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73D33" w14:textId="4834515F" w:rsidR="002B37BD" w:rsidRDefault="002876DC" w:rsidP="002D0C10">
      <w:pPr>
        <w:spacing w:after="0" w:line="240" w:lineRule="auto"/>
        <w:jc w:val="righ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November 4</w:t>
      </w:r>
      <w:r w:rsidR="002D0C1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,</w:t>
      </w:r>
      <w:r w:rsidR="002B37BD" w:rsidRPr="002B37BD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2023</w:t>
      </w:r>
    </w:p>
    <w:p w14:paraId="6E2DE830" w14:textId="77777777" w:rsidR="00634324" w:rsidRDefault="00634324" w:rsidP="002B37BD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6BD2BFD4" w14:textId="2068D2F5" w:rsidR="00634324" w:rsidRPr="002B37BD" w:rsidRDefault="00634324" w:rsidP="002B37BD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</w:pPr>
      <w:r w:rsidRPr="002D0C1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  <w:t>Review of Middle East Economics and Finance Special Issue</w:t>
      </w:r>
      <w:r w:rsidR="002619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14:ligatures w14:val="none"/>
        </w:rPr>
        <w:t>:</w:t>
      </w:r>
    </w:p>
    <w:p w14:paraId="5703B35B" w14:textId="05AFE361" w:rsidR="002B37BD" w:rsidRPr="002B37BD" w:rsidRDefault="0062788D" w:rsidP="002B37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On the Repercussions of</w:t>
      </w:r>
      <w:r w:rsidR="00C4778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 War</w:t>
      </w:r>
      <w:r w:rsidR="00634324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 </w:t>
      </w:r>
      <w:r w:rsidR="0015381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on</w:t>
      </w:r>
      <w:r w:rsidR="002B37BD" w:rsidRPr="002B37B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 Energy Markets</w:t>
      </w: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 in the Middle East</w:t>
      </w:r>
    </w:p>
    <w:p w14:paraId="44047E21" w14:textId="40CBAB4F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Special Issue focuses on the </w:t>
      </w:r>
      <w:r w:rsidR="00E910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impact of war in the Middle East on</w:t>
      </w: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global </w:t>
      </w:r>
      <w:r w:rsidR="00E910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regional </w:t>
      </w: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energy markets.</w:t>
      </w:r>
    </w:p>
    <w:p w14:paraId="7B678A2E" w14:textId="77777777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Guest editors:</w:t>
      </w:r>
    </w:p>
    <w:p w14:paraId="4E2D10E1" w14:textId="5AC22002" w:rsidR="002B37BD" w:rsidRPr="002D0C10" w:rsidRDefault="00E910F6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0C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Leila Dagher</w:t>
      </w:r>
      <w:r w:rsidR="002D0C10" w:rsidRPr="002D0C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Lebanese American University</w:t>
      </w:r>
      <w:r w:rsidR="006759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Lebanon</w:t>
      </w:r>
    </w:p>
    <w:p w14:paraId="1E252BFD" w14:textId="6DB01B92" w:rsidR="002D0C10" w:rsidRPr="002B37BD" w:rsidRDefault="002D0C10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0C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Stephane Goutte, </w:t>
      </w:r>
      <w:r w:rsidR="006D0D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University Paris</w:t>
      </w:r>
      <w:r w:rsidR="006759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="006759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Saclay</w:t>
      </w:r>
      <w:proofErr w:type="spellEnd"/>
      <w:r w:rsidR="006759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France</w:t>
      </w:r>
    </w:p>
    <w:p w14:paraId="31ED5F7B" w14:textId="74B0196E" w:rsidR="002B37BD" w:rsidRPr="002B37BD" w:rsidRDefault="002D0C10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0C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Khaled Guesmi, Paris School of Business</w:t>
      </w:r>
      <w:r w:rsidR="006759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France</w:t>
      </w:r>
    </w:p>
    <w:p w14:paraId="7A74C00E" w14:textId="77777777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BF8D923" w14:textId="77777777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issue information:</w:t>
      </w:r>
    </w:p>
    <w:p w14:paraId="4FF4F452" w14:textId="6E4D494E" w:rsidR="004D5124" w:rsidRDefault="0081364E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2021, the Russia-Ukraine war </w:t>
      </w:r>
      <w:r w:rsidR="002F4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Europe </w:t>
      </w:r>
      <w:r w:rsidR="00A243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 a stark reminder of how sensitive energy markets are to geopolitical risk and tensions. 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More recently, the October 2023 war </w:t>
      </w:r>
      <w:r w:rsidR="002F4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Middle East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raised concerns among policymakers on the short-term and long-term implications of conflicts on energy </w:t>
      </w:r>
      <w:r w:rsidR="00255A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markets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Following these recent developments</w:t>
      </w:r>
      <w:r w:rsidR="00857D03">
        <w:rPr>
          <w:rFonts w:ascii="Times New Roman" w:eastAsia="Times New Roman" w:hAnsi="Times New Roman" w:cs="Times New Roman"/>
          <w:sz w:val="24"/>
          <w:szCs w:val="24"/>
        </w:rPr>
        <w:t xml:space="preserve"> and after exactly 50 years since the first oil embargo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</w:t>
      </w:r>
      <w:r w:rsidR="00D70F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is crucial to investigate the 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interplay between geopolitical risk, energy markets, and economic activity in the MENA region.</w:t>
      </w:r>
      <w:r w:rsidR="00E9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Specifically, this </w:t>
      </w:r>
      <w:r w:rsidR="00E9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special issue aims 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</w:t>
      </w:r>
      <w:r w:rsidR="00425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uncover the </w:t>
      </w:r>
      <w:r w:rsidR="001808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repercussions 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geopolitical tensions on energy security, the transition to clean energy, </w:t>
      </w:r>
      <w:r w:rsidR="00AE667E">
        <w:rPr>
          <w:rFonts w:ascii="Times New Roman" w:eastAsia="Times New Roman" w:hAnsi="Times New Roman" w:cs="Times New Roman"/>
          <w:sz w:val="24"/>
          <w:szCs w:val="24"/>
        </w:rPr>
        <w:t>and the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different transmission channels to</w:t>
      </w:r>
      <w:r w:rsidR="00AE6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activity</w:t>
      </w:r>
      <w:r w:rsidR="00AE667E">
        <w:rPr>
          <w:rFonts w:ascii="Times New Roman" w:eastAsia="Times New Roman" w:hAnsi="Times New Roman" w:cs="Times New Roman"/>
          <w:sz w:val="24"/>
          <w:szCs w:val="24"/>
        </w:rPr>
        <w:t xml:space="preserve"> in MENA countries</w:t>
      </w:r>
      <w:r w:rsidR="00AE6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714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87B8579" w14:textId="71CEAF49" w:rsidR="002B37BD" w:rsidRPr="002B37BD" w:rsidRDefault="00091E28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Topics of interest include (but are not limited to) the following</w:t>
      </w:r>
      <w:r w:rsidR="00CB4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</w:t>
      </w:r>
      <w:r w:rsidR="005269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context of the war in the Middle East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4EEBF1A" w14:textId="60DE4050" w:rsidR="006F3A12" w:rsidRDefault="002716E5" w:rsidP="002B3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Impact on</w:t>
      </w:r>
      <w:r w:rsidR="006F3A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energy prices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F070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price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volatility</w:t>
      </w:r>
    </w:p>
    <w:p w14:paraId="63067D72" w14:textId="58CD6BD9" w:rsidR="002B37BD" w:rsidRPr="002B37BD" w:rsidRDefault="002B37BD" w:rsidP="00D41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Transmission channels of geopolitical risk and uncertainty to energy markets</w:t>
      </w:r>
    </w:p>
    <w:p w14:paraId="27C61BE5" w14:textId="1999F3C1" w:rsidR="002B37BD" w:rsidRPr="002B37BD" w:rsidRDefault="00563AB9" w:rsidP="00DD5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effect on the clean energy transition</w:t>
      </w:r>
    </w:p>
    <w:p w14:paraId="7628EB0B" w14:textId="5FBD4F41" w:rsidR="002B37BD" w:rsidRPr="002B37BD" w:rsidRDefault="00DD5C95" w:rsidP="002B3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Comparing</w:t>
      </w:r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resilience of net importers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net</w:t>
      </w:r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exporters of energy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products</w:t>
      </w:r>
    </w:p>
    <w:p w14:paraId="490DA987" w14:textId="0577DC7A" w:rsidR="002B37BD" w:rsidRDefault="00F6372B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Implication</w:t>
      </w:r>
      <w:r w:rsidR="00E20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F03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carbon markets</w:t>
      </w:r>
    </w:p>
    <w:p w14:paraId="5B644F97" w14:textId="66CE2B52" w:rsidR="006318E4" w:rsidRDefault="006318E4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Impact on GHG emissions</w:t>
      </w:r>
    </w:p>
    <w:p w14:paraId="02EA75C6" w14:textId="6AE48171" w:rsidR="00DB57DD" w:rsidRDefault="009F789B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Issues associated with environmental and climate policy design</w:t>
      </w:r>
    </w:p>
    <w:p w14:paraId="5CA493AA" w14:textId="7B589879" w:rsidR="002137CD" w:rsidRDefault="00F1643D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Adapting</w:t>
      </w:r>
      <w:r w:rsidR="002137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national energy policies</w:t>
      </w:r>
    </w:p>
    <w:p w14:paraId="4616AB5C" w14:textId="6A6C8A1E" w:rsidR="009F789B" w:rsidRDefault="002237A7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Energy security</w:t>
      </w:r>
      <w:r w:rsidR="008208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dynamics</w:t>
      </w:r>
    </w:p>
    <w:p w14:paraId="6A9BB99F" w14:textId="07D20DB2" w:rsidR="002237A7" w:rsidRDefault="00375F95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Trends in e</w:t>
      </w:r>
      <w:r w:rsidR="002237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nergy poverty</w:t>
      </w:r>
    </w:p>
    <w:p w14:paraId="3AF239CD" w14:textId="4C1AF84A" w:rsidR="002237A7" w:rsidRDefault="00375F95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Challenges for </w:t>
      </w:r>
      <w:r w:rsidR="002237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SDG7 </w:t>
      </w:r>
      <w:r w:rsidR="00594E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progress</w:t>
      </w:r>
    </w:p>
    <w:p w14:paraId="1E095834" w14:textId="6D58AADC" w:rsidR="00594EC0" w:rsidRPr="002B37BD" w:rsidRDefault="00820814" w:rsidP="005F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Energy trade concerns</w:t>
      </w:r>
    </w:p>
    <w:p w14:paraId="69029541" w14:textId="77777777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Proposed Timeline</w:t>
      </w:r>
    </w:p>
    <w:p w14:paraId="2324BC33" w14:textId="76E89BD4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Open for submissions: </w:t>
      </w:r>
      <w:r w:rsidR="00033B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January 1, 2024</w:t>
      </w:r>
    </w:p>
    <w:p w14:paraId="5354C558" w14:textId="4A393FDB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Last date to submit: </w:t>
      </w:r>
      <w:r w:rsidR="00033B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</w:t>
      </w: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31, 2024</w:t>
      </w:r>
    </w:p>
    <w:p w14:paraId="54A6B975" w14:textId="34A788CC" w:rsidR="002B37BD" w:rsidRPr="002B37BD" w:rsidRDefault="000C0ED2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B25A715" w14:textId="77777777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Manuscript submission information:</w:t>
      </w:r>
    </w:p>
    <w:p w14:paraId="0E87817C" w14:textId="6A66ED3E" w:rsid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Authors should prepare their manuscript in line with</w:t>
      </w:r>
      <w:r w:rsidR="000E7D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</w:t>
      </w: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author guidelines </w:t>
      </w:r>
      <w:r w:rsidR="004133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available at this link:</w:t>
      </w:r>
    </w:p>
    <w:p w14:paraId="1B712EF8" w14:textId="742880FE" w:rsidR="004133F5" w:rsidRPr="002B37BD" w:rsidRDefault="007942CF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anchor="submit" w:history="1">
        <w:r w:rsidR="004133F5" w:rsidRPr="006B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https://www.degruyter.com/journal/key/rmeef/html#submit</w:t>
        </w:r>
      </w:hyperlink>
      <w:r w:rsidR="004133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01814F" w14:textId="77777777" w:rsidR="00796B01" w:rsidRDefault="00095F1E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apers for the special issue </w:t>
      </w:r>
      <w:proofErr w:type="gramStart"/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 be submitted</w:t>
      </w:r>
      <w:proofErr w:type="gramEnd"/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the submission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portal</w:t>
      </w:r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2B37BD"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6" w:history="1">
        <w:r w:rsidR="00796B01" w:rsidRPr="006B602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https://mc.manuscriptcentral.com/dgrmeef</w:t>
        </w:r>
      </w:hyperlink>
      <w:r w:rsidR="00796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7F3601" w14:textId="1B049B14" w:rsidR="002B37BD" w:rsidRPr="002B37BD" w:rsidRDefault="002B37B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When submitting, please ensure that you select the special issue called “VSI: </w:t>
      </w:r>
      <w:r w:rsidR="00823D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 &amp; Energy</w:t>
      </w:r>
      <w:r w:rsidRPr="002B37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4E47BAE6" w14:textId="78EFA959" w:rsidR="002B37BD" w:rsidRPr="002B37BD" w:rsidRDefault="000E7D2D" w:rsidP="002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DFE9AD" w14:textId="306880A2" w:rsidR="001072EB" w:rsidRDefault="00796B01"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10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61F95"/>
    <w:multiLevelType w:val="multilevel"/>
    <w:tmpl w:val="888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BD"/>
    <w:rsid w:val="00033B83"/>
    <w:rsid w:val="00091E28"/>
    <w:rsid w:val="00095F1E"/>
    <w:rsid w:val="000C0ED2"/>
    <w:rsid w:val="000E7D2D"/>
    <w:rsid w:val="001072EB"/>
    <w:rsid w:val="0015381C"/>
    <w:rsid w:val="001808C1"/>
    <w:rsid w:val="00206336"/>
    <w:rsid w:val="002137CD"/>
    <w:rsid w:val="002237A7"/>
    <w:rsid w:val="00232C6B"/>
    <w:rsid w:val="00255AE3"/>
    <w:rsid w:val="002619B0"/>
    <w:rsid w:val="002716E5"/>
    <w:rsid w:val="002876DC"/>
    <w:rsid w:val="00293EF2"/>
    <w:rsid w:val="002B37BD"/>
    <w:rsid w:val="002D0C10"/>
    <w:rsid w:val="002F452A"/>
    <w:rsid w:val="00341303"/>
    <w:rsid w:val="00375F95"/>
    <w:rsid w:val="00376870"/>
    <w:rsid w:val="003E1952"/>
    <w:rsid w:val="004133F5"/>
    <w:rsid w:val="00425DF8"/>
    <w:rsid w:val="0045294E"/>
    <w:rsid w:val="004D5124"/>
    <w:rsid w:val="00526917"/>
    <w:rsid w:val="00563AB9"/>
    <w:rsid w:val="00594EC0"/>
    <w:rsid w:val="00595839"/>
    <w:rsid w:val="005F3418"/>
    <w:rsid w:val="00626C44"/>
    <w:rsid w:val="0062788D"/>
    <w:rsid w:val="006318E4"/>
    <w:rsid w:val="00632439"/>
    <w:rsid w:val="00634324"/>
    <w:rsid w:val="006759A7"/>
    <w:rsid w:val="006D0D99"/>
    <w:rsid w:val="006F3A12"/>
    <w:rsid w:val="0071303A"/>
    <w:rsid w:val="00737AF3"/>
    <w:rsid w:val="007942CF"/>
    <w:rsid w:val="00796B01"/>
    <w:rsid w:val="0081364E"/>
    <w:rsid w:val="00820814"/>
    <w:rsid w:val="00823D5D"/>
    <w:rsid w:val="00857D03"/>
    <w:rsid w:val="008908FF"/>
    <w:rsid w:val="00971416"/>
    <w:rsid w:val="0098065A"/>
    <w:rsid w:val="009C4975"/>
    <w:rsid w:val="009F4602"/>
    <w:rsid w:val="009F789B"/>
    <w:rsid w:val="00A139F8"/>
    <w:rsid w:val="00A24347"/>
    <w:rsid w:val="00A479E8"/>
    <w:rsid w:val="00A5579B"/>
    <w:rsid w:val="00AC5A0A"/>
    <w:rsid w:val="00AE667E"/>
    <w:rsid w:val="00B70FF4"/>
    <w:rsid w:val="00BC44F9"/>
    <w:rsid w:val="00BC5B3B"/>
    <w:rsid w:val="00C03098"/>
    <w:rsid w:val="00C4778E"/>
    <w:rsid w:val="00CB4B16"/>
    <w:rsid w:val="00CD2CEF"/>
    <w:rsid w:val="00D259E2"/>
    <w:rsid w:val="00D41F24"/>
    <w:rsid w:val="00D70FC8"/>
    <w:rsid w:val="00DB57DD"/>
    <w:rsid w:val="00DD5C74"/>
    <w:rsid w:val="00DD5C95"/>
    <w:rsid w:val="00E20A47"/>
    <w:rsid w:val="00E904EC"/>
    <w:rsid w:val="00E910F6"/>
    <w:rsid w:val="00F036D4"/>
    <w:rsid w:val="00F070EB"/>
    <w:rsid w:val="00F1643D"/>
    <w:rsid w:val="00F6372B"/>
    <w:rsid w:val="00F6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4AC32"/>
  <w15:chartTrackingRefBased/>
  <w15:docId w15:val="{D3EEED66-987D-4726-AD76-FB4BFB43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B3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7B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B37BD"/>
    <w:rPr>
      <w:b/>
      <w:bCs/>
    </w:rPr>
  </w:style>
  <w:style w:type="character" w:styleId="Hyperlink">
    <w:name w:val="Hyperlink"/>
    <w:basedOn w:val="DefaultParagraphFont"/>
    <w:uiPriority w:val="99"/>
    <w:unhideWhenUsed/>
    <w:rsid w:val="002B37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B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.manuscriptcentral.com/dgrmeef" TargetMode="External"/><Relationship Id="rId5" Type="http://schemas.openxmlformats.org/officeDocument/2006/relationships/hyperlink" Target="https://www.degruyter.com/journal/key/rmeef/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1968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Dagher</dc:creator>
  <cp:keywords/>
  <dc:description/>
  <cp:lastModifiedBy>Mohamad Karaki</cp:lastModifiedBy>
  <cp:revision>4</cp:revision>
  <dcterms:created xsi:type="dcterms:W3CDTF">2023-11-05T21:34:00Z</dcterms:created>
  <dcterms:modified xsi:type="dcterms:W3CDTF">2023-11-05T21:35:00Z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81aaacc2ad078959ebd0b2db4357375abb9d7ce020b52a5b12fc4413246f91a4</vt:lpwstr>
  </property>
</Properties>
</file>