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B80A1E" w14:textId="77777777" w:rsidR="002E34ED" w:rsidRPr="008B601B" w:rsidRDefault="002E34ED" w:rsidP="00B9167F">
      <w:pPr>
        <w:pStyle w:val="KeinLeerraum"/>
        <w:jc w:val="both"/>
        <w:rPr>
          <w:rFonts w:ascii="Arial" w:hAnsi="Arial" w:cs="Arial"/>
          <w:lang w:val="en-GB"/>
        </w:rPr>
      </w:pPr>
    </w:p>
    <w:p w14:paraId="0C7BDF43" w14:textId="7221E45C" w:rsidR="00B9167F" w:rsidRPr="008B601B" w:rsidRDefault="00F51510" w:rsidP="00B9167F">
      <w:pPr>
        <w:pStyle w:val="KeinLeerraum"/>
        <w:jc w:val="center"/>
        <w:rPr>
          <w:rFonts w:ascii="Arial" w:hAnsi="Arial" w:cs="Arial"/>
          <w:b/>
          <w:bCs/>
          <w:sz w:val="24"/>
          <w:szCs w:val="24"/>
          <w:lang w:val="en-US"/>
        </w:rPr>
      </w:pPr>
      <w:r w:rsidRPr="008B601B">
        <w:rPr>
          <w:rFonts w:ascii="Arial" w:hAnsi="Arial" w:cs="Arial"/>
          <w:b/>
          <w:bCs/>
          <w:sz w:val="24"/>
          <w:szCs w:val="24"/>
          <w:lang w:val="en-US"/>
        </w:rPr>
        <w:t>Supporting</w:t>
      </w:r>
      <w:r w:rsidR="00B9167F" w:rsidRPr="008B601B">
        <w:rPr>
          <w:rFonts w:ascii="Arial" w:hAnsi="Arial" w:cs="Arial"/>
          <w:b/>
          <w:bCs/>
          <w:sz w:val="24"/>
          <w:szCs w:val="24"/>
          <w:lang w:val="en-US"/>
        </w:rPr>
        <w:t xml:space="preserve"> Information</w:t>
      </w:r>
    </w:p>
    <w:p w14:paraId="0730BC79" w14:textId="77777777" w:rsidR="00B9167F" w:rsidRPr="008B601B" w:rsidRDefault="00B9167F" w:rsidP="00B9167F">
      <w:pPr>
        <w:pStyle w:val="KeinLeerraum"/>
        <w:jc w:val="both"/>
        <w:rPr>
          <w:rFonts w:ascii="Arial" w:hAnsi="Arial" w:cs="Arial"/>
          <w:b/>
          <w:bCs/>
          <w:lang w:val="en-US"/>
        </w:rPr>
      </w:pPr>
    </w:p>
    <w:p w14:paraId="6272DDA3" w14:textId="288366AC" w:rsidR="008C052B" w:rsidRPr="008B601B" w:rsidRDefault="008C052B" w:rsidP="008C052B">
      <w:pPr>
        <w:pStyle w:val="KeinLeerraum"/>
        <w:spacing w:line="360" w:lineRule="auto"/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bookmarkStart w:id="0" w:name="_Hlk152509855"/>
      <w:r w:rsidRPr="008B601B">
        <w:rPr>
          <w:rFonts w:ascii="Arial" w:hAnsi="Arial" w:cs="Arial"/>
          <w:b/>
          <w:bCs/>
          <w:sz w:val="28"/>
          <w:szCs w:val="28"/>
          <w:lang w:val="en-US"/>
        </w:rPr>
        <w:t>Cetuximab-</w:t>
      </w:r>
      <w:r w:rsidR="00FA2A5E" w:rsidRPr="008B601B">
        <w:rPr>
          <w:rFonts w:ascii="Arial" w:hAnsi="Arial" w:cs="Arial"/>
          <w:b/>
          <w:bCs/>
          <w:sz w:val="28"/>
          <w:szCs w:val="28"/>
          <w:lang w:val="en-US"/>
        </w:rPr>
        <w:t>I</w:t>
      </w:r>
      <w:r w:rsidRPr="008B601B">
        <w:rPr>
          <w:rFonts w:ascii="Arial" w:hAnsi="Arial" w:cs="Arial"/>
          <w:b/>
          <w:bCs/>
          <w:sz w:val="28"/>
          <w:szCs w:val="28"/>
          <w:lang w:val="en-US"/>
        </w:rPr>
        <w:t xml:space="preserve">nduced Changes to Tumor </w:t>
      </w:r>
      <w:r w:rsidR="00C760C6" w:rsidRPr="008B601B">
        <w:rPr>
          <w:rFonts w:ascii="Arial" w:hAnsi="Arial" w:cs="Arial"/>
          <w:b/>
          <w:bCs/>
          <w:sz w:val="28"/>
          <w:szCs w:val="28"/>
          <w:lang w:val="en-US"/>
        </w:rPr>
        <w:t xml:space="preserve">Oral </w:t>
      </w:r>
      <w:r w:rsidRPr="008B601B">
        <w:rPr>
          <w:rFonts w:ascii="Arial" w:hAnsi="Arial" w:cs="Arial"/>
          <w:b/>
          <w:bCs/>
          <w:sz w:val="28"/>
          <w:szCs w:val="28"/>
          <w:lang w:val="en-US"/>
        </w:rPr>
        <w:t xml:space="preserve">Mucosa Models </w:t>
      </w:r>
      <w:r w:rsidRPr="008B601B">
        <w:rPr>
          <w:rFonts w:ascii="Arial" w:hAnsi="Arial" w:cs="Arial"/>
          <w:b/>
          <w:bCs/>
          <w:sz w:val="28"/>
          <w:szCs w:val="28"/>
          <w:lang w:val="en-US"/>
        </w:rPr>
        <w:br/>
        <w:t>Probed by Stimulated Raman Spectromicroscopy</w:t>
      </w:r>
    </w:p>
    <w:bookmarkEnd w:id="0"/>
    <w:p w14:paraId="6BADA016" w14:textId="77777777" w:rsidR="008C052B" w:rsidRPr="008B601B" w:rsidRDefault="008C052B" w:rsidP="008C052B">
      <w:pPr>
        <w:pStyle w:val="KeinLeerraum"/>
        <w:spacing w:line="36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14:paraId="7EE35F14" w14:textId="77777777" w:rsidR="008C052B" w:rsidRPr="008B601B" w:rsidRDefault="008C052B" w:rsidP="008C052B">
      <w:pPr>
        <w:pStyle w:val="KeinLeerraum"/>
        <w:spacing w:line="360" w:lineRule="auto"/>
        <w:jc w:val="center"/>
        <w:rPr>
          <w:rFonts w:ascii="Arial" w:hAnsi="Arial" w:cs="Arial"/>
          <w:lang w:val="de-DE"/>
        </w:rPr>
      </w:pPr>
      <w:bookmarkStart w:id="1" w:name="_Hlk152509826"/>
      <w:proofErr w:type="spellStart"/>
      <w:r w:rsidRPr="008B601B">
        <w:rPr>
          <w:rFonts w:ascii="Arial" w:hAnsi="Arial" w:cs="Arial"/>
          <w:lang w:val="de-DE"/>
        </w:rPr>
        <w:t>Tamasri</w:t>
      </w:r>
      <w:proofErr w:type="spellEnd"/>
      <w:r w:rsidRPr="008B601B">
        <w:rPr>
          <w:rFonts w:ascii="Arial" w:hAnsi="Arial" w:cs="Arial"/>
          <w:lang w:val="de-DE"/>
        </w:rPr>
        <w:t xml:space="preserve"> Senapati</w:t>
      </w:r>
      <w:r w:rsidRPr="008B601B">
        <w:rPr>
          <w:rFonts w:ascii="Arial" w:hAnsi="Arial" w:cs="Arial"/>
          <w:vertAlign w:val="superscript"/>
          <w:lang w:val="de-DE"/>
        </w:rPr>
        <w:t>1</w:t>
      </w:r>
      <w:r w:rsidRPr="008B601B">
        <w:rPr>
          <w:rFonts w:ascii="Arial" w:hAnsi="Arial" w:cs="Arial"/>
          <w:lang w:val="de-DE"/>
        </w:rPr>
        <w:t>, Leonie Schwartze</w:t>
      </w:r>
      <w:r w:rsidRPr="008B601B">
        <w:rPr>
          <w:rFonts w:ascii="Arial" w:hAnsi="Arial" w:cs="Arial"/>
          <w:vertAlign w:val="superscript"/>
          <w:lang w:val="de-DE"/>
        </w:rPr>
        <w:t>2</w:t>
      </w:r>
      <w:r w:rsidRPr="008B601B">
        <w:rPr>
          <w:rFonts w:ascii="Arial" w:hAnsi="Arial" w:cs="Arial"/>
          <w:lang w:val="de-DE"/>
        </w:rPr>
        <w:t>, Christian Zoschke</w:t>
      </w:r>
      <w:r w:rsidRPr="008B601B">
        <w:rPr>
          <w:rFonts w:ascii="Arial" w:hAnsi="Arial" w:cs="Arial"/>
          <w:vertAlign w:val="superscript"/>
          <w:lang w:val="de-DE"/>
        </w:rPr>
        <w:t>2,3</w:t>
      </w:r>
      <w:r w:rsidRPr="008B601B">
        <w:rPr>
          <w:rFonts w:ascii="Arial" w:hAnsi="Arial" w:cs="Arial"/>
          <w:lang w:val="de-DE"/>
        </w:rPr>
        <w:t>*, Eckart Rühl</w:t>
      </w:r>
      <w:r w:rsidRPr="008B601B">
        <w:rPr>
          <w:rFonts w:ascii="Arial" w:hAnsi="Arial" w:cs="Arial"/>
          <w:vertAlign w:val="superscript"/>
          <w:lang w:val="de-DE"/>
        </w:rPr>
        <w:t>1</w:t>
      </w:r>
      <w:r w:rsidRPr="008B601B">
        <w:rPr>
          <w:rFonts w:ascii="Arial" w:hAnsi="Arial" w:cs="Arial"/>
          <w:lang w:val="de-DE"/>
        </w:rPr>
        <w:t>*</w:t>
      </w:r>
    </w:p>
    <w:bookmarkEnd w:id="1"/>
    <w:p w14:paraId="73C38277" w14:textId="77777777" w:rsidR="008C052B" w:rsidRPr="008B601B" w:rsidRDefault="008C052B" w:rsidP="008C052B">
      <w:pPr>
        <w:pStyle w:val="KeinLeerraum"/>
        <w:spacing w:line="360" w:lineRule="auto"/>
        <w:jc w:val="both"/>
        <w:rPr>
          <w:rFonts w:ascii="Arial" w:hAnsi="Arial" w:cs="Arial"/>
          <w:lang w:val="de-DE"/>
        </w:rPr>
      </w:pPr>
    </w:p>
    <w:p w14:paraId="2E710758" w14:textId="77777777" w:rsidR="008C052B" w:rsidRPr="008B601B" w:rsidRDefault="008C052B" w:rsidP="008C052B">
      <w:pPr>
        <w:pStyle w:val="KeinLeerraum"/>
        <w:spacing w:line="360" w:lineRule="auto"/>
        <w:jc w:val="center"/>
        <w:rPr>
          <w:rFonts w:ascii="Arial" w:hAnsi="Arial" w:cs="Arial"/>
          <w:lang w:val="en-US"/>
        </w:rPr>
      </w:pPr>
      <w:r w:rsidRPr="008B601B">
        <w:rPr>
          <w:rFonts w:ascii="Arial" w:hAnsi="Arial" w:cs="Arial"/>
          <w:vertAlign w:val="superscript"/>
          <w:lang w:val="en-US"/>
        </w:rPr>
        <w:t xml:space="preserve">1 </w:t>
      </w:r>
      <w:r w:rsidRPr="008B601B">
        <w:rPr>
          <w:rFonts w:ascii="Arial" w:hAnsi="Arial" w:cs="Arial"/>
          <w:lang w:val="en-US"/>
        </w:rPr>
        <w:t xml:space="preserve">Physical Chemistry, Institute of Chemistry and Biochemistry, Freie </w:t>
      </w:r>
      <w:proofErr w:type="spellStart"/>
      <w:r w:rsidRPr="008B601B">
        <w:rPr>
          <w:rFonts w:ascii="Arial" w:hAnsi="Arial" w:cs="Arial"/>
          <w:lang w:val="en-US"/>
        </w:rPr>
        <w:t>Universität</w:t>
      </w:r>
      <w:proofErr w:type="spellEnd"/>
      <w:r w:rsidRPr="008B601B">
        <w:rPr>
          <w:rFonts w:ascii="Arial" w:hAnsi="Arial" w:cs="Arial"/>
          <w:lang w:val="en-US"/>
        </w:rPr>
        <w:t xml:space="preserve"> Berlin, </w:t>
      </w:r>
      <w:proofErr w:type="spellStart"/>
      <w:r w:rsidRPr="008B601B">
        <w:rPr>
          <w:rFonts w:ascii="Arial" w:hAnsi="Arial" w:cs="Arial"/>
          <w:lang w:val="en-US"/>
        </w:rPr>
        <w:t>Arnimallee</w:t>
      </w:r>
      <w:proofErr w:type="spellEnd"/>
      <w:r w:rsidRPr="008B601B">
        <w:rPr>
          <w:rFonts w:ascii="Arial" w:hAnsi="Arial" w:cs="Arial"/>
          <w:lang w:val="en-US"/>
        </w:rPr>
        <w:t xml:space="preserve"> 22, 14195 Berlin, Germany</w:t>
      </w:r>
    </w:p>
    <w:p w14:paraId="4133750A" w14:textId="77777777" w:rsidR="008C052B" w:rsidRPr="008B601B" w:rsidRDefault="008C052B" w:rsidP="008C052B">
      <w:pPr>
        <w:pStyle w:val="KeinLeerraum"/>
        <w:spacing w:line="360" w:lineRule="auto"/>
        <w:jc w:val="center"/>
        <w:rPr>
          <w:rFonts w:ascii="Arial" w:hAnsi="Arial" w:cs="Arial"/>
          <w:lang w:val="en-US"/>
        </w:rPr>
      </w:pPr>
      <w:r w:rsidRPr="008B601B">
        <w:rPr>
          <w:rFonts w:ascii="Arial" w:hAnsi="Arial" w:cs="Arial"/>
          <w:vertAlign w:val="superscript"/>
          <w:lang w:val="de-DE"/>
        </w:rPr>
        <w:t xml:space="preserve">2 </w:t>
      </w:r>
      <w:r w:rsidRPr="008B601B">
        <w:rPr>
          <w:rFonts w:ascii="Arial" w:hAnsi="Arial" w:cs="Arial"/>
          <w:lang w:val="de-DE"/>
        </w:rPr>
        <w:t xml:space="preserve">Institute </w:t>
      </w:r>
      <w:proofErr w:type="spellStart"/>
      <w:r w:rsidRPr="008B601B">
        <w:rPr>
          <w:rFonts w:ascii="Arial" w:hAnsi="Arial" w:cs="Arial"/>
          <w:lang w:val="de-DE"/>
        </w:rPr>
        <w:t>of</w:t>
      </w:r>
      <w:proofErr w:type="spellEnd"/>
      <w:r w:rsidRPr="008B601B">
        <w:rPr>
          <w:rFonts w:ascii="Arial" w:hAnsi="Arial" w:cs="Arial"/>
          <w:lang w:val="de-DE"/>
        </w:rPr>
        <w:t xml:space="preserve"> </w:t>
      </w:r>
      <w:proofErr w:type="spellStart"/>
      <w:r w:rsidRPr="008B601B">
        <w:rPr>
          <w:rFonts w:ascii="Arial" w:hAnsi="Arial" w:cs="Arial"/>
          <w:lang w:val="de-DE"/>
        </w:rPr>
        <w:t>Pharmacy</w:t>
      </w:r>
      <w:proofErr w:type="spellEnd"/>
      <w:r w:rsidRPr="008B601B">
        <w:rPr>
          <w:rFonts w:ascii="Arial" w:hAnsi="Arial" w:cs="Arial"/>
          <w:lang w:val="de-DE"/>
        </w:rPr>
        <w:t xml:space="preserve">, Freie Universität Berlin, Königin-Luise-Str. </w:t>
      </w:r>
      <w:r w:rsidRPr="008B601B">
        <w:rPr>
          <w:rFonts w:ascii="Arial" w:hAnsi="Arial" w:cs="Arial"/>
          <w:lang w:val="en-US"/>
        </w:rPr>
        <w:t>2+4, 14195, Berlin, Germany</w:t>
      </w:r>
    </w:p>
    <w:p w14:paraId="6E1DD1B4" w14:textId="77777777" w:rsidR="008C052B" w:rsidRPr="008B601B" w:rsidRDefault="008C052B" w:rsidP="008C052B">
      <w:pPr>
        <w:pStyle w:val="KeinLeerraum"/>
        <w:spacing w:line="360" w:lineRule="auto"/>
        <w:jc w:val="center"/>
        <w:rPr>
          <w:rFonts w:ascii="Arial" w:hAnsi="Arial" w:cs="Arial"/>
          <w:lang w:val="en-US"/>
        </w:rPr>
      </w:pPr>
      <w:r w:rsidRPr="008B601B">
        <w:rPr>
          <w:rFonts w:ascii="Arial" w:hAnsi="Arial" w:cs="Arial"/>
          <w:vertAlign w:val="superscript"/>
          <w:lang w:val="en-US"/>
        </w:rPr>
        <w:t>3</w:t>
      </w:r>
      <w:r w:rsidRPr="008B601B">
        <w:rPr>
          <w:rFonts w:ascii="Arial" w:hAnsi="Arial" w:cs="Arial"/>
          <w:lang w:val="en-US"/>
        </w:rPr>
        <w:t xml:space="preserve"> Department of Veterinary Medicines, Federal Office of Consumer Protection and Food Safety, </w:t>
      </w:r>
      <w:proofErr w:type="spellStart"/>
      <w:r w:rsidRPr="008B601B">
        <w:rPr>
          <w:rFonts w:ascii="Arial" w:hAnsi="Arial" w:cs="Arial"/>
          <w:lang w:val="en-US"/>
        </w:rPr>
        <w:t>Gerichtstr</w:t>
      </w:r>
      <w:proofErr w:type="spellEnd"/>
      <w:r w:rsidRPr="008B601B">
        <w:rPr>
          <w:rFonts w:ascii="Arial" w:hAnsi="Arial" w:cs="Arial"/>
          <w:lang w:val="en-US"/>
        </w:rPr>
        <w:t>. 49, 13347 Berlin, Germany</w:t>
      </w:r>
    </w:p>
    <w:p w14:paraId="24B61491" w14:textId="77777777" w:rsidR="006D31D8" w:rsidRPr="008B601B" w:rsidRDefault="006D31D8" w:rsidP="00B9167F">
      <w:pPr>
        <w:pStyle w:val="KeinLeerraum"/>
        <w:jc w:val="both"/>
        <w:rPr>
          <w:rFonts w:ascii="Arial" w:hAnsi="Arial" w:cs="Arial"/>
          <w:b/>
          <w:bCs/>
          <w:lang w:val="en-US"/>
        </w:rPr>
      </w:pPr>
    </w:p>
    <w:p w14:paraId="402F01FE" w14:textId="77777777" w:rsidR="006D31D8" w:rsidRPr="008B601B" w:rsidRDefault="006D31D8" w:rsidP="00B9167F">
      <w:pPr>
        <w:pStyle w:val="KeinLeerraum"/>
        <w:jc w:val="both"/>
        <w:rPr>
          <w:rFonts w:ascii="Arial" w:hAnsi="Arial" w:cs="Arial"/>
          <w:b/>
          <w:bCs/>
          <w:lang w:val="en-US"/>
        </w:rPr>
      </w:pPr>
    </w:p>
    <w:p w14:paraId="085A176D" w14:textId="77777777" w:rsidR="00E24763" w:rsidRPr="008B601B" w:rsidRDefault="00E24763" w:rsidP="00B9167F">
      <w:pPr>
        <w:pStyle w:val="KeinLeerraum"/>
        <w:jc w:val="both"/>
        <w:rPr>
          <w:rFonts w:ascii="Arial" w:hAnsi="Arial" w:cs="Arial"/>
          <w:sz w:val="20"/>
          <w:szCs w:val="20"/>
          <w:lang w:val="en-US"/>
        </w:rPr>
      </w:pPr>
    </w:p>
    <w:p w14:paraId="53BE6551" w14:textId="525F76FA" w:rsidR="006D31D8" w:rsidRPr="008B601B" w:rsidRDefault="00CA41DE" w:rsidP="00C92D9E">
      <w:pPr>
        <w:pStyle w:val="KeinLeerraum"/>
        <w:jc w:val="both"/>
        <w:rPr>
          <w:rFonts w:ascii="Arial" w:hAnsi="Arial" w:cs="Arial"/>
          <w:b/>
          <w:bCs/>
          <w:lang w:val="en-US"/>
        </w:rPr>
      </w:pPr>
      <w:r w:rsidRPr="008B601B">
        <w:rPr>
          <w:rFonts w:ascii="Arial" w:hAnsi="Arial" w:cs="Arial"/>
          <w:b/>
          <w:bCs/>
          <w:lang w:val="en-US"/>
        </w:rPr>
        <w:t xml:space="preserve">1. </w:t>
      </w:r>
      <w:r w:rsidR="00C92D9E" w:rsidRPr="008B601B">
        <w:rPr>
          <w:rFonts w:ascii="Arial" w:hAnsi="Arial" w:cs="Arial"/>
          <w:b/>
          <w:bCs/>
          <w:lang w:val="en-US"/>
        </w:rPr>
        <w:t xml:space="preserve">Determination of the cetuximab </w:t>
      </w:r>
      <w:r w:rsidR="00B620F1" w:rsidRPr="008B601B">
        <w:rPr>
          <w:rFonts w:ascii="Arial" w:hAnsi="Arial" w:cs="Arial"/>
          <w:b/>
          <w:bCs/>
          <w:lang w:val="en-US"/>
        </w:rPr>
        <w:t xml:space="preserve">and protein </w:t>
      </w:r>
      <w:r w:rsidR="00C92D9E" w:rsidRPr="008B601B">
        <w:rPr>
          <w:rFonts w:ascii="Arial" w:hAnsi="Arial" w:cs="Arial"/>
          <w:b/>
          <w:bCs/>
          <w:lang w:val="en-US"/>
        </w:rPr>
        <w:t xml:space="preserve">concentration by using the Linear Decomposition Algorithm </w:t>
      </w:r>
    </w:p>
    <w:p w14:paraId="687100CE" w14:textId="5F50290F" w:rsidR="00C92D9E" w:rsidRPr="008B601B" w:rsidRDefault="00641D1F" w:rsidP="00C92D9E">
      <w:pPr>
        <w:jc w:val="both"/>
        <w:rPr>
          <w:rFonts w:ascii="Arial" w:eastAsiaTheme="minorEastAsia" w:hAnsi="Arial" w:cs="Arial"/>
          <w:lang w:val="en-US"/>
        </w:rPr>
      </w:pPr>
      <w:r w:rsidRPr="008B601B">
        <w:rPr>
          <w:rFonts w:ascii="Arial" w:hAnsi="Arial" w:cs="Arial"/>
          <w:bCs/>
          <w:iCs/>
          <w:lang w:val="en-US"/>
        </w:rPr>
        <w:t>E</w:t>
      </w:r>
      <w:r w:rsidR="00C92D9E" w:rsidRPr="008B601B">
        <w:rPr>
          <w:rFonts w:ascii="Arial" w:hAnsi="Arial" w:cs="Arial"/>
          <w:bCs/>
          <w:iCs/>
          <w:lang w:val="en-US"/>
        </w:rPr>
        <w:t>q. (</w:t>
      </w:r>
      <w:r w:rsidR="004B5C89" w:rsidRPr="008B601B">
        <w:rPr>
          <w:rFonts w:ascii="Arial" w:hAnsi="Arial" w:cs="Arial"/>
          <w:bCs/>
          <w:iCs/>
          <w:lang w:val="en-US"/>
        </w:rPr>
        <w:t>3</w:t>
      </w:r>
      <w:r w:rsidR="00C92D9E" w:rsidRPr="008B601B">
        <w:rPr>
          <w:rFonts w:ascii="Arial" w:hAnsi="Arial" w:cs="Arial"/>
          <w:bCs/>
          <w:iCs/>
          <w:lang w:val="en-US"/>
        </w:rPr>
        <w:t xml:space="preserve">) </w:t>
      </w:r>
      <w:r w:rsidR="00B620F1" w:rsidRPr="008B601B">
        <w:rPr>
          <w:rFonts w:ascii="Arial" w:hAnsi="Arial" w:cs="Arial"/>
          <w:bCs/>
          <w:iCs/>
          <w:lang w:val="en-US"/>
        </w:rPr>
        <w:t xml:space="preserve">(see </w:t>
      </w:r>
      <w:r w:rsidRPr="008B601B">
        <w:rPr>
          <w:rFonts w:ascii="Arial" w:hAnsi="Arial" w:cs="Arial"/>
          <w:bCs/>
          <w:iCs/>
          <w:lang w:val="en-US"/>
        </w:rPr>
        <w:t xml:space="preserve">Section </w:t>
      </w:r>
      <w:r w:rsidR="00246379" w:rsidRPr="008B601B">
        <w:rPr>
          <w:rFonts w:ascii="Arial" w:hAnsi="Arial" w:cs="Arial"/>
          <w:bCs/>
          <w:iCs/>
          <w:lang w:val="en-US"/>
        </w:rPr>
        <w:t>2</w:t>
      </w:r>
      <w:r w:rsidRPr="008B601B">
        <w:rPr>
          <w:rFonts w:ascii="Arial" w:hAnsi="Arial" w:cs="Arial"/>
          <w:bCs/>
          <w:iCs/>
          <w:lang w:val="en-US"/>
        </w:rPr>
        <w:t xml:space="preserve"> </w:t>
      </w:r>
      <w:r w:rsidR="00AA19E4" w:rsidRPr="008B601B">
        <w:rPr>
          <w:rFonts w:ascii="Arial" w:hAnsi="Arial" w:cs="Arial"/>
          <w:bCs/>
          <w:iCs/>
          <w:lang w:val="en-US"/>
        </w:rPr>
        <w:t xml:space="preserve">(Materials and Methods, see </w:t>
      </w:r>
      <w:r w:rsidR="00B620F1" w:rsidRPr="008B601B">
        <w:rPr>
          <w:rFonts w:ascii="Arial" w:hAnsi="Arial" w:cs="Arial"/>
          <w:bCs/>
          <w:iCs/>
          <w:lang w:val="en-US"/>
        </w:rPr>
        <w:t>main text) has been used</w:t>
      </w:r>
      <w:r w:rsidR="00C92D9E" w:rsidRPr="008B601B">
        <w:rPr>
          <w:rFonts w:ascii="Arial" w:hAnsi="Arial" w:cs="Arial"/>
          <w:bCs/>
          <w:iCs/>
          <w:lang w:val="en-US"/>
        </w:rPr>
        <w:t xml:space="preserve"> for </w:t>
      </w:r>
      <w:r w:rsidR="00C92D9E" w:rsidRPr="008B601B">
        <w:rPr>
          <w:rFonts w:ascii="Arial" w:eastAsiaTheme="minorEastAsia" w:hAnsi="Arial" w:cs="Arial"/>
          <w:lang w:val="en-US"/>
        </w:rPr>
        <w:t>the decomposition</w:t>
      </w:r>
      <w:r w:rsidR="00B620F1" w:rsidRPr="008B601B">
        <w:rPr>
          <w:rFonts w:ascii="Arial" w:eastAsiaTheme="minorEastAsia" w:hAnsi="Arial" w:cs="Arial"/>
          <w:lang w:val="en-US"/>
        </w:rPr>
        <w:t xml:space="preserve"> of </w:t>
      </w:r>
      <w:r w:rsidR="00C92D9E" w:rsidRPr="008B601B">
        <w:rPr>
          <w:rFonts w:ascii="Arial" w:eastAsiaTheme="minorEastAsia" w:hAnsi="Arial" w:cs="Arial"/>
          <w:lang w:val="en-US"/>
        </w:rPr>
        <w:t>cellular components and cetuximab,</w:t>
      </w:r>
      <w:r w:rsidRPr="008B601B">
        <w:rPr>
          <w:rFonts w:ascii="Arial" w:eastAsiaTheme="minorEastAsia" w:hAnsi="Arial" w:cs="Arial"/>
          <w:lang w:val="en-US"/>
        </w:rPr>
        <w:t xml:space="preserve"> where</w:t>
      </w:r>
      <w:r w:rsidR="00C92D9E" w:rsidRPr="008B601B">
        <w:rPr>
          <w:rFonts w:ascii="Arial" w:eastAsiaTheme="minorEastAsia" w:hAnsi="Arial" w:cs="Arial"/>
          <w:lang w:val="en-US"/>
        </w:rPr>
        <w:t xml:space="preserve"> lipid</w:t>
      </w:r>
      <w:r w:rsidRPr="008B601B">
        <w:rPr>
          <w:rFonts w:ascii="Arial" w:eastAsiaTheme="minorEastAsia" w:hAnsi="Arial" w:cs="Arial"/>
          <w:lang w:val="en-US"/>
        </w:rPr>
        <w:t>s</w:t>
      </w:r>
      <w:r w:rsidR="00C92D9E" w:rsidRPr="008B601B">
        <w:rPr>
          <w:rFonts w:ascii="Arial" w:eastAsiaTheme="minorEastAsia" w:hAnsi="Arial" w:cs="Arial"/>
          <w:lang w:val="en-US"/>
        </w:rPr>
        <w:t xml:space="preserve"> (</w:t>
      </w:r>
      <w:r w:rsidR="00C92D9E" w:rsidRPr="008B601B">
        <w:rPr>
          <w:rFonts w:ascii="Arial" w:eastAsiaTheme="minorEastAsia" w:hAnsi="Arial" w:cs="Arial"/>
          <w:i/>
          <w:lang w:val="en-US"/>
        </w:rPr>
        <w:t>j</w:t>
      </w:r>
      <w:r w:rsidRPr="008B601B">
        <w:rPr>
          <w:rFonts w:ascii="Arial" w:eastAsiaTheme="minorEastAsia" w:hAnsi="Arial" w:cs="Arial"/>
          <w:i/>
          <w:lang w:val="en-US"/>
        </w:rPr>
        <w:t xml:space="preserve"> </w:t>
      </w:r>
      <w:r w:rsidR="00C92D9E" w:rsidRPr="008B601B">
        <w:rPr>
          <w:rFonts w:ascii="Arial" w:eastAsiaTheme="minorEastAsia" w:hAnsi="Arial" w:cs="Arial"/>
          <w:lang w:val="en-US"/>
        </w:rPr>
        <w:t>=</w:t>
      </w:r>
      <w:r w:rsidRPr="008B601B">
        <w:rPr>
          <w:rFonts w:ascii="Arial" w:eastAsiaTheme="minorEastAsia" w:hAnsi="Arial" w:cs="Arial"/>
          <w:lang w:val="en-US"/>
        </w:rPr>
        <w:t xml:space="preserve"> </w:t>
      </w:r>
      <w:r w:rsidR="00C92D9E" w:rsidRPr="008B601B">
        <w:rPr>
          <w:rFonts w:ascii="Arial" w:eastAsiaTheme="minorEastAsia" w:hAnsi="Arial" w:cs="Arial"/>
          <w:lang w:val="en-US"/>
        </w:rPr>
        <w:t>1), cetuximab (</w:t>
      </w:r>
      <w:r w:rsidR="00C92D9E" w:rsidRPr="008B601B">
        <w:rPr>
          <w:rFonts w:ascii="Arial" w:eastAsiaTheme="minorEastAsia" w:hAnsi="Arial" w:cs="Arial"/>
          <w:i/>
          <w:lang w:val="en-US"/>
        </w:rPr>
        <w:t>j</w:t>
      </w:r>
      <w:r w:rsidRPr="008B601B">
        <w:rPr>
          <w:rFonts w:ascii="Arial" w:eastAsiaTheme="minorEastAsia" w:hAnsi="Arial" w:cs="Arial"/>
          <w:i/>
          <w:lang w:val="en-US"/>
        </w:rPr>
        <w:t xml:space="preserve"> </w:t>
      </w:r>
      <w:r w:rsidR="00C92D9E" w:rsidRPr="008B601B">
        <w:rPr>
          <w:rFonts w:ascii="Arial" w:eastAsiaTheme="minorEastAsia" w:hAnsi="Arial" w:cs="Arial"/>
          <w:lang w:val="en-US"/>
        </w:rPr>
        <w:t>=</w:t>
      </w:r>
      <w:r w:rsidRPr="008B601B">
        <w:rPr>
          <w:rFonts w:ascii="Arial" w:eastAsiaTheme="minorEastAsia" w:hAnsi="Arial" w:cs="Arial"/>
          <w:lang w:val="en-US"/>
        </w:rPr>
        <w:t xml:space="preserve"> </w:t>
      </w:r>
      <w:r w:rsidR="00C92D9E" w:rsidRPr="008B601B">
        <w:rPr>
          <w:rFonts w:ascii="Arial" w:eastAsiaTheme="minorEastAsia" w:hAnsi="Arial" w:cs="Arial"/>
          <w:lang w:val="en-US"/>
        </w:rPr>
        <w:t>2), cellular protein</w:t>
      </w:r>
      <w:r w:rsidRPr="008B601B">
        <w:rPr>
          <w:rFonts w:ascii="Arial" w:eastAsiaTheme="minorEastAsia" w:hAnsi="Arial" w:cs="Arial"/>
          <w:lang w:val="en-US"/>
        </w:rPr>
        <w:t>s</w:t>
      </w:r>
      <w:r w:rsidR="00C92D9E" w:rsidRPr="008B601B">
        <w:rPr>
          <w:rFonts w:ascii="Arial" w:eastAsiaTheme="minorEastAsia" w:hAnsi="Arial" w:cs="Arial"/>
          <w:lang w:val="en-US"/>
        </w:rPr>
        <w:t xml:space="preserve"> (</w:t>
      </w:r>
      <w:r w:rsidR="00C92D9E" w:rsidRPr="008B601B">
        <w:rPr>
          <w:rFonts w:ascii="Arial" w:eastAsiaTheme="minorEastAsia" w:hAnsi="Arial" w:cs="Arial"/>
          <w:i/>
          <w:lang w:val="en-US"/>
        </w:rPr>
        <w:t>j</w:t>
      </w:r>
      <w:r w:rsidRPr="008B601B">
        <w:rPr>
          <w:rFonts w:ascii="Arial" w:eastAsiaTheme="minorEastAsia" w:hAnsi="Arial" w:cs="Arial"/>
          <w:i/>
          <w:lang w:val="en-US"/>
        </w:rPr>
        <w:t xml:space="preserve"> </w:t>
      </w:r>
      <w:r w:rsidR="00C92D9E" w:rsidRPr="008B601B">
        <w:rPr>
          <w:rFonts w:ascii="Arial" w:eastAsiaTheme="minorEastAsia" w:hAnsi="Arial" w:cs="Arial"/>
          <w:lang w:val="en-US"/>
        </w:rPr>
        <w:t>=</w:t>
      </w:r>
      <w:r w:rsidRPr="008B601B">
        <w:rPr>
          <w:rFonts w:ascii="Arial" w:eastAsiaTheme="minorEastAsia" w:hAnsi="Arial" w:cs="Arial"/>
          <w:lang w:val="en-US"/>
        </w:rPr>
        <w:t xml:space="preserve"> </w:t>
      </w:r>
      <w:r w:rsidR="00C92D9E" w:rsidRPr="008B601B">
        <w:rPr>
          <w:rFonts w:ascii="Arial" w:eastAsiaTheme="minorEastAsia" w:hAnsi="Arial" w:cs="Arial"/>
          <w:lang w:val="en-US"/>
        </w:rPr>
        <w:t>3), and DNA (</w:t>
      </w:r>
      <w:r w:rsidR="00C92D9E" w:rsidRPr="008B601B">
        <w:rPr>
          <w:rFonts w:ascii="Arial" w:eastAsiaTheme="minorEastAsia" w:hAnsi="Arial" w:cs="Arial"/>
          <w:i/>
          <w:lang w:val="en-US"/>
        </w:rPr>
        <w:t>j</w:t>
      </w:r>
      <w:r w:rsidRPr="008B601B">
        <w:rPr>
          <w:rFonts w:ascii="Arial" w:eastAsiaTheme="minorEastAsia" w:hAnsi="Arial" w:cs="Arial"/>
          <w:i/>
          <w:lang w:val="en-US"/>
        </w:rPr>
        <w:t xml:space="preserve"> </w:t>
      </w:r>
      <w:r w:rsidR="00C92D9E" w:rsidRPr="008B601B">
        <w:rPr>
          <w:rFonts w:ascii="Arial" w:eastAsiaTheme="minorEastAsia" w:hAnsi="Arial" w:cs="Arial"/>
          <w:lang w:val="en-US"/>
        </w:rPr>
        <w:t>=</w:t>
      </w:r>
      <w:r w:rsidRPr="008B601B">
        <w:rPr>
          <w:rFonts w:ascii="Arial" w:eastAsiaTheme="minorEastAsia" w:hAnsi="Arial" w:cs="Arial"/>
          <w:lang w:val="en-US"/>
        </w:rPr>
        <w:t xml:space="preserve"> </w:t>
      </w:r>
      <w:r w:rsidR="00C92D9E" w:rsidRPr="008B601B">
        <w:rPr>
          <w:rFonts w:ascii="Arial" w:eastAsiaTheme="minorEastAsia" w:hAnsi="Arial" w:cs="Arial"/>
          <w:lang w:val="en-US"/>
        </w:rPr>
        <w:t>4)</w:t>
      </w:r>
      <w:r w:rsidRPr="008B601B">
        <w:rPr>
          <w:rFonts w:ascii="Arial" w:eastAsiaTheme="minorEastAsia" w:hAnsi="Arial" w:cs="Arial"/>
          <w:lang w:val="en-US"/>
        </w:rPr>
        <w:t xml:space="preserve"> </w:t>
      </w:r>
      <w:r w:rsidR="00C92D9E" w:rsidRPr="008B601B">
        <w:rPr>
          <w:rFonts w:ascii="Arial" w:eastAsiaTheme="minorEastAsia" w:hAnsi="Arial" w:cs="Arial"/>
          <w:lang w:val="en-US"/>
        </w:rPr>
        <w:t>contribut</w:t>
      </w:r>
      <w:r w:rsidRPr="008B601B">
        <w:rPr>
          <w:rFonts w:ascii="Arial" w:eastAsiaTheme="minorEastAsia" w:hAnsi="Arial" w:cs="Arial"/>
          <w:lang w:val="en-US"/>
        </w:rPr>
        <w:t>e to</w:t>
      </w:r>
      <w:r w:rsidR="00C92D9E" w:rsidRPr="008B601B">
        <w:rPr>
          <w:rFonts w:ascii="Arial" w:eastAsiaTheme="minorEastAsia" w:hAnsi="Arial" w:cs="Arial"/>
          <w:lang w:val="en-US"/>
        </w:rPr>
        <w:t xml:space="preserve"> the following set of </w:t>
      </w:r>
      <w:r w:rsidRPr="008B601B">
        <w:rPr>
          <w:rFonts w:ascii="Arial" w:eastAsiaTheme="minorEastAsia" w:hAnsi="Arial" w:cs="Arial"/>
          <w:lang w:val="en-US"/>
        </w:rPr>
        <w:t>wavenumber values</w:t>
      </w:r>
      <w:r w:rsidR="007D4E38" w:rsidRPr="008B601B">
        <w:rPr>
          <w:rFonts w:ascii="Arial" w:eastAsiaTheme="minorEastAsia" w:hAnsi="Arial" w:cs="Arial"/>
          <w:lang w:val="en-US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lang w:val="en-US"/>
              </w:rPr>
            </m:ctrlPr>
          </m:sSubPr>
          <m:e>
            <m:acc>
              <m:accPr>
                <m:chr m:val="̃"/>
                <m:ctrlPr>
                  <w:rPr>
                    <w:rFonts w:ascii="Cambria Math" w:eastAsia="Times New Roman" w:hAnsi="Arial" w:cs="Arial"/>
                    <w:i/>
                    <w:lang w:val="en-US" w:eastAsia="de-DE"/>
                  </w:rPr>
                </m:ctrlPr>
              </m:accPr>
              <m:e>
                <m:r>
                  <w:rPr>
                    <w:rFonts w:ascii="Cambria Math" w:eastAsia="Times New Roman" w:hAnsi="Arial" w:cs="Arial"/>
                    <w:lang w:val="en-US" w:eastAsia="de-DE"/>
                  </w:rPr>
                  <m:t>ν</m:t>
                </m:r>
              </m:e>
            </m:acc>
          </m:e>
          <m:sub>
            <m:r>
              <w:rPr>
                <w:rFonts w:ascii="Cambria Math" w:eastAsiaTheme="minorEastAsia" w:hAnsi="Cambria Math" w:cs="Arial"/>
                <w:lang w:val="en-US"/>
              </w:rPr>
              <m:t>i</m:t>
            </m:r>
          </m:sub>
        </m:sSub>
      </m:oMath>
      <w:r w:rsidR="00246379" w:rsidRPr="008B601B">
        <w:rPr>
          <w:rFonts w:ascii="Arial" w:eastAsiaTheme="minorEastAsia" w:hAnsi="Arial" w:cs="Arial"/>
          <w:lang w:val="en-US"/>
        </w:rPr>
        <w:t>:</w:t>
      </w:r>
      <w:r w:rsidR="00C92D9E" w:rsidRPr="008B601B">
        <w:rPr>
          <w:rFonts w:ascii="Arial" w:eastAsiaTheme="minorEastAsia" w:hAnsi="Arial" w:cs="Arial"/>
          <w:lang w:val="en-US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Arial"/>
                <w:i/>
                <w:lang w:val="en-US"/>
              </w:rPr>
            </m:ctrlPr>
          </m:sSubPr>
          <m:e>
            <m:acc>
              <m:accPr>
                <m:chr m:val="̃"/>
                <m:ctrlPr>
                  <w:rPr>
                    <w:rFonts w:ascii="Cambria Math" w:eastAsia="Times New Roman" w:hAnsi="Arial" w:cs="Arial"/>
                    <w:i/>
                    <w:lang w:val="en-US" w:eastAsia="de-DE"/>
                  </w:rPr>
                </m:ctrlPr>
              </m:accPr>
              <m:e>
                <m:r>
                  <w:rPr>
                    <w:rFonts w:ascii="Cambria Math" w:eastAsia="Times New Roman" w:hAnsi="Arial" w:cs="Arial"/>
                    <w:lang w:val="en-US" w:eastAsia="de-DE"/>
                  </w:rPr>
                  <m:t>ν</m:t>
                </m:r>
              </m:e>
            </m:acc>
          </m:e>
          <m:sub>
            <m:r>
              <w:rPr>
                <w:rFonts w:ascii="Cambria Math" w:eastAsiaTheme="minorEastAsia" w:hAnsi="Cambria Math" w:cs="Arial"/>
                <w:lang w:val="en-US"/>
              </w:rPr>
              <m:t>1</m:t>
            </m:r>
          </m:sub>
        </m:sSub>
        <m:r>
          <w:rPr>
            <w:rFonts w:ascii="Cambria Math" w:eastAsiaTheme="minorEastAsia" w:hAnsi="Cambria Math" w:cs="Arial"/>
            <w:lang w:val="en-US"/>
          </w:rPr>
          <m:t xml:space="preserve">=2850 </m:t>
        </m:r>
        <m:sSup>
          <m:sSupPr>
            <m:ctrlPr>
              <w:rPr>
                <w:rFonts w:ascii="Cambria Math" w:eastAsiaTheme="minorEastAsia" w:hAnsi="Cambria Math" w:cs="Arial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Arial"/>
                <w:lang w:val="en-US"/>
              </w:rPr>
              <m:t>cm</m:t>
            </m:r>
          </m:e>
          <m:sup>
            <m:r>
              <w:rPr>
                <w:rFonts w:ascii="Cambria Math" w:eastAsiaTheme="minorEastAsia" w:hAnsi="Cambria Math" w:cs="Arial"/>
                <w:lang w:val="en-US"/>
              </w:rPr>
              <m:t>-1</m:t>
            </m:r>
          </m:sup>
        </m:sSup>
        <m:r>
          <w:rPr>
            <w:rFonts w:ascii="Cambria Math" w:eastAsiaTheme="minorEastAsia" w:hAnsi="Cambria Math" w:cs="Arial"/>
            <w:lang w:val="en-US"/>
          </w:rPr>
          <m:t xml:space="preserve">, </m:t>
        </m:r>
        <m:sSub>
          <m:sSubPr>
            <m:ctrlPr>
              <w:rPr>
                <w:rFonts w:ascii="Cambria Math" w:eastAsiaTheme="minorEastAsia" w:hAnsi="Cambria Math" w:cs="Arial"/>
                <w:i/>
                <w:lang w:val="en-US"/>
              </w:rPr>
            </m:ctrlPr>
          </m:sSubPr>
          <m:e>
            <m:acc>
              <m:accPr>
                <m:chr m:val="̃"/>
                <m:ctrlPr>
                  <w:rPr>
                    <w:rFonts w:ascii="Cambria Math" w:eastAsia="Times New Roman" w:hAnsi="Arial" w:cs="Arial"/>
                    <w:i/>
                    <w:lang w:val="en-US" w:eastAsia="de-DE"/>
                  </w:rPr>
                </m:ctrlPr>
              </m:accPr>
              <m:e>
                <m:r>
                  <w:rPr>
                    <w:rFonts w:ascii="Cambria Math" w:eastAsia="Times New Roman" w:hAnsi="Arial" w:cs="Arial"/>
                    <w:lang w:val="en-US" w:eastAsia="de-DE"/>
                  </w:rPr>
                  <m:t>ν</m:t>
                </m:r>
              </m:e>
            </m:acc>
          </m:e>
          <m:sub>
            <m:r>
              <w:rPr>
                <w:rFonts w:ascii="Cambria Math" w:eastAsiaTheme="minorEastAsia" w:hAnsi="Cambria Math" w:cs="Arial"/>
                <w:lang w:val="en-US"/>
              </w:rPr>
              <m:t>2</m:t>
            </m:r>
          </m:sub>
        </m:sSub>
        <m:r>
          <w:rPr>
            <w:rFonts w:ascii="Cambria Math" w:eastAsiaTheme="minorEastAsia" w:hAnsi="Cambria Math" w:cs="Arial"/>
            <w:lang w:val="en-US"/>
          </w:rPr>
          <m:t xml:space="preserve">=2930 </m:t>
        </m:r>
        <m:sSup>
          <m:sSupPr>
            <m:ctrlPr>
              <w:rPr>
                <w:rFonts w:ascii="Cambria Math" w:eastAsiaTheme="minorEastAsia" w:hAnsi="Cambria Math" w:cs="Arial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Arial"/>
                <w:lang w:val="en-US"/>
              </w:rPr>
              <m:t>cm</m:t>
            </m:r>
          </m:e>
          <m:sup>
            <m:r>
              <w:rPr>
                <w:rFonts w:ascii="Cambria Math" w:eastAsiaTheme="minorEastAsia" w:hAnsi="Cambria Math" w:cs="Arial"/>
                <w:lang w:val="en-US"/>
              </w:rPr>
              <m:t>-1</m:t>
            </m:r>
          </m:sup>
        </m:sSup>
        <m:r>
          <w:rPr>
            <w:rFonts w:ascii="Cambria Math" w:eastAsiaTheme="minorEastAsia" w:hAnsi="Cambria Math" w:cs="Arial"/>
            <w:lang w:val="en-US"/>
          </w:rPr>
          <m:t xml:space="preserve">, </m:t>
        </m:r>
        <m:sSub>
          <m:sSubPr>
            <m:ctrlPr>
              <w:rPr>
                <w:rFonts w:ascii="Cambria Math" w:eastAsiaTheme="minorEastAsia" w:hAnsi="Cambria Math" w:cs="Arial"/>
                <w:i/>
                <w:lang w:val="en-US"/>
              </w:rPr>
            </m:ctrlPr>
          </m:sSubPr>
          <m:e>
            <m:acc>
              <m:accPr>
                <m:chr m:val="̃"/>
                <m:ctrlPr>
                  <w:rPr>
                    <w:rFonts w:ascii="Cambria Math" w:eastAsia="Times New Roman" w:hAnsi="Arial" w:cs="Arial"/>
                    <w:i/>
                    <w:lang w:val="en-US" w:eastAsia="de-DE"/>
                  </w:rPr>
                </m:ctrlPr>
              </m:accPr>
              <m:e>
                <m:r>
                  <w:rPr>
                    <w:rFonts w:ascii="Cambria Math" w:eastAsia="Times New Roman" w:hAnsi="Arial" w:cs="Arial"/>
                    <w:lang w:val="en-US" w:eastAsia="de-DE"/>
                  </w:rPr>
                  <m:t>ν</m:t>
                </m:r>
              </m:e>
            </m:acc>
          </m:e>
          <m:sub>
            <m:r>
              <w:rPr>
                <w:rFonts w:ascii="Cambria Math" w:eastAsiaTheme="minorEastAsia" w:hAnsi="Cambria Math" w:cs="Arial"/>
                <w:lang w:val="en-US"/>
              </w:rPr>
              <m:t>3</m:t>
            </m:r>
          </m:sub>
        </m:sSub>
        <m:r>
          <w:rPr>
            <w:rFonts w:ascii="Cambria Math" w:eastAsiaTheme="minorEastAsia" w:hAnsi="Cambria Math" w:cs="Arial"/>
            <w:lang w:val="en-US"/>
          </w:rPr>
          <m:t xml:space="preserve">=2967 </m:t>
        </m:r>
        <m:sSup>
          <m:sSupPr>
            <m:ctrlPr>
              <w:rPr>
                <w:rFonts w:ascii="Cambria Math" w:eastAsiaTheme="minorEastAsia" w:hAnsi="Cambria Math" w:cs="Arial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Arial"/>
                <w:lang w:val="en-US"/>
              </w:rPr>
              <m:t>cm</m:t>
            </m:r>
          </m:e>
          <m:sup>
            <m:r>
              <w:rPr>
                <w:rFonts w:ascii="Cambria Math" w:eastAsiaTheme="minorEastAsia" w:hAnsi="Cambria Math" w:cs="Arial"/>
                <w:lang w:val="en-US"/>
              </w:rPr>
              <m:t>-1</m:t>
            </m:r>
          </m:sup>
        </m:sSup>
        <m:r>
          <w:rPr>
            <w:rFonts w:ascii="Cambria Math" w:eastAsiaTheme="minorEastAsia" w:hAnsi="Cambria Math" w:cs="Arial"/>
            <w:lang w:val="en-US"/>
          </w:rPr>
          <m:t xml:space="preserve">, </m:t>
        </m:r>
        <m:sSub>
          <m:sSubPr>
            <m:ctrlPr>
              <w:rPr>
                <w:rFonts w:ascii="Cambria Math" w:eastAsiaTheme="minorEastAsia" w:hAnsi="Cambria Math" w:cs="Arial"/>
                <w:i/>
                <w:lang w:val="en-US"/>
              </w:rPr>
            </m:ctrlPr>
          </m:sSubPr>
          <m:e>
            <m:acc>
              <m:accPr>
                <m:chr m:val="̃"/>
                <m:ctrlPr>
                  <w:rPr>
                    <w:rFonts w:ascii="Cambria Math" w:eastAsia="Times New Roman" w:hAnsi="Arial" w:cs="Arial"/>
                    <w:i/>
                    <w:lang w:val="en-US" w:eastAsia="de-DE"/>
                  </w:rPr>
                </m:ctrlPr>
              </m:accPr>
              <m:e>
                <m:r>
                  <w:rPr>
                    <w:rFonts w:ascii="Cambria Math" w:eastAsia="Times New Roman" w:hAnsi="Arial" w:cs="Arial"/>
                    <w:lang w:val="en-US" w:eastAsia="de-DE"/>
                  </w:rPr>
                  <m:t>ν</m:t>
                </m:r>
              </m:e>
            </m:acc>
          </m:e>
          <m:sub>
            <m:r>
              <w:rPr>
                <w:rFonts w:ascii="Cambria Math" w:eastAsiaTheme="minorEastAsia" w:hAnsi="Cambria Math" w:cs="Arial"/>
                <w:lang w:val="en-US"/>
              </w:rPr>
              <m:t>4</m:t>
            </m:r>
          </m:sub>
        </m:sSub>
        <m:r>
          <w:rPr>
            <w:rFonts w:ascii="Cambria Math" w:eastAsiaTheme="minorEastAsia" w:hAnsi="Cambria Math" w:cs="Arial"/>
            <w:lang w:val="en-US"/>
          </w:rPr>
          <m:t xml:space="preserve">=3025 </m:t>
        </m:r>
        <m:sSup>
          <m:sSupPr>
            <m:ctrlPr>
              <w:rPr>
                <w:rFonts w:ascii="Cambria Math" w:eastAsiaTheme="minorEastAsia" w:hAnsi="Cambria Math" w:cs="Arial"/>
                <w:i/>
                <w:lang w:val="en-US"/>
              </w:rPr>
            </m:ctrlPr>
          </m:sSupPr>
          <m:e>
            <m:r>
              <w:rPr>
                <w:rFonts w:ascii="Cambria Math" w:eastAsiaTheme="minorEastAsia" w:hAnsi="Cambria Math" w:cs="Arial"/>
                <w:lang w:val="en-US"/>
              </w:rPr>
              <m:t>cm</m:t>
            </m:r>
          </m:e>
          <m:sup>
            <m:r>
              <w:rPr>
                <w:rFonts w:ascii="Cambria Math" w:eastAsiaTheme="minorEastAsia" w:hAnsi="Cambria Math" w:cs="Arial"/>
                <w:lang w:val="en-US"/>
              </w:rPr>
              <m:t>-1</m:t>
            </m:r>
          </m:sup>
        </m:sSup>
      </m:oMath>
      <w:r w:rsidR="004B5C89" w:rsidRPr="008B601B">
        <w:rPr>
          <w:rFonts w:ascii="Arial" w:eastAsiaTheme="minorEastAsia" w:hAnsi="Arial" w:cs="Arial"/>
          <w:lang w:val="en-US"/>
        </w:rPr>
        <w:t>.</w:t>
      </w:r>
      <w:r w:rsidR="00C92D9E" w:rsidRPr="008B601B">
        <w:rPr>
          <w:rFonts w:ascii="Arial" w:eastAsiaTheme="minorEastAsia" w:hAnsi="Arial" w:cs="Arial"/>
          <w:lang w:val="en-US"/>
        </w:rPr>
        <w:t xml:space="preserve"> </w:t>
      </w:r>
    </w:p>
    <w:p w14:paraId="6CA49115" w14:textId="0B960424" w:rsidR="00C92D9E" w:rsidRPr="008B601B" w:rsidRDefault="00C92D9E" w:rsidP="00C92D9E">
      <w:pPr>
        <w:jc w:val="both"/>
        <w:rPr>
          <w:rFonts w:ascii="Arial" w:hAnsi="Arial" w:cs="Arial"/>
          <w:lang w:val="en-US"/>
        </w:rPr>
      </w:pPr>
      <w:r w:rsidRPr="008B601B">
        <w:rPr>
          <w:rFonts w:ascii="Arial" w:hAnsi="Arial" w:cs="Arial"/>
          <w:lang w:val="en-US"/>
        </w:rPr>
        <w:t>In this case by writing explicitly the 4-dimensional matrices of eq. (</w:t>
      </w:r>
      <w:r w:rsidR="004B5C89" w:rsidRPr="008B601B">
        <w:rPr>
          <w:rFonts w:ascii="Arial" w:hAnsi="Arial" w:cs="Arial"/>
          <w:lang w:val="en-US"/>
        </w:rPr>
        <w:t>3</w:t>
      </w:r>
      <w:r w:rsidRPr="008B601B">
        <w:rPr>
          <w:rFonts w:ascii="Arial" w:hAnsi="Arial" w:cs="Arial"/>
          <w:lang w:val="en-US"/>
        </w:rPr>
        <w:t xml:space="preserve">) </w:t>
      </w:r>
      <w:r w:rsidR="00B620F1" w:rsidRPr="008B601B">
        <w:rPr>
          <w:rFonts w:ascii="Arial" w:hAnsi="Arial" w:cs="Arial"/>
          <w:lang w:val="en-US"/>
        </w:rPr>
        <w:t>(</w:t>
      </w:r>
      <w:r w:rsidR="004B5C89" w:rsidRPr="008B601B">
        <w:rPr>
          <w:rFonts w:ascii="Arial" w:hAnsi="Arial" w:cs="Arial"/>
          <w:bCs/>
          <w:iCs/>
          <w:lang w:val="en-US"/>
        </w:rPr>
        <w:t xml:space="preserve">Section </w:t>
      </w:r>
      <w:r w:rsidR="00246379" w:rsidRPr="008B601B">
        <w:rPr>
          <w:rFonts w:ascii="Arial" w:hAnsi="Arial" w:cs="Arial"/>
          <w:bCs/>
          <w:iCs/>
          <w:lang w:val="en-US"/>
        </w:rPr>
        <w:t>2</w:t>
      </w:r>
      <w:r w:rsidR="004B5C89" w:rsidRPr="008B601B">
        <w:rPr>
          <w:rFonts w:ascii="Arial" w:hAnsi="Arial" w:cs="Arial"/>
          <w:bCs/>
          <w:iCs/>
          <w:lang w:val="en-US"/>
        </w:rPr>
        <w:t>, main text</w:t>
      </w:r>
      <w:r w:rsidR="00B620F1" w:rsidRPr="008B601B">
        <w:rPr>
          <w:rFonts w:ascii="Arial" w:hAnsi="Arial" w:cs="Arial"/>
          <w:lang w:val="en-US"/>
        </w:rPr>
        <w:t xml:space="preserve">) </w:t>
      </w:r>
      <w:r w:rsidRPr="008B601B">
        <w:rPr>
          <w:rFonts w:ascii="Arial" w:hAnsi="Arial" w:cs="Arial"/>
          <w:lang w:val="en-US"/>
        </w:rPr>
        <w:t>one obtains,</w:t>
      </w:r>
    </w:p>
    <w:p w14:paraId="68E5CA6B" w14:textId="5C313122" w:rsidR="00C92D9E" w:rsidRPr="008B601B" w:rsidRDefault="00000000" w:rsidP="00C92D9E">
      <w:pPr>
        <w:jc w:val="both"/>
        <w:rPr>
          <w:rFonts w:ascii="Arial" w:hAnsi="Arial" w:cs="Arial"/>
          <w:lang w:val="en-US"/>
        </w:rPr>
      </w:pPr>
      <m:oMath>
        <m:d>
          <m:dPr>
            <m:ctrlPr>
              <w:rPr>
                <w:rFonts w:ascii="Cambria Math" w:hAnsi="Cambria Math" w:cs="Arial"/>
                <w:i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 w:cs="Arial"/>
                    <w:i/>
                    <w:lang w:val="en-US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2850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2930</m:t>
                    </m:r>
                  </m:sub>
                </m:sSub>
                <m:ctrlPr>
                  <w:rPr>
                    <w:rFonts w:ascii="Cambria Math" w:eastAsia="Cambria Math" w:hAnsi="Cambria Math" w:cs="Arial"/>
                    <w:i/>
                    <w:lang w:val="en-US"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2967</m:t>
                    </m:r>
                  </m:sub>
                </m:sSub>
                <m:ctrlPr>
                  <w:rPr>
                    <w:rFonts w:ascii="Cambria Math" w:eastAsia="Cambria Math" w:hAnsi="Cambria Math" w:cs="Arial"/>
                    <w:i/>
                    <w:lang w:val="en-US"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3025</m:t>
                    </m:r>
                  </m:sub>
                </m:sSub>
              </m:e>
            </m:eqArr>
          </m:e>
        </m:d>
        <m:r>
          <w:rPr>
            <w:rFonts w:ascii="Cambria Math" w:hAnsi="Cambria Math" w:cs="Arial"/>
            <w:lang w:val="en-US"/>
          </w:rPr>
          <m:t xml:space="preserve">= </m:t>
        </m:r>
        <m:d>
          <m:dPr>
            <m:ctrlPr>
              <w:rPr>
                <w:rFonts w:ascii="Cambria Math" w:hAnsi="Cambria Math" w:cs="Arial"/>
                <w:i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 w:cs="Arial"/>
                    <w:lang w:val="en-US"/>
                  </w:rPr>
                </m:ctrlPr>
              </m:eqArrPr>
              <m:e>
                <m:sSubSup>
                  <m:sSubSupPr>
                    <m:ctrlPr>
                      <w:rPr>
                        <w:rFonts w:ascii="Cambria Math" w:hAnsi="Cambria Math" w:cs="Arial"/>
                        <w:bCs/>
                        <w:lang w:val="en-US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Lipid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2850</m:t>
                    </m:r>
                  </m:sup>
                </m:sSubSup>
              </m:e>
              <m:e>
                <m:sSubSup>
                  <m:sSubSupPr>
                    <m:ctrlPr>
                      <w:rPr>
                        <w:rFonts w:ascii="Cambria Math" w:hAnsi="Cambria Math" w:cs="Arial"/>
                        <w:bCs/>
                        <w:lang w:val="en-US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Lipid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2930</m:t>
                    </m:r>
                  </m:sup>
                </m:sSubSup>
                <m:ctrlPr>
                  <w:rPr>
                    <w:rFonts w:ascii="Cambria Math" w:eastAsia="Cambria Math" w:hAnsi="Cambria Math" w:cs="Arial"/>
                    <w:lang w:val="en-US"/>
                  </w:rPr>
                </m:ctrlPr>
              </m:e>
              <m:e>
                <m:sSubSup>
                  <m:sSubSupPr>
                    <m:ctrlPr>
                      <w:rPr>
                        <w:rFonts w:ascii="Cambria Math" w:hAnsi="Cambria Math" w:cs="Arial"/>
                        <w:bCs/>
                        <w:lang w:val="en-US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Lipid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2967</m:t>
                    </m:r>
                  </m:sup>
                </m:sSubSup>
                <m:ctrlPr>
                  <w:rPr>
                    <w:rFonts w:ascii="Cambria Math" w:eastAsia="Cambria Math" w:hAnsi="Cambria Math" w:cs="Arial"/>
                    <w:lang w:val="en-US"/>
                  </w:rPr>
                </m:ctrlPr>
              </m:e>
              <m:e>
                <m:sSubSup>
                  <m:sSubSupPr>
                    <m:ctrlPr>
                      <w:rPr>
                        <w:rFonts w:ascii="Cambria Math" w:hAnsi="Cambria Math" w:cs="Arial"/>
                        <w:bCs/>
                        <w:lang w:val="en-US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Lipid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3025</m:t>
                    </m:r>
                  </m:sup>
                </m:sSubSup>
              </m:e>
            </m:eqArr>
            <m:r>
              <m:rPr>
                <m:sty m:val="p"/>
              </m:rPr>
              <w:rPr>
                <w:rFonts w:ascii="Cambria Math" w:hAnsi="Cambria Math" w:cs="Arial"/>
                <w:lang w:val="en-US"/>
              </w:rPr>
              <m:t xml:space="preserve">    </m:t>
            </m:r>
            <m:eqArr>
              <m:eqArrPr>
                <m:ctrlPr>
                  <w:rPr>
                    <w:rFonts w:ascii="Cambria Math" w:hAnsi="Cambria Math" w:cs="Arial"/>
                    <w:lang w:val="en-US"/>
                  </w:rPr>
                </m:ctrlPr>
              </m:eqArrPr>
              <m:e>
                <m:sSubSup>
                  <m:sSubSupPr>
                    <m:ctrlPr>
                      <w:rPr>
                        <w:rFonts w:ascii="Cambria Math" w:hAnsi="Cambria Math" w:cs="Arial"/>
                        <w:bCs/>
                        <w:lang w:val="en-US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Cetux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2850</m:t>
                    </m:r>
                  </m:sup>
                </m:sSubSup>
              </m:e>
              <m:e>
                <m:sSubSup>
                  <m:sSubSupPr>
                    <m:ctrlPr>
                      <w:rPr>
                        <w:rFonts w:ascii="Cambria Math" w:hAnsi="Cambria Math" w:cs="Arial"/>
                        <w:bCs/>
                        <w:lang w:val="en-US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Cetux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2930</m:t>
                    </m:r>
                  </m:sup>
                </m:sSubSup>
                <m:ctrlPr>
                  <w:rPr>
                    <w:rFonts w:ascii="Cambria Math" w:eastAsia="Cambria Math" w:hAnsi="Cambria Math" w:cs="Arial"/>
                    <w:lang w:val="en-US"/>
                  </w:rPr>
                </m:ctrlPr>
              </m:e>
              <m:e>
                <m:sSubSup>
                  <m:sSubSupPr>
                    <m:ctrlPr>
                      <w:rPr>
                        <w:rFonts w:ascii="Cambria Math" w:hAnsi="Cambria Math" w:cs="Arial"/>
                        <w:bCs/>
                        <w:lang w:val="en-US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Cetux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2967</m:t>
                    </m:r>
                  </m:sup>
                </m:sSubSup>
                <m:ctrlPr>
                  <w:rPr>
                    <w:rFonts w:ascii="Cambria Math" w:eastAsia="Cambria Math" w:hAnsi="Cambria Math" w:cs="Arial"/>
                    <w:lang w:val="en-US"/>
                  </w:rPr>
                </m:ctrlPr>
              </m:e>
              <m:e>
                <m:sSubSup>
                  <m:sSubSupPr>
                    <m:ctrlPr>
                      <w:rPr>
                        <w:rFonts w:ascii="Cambria Math" w:hAnsi="Cambria Math" w:cs="Arial"/>
                        <w:bCs/>
                        <w:lang w:val="en-US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Cetux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3025</m:t>
                    </m:r>
                  </m:sup>
                </m:sSubSup>
              </m:e>
            </m:eqArr>
            <m:r>
              <m:rPr>
                <m:sty m:val="p"/>
              </m:rPr>
              <w:rPr>
                <w:rFonts w:ascii="Cambria Math" w:hAnsi="Cambria Math" w:cs="Arial"/>
                <w:lang w:val="en-US"/>
              </w:rPr>
              <m:t xml:space="preserve">    </m:t>
            </m:r>
            <m:eqArr>
              <m:eqArrPr>
                <m:ctrlPr>
                  <w:rPr>
                    <w:rFonts w:ascii="Cambria Math" w:hAnsi="Cambria Math" w:cs="Arial"/>
                    <w:lang w:val="en-US"/>
                  </w:rPr>
                </m:ctrlPr>
              </m:eqArrPr>
              <m:e>
                <m:sSubSup>
                  <m:sSubSupPr>
                    <m:ctrlPr>
                      <w:rPr>
                        <w:rFonts w:ascii="Cambria Math" w:hAnsi="Cambria Math" w:cs="Arial"/>
                        <w:bCs/>
                        <w:lang w:val="en-US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Protein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2850</m:t>
                    </m:r>
                  </m:sup>
                </m:sSubSup>
              </m:e>
              <m:e>
                <m:sSubSup>
                  <m:sSubSupPr>
                    <m:ctrlPr>
                      <w:rPr>
                        <w:rFonts w:ascii="Cambria Math" w:hAnsi="Cambria Math" w:cs="Arial"/>
                        <w:bCs/>
                        <w:lang w:val="en-US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Protein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2930</m:t>
                    </m:r>
                  </m:sup>
                </m:sSubSup>
                <m:ctrlPr>
                  <w:rPr>
                    <w:rFonts w:ascii="Cambria Math" w:eastAsia="Cambria Math" w:hAnsi="Cambria Math" w:cs="Arial"/>
                    <w:lang w:val="en-US"/>
                  </w:rPr>
                </m:ctrlPr>
              </m:e>
              <m:e>
                <m:sSubSup>
                  <m:sSubSupPr>
                    <m:ctrlPr>
                      <w:rPr>
                        <w:rFonts w:ascii="Cambria Math" w:hAnsi="Cambria Math" w:cs="Arial"/>
                        <w:bCs/>
                        <w:lang w:val="en-US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Protein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2967</m:t>
                    </m:r>
                  </m:sup>
                </m:sSubSup>
                <m:ctrlPr>
                  <w:rPr>
                    <w:rFonts w:ascii="Cambria Math" w:eastAsia="Cambria Math" w:hAnsi="Cambria Math" w:cs="Arial"/>
                    <w:lang w:val="en-US"/>
                  </w:rPr>
                </m:ctrlPr>
              </m:e>
              <m:e>
                <m:sSubSup>
                  <m:sSubSupPr>
                    <m:ctrlPr>
                      <w:rPr>
                        <w:rFonts w:ascii="Cambria Math" w:hAnsi="Cambria Math" w:cs="Arial"/>
                        <w:bCs/>
                        <w:lang w:val="en-US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Protein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3025</m:t>
                    </m:r>
                  </m:sup>
                </m:sSubSup>
              </m:e>
            </m:eqArr>
            <m:r>
              <m:rPr>
                <m:sty m:val="p"/>
              </m:rPr>
              <w:rPr>
                <w:rFonts w:ascii="Cambria Math" w:hAnsi="Cambria Math" w:cs="Arial"/>
                <w:lang w:val="en-US"/>
              </w:rPr>
              <m:t xml:space="preserve">    </m:t>
            </m:r>
            <m:eqArr>
              <m:eqArrPr>
                <m:ctrlPr>
                  <w:rPr>
                    <w:rFonts w:ascii="Cambria Math" w:hAnsi="Cambria Math" w:cs="Arial"/>
                    <w:lang w:val="en-US"/>
                  </w:rPr>
                </m:ctrlPr>
              </m:eqArrPr>
              <m:e>
                <m:sSubSup>
                  <m:sSubSupPr>
                    <m:ctrlPr>
                      <w:rPr>
                        <w:rFonts w:ascii="Cambria Math" w:hAnsi="Cambria Math" w:cs="Arial"/>
                        <w:bCs/>
                        <w:lang w:val="en-US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DNA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2850</m:t>
                    </m:r>
                  </m:sup>
                </m:sSubSup>
              </m:e>
              <m:e>
                <m:sSubSup>
                  <m:sSubSupPr>
                    <m:ctrlPr>
                      <w:rPr>
                        <w:rFonts w:ascii="Cambria Math" w:hAnsi="Cambria Math" w:cs="Arial"/>
                        <w:bCs/>
                        <w:lang w:val="en-US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DNA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2930</m:t>
                    </m:r>
                  </m:sup>
                </m:sSubSup>
                <m:ctrlPr>
                  <w:rPr>
                    <w:rFonts w:ascii="Cambria Math" w:eastAsia="Cambria Math" w:hAnsi="Cambria Math" w:cs="Arial"/>
                    <w:lang w:val="en-US"/>
                  </w:rPr>
                </m:ctrlPr>
              </m:e>
              <m:e>
                <m:sSubSup>
                  <m:sSubSupPr>
                    <m:ctrlPr>
                      <w:rPr>
                        <w:rFonts w:ascii="Cambria Math" w:hAnsi="Cambria Math" w:cs="Arial"/>
                        <w:bCs/>
                        <w:lang w:val="en-US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DNA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2967</m:t>
                    </m:r>
                  </m:sup>
                </m:sSubSup>
                <m:ctrlPr>
                  <w:rPr>
                    <w:rFonts w:ascii="Cambria Math" w:eastAsia="Cambria Math" w:hAnsi="Cambria Math" w:cs="Arial"/>
                    <w:lang w:val="en-US"/>
                  </w:rPr>
                </m:ctrlPr>
              </m:e>
              <m:e>
                <m:sSubSup>
                  <m:sSubSupPr>
                    <m:ctrlPr>
                      <w:rPr>
                        <w:rFonts w:ascii="Cambria Math" w:hAnsi="Cambria Math" w:cs="Arial"/>
                        <w:bCs/>
                        <w:lang w:val="en-US"/>
                      </w:rPr>
                    </m:ctrlPr>
                  </m:sSubSup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DNA</m:t>
                    </m:r>
                  </m:sub>
                  <m:sup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val="en-US"/>
                      </w:rPr>
                      <m:t>3025</m:t>
                    </m:r>
                  </m:sup>
                </m:sSubSup>
              </m:e>
            </m:eqArr>
          </m:e>
        </m:d>
        <m:r>
          <w:rPr>
            <w:rFonts w:ascii="Cambria Math" w:hAnsi="Cambria Math" w:cs="Arial"/>
            <w:lang w:val="en-US"/>
          </w:rPr>
          <m:t xml:space="preserve"> </m:t>
        </m:r>
        <m:d>
          <m:dPr>
            <m:ctrlPr>
              <w:rPr>
                <w:rFonts w:ascii="Cambria Math" w:hAnsi="Cambria Math" w:cs="Arial"/>
                <w:i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 w:cs="Arial"/>
                    <w:i/>
                    <w:lang w:val="en-US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Lipid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Cetux</m:t>
                    </m:r>
                  </m:sub>
                </m:sSub>
                <m:ctrlPr>
                  <w:rPr>
                    <w:rFonts w:ascii="Cambria Math" w:eastAsia="Cambria Math" w:hAnsi="Cambria Math" w:cs="Arial"/>
                    <w:i/>
                    <w:lang w:val="en-US"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Protein</m:t>
                    </m:r>
                  </m:sub>
                </m:sSub>
                <m:ctrlPr>
                  <w:rPr>
                    <w:rFonts w:ascii="Cambria Math" w:eastAsia="Cambria Math" w:hAnsi="Cambria Math" w:cs="Arial"/>
                    <w:i/>
                    <w:lang w:val="en-US"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DNA</m:t>
                    </m:r>
                  </m:sub>
                </m:sSub>
              </m:e>
            </m:eqArr>
          </m:e>
        </m:d>
        <m:r>
          <w:rPr>
            <w:rFonts w:ascii="Cambria Math" w:hAnsi="Cambria Math" w:cs="Arial"/>
            <w:lang w:val="en-US"/>
          </w:rPr>
          <m:t xml:space="preserve">                                                          </m:t>
        </m:r>
      </m:oMath>
      <w:r w:rsidR="00C92D9E" w:rsidRPr="008B601B">
        <w:rPr>
          <w:rFonts w:ascii="Arial" w:eastAsiaTheme="minorEastAsia" w:hAnsi="Arial" w:cs="Arial"/>
          <w:lang w:val="en-US"/>
        </w:rPr>
        <w:t>(S1)</w:t>
      </w:r>
    </w:p>
    <w:p w14:paraId="6E85B7C9" w14:textId="09CA56B2" w:rsidR="00C92D9E" w:rsidRPr="008B601B" w:rsidRDefault="00C92D9E" w:rsidP="00C92D9E">
      <w:pPr>
        <w:spacing w:line="240" w:lineRule="auto"/>
        <w:jc w:val="both"/>
        <w:rPr>
          <w:rFonts w:ascii="Arial" w:eastAsiaTheme="minorEastAsia" w:hAnsi="Arial" w:cs="Arial"/>
          <w:lang w:val="en-US"/>
        </w:rPr>
      </w:pPr>
      <w:r w:rsidRPr="008B601B">
        <w:rPr>
          <w:rFonts w:ascii="Arial" w:eastAsiaTheme="minorEastAsia" w:hAnsi="Arial" w:cs="Arial"/>
          <w:lang w:val="en-US"/>
        </w:rPr>
        <w:t xml:space="preserve">After inserting the </w:t>
      </w:r>
      <w:r w:rsidR="008C3CFD" w:rsidRPr="008B601B">
        <w:rPr>
          <w:rFonts w:ascii="Arial" w:eastAsiaTheme="minorEastAsia" w:hAnsi="Arial" w:cs="Arial"/>
          <w:lang w:val="en-US"/>
        </w:rPr>
        <w:t xml:space="preserve">relative intensity </w:t>
      </w:r>
      <w:r w:rsidRPr="008B601B">
        <w:rPr>
          <w:rFonts w:ascii="Arial" w:eastAsiaTheme="minorEastAsia" w:hAnsi="Arial" w:cs="Arial"/>
          <w:lang w:val="en-US"/>
        </w:rPr>
        <w:t xml:space="preserve">values for </w:t>
      </w:r>
      <w:r w:rsidR="008C3CFD" w:rsidRPr="008B601B">
        <w:rPr>
          <w:rFonts w:ascii="Arial" w:eastAsiaTheme="minorEastAsia" w:hAnsi="Arial" w:cs="Arial"/>
          <w:lang w:val="en-US"/>
        </w:rPr>
        <w:t xml:space="preserve">the </w:t>
      </w:r>
      <w:r w:rsidRPr="008B601B">
        <w:rPr>
          <w:rFonts w:ascii="Arial" w:eastAsiaTheme="minorEastAsia" w:hAnsi="Arial" w:cs="Arial"/>
          <w:lang w:val="en-US"/>
        </w:rPr>
        <w:t>matri</w:t>
      </w:r>
      <w:r w:rsidR="008C3CFD" w:rsidRPr="008B601B">
        <w:rPr>
          <w:rFonts w:ascii="Arial" w:eastAsiaTheme="minorEastAsia" w:hAnsi="Arial" w:cs="Arial"/>
          <w:lang w:val="en-US"/>
        </w:rPr>
        <w:t>x elements</w:t>
      </w:r>
      <w:r w:rsidRPr="008B601B">
        <w:rPr>
          <w:rFonts w:ascii="Arial" w:eastAsiaTheme="minorEastAsia" w:hAnsi="Arial" w:cs="Arial"/>
          <w:lang w:val="en-US"/>
        </w:rPr>
        <w:t>, gained from Fig.</w:t>
      </w:r>
      <w:r w:rsidR="008C3CFD" w:rsidRPr="008B601B">
        <w:rPr>
          <w:rFonts w:ascii="Arial" w:eastAsiaTheme="minorEastAsia" w:hAnsi="Arial" w:cs="Arial"/>
          <w:lang w:val="en-US"/>
        </w:rPr>
        <w:t xml:space="preserve"> </w:t>
      </w:r>
      <w:r w:rsidR="00A116E4" w:rsidRPr="008B601B">
        <w:rPr>
          <w:rFonts w:ascii="Arial" w:eastAsiaTheme="minorEastAsia" w:hAnsi="Arial" w:cs="Arial"/>
          <w:lang w:val="en-US"/>
        </w:rPr>
        <w:t>S</w:t>
      </w:r>
      <w:r w:rsidR="003F56B4" w:rsidRPr="008B601B">
        <w:rPr>
          <w:rFonts w:ascii="Arial" w:eastAsiaTheme="minorEastAsia" w:hAnsi="Arial" w:cs="Arial"/>
          <w:lang w:val="en-US"/>
        </w:rPr>
        <w:t>5</w:t>
      </w:r>
      <w:r w:rsidRPr="008B601B">
        <w:rPr>
          <w:rFonts w:ascii="Arial" w:eastAsiaTheme="minorEastAsia" w:hAnsi="Arial" w:cs="Arial"/>
          <w:lang w:val="en-US"/>
        </w:rPr>
        <w:t xml:space="preserve">, </w:t>
      </w:r>
      <w:r w:rsidR="008C3CFD" w:rsidRPr="008B601B">
        <w:rPr>
          <w:rFonts w:ascii="Arial" w:eastAsiaTheme="minorEastAsia" w:hAnsi="Arial" w:cs="Arial"/>
          <w:lang w:val="en-US"/>
        </w:rPr>
        <w:t>e</w:t>
      </w:r>
      <w:r w:rsidRPr="008B601B">
        <w:rPr>
          <w:rFonts w:ascii="Arial" w:eastAsiaTheme="minorEastAsia" w:hAnsi="Arial" w:cs="Arial"/>
          <w:lang w:val="en-US"/>
        </w:rPr>
        <w:t>q.</w:t>
      </w:r>
      <w:r w:rsidR="008C3CFD" w:rsidRPr="008B601B">
        <w:rPr>
          <w:rFonts w:ascii="Arial" w:eastAsiaTheme="minorEastAsia" w:hAnsi="Arial" w:cs="Arial"/>
          <w:lang w:val="en-US"/>
        </w:rPr>
        <w:t xml:space="preserve"> </w:t>
      </w:r>
      <w:r w:rsidRPr="008B601B">
        <w:rPr>
          <w:rFonts w:ascii="Arial" w:eastAsiaTheme="minorEastAsia" w:hAnsi="Arial" w:cs="Arial"/>
          <w:lang w:val="en-US"/>
        </w:rPr>
        <w:t xml:space="preserve">(S1) </w:t>
      </w:r>
      <w:r w:rsidR="008C3CFD" w:rsidRPr="008B601B">
        <w:rPr>
          <w:rFonts w:ascii="Arial" w:eastAsiaTheme="minorEastAsia" w:hAnsi="Arial" w:cs="Arial"/>
          <w:lang w:val="en-US"/>
        </w:rPr>
        <w:t xml:space="preserve">yields </w:t>
      </w:r>
      <w:r w:rsidRPr="008B601B">
        <w:rPr>
          <w:rFonts w:ascii="Arial" w:eastAsiaTheme="minorEastAsia" w:hAnsi="Arial" w:cs="Arial"/>
          <w:lang w:val="en-US"/>
        </w:rPr>
        <w:t xml:space="preserve">the expansion coefficients </w:t>
      </w:r>
      <m:oMath>
        <m:sSub>
          <m:sSubPr>
            <m:ctrlPr>
              <w:rPr>
                <w:rFonts w:ascii="Cambria Math" w:hAnsi="Cambria Math" w:cs="Arial"/>
                <w:i/>
                <w:lang w:val="en-US"/>
              </w:rPr>
            </m:ctrlPr>
          </m:sSubPr>
          <m:e>
            <m:r>
              <w:rPr>
                <w:rFonts w:ascii="Cambria Math" w:hAnsi="Cambria Math" w:cs="Arial"/>
                <w:lang w:val="en-US"/>
              </w:rPr>
              <m:t>C</m:t>
            </m:r>
          </m:e>
          <m:sub>
            <m:r>
              <w:rPr>
                <w:rFonts w:ascii="Cambria Math" w:hAnsi="Cambria Math" w:cs="Arial"/>
                <w:lang w:val="en-US"/>
              </w:rPr>
              <m:t>j</m:t>
            </m:r>
          </m:sub>
        </m:sSub>
      </m:oMath>
      <w:r w:rsidR="008C3CFD" w:rsidRPr="008B601B">
        <w:rPr>
          <w:rFonts w:ascii="Arial" w:eastAsiaTheme="minorEastAsia" w:hAnsi="Arial" w:cs="Arial"/>
          <w:lang w:val="en-US"/>
        </w:rPr>
        <w:t xml:space="preserve">, </w:t>
      </w:r>
      <w:r w:rsidR="00B77D2C" w:rsidRPr="008B601B">
        <w:rPr>
          <w:rFonts w:ascii="Arial" w:eastAsiaTheme="minorEastAsia" w:hAnsi="Arial" w:cs="Arial"/>
          <w:lang w:val="en-US"/>
        </w:rPr>
        <w:t xml:space="preserve">which is shown </w:t>
      </w:r>
      <w:r w:rsidRPr="008B601B">
        <w:rPr>
          <w:rFonts w:ascii="Arial" w:eastAsiaTheme="minorEastAsia" w:hAnsi="Arial" w:cs="Arial"/>
          <w:lang w:val="en-US"/>
        </w:rPr>
        <w:t xml:space="preserve">in terms of </w:t>
      </w:r>
      <w:r w:rsidR="008C3CFD" w:rsidRPr="008B601B">
        <w:rPr>
          <w:rFonts w:ascii="Arial" w:eastAsiaTheme="minorEastAsia" w:hAnsi="Arial" w:cs="Arial"/>
          <w:lang w:val="en-US"/>
        </w:rPr>
        <w:t xml:space="preserve">an </w:t>
      </w:r>
      <w:r w:rsidRPr="008B601B">
        <w:rPr>
          <w:rFonts w:ascii="Arial" w:eastAsiaTheme="minorEastAsia" w:hAnsi="Arial" w:cs="Arial"/>
          <w:lang w:val="en-US"/>
        </w:rPr>
        <w:t>inverted matri</w:t>
      </w:r>
      <w:r w:rsidR="008C3CFD" w:rsidRPr="008B601B">
        <w:rPr>
          <w:rFonts w:ascii="Arial" w:eastAsiaTheme="minorEastAsia" w:hAnsi="Arial" w:cs="Arial"/>
          <w:lang w:val="en-US"/>
        </w:rPr>
        <w:t>x</w:t>
      </w:r>
      <w:r w:rsidR="00A116E4" w:rsidRPr="008B601B">
        <w:rPr>
          <w:rFonts w:ascii="Arial" w:eastAsiaTheme="minorEastAsia" w:hAnsi="Arial" w:cs="Arial"/>
          <w:lang w:val="en-US"/>
        </w:rPr>
        <w:t>.</w:t>
      </w:r>
    </w:p>
    <w:p w14:paraId="78CDD41F" w14:textId="437011B2" w:rsidR="00C92D9E" w:rsidRPr="008B601B" w:rsidRDefault="00000000" w:rsidP="00C92D9E">
      <w:pPr>
        <w:spacing w:line="240" w:lineRule="auto"/>
        <w:jc w:val="both"/>
        <w:rPr>
          <w:rFonts w:ascii="Arial" w:eastAsiaTheme="minorEastAsia" w:hAnsi="Arial" w:cs="Arial"/>
          <w:lang w:val="en-US"/>
        </w:rPr>
      </w:pPr>
      <m:oMath>
        <m:d>
          <m:dPr>
            <m:ctrlPr>
              <w:rPr>
                <w:rFonts w:ascii="Cambria Math" w:hAnsi="Cambria Math" w:cs="Arial"/>
                <w:i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 w:cs="Arial"/>
                    <w:i/>
                    <w:lang w:val="en-US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Lipid</m:t>
                    </m:r>
                  </m:sub>
                </m:sSub>
              </m:e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Cetux</m:t>
                    </m:r>
                  </m:sub>
                </m:sSub>
                <m:ctrlPr>
                  <w:rPr>
                    <w:rFonts w:ascii="Cambria Math" w:eastAsia="Cambria Math" w:hAnsi="Cambria Math" w:cs="Arial"/>
                    <w:i/>
                    <w:lang w:val="en-US"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Protein</m:t>
                    </m:r>
                  </m:sub>
                </m:sSub>
                <m:ctrlPr>
                  <w:rPr>
                    <w:rFonts w:ascii="Cambria Math" w:eastAsia="Cambria Math" w:hAnsi="Cambria Math" w:cs="Arial"/>
                    <w:i/>
                    <w:lang w:val="en-US"/>
                  </w:rPr>
                </m:ctrlPr>
              </m:e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DNA</m:t>
                    </m:r>
                  </m:sub>
                </m:sSub>
              </m:e>
            </m:eqArr>
          </m:e>
        </m:d>
        <m:r>
          <w:rPr>
            <w:rFonts w:ascii="Cambria Math" w:hAnsi="Cambria Math" w:cs="Arial"/>
            <w:lang w:val="en-US"/>
          </w:rPr>
          <m:t xml:space="preserve">= </m:t>
        </m:r>
        <m:d>
          <m:dPr>
            <m:ctrlPr>
              <w:rPr>
                <w:rFonts w:ascii="Cambria Math" w:hAnsi="Cambria Math" w:cs="Arial"/>
                <w:i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 w:cs="Arial"/>
                    <w:i/>
                    <w:lang w:val="en-US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 w:cs="Arial"/>
                    <w:lang w:val="en-US"/>
                  </w:rPr>
                  <m:t>0.21807</m:t>
                </m:r>
              </m:e>
              <m:e>
                <m:r>
                  <w:rPr>
                    <w:rFonts w:ascii="Cambria Math" w:hAnsi="Cambria Math" w:cs="Arial"/>
                    <w:lang w:val="en-US"/>
                  </w:rPr>
                  <m:t>5.79207</m:t>
                </m:r>
                <m:ctrlPr>
                  <w:rPr>
                    <w:rFonts w:ascii="Cambria Math" w:eastAsia="Cambria Math" w:hAnsi="Cambria Math" w:cs="Arial"/>
                    <w:i/>
                    <w:lang w:val="en-US"/>
                  </w:rPr>
                </m:ctrlPr>
              </m:e>
              <m:e>
                <m:r>
                  <w:rPr>
                    <w:rFonts w:ascii="Cambria Math" w:eastAsia="Cambria Math" w:hAnsi="Cambria Math" w:cs="Arial"/>
                    <w:lang w:val="en-US"/>
                  </w:rPr>
                  <m:t>-7.29829</m:t>
                </m:r>
                <m:ctrlPr>
                  <w:rPr>
                    <w:rFonts w:ascii="Cambria Math" w:eastAsia="Cambria Math" w:hAnsi="Cambria Math" w:cs="Arial"/>
                    <w:i/>
                    <w:lang w:val="en-US"/>
                  </w:rPr>
                </m:ctrlPr>
              </m:e>
              <m:e>
                <m:r>
                  <w:rPr>
                    <w:rFonts w:ascii="Cambria Math" w:eastAsia="Cambria Math" w:hAnsi="Cambria Math" w:cs="Arial"/>
                    <w:lang w:val="en-US"/>
                  </w:rPr>
                  <m:t>-0.02286</m:t>
                </m:r>
              </m:e>
            </m:eqArr>
            <m:r>
              <w:rPr>
                <w:rFonts w:ascii="Cambria Math" w:hAnsi="Cambria Math" w:cs="Arial"/>
                <w:lang w:val="en-US"/>
              </w:rPr>
              <m:t xml:space="preserve">    </m:t>
            </m:r>
            <m:eqArr>
              <m:eqArrPr>
                <m:ctrlPr>
                  <w:rPr>
                    <w:rFonts w:ascii="Cambria Math" w:hAnsi="Cambria Math" w:cs="Arial"/>
                    <w:i/>
                    <w:lang w:val="en-US"/>
                  </w:rPr>
                </m:ctrlPr>
              </m:eqArrPr>
              <m:e>
                <m:r>
                  <w:rPr>
                    <w:rFonts w:ascii="Cambria Math" w:hAnsi="Cambria Math" w:cs="Arial"/>
                    <w:lang w:val="en-US"/>
                  </w:rPr>
                  <m:t>0.90476</m:t>
                </m:r>
              </m:e>
              <m:e>
                <m:r>
                  <w:rPr>
                    <w:rFonts w:ascii="Cambria Math" w:hAnsi="Cambria Math" w:cs="Arial"/>
                    <w:lang w:val="en-US"/>
                  </w:rPr>
                  <m:t>-6.70194</m:t>
                </m:r>
                <m:ctrlPr>
                  <w:rPr>
                    <w:rFonts w:ascii="Cambria Math" w:eastAsia="Cambria Math" w:hAnsi="Cambria Math" w:cs="Arial"/>
                    <w:i/>
                    <w:lang w:val="en-US"/>
                  </w:rPr>
                </m:ctrlPr>
              </m:e>
              <m:e>
                <m:r>
                  <w:rPr>
                    <w:rFonts w:ascii="Cambria Math" w:eastAsia="Cambria Math" w:hAnsi="Cambria Math" w:cs="Arial"/>
                    <w:lang w:val="en-US"/>
                  </w:rPr>
                  <m:t>7.54492</m:t>
                </m:r>
                <m:ctrlPr>
                  <w:rPr>
                    <w:rFonts w:ascii="Cambria Math" w:eastAsia="Cambria Math" w:hAnsi="Cambria Math" w:cs="Arial"/>
                    <w:i/>
                    <w:lang w:val="en-US"/>
                  </w:rPr>
                </m:ctrlPr>
              </m:e>
              <m:e>
                <m:r>
                  <w:rPr>
                    <w:rFonts w:ascii="Cambria Math" w:eastAsia="Cambria Math" w:hAnsi="Cambria Math" w:cs="Arial"/>
                    <w:lang w:val="en-US"/>
                  </w:rPr>
                  <m:t>-0.09483</m:t>
                </m:r>
              </m:e>
            </m:eqArr>
            <m:r>
              <w:rPr>
                <w:rFonts w:ascii="Cambria Math" w:hAnsi="Cambria Math" w:cs="Arial"/>
                <w:lang w:val="en-US"/>
              </w:rPr>
              <m:t xml:space="preserve">    </m:t>
            </m:r>
            <m:eqArr>
              <m:eqArrPr>
                <m:ctrlPr>
                  <w:rPr>
                    <w:rFonts w:ascii="Cambria Math" w:hAnsi="Cambria Math" w:cs="Arial"/>
                    <w:i/>
                    <w:lang w:val="en-US"/>
                  </w:rPr>
                </m:ctrlPr>
              </m:eqArrPr>
              <m:e>
                <m:r>
                  <w:rPr>
                    <w:rFonts w:ascii="Cambria Math" w:hAnsi="Cambria Math" w:cs="Arial"/>
                    <w:lang w:val="en-US"/>
                  </w:rPr>
                  <m:t>0.17786</m:t>
                </m:r>
              </m:e>
              <m:e>
                <m:r>
                  <w:rPr>
                    <w:rFonts w:ascii="Cambria Math" w:hAnsi="Cambria Math" w:cs="Arial"/>
                    <w:lang w:val="en-US"/>
                  </w:rPr>
                  <m:t>1.31748</m:t>
                </m:r>
                <m:ctrlPr>
                  <w:rPr>
                    <w:rFonts w:ascii="Cambria Math" w:eastAsia="Cambria Math" w:hAnsi="Cambria Math" w:cs="Arial"/>
                    <w:i/>
                    <w:lang w:val="en-US"/>
                  </w:rPr>
                </m:ctrlPr>
              </m:e>
              <m:e>
                <m:r>
                  <w:rPr>
                    <w:rFonts w:ascii="Cambria Math" w:eastAsia="Cambria Math" w:hAnsi="Cambria Math" w:cs="Arial"/>
                    <w:lang w:val="en-US"/>
                  </w:rPr>
                  <m:t>0.22621</m:t>
                </m:r>
                <m:ctrlPr>
                  <w:rPr>
                    <w:rFonts w:ascii="Cambria Math" w:eastAsia="Cambria Math" w:hAnsi="Cambria Math" w:cs="Arial"/>
                    <w:i/>
                    <w:lang w:val="en-US"/>
                  </w:rPr>
                </m:ctrlPr>
              </m:e>
              <m:e>
                <m:r>
                  <w:rPr>
                    <w:rFonts w:ascii="Cambria Math" w:eastAsia="Cambria Math" w:hAnsi="Cambria Math" w:cs="Arial"/>
                    <w:lang w:val="en-US"/>
                  </w:rPr>
                  <m:t>0.01864</m:t>
                </m:r>
              </m:e>
            </m:eqArr>
            <m:r>
              <w:rPr>
                <w:rFonts w:ascii="Cambria Math" w:hAnsi="Cambria Math" w:cs="Arial"/>
                <w:lang w:val="en-US"/>
              </w:rPr>
              <m:t xml:space="preserve">    </m:t>
            </m:r>
            <m:eqArr>
              <m:eqArrPr>
                <m:ctrlPr>
                  <w:rPr>
                    <w:rFonts w:ascii="Cambria Math" w:hAnsi="Cambria Math" w:cs="Arial"/>
                    <w:i/>
                    <w:lang w:val="en-US"/>
                  </w:rPr>
                </m:ctrlPr>
              </m:eqArrPr>
              <m:e>
                <m:r>
                  <w:rPr>
                    <w:rFonts w:ascii="Cambria Math" w:hAnsi="Cambria Math" w:cs="Arial"/>
                    <w:lang w:val="en-US"/>
                  </w:rPr>
                  <m:t>-1.07493</m:t>
                </m:r>
              </m:e>
              <m:e>
                <m:r>
                  <w:rPr>
                    <w:rFonts w:ascii="Cambria Math" w:hAnsi="Cambria Math" w:cs="Arial"/>
                    <w:lang w:val="en-US"/>
                  </w:rPr>
                  <m:t>7.96246</m:t>
                </m:r>
                <m:ctrlPr>
                  <w:rPr>
                    <w:rFonts w:ascii="Cambria Math" w:eastAsia="Cambria Math" w:hAnsi="Cambria Math" w:cs="Arial"/>
                    <w:i/>
                    <w:lang w:val="en-US"/>
                  </w:rPr>
                </m:ctrlPr>
              </m:e>
              <m:e>
                <m:r>
                  <w:rPr>
                    <w:rFonts w:ascii="Cambria Math" w:eastAsia="Cambria Math" w:hAnsi="Cambria Math" w:cs="Arial"/>
                    <w:lang w:val="en-US"/>
                  </w:rPr>
                  <m:t>-9.52088</m:t>
                </m:r>
                <m:ctrlPr>
                  <w:rPr>
                    <w:rFonts w:ascii="Cambria Math" w:eastAsia="Cambria Math" w:hAnsi="Cambria Math" w:cs="Arial"/>
                    <w:i/>
                    <w:lang w:val="en-US"/>
                  </w:rPr>
                </m:ctrlPr>
              </m:e>
              <m:e>
                <m:r>
                  <w:rPr>
                    <w:rFonts w:ascii="Cambria Math" w:eastAsia="Cambria Math" w:hAnsi="Cambria Math" w:cs="Arial"/>
                    <w:lang w:val="en-US"/>
                  </w:rPr>
                  <m:t>2.94553</m:t>
                </m:r>
              </m:e>
            </m:eqArr>
          </m:e>
        </m:d>
        <m:r>
          <w:rPr>
            <w:rFonts w:ascii="Cambria Math" w:hAnsi="Cambria Math" w:cs="Arial"/>
            <w:lang w:val="en-US"/>
          </w:rPr>
          <m:t xml:space="preserve"> </m:t>
        </m:r>
        <m:f>
          <m:fPr>
            <m:type m:val="lin"/>
            <m:ctrlPr>
              <w:rPr>
                <w:rFonts w:ascii="Cambria Math" w:hAnsi="Cambria Math" w:cs="Arial"/>
                <w:i/>
                <w:lang w:val="en-US"/>
              </w:rPr>
            </m:ctrlPr>
          </m:fPr>
          <m:num>
            <m:d>
              <m:dPr>
                <m:ctrlPr>
                  <w:rPr>
                    <w:rFonts w:ascii="Cambria Math" w:hAnsi="Cambria Math" w:cs="Arial"/>
                    <w:i/>
                    <w:lang w:val="en-US"/>
                  </w:rPr>
                </m:ctrlPr>
              </m:dPr>
              <m:e>
                <m:eqArr>
                  <m:eqArr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eqArrPr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2850</m:t>
                        </m:r>
                      </m:sub>
                    </m:sSub>
                  </m:e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2930</m:t>
                        </m:r>
                      </m:sub>
                    </m:sSub>
                    <m:ctrlPr>
                      <w:rPr>
                        <w:rFonts w:ascii="Cambria Math" w:eastAsia="Cambria Math" w:hAnsi="Cambria Math" w:cs="Arial"/>
                        <w:i/>
                        <w:lang w:val="en-US"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2967</m:t>
                        </m:r>
                      </m:sub>
                    </m:sSub>
                    <m:ctrlPr>
                      <w:rPr>
                        <w:rFonts w:ascii="Cambria Math" w:eastAsia="Cambria Math" w:hAnsi="Cambria Math" w:cs="Arial"/>
                        <w:i/>
                        <w:lang w:val="en-US"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lang w:val="en-US"/>
                          </w:rPr>
                          <m:t>3025</m:t>
                        </m:r>
                      </m:sub>
                    </m:sSub>
                  </m:e>
                </m:eqArr>
              </m:e>
            </m:d>
          </m:num>
          <m:den>
            <m:r>
              <w:rPr>
                <w:rFonts w:ascii="Cambria Math" w:hAnsi="Cambria Math" w:cs="Arial"/>
                <w:lang w:val="en-US"/>
              </w:rPr>
              <m:t>M</m:t>
            </m:r>
          </m:den>
        </m:f>
        <m:r>
          <w:rPr>
            <w:rFonts w:ascii="Cambria Math" w:hAnsi="Cambria Math" w:cs="Arial"/>
            <w:lang w:val="en-US"/>
          </w:rPr>
          <m:t xml:space="preserve">                              </m:t>
        </m:r>
      </m:oMath>
      <w:r w:rsidR="00C92D9E" w:rsidRPr="008B601B">
        <w:rPr>
          <w:rFonts w:ascii="Arial" w:eastAsiaTheme="minorEastAsia" w:hAnsi="Arial" w:cs="Arial"/>
          <w:lang w:val="en-US"/>
        </w:rPr>
        <w:t>(S2)</w:t>
      </w:r>
    </w:p>
    <w:p w14:paraId="0B4F8FC4" w14:textId="09E7D4AE" w:rsidR="00C92D9E" w:rsidRPr="008B601B" w:rsidRDefault="00B77D2C" w:rsidP="00C92D9E">
      <w:pPr>
        <w:rPr>
          <w:rFonts w:ascii="Arial" w:eastAsiaTheme="minorEastAsia" w:hAnsi="Arial" w:cs="Arial"/>
          <w:lang w:val="en-US"/>
        </w:rPr>
      </w:pPr>
      <w:r w:rsidRPr="008B601B">
        <w:rPr>
          <w:rFonts w:ascii="Arial" w:eastAsiaTheme="minorEastAsia" w:hAnsi="Arial" w:cs="Arial"/>
          <w:lang w:val="en-US"/>
        </w:rPr>
        <w:t xml:space="preserve">After incorporating the SRS signals at four wavenumbers as S, </w:t>
      </w:r>
      <w:r w:rsidR="00C92D9E" w:rsidRPr="008B601B">
        <w:rPr>
          <w:rFonts w:ascii="Arial" w:hAnsi="Arial" w:cs="Arial"/>
          <w:lang w:val="en-US"/>
        </w:rPr>
        <w:t xml:space="preserve">the relative </w:t>
      </w:r>
      <w:r w:rsidRPr="008B601B">
        <w:rPr>
          <w:rFonts w:ascii="Arial" w:hAnsi="Arial" w:cs="Arial"/>
          <w:lang w:val="en-US"/>
        </w:rPr>
        <w:t>concentration</w:t>
      </w:r>
      <w:r w:rsidR="00246379" w:rsidRPr="008B601B">
        <w:rPr>
          <w:rFonts w:ascii="Arial" w:hAnsi="Arial" w:cs="Arial"/>
          <w:lang w:val="en-US"/>
        </w:rPr>
        <w:t>s</w:t>
      </w:r>
      <w:r w:rsidRPr="008B601B">
        <w:rPr>
          <w:rFonts w:ascii="Arial" w:hAnsi="Arial" w:cs="Arial"/>
          <w:lang w:val="en-US"/>
        </w:rPr>
        <w:t xml:space="preserve"> of c</w:t>
      </w:r>
      <w:r w:rsidR="00C92D9E" w:rsidRPr="008B601B">
        <w:rPr>
          <w:rFonts w:ascii="Arial" w:hAnsi="Arial" w:cs="Arial"/>
          <w:lang w:val="en-US"/>
        </w:rPr>
        <w:t xml:space="preserve">etuximab </w:t>
      </w:r>
      <w:r w:rsidRPr="008B601B">
        <w:rPr>
          <w:rFonts w:ascii="Arial" w:hAnsi="Arial" w:cs="Arial"/>
          <w:lang w:val="en-US"/>
        </w:rPr>
        <w:t>and cellular protein</w:t>
      </w:r>
      <w:r w:rsidR="00246379" w:rsidRPr="008B601B">
        <w:rPr>
          <w:rFonts w:ascii="Arial" w:hAnsi="Arial" w:cs="Arial"/>
          <w:lang w:val="en-US"/>
        </w:rPr>
        <w:t>s</w:t>
      </w:r>
      <w:r w:rsidRPr="008B601B">
        <w:rPr>
          <w:rFonts w:ascii="Arial" w:hAnsi="Arial" w:cs="Arial"/>
          <w:lang w:val="en-US"/>
        </w:rPr>
        <w:t xml:space="preserve"> </w:t>
      </w:r>
      <w:r w:rsidR="00AA19E4" w:rsidRPr="008B601B">
        <w:rPr>
          <w:rFonts w:ascii="Arial" w:hAnsi="Arial" w:cs="Arial"/>
          <w:lang w:val="en-US"/>
        </w:rPr>
        <w:t xml:space="preserve">in cells </w:t>
      </w:r>
      <w:r w:rsidRPr="008B601B">
        <w:rPr>
          <w:rFonts w:ascii="Arial" w:hAnsi="Arial" w:cs="Arial"/>
          <w:lang w:val="en-US"/>
        </w:rPr>
        <w:t xml:space="preserve">were </w:t>
      </w:r>
      <w:r w:rsidR="008C3CFD" w:rsidRPr="008B601B">
        <w:rPr>
          <w:rFonts w:ascii="Arial" w:hAnsi="Arial" w:cs="Arial"/>
          <w:lang w:val="en-US"/>
        </w:rPr>
        <w:t xml:space="preserve">derived </w:t>
      </w:r>
      <w:r w:rsidRPr="008B601B">
        <w:rPr>
          <w:rFonts w:ascii="Arial" w:hAnsi="Arial" w:cs="Arial"/>
          <w:lang w:val="en-US"/>
        </w:rPr>
        <w:t xml:space="preserve">and normalized </w:t>
      </w:r>
      <w:r w:rsidR="00C92D9E" w:rsidRPr="008B601B">
        <w:rPr>
          <w:rFonts w:ascii="Arial" w:hAnsi="Arial" w:cs="Arial"/>
          <w:lang w:val="en-US"/>
        </w:rPr>
        <w:t>using the normalization procedure</w:t>
      </w:r>
      <w:r w:rsidR="007D4E38" w:rsidRPr="008B601B">
        <w:rPr>
          <w:rFonts w:ascii="Arial" w:hAnsi="Arial" w:cs="Arial"/>
          <w:lang w:val="en-US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lang w:val="en-US"/>
              </w:rPr>
            </m:ctrlPr>
          </m:sSubPr>
          <m:e>
            <m:r>
              <w:rPr>
                <w:rFonts w:ascii="Cambria Math" w:hAnsi="Cambria Math" w:cs="Arial"/>
                <w:lang w:val="en-US"/>
              </w:rPr>
              <m:t>c</m:t>
            </m:r>
          </m:e>
          <m:sub>
            <m:r>
              <w:rPr>
                <w:rFonts w:ascii="Cambria Math" w:hAnsi="Cambria Math" w:cs="Arial"/>
                <w:lang w:val="en-US"/>
              </w:rPr>
              <m:t>j</m:t>
            </m:r>
          </m:sub>
        </m:sSub>
        <m:r>
          <w:rPr>
            <w:rFonts w:ascii="Cambria Math" w:hAnsi="Cambria Math" w:cs="Arial"/>
            <w:lang w:val="en-US"/>
          </w:rPr>
          <m:t>=</m:t>
        </m:r>
        <m:f>
          <m:fPr>
            <m:type m:val="lin"/>
            <m:ctrlPr>
              <w:rPr>
                <w:rFonts w:ascii="Cambria Math" w:hAnsi="Cambria Math" w:cs="Arial"/>
                <w:i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lang w:val="en-US"/>
                  </w:rPr>
                </m:ctrlPr>
              </m:sSubPr>
              <m:e>
                <m:r>
                  <w:rPr>
                    <w:rFonts w:ascii="Cambria Math" w:hAnsi="Cambria Math" w:cs="Arial"/>
                    <w:lang w:val="en-US"/>
                  </w:rPr>
                  <m:t>C</m:t>
                </m:r>
              </m:e>
              <m:sub>
                <m:r>
                  <w:rPr>
                    <w:rFonts w:ascii="Cambria Math" w:hAnsi="Cambria Math" w:cs="Arial"/>
                    <w:lang w:val="en-US"/>
                  </w:rPr>
                  <m:t>j</m:t>
                </m:r>
              </m:sub>
            </m:sSub>
          </m:num>
          <m:den>
            <m:nary>
              <m:naryPr>
                <m:chr m:val="∑"/>
                <m:limLoc m:val="undOvr"/>
                <m:ctrlPr>
                  <w:rPr>
                    <w:rFonts w:ascii="Cambria Math" w:hAnsi="Cambria Math" w:cs="Arial"/>
                    <w:i/>
                    <w:lang w:val="en-US"/>
                  </w:rPr>
                </m:ctrlPr>
              </m:naryPr>
              <m:sub>
                <m:r>
                  <w:rPr>
                    <w:rFonts w:ascii="Cambria Math" w:hAnsi="Cambria Math" w:cs="Arial"/>
                    <w:lang w:val="en-US"/>
                  </w:rPr>
                  <m:t>j</m:t>
                </m:r>
              </m:sub>
              <m:sup>
                <m:r>
                  <w:rPr>
                    <w:rFonts w:ascii="Cambria Math" w:hAnsi="Cambria Math" w:cs="Arial"/>
                    <w:lang w:val="en-US"/>
                  </w:rPr>
                  <m:t>4</m:t>
                </m:r>
              </m:sup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C</m:t>
                    </m:r>
                  </m:e>
                  <m:sub>
                    <m:r>
                      <w:rPr>
                        <w:rFonts w:ascii="Cambria Math" w:hAnsi="Cambria Math" w:cs="Arial"/>
                        <w:lang w:val="en-US"/>
                      </w:rPr>
                      <m:t>j</m:t>
                    </m:r>
                  </m:sub>
                </m:sSub>
                <m:r>
                  <w:rPr>
                    <w:rFonts w:ascii="Cambria Math" w:hAnsi="Cambria Math" w:cs="Arial"/>
                    <w:lang w:val="en-US"/>
                  </w:rPr>
                  <m:t xml:space="preserve"> </m:t>
                </m:r>
              </m:e>
            </m:nary>
          </m:den>
        </m:f>
      </m:oMath>
      <w:r w:rsidR="004B5C89" w:rsidRPr="008B601B">
        <w:rPr>
          <w:rFonts w:ascii="Arial" w:eastAsiaTheme="minorEastAsia" w:hAnsi="Arial" w:cs="Arial"/>
          <w:lang w:val="en-US"/>
        </w:rPr>
        <w:t>(Fig. S</w:t>
      </w:r>
      <w:r w:rsidR="003F56B4" w:rsidRPr="008B601B">
        <w:rPr>
          <w:rFonts w:ascii="Arial" w:eastAsiaTheme="minorEastAsia" w:hAnsi="Arial" w:cs="Arial"/>
          <w:lang w:val="en-US"/>
        </w:rPr>
        <w:t>4</w:t>
      </w:r>
      <w:r w:rsidR="004B5C89" w:rsidRPr="008B601B">
        <w:rPr>
          <w:rFonts w:ascii="Arial" w:eastAsiaTheme="minorEastAsia" w:hAnsi="Arial" w:cs="Arial"/>
          <w:lang w:val="en-US"/>
        </w:rPr>
        <w:t xml:space="preserve">). </w:t>
      </w:r>
    </w:p>
    <w:p w14:paraId="65AD23BD" w14:textId="77777777" w:rsidR="00941AFB" w:rsidRPr="008B601B" w:rsidRDefault="00941AFB" w:rsidP="00B9167F">
      <w:pPr>
        <w:pStyle w:val="KeinLeerraum"/>
        <w:jc w:val="both"/>
        <w:rPr>
          <w:rFonts w:ascii="Arial" w:hAnsi="Arial" w:cs="Arial"/>
          <w:sz w:val="20"/>
          <w:szCs w:val="20"/>
          <w:lang w:val="en-US"/>
        </w:rPr>
      </w:pPr>
    </w:p>
    <w:p w14:paraId="5F9A3B2A" w14:textId="77777777" w:rsidR="00941AFB" w:rsidRPr="008B601B" w:rsidRDefault="00941AFB" w:rsidP="00B9167F">
      <w:pPr>
        <w:pStyle w:val="KeinLeerraum"/>
        <w:jc w:val="both"/>
        <w:rPr>
          <w:rFonts w:ascii="Arial" w:hAnsi="Arial" w:cs="Arial"/>
          <w:b/>
          <w:bCs/>
          <w:lang w:val="en-US"/>
        </w:rPr>
      </w:pPr>
    </w:p>
    <w:p w14:paraId="4DD01C02" w14:textId="14B65150" w:rsidR="00B9167F" w:rsidRPr="008B601B" w:rsidRDefault="00CA41DE" w:rsidP="00B9167F">
      <w:pPr>
        <w:pStyle w:val="KeinLeerraum"/>
        <w:jc w:val="both"/>
        <w:rPr>
          <w:rFonts w:ascii="Arial" w:hAnsi="Arial" w:cs="Arial"/>
          <w:b/>
          <w:bCs/>
          <w:lang w:val="en-US"/>
        </w:rPr>
      </w:pPr>
      <w:r w:rsidRPr="008B601B">
        <w:rPr>
          <w:rFonts w:ascii="Arial" w:hAnsi="Arial" w:cs="Arial"/>
          <w:b/>
          <w:bCs/>
          <w:lang w:val="en-US"/>
        </w:rPr>
        <w:lastRenderedPageBreak/>
        <w:t xml:space="preserve">2. </w:t>
      </w:r>
      <w:r w:rsidR="00B9167F" w:rsidRPr="008B601B">
        <w:rPr>
          <w:rFonts w:ascii="Arial" w:hAnsi="Arial" w:cs="Arial"/>
          <w:b/>
          <w:bCs/>
          <w:lang w:val="en-US"/>
        </w:rPr>
        <w:t>Supporting Figures</w:t>
      </w:r>
    </w:p>
    <w:p w14:paraId="0956A912" w14:textId="77777777" w:rsidR="00140666" w:rsidRPr="008B601B" w:rsidRDefault="00140666" w:rsidP="00B9167F">
      <w:pPr>
        <w:pStyle w:val="KeinLeerraum"/>
        <w:jc w:val="both"/>
        <w:rPr>
          <w:rFonts w:ascii="Arial" w:hAnsi="Arial" w:cs="Arial"/>
          <w:b/>
          <w:bCs/>
          <w:lang w:val="en-US"/>
        </w:rPr>
      </w:pPr>
    </w:p>
    <w:p w14:paraId="1E8256AC" w14:textId="2B0F5B84" w:rsidR="00140666" w:rsidRPr="008B601B" w:rsidRDefault="00140666" w:rsidP="00B9167F">
      <w:pPr>
        <w:pStyle w:val="KeinLeerraum"/>
        <w:jc w:val="both"/>
        <w:rPr>
          <w:rFonts w:ascii="Arial" w:hAnsi="Arial" w:cs="Arial"/>
          <w:b/>
          <w:bCs/>
          <w:lang w:val="en-US"/>
        </w:rPr>
      </w:pPr>
      <w:r w:rsidRPr="008B601B">
        <w:rPr>
          <w:rFonts w:ascii="Arial" w:hAnsi="Arial" w:cs="Arial"/>
          <w:b/>
          <w:bCs/>
          <w:noProof/>
          <w:lang w:val="en-US"/>
        </w:rPr>
        <w:drawing>
          <wp:inline distT="0" distB="0" distL="0" distR="0" wp14:anchorId="0736A1E3" wp14:editId="4024DD55">
            <wp:extent cx="5731510" cy="1501775"/>
            <wp:effectExtent l="0" t="0" r="2540" b="3175"/>
            <wp:docPr id="1365485192" name="Grafik 1" descr="Ein Bild, das Reihe, Diagramm, Schrift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485192" name="Grafik 1" descr="Ein Bild, das Reihe, Diagramm, Schrift, Text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83D31" w14:textId="4477083F" w:rsidR="00140666" w:rsidRPr="008B601B" w:rsidRDefault="00140666" w:rsidP="00140666">
      <w:pPr>
        <w:pStyle w:val="KeinLeerraum"/>
        <w:jc w:val="both"/>
        <w:rPr>
          <w:rFonts w:ascii="Arial" w:hAnsi="Arial" w:cs="Arial"/>
          <w:b/>
          <w:bCs/>
          <w:sz w:val="20"/>
          <w:szCs w:val="20"/>
          <w:lang w:val="en-US"/>
        </w:rPr>
      </w:pPr>
      <w:r w:rsidRPr="008B601B">
        <w:rPr>
          <w:rFonts w:ascii="Arial" w:hAnsi="Arial" w:cs="Arial"/>
          <w:b/>
          <w:bCs/>
          <w:sz w:val="20"/>
          <w:szCs w:val="20"/>
          <w:lang w:val="en-US"/>
        </w:rPr>
        <w:t xml:space="preserve">Fig. S1. Schematics of </w:t>
      </w:r>
      <w:r w:rsidR="005D08A1" w:rsidRPr="008B601B">
        <w:rPr>
          <w:rFonts w:ascii="Arial" w:hAnsi="Arial" w:cs="Arial"/>
          <w:b/>
          <w:bCs/>
          <w:sz w:val="20"/>
          <w:szCs w:val="20"/>
          <w:lang w:val="en-US"/>
        </w:rPr>
        <w:t xml:space="preserve">TOM model </w:t>
      </w:r>
      <w:r w:rsidRPr="008B601B">
        <w:rPr>
          <w:rFonts w:ascii="Arial" w:hAnsi="Arial" w:cs="Arial"/>
          <w:b/>
          <w:bCs/>
          <w:sz w:val="20"/>
          <w:szCs w:val="20"/>
          <w:lang w:val="en-US"/>
        </w:rPr>
        <w:t xml:space="preserve">preparation and </w:t>
      </w:r>
      <w:r w:rsidR="005D08A1" w:rsidRPr="008B601B">
        <w:rPr>
          <w:rFonts w:ascii="Arial" w:hAnsi="Arial" w:cs="Arial"/>
          <w:b/>
          <w:bCs/>
          <w:sz w:val="20"/>
          <w:szCs w:val="20"/>
          <w:lang w:val="en-US"/>
        </w:rPr>
        <w:t xml:space="preserve">cetuximab </w:t>
      </w:r>
      <w:r w:rsidRPr="008B601B">
        <w:rPr>
          <w:rFonts w:ascii="Arial" w:hAnsi="Arial" w:cs="Arial"/>
          <w:b/>
          <w:bCs/>
          <w:sz w:val="20"/>
          <w:szCs w:val="20"/>
          <w:lang w:val="en-US"/>
        </w:rPr>
        <w:t>application.</w:t>
      </w:r>
    </w:p>
    <w:p w14:paraId="12CAF3A7" w14:textId="58804EE0" w:rsidR="00ED3249" w:rsidRPr="008B601B" w:rsidRDefault="00ED3249" w:rsidP="00B9167F">
      <w:pPr>
        <w:pStyle w:val="KeinLeerraum"/>
        <w:jc w:val="both"/>
        <w:rPr>
          <w:rFonts w:ascii="Arial" w:hAnsi="Arial" w:cs="Arial"/>
          <w:lang w:val="en-US"/>
        </w:rPr>
      </w:pPr>
    </w:p>
    <w:p w14:paraId="7539B913" w14:textId="2A31B8E3" w:rsidR="00ED3249" w:rsidRPr="008B601B" w:rsidRDefault="00ED3249" w:rsidP="00B9167F">
      <w:pPr>
        <w:pStyle w:val="KeinLeerraum"/>
        <w:jc w:val="both"/>
        <w:rPr>
          <w:rFonts w:ascii="Arial" w:hAnsi="Arial" w:cs="Arial"/>
          <w:b/>
          <w:bCs/>
          <w:lang w:val="en-US"/>
        </w:rPr>
      </w:pPr>
      <w:r w:rsidRPr="008B601B">
        <w:rPr>
          <w:noProof/>
          <w:lang w:val="en-US"/>
        </w:rPr>
        <w:t xml:space="preserve">                                                                                  </w:t>
      </w:r>
      <w:r w:rsidR="00421A8E" w:rsidRPr="008B601B">
        <w:rPr>
          <w:noProof/>
          <w:lang w:val="en-US"/>
        </w:rPr>
        <w:drawing>
          <wp:inline distT="0" distB="0" distL="0" distR="0" wp14:anchorId="508EAE96" wp14:editId="6639DF5E">
            <wp:extent cx="5731510" cy="4714875"/>
            <wp:effectExtent l="0" t="0" r="2540" b="9525"/>
            <wp:docPr id="426957135" name="Grafik 1" descr="Ein Bild, das Text, Screenshot, 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957135" name="Grafik 1" descr="Ein Bild, das Text, Screenshot, Karte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894CD" w14:textId="77777777" w:rsidR="00C57629" w:rsidRPr="008B601B" w:rsidRDefault="00C57629" w:rsidP="00B9167F">
      <w:pPr>
        <w:pStyle w:val="KeinLeerraum"/>
        <w:jc w:val="both"/>
        <w:rPr>
          <w:rFonts w:ascii="Arial" w:hAnsi="Arial" w:cs="Arial"/>
          <w:b/>
          <w:bCs/>
          <w:lang w:val="en-US"/>
        </w:rPr>
      </w:pPr>
    </w:p>
    <w:p w14:paraId="70824E67" w14:textId="77777777" w:rsidR="006D31D8" w:rsidRPr="008B601B" w:rsidRDefault="006D31D8" w:rsidP="00B9167F">
      <w:pPr>
        <w:pStyle w:val="KeinLeerraum"/>
        <w:jc w:val="both"/>
        <w:rPr>
          <w:rFonts w:ascii="Arial" w:hAnsi="Arial" w:cs="Arial"/>
          <w:b/>
          <w:bCs/>
          <w:lang w:val="en-US"/>
        </w:rPr>
      </w:pPr>
    </w:p>
    <w:p w14:paraId="08EC7C63" w14:textId="527D6E1D" w:rsidR="00453754" w:rsidRPr="008B601B" w:rsidRDefault="00ED3249" w:rsidP="00453754">
      <w:pPr>
        <w:pStyle w:val="KeinLeerraum"/>
        <w:jc w:val="both"/>
        <w:rPr>
          <w:rFonts w:ascii="Arial" w:hAnsi="Arial" w:cs="Arial"/>
          <w:sz w:val="20"/>
          <w:szCs w:val="20"/>
          <w:lang w:val="en-US"/>
        </w:rPr>
      </w:pPr>
      <w:r w:rsidRPr="008B601B">
        <w:rPr>
          <w:rFonts w:ascii="Arial" w:hAnsi="Arial" w:cs="Arial"/>
          <w:b/>
          <w:bCs/>
          <w:sz w:val="20"/>
          <w:szCs w:val="20"/>
          <w:lang w:val="en-US"/>
        </w:rPr>
        <w:t>Fig. S</w:t>
      </w:r>
      <w:r w:rsidR="00140666" w:rsidRPr="008B601B">
        <w:rPr>
          <w:rFonts w:ascii="Arial" w:hAnsi="Arial" w:cs="Arial"/>
          <w:b/>
          <w:bCs/>
          <w:sz w:val="20"/>
          <w:szCs w:val="20"/>
          <w:lang w:val="en-US"/>
        </w:rPr>
        <w:t>2</w:t>
      </w:r>
      <w:r w:rsidRPr="008B601B">
        <w:rPr>
          <w:rFonts w:ascii="Arial" w:hAnsi="Arial" w:cs="Arial"/>
          <w:b/>
          <w:bCs/>
          <w:sz w:val="20"/>
          <w:szCs w:val="20"/>
          <w:lang w:val="en-US"/>
        </w:rPr>
        <w:t xml:space="preserve">. </w:t>
      </w:r>
      <w:r w:rsidR="00453754" w:rsidRPr="008B601B">
        <w:rPr>
          <w:rFonts w:ascii="Arial" w:hAnsi="Arial" w:cs="Arial"/>
          <w:b/>
          <w:sz w:val="20"/>
          <w:szCs w:val="20"/>
          <w:lang w:val="en-US"/>
        </w:rPr>
        <w:t xml:space="preserve">Optical micrograph of </w:t>
      </w:r>
      <w:r w:rsidR="0092502F" w:rsidRPr="008B601B">
        <w:rPr>
          <w:rFonts w:ascii="Arial" w:hAnsi="Arial" w:cs="Arial"/>
          <w:b/>
          <w:sz w:val="20"/>
          <w:szCs w:val="20"/>
          <w:lang w:val="en-US"/>
        </w:rPr>
        <w:t>the</w:t>
      </w:r>
      <w:r w:rsidR="00B03860" w:rsidRPr="008B601B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453754" w:rsidRPr="008B601B">
        <w:rPr>
          <w:rFonts w:ascii="Arial" w:hAnsi="Arial" w:cs="Arial"/>
          <w:b/>
          <w:sz w:val="20"/>
          <w:szCs w:val="20"/>
          <w:lang w:val="en-US"/>
        </w:rPr>
        <w:t>TOM model with the tumor epithelium (left yellow box) and the lamina propria (right yellow box).</w:t>
      </w:r>
      <w:r w:rsidR="00453754" w:rsidRPr="008B601B">
        <w:rPr>
          <w:rFonts w:ascii="Arial" w:hAnsi="Arial" w:cs="Arial"/>
          <w:sz w:val="20"/>
          <w:szCs w:val="20"/>
          <w:lang w:val="en-US"/>
        </w:rPr>
        <w:t xml:space="preserve"> Investigated regions are marked by red squares</w:t>
      </w:r>
      <w:r w:rsidR="00B03860" w:rsidRPr="008B601B">
        <w:rPr>
          <w:rFonts w:ascii="Arial" w:hAnsi="Arial" w:cs="Arial"/>
          <w:sz w:val="20"/>
          <w:szCs w:val="20"/>
          <w:lang w:val="en-US"/>
        </w:rPr>
        <w:t>;</w:t>
      </w:r>
      <w:r w:rsidR="00453754" w:rsidRPr="008B601B">
        <w:rPr>
          <w:rFonts w:ascii="Arial" w:hAnsi="Arial" w:cs="Arial"/>
          <w:sz w:val="20"/>
          <w:szCs w:val="20"/>
          <w:lang w:val="en-US"/>
        </w:rPr>
        <w:t xml:space="preserve"> </w:t>
      </w:r>
      <w:r w:rsidR="00453754" w:rsidRPr="008B601B">
        <w:rPr>
          <w:rFonts w:ascii="Arial" w:hAnsi="Arial" w:cs="Arial"/>
          <w:b/>
          <w:sz w:val="20"/>
          <w:szCs w:val="20"/>
          <w:lang w:val="en-US"/>
        </w:rPr>
        <w:t>(A)</w:t>
      </w:r>
      <w:r w:rsidR="00453754" w:rsidRPr="008B601B">
        <w:rPr>
          <w:rFonts w:ascii="Arial" w:hAnsi="Arial" w:cs="Arial"/>
          <w:sz w:val="20"/>
          <w:szCs w:val="20"/>
          <w:lang w:val="en-US"/>
        </w:rPr>
        <w:t xml:space="preserve"> </w:t>
      </w:r>
      <w:r w:rsidR="0085593F" w:rsidRPr="008B601B">
        <w:rPr>
          <w:rFonts w:ascii="Arial" w:hAnsi="Arial" w:cs="Arial"/>
          <w:sz w:val="20"/>
          <w:szCs w:val="20"/>
          <w:lang w:val="en-US"/>
        </w:rPr>
        <w:t xml:space="preserve">vehicle control </w:t>
      </w:r>
      <w:r w:rsidR="00453754" w:rsidRPr="008B601B">
        <w:rPr>
          <w:rFonts w:ascii="Arial" w:hAnsi="Arial" w:cs="Arial"/>
          <w:sz w:val="20"/>
          <w:szCs w:val="20"/>
          <w:lang w:val="en-US"/>
        </w:rPr>
        <w:t>TOM model</w:t>
      </w:r>
      <w:r w:rsidR="00246379" w:rsidRPr="008B601B">
        <w:rPr>
          <w:rFonts w:ascii="Arial" w:hAnsi="Arial" w:cs="Arial"/>
          <w:sz w:val="20"/>
          <w:szCs w:val="20"/>
          <w:lang w:val="en-US"/>
        </w:rPr>
        <w:t>;</w:t>
      </w:r>
      <w:r w:rsidR="00453754" w:rsidRPr="008B601B">
        <w:rPr>
          <w:rFonts w:ascii="Arial" w:hAnsi="Arial" w:cs="Arial"/>
          <w:sz w:val="20"/>
          <w:szCs w:val="20"/>
          <w:lang w:val="en-US"/>
        </w:rPr>
        <w:t xml:space="preserve"> </w:t>
      </w:r>
      <w:r w:rsidR="00453754" w:rsidRPr="008B601B">
        <w:rPr>
          <w:rFonts w:ascii="Arial" w:hAnsi="Arial" w:cs="Arial"/>
          <w:b/>
          <w:sz w:val="20"/>
          <w:szCs w:val="20"/>
          <w:lang w:val="en-US"/>
        </w:rPr>
        <w:t>(B)</w:t>
      </w:r>
      <w:r w:rsidR="00453754" w:rsidRPr="008B601B">
        <w:rPr>
          <w:rFonts w:ascii="Arial" w:hAnsi="Arial" w:cs="Arial"/>
          <w:sz w:val="20"/>
          <w:szCs w:val="20"/>
          <w:lang w:val="en-US"/>
        </w:rPr>
        <w:t xml:space="preserve"> </w:t>
      </w:r>
      <w:r w:rsidR="00B03860" w:rsidRPr="008B601B">
        <w:rPr>
          <w:rFonts w:ascii="Arial" w:hAnsi="Arial" w:cs="Arial"/>
          <w:sz w:val="20"/>
          <w:szCs w:val="20"/>
          <w:lang w:val="en-US"/>
        </w:rPr>
        <w:t>c</w:t>
      </w:r>
      <w:r w:rsidR="00453754" w:rsidRPr="008B601B">
        <w:rPr>
          <w:rFonts w:ascii="Arial" w:hAnsi="Arial" w:cs="Arial"/>
          <w:sz w:val="20"/>
          <w:szCs w:val="20"/>
          <w:lang w:val="en-US"/>
        </w:rPr>
        <w:t xml:space="preserve">etuximab applied to </w:t>
      </w:r>
      <w:r w:rsidR="00B03860" w:rsidRPr="008B601B">
        <w:rPr>
          <w:rFonts w:ascii="Arial" w:hAnsi="Arial" w:cs="Arial"/>
          <w:sz w:val="20"/>
          <w:szCs w:val="20"/>
          <w:lang w:val="en-US"/>
        </w:rPr>
        <w:t xml:space="preserve">the </w:t>
      </w:r>
      <w:r w:rsidR="00453754" w:rsidRPr="008B601B">
        <w:rPr>
          <w:rFonts w:ascii="Arial" w:hAnsi="Arial" w:cs="Arial"/>
          <w:sz w:val="20"/>
          <w:szCs w:val="20"/>
          <w:lang w:val="en-US"/>
        </w:rPr>
        <w:t>TOM model surface (topical drug administration)</w:t>
      </w:r>
      <w:r w:rsidR="00246379" w:rsidRPr="008B601B">
        <w:rPr>
          <w:rFonts w:ascii="Arial" w:hAnsi="Arial" w:cs="Arial"/>
          <w:sz w:val="20"/>
          <w:szCs w:val="20"/>
          <w:lang w:val="en-US"/>
        </w:rPr>
        <w:t>;</w:t>
      </w:r>
      <w:r w:rsidR="00453754" w:rsidRPr="008B601B">
        <w:rPr>
          <w:rFonts w:ascii="Arial" w:hAnsi="Arial" w:cs="Arial"/>
          <w:sz w:val="20"/>
          <w:szCs w:val="20"/>
          <w:lang w:val="en-US"/>
        </w:rPr>
        <w:t xml:space="preserve"> </w:t>
      </w:r>
      <w:r w:rsidR="00453754" w:rsidRPr="008B601B">
        <w:rPr>
          <w:rFonts w:ascii="Arial" w:hAnsi="Arial" w:cs="Arial"/>
          <w:b/>
          <w:sz w:val="20"/>
          <w:szCs w:val="20"/>
          <w:lang w:val="en-US"/>
        </w:rPr>
        <w:t>(C)</w:t>
      </w:r>
      <w:r w:rsidR="00453754" w:rsidRPr="008B601B">
        <w:rPr>
          <w:rFonts w:ascii="Arial" w:hAnsi="Arial" w:cs="Arial"/>
          <w:sz w:val="20"/>
          <w:szCs w:val="20"/>
          <w:lang w:val="en-US"/>
        </w:rPr>
        <w:t xml:space="preserve"> </w:t>
      </w:r>
      <w:r w:rsidR="00B03860" w:rsidRPr="008B601B">
        <w:rPr>
          <w:rFonts w:ascii="Arial" w:hAnsi="Arial" w:cs="Arial"/>
          <w:sz w:val="20"/>
          <w:szCs w:val="20"/>
          <w:lang w:val="en-US"/>
        </w:rPr>
        <w:t>c</w:t>
      </w:r>
      <w:r w:rsidR="00453754" w:rsidRPr="008B601B">
        <w:rPr>
          <w:rFonts w:ascii="Arial" w:hAnsi="Arial" w:cs="Arial"/>
          <w:sz w:val="20"/>
          <w:szCs w:val="20"/>
          <w:lang w:val="en-US"/>
        </w:rPr>
        <w:t xml:space="preserve">etuximab administered to the TOM model nutrient mix below the tissue, for experimental details see </w:t>
      </w:r>
      <w:r w:rsidR="00246379" w:rsidRPr="008B601B">
        <w:rPr>
          <w:rFonts w:ascii="Arial" w:hAnsi="Arial" w:cs="Arial"/>
          <w:sz w:val="20"/>
          <w:szCs w:val="20"/>
          <w:lang w:val="en-US"/>
        </w:rPr>
        <w:t>S</w:t>
      </w:r>
      <w:r w:rsidR="00453754" w:rsidRPr="008B601B">
        <w:rPr>
          <w:rFonts w:ascii="Arial" w:hAnsi="Arial" w:cs="Arial"/>
          <w:sz w:val="20"/>
          <w:szCs w:val="20"/>
          <w:lang w:val="en-US"/>
        </w:rPr>
        <w:t>ection</w:t>
      </w:r>
      <w:r w:rsidR="00246379" w:rsidRPr="008B601B">
        <w:rPr>
          <w:rFonts w:ascii="Arial" w:hAnsi="Arial" w:cs="Arial"/>
          <w:sz w:val="20"/>
          <w:szCs w:val="20"/>
          <w:lang w:val="en-US"/>
        </w:rPr>
        <w:t xml:space="preserve"> 2 of the main text</w:t>
      </w:r>
      <w:r w:rsidR="00B03860" w:rsidRPr="008B601B">
        <w:rPr>
          <w:rFonts w:ascii="Arial" w:hAnsi="Arial" w:cs="Arial"/>
          <w:sz w:val="20"/>
          <w:szCs w:val="20"/>
          <w:lang w:val="en-US"/>
        </w:rPr>
        <w:t>;</w:t>
      </w:r>
      <w:r w:rsidR="00453754" w:rsidRPr="008B601B">
        <w:rPr>
          <w:rFonts w:ascii="Arial" w:hAnsi="Arial" w:cs="Arial"/>
          <w:sz w:val="20"/>
          <w:szCs w:val="20"/>
          <w:lang w:val="en-US"/>
        </w:rPr>
        <w:t xml:space="preserve"> </w:t>
      </w:r>
      <w:r w:rsidR="00B03860" w:rsidRPr="008B601B">
        <w:rPr>
          <w:rFonts w:ascii="Arial" w:hAnsi="Arial" w:cs="Arial"/>
          <w:sz w:val="20"/>
          <w:szCs w:val="20"/>
          <w:lang w:val="en-US"/>
        </w:rPr>
        <w:t>s</w:t>
      </w:r>
      <w:r w:rsidR="00453754" w:rsidRPr="008B601B">
        <w:rPr>
          <w:rFonts w:ascii="Arial" w:hAnsi="Arial" w:cs="Arial"/>
          <w:sz w:val="20"/>
          <w:szCs w:val="20"/>
          <w:lang w:val="en-US"/>
        </w:rPr>
        <w:t>cale bar: 50 µm.</w:t>
      </w:r>
    </w:p>
    <w:p w14:paraId="5714C359" w14:textId="54DC07F4" w:rsidR="00F51510" w:rsidRPr="008B601B" w:rsidRDefault="00F51510" w:rsidP="00453754">
      <w:pPr>
        <w:pStyle w:val="KeinLeerraum"/>
        <w:jc w:val="both"/>
        <w:rPr>
          <w:rFonts w:ascii="Arial" w:hAnsi="Arial" w:cs="Arial"/>
          <w:lang w:val="en-US"/>
        </w:rPr>
      </w:pPr>
    </w:p>
    <w:p w14:paraId="1BD24B3F" w14:textId="77777777" w:rsidR="006913CD" w:rsidRPr="008B601B" w:rsidRDefault="006913CD" w:rsidP="00B9167F">
      <w:pPr>
        <w:pStyle w:val="KeinLeerraum"/>
        <w:jc w:val="both"/>
        <w:rPr>
          <w:rFonts w:ascii="Arial" w:hAnsi="Arial" w:cs="Arial"/>
          <w:sz w:val="20"/>
          <w:szCs w:val="20"/>
          <w:lang w:val="en-US"/>
        </w:rPr>
      </w:pPr>
    </w:p>
    <w:p w14:paraId="4C863B19" w14:textId="77777777" w:rsidR="006913CD" w:rsidRPr="008B601B" w:rsidRDefault="006913CD" w:rsidP="00B9167F">
      <w:pPr>
        <w:pStyle w:val="KeinLeerraum"/>
        <w:jc w:val="both"/>
        <w:rPr>
          <w:rFonts w:ascii="Arial" w:hAnsi="Arial" w:cs="Arial"/>
          <w:sz w:val="20"/>
          <w:szCs w:val="20"/>
          <w:lang w:val="en-US"/>
        </w:rPr>
      </w:pPr>
    </w:p>
    <w:p w14:paraId="1E35D251" w14:textId="77777777" w:rsidR="006913CD" w:rsidRPr="008B601B" w:rsidRDefault="006913CD" w:rsidP="00B9167F">
      <w:pPr>
        <w:pStyle w:val="KeinLeerraum"/>
        <w:jc w:val="both"/>
        <w:rPr>
          <w:rFonts w:ascii="Arial" w:hAnsi="Arial" w:cs="Arial"/>
          <w:sz w:val="20"/>
          <w:szCs w:val="20"/>
          <w:lang w:val="en-US"/>
        </w:rPr>
      </w:pPr>
    </w:p>
    <w:p w14:paraId="4938E211" w14:textId="55182A0E" w:rsidR="006913CD" w:rsidRPr="008B601B" w:rsidRDefault="00871140" w:rsidP="00B9167F">
      <w:pPr>
        <w:pStyle w:val="KeinLeerraum"/>
        <w:jc w:val="both"/>
        <w:rPr>
          <w:rFonts w:ascii="Arial" w:hAnsi="Arial" w:cs="Arial"/>
          <w:sz w:val="20"/>
          <w:szCs w:val="20"/>
          <w:lang w:val="en-US"/>
        </w:rPr>
      </w:pPr>
      <w:r w:rsidRPr="008B601B">
        <w:rPr>
          <w:rFonts w:ascii="Arial" w:hAnsi="Arial" w:cs="Arial"/>
          <w:sz w:val="20"/>
          <w:szCs w:val="20"/>
          <w:lang w:val="en-US"/>
        </w:rPr>
        <w:lastRenderedPageBreak/>
        <w:t xml:space="preserve">          </w:t>
      </w:r>
      <w:r w:rsidR="00421A8E" w:rsidRPr="008B601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1B1245B6" wp14:editId="265951D8">
            <wp:extent cx="5731510" cy="2980690"/>
            <wp:effectExtent l="0" t="0" r="2540" b="0"/>
            <wp:docPr id="234865365" name="Grafik 1" descr="Ein Bild, das Screenshot, Farbigkeit, Astronomi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865365" name="Grafik 1" descr="Ein Bild, das Screenshot, Farbigkeit, Astronomie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F3094" w14:textId="62F7CAE9" w:rsidR="006913CD" w:rsidRPr="008B601B" w:rsidRDefault="006913CD" w:rsidP="000C1DE7">
      <w:pPr>
        <w:pStyle w:val="KeinLeerraum"/>
        <w:jc w:val="center"/>
        <w:rPr>
          <w:rFonts w:ascii="Arial" w:hAnsi="Arial" w:cs="Arial"/>
          <w:sz w:val="20"/>
          <w:szCs w:val="20"/>
          <w:lang w:val="en-US"/>
        </w:rPr>
      </w:pPr>
    </w:p>
    <w:p w14:paraId="6B1B6196" w14:textId="77777777" w:rsidR="006913CD" w:rsidRPr="008B601B" w:rsidRDefault="006913CD" w:rsidP="00B9167F">
      <w:pPr>
        <w:pStyle w:val="KeinLeerraum"/>
        <w:jc w:val="both"/>
        <w:rPr>
          <w:rFonts w:ascii="Arial" w:hAnsi="Arial" w:cs="Arial"/>
          <w:sz w:val="20"/>
          <w:szCs w:val="20"/>
          <w:lang w:val="en-US"/>
        </w:rPr>
      </w:pPr>
    </w:p>
    <w:p w14:paraId="6654BB3D" w14:textId="77777777" w:rsidR="006913CD" w:rsidRPr="008B601B" w:rsidRDefault="006913CD" w:rsidP="00B9167F">
      <w:pPr>
        <w:pStyle w:val="KeinLeerraum"/>
        <w:jc w:val="both"/>
        <w:rPr>
          <w:rFonts w:ascii="Arial" w:hAnsi="Arial" w:cs="Arial"/>
          <w:sz w:val="20"/>
          <w:szCs w:val="20"/>
          <w:lang w:val="en-US"/>
        </w:rPr>
      </w:pPr>
    </w:p>
    <w:p w14:paraId="55FC43D8" w14:textId="15FC4AA8" w:rsidR="00D66ADF" w:rsidRPr="008B601B" w:rsidRDefault="00D66ADF" w:rsidP="00D66ADF">
      <w:pPr>
        <w:pStyle w:val="KeinLeerraum"/>
        <w:jc w:val="center"/>
        <w:rPr>
          <w:rFonts w:ascii="Arial" w:hAnsi="Arial" w:cs="Arial"/>
          <w:lang w:val="en-US"/>
        </w:rPr>
      </w:pPr>
    </w:p>
    <w:p w14:paraId="49C3A5B6" w14:textId="77777777" w:rsidR="00D66ADF" w:rsidRPr="008B601B" w:rsidRDefault="00D66ADF" w:rsidP="00D66ADF">
      <w:pPr>
        <w:pStyle w:val="KeinLeerraum"/>
        <w:jc w:val="both"/>
        <w:rPr>
          <w:rFonts w:ascii="Arial" w:hAnsi="Arial" w:cs="Arial"/>
          <w:lang w:val="en-US"/>
        </w:rPr>
      </w:pPr>
    </w:p>
    <w:p w14:paraId="021FCF10" w14:textId="6CFF2D7C" w:rsidR="0085593F" w:rsidRPr="008B601B" w:rsidRDefault="00D66ADF" w:rsidP="0085593F">
      <w:pPr>
        <w:pStyle w:val="KeinLeerraum"/>
        <w:jc w:val="both"/>
        <w:rPr>
          <w:rFonts w:ascii="Arial" w:hAnsi="Arial" w:cs="Arial"/>
          <w:sz w:val="20"/>
          <w:szCs w:val="20"/>
          <w:lang w:val="en-US"/>
        </w:rPr>
      </w:pPr>
      <w:r w:rsidRPr="008B601B">
        <w:rPr>
          <w:rFonts w:ascii="Arial" w:hAnsi="Arial" w:cs="Arial"/>
          <w:b/>
          <w:bCs/>
          <w:sz w:val="20"/>
          <w:szCs w:val="20"/>
          <w:lang w:val="en-US"/>
        </w:rPr>
        <w:t>Fig. S</w:t>
      </w:r>
      <w:r w:rsidR="00140666" w:rsidRPr="008B601B">
        <w:rPr>
          <w:rFonts w:ascii="Arial" w:hAnsi="Arial" w:cs="Arial"/>
          <w:b/>
          <w:bCs/>
          <w:sz w:val="20"/>
          <w:szCs w:val="20"/>
          <w:lang w:val="en-US"/>
        </w:rPr>
        <w:t>3</w:t>
      </w:r>
      <w:r w:rsidRPr="008B601B">
        <w:rPr>
          <w:rFonts w:ascii="Arial" w:hAnsi="Arial" w:cs="Arial"/>
          <w:b/>
          <w:bCs/>
          <w:sz w:val="20"/>
          <w:szCs w:val="20"/>
          <w:lang w:val="en-US"/>
        </w:rPr>
        <w:t>.</w:t>
      </w:r>
      <w:r w:rsidRPr="008B601B">
        <w:rPr>
          <w:rFonts w:ascii="Arial" w:hAnsi="Arial" w:cs="Arial"/>
          <w:sz w:val="20"/>
          <w:szCs w:val="20"/>
          <w:lang w:val="en-US"/>
        </w:rPr>
        <w:t xml:space="preserve"> </w:t>
      </w:r>
      <w:r w:rsidR="0085593F" w:rsidRPr="008B601B">
        <w:rPr>
          <w:rFonts w:ascii="Arial" w:hAnsi="Arial" w:cs="Arial"/>
          <w:b/>
          <w:sz w:val="20"/>
          <w:szCs w:val="20"/>
          <w:lang w:val="en-US"/>
        </w:rPr>
        <w:t>Cetuximab distribution in TOM models.</w:t>
      </w:r>
      <w:r w:rsidR="0085593F" w:rsidRPr="008B601B">
        <w:rPr>
          <w:rFonts w:ascii="Arial" w:hAnsi="Arial" w:cs="Arial"/>
          <w:b/>
          <w:bCs/>
          <w:sz w:val="20"/>
          <w:szCs w:val="20"/>
          <w:lang w:val="en-US"/>
        </w:rPr>
        <w:t xml:space="preserve"> (A)</w:t>
      </w:r>
      <w:r w:rsidR="0085593F" w:rsidRPr="008B601B">
        <w:rPr>
          <w:rFonts w:ascii="Arial" w:hAnsi="Arial" w:cs="Arial"/>
          <w:sz w:val="20"/>
          <w:szCs w:val="20"/>
          <w:lang w:val="en-US"/>
        </w:rPr>
        <w:t xml:space="preserve"> Cetuximab distribution in topically treated cells; </w:t>
      </w:r>
      <w:r w:rsidR="0085593F" w:rsidRPr="008B601B">
        <w:rPr>
          <w:rFonts w:ascii="Arial" w:hAnsi="Arial" w:cs="Arial"/>
          <w:b/>
          <w:bCs/>
          <w:sz w:val="20"/>
          <w:szCs w:val="20"/>
          <w:lang w:val="en-US"/>
        </w:rPr>
        <w:t>(B)</w:t>
      </w:r>
      <w:r w:rsidR="0085593F" w:rsidRPr="008B601B">
        <w:rPr>
          <w:rFonts w:ascii="Arial" w:hAnsi="Arial" w:cs="Arial"/>
          <w:sz w:val="20"/>
          <w:szCs w:val="20"/>
          <w:lang w:val="en-US"/>
        </w:rPr>
        <w:t xml:space="preserve"> cetuximab distribution in systemically treated cells. For each sample (</w:t>
      </w:r>
      <w:proofErr w:type="spellStart"/>
      <w:r w:rsidR="0085593F" w:rsidRPr="008B601B">
        <w:rPr>
          <w:rFonts w:ascii="Arial" w:hAnsi="Arial" w:cs="Arial"/>
          <w:sz w:val="20"/>
          <w:szCs w:val="20"/>
          <w:lang w:val="en-US"/>
        </w:rPr>
        <w:t>i</w:t>
      </w:r>
      <w:proofErr w:type="spellEnd"/>
      <w:r w:rsidR="0085593F" w:rsidRPr="008B601B">
        <w:rPr>
          <w:rFonts w:ascii="Arial" w:hAnsi="Arial" w:cs="Arial"/>
          <w:sz w:val="20"/>
          <w:szCs w:val="20"/>
          <w:lang w:val="en-US"/>
        </w:rPr>
        <w:t>) the optical micrographs of cell-1 and cell-2 and (ii) the relative cetuximab concentration maps of these cells are shown; scale bar: 5 µm.</w:t>
      </w:r>
    </w:p>
    <w:p w14:paraId="1E5C4CD5" w14:textId="1957477F" w:rsidR="00D66ADF" w:rsidRPr="008B601B" w:rsidRDefault="00021715" w:rsidP="00D66ADF">
      <w:pPr>
        <w:pStyle w:val="KeinLeerraum"/>
        <w:jc w:val="both"/>
        <w:rPr>
          <w:rFonts w:ascii="Arial" w:hAnsi="Arial" w:cs="Arial"/>
          <w:sz w:val="20"/>
          <w:szCs w:val="20"/>
          <w:lang w:val="en-US"/>
        </w:rPr>
      </w:pPr>
      <w:r w:rsidRPr="008B601B">
        <w:rPr>
          <w:rFonts w:ascii="Arial" w:hAnsi="Arial" w:cs="Arial"/>
          <w:sz w:val="20"/>
          <w:szCs w:val="20"/>
          <w:lang w:val="en-US"/>
        </w:rPr>
        <w:t>.</w:t>
      </w:r>
    </w:p>
    <w:p w14:paraId="5BCEAE5B" w14:textId="77034FF4" w:rsidR="009B3DA4" w:rsidRPr="008B601B" w:rsidRDefault="009B3DA4" w:rsidP="00D66ADF">
      <w:pPr>
        <w:pStyle w:val="KeinLeerraum"/>
        <w:jc w:val="both"/>
        <w:rPr>
          <w:rFonts w:ascii="Arial" w:hAnsi="Arial" w:cs="Arial"/>
          <w:sz w:val="20"/>
          <w:szCs w:val="20"/>
          <w:lang w:val="en-US"/>
        </w:rPr>
      </w:pPr>
      <w:r w:rsidRPr="008B601B">
        <w:rPr>
          <w:rFonts w:ascii="Arial" w:hAnsi="Arial" w:cs="Arial"/>
          <w:sz w:val="20"/>
          <w:szCs w:val="20"/>
          <w:lang w:val="en-US"/>
        </w:rPr>
        <w:t xml:space="preserve">               </w:t>
      </w:r>
    </w:p>
    <w:p w14:paraId="58FE8EF4" w14:textId="52EA136A" w:rsidR="00CB7EC5" w:rsidRPr="008B601B" w:rsidRDefault="00421A8E" w:rsidP="008C7E16">
      <w:pPr>
        <w:pStyle w:val="KeinLeerraum"/>
        <w:jc w:val="center"/>
        <w:rPr>
          <w:rFonts w:ascii="Arial" w:hAnsi="Arial" w:cs="Arial"/>
          <w:sz w:val="20"/>
          <w:szCs w:val="20"/>
          <w:lang w:val="en-US"/>
        </w:rPr>
      </w:pPr>
      <w:r w:rsidRPr="008B601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78F7B2DB" wp14:editId="5195643C">
            <wp:extent cx="2410161" cy="3200847"/>
            <wp:effectExtent l="0" t="0" r="0" b="0"/>
            <wp:docPr id="115449465" name="Grafik 1" descr="Ein Bild, das Text, Screenshot, Diagram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49465" name="Grafik 1" descr="Ein Bild, das Text, Screenshot, Diagramm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10161" cy="3200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CBA83" w14:textId="77777777" w:rsidR="00CB7EC5" w:rsidRPr="008B601B" w:rsidRDefault="00CB7EC5" w:rsidP="00CB7EC5">
      <w:pPr>
        <w:pStyle w:val="KeinLeerraum"/>
        <w:rPr>
          <w:noProof/>
          <w:lang w:val="en-US"/>
        </w:rPr>
      </w:pPr>
    </w:p>
    <w:p w14:paraId="5F90278C" w14:textId="3199FB10" w:rsidR="0085593F" w:rsidRPr="008B601B" w:rsidRDefault="00CB7EC5" w:rsidP="0085593F">
      <w:pPr>
        <w:pStyle w:val="KeinLeerraum"/>
        <w:jc w:val="both"/>
        <w:rPr>
          <w:rFonts w:ascii="Arial" w:hAnsi="Arial" w:cs="Arial"/>
          <w:sz w:val="20"/>
          <w:szCs w:val="20"/>
          <w:lang w:val="en-US"/>
        </w:rPr>
      </w:pPr>
      <w:r w:rsidRPr="008B601B">
        <w:rPr>
          <w:rFonts w:ascii="Arial" w:hAnsi="Arial" w:cs="Arial"/>
          <w:b/>
          <w:bCs/>
          <w:sz w:val="20"/>
          <w:szCs w:val="20"/>
          <w:lang w:val="en-US"/>
        </w:rPr>
        <w:t>Fig. S</w:t>
      </w:r>
      <w:r w:rsidR="00140666" w:rsidRPr="008B601B">
        <w:rPr>
          <w:rFonts w:ascii="Arial" w:hAnsi="Arial" w:cs="Arial"/>
          <w:b/>
          <w:bCs/>
          <w:sz w:val="20"/>
          <w:szCs w:val="20"/>
          <w:lang w:val="en-US"/>
        </w:rPr>
        <w:t>4</w:t>
      </w:r>
      <w:r w:rsidRPr="008B601B">
        <w:rPr>
          <w:rFonts w:ascii="Arial" w:hAnsi="Arial" w:cs="Arial"/>
          <w:b/>
          <w:bCs/>
          <w:sz w:val="20"/>
          <w:szCs w:val="20"/>
          <w:lang w:val="en-US"/>
        </w:rPr>
        <w:t>.</w:t>
      </w:r>
      <w:r w:rsidRPr="008B601B">
        <w:rPr>
          <w:rFonts w:ascii="Arial" w:hAnsi="Arial" w:cs="Arial"/>
          <w:sz w:val="20"/>
          <w:szCs w:val="20"/>
          <w:lang w:val="en-US"/>
        </w:rPr>
        <w:t xml:space="preserve"> </w:t>
      </w:r>
      <w:r w:rsidR="0085593F" w:rsidRPr="008B601B">
        <w:rPr>
          <w:rFonts w:ascii="Arial" w:hAnsi="Arial" w:cs="Arial"/>
          <w:b/>
          <w:sz w:val="20"/>
          <w:szCs w:val="20"/>
          <w:lang w:val="en-US"/>
        </w:rPr>
        <w:t>Relative cetuximab concentration in TOM models</w:t>
      </w:r>
      <w:r w:rsidR="0085593F" w:rsidRPr="008B601B">
        <w:rPr>
          <w:rFonts w:ascii="Arial" w:hAnsi="Arial" w:cs="Arial"/>
          <w:sz w:val="20"/>
          <w:szCs w:val="20"/>
          <w:lang w:val="en-US"/>
        </w:rPr>
        <w:t xml:space="preserve">. The </w:t>
      </w:r>
      <w:r w:rsidR="0085593F" w:rsidRPr="008B601B">
        <w:rPr>
          <w:rFonts w:ascii="Arial" w:hAnsi="Arial" w:cs="Arial"/>
          <w:bCs/>
          <w:sz w:val="20"/>
          <w:szCs w:val="20"/>
          <w:lang w:val="en-US"/>
        </w:rPr>
        <w:t>data are representative for five locations in the TOM model as compared to the vehicle control.</w:t>
      </w:r>
    </w:p>
    <w:p w14:paraId="2CD31681" w14:textId="384A1461" w:rsidR="00CB7EC5" w:rsidRPr="008B601B" w:rsidRDefault="00CB7EC5" w:rsidP="00CB7EC5">
      <w:pPr>
        <w:pStyle w:val="KeinLeerraum"/>
        <w:rPr>
          <w:rFonts w:ascii="Arial" w:hAnsi="Arial" w:cs="Arial"/>
          <w:sz w:val="20"/>
          <w:szCs w:val="20"/>
          <w:lang w:val="en-US"/>
        </w:rPr>
      </w:pPr>
    </w:p>
    <w:p w14:paraId="6CB65003" w14:textId="77777777" w:rsidR="008C7E16" w:rsidRPr="008B601B" w:rsidRDefault="008C7E16" w:rsidP="00CB7EC5">
      <w:pPr>
        <w:pStyle w:val="KeinLeerraum"/>
        <w:rPr>
          <w:rFonts w:ascii="Arial" w:hAnsi="Arial" w:cs="Arial"/>
          <w:sz w:val="20"/>
          <w:szCs w:val="20"/>
          <w:lang w:val="en-US"/>
        </w:rPr>
      </w:pPr>
    </w:p>
    <w:p w14:paraId="0F8CE53D" w14:textId="77777777" w:rsidR="008C7E16" w:rsidRPr="008B601B" w:rsidRDefault="008C7E16" w:rsidP="00CB7EC5">
      <w:pPr>
        <w:pStyle w:val="KeinLeerraum"/>
        <w:rPr>
          <w:noProof/>
          <w:lang w:val="en-US"/>
        </w:rPr>
      </w:pPr>
    </w:p>
    <w:p w14:paraId="16249B0F" w14:textId="2715C75E" w:rsidR="006202E4" w:rsidRPr="008B601B" w:rsidRDefault="00421A8E" w:rsidP="006202E4">
      <w:pPr>
        <w:pStyle w:val="KeinLeerraum"/>
        <w:jc w:val="center"/>
        <w:rPr>
          <w:rFonts w:ascii="Arial" w:hAnsi="Arial" w:cs="Arial"/>
          <w:lang w:val="en-US"/>
        </w:rPr>
      </w:pPr>
      <w:r w:rsidRPr="008B601B">
        <w:rPr>
          <w:rFonts w:ascii="Arial" w:hAnsi="Arial" w:cs="Arial"/>
          <w:noProof/>
          <w:lang w:val="en-US"/>
        </w:rPr>
        <w:drawing>
          <wp:inline distT="0" distB="0" distL="0" distR="0" wp14:anchorId="098E1AEC" wp14:editId="28663052">
            <wp:extent cx="5731510" cy="5970270"/>
            <wp:effectExtent l="0" t="0" r="2540" b="0"/>
            <wp:docPr id="31261510" name="Grafik 1" descr="Ein Bild, das Text, Screenshot, Karte, Farbigkei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61510" name="Grafik 1" descr="Ein Bild, das Text, Screenshot, Karte, Farbigkeit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97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3B007" w14:textId="77777777" w:rsidR="00C57629" w:rsidRPr="008B601B" w:rsidRDefault="00C57629" w:rsidP="006202E4">
      <w:pPr>
        <w:pStyle w:val="KeinLeerraum"/>
        <w:jc w:val="both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50FD07E4" w14:textId="185E6CEC" w:rsidR="006202E4" w:rsidRPr="008B601B" w:rsidRDefault="006202E4" w:rsidP="006202E4">
      <w:pPr>
        <w:pStyle w:val="KeinLeerraum"/>
        <w:jc w:val="both"/>
        <w:rPr>
          <w:rFonts w:ascii="Arial" w:hAnsi="Arial" w:cs="Arial"/>
          <w:sz w:val="20"/>
          <w:szCs w:val="20"/>
          <w:lang w:val="en-US"/>
        </w:rPr>
      </w:pPr>
      <w:r w:rsidRPr="008B601B">
        <w:rPr>
          <w:rFonts w:ascii="Arial" w:hAnsi="Arial" w:cs="Arial"/>
          <w:b/>
          <w:bCs/>
          <w:sz w:val="20"/>
          <w:szCs w:val="20"/>
          <w:lang w:val="en-US"/>
        </w:rPr>
        <w:t>Fig. S</w:t>
      </w:r>
      <w:r w:rsidR="00140666" w:rsidRPr="008B601B">
        <w:rPr>
          <w:rFonts w:ascii="Arial" w:hAnsi="Arial" w:cs="Arial"/>
          <w:b/>
          <w:bCs/>
          <w:sz w:val="20"/>
          <w:szCs w:val="20"/>
          <w:lang w:val="en-US"/>
        </w:rPr>
        <w:t>5</w:t>
      </w:r>
      <w:r w:rsidRPr="008B601B">
        <w:rPr>
          <w:rFonts w:ascii="Arial" w:hAnsi="Arial" w:cs="Arial"/>
          <w:b/>
          <w:bCs/>
          <w:sz w:val="20"/>
          <w:szCs w:val="20"/>
          <w:lang w:val="en-US"/>
        </w:rPr>
        <w:t>.</w:t>
      </w:r>
      <w:r w:rsidR="0085593F" w:rsidRPr="008B601B">
        <w:rPr>
          <w:rFonts w:ascii="Arial" w:hAnsi="Arial" w:cs="Arial"/>
          <w:sz w:val="20"/>
          <w:szCs w:val="20"/>
          <w:lang w:val="en-US"/>
        </w:rPr>
        <w:t xml:space="preserve"> </w:t>
      </w:r>
      <w:r w:rsidR="0085593F" w:rsidRPr="008B601B">
        <w:rPr>
          <w:rFonts w:ascii="Arial" w:hAnsi="Arial" w:cs="Arial"/>
          <w:b/>
          <w:sz w:val="20"/>
          <w:szCs w:val="20"/>
          <w:lang w:val="en-US"/>
        </w:rPr>
        <w:t>Cetuximab to cellular protein contrast profiles.</w:t>
      </w:r>
      <w:r w:rsidR="0085593F" w:rsidRPr="008B601B">
        <w:rPr>
          <w:rFonts w:ascii="Arial" w:hAnsi="Arial" w:cs="Arial"/>
          <w:sz w:val="20"/>
          <w:szCs w:val="20"/>
          <w:lang w:val="en-US"/>
        </w:rPr>
        <w:t xml:space="preserve"> </w:t>
      </w:r>
      <w:r w:rsidR="0085593F" w:rsidRPr="008B601B">
        <w:rPr>
          <w:rFonts w:ascii="Arial" w:hAnsi="Arial" w:cs="Arial"/>
          <w:b/>
          <w:bCs/>
          <w:sz w:val="20"/>
          <w:szCs w:val="20"/>
          <w:lang w:val="en-US"/>
        </w:rPr>
        <w:t>(A)</w:t>
      </w:r>
      <w:r w:rsidR="0085593F" w:rsidRPr="008B601B">
        <w:rPr>
          <w:rFonts w:ascii="Arial" w:hAnsi="Arial" w:cs="Arial"/>
          <w:sz w:val="20"/>
          <w:szCs w:val="20"/>
          <w:lang w:val="en-US"/>
        </w:rPr>
        <w:t xml:space="preserve"> cetuximab to cellular protein contrast profiles in topically treated cells; </w:t>
      </w:r>
      <w:r w:rsidR="0085593F" w:rsidRPr="008B601B">
        <w:rPr>
          <w:rFonts w:ascii="Arial" w:hAnsi="Arial" w:cs="Arial"/>
          <w:b/>
          <w:bCs/>
          <w:sz w:val="20"/>
          <w:szCs w:val="20"/>
          <w:lang w:val="en-US"/>
        </w:rPr>
        <w:t>(B)</w:t>
      </w:r>
      <w:r w:rsidR="0085593F" w:rsidRPr="008B601B">
        <w:rPr>
          <w:rFonts w:ascii="Arial" w:hAnsi="Arial" w:cs="Arial"/>
          <w:sz w:val="20"/>
          <w:szCs w:val="20"/>
          <w:lang w:val="en-US"/>
        </w:rPr>
        <w:t xml:space="preserve"> cetuximab to cellular protein contrast profile in systemically treated cells. For each sample (</w:t>
      </w:r>
      <w:proofErr w:type="spellStart"/>
      <w:r w:rsidR="0085593F" w:rsidRPr="008B601B">
        <w:rPr>
          <w:rFonts w:ascii="Arial" w:hAnsi="Arial" w:cs="Arial"/>
          <w:sz w:val="20"/>
          <w:szCs w:val="20"/>
          <w:lang w:val="en-US"/>
        </w:rPr>
        <w:t>i</w:t>
      </w:r>
      <w:proofErr w:type="spellEnd"/>
      <w:r w:rsidR="0085593F" w:rsidRPr="008B601B">
        <w:rPr>
          <w:rFonts w:ascii="Arial" w:hAnsi="Arial" w:cs="Arial"/>
          <w:sz w:val="20"/>
          <w:szCs w:val="20"/>
          <w:lang w:val="en-US"/>
        </w:rPr>
        <w:t>) the optical micrographs and (ii) the relative cetuximab to cellular protein concentration ratio of the respective cells are shown; scale bar: 5 µm.</w:t>
      </w:r>
    </w:p>
    <w:p w14:paraId="13D5C417" w14:textId="77777777" w:rsidR="009B3DA4" w:rsidRPr="008B601B" w:rsidRDefault="009B3DA4" w:rsidP="006202E4">
      <w:pPr>
        <w:pStyle w:val="KeinLeerraum"/>
        <w:jc w:val="both"/>
        <w:rPr>
          <w:rFonts w:ascii="Arial" w:hAnsi="Arial" w:cs="Arial"/>
          <w:sz w:val="20"/>
          <w:szCs w:val="20"/>
          <w:lang w:val="en-US"/>
        </w:rPr>
      </w:pPr>
    </w:p>
    <w:p w14:paraId="78775680" w14:textId="77777777" w:rsidR="009B3DA4" w:rsidRPr="008B601B" w:rsidRDefault="009B3DA4" w:rsidP="006202E4">
      <w:pPr>
        <w:pStyle w:val="KeinLeerraum"/>
        <w:jc w:val="both"/>
        <w:rPr>
          <w:rFonts w:ascii="Arial" w:hAnsi="Arial" w:cs="Arial"/>
          <w:sz w:val="20"/>
          <w:szCs w:val="20"/>
          <w:lang w:val="en-US"/>
        </w:rPr>
      </w:pPr>
    </w:p>
    <w:p w14:paraId="177B201A" w14:textId="77777777" w:rsidR="009B3DA4" w:rsidRPr="008B601B" w:rsidRDefault="009B3DA4" w:rsidP="006202E4">
      <w:pPr>
        <w:pStyle w:val="KeinLeerraum"/>
        <w:jc w:val="both"/>
        <w:rPr>
          <w:rFonts w:ascii="Arial" w:hAnsi="Arial" w:cs="Arial"/>
          <w:sz w:val="20"/>
          <w:szCs w:val="20"/>
          <w:lang w:val="en-US"/>
        </w:rPr>
      </w:pPr>
    </w:p>
    <w:p w14:paraId="1FA00A0D" w14:textId="77777777" w:rsidR="009B3DA4" w:rsidRPr="008B601B" w:rsidRDefault="009B3DA4" w:rsidP="006202E4">
      <w:pPr>
        <w:pStyle w:val="KeinLeerraum"/>
        <w:jc w:val="both"/>
        <w:rPr>
          <w:rFonts w:ascii="Arial" w:hAnsi="Arial" w:cs="Arial"/>
          <w:sz w:val="20"/>
          <w:szCs w:val="20"/>
          <w:lang w:val="en-US"/>
        </w:rPr>
      </w:pPr>
    </w:p>
    <w:p w14:paraId="118CD63E" w14:textId="77777777" w:rsidR="009B3DA4" w:rsidRPr="008B601B" w:rsidRDefault="009B3DA4" w:rsidP="006202E4">
      <w:pPr>
        <w:pStyle w:val="KeinLeerraum"/>
        <w:jc w:val="both"/>
        <w:rPr>
          <w:rFonts w:ascii="Arial" w:hAnsi="Arial" w:cs="Arial"/>
          <w:sz w:val="20"/>
          <w:szCs w:val="20"/>
          <w:lang w:val="en-US"/>
        </w:rPr>
      </w:pPr>
    </w:p>
    <w:p w14:paraId="73F5745B" w14:textId="3175485E" w:rsidR="00F50E8D" w:rsidRPr="008B601B" w:rsidRDefault="00F50E8D" w:rsidP="006202E4">
      <w:pPr>
        <w:pStyle w:val="KeinLeerraum"/>
        <w:jc w:val="both"/>
        <w:rPr>
          <w:rFonts w:ascii="Arial" w:hAnsi="Arial" w:cs="Arial"/>
          <w:sz w:val="20"/>
          <w:szCs w:val="20"/>
          <w:lang w:val="en-US"/>
        </w:rPr>
      </w:pPr>
      <w:r w:rsidRPr="008B601B">
        <w:rPr>
          <w:rFonts w:ascii="Arial" w:hAnsi="Arial" w:cs="Arial"/>
          <w:sz w:val="20"/>
          <w:szCs w:val="20"/>
          <w:lang w:val="en-US"/>
        </w:rPr>
        <w:lastRenderedPageBreak/>
        <w:t xml:space="preserve">                                   </w:t>
      </w:r>
      <w:r w:rsidR="00421A8E" w:rsidRPr="008B601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7B65FEBC" wp14:editId="5EAC0B16">
            <wp:extent cx="3858163" cy="2829320"/>
            <wp:effectExtent l="0" t="0" r="0" b="9525"/>
            <wp:docPr id="708580145" name="Grafik 1" descr="Ein Bild, das Text, Diagramm, Reihe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580145" name="Grafik 1" descr="Ein Bild, das Text, Diagramm, Reihe, Screenshot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58163" cy="28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41FD1" w14:textId="77777777" w:rsidR="00F50E8D" w:rsidRPr="008B601B" w:rsidRDefault="00F50E8D" w:rsidP="006202E4">
      <w:pPr>
        <w:pStyle w:val="KeinLeerraum"/>
        <w:jc w:val="both"/>
        <w:rPr>
          <w:rFonts w:ascii="Arial" w:hAnsi="Arial" w:cs="Arial"/>
          <w:sz w:val="20"/>
          <w:szCs w:val="20"/>
          <w:lang w:val="en-US"/>
        </w:rPr>
      </w:pPr>
    </w:p>
    <w:p w14:paraId="74539188" w14:textId="08D62EF7" w:rsidR="00F50E8D" w:rsidRPr="008B601B" w:rsidRDefault="00F50E8D" w:rsidP="00F50E8D">
      <w:pPr>
        <w:pStyle w:val="KeinLeerraum"/>
        <w:jc w:val="both"/>
        <w:rPr>
          <w:rFonts w:ascii="Arial" w:hAnsi="Arial" w:cs="Arial"/>
          <w:sz w:val="20"/>
          <w:szCs w:val="20"/>
          <w:lang w:val="en-US"/>
        </w:rPr>
      </w:pPr>
      <w:r w:rsidRPr="008B601B">
        <w:rPr>
          <w:rFonts w:ascii="Arial" w:hAnsi="Arial" w:cs="Arial"/>
          <w:b/>
          <w:bCs/>
          <w:sz w:val="20"/>
          <w:szCs w:val="20"/>
          <w:lang w:val="en-US"/>
        </w:rPr>
        <w:t>Fig. S</w:t>
      </w:r>
      <w:r w:rsidR="00140666" w:rsidRPr="008B601B">
        <w:rPr>
          <w:rFonts w:ascii="Arial" w:hAnsi="Arial" w:cs="Arial"/>
          <w:b/>
          <w:bCs/>
          <w:sz w:val="20"/>
          <w:szCs w:val="20"/>
          <w:lang w:val="en-US"/>
        </w:rPr>
        <w:t>6</w:t>
      </w:r>
      <w:r w:rsidRPr="008B601B">
        <w:rPr>
          <w:rFonts w:ascii="Arial" w:hAnsi="Arial" w:cs="Arial"/>
          <w:b/>
          <w:bCs/>
          <w:sz w:val="20"/>
          <w:szCs w:val="20"/>
          <w:lang w:val="en-US"/>
        </w:rPr>
        <w:t xml:space="preserve">. Spontaneous Raman </w:t>
      </w:r>
      <w:r w:rsidR="0091490F" w:rsidRPr="008B601B">
        <w:rPr>
          <w:rFonts w:ascii="Arial" w:hAnsi="Arial" w:cs="Arial"/>
          <w:b/>
          <w:bCs/>
          <w:sz w:val="20"/>
          <w:szCs w:val="20"/>
          <w:lang w:val="en-US"/>
        </w:rPr>
        <w:t>s</w:t>
      </w:r>
      <w:r w:rsidRPr="008B601B">
        <w:rPr>
          <w:rFonts w:ascii="Arial" w:hAnsi="Arial" w:cs="Arial"/>
          <w:b/>
          <w:bCs/>
          <w:sz w:val="20"/>
          <w:szCs w:val="20"/>
          <w:lang w:val="en-US"/>
        </w:rPr>
        <w:t>pectra of DNA</w:t>
      </w:r>
      <w:r w:rsidR="006A405B" w:rsidRPr="008B601B">
        <w:rPr>
          <w:rFonts w:ascii="Arial" w:hAnsi="Arial" w:cs="Arial"/>
          <w:b/>
          <w:bCs/>
          <w:sz w:val="20"/>
          <w:szCs w:val="20"/>
          <w:lang w:val="en-US"/>
        </w:rPr>
        <w:t xml:space="preserve"> (magenta)</w:t>
      </w:r>
      <w:r w:rsidRPr="008B601B">
        <w:rPr>
          <w:rFonts w:ascii="Arial" w:hAnsi="Arial" w:cs="Arial"/>
          <w:b/>
          <w:bCs/>
          <w:sz w:val="20"/>
          <w:szCs w:val="20"/>
          <w:lang w:val="en-US"/>
        </w:rPr>
        <w:t>, lipid</w:t>
      </w:r>
      <w:r w:rsidR="0091490F" w:rsidRPr="008B601B">
        <w:rPr>
          <w:rFonts w:ascii="Arial" w:hAnsi="Arial" w:cs="Arial"/>
          <w:b/>
          <w:bCs/>
          <w:sz w:val="20"/>
          <w:szCs w:val="20"/>
          <w:lang w:val="en-US"/>
        </w:rPr>
        <w:t>s</w:t>
      </w:r>
      <w:r w:rsidR="006A405B" w:rsidRPr="008B601B">
        <w:rPr>
          <w:rFonts w:ascii="Arial" w:hAnsi="Arial" w:cs="Arial"/>
          <w:b/>
          <w:bCs/>
          <w:sz w:val="20"/>
          <w:szCs w:val="20"/>
          <w:lang w:val="en-US"/>
        </w:rPr>
        <w:t xml:space="preserve"> (green)</w:t>
      </w:r>
      <w:r w:rsidRPr="008B601B">
        <w:rPr>
          <w:rFonts w:ascii="Arial" w:hAnsi="Arial" w:cs="Arial"/>
          <w:b/>
          <w:bCs/>
          <w:sz w:val="20"/>
          <w:szCs w:val="20"/>
          <w:lang w:val="en-US"/>
        </w:rPr>
        <w:t>, cellular protein</w:t>
      </w:r>
      <w:r w:rsidR="0091490F" w:rsidRPr="008B601B">
        <w:rPr>
          <w:rFonts w:ascii="Arial" w:hAnsi="Arial" w:cs="Arial"/>
          <w:b/>
          <w:bCs/>
          <w:sz w:val="20"/>
          <w:szCs w:val="20"/>
          <w:lang w:val="en-US"/>
        </w:rPr>
        <w:t>s</w:t>
      </w:r>
      <w:r w:rsidR="006A405B" w:rsidRPr="008B601B">
        <w:rPr>
          <w:rFonts w:ascii="Arial" w:hAnsi="Arial" w:cs="Arial"/>
          <w:b/>
          <w:bCs/>
          <w:sz w:val="20"/>
          <w:szCs w:val="20"/>
          <w:lang w:val="en-US"/>
        </w:rPr>
        <w:t xml:space="preserve"> (blue)</w:t>
      </w:r>
      <w:r w:rsidRPr="008B601B">
        <w:rPr>
          <w:rFonts w:ascii="Arial" w:hAnsi="Arial" w:cs="Arial"/>
          <w:b/>
          <w:bCs/>
          <w:sz w:val="20"/>
          <w:szCs w:val="20"/>
          <w:lang w:val="en-US"/>
        </w:rPr>
        <w:t>, and cetuximab</w:t>
      </w:r>
      <w:r w:rsidR="006A405B" w:rsidRPr="008B601B">
        <w:rPr>
          <w:rFonts w:ascii="Arial" w:hAnsi="Arial" w:cs="Arial"/>
          <w:b/>
          <w:bCs/>
          <w:sz w:val="20"/>
          <w:szCs w:val="20"/>
          <w:lang w:val="en-US"/>
        </w:rPr>
        <w:t xml:space="preserve"> (black)</w:t>
      </w:r>
      <w:r w:rsidRPr="008B601B">
        <w:rPr>
          <w:rFonts w:ascii="Arial" w:hAnsi="Arial" w:cs="Arial"/>
          <w:b/>
          <w:bCs/>
          <w:sz w:val="20"/>
          <w:szCs w:val="20"/>
          <w:lang w:val="en-US"/>
        </w:rPr>
        <w:t>.</w:t>
      </w:r>
      <w:r w:rsidRPr="008B601B">
        <w:rPr>
          <w:rFonts w:ascii="Arial" w:hAnsi="Arial" w:cs="Arial"/>
          <w:sz w:val="20"/>
          <w:szCs w:val="20"/>
          <w:lang w:val="en-US"/>
        </w:rPr>
        <w:t xml:space="preserve"> Bl</w:t>
      </w:r>
      <w:r w:rsidR="0091490F" w:rsidRPr="008B601B">
        <w:rPr>
          <w:rFonts w:ascii="Arial" w:hAnsi="Arial" w:cs="Arial"/>
          <w:sz w:val="20"/>
          <w:szCs w:val="20"/>
          <w:lang w:val="en-US"/>
        </w:rPr>
        <w:t>ack</w:t>
      </w:r>
      <w:r w:rsidRPr="008B601B">
        <w:rPr>
          <w:rFonts w:ascii="Arial" w:hAnsi="Arial" w:cs="Arial"/>
          <w:sz w:val="20"/>
          <w:szCs w:val="20"/>
          <w:lang w:val="en-US"/>
        </w:rPr>
        <w:t xml:space="preserve"> arrows represent the wavenumbers used in the above-mentioned</w:t>
      </w:r>
      <w:r w:rsidR="0036564A" w:rsidRPr="008B601B">
        <w:rPr>
          <w:rFonts w:ascii="Arial" w:hAnsi="Arial" w:cs="Arial"/>
          <w:sz w:val="20"/>
          <w:szCs w:val="20"/>
          <w:lang w:val="en-US"/>
        </w:rPr>
        <w:t xml:space="preserve"> </w:t>
      </w:r>
      <w:r w:rsidRPr="008B601B">
        <w:rPr>
          <w:rFonts w:ascii="Arial" w:hAnsi="Arial" w:cs="Arial"/>
          <w:sz w:val="20"/>
          <w:szCs w:val="20"/>
          <w:lang w:val="en-US"/>
        </w:rPr>
        <w:t>four-dimensional matrix</w:t>
      </w:r>
      <w:r w:rsidR="00453754" w:rsidRPr="008B601B">
        <w:rPr>
          <w:rFonts w:ascii="Arial" w:hAnsi="Arial" w:cs="Arial"/>
          <w:sz w:val="20"/>
          <w:szCs w:val="20"/>
          <w:lang w:val="en-US"/>
        </w:rPr>
        <w:t xml:space="preserve"> (cf. eq. </w:t>
      </w:r>
      <w:r w:rsidR="00D81910" w:rsidRPr="008B601B">
        <w:rPr>
          <w:rFonts w:ascii="Arial" w:hAnsi="Arial" w:cs="Arial"/>
          <w:sz w:val="20"/>
          <w:szCs w:val="20"/>
          <w:lang w:val="en-US"/>
        </w:rPr>
        <w:t>(</w:t>
      </w:r>
      <w:r w:rsidR="00453754" w:rsidRPr="008B601B">
        <w:rPr>
          <w:rFonts w:ascii="Arial" w:hAnsi="Arial" w:cs="Arial"/>
          <w:sz w:val="20"/>
          <w:szCs w:val="20"/>
          <w:lang w:val="en-US"/>
        </w:rPr>
        <w:t>S1</w:t>
      </w:r>
      <w:r w:rsidR="00D81910" w:rsidRPr="008B601B">
        <w:rPr>
          <w:rFonts w:ascii="Arial" w:hAnsi="Arial" w:cs="Arial"/>
          <w:sz w:val="20"/>
          <w:szCs w:val="20"/>
          <w:lang w:val="en-US"/>
        </w:rPr>
        <w:t>)</w:t>
      </w:r>
      <w:r w:rsidR="00453754" w:rsidRPr="008B601B">
        <w:rPr>
          <w:rFonts w:ascii="Arial" w:hAnsi="Arial" w:cs="Arial"/>
          <w:sz w:val="20"/>
          <w:szCs w:val="20"/>
          <w:lang w:val="en-US"/>
        </w:rPr>
        <w:t>)</w:t>
      </w:r>
      <w:r w:rsidRPr="008B601B">
        <w:rPr>
          <w:rFonts w:ascii="Arial" w:hAnsi="Arial" w:cs="Arial"/>
          <w:sz w:val="20"/>
          <w:szCs w:val="20"/>
          <w:lang w:val="en-US"/>
        </w:rPr>
        <w:t>.</w:t>
      </w:r>
      <w:r w:rsidR="009C2DE4" w:rsidRPr="008B601B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0A68DF84" w14:textId="77777777" w:rsidR="00F50E8D" w:rsidRPr="008B601B" w:rsidRDefault="00F50E8D" w:rsidP="006202E4">
      <w:pPr>
        <w:pStyle w:val="KeinLeerraum"/>
        <w:jc w:val="both"/>
        <w:rPr>
          <w:rFonts w:ascii="Arial" w:hAnsi="Arial" w:cs="Arial"/>
          <w:sz w:val="20"/>
          <w:szCs w:val="20"/>
          <w:lang w:val="en-US"/>
        </w:rPr>
      </w:pPr>
    </w:p>
    <w:p w14:paraId="2BE5991E" w14:textId="77777777" w:rsidR="00C83678" w:rsidRPr="008B601B" w:rsidRDefault="00C83678" w:rsidP="006202E4">
      <w:pPr>
        <w:pStyle w:val="KeinLeerraum"/>
        <w:jc w:val="both"/>
        <w:rPr>
          <w:rFonts w:ascii="Arial" w:hAnsi="Arial" w:cs="Arial"/>
          <w:sz w:val="20"/>
          <w:szCs w:val="20"/>
          <w:lang w:val="en-US"/>
        </w:rPr>
      </w:pPr>
    </w:p>
    <w:p w14:paraId="13ABA039" w14:textId="7947E334" w:rsidR="008C7E16" w:rsidRPr="008B601B" w:rsidRDefault="006E26E8" w:rsidP="006202E4">
      <w:pPr>
        <w:pStyle w:val="KeinLeerraum"/>
        <w:jc w:val="both"/>
        <w:rPr>
          <w:rFonts w:ascii="Arial" w:hAnsi="Arial" w:cs="Arial"/>
          <w:sz w:val="20"/>
          <w:szCs w:val="20"/>
          <w:lang w:val="en-US"/>
        </w:rPr>
      </w:pPr>
      <w:r w:rsidRPr="008B601B">
        <w:rPr>
          <w:rFonts w:ascii="Arial" w:hAnsi="Arial" w:cs="Arial"/>
          <w:sz w:val="20"/>
          <w:szCs w:val="20"/>
          <w:lang w:val="en-US"/>
        </w:rPr>
        <w:t xml:space="preserve">                      </w:t>
      </w:r>
      <w:r w:rsidR="00421A8E" w:rsidRPr="008B601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55E42C83" wp14:editId="2D8C89B6">
            <wp:extent cx="4810796" cy="3124636"/>
            <wp:effectExtent l="0" t="0" r="8890" b="0"/>
            <wp:docPr id="1781480948" name="Grafik 1" descr="Ein Bild, das Screenshot, Text, Karte, Farbigkei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480948" name="Grafik 1" descr="Ein Bild, das Screenshot, Text, Karte, Farbigkeit enthält.&#10;&#10;Automatisch generierte Beschreibu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10796" cy="312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CDB72F" w14:textId="756F0D8E" w:rsidR="00C83678" w:rsidRPr="008B601B" w:rsidRDefault="00C83678" w:rsidP="00C83678">
      <w:pPr>
        <w:pStyle w:val="KeinLeerraum"/>
        <w:jc w:val="center"/>
        <w:rPr>
          <w:rFonts w:ascii="Arial" w:hAnsi="Arial" w:cs="Arial"/>
          <w:lang w:val="en-US"/>
        </w:rPr>
      </w:pPr>
    </w:p>
    <w:p w14:paraId="3DAC7C1B" w14:textId="77777777" w:rsidR="00C57629" w:rsidRPr="008B601B" w:rsidRDefault="00C57629" w:rsidP="00C83678">
      <w:pPr>
        <w:pStyle w:val="KeinLeerraum"/>
        <w:jc w:val="both"/>
        <w:rPr>
          <w:rFonts w:ascii="Arial" w:hAnsi="Arial" w:cs="Arial"/>
          <w:lang w:val="en-US"/>
        </w:rPr>
      </w:pPr>
    </w:p>
    <w:p w14:paraId="2116FBFC" w14:textId="426539C9" w:rsidR="00C83678" w:rsidRPr="008B601B" w:rsidRDefault="00C83678" w:rsidP="00C83678">
      <w:pPr>
        <w:pStyle w:val="KeinLeerraum"/>
        <w:jc w:val="both"/>
        <w:rPr>
          <w:rFonts w:ascii="Arial" w:hAnsi="Arial" w:cs="Arial"/>
          <w:sz w:val="20"/>
          <w:szCs w:val="20"/>
          <w:lang w:val="en-US"/>
        </w:rPr>
      </w:pPr>
      <w:r w:rsidRPr="008B601B">
        <w:rPr>
          <w:rFonts w:ascii="Arial" w:hAnsi="Arial" w:cs="Arial"/>
          <w:b/>
          <w:bCs/>
          <w:sz w:val="20"/>
          <w:szCs w:val="20"/>
          <w:lang w:val="en-US"/>
        </w:rPr>
        <w:t>Fig. S</w:t>
      </w:r>
      <w:r w:rsidR="00140666" w:rsidRPr="008B601B">
        <w:rPr>
          <w:rFonts w:ascii="Arial" w:hAnsi="Arial" w:cs="Arial"/>
          <w:b/>
          <w:bCs/>
          <w:sz w:val="20"/>
          <w:szCs w:val="20"/>
          <w:lang w:val="en-US"/>
        </w:rPr>
        <w:t>7</w:t>
      </w:r>
      <w:r w:rsidRPr="008B601B">
        <w:rPr>
          <w:rFonts w:ascii="Arial" w:hAnsi="Arial" w:cs="Arial"/>
          <w:b/>
          <w:bCs/>
          <w:sz w:val="20"/>
          <w:szCs w:val="20"/>
          <w:lang w:val="en-US"/>
        </w:rPr>
        <w:t>.</w:t>
      </w:r>
      <w:r w:rsidRPr="008B601B">
        <w:rPr>
          <w:rFonts w:ascii="Arial" w:hAnsi="Arial" w:cs="Arial"/>
          <w:sz w:val="20"/>
          <w:szCs w:val="20"/>
          <w:lang w:val="en-US"/>
        </w:rPr>
        <w:t xml:space="preserve"> </w:t>
      </w:r>
      <w:r w:rsidR="0085593F" w:rsidRPr="008B601B">
        <w:rPr>
          <w:rFonts w:ascii="Arial" w:hAnsi="Arial" w:cs="Arial"/>
          <w:b/>
          <w:sz w:val="20"/>
          <w:szCs w:val="20"/>
          <w:lang w:val="en-US"/>
        </w:rPr>
        <w:t xml:space="preserve">Protein concentration in cells. </w:t>
      </w:r>
      <w:r w:rsidR="0085593F" w:rsidRPr="008B601B">
        <w:rPr>
          <w:rFonts w:ascii="Arial" w:hAnsi="Arial" w:cs="Arial"/>
          <w:b/>
          <w:bCs/>
          <w:sz w:val="20"/>
          <w:szCs w:val="20"/>
          <w:lang w:val="en-US"/>
        </w:rPr>
        <w:t>(A)</w:t>
      </w:r>
      <w:r w:rsidR="0085593F" w:rsidRPr="008B601B">
        <w:rPr>
          <w:rFonts w:ascii="Arial" w:hAnsi="Arial" w:cs="Arial"/>
          <w:sz w:val="20"/>
          <w:szCs w:val="20"/>
          <w:lang w:val="en-US"/>
        </w:rPr>
        <w:t xml:space="preserve"> vehicle control TOM model; </w:t>
      </w:r>
      <w:r w:rsidR="0085593F" w:rsidRPr="008B601B">
        <w:rPr>
          <w:rFonts w:ascii="Arial" w:hAnsi="Arial" w:cs="Arial"/>
          <w:b/>
          <w:bCs/>
          <w:sz w:val="20"/>
          <w:szCs w:val="20"/>
          <w:lang w:val="en-US"/>
        </w:rPr>
        <w:t>(B</w:t>
      </w:r>
      <w:r w:rsidR="00FF424D" w:rsidRPr="008B601B">
        <w:rPr>
          <w:rFonts w:ascii="Arial" w:hAnsi="Arial" w:cs="Arial"/>
          <w:b/>
          <w:bCs/>
          <w:sz w:val="20"/>
          <w:szCs w:val="20"/>
          <w:lang w:val="en-US"/>
        </w:rPr>
        <w:t>)</w:t>
      </w:r>
      <w:r w:rsidR="0085593F" w:rsidRPr="008B601B">
        <w:rPr>
          <w:rFonts w:ascii="Arial" w:hAnsi="Arial" w:cs="Arial"/>
          <w:sz w:val="20"/>
          <w:szCs w:val="20"/>
          <w:lang w:val="en-US"/>
        </w:rPr>
        <w:t xml:space="preserve"> topically treated TOM model; </w:t>
      </w:r>
      <w:r w:rsidR="0085593F" w:rsidRPr="008B601B">
        <w:rPr>
          <w:rFonts w:ascii="Arial" w:hAnsi="Arial" w:cs="Arial"/>
          <w:b/>
          <w:bCs/>
          <w:sz w:val="20"/>
          <w:szCs w:val="20"/>
          <w:lang w:val="en-US"/>
        </w:rPr>
        <w:t>(C)</w:t>
      </w:r>
      <w:r w:rsidR="0085593F" w:rsidRPr="008B601B">
        <w:rPr>
          <w:rFonts w:ascii="Arial" w:hAnsi="Arial" w:cs="Arial"/>
          <w:sz w:val="20"/>
          <w:szCs w:val="20"/>
          <w:lang w:val="en-US"/>
        </w:rPr>
        <w:t xml:space="preserve"> systemically treated TOM model; For each sample the (</w:t>
      </w:r>
      <w:proofErr w:type="spellStart"/>
      <w:r w:rsidR="0085593F" w:rsidRPr="008B601B">
        <w:rPr>
          <w:rFonts w:ascii="Arial" w:hAnsi="Arial" w:cs="Arial"/>
          <w:sz w:val="20"/>
          <w:szCs w:val="20"/>
          <w:lang w:val="en-US"/>
        </w:rPr>
        <w:t>i</w:t>
      </w:r>
      <w:proofErr w:type="spellEnd"/>
      <w:r w:rsidR="0085593F" w:rsidRPr="008B601B">
        <w:rPr>
          <w:rFonts w:ascii="Arial" w:hAnsi="Arial" w:cs="Arial"/>
          <w:sz w:val="20"/>
          <w:szCs w:val="20"/>
          <w:lang w:val="en-US"/>
        </w:rPr>
        <w:t>) the optical micrographs and (ii) the protein concentration maps of these cells are shown; scale bar: 5 µm.</w:t>
      </w:r>
    </w:p>
    <w:p w14:paraId="20FF5C8C" w14:textId="77777777" w:rsidR="00F6487C" w:rsidRPr="008B601B" w:rsidRDefault="00F6487C" w:rsidP="006202E4">
      <w:pPr>
        <w:pStyle w:val="KeinLeerraum"/>
        <w:jc w:val="both"/>
        <w:rPr>
          <w:noProof/>
          <w:lang w:val="en-US"/>
        </w:rPr>
      </w:pPr>
      <w:r w:rsidRPr="008B601B">
        <w:rPr>
          <w:rFonts w:ascii="Arial" w:hAnsi="Arial" w:cs="Arial"/>
          <w:sz w:val="20"/>
          <w:szCs w:val="20"/>
          <w:lang w:val="en-US"/>
        </w:rPr>
        <w:t xml:space="preserve">           </w:t>
      </w:r>
      <w:r w:rsidRPr="008B601B">
        <w:rPr>
          <w:noProof/>
          <w:lang w:val="en-US"/>
        </w:rPr>
        <w:t xml:space="preserve">                               </w:t>
      </w:r>
    </w:p>
    <w:p w14:paraId="0A361FAD" w14:textId="77777777" w:rsidR="00F6487C" w:rsidRPr="008B601B" w:rsidRDefault="00F6487C" w:rsidP="006202E4">
      <w:pPr>
        <w:pStyle w:val="KeinLeerraum"/>
        <w:jc w:val="both"/>
        <w:rPr>
          <w:noProof/>
          <w:lang w:val="en-US"/>
        </w:rPr>
      </w:pPr>
    </w:p>
    <w:p w14:paraId="4E203A60" w14:textId="77777777" w:rsidR="00F6487C" w:rsidRPr="008B601B" w:rsidRDefault="00F6487C" w:rsidP="006202E4">
      <w:pPr>
        <w:pStyle w:val="KeinLeerraum"/>
        <w:jc w:val="both"/>
        <w:rPr>
          <w:noProof/>
          <w:lang w:val="en-US"/>
        </w:rPr>
      </w:pPr>
    </w:p>
    <w:p w14:paraId="369B2DBA" w14:textId="4CD208D9" w:rsidR="00F6487C" w:rsidRPr="008B601B" w:rsidRDefault="00F6487C" w:rsidP="006202E4">
      <w:pPr>
        <w:pStyle w:val="KeinLeerraum"/>
        <w:jc w:val="both"/>
        <w:rPr>
          <w:noProof/>
          <w:lang w:val="en-US"/>
        </w:rPr>
      </w:pPr>
      <w:r w:rsidRPr="008B601B">
        <w:rPr>
          <w:noProof/>
          <w:lang w:val="en-US"/>
        </w:rPr>
        <w:t xml:space="preserve">                                       </w:t>
      </w:r>
    </w:p>
    <w:p w14:paraId="0AE36183" w14:textId="77777777" w:rsidR="00F6487C" w:rsidRPr="008B601B" w:rsidRDefault="00F6487C" w:rsidP="006202E4">
      <w:pPr>
        <w:pStyle w:val="KeinLeerraum"/>
        <w:jc w:val="both"/>
        <w:rPr>
          <w:rFonts w:ascii="Arial" w:hAnsi="Arial" w:cs="Arial"/>
          <w:sz w:val="20"/>
          <w:szCs w:val="20"/>
          <w:lang w:val="en-US"/>
        </w:rPr>
      </w:pPr>
    </w:p>
    <w:p w14:paraId="24AD61EE" w14:textId="77777777" w:rsidR="00F6487C" w:rsidRPr="008B601B" w:rsidRDefault="00F6487C" w:rsidP="00F6487C">
      <w:pPr>
        <w:pStyle w:val="KeinLeerraum"/>
        <w:jc w:val="both"/>
        <w:rPr>
          <w:rFonts w:ascii="Arial" w:hAnsi="Arial" w:cs="Arial"/>
          <w:sz w:val="20"/>
          <w:szCs w:val="20"/>
          <w:lang w:val="en-US"/>
        </w:rPr>
      </w:pPr>
    </w:p>
    <w:p w14:paraId="0FF4570D" w14:textId="75343AB8" w:rsidR="00F6487C" w:rsidRPr="008B601B" w:rsidRDefault="00F6487C" w:rsidP="006202E4">
      <w:pPr>
        <w:pStyle w:val="KeinLeerraum"/>
        <w:jc w:val="both"/>
        <w:rPr>
          <w:rFonts w:ascii="Arial" w:hAnsi="Arial" w:cs="Arial"/>
          <w:sz w:val="20"/>
          <w:szCs w:val="20"/>
          <w:lang w:val="en-US"/>
        </w:rPr>
      </w:pPr>
      <w:r w:rsidRPr="008B601B">
        <w:rPr>
          <w:rFonts w:ascii="Arial" w:hAnsi="Arial" w:cs="Arial"/>
          <w:sz w:val="20"/>
          <w:szCs w:val="20"/>
          <w:lang w:val="en-US"/>
        </w:rPr>
        <w:t xml:space="preserve">                                                                          </w:t>
      </w:r>
    </w:p>
    <w:p w14:paraId="41FBDB1B" w14:textId="48DE8674" w:rsidR="00C83678" w:rsidRPr="008B601B" w:rsidRDefault="00421A8E" w:rsidP="0085593F">
      <w:pPr>
        <w:pStyle w:val="KeinLeerraum"/>
        <w:rPr>
          <w:rFonts w:ascii="Arial" w:hAnsi="Arial" w:cs="Arial"/>
          <w:lang w:val="en-US"/>
        </w:rPr>
      </w:pPr>
      <w:r w:rsidRPr="008B601B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1BD8E1AA" wp14:editId="07B1EFAA">
            <wp:extent cx="5731510" cy="2486660"/>
            <wp:effectExtent l="0" t="0" r="2540" b="8890"/>
            <wp:docPr id="564773176" name="Grafik 1" descr="Ein Bild, das Text, Diagramm, Reihe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773176" name="Grafik 1" descr="Ein Bild, das Text, Diagramm, Reihe, Schrift enthält.&#10;&#10;Automatisch generierte Beschreibu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17FBC" w14:textId="77777777" w:rsidR="00C83678" w:rsidRPr="008B601B" w:rsidRDefault="00C83678" w:rsidP="00C83678">
      <w:pPr>
        <w:pStyle w:val="KeinLeerraum"/>
        <w:jc w:val="both"/>
        <w:rPr>
          <w:rFonts w:ascii="Arial" w:hAnsi="Arial" w:cs="Arial"/>
          <w:lang w:val="en-US"/>
        </w:rPr>
      </w:pPr>
    </w:p>
    <w:p w14:paraId="3E11C99B" w14:textId="3C067B2B" w:rsidR="0018250C" w:rsidRPr="008B601B" w:rsidRDefault="00C83678" w:rsidP="0036564A">
      <w:pPr>
        <w:pStyle w:val="KeinLeerraum"/>
        <w:jc w:val="both"/>
        <w:rPr>
          <w:rFonts w:ascii="Arial" w:hAnsi="Arial" w:cs="Arial"/>
          <w:sz w:val="20"/>
          <w:szCs w:val="20"/>
          <w:lang w:val="en-US"/>
        </w:rPr>
      </w:pPr>
      <w:r w:rsidRPr="008B601B">
        <w:rPr>
          <w:rFonts w:ascii="Arial" w:hAnsi="Arial" w:cs="Arial"/>
          <w:b/>
          <w:bCs/>
          <w:sz w:val="20"/>
          <w:szCs w:val="20"/>
          <w:lang w:val="en-US"/>
        </w:rPr>
        <w:t>Fig. S</w:t>
      </w:r>
      <w:r w:rsidR="00140666" w:rsidRPr="008B601B">
        <w:rPr>
          <w:rFonts w:ascii="Arial" w:hAnsi="Arial" w:cs="Arial"/>
          <w:b/>
          <w:bCs/>
          <w:sz w:val="20"/>
          <w:szCs w:val="20"/>
          <w:lang w:val="en-US"/>
        </w:rPr>
        <w:t>8</w:t>
      </w:r>
      <w:r w:rsidR="00C11DA8" w:rsidRPr="008B601B">
        <w:rPr>
          <w:rFonts w:ascii="Arial" w:hAnsi="Arial" w:cs="Arial"/>
          <w:b/>
          <w:bCs/>
          <w:sz w:val="20"/>
          <w:szCs w:val="20"/>
          <w:lang w:val="en-US"/>
        </w:rPr>
        <w:t>.</w:t>
      </w:r>
      <w:r w:rsidRPr="008B601B">
        <w:rPr>
          <w:rFonts w:ascii="Arial" w:hAnsi="Arial" w:cs="Arial"/>
          <w:sz w:val="20"/>
          <w:szCs w:val="20"/>
          <w:lang w:val="en-US"/>
        </w:rPr>
        <w:t xml:space="preserve"> </w:t>
      </w:r>
      <w:r w:rsidR="0085593F" w:rsidRPr="008B601B">
        <w:rPr>
          <w:rFonts w:ascii="Arial" w:hAnsi="Arial" w:cs="Arial"/>
          <w:b/>
          <w:sz w:val="20"/>
          <w:szCs w:val="20"/>
          <w:lang w:val="en-US"/>
        </w:rPr>
        <w:t>Spontaneous Raman spectra.</w:t>
      </w:r>
      <w:r w:rsidR="0085593F" w:rsidRPr="008B601B">
        <w:rPr>
          <w:rFonts w:ascii="Arial" w:hAnsi="Arial" w:cs="Arial"/>
          <w:sz w:val="20"/>
          <w:szCs w:val="20"/>
          <w:lang w:val="en-US"/>
        </w:rPr>
        <w:t xml:space="preserve"> </w:t>
      </w:r>
      <w:r w:rsidR="0085593F" w:rsidRPr="008B601B">
        <w:rPr>
          <w:rFonts w:ascii="Arial" w:hAnsi="Arial" w:cs="Arial"/>
          <w:b/>
          <w:bCs/>
          <w:sz w:val="20"/>
          <w:szCs w:val="20"/>
          <w:lang w:val="en-US"/>
        </w:rPr>
        <w:t>(A)</w:t>
      </w:r>
      <w:r w:rsidR="0085593F" w:rsidRPr="008B601B">
        <w:rPr>
          <w:rFonts w:ascii="Arial" w:hAnsi="Arial" w:cs="Arial"/>
          <w:sz w:val="20"/>
          <w:szCs w:val="20"/>
          <w:lang w:val="en-US"/>
        </w:rPr>
        <w:t xml:space="preserve"> glass carrier (Glass1-Glass4) – four Raman spectra of borosilicate glass taken at different locations of the sample; </w:t>
      </w:r>
      <w:r w:rsidR="0085593F" w:rsidRPr="008B601B">
        <w:rPr>
          <w:rFonts w:ascii="Arial" w:hAnsi="Arial" w:cs="Arial"/>
          <w:b/>
          <w:bCs/>
          <w:sz w:val="20"/>
          <w:szCs w:val="20"/>
          <w:lang w:val="en-US"/>
        </w:rPr>
        <w:t>(B)</w:t>
      </w:r>
      <w:r w:rsidR="0085593F" w:rsidRPr="008B601B">
        <w:rPr>
          <w:rFonts w:ascii="Arial" w:hAnsi="Arial" w:cs="Arial"/>
          <w:sz w:val="20"/>
          <w:szCs w:val="20"/>
          <w:lang w:val="en-US"/>
        </w:rPr>
        <w:t xml:space="preserve"> tumor cell; the spectra comprise </w:t>
      </w:r>
      <w:proofErr w:type="gramStart"/>
      <w:r w:rsidR="0085593F" w:rsidRPr="008B601B">
        <w:rPr>
          <w:rFonts w:ascii="Arial" w:hAnsi="Arial" w:cs="Arial"/>
          <w:sz w:val="20"/>
          <w:szCs w:val="20"/>
          <w:lang w:val="en-US"/>
        </w:rPr>
        <w:t>the</w:t>
      </w:r>
      <w:proofErr w:type="gramEnd"/>
      <w:r w:rsidR="0085593F" w:rsidRPr="008B601B">
        <w:rPr>
          <w:rFonts w:ascii="Arial" w:hAnsi="Arial" w:cs="Arial"/>
          <w:sz w:val="20"/>
          <w:szCs w:val="20"/>
          <w:lang w:val="en-US"/>
        </w:rPr>
        <w:t xml:space="preserve"> average of 55 data sets.</w:t>
      </w:r>
    </w:p>
    <w:p w14:paraId="48467D4A" w14:textId="77777777" w:rsidR="0018250C" w:rsidRPr="008B601B" w:rsidRDefault="0018250C" w:rsidP="00C83678">
      <w:pPr>
        <w:pStyle w:val="KeinLeerraum"/>
        <w:jc w:val="both"/>
        <w:rPr>
          <w:rFonts w:ascii="Arial" w:hAnsi="Arial" w:cs="Arial"/>
          <w:sz w:val="20"/>
          <w:szCs w:val="20"/>
          <w:lang w:val="en-US"/>
        </w:rPr>
      </w:pPr>
    </w:p>
    <w:p w14:paraId="005C4758" w14:textId="77777777" w:rsidR="00C57629" w:rsidRPr="008B601B" w:rsidRDefault="00C57629" w:rsidP="006202E4">
      <w:pPr>
        <w:pStyle w:val="KeinLeerraum"/>
        <w:jc w:val="both"/>
        <w:rPr>
          <w:rFonts w:ascii="Arial" w:hAnsi="Arial" w:cs="Arial"/>
          <w:b/>
          <w:bCs/>
          <w:sz w:val="20"/>
          <w:szCs w:val="20"/>
          <w:lang w:val="en-US"/>
        </w:rPr>
      </w:pPr>
    </w:p>
    <w:p w14:paraId="790C61E9" w14:textId="77777777" w:rsidR="0070451C" w:rsidRPr="008B601B" w:rsidRDefault="0070451C" w:rsidP="006202E4">
      <w:pPr>
        <w:pStyle w:val="KeinLeerraum"/>
        <w:jc w:val="both"/>
        <w:rPr>
          <w:rFonts w:ascii="Arial" w:hAnsi="Arial" w:cs="Arial"/>
          <w:sz w:val="20"/>
          <w:szCs w:val="20"/>
          <w:lang w:val="en-US"/>
        </w:rPr>
      </w:pPr>
    </w:p>
    <w:p w14:paraId="666DE4F6" w14:textId="580515CA" w:rsidR="0070451C" w:rsidRPr="008B601B" w:rsidRDefault="00421A8E" w:rsidP="0070451C">
      <w:pPr>
        <w:pStyle w:val="KeinLeerraum"/>
        <w:jc w:val="center"/>
        <w:rPr>
          <w:rFonts w:ascii="Arial" w:hAnsi="Arial" w:cs="Arial"/>
          <w:lang w:val="en-US"/>
        </w:rPr>
      </w:pPr>
      <w:r w:rsidRPr="008B601B">
        <w:rPr>
          <w:rFonts w:ascii="Arial" w:hAnsi="Arial" w:cs="Arial"/>
          <w:noProof/>
          <w:lang w:val="en-US"/>
        </w:rPr>
        <w:drawing>
          <wp:inline distT="0" distB="0" distL="0" distR="0" wp14:anchorId="5621D8DF" wp14:editId="6B89D1D4">
            <wp:extent cx="4896533" cy="2934109"/>
            <wp:effectExtent l="0" t="0" r="0" b="0"/>
            <wp:docPr id="771648940" name="Grafik 1" descr="Ein Bild, das Text, Screenshot, Karte, Astronomi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648940" name="Grafik 1" descr="Ein Bild, das Text, Screenshot, Karte, Astronomie enthält.&#10;&#10;Automatisch generierte Beschreibu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293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F59DB7" w14:textId="77777777" w:rsidR="0070451C" w:rsidRPr="008B601B" w:rsidRDefault="0070451C" w:rsidP="0070451C">
      <w:pPr>
        <w:pStyle w:val="KeinLeerraum"/>
        <w:jc w:val="both"/>
        <w:rPr>
          <w:rFonts w:ascii="Arial" w:hAnsi="Arial" w:cs="Arial"/>
          <w:lang w:val="en-US"/>
        </w:rPr>
      </w:pPr>
    </w:p>
    <w:p w14:paraId="6127201E" w14:textId="79B2FA5E" w:rsidR="0085593F" w:rsidRPr="008B601B" w:rsidRDefault="0070451C" w:rsidP="0085593F">
      <w:pPr>
        <w:pStyle w:val="KeinLeerraum"/>
        <w:jc w:val="both"/>
        <w:rPr>
          <w:rFonts w:ascii="Arial" w:hAnsi="Arial" w:cs="Arial"/>
          <w:sz w:val="20"/>
          <w:szCs w:val="20"/>
          <w:lang w:val="en-US"/>
        </w:rPr>
      </w:pPr>
      <w:r w:rsidRPr="008B601B">
        <w:rPr>
          <w:rFonts w:ascii="Arial" w:hAnsi="Arial" w:cs="Arial"/>
          <w:b/>
          <w:bCs/>
          <w:sz w:val="20"/>
          <w:szCs w:val="20"/>
          <w:lang w:val="en-US"/>
        </w:rPr>
        <w:t>Fig. S</w:t>
      </w:r>
      <w:r w:rsidR="00140666" w:rsidRPr="008B601B">
        <w:rPr>
          <w:rFonts w:ascii="Arial" w:hAnsi="Arial" w:cs="Arial"/>
          <w:b/>
          <w:bCs/>
          <w:sz w:val="20"/>
          <w:szCs w:val="20"/>
          <w:lang w:val="en-US"/>
        </w:rPr>
        <w:t>9</w:t>
      </w:r>
      <w:r w:rsidR="00433929" w:rsidRPr="008B601B">
        <w:rPr>
          <w:rFonts w:ascii="Arial" w:hAnsi="Arial" w:cs="Arial"/>
          <w:b/>
          <w:bCs/>
          <w:sz w:val="20"/>
          <w:szCs w:val="20"/>
          <w:lang w:val="en-US"/>
        </w:rPr>
        <w:t>.</w:t>
      </w:r>
      <w:r w:rsidR="0085593F" w:rsidRPr="008B601B">
        <w:rPr>
          <w:rFonts w:ascii="Arial" w:hAnsi="Arial" w:cs="Arial"/>
          <w:b/>
          <w:sz w:val="20"/>
          <w:szCs w:val="20"/>
          <w:lang w:val="en-US"/>
        </w:rPr>
        <w:t xml:space="preserve"> Lipid concentration in cells</w:t>
      </w:r>
      <w:r w:rsidR="00FF424D" w:rsidRPr="008B601B">
        <w:rPr>
          <w:rFonts w:ascii="Arial" w:hAnsi="Arial" w:cs="Arial"/>
          <w:b/>
          <w:sz w:val="20"/>
          <w:szCs w:val="20"/>
          <w:lang w:val="en-US"/>
        </w:rPr>
        <w:t>.</w:t>
      </w:r>
      <w:r w:rsidR="0085593F" w:rsidRPr="008B601B">
        <w:rPr>
          <w:rFonts w:ascii="Arial" w:hAnsi="Arial" w:cs="Arial"/>
          <w:b/>
          <w:sz w:val="20"/>
          <w:szCs w:val="20"/>
          <w:lang w:val="en-US"/>
        </w:rPr>
        <w:t xml:space="preserve"> </w:t>
      </w:r>
      <w:r w:rsidR="0085593F" w:rsidRPr="008B601B">
        <w:rPr>
          <w:rFonts w:ascii="Arial" w:hAnsi="Arial" w:cs="Arial"/>
          <w:b/>
          <w:bCs/>
          <w:sz w:val="20"/>
          <w:szCs w:val="20"/>
          <w:lang w:val="en-US"/>
        </w:rPr>
        <w:t>(A)</w:t>
      </w:r>
      <w:r w:rsidR="0085593F" w:rsidRPr="008B601B">
        <w:rPr>
          <w:rFonts w:ascii="Arial" w:hAnsi="Arial" w:cs="Arial"/>
          <w:sz w:val="20"/>
          <w:szCs w:val="20"/>
          <w:lang w:val="en-US"/>
        </w:rPr>
        <w:t xml:space="preserve"> vehicle control TOM model; </w:t>
      </w:r>
      <w:r w:rsidR="0085593F" w:rsidRPr="008B601B">
        <w:rPr>
          <w:rFonts w:ascii="Arial" w:hAnsi="Arial" w:cs="Arial"/>
          <w:b/>
          <w:bCs/>
          <w:sz w:val="20"/>
          <w:szCs w:val="20"/>
          <w:lang w:val="en-US"/>
        </w:rPr>
        <w:t>(B)</w:t>
      </w:r>
      <w:r w:rsidR="0085593F" w:rsidRPr="008B601B">
        <w:rPr>
          <w:rFonts w:ascii="Arial" w:hAnsi="Arial" w:cs="Arial"/>
          <w:sz w:val="20"/>
          <w:szCs w:val="20"/>
          <w:lang w:val="en-US"/>
        </w:rPr>
        <w:t xml:space="preserve"> topically treated TOM model; </w:t>
      </w:r>
      <w:r w:rsidR="0085593F" w:rsidRPr="008B601B">
        <w:rPr>
          <w:rFonts w:ascii="Arial" w:hAnsi="Arial" w:cs="Arial"/>
          <w:b/>
          <w:bCs/>
          <w:sz w:val="20"/>
          <w:szCs w:val="20"/>
          <w:lang w:val="en-US"/>
        </w:rPr>
        <w:t>(C)</w:t>
      </w:r>
      <w:r w:rsidR="0085593F" w:rsidRPr="008B601B">
        <w:rPr>
          <w:rFonts w:ascii="Arial" w:hAnsi="Arial" w:cs="Arial"/>
          <w:sz w:val="20"/>
          <w:szCs w:val="20"/>
          <w:lang w:val="en-US"/>
        </w:rPr>
        <w:t xml:space="preserve"> systemically treated TOM model; For each sample the (</w:t>
      </w:r>
      <w:proofErr w:type="spellStart"/>
      <w:r w:rsidR="0085593F" w:rsidRPr="008B601B">
        <w:rPr>
          <w:rFonts w:ascii="Arial" w:hAnsi="Arial" w:cs="Arial"/>
          <w:sz w:val="20"/>
          <w:szCs w:val="20"/>
          <w:lang w:val="en-US"/>
        </w:rPr>
        <w:t>i</w:t>
      </w:r>
      <w:proofErr w:type="spellEnd"/>
      <w:r w:rsidR="0085593F" w:rsidRPr="008B601B">
        <w:rPr>
          <w:rFonts w:ascii="Arial" w:hAnsi="Arial" w:cs="Arial"/>
          <w:sz w:val="20"/>
          <w:szCs w:val="20"/>
          <w:lang w:val="en-US"/>
        </w:rPr>
        <w:t>) the optical micrographs and (ii) the lipid concentration maps of these cells are shown; scale bar: 5 µm.</w:t>
      </w:r>
    </w:p>
    <w:p w14:paraId="3858D625" w14:textId="3508149D" w:rsidR="0018250C" w:rsidRPr="008B601B" w:rsidRDefault="0018250C" w:rsidP="0018250C">
      <w:pPr>
        <w:pStyle w:val="KeinLeerraum"/>
        <w:jc w:val="both"/>
        <w:rPr>
          <w:rFonts w:ascii="Arial" w:hAnsi="Arial" w:cs="Arial"/>
          <w:sz w:val="20"/>
          <w:szCs w:val="20"/>
          <w:lang w:val="en-US"/>
        </w:rPr>
      </w:pPr>
    </w:p>
    <w:p w14:paraId="76BCC2DB" w14:textId="431C15CB" w:rsidR="0070451C" w:rsidRPr="008B601B" w:rsidRDefault="0070451C" w:rsidP="006202E4">
      <w:pPr>
        <w:pStyle w:val="KeinLeerraum"/>
        <w:jc w:val="both"/>
        <w:rPr>
          <w:rFonts w:ascii="Arial" w:hAnsi="Arial" w:cs="Arial"/>
          <w:sz w:val="20"/>
          <w:szCs w:val="20"/>
          <w:lang w:val="en-US"/>
        </w:rPr>
      </w:pPr>
    </w:p>
    <w:p w14:paraId="29EB8D0F" w14:textId="77777777" w:rsidR="00C57629" w:rsidRPr="008B601B" w:rsidRDefault="00C57629" w:rsidP="006202E4">
      <w:pPr>
        <w:pStyle w:val="KeinLeerraum"/>
        <w:jc w:val="both"/>
        <w:rPr>
          <w:rFonts w:ascii="Arial" w:hAnsi="Arial" w:cs="Arial"/>
          <w:sz w:val="20"/>
          <w:szCs w:val="20"/>
          <w:lang w:val="en-US"/>
        </w:rPr>
      </w:pPr>
    </w:p>
    <w:p w14:paraId="6D17CDD3" w14:textId="002C63FA" w:rsidR="00C57629" w:rsidRPr="008B601B" w:rsidRDefault="00871140" w:rsidP="006202E4">
      <w:pPr>
        <w:pStyle w:val="KeinLeerraum"/>
        <w:jc w:val="both"/>
        <w:rPr>
          <w:rFonts w:ascii="Arial" w:hAnsi="Arial" w:cs="Arial"/>
          <w:sz w:val="20"/>
          <w:szCs w:val="20"/>
          <w:lang w:val="en-US"/>
        </w:rPr>
      </w:pPr>
      <w:r w:rsidRPr="008B601B">
        <w:rPr>
          <w:rFonts w:ascii="Arial" w:hAnsi="Arial" w:cs="Arial"/>
          <w:sz w:val="20"/>
          <w:szCs w:val="20"/>
          <w:lang w:val="en-US"/>
        </w:rPr>
        <w:lastRenderedPageBreak/>
        <w:t xml:space="preserve">                       </w:t>
      </w:r>
      <w:r w:rsidR="00421A8E" w:rsidRPr="008B601B">
        <w:rPr>
          <w:rFonts w:ascii="Arial" w:hAnsi="Arial" w:cs="Arial"/>
          <w:noProof/>
          <w:sz w:val="20"/>
          <w:szCs w:val="20"/>
          <w:lang w:val="en-US"/>
        </w:rPr>
        <w:drawing>
          <wp:inline distT="0" distB="0" distL="0" distR="0" wp14:anchorId="420423D8" wp14:editId="33DFEDE3">
            <wp:extent cx="4896533" cy="3286584"/>
            <wp:effectExtent l="0" t="0" r="0" b="9525"/>
            <wp:docPr id="1502075076" name="Grafik 1" descr="Ein Bild, das Text, Karte, Screenshot, Grafik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075076" name="Grafik 1" descr="Ein Bild, das Text, Karte, Screenshot, Grafikdesign enthält.&#10;&#10;Automatisch generierte Beschreibu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6533" cy="32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34D40" w14:textId="03CDDD4E" w:rsidR="0070451C" w:rsidRPr="008B601B" w:rsidRDefault="0070451C" w:rsidP="0070451C">
      <w:pPr>
        <w:pStyle w:val="KeinLeerraum"/>
        <w:jc w:val="center"/>
        <w:rPr>
          <w:rFonts w:ascii="Arial" w:hAnsi="Arial" w:cs="Arial"/>
          <w:lang w:val="en-US"/>
        </w:rPr>
      </w:pPr>
    </w:p>
    <w:p w14:paraId="267786DD" w14:textId="77777777" w:rsidR="0070451C" w:rsidRPr="008B601B" w:rsidRDefault="0070451C" w:rsidP="0070451C">
      <w:pPr>
        <w:pStyle w:val="KeinLeerraum"/>
        <w:jc w:val="both"/>
        <w:rPr>
          <w:rFonts w:ascii="Arial" w:hAnsi="Arial" w:cs="Arial"/>
          <w:lang w:val="en-US"/>
        </w:rPr>
      </w:pPr>
    </w:p>
    <w:p w14:paraId="4099D3E1" w14:textId="2D050541" w:rsidR="0018250C" w:rsidRPr="008B601B" w:rsidRDefault="00FF424D" w:rsidP="00FF424D">
      <w:pPr>
        <w:pStyle w:val="KeinLeerraum"/>
        <w:jc w:val="both"/>
        <w:rPr>
          <w:rFonts w:ascii="Arial" w:hAnsi="Arial" w:cs="Arial"/>
          <w:sz w:val="20"/>
          <w:szCs w:val="20"/>
          <w:lang w:val="en-US"/>
        </w:rPr>
      </w:pPr>
      <w:r w:rsidRPr="008B601B">
        <w:rPr>
          <w:rFonts w:ascii="Arial" w:hAnsi="Arial" w:cs="Arial"/>
          <w:b/>
          <w:bCs/>
          <w:sz w:val="20"/>
          <w:szCs w:val="20"/>
          <w:lang w:val="en-US"/>
        </w:rPr>
        <w:t>Fig. S</w:t>
      </w:r>
      <w:r w:rsidR="00140666" w:rsidRPr="008B601B">
        <w:rPr>
          <w:rFonts w:ascii="Arial" w:hAnsi="Arial" w:cs="Arial"/>
          <w:b/>
          <w:bCs/>
          <w:sz w:val="20"/>
          <w:szCs w:val="20"/>
          <w:lang w:val="en-US"/>
        </w:rPr>
        <w:t>10</w:t>
      </w:r>
      <w:r w:rsidRPr="008B601B">
        <w:rPr>
          <w:rFonts w:ascii="Arial" w:hAnsi="Arial" w:cs="Arial"/>
          <w:b/>
          <w:bCs/>
          <w:sz w:val="20"/>
          <w:szCs w:val="20"/>
          <w:lang w:val="en-US"/>
        </w:rPr>
        <w:t>.</w:t>
      </w:r>
      <w:r w:rsidRPr="008B601B">
        <w:rPr>
          <w:rFonts w:ascii="Arial" w:hAnsi="Arial" w:cs="Arial"/>
          <w:sz w:val="20"/>
          <w:szCs w:val="20"/>
          <w:lang w:val="en-US"/>
        </w:rPr>
        <w:t xml:space="preserve"> </w:t>
      </w:r>
      <w:r w:rsidRPr="008B601B">
        <w:rPr>
          <w:rFonts w:ascii="Arial" w:hAnsi="Arial" w:cs="Arial"/>
          <w:b/>
          <w:sz w:val="20"/>
          <w:szCs w:val="20"/>
          <w:lang w:val="en-US"/>
        </w:rPr>
        <w:t xml:space="preserve">DNA concentration in cells. </w:t>
      </w:r>
      <w:r w:rsidRPr="008B601B">
        <w:rPr>
          <w:rFonts w:ascii="Arial" w:hAnsi="Arial" w:cs="Arial"/>
          <w:b/>
          <w:bCs/>
          <w:sz w:val="20"/>
          <w:szCs w:val="20"/>
          <w:lang w:val="en-US"/>
        </w:rPr>
        <w:t>(A)</w:t>
      </w:r>
      <w:r w:rsidRPr="008B601B">
        <w:rPr>
          <w:rFonts w:ascii="Arial" w:hAnsi="Arial" w:cs="Arial"/>
          <w:sz w:val="20"/>
          <w:szCs w:val="20"/>
          <w:lang w:val="en-US"/>
        </w:rPr>
        <w:t xml:space="preserve"> vehicle control TOM model; </w:t>
      </w:r>
      <w:r w:rsidRPr="008B601B">
        <w:rPr>
          <w:rFonts w:ascii="Arial" w:hAnsi="Arial" w:cs="Arial"/>
          <w:b/>
          <w:bCs/>
          <w:sz w:val="20"/>
          <w:szCs w:val="20"/>
          <w:lang w:val="en-US"/>
        </w:rPr>
        <w:t>(B)</w:t>
      </w:r>
      <w:r w:rsidRPr="008B601B">
        <w:rPr>
          <w:rFonts w:ascii="Arial" w:hAnsi="Arial" w:cs="Arial"/>
          <w:sz w:val="20"/>
          <w:szCs w:val="20"/>
          <w:lang w:val="en-US"/>
        </w:rPr>
        <w:t xml:space="preserve"> topically treated TOM model; </w:t>
      </w:r>
      <w:r w:rsidRPr="008B601B">
        <w:rPr>
          <w:rFonts w:ascii="Arial" w:hAnsi="Arial" w:cs="Arial"/>
          <w:b/>
          <w:bCs/>
          <w:sz w:val="20"/>
          <w:szCs w:val="20"/>
          <w:lang w:val="en-US"/>
        </w:rPr>
        <w:t>(C)</w:t>
      </w:r>
      <w:r w:rsidRPr="008B601B">
        <w:rPr>
          <w:rFonts w:ascii="Arial" w:hAnsi="Arial" w:cs="Arial"/>
          <w:sz w:val="20"/>
          <w:szCs w:val="20"/>
          <w:lang w:val="en-US"/>
        </w:rPr>
        <w:t xml:space="preserve"> systemically treated TOM model; For each sample the (</w:t>
      </w:r>
      <w:proofErr w:type="spellStart"/>
      <w:r w:rsidRPr="008B601B">
        <w:rPr>
          <w:rFonts w:ascii="Arial" w:hAnsi="Arial" w:cs="Arial"/>
          <w:sz w:val="20"/>
          <w:szCs w:val="20"/>
          <w:lang w:val="en-US"/>
        </w:rPr>
        <w:t>i</w:t>
      </w:r>
      <w:proofErr w:type="spellEnd"/>
      <w:r w:rsidRPr="008B601B">
        <w:rPr>
          <w:rFonts w:ascii="Arial" w:hAnsi="Arial" w:cs="Arial"/>
          <w:sz w:val="20"/>
          <w:szCs w:val="20"/>
          <w:lang w:val="en-US"/>
        </w:rPr>
        <w:t>) the optical micrographs and (ii) the DNA concentration maps of these cells are shown; scale bar: 5 µm.</w:t>
      </w:r>
    </w:p>
    <w:p w14:paraId="1A4C14B6" w14:textId="68623774" w:rsidR="0070451C" w:rsidRPr="00CA41DE" w:rsidRDefault="0070451C" w:rsidP="0070451C">
      <w:pPr>
        <w:pStyle w:val="KeinLeerraum"/>
        <w:jc w:val="both"/>
        <w:rPr>
          <w:rFonts w:ascii="Arial" w:hAnsi="Arial" w:cs="Arial"/>
          <w:sz w:val="20"/>
          <w:szCs w:val="20"/>
          <w:lang w:val="en-US"/>
        </w:rPr>
      </w:pPr>
    </w:p>
    <w:sectPr w:rsidR="0070451C" w:rsidRPr="00CA41DE" w:rsidSect="00281709">
      <w:footerReference w:type="default" r:id="rId16"/>
      <w:footerReference w:type="first" r:id="rId17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9C24FA" w14:textId="77777777" w:rsidR="00681B4F" w:rsidRDefault="00681B4F" w:rsidP="00641D1F">
      <w:pPr>
        <w:spacing w:after="0" w:line="240" w:lineRule="auto"/>
      </w:pPr>
      <w:r>
        <w:separator/>
      </w:r>
    </w:p>
  </w:endnote>
  <w:endnote w:type="continuationSeparator" w:id="0">
    <w:p w14:paraId="7A51BD67" w14:textId="77777777" w:rsidR="00681B4F" w:rsidRDefault="00681B4F" w:rsidP="00641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63659028"/>
      <w:docPartObj>
        <w:docPartGallery w:val="Page Numbers (Bottom of Page)"/>
        <w:docPartUnique/>
      </w:docPartObj>
    </w:sdtPr>
    <w:sdtContent>
      <w:p w14:paraId="72FB99A2" w14:textId="2E5ED9F0" w:rsidR="00C57F0B" w:rsidRDefault="00C57F0B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1A9EE09" w14:textId="77777777" w:rsidR="00C57F0B" w:rsidRDefault="00C57F0B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322384" w14:textId="77777777" w:rsidR="00B264F5" w:rsidRDefault="00B264F5" w:rsidP="00B264F5">
    <w:pPr>
      <w:pStyle w:val="Fuzeile"/>
      <w:rPr>
        <w:rFonts w:ascii="Arial" w:hAnsi="Arial" w:cs="Arial"/>
        <w:sz w:val="20"/>
        <w:szCs w:val="20"/>
      </w:rPr>
    </w:pPr>
  </w:p>
  <w:p w14:paraId="718971BE" w14:textId="77777777" w:rsidR="00B264F5" w:rsidRPr="00AE42ED" w:rsidRDefault="00B264F5" w:rsidP="00B264F5">
    <w:pPr>
      <w:pStyle w:val="Fuzeile"/>
      <w:rPr>
        <w:rFonts w:ascii="Arial" w:hAnsi="Arial" w:cs="Arial"/>
        <w:sz w:val="20"/>
        <w:szCs w:val="20"/>
      </w:rPr>
    </w:pPr>
    <w:r w:rsidRPr="00AE42ED">
      <w:rPr>
        <w:rFonts w:ascii="Arial" w:hAnsi="Arial" w:cs="Arial"/>
        <w:sz w:val="20"/>
        <w:szCs w:val="20"/>
      </w:rPr>
      <w:t>*</w:t>
    </w:r>
    <w:proofErr w:type="spellStart"/>
    <w:r w:rsidRPr="00AE42ED">
      <w:rPr>
        <w:rFonts w:ascii="Arial" w:hAnsi="Arial" w:cs="Arial"/>
        <w:sz w:val="20"/>
        <w:szCs w:val="20"/>
      </w:rPr>
      <w:t>corresponding</w:t>
    </w:r>
    <w:proofErr w:type="spellEnd"/>
    <w:r w:rsidRPr="00AE42ED">
      <w:rPr>
        <w:rFonts w:ascii="Arial" w:hAnsi="Arial" w:cs="Arial"/>
        <w:sz w:val="20"/>
        <w:szCs w:val="20"/>
      </w:rPr>
      <w:t xml:space="preserve"> </w:t>
    </w:r>
    <w:proofErr w:type="spellStart"/>
    <w:r w:rsidRPr="00AE42ED">
      <w:rPr>
        <w:rFonts w:ascii="Arial" w:hAnsi="Arial" w:cs="Arial"/>
        <w:sz w:val="20"/>
        <w:szCs w:val="20"/>
      </w:rPr>
      <w:t>authors</w:t>
    </w:r>
    <w:proofErr w:type="spellEnd"/>
  </w:p>
  <w:p w14:paraId="35FCD814" w14:textId="77777777" w:rsidR="008D34F8" w:rsidRDefault="008D34F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06EA6E" w14:textId="77777777" w:rsidR="00681B4F" w:rsidRDefault="00681B4F" w:rsidP="00641D1F">
      <w:pPr>
        <w:spacing w:after="0" w:line="240" w:lineRule="auto"/>
      </w:pPr>
      <w:r>
        <w:separator/>
      </w:r>
    </w:p>
  </w:footnote>
  <w:footnote w:type="continuationSeparator" w:id="0">
    <w:p w14:paraId="0C333C19" w14:textId="77777777" w:rsidR="00681B4F" w:rsidRDefault="00681B4F" w:rsidP="00641D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bC0NDWxsDA2Mzc2MTFV0lEKTi0uzszPAykwqgUAtBKB5CwAAAA="/>
  </w:docVars>
  <w:rsids>
    <w:rsidRoot w:val="00A278B3"/>
    <w:rsid w:val="000141FA"/>
    <w:rsid w:val="00021715"/>
    <w:rsid w:val="0002286C"/>
    <w:rsid w:val="000664A9"/>
    <w:rsid w:val="00072A48"/>
    <w:rsid w:val="000C1DE7"/>
    <w:rsid w:val="00101ACE"/>
    <w:rsid w:val="00103A89"/>
    <w:rsid w:val="00107308"/>
    <w:rsid w:val="0012535F"/>
    <w:rsid w:val="00140666"/>
    <w:rsid w:val="0018250C"/>
    <w:rsid w:val="001B3B37"/>
    <w:rsid w:val="00207366"/>
    <w:rsid w:val="00207772"/>
    <w:rsid w:val="00232AE3"/>
    <w:rsid w:val="00235DE3"/>
    <w:rsid w:val="00246379"/>
    <w:rsid w:val="00251493"/>
    <w:rsid w:val="0025490A"/>
    <w:rsid w:val="00262154"/>
    <w:rsid w:val="00264ED4"/>
    <w:rsid w:val="002762BB"/>
    <w:rsid w:val="00281709"/>
    <w:rsid w:val="002968F6"/>
    <w:rsid w:val="00297E96"/>
    <w:rsid w:val="002E0CEC"/>
    <w:rsid w:val="002E34ED"/>
    <w:rsid w:val="00310960"/>
    <w:rsid w:val="0036564A"/>
    <w:rsid w:val="0039534B"/>
    <w:rsid w:val="003A0170"/>
    <w:rsid w:val="003E094C"/>
    <w:rsid w:val="003F56B4"/>
    <w:rsid w:val="00404C4C"/>
    <w:rsid w:val="0041606A"/>
    <w:rsid w:val="00420B94"/>
    <w:rsid w:val="00421A8E"/>
    <w:rsid w:val="00433929"/>
    <w:rsid w:val="00453754"/>
    <w:rsid w:val="004541BB"/>
    <w:rsid w:val="00454E37"/>
    <w:rsid w:val="004643D0"/>
    <w:rsid w:val="004A058D"/>
    <w:rsid w:val="004A4766"/>
    <w:rsid w:val="004B5C89"/>
    <w:rsid w:val="004D3743"/>
    <w:rsid w:val="004F177D"/>
    <w:rsid w:val="004F51FF"/>
    <w:rsid w:val="00524C7C"/>
    <w:rsid w:val="00575362"/>
    <w:rsid w:val="005A52EC"/>
    <w:rsid w:val="005C1387"/>
    <w:rsid w:val="005C1996"/>
    <w:rsid w:val="005C5DFF"/>
    <w:rsid w:val="005D08A1"/>
    <w:rsid w:val="005E68CD"/>
    <w:rsid w:val="00604944"/>
    <w:rsid w:val="006202E4"/>
    <w:rsid w:val="00641D1F"/>
    <w:rsid w:val="00656ABE"/>
    <w:rsid w:val="0066550C"/>
    <w:rsid w:val="00676FEE"/>
    <w:rsid w:val="00681B4F"/>
    <w:rsid w:val="006913CD"/>
    <w:rsid w:val="006A1771"/>
    <w:rsid w:val="006A405B"/>
    <w:rsid w:val="006A44E8"/>
    <w:rsid w:val="006B3EF1"/>
    <w:rsid w:val="006C2BA8"/>
    <w:rsid w:val="006D1DD6"/>
    <w:rsid w:val="006D31D8"/>
    <w:rsid w:val="006E25F0"/>
    <w:rsid w:val="006E26E8"/>
    <w:rsid w:val="0070451C"/>
    <w:rsid w:val="00710D8A"/>
    <w:rsid w:val="00714FD9"/>
    <w:rsid w:val="00721A35"/>
    <w:rsid w:val="007417B5"/>
    <w:rsid w:val="00754C40"/>
    <w:rsid w:val="00767590"/>
    <w:rsid w:val="00796A7E"/>
    <w:rsid w:val="007C06A7"/>
    <w:rsid w:val="007D4E38"/>
    <w:rsid w:val="008024F9"/>
    <w:rsid w:val="00805E94"/>
    <w:rsid w:val="0083679E"/>
    <w:rsid w:val="00851091"/>
    <w:rsid w:val="0085593F"/>
    <w:rsid w:val="00861CD0"/>
    <w:rsid w:val="00871140"/>
    <w:rsid w:val="008B148A"/>
    <w:rsid w:val="008B601B"/>
    <w:rsid w:val="008C052B"/>
    <w:rsid w:val="008C3CFD"/>
    <w:rsid w:val="008C69C9"/>
    <w:rsid w:val="008C7E16"/>
    <w:rsid w:val="008D34F8"/>
    <w:rsid w:val="008E1CB1"/>
    <w:rsid w:val="008E276C"/>
    <w:rsid w:val="008F440C"/>
    <w:rsid w:val="0091490F"/>
    <w:rsid w:val="0092502F"/>
    <w:rsid w:val="00941AFB"/>
    <w:rsid w:val="00962D38"/>
    <w:rsid w:val="00981CEB"/>
    <w:rsid w:val="00996CC0"/>
    <w:rsid w:val="009B189C"/>
    <w:rsid w:val="009B3DA4"/>
    <w:rsid w:val="009B7D90"/>
    <w:rsid w:val="009C0E43"/>
    <w:rsid w:val="009C2D86"/>
    <w:rsid w:val="009C2DE4"/>
    <w:rsid w:val="009C70B1"/>
    <w:rsid w:val="009D44FD"/>
    <w:rsid w:val="009D606D"/>
    <w:rsid w:val="009D66DE"/>
    <w:rsid w:val="00A116E4"/>
    <w:rsid w:val="00A278B3"/>
    <w:rsid w:val="00A27CB0"/>
    <w:rsid w:val="00A4276C"/>
    <w:rsid w:val="00A53540"/>
    <w:rsid w:val="00A73B3B"/>
    <w:rsid w:val="00A8228A"/>
    <w:rsid w:val="00AA19E4"/>
    <w:rsid w:val="00AC450D"/>
    <w:rsid w:val="00AE316A"/>
    <w:rsid w:val="00B03860"/>
    <w:rsid w:val="00B1397B"/>
    <w:rsid w:val="00B21A54"/>
    <w:rsid w:val="00B264F5"/>
    <w:rsid w:val="00B4149A"/>
    <w:rsid w:val="00B438AC"/>
    <w:rsid w:val="00B53C79"/>
    <w:rsid w:val="00B620F1"/>
    <w:rsid w:val="00B759BD"/>
    <w:rsid w:val="00B77D2C"/>
    <w:rsid w:val="00B8147F"/>
    <w:rsid w:val="00B85BF9"/>
    <w:rsid w:val="00B9167F"/>
    <w:rsid w:val="00BB790B"/>
    <w:rsid w:val="00C11DA8"/>
    <w:rsid w:val="00C51D56"/>
    <w:rsid w:val="00C535C7"/>
    <w:rsid w:val="00C57629"/>
    <w:rsid w:val="00C57F0B"/>
    <w:rsid w:val="00C6277B"/>
    <w:rsid w:val="00C677EF"/>
    <w:rsid w:val="00C760C6"/>
    <w:rsid w:val="00C83678"/>
    <w:rsid w:val="00C86E93"/>
    <w:rsid w:val="00C92D9E"/>
    <w:rsid w:val="00CA41DE"/>
    <w:rsid w:val="00CB7EC5"/>
    <w:rsid w:val="00CD643D"/>
    <w:rsid w:val="00CE7561"/>
    <w:rsid w:val="00D06A49"/>
    <w:rsid w:val="00D0790F"/>
    <w:rsid w:val="00D24E1A"/>
    <w:rsid w:val="00D66ADF"/>
    <w:rsid w:val="00D75A43"/>
    <w:rsid w:val="00D81910"/>
    <w:rsid w:val="00DA6239"/>
    <w:rsid w:val="00DC4F62"/>
    <w:rsid w:val="00DE0380"/>
    <w:rsid w:val="00DF5C50"/>
    <w:rsid w:val="00E02CCD"/>
    <w:rsid w:val="00E21BC1"/>
    <w:rsid w:val="00E24763"/>
    <w:rsid w:val="00E275C1"/>
    <w:rsid w:val="00E5466E"/>
    <w:rsid w:val="00E55E86"/>
    <w:rsid w:val="00E8476E"/>
    <w:rsid w:val="00EA1197"/>
    <w:rsid w:val="00EB6E94"/>
    <w:rsid w:val="00ED3249"/>
    <w:rsid w:val="00F02A44"/>
    <w:rsid w:val="00F50E8D"/>
    <w:rsid w:val="00F51510"/>
    <w:rsid w:val="00F575B0"/>
    <w:rsid w:val="00F6487C"/>
    <w:rsid w:val="00F94C81"/>
    <w:rsid w:val="00FA2A5E"/>
    <w:rsid w:val="00FF4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042EFB74"/>
  <w15:docId w15:val="{6E1C550E-33B7-455B-ABE7-C0A1C3DE3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92D9E"/>
    <w:pPr>
      <w:spacing w:after="200" w:line="276" w:lineRule="auto"/>
    </w:pPr>
    <w:rPr>
      <w:kern w:val="0"/>
      <w:lang w:val="de-DE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link w:val="KeinLeerraumZchn"/>
    <w:uiPriority w:val="1"/>
    <w:qFormat/>
    <w:rsid w:val="00B9167F"/>
    <w:pPr>
      <w:spacing w:after="0" w:line="240" w:lineRule="auto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941AFB"/>
  </w:style>
  <w:style w:type="paragraph" w:styleId="Kopfzeile">
    <w:name w:val="header"/>
    <w:basedOn w:val="Standard"/>
    <w:link w:val="KopfzeileZchn"/>
    <w:uiPriority w:val="99"/>
    <w:unhideWhenUsed/>
    <w:rsid w:val="00641D1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41D1F"/>
    <w:rPr>
      <w:kern w:val="0"/>
      <w:lang w:val="de-DE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641D1F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41D1F"/>
    <w:rPr>
      <w:kern w:val="0"/>
      <w:lang w:val="de-DE"/>
      <w14:ligatures w14:val="non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D1DD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6D1DD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6D1DD6"/>
    <w:rPr>
      <w:kern w:val="0"/>
      <w:sz w:val="20"/>
      <w:szCs w:val="20"/>
      <w:lang w:val="de-DE"/>
      <w14:ligatures w14:val="non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D1DD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D1DD6"/>
    <w:rPr>
      <w:b/>
      <w:bCs/>
      <w:kern w:val="0"/>
      <w:sz w:val="20"/>
      <w:szCs w:val="20"/>
      <w:lang w:val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805</Words>
  <Characters>4590</Characters>
  <Application>Microsoft Office Word</Application>
  <DocSecurity>0</DocSecurity>
  <Lines>38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Subhankar Sahu</dc:creator>
  <cp:keywords/>
  <dc:description/>
  <cp:lastModifiedBy>LDTR68VZG0aHk5mC</cp:lastModifiedBy>
  <cp:revision>2</cp:revision>
  <cp:lastPrinted>2024-03-29T16:47:00Z</cp:lastPrinted>
  <dcterms:created xsi:type="dcterms:W3CDTF">2024-12-12T19:26:00Z</dcterms:created>
  <dcterms:modified xsi:type="dcterms:W3CDTF">2024-12-12T19:26:00Z</dcterms:modified>
</cp:coreProperties>
</file>