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1F2EF" w14:textId="77777777" w:rsidR="00C51076" w:rsidRPr="00C51076" w:rsidRDefault="00C51076" w:rsidP="00C51076">
      <w:pPr>
        <w:bidi w:val="0"/>
        <w:spacing w:line="360" w:lineRule="auto"/>
        <w:jc w:val="center"/>
        <w:rPr>
          <w:rFonts w:ascii="Times New Roman" w:hAnsi="Times New Roman" w:cs="Times New Roman"/>
          <w:b/>
          <w:bCs/>
          <w:sz w:val="28"/>
          <w:szCs w:val="28"/>
        </w:rPr>
      </w:pPr>
      <w:r w:rsidRPr="00C51076">
        <w:rPr>
          <w:rFonts w:ascii="Times New Roman" w:hAnsi="Times New Roman" w:cs="Times New Roman"/>
          <w:b/>
          <w:bCs/>
          <w:sz w:val="28"/>
          <w:szCs w:val="28"/>
        </w:rPr>
        <w:t xml:space="preserve">Suppression of steel corrosion via some gemini cationic surfactant-based Schiff base: Experimental and theoretical investigations  </w:t>
      </w:r>
    </w:p>
    <w:p w14:paraId="44E19EC7" w14:textId="5B4D2C38" w:rsidR="00C51076" w:rsidRPr="00C51076" w:rsidRDefault="00C51076" w:rsidP="00C51076">
      <w:pPr>
        <w:widowControl w:val="0"/>
        <w:bidi w:val="0"/>
        <w:adjustRightInd w:val="0"/>
        <w:snapToGrid w:val="0"/>
        <w:spacing w:after="0" w:line="360" w:lineRule="auto"/>
        <w:jc w:val="center"/>
        <w:rPr>
          <w:rFonts w:asciiTheme="majorBidi" w:eastAsia="SimSun" w:hAnsiTheme="majorBidi" w:cstheme="majorBidi"/>
          <w:kern w:val="2"/>
          <w:sz w:val="24"/>
          <w:szCs w:val="24"/>
          <w:lang w:eastAsia="zh-CN"/>
        </w:rPr>
      </w:pPr>
      <w:r w:rsidRPr="00C51076">
        <w:rPr>
          <w:rFonts w:asciiTheme="majorBidi" w:eastAsia="SimSun" w:hAnsiTheme="majorBidi" w:cstheme="majorBidi"/>
          <w:kern w:val="2"/>
          <w:sz w:val="24"/>
          <w:szCs w:val="24"/>
          <w:lang w:eastAsia="zh-CN"/>
        </w:rPr>
        <w:t>Samy M. Shaban</w:t>
      </w:r>
      <w:r w:rsidRPr="00C51076">
        <w:rPr>
          <w:rFonts w:asciiTheme="majorBidi" w:eastAsia="SimSun" w:hAnsiTheme="majorBidi" w:cstheme="majorBidi"/>
          <w:kern w:val="2"/>
          <w:sz w:val="24"/>
          <w:szCs w:val="24"/>
          <w:vertAlign w:val="superscript"/>
          <w:lang w:eastAsia="zh-CN"/>
        </w:rPr>
        <w:t>1,2</w:t>
      </w:r>
      <w:r w:rsidRPr="00C51076">
        <w:rPr>
          <w:rFonts w:asciiTheme="majorBidi" w:eastAsia="SimSun" w:hAnsiTheme="majorBidi" w:cstheme="majorBidi"/>
          <w:kern w:val="2"/>
          <w:sz w:val="24"/>
          <w:szCs w:val="24"/>
          <w:lang w:eastAsia="zh-CN"/>
        </w:rPr>
        <w:t>*, S. H. Shafek</w:t>
      </w:r>
      <w:r w:rsidRPr="00C51076">
        <w:rPr>
          <w:rFonts w:asciiTheme="majorBidi" w:eastAsia="SimSun" w:hAnsiTheme="majorBidi" w:cstheme="majorBidi"/>
          <w:kern w:val="2"/>
          <w:sz w:val="24"/>
          <w:szCs w:val="24"/>
          <w:vertAlign w:val="superscript"/>
          <w:lang w:eastAsia="zh-CN"/>
        </w:rPr>
        <w:t>1</w:t>
      </w:r>
      <w:r w:rsidRPr="00C51076">
        <w:rPr>
          <w:rFonts w:asciiTheme="majorBidi" w:eastAsia="SimSun" w:hAnsiTheme="majorBidi" w:cstheme="majorBidi"/>
          <w:kern w:val="2"/>
          <w:sz w:val="24"/>
          <w:szCs w:val="24"/>
          <w:lang w:eastAsia="zh-CN"/>
        </w:rPr>
        <w:t>, A. H. Elged</w:t>
      </w:r>
      <w:r w:rsidRPr="00C51076">
        <w:rPr>
          <w:rFonts w:asciiTheme="majorBidi" w:eastAsia="SimSun" w:hAnsiTheme="majorBidi" w:cstheme="majorBidi"/>
          <w:kern w:val="2"/>
          <w:sz w:val="24"/>
          <w:szCs w:val="24"/>
          <w:vertAlign w:val="superscript"/>
          <w:lang w:eastAsia="zh-CN"/>
        </w:rPr>
        <w:t>1</w:t>
      </w:r>
      <w:r w:rsidRPr="00C51076">
        <w:rPr>
          <w:rFonts w:asciiTheme="majorBidi" w:eastAsia="SimSun" w:hAnsiTheme="majorBidi" w:cstheme="majorBidi"/>
          <w:kern w:val="2"/>
          <w:sz w:val="24"/>
          <w:szCs w:val="24"/>
          <w:lang w:eastAsia="zh-CN"/>
        </w:rPr>
        <w:t>, Mahmoud Bekhit</w:t>
      </w:r>
      <w:r w:rsidRPr="00C51076">
        <w:rPr>
          <w:rFonts w:asciiTheme="majorBidi" w:eastAsia="SimSun" w:hAnsiTheme="majorBidi" w:cstheme="majorBidi"/>
          <w:kern w:val="2"/>
          <w:sz w:val="24"/>
          <w:szCs w:val="24"/>
          <w:vertAlign w:val="superscript"/>
          <w:lang w:eastAsia="zh-CN"/>
        </w:rPr>
        <w:t>1</w:t>
      </w:r>
      <w:r w:rsidRPr="00C51076">
        <w:rPr>
          <w:rFonts w:asciiTheme="majorBidi" w:eastAsia="SimSun" w:hAnsiTheme="majorBidi" w:cstheme="majorBidi"/>
          <w:kern w:val="2"/>
          <w:sz w:val="24"/>
          <w:szCs w:val="24"/>
          <w:lang w:eastAsia="zh-CN"/>
        </w:rPr>
        <w:t>, Ahmed I. Adawy</w:t>
      </w:r>
      <w:r w:rsidRPr="00C51076">
        <w:rPr>
          <w:rFonts w:asciiTheme="majorBidi" w:eastAsia="SimSun" w:hAnsiTheme="majorBidi" w:cstheme="majorBidi"/>
          <w:kern w:val="2"/>
          <w:sz w:val="24"/>
          <w:szCs w:val="24"/>
          <w:vertAlign w:val="superscript"/>
          <w:lang w:eastAsia="zh-CN"/>
        </w:rPr>
        <w:t>1</w:t>
      </w:r>
      <w:r w:rsidRPr="00C51076">
        <w:rPr>
          <w:rFonts w:asciiTheme="majorBidi" w:eastAsia="SimSun" w:hAnsiTheme="majorBidi" w:cstheme="majorBidi"/>
          <w:kern w:val="2"/>
          <w:sz w:val="24"/>
          <w:szCs w:val="24"/>
          <w:lang w:eastAsia="zh-CN"/>
        </w:rPr>
        <w:t>,</w:t>
      </w:r>
      <w:r w:rsidRPr="00C51076">
        <w:rPr>
          <w:rFonts w:asciiTheme="majorBidi" w:eastAsia="SimSun" w:hAnsiTheme="majorBidi" w:cstheme="majorBidi"/>
          <w:kern w:val="2"/>
          <w:sz w:val="24"/>
          <w:szCs w:val="24"/>
          <w:vertAlign w:val="superscript"/>
          <w:lang w:eastAsia="zh-CN"/>
        </w:rPr>
        <w:t xml:space="preserve"> </w:t>
      </w:r>
      <w:r w:rsidRPr="00C51076">
        <w:rPr>
          <w:rFonts w:asciiTheme="majorBidi" w:eastAsia="SimSun" w:hAnsiTheme="majorBidi" w:cstheme="majorBidi"/>
          <w:kern w:val="2"/>
          <w:sz w:val="24"/>
          <w:szCs w:val="24"/>
          <w:lang w:eastAsia="zh-CN"/>
        </w:rPr>
        <w:t>Emad A. Badr</w:t>
      </w:r>
      <w:r w:rsidRPr="00C51076">
        <w:rPr>
          <w:rFonts w:asciiTheme="majorBidi" w:eastAsia="SimSun" w:hAnsiTheme="majorBidi" w:cstheme="majorBidi"/>
          <w:kern w:val="2"/>
          <w:sz w:val="24"/>
          <w:szCs w:val="24"/>
          <w:vertAlign w:val="superscript"/>
          <w:lang w:eastAsia="zh-CN"/>
        </w:rPr>
        <w:t>1</w:t>
      </w:r>
    </w:p>
    <w:p w14:paraId="1E951DF9" w14:textId="77777777" w:rsidR="00C51076" w:rsidRPr="00C51076" w:rsidRDefault="00C51076" w:rsidP="00C51076">
      <w:pPr>
        <w:bidi w:val="0"/>
        <w:spacing w:line="360" w:lineRule="auto"/>
        <w:ind w:left="720"/>
        <w:jc w:val="both"/>
        <w:rPr>
          <w:rFonts w:asciiTheme="majorBidi" w:eastAsia="SimSun" w:hAnsiTheme="majorBidi" w:cstheme="majorBidi"/>
          <w:kern w:val="2"/>
          <w:sz w:val="24"/>
          <w:szCs w:val="24"/>
        </w:rPr>
      </w:pPr>
      <w:r w:rsidRPr="00C51076">
        <w:rPr>
          <w:rFonts w:asciiTheme="majorBidi" w:eastAsia="SimSun" w:hAnsiTheme="majorBidi" w:cstheme="majorBidi"/>
          <w:kern w:val="2"/>
          <w:sz w:val="21"/>
          <w:vertAlign w:val="superscript"/>
          <w:lang w:eastAsia="zh-CN"/>
        </w:rPr>
        <w:t xml:space="preserve">1 </w:t>
      </w:r>
      <w:r w:rsidRPr="00C51076">
        <w:rPr>
          <w:rFonts w:asciiTheme="majorBidi" w:eastAsia="SimSun" w:hAnsiTheme="majorBidi" w:cstheme="majorBidi"/>
          <w:kern w:val="2"/>
          <w:sz w:val="24"/>
          <w:szCs w:val="24"/>
        </w:rPr>
        <w:t>Surfactant Laboratory, Petrochemical Department, Egyptian Petroleum Research Institute, Egypt.</w:t>
      </w:r>
    </w:p>
    <w:p w14:paraId="6D5DBFEA" w14:textId="59AB9F97" w:rsidR="000132D9" w:rsidRPr="000132D9" w:rsidRDefault="00C51076" w:rsidP="00C51076">
      <w:pPr>
        <w:bidi w:val="0"/>
        <w:spacing w:line="360" w:lineRule="auto"/>
        <w:ind w:left="720"/>
        <w:jc w:val="both"/>
        <w:rPr>
          <w:rFonts w:asciiTheme="majorBidi" w:hAnsiTheme="majorBidi" w:cstheme="majorBidi"/>
          <w:sz w:val="24"/>
          <w:szCs w:val="24"/>
        </w:rPr>
      </w:pPr>
      <w:r w:rsidRPr="00C51076">
        <w:rPr>
          <w:rFonts w:asciiTheme="majorBidi" w:eastAsia="SimSun" w:hAnsiTheme="majorBidi" w:cstheme="majorBidi"/>
          <w:kern w:val="2"/>
          <w:sz w:val="21"/>
          <w:vertAlign w:val="superscript"/>
          <w:lang w:eastAsia="zh-CN"/>
        </w:rPr>
        <w:t xml:space="preserve">2 </w:t>
      </w:r>
      <w:r w:rsidRPr="00C51076">
        <w:rPr>
          <w:rFonts w:asciiTheme="majorBidi" w:hAnsiTheme="majorBidi" w:cstheme="majorBidi"/>
          <w:sz w:val="24"/>
          <w:szCs w:val="24"/>
        </w:rPr>
        <w:t>School of Chemical Engineering, Sungkyunkwan University (SKKU), Republic of Korea, Suwon 16419</w:t>
      </w:r>
      <w:r w:rsidR="000132D9" w:rsidRPr="000132D9">
        <w:rPr>
          <w:rFonts w:asciiTheme="majorBidi" w:hAnsiTheme="majorBidi" w:cstheme="majorBidi"/>
          <w:sz w:val="24"/>
          <w:szCs w:val="24"/>
        </w:rPr>
        <w:t>.</w:t>
      </w:r>
    </w:p>
    <w:p w14:paraId="2A193360" w14:textId="3C5DCCBD" w:rsidR="0086098C" w:rsidRPr="00551110" w:rsidRDefault="000132D9" w:rsidP="000132D9">
      <w:pPr>
        <w:bidi w:val="0"/>
        <w:spacing w:after="0" w:line="360" w:lineRule="auto"/>
        <w:jc w:val="center"/>
        <w:rPr>
          <w:rFonts w:asciiTheme="majorBidi" w:hAnsiTheme="majorBidi" w:cstheme="majorBidi"/>
          <w:sz w:val="24"/>
          <w:szCs w:val="24"/>
        </w:rPr>
      </w:pPr>
      <w:r w:rsidRPr="000132D9">
        <w:rPr>
          <w:rFonts w:asciiTheme="majorBidi" w:hAnsiTheme="majorBidi" w:cstheme="majorBidi"/>
          <w:sz w:val="24"/>
          <w:szCs w:val="24"/>
        </w:rPr>
        <w:t>Corresponding Author: Samy M. Shaban (dr.samyshaban@yahoo.com</w:t>
      </w:r>
      <w:r w:rsidR="00CB65BC">
        <w:rPr>
          <w:rFonts w:asciiTheme="majorBidi" w:hAnsiTheme="majorBidi" w:cstheme="majorBidi"/>
          <w:sz w:val="24"/>
          <w:szCs w:val="24"/>
        </w:rPr>
        <w:t>)</w:t>
      </w:r>
    </w:p>
    <w:p w14:paraId="23D4A3DF" w14:textId="77777777" w:rsidR="00E612D3" w:rsidRPr="00551110" w:rsidRDefault="00E612D3" w:rsidP="00551110">
      <w:pPr>
        <w:bidi w:val="0"/>
        <w:spacing w:after="0" w:line="360" w:lineRule="auto"/>
        <w:jc w:val="both"/>
        <w:rPr>
          <w:rFonts w:asciiTheme="majorBidi" w:hAnsiTheme="majorBidi" w:cstheme="majorBidi"/>
          <w:sz w:val="24"/>
          <w:szCs w:val="24"/>
        </w:rPr>
      </w:pPr>
    </w:p>
    <w:p w14:paraId="2F9F6C1E" w14:textId="77777777" w:rsidR="0086098C" w:rsidRPr="00551110" w:rsidRDefault="0086098C" w:rsidP="00551110">
      <w:pPr>
        <w:bidi w:val="0"/>
        <w:spacing w:after="0" w:line="360" w:lineRule="auto"/>
        <w:jc w:val="both"/>
        <w:rPr>
          <w:rFonts w:asciiTheme="majorBidi" w:hAnsiTheme="majorBidi" w:cstheme="majorBidi"/>
          <w:sz w:val="24"/>
          <w:szCs w:val="24"/>
        </w:rPr>
      </w:pPr>
    </w:p>
    <w:p w14:paraId="12038707" w14:textId="77777777" w:rsidR="0086098C" w:rsidRPr="00551110" w:rsidRDefault="0086098C" w:rsidP="00551110">
      <w:pPr>
        <w:bidi w:val="0"/>
        <w:spacing w:after="0" w:line="360" w:lineRule="auto"/>
        <w:jc w:val="both"/>
        <w:rPr>
          <w:rFonts w:asciiTheme="majorBidi" w:hAnsiTheme="majorBidi" w:cstheme="majorBidi"/>
          <w:sz w:val="24"/>
          <w:szCs w:val="24"/>
        </w:rPr>
      </w:pPr>
    </w:p>
    <w:p w14:paraId="2C5FE000" w14:textId="77777777" w:rsidR="0086098C" w:rsidRPr="00551110" w:rsidRDefault="0086098C" w:rsidP="00551110">
      <w:pPr>
        <w:bidi w:val="0"/>
        <w:spacing w:after="0" w:line="360" w:lineRule="auto"/>
        <w:jc w:val="both"/>
        <w:rPr>
          <w:rFonts w:asciiTheme="majorBidi" w:hAnsiTheme="majorBidi" w:cstheme="majorBidi"/>
          <w:sz w:val="24"/>
          <w:szCs w:val="24"/>
        </w:rPr>
      </w:pPr>
    </w:p>
    <w:p w14:paraId="75212C46" w14:textId="77777777" w:rsidR="0086098C" w:rsidRPr="00551110" w:rsidRDefault="0086098C" w:rsidP="00551110">
      <w:pPr>
        <w:bidi w:val="0"/>
        <w:spacing w:after="0" w:line="360" w:lineRule="auto"/>
        <w:jc w:val="both"/>
        <w:rPr>
          <w:rFonts w:asciiTheme="majorBidi" w:hAnsiTheme="majorBidi" w:cstheme="majorBidi"/>
          <w:sz w:val="24"/>
          <w:szCs w:val="24"/>
        </w:rPr>
      </w:pPr>
    </w:p>
    <w:p w14:paraId="14AC7630" w14:textId="77777777" w:rsidR="0086098C" w:rsidRPr="00551110" w:rsidRDefault="0086098C" w:rsidP="00551110">
      <w:pPr>
        <w:bidi w:val="0"/>
        <w:spacing w:after="0" w:line="360" w:lineRule="auto"/>
        <w:jc w:val="both"/>
        <w:rPr>
          <w:rFonts w:asciiTheme="majorBidi" w:hAnsiTheme="majorBidi" w:cstheme="majorBidi"/>
          <w:sz w:val="24"/>
          <w:szCs w:val="24"/>
        </w:rPr>
      </w:pPr>
    </w:p>
    <w:p w14:paraId="373ED38C" w14:textId="77777777" w:rsidR="0086098C" w:rsidRPr="00551110" w:rsidRDefault="0086098C" w:rsidP="00551110">
      <w:pPr>
        <w:bidi w:val="0"/>
        <w:spacing w:after="0" w:line="360" w:lineRule="auto"/>
        <w:jc w:val="both"/>
        <w:rPr>
          <w:rFonts w:asciiTheme="majorBidi" w:hAnsiTheme="majorBidi" w:cstheme="majorBidi"/>
          <w:sz w:val="24"/>
          <w:szCs w:val="24"/>
        </w:rPr>
      </w:pPr>
    </w:p>
    <w:p w14:paraId="00467FF9" w14:textId="77777777" w:rsidR="0086098C" w:rsidRPr="00551110" w:rsidRDefault="0086098C" w:rsidP="00551110">
      <w:pPr>
        <w:bidi w:val="0"/>
        <w:spacing w:after="0" w:line="360" w:lineRule="auto"/>
        <w:jc w:val="both"/>
        <w:rPr>
          <w:rFonts w:asciiTheme="majorBidi" w:hAnsiTheme="majorBidi" w:cstheme="majorBidi"/>
          <w:sz w:val="24"/>
          <w:szCs w:val="24"/>
        </w:rPr>
      </w:pPr>
    </w:p>
    <w:p w14:paraId="2BA82C54" w14:textId="1D067324" w:rsidR="00551110" w:rsidRPr="00551110" w:rsidRDefault="00551110" w:rsidP="00551110">
      <w:pPr>
        <w:bidi w:val="0"/>
        <w:spacing w:line="360" w:lineRule="auto"/>
        <w:jc w:val="both"/>
        <w:rPr>
          <w:rFonts w:asciiTheme="majorBidi" w:hAnsiTheme="majorBidi" w:cstheme="majorBidi"/>
          <w:sz w:val="24"/>
          <w:szCs w:val="24"/>
          <w:lang w:bidi="ar-EG"/>
        </w:rPr>
      </w:pPr>
      <w:r w:rsidRPr="00551110">
        <w:rPr>
          <w:rFonts w:asciiTheme="majorBidi" w:hAnsiTheme="majorBidi" w:cstheme="majorBidi"/>
          <w:sz w:val="24"/>
          <w:szCs w:val="24"/>
          <w:lang w:bidi="ar-EG"/>
        </w:rPr>
        <w:br w:type="page"/>
      </w:r>
    </w:p>
    <w:p w14:paraId="478EF1E1" w14:textId="5D6D070F" w:rsidR="00CE5F45" w:rsidRPr="00CE5F45" w:rsidRDefault="00CE5F45" w:rsidP="00CE5F45">
      <w:pPr>
        <w:numPr>
          <w:ilvl w:val="1"/>
          <w:numId w:val="33"/>
        </w:numPr>
        <w:bidi w:val="0"/>
        <w:spacing w:line="360" w:lineRule="auto"/>
        <w:ind w:left="284"/>
        <w:jc w:val="both"/>
        <w:rPr>
          <w:rFonts w:asciiTheme="majorBidi" w:hAnsiTheme="majorBidi" w:cstheme="majorBidi"/>
          <w:sz w:val="24"/>
          <w:szCs w:val="24"/>
          <w:lang w:bidi="ar-EG"/>
        </w:rPr>
      </w:pPr>
      <w:r w:rsidRPr="00CE5F45">
        <w:rPr>
          <w:rFonts w:asciiTheme="majorBidi" w:hAnsiTheme="majorBidi" w:cstheme="majorBidi"/>
          <w:sz w:val="24"/>
          <w:szCs w:val="24"/>
          <w:lang w:bidi="ar-EG"/>
        </w:rPr>
        <w:lastRenderedPageBreak/>
        <w:t xml:space="preserve">Preparation of </w:t>
      </w:r>
      <w:r>
        <w:rPr>
          <w:rFonts w:asciiTheme="majorBidi" w:hAnsiTheme="majorBidi" w:cstheme="majorBidi"/>
          <w:sz w:val="24"/>
          <w:szCs w:val="24"/>
          <w:lang w:bidi="ar-EG"/>
        </w:rPr>
        <w:t>cationic inhibitor</w:t>
      </w:r>
      <w:r w:rsidRPr="00CE5F45">
        <w:rPr>
          <w:rFonts w:asciiTheme="majorBidi" w:hAnsiTheme="majorBidi" w:cstheme="majorBidi"/>
          <w:sz w:val="24"/>
          <w:szCs w:val="24"/>
          <w:lang w:bidi="ar-EG"/>
        </w:rPr>
        <w:t xml:space="preserve"> </w:t>
      </w:r>
    </w:p>
    <w:p w14:paraId="4211D9E5" w14:textId="445AD544" w:rsidR="00CE5F45" w:rsidRDefault="00CE5F45" w:rsidP="00CE5F45">
      <w:pPr>
        <w:bidi w:val="0"/>
        <w:spacing w:line="360" w:lineRule="auto"/>
        <w:ind w:firstLine="284"/>
        <w:jc w:val="both"/>
        <w:rPr>
          <w:rFonts w:asciiTheme="majorBidi" w:hAnsiTheme="majorBidi" w:cstheme="majorBidi"/>
          <w:sz w:val="24"/>
          <w:szCs w:val="24"/>
          <w:lang w:bidi="ar-EG"/>
        </w:rPr>
      </w:pPr>
      <w:r w:rsidRPr="00CE5F45">
        <w:rPr>
          <w:rFonts w:asciiTheme="majorBidi" w:hAnsiTheme="majorBidi" w:cstheme="majorBidi"/>
          <w:sz w:val="24"/>
          <w:szCs w:val="24"/>
          <w:lang w:bidi="ar-EG"/>
        </w:rPr>
        <w:t xml:space="preserve">Three Gemini surfactants </w:t>
      </w:r>
      <w:r>
        <w:rPr>
          <w:rFonts w:asciiTheme="majorBidi" w:hAnsiTheme="majorBidi" w:cstheme="majorBidi"/>
          <w:sz w:val="24"/>
          <w:szCs w:val="24"/>
          <w:lang w:bidi="ar-EG"/>
        </w:rPr>
        <w:t xml:space="preserve">with different </w:t>
      </w:r>
      <w:r w:rsidRPr="00CE5F45">
        <w:rPr>
          <w:rFonts w:asciiTheme="majorBidi" w:hAnsiTheme="majorBidi" w:cstheme="majorBidi"/>
          <w:sz w:val="24"/>
          <w:szCs w:val="24"/>
          <w:lang w:bidi="ar-EG"/>
        </w:rPr>
        <w:t xml:space="preserve">hydrophobic tail were </w:t>
      </w:r>
      <w:r>
        <w:rPr>
          <w:rFonts w:asciiTheme="majorBidi" w:hAnsiTheme="majorBidi" w:cstheme="majorBidi"/>
          <w:sz w:val="24"/>
          <w:szCs w:val="24"/>
          <w:lang w:bidi="ar-EG"/>
        </w:rPr>
        <w:t>synthesized</w:t>
      </w:r>
      <w:r w:rsidRPr="00CE5F45">
        <w:rPr>
          <w:rFonts w:asciiTheme="majorBidi" w:hAnsiTheme="majorBidi" w:cstheme="majorBidi"/>
          <w:sz w:val="24"/>
          <w:szCs w:val="24"/>
          <w:lang w:bidi="ar-EG"/>
        </w:rPr>
        <w:t xml:space="preserve"> via two simple steps outlined in </w:t>
      </w:r>
      <w:r w:rsidRPr="00CE5F45">
        <w:rPr>
          <w:rFonts w:asciiTheme="majorBidi" w:hAnsiTheme="majorBidi" w:cstheme="majorBidi"/>
          <w:b/>
          <w:bCs/>
          <w:sz w:val="24"/>
          <w:szCs w:val="24"/>
          <w:lang w:bidi="ar-EG"/>
        </w:rPr>
        <w:t>Scheme S1</w:t>
      </w:r>
      <w:r w:rsidRPr="00CE5F45">
        <w:rPr>
          <w:rFonts w:asciiTheme="majorBidi" w:hAnsiTheme="majorBidi" w:cstheme="majorBidi"/>
          <w:sz w:val="24"/>
          <w:szCs w:val="24"/>
          <w:lang w:bidi="ar-EG"/>
        </w:rPr>
        <w:t>. Stoichiometric amounts of 1,2-(</w:t>
      </w:r>
      <w:proofErr w:type="spellStart"/>
      <w:proofErr w:type="gramStart"/>
      <w:r w:rsidRPr="00CE5F45">
        <w:rPr>
          <w:rFonts w:asciiTheme="majorBidi" w:hAnsiTheme="majorBidi" w:cstheme="majorBidi"/>
          <w:sz w:val="24"/>
          <w:szCs w:val="24"/>
          <w:lang w:bidi="ar-EG"/>
        </w:rPr>
        <w:t>dimethylamino</w:t>
      </w:r>
      <w:proofErr w:type="spellEnd"/>
      <w:r w:rsidRPr="00CE5F45">
        <w:rPr>
          <w:rFonts w:asciiTheme="majorBidi" w:hAnsiTheme="majorBidi" w:cstheme="majorBidi"/>
          <w:sz w:val="24"/>
          <w:szCs w:val="24"/>
          <w:lang w:bidi="ar-EG"/>
        </w:rPr>
        <w:t>)ethylamine</w:t>
      </w:r>
      <w:proofErr w:type="gramEnd"/>
      <w:r w:rsidRPr="00CE5F45">
        <w:rPr>
          <w:rFonts w:asciiTheme="majorBidi" w:hAnsiTheme="majorBidi" w:cstheme="majorBidi"/>
          <w:sz w:val="24"/>
          <w:szCs w:val="24"/>
          <w:lang w:bidi="ar-EG"/>
        </w:rPr>
        <w:t xml:space="preserve"> (100 mM, 8.8 g) and p-</w:t>
      </w:r>
      <w:proofErr w:type="spellStart"/>
      <w:r w:rsidRPr="00CE5F45">
        <w:rPr>
          <w:rFonts w:asciiTheme="majorBidi" w:hAnsiTheme="majorBidi" w:cstheme="majorBidi"/>
          <w:sz w:val="24"/>
          <w:szCs w:val="24"/>
          <w:lang w:bidi="ar-EG"/>
        </w:rPr>
        <w:t>dimethylaminobenzaldehyde</w:t>
      </w:r>
      <w:proofErr w:type="spellEnd"/>
      <w:r w:rsidRPr="00CE5F45">
        <w:rPr>
          <w:rFonts w:asciiTheme="majorBidi" w:hAnsiTheme="majorBidi" w:cstheme="majorBidi"/>
          <w:sz w:val="24"/>
          <w:szCs w:val="24"/>
          <w:lang w:bidi="ar-EG"/>
        </w:rPr>
        <w:t xml:space="preserve"> (100 mM, 14.9 g) were dissolved in 120 mL of absolute ethanol. The reaction mixture was refluxed for 6 h to afford the corresponding Schiff base. The structure of the product was confirmed by Fourier transform infrared (FTIR) and </w:t>
      </w:r>
      <w:r w:rsidRPr="00CE5F45">
        <w:rPr>
          <w:rFonts w:asciiTheme="majorBidi" w:hAnsiTheme="majorBidi" w:cstheme="majorBidi"/>
          <w:sz w:val="24"/>
          <w:szCs w:val="24"/>
          <w:vertAlign w:val="superscript"/>
          <w:lang w:bidi="ar-EG"/>
        </w:rPr>
        <w:t>1</w:t>
      </w:r>
      <w:r w:rsidRPr="00CE5F45">
        <w:rPr>
          <w:rFonts w:asciiTheme="majorBidi" w:hAnsiTheme="majorBidi" w:cstheme="majorBidi"/>
          <w:sz w:val="24"/>
          <w:szCs w:val="24"/>
          <w:lang w:bidi="ar-EG"/>
        </w:rPr>
        <w:t>H</w:t>
      </w:r>
      <w:r>
        <w:rPr>
          <w:rFonts w:asciiTheme="majorBidi" w:hAnsiTheme="majorBidi" w:cstheme="majorBidi"/>
          <w:sz w:val="24"/>
          <w:szCs w:val="24"/>
          <w:lang w:bidi="ar-EG"/>
        </w:rPr>
        <w:t>NMR</w:t>
      </w:r>
      <w:r w:rsidRPr="00CE5F45">
        <w:rPr>
          <w:rFonts w:asciiTheme="majorBidi" w:hAnsiTheme="majorBidi" w:cstheme="majorBidi"/>
          <w:sz w:val="24"/>
          <w:szCs w:val="24"/>
          <w:lang w:bidi="ar-EG"/>
        </w:rPr>
        <w:t xml:space="preserve"> (</w:t>
      </w:r>
      <w:r w:rsidRPr="00CE5F45">
        <w:rPr>
          <w:rFonts w:asciiTheme="majorBidi" w:hAnsiTheme="majorBidi" w:cstheme="majorBidi"/>
          <w:b/>
          <w:bCs/>
          <w:sz w:val="24"/>
          <w:szCs w:val="24"/>
          <w:lang w:bidi="ar-EG"/>
        </w:rPr>
        <w:t>Fig. S1 and S2, respectively</w:t>
      </w:r>
      <w:r w:rsidRPr="00CE5F45">
        <w:rPr>
          <w:rFonts w:asciiTheme="majorBidi" w:hAnsiTheme="majorBidi" w:cstheme="majorBidi"/>
          <w:sz w:val="24"/>
          <w:szCs w:val="24"/>
          <w:lang w:bidi="ar-EG"/>
        </w:rPr>
        <w:t xml:space="preserve">). The second step involved quaternization of the prepared Schiff base with three different alkyl bromides. Briefly, 10 mM (2.19 g) of the Schiff base was refluxed with 20 mM of decyl bromide (4.4 g), dodecyl bromide (4.68 g), or hexadecyl bromide (6.08 g) for 36 h in 100 mL of ethanol. The progress of the reaction was monitored by thin-layer chromatography and FTIR. Subsequently, the reaction mixture was dried in an oven until obtaining constant weight. The crude product was recrystallized with diethyl ether to afford three Schiff base-based cationic Gemini surfactants, which were denoted as </w:t>
      </w:r>
      <w:r w:rsidR="00AD33C1">
        <w:rPr>
          <w:rFonts w:asciiTheme="majorBidi" w:hAnsiTheme="majorBidi" w:cstheme="majorBidi"/>
          <w:sz w:val="24"/>
          <w:szCs w:val="24"/>
          <w:lang w:bidi="ar-EG"/>
        </w:rPr>
        <w:t>GSBI8</w:t>
      </w:r>
      <w:r w:rsidRPr="00CE5F45">
        <w:rPr>
          <w:rFonts w:asciiTheme="majorBidi" w:hAnsiTheme="majorBidi" w:cstheme="majorBidi"/>
          <w:sz w:val="24"/>
          <w:szCs w:val="24"/>
          <w:lang w:bidi="ar-EG"/>
        </w:rPr>
        <w:t xml:space="preserve">, </w:t>
      </w:r>
      <w:r w:rsidR="00AD33C1">
        <w:rPr>
          <w:rFonts w:asciiTheme="majorBidi" w:hAnsiTheme="majorBidi" w:cstheme="majorBidi"/>
          <w:sz w:val="24"/>
          <w:szCs w:val="24"/>
          <w:lang w:bidi="ar-EG"/>
        </w:rPr>
        <w:t>GSBI12</w:t>
      </w:r>
      <w:r w:rsidRPr="00CE5F45">
        <w:rPr>
          <w:rFonts w:asciiTheme="majorBidi" w:hAnsiTheme="majorBidi" w:cstheme="majorBidi"/>
          <w:sz w:val="24"/>
          <w:szCs w:val="24"/>
          <w:lang w:bidi="ar-EG"/>
        </w:rPr>
        <w:t xml:space="preserve">, and </w:t>
      </w:r>
      <w:r w:rsidR="00AD33C1">
        <w:rPr>
          <w:rFonts w:asciiTheme="majorBidi" w:hAnsiTheme="majorBidi" w:cstheme="majorBidi"/>
          <w:sz w:val="24"/>
          <w:szCs w:val="24"/>
          <w:lang w:bidi="ar-EG"/>
        </w:rPr>
        <w:t>GSBI16</w:t>
      </w:r>
      <w:r w:rsidRPr="00CE5F45">
        <w:rPr>
          <w:rFonts w:asciiTheme="majorBidi" w:hAnsiTheme="majorBidi" w:cstheme="majorBidi"/>
          <w:sz w:val="24"/>
          <w:szCs w:val="24"/>
          <w:lang w:bidi="ar-EG"/>
        </w:rPr>
        <w:t xml:space="preserve"> (Scheme </w:t>
      </w:r>
      <w:r w:rsidR="00AD33C1">
        <w:rPr>
          <w:rFonts w:asciiTheme="majorBidi" w:hAnsiTheme="majorBidi" w:cstheme="majorBidi"/>
          <w:sz w:val="24"/>
          <w:szCs w:val="24"/>
          <w:lang w:bidi="ar-EG"/>
        </w:rPr>
        <w:t>S</w:t>
      </w:r>
      <w:r w:rsidRPr="00CE5F45">
        <w:rPr>
          <w:rFonts w:asciiTheme="majorBidi" w:hAnsiTheme="majorBidi" w:cstheme="majorBidi"/>
          <w:sz w:val="24"/>
          <w:szCs w:val="24"/>
          <w:lang w:bidi="ar-EG"/>
        </w:rPr>
        <w:t>1).</w:t>
      </w:r>
    </w:p>
    <w:p w14:paraId="03076B40" w14:textId="77777777" w:rsidR="00AD33C1" w:rsidRDefault="00AD33C1" w:rsidP="00CE5F45">
      <w:pPr>
        <w:bidi w:val="0"/>
        <w:spacing w:line="360" w:lineRule="auto"/>
        <w:ind w:firstLine="284"/>
        <w:jc w:val="both"/>
        <w:rPr>
          <w:rFonts w:ascii="Times New Roman" w:hAnsi="Times New Roman" w:cs="Times New Roman"/>
          <w:sz w:val="24"/>
          <w:szCs w:val="24"/>
        </w:rPr>
      </w:pPr>
    </w:p>
    <w:p w14:paraId="27A1BE68" w14:textId="77777777" w:rsidR="00AD33C1" w:rsidRDefault="00AD33C1" w:rsidP="00AD33C1">
      <w:pPr>
        <w:bidi w:val="0"/>
        <w:spacing w:line="360" w:lineRule="auto"/>
        <w:ind w:firstLine="284"/>
        <w:jc w:val="both"/>
        <w:rPr>
          <w:rFonts w:ascii="Times New Roman" w:eastAsia="Calibri" w:hAnsi="Times New Roman" w:cs="Times New Roman"/>
          <w:sz w:val="24"/>
          <w:szCs w:val="24"/>
        </w:rPr>
      </w:pPr>
      <w:r w:rsidRPr="00336CC0">
        <w:rPr>
          <w:rFonts w:ascii="Times New Roman" w:eastAsia="Calibri" w:hAnsi="Times New Roman" w:cs="Times New Roman"/>
          <w:b/>
          <w:sz w:val="24"/>
          <w:szCs w:val="24"/>
        </w:rPr>
        <w:t>Fig. S1</w:t>
      </w:r>
      <w:r w:rsidRPr="009A67CA">
        <w:rPr>
          <w:rFonts w:ascii="Times New Roman" w:eastAsia="Calibri" w:hAnsi="Times New Roman" w:cs="Times New Roman"/>
          <w:sz w:val="24"/>
          <w:szCs w:val="24"/>
        </w:rPr>
        <w:t xml:space="preserve"> </w:t>
      </w:r>
      <w:r>
        <w:rPr>
          <w:rFonts w:ascii="Times New Roman" w:eastAsia="Calibri" w:hAnsi="Times New Roman" w:cs="Times New Roman"/>
          <w:sz w:val="24"/>
          <w:szCs w:val="24"/>
        </w:rPr>
        <w:t>illustrates</w:t>
      </w:r>
      <w:r w:rsidRPr="009A67CA">
        <w:rPr>
          <w:rFonts w:ascii="Times New Roman" w:eastAsia="Calibri" w:hAnsi="Times New Roman" w:cs="Times New Roman"/>
          <w:sz w:val="24"/>
          <w:szCs w:val="24"/>
        </w:rPr>
        <w:t xml:space="preserve"> the </w:t>
      </w:r>
      <w:r>
        <w:rPr>
          <w:rFonts w:ascii="Times New Roman" w:eastAsia="Calibri" w:hAnsi="Times New Roman" w:cs="Times New Roman"/>
          <w:sz w:val="24"/>
          <w:szCs w:val="24"/>
        </w:rPr>
        <w:t>F</w:t>
      </w:r>
      <w:r w:rsidRPr="009A67CA">
        <w:rPr>
          <w:rFonts w:ascii="Times New Roman" w:eastAsia="Calibri" w:hAnsi="Times New Roman" w:cs="Times New Roman"/>
          <w:sz w:val="24"/>
          <w:szCs w:val="24"/>
        </w:rPr>
        <w:t xml:space="preserve">TIR </w:t>
      </w:r>
      <w:r>
        <w:rPr>
          <w:rFonts w:ascii="Times New Roman" w:eastAsia="Calibri" w:hAnsi="Times New Roman" w:cs="Times New Roman"/>
          <w:sz w:val="24"/>
          <w:szCs w:val="24"/>
        </w:rPr>
        <w:t>spectrum</w:t>
      </w:r>
      <w:r w:rsidRPr="009A67CA">
        <w:rPr>
          <w:rFonts w:ascii="Times New Roman" w:eastAsia="Calibri" w:hAnsi="Times New Roman" w:cs="Times New Roman"/>
          <w:sz w:val="24"/>
          <w:szCs w:val="24"/>
        </w:rPr>
        <w:t xml:space="preserve"> of prepared Schiff base. </w:t>
      </w:r>
      <w:r>
        <w:rPr>
          <w:rFonts w:ascii="Times New Roman" w:eastAsia="Calibri" w:hAnsi="Times New Roman" w:cs="Times New Roman"/>
          <w:sz w:val="24"/>
          <w:szCs w:val="24"/>
        </w:rPr>
        <w:t>The</w:t>
      </w:r>
      <w:r w:rsidRPr="009A67CA">
        <w:rPr>
          <w:rFonts w:ascii="Times New Roman" w:eastAsia="Calibri" w:hAnsi="Times New Roman" w:cs="Times New Roman"/>
          <w:sz w:val="24"/>
          <w:szCs w:val="24"/>
        </w:rPr>
        <w:t xml:space="preserve"> small band at 3034 cm</w:t>
      </w:r>
      <w:r>
        <w:rPr>
          <w:rFonts w:ascii="Times New Roman" w:eastAsia="Calibri" w:hAnsi="Times New Roman" w:cs="Times New Roman"/>
          <w:sz w:val="24"/>
          <w:szCs w:val="24"/>
          <w:vertAlign w:val="superscript"/>
        </w:rPr>
        <w:t>−</w:t>
      </w:r>
      <w:r w:rsidRPr="009A67CA">
        <w:rPr>
          <w:rFonts w:ascii="Times New Roman" w:eastAsia="Calibri" w:hAnsi="Times New Roman" w:cs="Times New Roman"/>
          <w:sz w:val="24"/>
          <w:szCs w:val="24"/>
          <w:vertAlign w:val="superscript"/>
        </w:rPr>
        <w:t>1</w:t>
      </w:r>
      <w:r w:rsidRPr="009A67CA">
        <w:rPr>
          <w:rFonts w:ascii="Times New Roman" w:eastAsia="Calibri" w:hAnsi="Times New Roman" w:cs="Times New Roman"/>
          <w:sz w:val="24"/>
          <w:szCs w:val="24"/>
        </w:rPr>
        <w:t xml:space="preserve"> correspond</w:t>
      </w:r>
      <w:r>
        <w:rPr>
          <w:rFonts w:ascii="Times New Roman" w:eastAsia="Calibri" w:hAnsi="Times New Roman" w:cs="Times New Roman"/>
          <w:sz w:val="24"/>
          <w:szCs w:val="24"/>
        </w:rPr>
        <w:t>ed</w:t>
      </w:r>
      <w:r w:rsidRPr="009A67CA">
        <w:rPr>
          <w:rFonts w:ascii="Times New Roman" w:eastAsia="Calibri" w:hAnsi="Times New Roman" w:cs="Times New Roman"/>
          <w:sz w:val="24"/>
          <w:szCs w:val="24"/>
        </w:rPr>
        <w:t xml:space="preserve"> to</w:t>
      </w:r>
      <w:r>
        <w:rPr>
          <w:rFonts w:ascii="Times New Roman" w:eastAsia="Calibri" w:hAnsi="Times New Roman" w:cs="Times New Roman"/>
          <w:sz w:val="24"/>
          <w:szCs w:val="24"/>
        </w:rPr>
        <w:t xml:space="preserve"> the</w:t>
      </w:r>
      <w:r w:rsidRPr="009A67CA">
        <w:rPr>
          <w:rFonts w:ascii="Times New Roman" w:eastAsia="Calibri" w:hAnsi="Times New Roman" w:cs="Times New Roman"/>
          <w:sz w:val="24"/>
          <w:szCs w:val="24"/>
        </w:rPr>
        <w:t xml:space="preserve"> C</w:t>
      </w:r>
      <w:r>
        <w:rPr>
          <w:rFonts w:ascii="Times New Roman" w:eastAsia="Calibri" w:hAnsi="Times New Roman" w:cs="Times New Roman"/>
          <w:sz w:val="24"/>
          <w:szCs w:val="24"/>
        </w:rPr>
        <w:t>–</w:t>
      </w:r>
      <w:r w:rsidRPr="009A67CA">
        <w:rPr>
          <w:rFonts w:ascii="Times New Roman" w:eastAsia="Calibri" w:hAnsi="Times New Roman" w:cs="Times New Roman"/>
          <w:sz w:val="24"/>
          <w:szCs w:val="24"/>
        </w:rPr>
        <w:t>H</w:t>
      </w:r>
      <w:r>
        <w:rPr>
          <w:rFonts w:ascii="Times New Roman" w:eastAsia="Calibri" w:hAnsi="Times New Roman" w:cs="Times New Roman"/>
          <w:sz w:val="24"/>
          <w:szCs w:val="24"/>
        </w:rPr>
        <w:t xml:space="preserve"> bond</w:t>
      </w:r>
      <w:r w:rsidRPr="009A67CA">
        <w:rPr>
          <w:rFonts w:ascii="Times New Roman" w:eastAsia="Calibri" w:hAnsi="Times New Roman" w:cs="Times New Roman"/>
          <w:sz w:val="24"/>
          <w:szCs w:val="24"/>
        </w:rPr>
        <w:t xml:space="preserve"> of</w:t>
      </w:r>
      <w:r>
        <w:rPr>
          <w:rFonts w:ascii="Times New Roman" w:eastAsia="Calibri" w:hAnsi="Times New Roman" w:cs="Times New Roman"/>
          <w:sz w:val="24"/>
          <w:szCs w:val="24"/>
        </w:rPr>
        <w:t xml:space="preserve"> the</w:t>
      </w:r>
      <w:r w:rsidRPr="009A67CA">
        <w:rPr>
          <w:rFonts w:ascii="Times New Roman" w:eastAsia="Calibri" w:hAnsi="Times New Roman" w:cs="Times New Roman"/>
          <w:sz w:val="24"/>
          <w:szCs w:val="24"/>
        </w:rPr>
        <w:t xml:space="preserve"> benzene ring, </w:t>
      </w:r>
      <w:r>
        <w:rPr>
          <w:rFonts w:ascii="Times New Roman" w:eastAsia="Calibri" w:hAnsi="Times New Roman" w:cs="Times New Roman"/>
          <w:sz w:val="24"/>
          <w:szCs w:val="24"/>
        </w:rPr>
        <w:t xml:space="preserve">while </w:t>
      </w:r>
      <w:r w:rsidRPr="009A67CA">
        <w:rPr>
          <w:rFonts w:ascii="Times New Roman" w:eastAsia="Calibri" w:hAnsi="Times New Roman" w:cs="Times New Roman"/>
          <w:sz w:val="24"/>
          <w:szCs w:val="24"/>
        </w:rPr>
        <w:t>the bands at 2929 and 2857 cm</w:t>
      </w:r>
      <w:r>
        <w:rPr>
          <w:rFonts w:ascii="Times New Roman" w:eastAsia="Calibri" w:hAnsi="Times New Roman" w:cs="Times New Roman"/>
          <w:sz w:val="24"/>
          <w:szCs w:val="24"/>
          <w:vertAlign w:val="superscript"/>
        </w:rPr>
        <w:t>−</w:t>
      </w:r>
      <w:r w:rsidRPr="009A67CA">
        <w:rPr>
          <w:rFonts w:ascii="Times New Roman" w:eastAsia="Calibri" w:hAnsi="Times New Roman" w:cs="Times New Roman"/>
          <w:sz w:val="24"/>
          <w:szCs w:val="24"/>
          <w:vertAlign w:val="superscript"/>
        </w:rPr>
        <w:t>1</w:t>
      </w:r>
      <w:r w:rsidRPr="009A67CA">
        <w:rPr>
          <w:rFonts w:ascii="Times New Roman" w:eastAsia="Calibri" w:hAnsi="Times New Roman" w:cs="Times New Roman"/>
          <w:sz w:val="24"/>
          <w:szCs w:val="24"/>
        </w:rPr>
        <w:t xml:space="preserve"> </w:t>
      </w:r>
      <w:r>
        <w:rPr>
          <w:rFonts w:ascii="Times New Roman" w:eastAsia="Calibri" w:hAnsi="Times New Roman" w:cs="Times New Roman"/>
          <w:sz w:val="24"/>
          <w:szCs w:val="24"/>
        </w:rPr>
        <w:t>were ascribed to the</w:t>
      </w:r>
      <w:r w:rsidRPr="009A67CA">
        <w:rPr>
          <w:rFonts w:ascii="Times New Roman" w:eastAsia="Calibri" w:hAnsi="Times New Roman" w:cs="Times New Roman"/>
          <w:sz w:val="24"/>
          <w:szCs w:val="24"/>
        </w:rPr>
        <w:t xml:space="preserve"> symmetric</w:t>
      </w:r>
      <w:r>
        <w:rPr>
          <w:rFonts w:ascii="Times New Roman" w:eastAsia="Calibri" w:hAnsi="Times New Roman" w:cs="Times New Roman"/>
          <w:sz w:val="24"/>
          <w:szCs w:val="24"/>
        </w:rPr>
        <w:t xml:space="preserve"> and </w:t>
      </w:r>
      <w:r w:rsidRPr="009A67CA">
        <w:rPr>
          <w:rFonts w:ascii="Times New Roman" w:eastAsia="Calibri" w:hAnsi="Times New Roman" w:cs="Times New Roman"/>
          <w:sz w:val="24"/>
          <w:szCs w:val="24"/>
        </w:rPr>
        <w:t>asymmetric stretch</w:t>
      </w:r>
      <w:r>
        <w:rPr>
          <w:rFonts w:ascii="Times New Roman" w:eastAsia="Calibri" w:hAnsi="Times New Roman" w:cs="Times New Roman"/>
          <w:sz w:val="24"/>
          <w:szCs w:val="24"/>
        </w:rPr>
        <w:t>ing of the</w:t>
      </w:r>
      <w:r w:rsidRPr="009A67CA">
        <w:rPr>
          <w:rFonts w:ascii="Times New Roman" w:eastAsia="Calibri" w:hAnsi="Times New Roman" w:cs="Times New Roman"/>
          <w:sz w:val="24"/>
          <w:szCs w:val="24"/>
        </w:rPr>
        <w:t xml:space="preserve"> C</w:t>
      </w:r>
      <w:r>
        <w:rPr>
          <w:rFonts w:ascii="Times New Roman" w:eastAsia="Calibri" w:hAnsi="Times New Roman" w:cs="Times New Roman"/>
          <w:sz w:val="24"/>
          <w:szCs w:val="24"/>
        </w:rPr>
        <w:t>–</w:t>
      </w:r>
      <w:r w:rsidRPr="009A67CA">
        <w:rPr>
          <w:rFonts w:ascii="Times New Roman" w:eastAsia="Calibri" w:hAnsi="Times New Roman" w:cs="Times New Roman"/>
          <w:sz w:val="24"/>
          <w:szCs w:val="24"/>
        </w:rPr>
        <w:t xml:space="preserve">H </w:t>
      </w:r>
      <w:r>
        <w:rPr>
          <w:rFonts w:ascii="Times New Roman" w:eastAsia="Calibri" w:hAnsi="Times New Roman" w:cs="Times New Roman"/>
          <w:sz w:val="24"/>
          <w:szCs w:val="24"/>
        </w:rPr>
        <w:t xml:space="preserve">bonds in </w:t>
      </w:r>
      <w:r w:rsidRPr="009A67CA">
        <w:rPr>
          <w:rFonts w:ascii="Times New Roman" w:eastAsia="Calibri" w:hAnsi="Times New Roman" w:cs="Times New Roman"/>
          <w:sz w:val="24"/>
          <w:szCs w:val="24"/>
        </w:rPr>
        <w:t>the methylene groups</w:t>
      </w:r>
      <w:r>
        <w:rPr>
          <w:rFonts w:ascii="Times New Roman" w:eastAsia="Calibri" w:hAnsi="Times New Roman" w:cs="Times New Roman"/>
          <w:sz w:val="24"/>
          <w:szCs w:val="24"/>
        </w:rPr>
        <w:t>. The</w:t>
      </w:r>
      <w:r w:rsidRPr="009A67CA">
        <w:rPr>
          <w:rFonts w:ascii="Times New Roman" w:eastAsia="Calibri" w:hAnsi="Times New Roman" w:cs="Times New Roman"/>
          <w:sz w:val="24"/>
          <w:szCs w:val="24"/>
        </w:rPr>
        <w:t xml:space="preserve"> band </w:t>
      </w:r>
      <w:r>
        <w:rPr>
          <w:rFonts w:ascii="Times New Roman" w:eastAsia="Calibri" w:hAnsi="Times New Roman" w:cs="Times New Roman"/>
          <w:sz w:val="24"/>
          <w:szCs w:val="24"/>
        </w:rPr>
        <w:t xml:space="preserve">at </w:t>
      </w:r>
      <w:r w:rsidRPr="009A67CA">
        <w:rPr>
          <w:rFonts w:ascii="Times New Roman" w:eastAsia="Calibri" w:hAnsi="Times New Roman" w:cs="Times New Roman"/>
          <w:sz w:val="24"/>
          <w:szCs w:val="24"/>
        </w:rPr>
        <w:t>1646 cm</w:t>
      </w:r>
      <w:r>
        <w:rPr>
          <w:rFonts w:ascii="Times New Roman" w:eastAsia="Calibri" w:hAnsi="Times New Roman" w:cs="Times New Roman"/>
          <w:sz w:val="24"/>
          <w:szCs w:val="24"/>
          <w:vertAlign w:val="superscript"/>
        </w:rPr>
        <w:t>−</w:t>
      </w:r>
      <w:r w:rsidRPr="009A67CA">
        <w:rPr>
          <w:rFonts w:ascii="Times New Roman" w:eastAsia="Calibri" w:hAnsi="Times New Roman" w:cs="Times New Roman"/>
          <w:sz w:val="24"/>
          <w:szCs w:val="24"/>
          <w:vertAlign w:val="superscript"/>
        </w:rPr>
        <w:t>1</w:t>
      </w:r>
      <w:r w:rsidRPr="009A67C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corresponded </w:t>
      </w:r>
      <w:r w:rsidRPr="009A67CA">
        <w:rPr>
          <w:rFonts w:ascii="Times New Roman" w:eastAsia="Calibri" w:hAnsi="Times New Roman" w:cs="Times New Roman"/>
          <w:sz w:val="24"/>
          <w:szCs w:val="24"/>
        </w:rPr>
        <w:t>to</w:t>
      </w:r>
      <w:r>
        <w:rPr>
          <w:rFonts w:ascii="Times New Roman" w:eastAsia="Calibri" w:hAnsi="Times New Roman" w:cs="Times New Roman"/>
          <w:sz w:val="24"/>
          <w:szCs w:val="24"/>
        </w:rPr>
        <w:t xml:space="preserve"> the</w:t>
      </w:r>
      <w:r w:rsidRPr="009A67CA">
        <w:rPr>
          <w:rFonts w:ascii="Times New Roman" w:eastAsia="Calibri" w:hAnsi="Times New Roman" w:cs="Times New Roman"/>
          <w:sz w:val="24"/>
          <w:szCs w:val="24"/>
        </w:rPr>
        <w:t xml:space="preserve"> C=N group, </w:t>
      </w:r>
      <w:r>
        <w:rPr>
          <w:rFonts w:ascii="Times New Roman" w:eastAsia="Calibri" w:hAnsi="Times New Roman" w:cs="Times New Roman"/>
          <w:sz w:val="24"/>
          <w:szCs w:val="24"/>
        </w:rPr>
        <w:t xml:space="preserve">whereas </w:t>
      </w:r>
      <w:r w:rsidRPr="009A67CA">
        <w:rPr>
          <w:rFonts w:ascii="Times New Roman" w:eastAsia="Calibri" w:hAnsi="Times New Roman" w:cs="Times New Roman"/>
          <w:sz w:val="24"/>
          <w:szCs w:val="24"/>
        </w:rPr>
        <w:t>the bands at 1579 and 1518 cm</w:t>
      </w:r>
      <w:r>
        <w:rPr>
          <w:rFonts w:ascii="Times New Roman" w:eastAsia="Calibri" w:hAnsi="Times New Roman" w:cs="Times New Roman"/>
          <w:sz w:val="24"/>
          <w:szCs w:val="24"/>
          <w:vertAlign w:val="superscript"/>
        </w:rPr>
        <w:t>−</w:t>
      </w:r>
      <w:r w:rsidRPr="009A67CA">
        <w:rPr>
          <w:rFonts w:ascii="Times New Roman" w:eastAsia="Calibri" w:hAnsi="Times New Roman" w:cs="Times New Roman"/>
          <w:sz w:val="24"/>
          <w:szCs w:val="24"/>
          <w:vertAlign w:val="superscript"/>
        </w:rPr>
        <w:t>1</w:t>
      </w:r>
      <w:r w:rsidRPr="009A67CA">
        <w:rPr>
          <w:rFonts w:ascii="Times New Roman" w:eastAsia="Calibri" w:hAnsi="Times New Roman" w:cs="Times New Roman"/>
          <w:sz w:val="24"/>
          <w:szCs w:val="24"/>
        </w:rPr>
        <w:t xml:space="preserve"> </w:t>
      </w:r>
      <w:r>
        <w:rPr>
          <w:rFonts w:ascii="Times New Roman" w:eastAsia="Calibri" w:hAnsi="Times New Roman" w:cs="Times New Roman"/>
          <w:sz w:val="24"/>
          <w:szCs w:val="24"/>
        </w:rPr>
        <w:t>were ascribed to the</w:t>
      </w:r>
      <w:r w:rsidRPr="009A67C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stretching of the </w:t>
      </w:r>
      <w:r w:rsidRPr="009A67CA">
        <w:rPr>
          <w:rFonts w:ascii="Times New Roman" w:eastAsia="Calibri" w:hAnsi="Times New Roman" w:cs="Times New Roman"/>
          <w:sz w:val="24"/>
          <w:szCs w:val="24"/>
        </w:rPr>
        <w:t>C=C</w:t>
      </w:r>
      <w:r>
        <w:rPr>
          <w:rFonts w:ascii="Times New Roman" w:eastAsia="Calibri" w:hAnsi="Times New Roman" w:cs="Times New Roman"/>
          <w:sz w:val="24"/>
          <w:szCs w:val="24"/>
        </w:rPr>
        <w:t>–</w:t>
      </w:r>
      <w:r w:rsidRPr="009A67CA">
        <w:rPr>
          <w:rFonts w:ascii="Times New Roman" w:eastAsia="Calibri" w:hAnsi="Times New Roman" w:cs="Times New Roman"/>
          <w:sz w:val="24"/>
          <w:szCs w:val="24"/>
        </w:rPr>
        <w:t>C</w:t>
      </w:r>
      <w:r>
        <w:rPr>
          <w:rFonts w:ascii="Times New Roman" w:eastAsia="Calibri" w:hAnsi="Times New Roman" w:cs="Times New Roman"/>
          <w:sz w:val="24"/>
          <w:szCs w:val="24"/>
        </w:rPr>
        <w:t>.</w:t>
      </w:r>
    </w:p>
    <w:p w14:paraId="031255C8" w14:textId="77777777" w:rsidR="00AD33C1" w:rsidRDefault="00AD33C1" w:rsidP="00AD33C1">
      <w:pPr>
        <w:tabs>
          <w:tab w:val="right" w:pos="360"/>
        </w:tabs>
        <w:bidi w:val="0"/>
        <w:spacing w:after="0" w:line="480" w:lineRule="auto"/>
        <w:jc w:val="distribute"/>
        <w:rPr>
          <w:rFonts w:ascii="Times New Roman" w:eastAsia="Calibri" w:hAnsi="Times New Roman" w:cs="Times New Roman"/>
          <w:sz w:val="24"/>
          <w:szCs w:val="24"/>
        </w:rPr>
      </w:pPr>
    </w:p>
    <w:p w14:paraId="71717D65" w14:textId="41A036AA" w:rsidR="00AD33C1" w:rsidRDefault="00AD33C1" w:rsidP="00AD33C1">
      <w:pPr>
        <w:bidi w:val="0"/>
        <w:spacing w:line="360" w:lineRule="auto"/>
        <w:ind w:firstLine="284"/>
        <w:jc w:val="both"/>
        <w:rPr>
          <w:rFonts w:ascii="Times New Roman" w:eastAsia="Calibri" w:hAnsi="Times New Roman" w:cs="Times New Roman"/>
          <w:sz w:val="24"/>
          <w:szCs w:val="24"/>
        </w:rPr>
      </w:pPr>
      <w:r>
        <w:rPr>
          <w:rFonts w:ascii="Times New Roman" w:eastAsia="Times New Roman" w:hAnsi="Times New Roman" w:cs="Times New Roman"/>
          <w:b/>
          <w:sz w:val="24"/>
          <w:szCs w:val="24"/>
          <w:lang w:bidi="ar-EG"/>
        </w:rPr>
        <w:t>Fig. S2</w:t>
      </w:r>
      <w:r w:rsidR="00882B31">
        <w:rPr>
          <w:rFonts w:ascii="Times New Roman" w:eastAsia="Times New Roman" w:hAnsi="Times New Roman" w:cs="Times New Roman"/>
          <w:sz w:val="24"/>
          <w:szCs w:val="24"/>
          <w:lang w:bidi="ar-EG"/>
        </w:rPr>
        <w:t xml:space="preserve">, illustrate </w:t>
      </w:r>
      <w:r w:rsidR="00882B31" w:rsidRPr="007A5AD7">
        <w:rPr>
          <w:rFonts w:ascii="Times New Roman" w:eastAsia="Times New Roman" w:hAnsi="Times New Roman" w:cs="Times New Roman"/>
          <w:bCs/>
          <w:sz w:val="24"/>
          <w:szCs w:val="24"/>
          <w:vertAlign w:val="superscript"/>
          <w:lang w:bidi="ar-EG"/>
        </w:rPr>
        <w:t>1</w:t>
      </w:r>
      <w:r w:rsidR="00882B31" w:rsidRPr="007A5AD7">
        <w:rPr>
          <w:rFonts w:ascii="Times New Roman" w:eastAsia="Times New Roman" w:hAnsi="Times New Roman" w:cs="Times New Roman"/>
          <w:bCs/>
          <w:sz w:val="24"/>
          <w:szCs w:val="24"/>
          <w:lang w:bidi="ar-EG"/>
        </w:rPr>
        <w:t xml:space="preserve">HNMR </w:t>
      </w:r>
      <w:r w:rsidR="00882B31">
        <w:rPr>
          <w:rFonts w:ascii="Times New Roman" w:eastAsia="Times New Roman" w:hAnsi="Times New Roman" w:cs="Times New Roman"/>
          <w:bCs/>
          <w:sz w:val="24"/>
          <w:szCs w:val="24"/>
          <w:lang w:bidi="ar-EG"/>
        </w:rPr>
        <w:t>analysis</w:t>
      </w:r>
      <w:r w:rsidR="00882B31" w:rsidRPr="00882B31">
        <w:rPr>
          <w:rFonts w:ascii="Times New Roman" w:eastAsia="Times New Roman" w:hAnsi="Times New Roman" w:cs="Times New Roman"/>
          <w:bCs/>
          <w:sz w:val="24"/>
          <w:szCs w:val="24"/>
          <w:lang w:bidi="ar-EG"/>
        </w:rPr>
        <w:t xml:space="preserve"> </w:t>
      </w:r>
      <w:r w:rsidR="00882B31" w:rsidRPr="007A5AD7">
        <w:rPr>
          <w:rFonts w:ascii="Times New Roman" w:eastAsia="Times New Roman" w:hAnsi="Times New Roman" w:cs="Times New Roman"/>
          <w:bCs/>
          <w:sz w:val="24"/>
          <w:szCs w:val="24"/>
          <w:lang w:bidi="ar-EG"/>
        </w:rPr>
        <w:t xml:space="preserve">of the synthesized </w:t>
      </w:r>
      <w:r w:rsidR="00882B31">
        <w:rPr>
          <w:rFonts w:ascii="Times New Roman" w:eastAsia="Times New Roman" w:hAnsi="Times New Roman" w:cs="Times New Roman"/>
          <w:bCs/>
          <w:sz w:val="24"/>
          <w:szCs w:val="24"/>
          <w:lang w:bidi="ar-EG"/>
        </w:rPr>
        <w:t>S</w:t>
      </w:r>
      <w:r w:rsidR="00882B31" w:rsidRPr="007A5AD7">
        <w:rPr>
          <w:rFonts w:ascii="Times New Roman" w:eastAsia="Times New Roman" w:hAnsi="Times New Roman" w:cs="Times New Roman"/>
          <w:bCs/>
          <w:sz w:val="24"/>
          <w:szCs w:val="24"/>
          <w:lang w:bidi="ar-EG"/>
        </w:rPr>
        <w:t>chiff base</w:t>
      </w:r>
      <w:r w:rsidR="005C5C0D">
        <w:rPr>
          <w:rFonts w:ascii="Times New Roman" w:eastAsia="Times New Roman" w:hAnsi="Times New Roman" w:cs="Times New Roman"/>
          <w:bCs/>
          <w:sz w:val="24"/>
          <w:szCs w:val="24"/>
          <w:lang w:bidi="ar-EG"/>
        </w:rPr>
        <w:t xml:space="preserve">, showing the </w:t>
      </w:r>
      <w:r>
        <w:rPr>
          <w:rFonts w:ascii="Times New Roman" w:eastAsia="Times New Roman" w:hAnsi="Times New Roman" w:cs="Times New Roman"/>
          <w:bCs/>
          <w:sz w:val="24"/>
          <w:szCs w:val="24"/>
          <w:lang w:bidi="ar-EG"/>
        </w:rPr>
        <w:t>following</w:t>
      </w:r>
      <w:r w:rsidRPr="007A5AD7">
        <w:rPr>
          <w:rFonts w:ascii="Times New Roman" w:eastAsia="Times New Roman" w:hAnsi="Times New Roman" w:cs="Times New Roman"/>
          <w:bCs/>
          <w:sz w:val="24"/>
          <w:szCs w:val="24"/>
          <w:lang w:bidi="ar-EG"/>
        </w:rPr>
        <w:t xml:space="preserve"> </w:t>
      </w:r>
      <w:r>
        <w:rPr>
          <w:rFonts w:ascii="Times New Roman" w:eastAsia="Times New Roman" w:hAnsi="Times New Roman" w:cs="Times New Roman"/>
          <w:bCs/>
          <w:sz w:val="24"/>
          <w:szCs w:val="24"/>
          <w:lang w:bidi="ar-EG"/>
        </w:rPr>
        <w:t>signals</w:t>
      </w:r>
      <w:r w:rsidRPr="007A5AD7">
        <w:rPr>
          <w:rFonts w:ascii="Times New Roman" w:eastAsia="Times New Roman" w:hAnsi="Times New Roman" w:cs="Times New Roman"/>
          <w:bCs/>
          <w:sz w:val="24"/>
          <w:szCs w:val="24"/>
          <w:lang w:bidi="ar-EG"/>
        </w:rPr>
        <w:t xml:space="preserve">: </w:t>
      </w:r>
      <w:r w:rsidRPr="00BE2DEF">
        <w:rPr>
          <w:rFonts w:ascii="Times New Roman" w:eastAsia="Times New Roman" w:hAnsi="Times New Roman" w:cs="Times New Roman"/>
          <w:bCs/>
          <w:sz w:val="24"/>
          <w:szCs w:val="24"/>
          <w:lang w:bidi="ar-EG"/>
        </w:rPr>
        <w:t xml:space="preserve">δ </w:t>
      </w:r>
      <w:r>
        <w:rPr>
          <w:rFonts w:ascii="Times New Roman" w:eastAsia="Times New Roman" w:hAnsi="Times New Roman" w:cs="Times New Roman"/>
          <w:bCs/>
          <w:sz w:val="24"/>
          <w:szCs w:val="24"/>
          <w:lang w:bidi="ar-EG"/>
        </w:rPr>
        <w:t>(ppm)</w:t>
      </w:r>
      <w:r w:rsidRPr="00BE2DEF">
        <w:rPr>
          <w:rFonts w:ascii="Times New Roman" w:eastAsia="Times New Roman" w:hAnsi="Times New Roman" w:cs="Times New Roman"/>
          <w:bCs/>
          <w:sz w:val="24"/>
          <w:szCs w:val="24"/>
          <w:lang w:bidi="ar-EG"/>
        </w:rPr>
        <w:t xml:space="preserve"> 2.88 (d, 2H, (CH</w:t>
      </w:r>
      <w:r w:rsidRPr="00BE2DEF">
        <w:rPr>
          <w:rFonts w:ascii="Times New Roman" w:eastAsia="Times New Roman" w:hAnsi="Times New Roman" w:cs="Times New Roman"/>
          <w:bCs/>
          <w:sz w:val="24"/>
          <w:szCs w:val="24"/>
          <w:vertAlign w:val="subscript"/>
          <w:lang w:bidi="ar-EG"/>
        </w:rPr>
        <w:t>3</w:t>
      </w:r>
      <w:r w:rsidRPr="00BE2DEF">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vertAlign w:val="subscript"/>
          <w:lang w:bidi="ar-EG"/>
        </w:rPr>
        <w:t>2</w:t>
      </w:r>
      <w:r w:rsidRPr="00BE2DEF">
        <w:rPr>
          <w:rFonts w:ascii="Times New Roman" w:eastAsia="Times New Roman" w:hAnsi="Times New Roman" w:cs="Times New Roman"/>
          <w:bCs/>
          <w:sz w:val="24"/>
          <w:szCs w:val="24"/>
          <w:lang w:bidi="ar-EG"/>
        </w:rPr>
        <w:t>N</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lang w:bidi="ar-EG"/>
        </w:rPr>
        <w:t>C</w:t>
      </w:r>
      <w:r w:rsidRPr="00BE2DEF">
        <w:rPr>
          <w:rFonts w:ascii="Times New Roman" w:eastAsia="Times New Roman" w:hAnsi="Times New Roman" w:cs="Times New Roman"/>
          <w:b/>
          <w:i/>
          <w:iCs/>
          <w:sz w:val="24"/>
          <w:szCs w:val="24"/>
          <w:lang w:bidi="ar-EG"/>
        </w:rPr>
        <w:t>H</w:t>
      </w:r>
      <w:r w:rsidRPr="00BE2DEF">
        <w:rPr>
          <w:rFonts w:ascii="Times New Roman" w:eastAsia="Times New Roman" w:hAnsi="Times New Roman" w:cs="Times New Roman"/>
          <w:bCs/>
          <w:i/>
          <w:iCs/>
          <w:sz w:val="24"/>
          <w:szCs w:val="24"/>
          <w:vertAlign w:val="subscript"/>
          <w:lang w:bidi="ar-EG"/>
        </w:rPr>
        <w:t>2</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lang w:bidi="ar-EG"/>
        </w:rPr>
        <w:t>CH</w:t>
      </w:r>
      <w:r w:rsidRPr="00BE2DEF">
        <w:rPr>
          <w:rFonts w:ascii="Times New Roman" w:eastAsia="Times New Roman" w:hAnsi="Times New Roman" w:cs="Times New Roman"/>
          <w:bCs/>
          <w:sz w:val="24"/>
          <w:szCs w:val="24"/>
          <w:vertAlign w:val="subscript"/>
          <w:lang w:bidi="ar-EG"/>
        </w:rPr>
        <w:t>2</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lang w:bidi="ar-EG"/>
        </w:rPr>
        <w:t>N=CH</w:t>
      </w:r>
      <w:r>
        <w:rPr>
          <w:rFonts w:ascii="Times New Roman" w:eastAsia="Times New Roman" w:hAnsi="Times New Roman" w:cs="Times New Roman"/>
          <w:bCs/>
          <w:sz w:val="24"/>
          <w:szCs w:val="24"/>
          <w:lang w:bidi="ar-EG"/>
        </w:rPr>
        <w:t>–P</w:t>
      </w:r>
      <w:r w:rsidRPr="00BE2DEF">
        <w:rPr>
          <w:rFonts w:ascii="Times New Roman" w:eastAsia="Times New Roman" w:hAnsi="Times New Roman" w:cs="Times New Roman"/>
          <w:bCs/>
          <w:sz w:val="24"/>
          <w:szCs w:val="24"/>
          <w:lang w:bidi="ar-EG"/>
        </w:rPr>
        <w:t>h</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lang w:bidi="ar-EG"/>
        </w:rPr>
        <w:t>N</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lang w:bidi="ar-EG"/>
        </w:rPr>
        <w:t>(CH</w:t>
      </w:r>
      <w:r w:rsidRPr="00BE2DEF">
        <w:rPr>
          <w:rFonts w:ascii="Times New Roman" w:eastAsia="Times New Roman" w:hAnsi="Times New Roman" w:cs="Times New Roman"/>
          <w:bCs/>
          <w:sz w:val="24"/>
          <w:szCs w:val="24"/>
          <w:vertAlign w:val="subscript"/>
          <w:lang w:bidi="ar-EG"/>
        </w:rPr>
        <w:t>3</w:t>
      </w:r>
      <w:r w:rsidRPr="00BE2DEF">
        <w:rPr>
          <w:rFonts w:ascii="Times New Roman" w:eastAsia="Times New Roman" w:hAnsi="Times New Roman" w:cs="Times New Roman"/>
          <w:bCs/>
          <w:sz w:val="24"/>
          <w:szCs w:val="24"/>
          <w:lang w:bidi="ar-EG"/>
        </w:rPr>
        <w:t>)</w:t>
      </w:r>
      <w:r w:rsidRPr="00336CC0">
        <w:rPr>
          <w:rFonts w:ascii="Times New Roman" w:eastAsia="Times New Roman" w:hAnsi="Times New Roman" w:cs="Times New Roman"/>
          <w:sz w:val="24"/>
          <w:szCs w:val="24"/>
          <w:vertAlign w:val="subscript"/>
          <w:lang w:bidi="ar-EG"/>
        </w:rPr>
        <w:t>2</w:t>
      </w:r>
      <w:r w:rsidRPr="00BE2DEF">
        <w:rPr>
          <w:rFonts w:ascii="Times New Roman" w:eastAsia="Times New Roman" w:hAnsi="Times New Roman" w:cs="Times New Roman"/>
          <w:bCs/>
          <w:sz w:val="24"/>
          <w:szCs w:val="24"/>
          <w:lang w:bidi="ar-EG"/>
        </w:rPr>
        <w:t>)</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lang w:bidi="ar-EG"/>
        </w:rPr>
        <w:t xml:space="preserve"> δ 2.99 (m, 6H, (C</w:t>
      </w:r>
      <w:r w:rsidRPr="00BE2DEF">
        <w:rPr>
          <w:rFonts w:ascii="Times New Roman" w:eastAsia="Times New Roman" w:hAnsi="Times New Roman" w:cs="Times New Roman"/>
          <w:b/>
          <w:i/>
          <w:iCs/>
          <w:sz w:val="24"/>
          <w:szCs w:val="24"/>
          <w:lang w:bidi="ar-EG"/>
        </w:rPr>
        <w:t>H</w:t>
      </w:r>
      <w:r w:rsidRPr="00BE2DEF">
        <w:rPr>
          <w:rFonts w:ascii="Times New Roman" w:eastAsia="Times New Roman" w:hAnsi="Times New Roman" w:cs="Times New Roman"/>
          <w:b/>
          <w:i/>
          <w:iCs/>
          <w:sz w:val="24"/>
          <w:szCs w:val="24"/>
          <w:vertAlign w:val="subscript"/>
          <w:lang w:bidi="ar-EG"/>
        </w:rPr>
        <w:t>3</w:t>
      </w:r>
      <w:r w:rsidRPr="00BE2DEF">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vertAlign w:val="subscript"/>
          <w:lang w:bidi="ar-EG"/>
        </w:rPr>
        <w:t>2</w:t>
      </w:r>
      <w:r w:rsidRPr="00BE2DEF">
        <w:rPr>
          <w:rFonts w:ascii="Times New Roman" w:eastAsia="Times New Roman" w:hAnsi="Times New Roman" w:cs="Times New Roman"/>
          <w:bCs/>
          <w:sz w:val="24"/>
          <w:szCs w:val="24"/>
          <w:lang w:bidi="ar-EG"/>
        </w:rPr>
        <w:t>N</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lang w:bidi="ar-EG"/>
        </w:rPr>
        <w:t>(CH</w:t>
      </w:r>
      <w:r w:rsidRPr="00BE2DEF">
        <w:rPr>
          <w:rFonts w:ascii="Times New Roman" w:eastAsia="Times New Roman" w:hAnsi="Times New Roman" w:cs="Times New Roman"/>
          <w:bCs/>
          <w:i/>
          <w:iCs/>
          <w:sz w:val="24"/>
          <w:szCs w:val="24"/>
          <w:vertAlign w:val="subscript"/>
          <w:lang w:bidi="ar-EG"/>
        </w:rPr>
        <w:t>2</w:t>
      </w:r>
      <w:r w:rsidRPr="00BE2DEF">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vertAlign w:val="subscript"/>
          <w:lang w:bidi="ar-EG"/>
        </w:rPr>
        <w:t>2</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lang w:bidi="ar-EG"/>
        </w:rPr>
        <w:t>N=CH</w:t>
      </w:r>
      <w:r>
        <w:rPr>
          <w:rFonts w:ascii="Times New Roman" w:eastAsia="Times New Roman" w:hAnsi="Times New Roman" w:cs="Times New Roman"/>
          <w:bCs/>
          <w:sz w:val="24"/>
          <w:szCs w:val="24"/>
          <w:lang w:bidi="ar-EG"/>
        </w:rPr>
        <w:t>–Ph–</w:t>
      </w:r>
      <w:r w:rsidRPr="00BE2DEF">
        <w:rPr>
          <w:rFonts w:ascii="Times New Roman" w:eastAsia="Times New Roman" w:hAnsi="Times New Roman" w:cs="Times New Roman"/>
          <w:bCs/>
          <w:sz w:val="24"/>
          <w:szCs w:val="24"/>
          <w:lang w:bidi="ar-EG"/>
        </w:rPr>
        <w:t>N</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lang w:bidi="ar-EG"/>
        </w:rPr>
        <w:t>(CH</w:t>
      </w:r>
      <w:r w:rsidRPr="00BE2DEF">
        <w:rPr>
          <w:rFonts w:ascii="Times New Roman" w:eastAsia="Times New Roman" w:hAnsi="Times New Roman" w:cs="Times New Roman"/>
          <w:bCs/>
          <w:sz w:val="24"/>
          <w:szCs w:val="24"/>
          <w:vertAlign w:val="subscript"/>
          <w:lang w:bidi="ar-EG"/>
        </w:rPr>
        <w:t>3</w:t>
      </w:r>
      <w:r w:rsidRPr="00BE2DEF">
        <w:rPr>
          <w:rFonts w:ascii="Times New Roman" w:eastAsia="Times New Roman" w:hAnsi="Times New Roman" w:cs="Times New Roman"/>
          <w:bCs/>
          <w:sz w:val="24"/>
          <w:szCs w:val="24"/>
          <w:lang w:bidi="ar-EG"/>
        </w:rPr>
        <w:t>)</w:t>
      </w:r>
      <w:r w:rsidRPr="00336CC0">
        <w:rPr>
          <w:rFonts w:ascii="Times New Roman" w:eastAsia="Times New Roman" w:hAnsi="Times New Roman" w:cs="Times New Roman"/>
          <w:sz w:val="24"/>
          <w:szCs w:val="24"/>
          <w:vertAlign w:val="subscript"/>
          <w:lang w:bidi="ar-EG"/>
        </w:rPr>
        <w:t>2</w:t>
      </w:r>
      <w:r w:rsidRPr="00BE2DEF">
        <w:rPr>
          <w:rFonts w:ascii="Times New Roman" w:eastAsia="Times New Roman" w:hAnsi="Times New Roman" w:cs="Times New Roman"/>
          <w:bCs/>
          <w:sz w:val="24"/>
          <w:szCs w:val="24"/>
          <w:lang w:bidi="ar-EG"/>
        </w:rPr>
        <w:t>)</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sz w:val="24"/>
          <w:szCs w:val="24"/>
          <w:lang w:bidi="ar-EG"/>
        </w:rPr>
        <w:t xml:space="preserve"> </w:t>
      </w:r>
      <w:r w:rsidRPr="00BE2DEF">
        <w:rPr>
          <w:rFonts w:ascii="Times New Roman" w:eastAsia="Times New Roman" w:hAnsi="Times New Roman" w:cs="Times New Roman"/>
          <w:bCs/>
          <w:sz w:val="24"/>
          <w:szCs w:val="24"/>
          <w:lang w:bidi="ar-EG"/>
        </w:rPr>
        <w:t>δ 3.29 (m, 6H, (CH</w:t>
      </w:r>
      <w:r w:rsidRPr="00BE2DEF">
        <w:rPr>
          <w:rFonts w:ascii="Times New Roman" w:eastAsia="Times New Roman" w:hAnsi="Times New Roman" w:cs="Times New Roman"/>
          <w:bCs/>
          <w:sz w:val="24"/>
          <w:szCs w:val="24"/>
          <w:vertAlign w:val="subscript"/>
          <w:lang w:bidi="ar-EG"/>
        </w:rPr>
        <w:t>3</w:t>
      </w:r>
      <w:r w:rsidRPr="00BE2DEF">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vertAlign w:val="subscript"/>
          <w:lang w:bidi="ar-EG"/>
        </w:rPr>
        <w:t>2</w:t>
      </w:r>
      <w:r w:rsidRPr="00BE2DEF">
        <w:rPr>
          <w:rFonts w:ascii="Times New Roman" w:eastAsia="Times New Roman" w:hAnsi="Times New Roman" w:cs="Times New Roman"/>
          <w:bCs/>
          <w:sz w:val="24"/>
          <w:szCs w:val="24"/>
          <w:lang w:bidi="ar-EG"/>
        </w:rPr>
        <w:t>N</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lang w:bidi="ar-EG"/>
        </w:rPr>
        <w:t>(CH</w:t>
      </w:r>
      <w:r w:rsidRPr="00BE2DEF">
        <w:rPr>
          <w:rFonts w:ascii="Times New Roman" w:eastAsia="Times New Roman" w:hAnsi="Times New Roman" w:cs="Times New Roman"/>
          <w:bCs/>
          <w:sz w:val="24"/>
          <w:szCs w:val="24"/>
          <w:vertAlign w:val="subscript"/>
          <w:lang w:bidi="ar-EG"/>
        </w:rPr>
        <w:t>2</w:t>
      </w:r>
      <w:r w:rsidRPr="00BE2DEF">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vertAlign w:val="subscript"/>
          <w:lang w:bidi="ar-EG"/>
        </w:rPr>
        <w:t>2</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lang w:bidi="ar-EG"/>
        </w:rPr>
        <w:t>N=CH</w:t>
      </w:r>
      <w:r>
        <w:rPr>
          <w:rFonts w:ascii="Times New Roman" w:eastAsia="Times New Roman" w:hAnsi="Times New Roman" w:cs="Times New Roman"/>
          <w:bCs/>
          <w:sz w:val="24"/>
          <w:szCs w:val="24"/>
          <w:lang w:bidi="ar-EG"/>
        </w:rPr>
        <w:t>–P</w:t>
      </w:r>
      <w:r w:rsidRPr="00BE2DEF">
        <w:rPr>
          <w:rFonts w:ascii="Times New Roman" w:eastAsia="Times New Roman" w:hAnsi="Times New Roman" w:cs="Times New Roman"/>
          <w:bCs/>
          <w:sz w:val="24"/>
          <w:szCs w:val="24"/>
          <w:lang w:bidi="ar-EG"/>
        </w:rPr>
        <w:t>h</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lang w:bidi="ar-EG"/>
        </w:rPr>
        <w:t>N</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lang w:bidi="ar-EG"/>
        </w:rPr>
        <w:t>(C</w:t>
      </w:r>
      <w:r w:rsidRPr="00BE2DEF">
        <w:rPr>
          <w:rFonts w:ascii="Times New Roman" w:eastAsia="Times New Roman" w:hAnsi="Times New Roman" w:cs="Times New Roman"/>
          <w:b/>
          <w:i/>
          <w:iCs/>
          <w:sz w:val="24"/>
          <w:szCs w:val="24"/>
          <w:lang w:bidi="ar-EG"/>
        </w:rPr>
        <w:t>H</w:t>
      </w:r>
      <w:r w:rsidRPr="00BE2DEF">
        <w:rPr>
          <w:rFonts w:ascii="Times New Roman" w:eastAsia="Times New Roman" w:hAnsi="Times New Roman" w:cs="Times New Roman"/>
          <w:b/>
          <w:i/>
          <w:iCs/>
          <w:sz w:val="24"/>
          <w:szCs w:val="24"/>
          <w:vertAlign w:val="subscript"/>
          <w:lang w:bidi="ar-EG"/>
        </w:rPr>
        <w:t>3</w:t>
      </w:r>
      <w:r w:rsidRPr="00BE2DEF">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
          <w:sz w:val="24"/>
          <w:szCs w:val="24"/>
          <w:vertAlign w:val="subscript"/>
          <w:lang w:bidi="ar-EG"/>
        </w:rPr>
        <w:t>2</w:t>
      </w:r>
      <w:r w:rsidRPr="00BE2DEF">
        <w:rPr>
          <w:rFonts w:ascii="Times New Roman" w:eastAsia="Times New Roman" w:hAnsi="Times New Roman" w:cs="Times New Roman"/>
          <w:bCs/>
          <w:sz w:val="24"/>
          <w:szCs w:val="24"/>
          <w:lang w:bidi="ar-EG"/>
        </w:rPr>
        <w:t>)</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lang w:bidi="ar-EG"/>
        </w:rPr>
        <w:t xml:space="preserve"> δ 3.39 (b, 2H, (CH</w:t>
      </w:r>
      <w:r w:rsidRPr="00BE2DEF">
        <w:rPr>
          <w:rFonts w:ascii="Times New Roman" w:eastAsia="Times New Roman" w:hAnsi="Times New Roman" w:cs="Times New Roman"/>
          <w:bCs/>
          <w:sz w:val="24"/>
          <w:szCs w:val="24"/>
          <w:vertAlign w:val="subscript"/>
          <w:lang w:bidi="ar-EG"/>
        </w:rPr>
        <w:t>3</w:t>
      </w:r>
      <w:r w:rsidRPr="00BE2DEF">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vertAlign w:val="subscript"/>
          <w:lang w:bidi="ar-EG"/>
        </w:rPr>
        <w:t>2</w:t>
      </w:r>
      <w:r w:rsidRPr="00BE2DEF">
        <w:rPr>
          <w:rFonts w:ascii="Times New Roman" w:eastAsia="Times New Roman" w:hAnsi="Times New Roman" w:cs="Times New Roman"/>
          <w:bCs/>
          <w:sz w:val="24"/>
          <w:szCs w:val="24"/>
          <w:lang w:bidi="ar-EG"/>
        </w:rPr>
        <w:t>N</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lang w:bidi="ar-EG"/>
        </w:rPr>
        <w:t>CH</w:t>
      </w:r>
      <w:r w:rsidRPr="00BE2DEF">
        <w:rPr>
          <w:rFonts w:ascii="Times New Roman" w:eastAsia="Times New Roman" w:hAnsi="Times New Roman" w:cs="Times New Roman"/>
          <w:bCs/>
          <w:sz w:val="24"/>
          <w:szCs w:val="24"/>
          <w:vertAlign w:val="subscript"/>
          <w:lang w:bidi="ar-EG"/>
        </w:rPr>
        <w:t>2</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lang w:bidi="ar-EG"/>
        </w:rPr>
        <w:t>C</w:t>
      </w:r>
      <w:r w:rsidRPr="00BE2DEF">
        <w:rPr>
          <w:rFonts w:ascii="Times New Roman" w:eastAsia="Times New Roman" w:hAnsi="Times New Roman" w:cs="Times New Roman"/>
          <w:b/>
          <w:i/>
          <w:iCs/>
          <w:sz w:val="24"/>
          <w:szCs w:val="24"/>
          <w:lang w:bidi="ar-EG"/>
        </w:rPr>
        <w:t>H</w:t>
      </w:r>
      <w:r w:rsidRPr="00BE2DEF">
        <w:rPr>
          <w:rFonts w:ascii="Times New Roman" w:eastAsia="Times New Roman" w:hAnsi="Times New Roman" w:cs="Times New Roman"/>
          <w:bCs/>
          <w:i/>
          <w:iCs/>
          <w:sz w:val="24"/>
          <w:szCs w:val="24"/>
          <w:vertAlign w:val="subscript"/>
          <w:lang w:bidi="ar-EG"/>
        </w:rPr>
        <w:t>2</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lang w:bidi="ar-EG"/>
        </w:rPr>
        <w:t>N=CH</w:t>
      </w:r>
      <w:r>
        <w:rPr>
          <w:rFonts w:ascii="Times New Roman" w:eastAsia="Times New Roman" w:hAnsi="Times New Roman" w:cs="Times New Roman"/>
          <w:bCs/>
          <w:sz w:val="24"/>
          <w:szCs w:val="24"/>
          <w:lang w:bidi="ar-EG"/>
        </w:rPr>
        <w:t>–P</w:t>
      </w:r>
      <w:r w:rsidRPr="00BE2DEF">
        <w:rPr>
          <w:rFonts w:ascii="Times New Roman" w:eastAsia="Times New Roman" w:hAnsi="Times New Roman" w:cs="Times New Roman"/>
          <w:bCs/>
          <w:sz w:val="24"/>
          <w:szCs w:val="24"/>
          <w:lang w:bidi="ar-EG"/>
        </w:rPr>
        <w:t>h</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lang w:bidi="ar-EG"/>
        </w:rPr>
        <w:t>N</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lang w:bidi="ar-EG"/>
        </w:rPr>
        <w:t>(CH</w:t>
      </w:r>
      <w:r w:rsidRPr="00BE2DEF">
        <w:rPr>
          <w:rFonts w:ascii="Times New Roman" w:eastAsia="Times New Roman" w:hAnsi="Times New Roman" w:cs="Times New Roman"/>
          <w:bCs/>
          <w:sz w:val="24"/>
          <w:szCs w:val="24"/>
          <w:vertAlign w:val="subscript"/>
          <w:lang w:bidi="ar-EG"/>
        </w:rPr>
        <w:t>3</w:t>
      </w:r>
      <w:r w:rsidRPr="00BE2DEF">
        <w:rPr>
          <w:rFonts w:ascii="Times New Roman" w:eastAsia="Times New Roman" w:hAnsi="Times New Roman" w:cs="Times New Roman"/>
          <w:bCs/>
          <w:sz w:val="24"/>
          <w:szCs w:val="24"/>
          <w:lang w:bidi="ar-EG"/>
        </w:rPr>
        <w:t>)</w:t>
      </w:r>
      <w:r w:rsidRPr="00336CC0">
        <w:rPr>
          <w:rFonts w:ascii="Times New Roman" w:eastAsia="Times New Roman" w:hAnsi="Times New Roman" w:cs="Times New Roman"/>
          <w:sz w:val="24"/>
          <w:szCs w:val="24"/>
          <w:vertAlign w:val="subscript"/>
          <w:lang w:bidi="ar-EG"/>
        </w:rPr>
        <w:t>2</w:t>
      </w:r>
      <w:r w:rsidRPr="00BE2DEF">
        <w:rPr>
          <w:rFonts w:ascii="Times New Roman" w:eastAsia="Times New Roman" w:hAnsi="Times New Roman" w:cs="Times New Roman"/>
          <w:bCs/>
          <w:sz w:val="24"/>
          <w:szCs w:val="24"/>
          <w:lang w:bidi="ar-EG"/>
        </w:rPr>
        <w:t>)</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lang w:bidi="ar-EG"/>
        </w:rPr>
        <w:t xml:space="preserve"> δ 6.7 (d, 2H, </w:t>
      </w:r>
      <w:r w:rsidRPr="00336CC0">
        <w:rPr>
          <w:rFonts w:ascii="Times New Roman" w:eastAsia="Times New Roman" w:hAnsi="Times New Roman" w:cs="Times New Roman"/>
          <w:i/>
          <w:iCs/>
          <w:sz w:val="24"/>
          <w:szCs w:val="24"/>
          <w:lang w:bidi="ar-EG"/>
        </w:rPr>
        <w:t>meta</w:t>
      </w:r>
      <w:r w:rsidRPr="00336CC0">
        <w:rPr>
          <w:rFonts w:ascii="Times New Roman" w:eastAsia="Times New Roman" w:hAnsi="Times New Roman" w:cs="Times New Roman"/>
          <w:iCs/>
          <w:sz w:val="24"/>
          <w:szCs w:val="24"/>
          <w:lang w:bidi="ar-EG"/>
        </w:rPr>
        <w:t>-aromatic protons</w:t>
      </w:r>
      <w:r w:rsidRPr="00BE2DEF">
        <w:rPr>
          <w:rFonts w:ascii="Times New Roman" w:eastAsia="Times New Roman" w:hAnsi="Times New Roman" w:cs="Times New Roman"/>
          <w:bCs/>
          <w:sz w:val="24"/>
          <w:szCs w:val="24"/>
          <w:lang w:bidi="ar-EG"/>
        </w:rPr>
        <w:t>)</w:t>
      </w:r>
      <w:r>
        <w:rPr>
          <w:rFonts w:ascii="Times New Roman" w:eastAsia="Times New Roman" w:hAnsi="Times New Roman" w:cs="Times New Roman"/>
          <w:bCs/>
          <w:sz w:val="24"/>
          <w:szCs w:val="24"/>
          <w:lang w:bidi="ar-EG"/>
        </w:rPr>
        <w:t>,</w:t>
      </w:r>
      <w:r w:rsidRPr="00BE2DEF">
        <w:rPr>
          <w:rFonts w:ascii="Times New Roman" w:eastAsia="Times New Roman" w:hAnsi="Times New Roman" w:cs="Times New Roman"/>
          <w:bCs/>
          <w:sz w:val="24"/>
          <w:szCs w:val="24"/>
          <w:lang w:bidi="ar-EG"/>
        </w:rPr>
        <w:t xml:space="preserve"> δ 7.4 (d, 2H, </w:t>
      </w:r>
      <w:r w:rsidRPr="00336CC0">
        <w:rPr>
          <w:rFonts w:ascii="Times New Roman" w:eastAsia="Times New Roman" w:hAnsi="Times New Roman" w:cs="Times New Roman"/>
          <w:i/>
          <w:iCs/>
          <w:sz w:val="24"/>
          <w:szCs w:val="24"/>
          <w:lang w:bidi="ar-EG"/>
        </w:rPr>
        <w:t>ortho</w:t>
      </w:r>
      <w:r w:rsidRPr="00336CC0">
        <w:rPr>
          <w:rFonts w:ascii="Times New Roman" w:eastAsia="Times New Roman" w:hAnsi="Times New Roman" w:cs="Times New Roman"/>
          <w:iCs/>
          <w:sz w:val="24"/>
          <w:szCs w:val="24"/>
          <w:lang w:bidi="ar-EG"/>
        </w:rPr>
        <w:t>-aromatic protons</w:t>
      </w:r>
      <w:r w:rsidRPr="00BE2DEF">
        <w:rPr>
          <w:rFonts w:ascii="Times New Roman" w:eastAsia="Times New Roman" w:hAnsi="Times New Roman" w:cs="Times New Roman"/>
          <w:bCs/>
          <w:sz w:val="24"/>
          <w:szCs w:val="24"/>
          <w:lang w:bidi="ar-EG"/>
        </w:rPr>
        <w:t>)</w:t>
      </w:r>
      <w:r>
        <w:rPr>
          <w:rFonts w:ascii="Times New Roman" w:eastAsia="Times New Roman" w:hAnsi="Times New Roman" w:cs="Times New Roman"/>
          <w:bCs/>
          <w:sz w:val="24"/>
          <w:szCs w:val="24"/>
          <w:lang w:bidi="ar-EG"/>
        </w:rPr>
        <w:t>, and</w:t>
      </w:r>
      <w:r w:rsidRPr="00BE2DEF">
        <w:rPr>
          <w:rFonts w:ascii="Times New Roman" w:eastAsia="Times New Roman" w:hAnsi="Times New Roman" w:cs="Times New Roman"/>
          <w:bCs/>
          <w:sz w:val="24"/>
          <w:szCs w:val="24"/>
          <w:lang w:bidi="ar-EG"/>
        </w:rPr>
        <w:t xml:space="preserve"> </w:t>
      </w:r>
      <w:r w:rsidRPr="00BE2DEF">
        <w:rPr>
          <w:rFonts w:ascii="Times New Roman" w:eastAsia="Calibri" w:hAnsi="Times New Roman" w:cs="Times New Roman"/>
          <w:sz w:val="24"/>
          <w:szCs w:val="24"/>
        </w:rPr>
        <w:t>δ 8.54 (s,</w:t>
      </w:r>
      <w:r>
        <w:rPr>
          <w:rFonts w:ascii="Times New Roman" w:eastAsia="Calibri" w:hAnsi="Times New Roman" w:cs="Times New Roman"/>
          <w:sz w:val="24"/>
          <w:szCs w:val="24"/>
        </w:rPr>
        <w:t xml:space="preserve"> </w:t>
      </w:r>
      <w:r w:rsidRPr="00BE2DEF">
        <w:rPr>
          <w:rFonts w:ascii="Times New Roman" w:eastAsia="Calibri" w:hAnsi="Times New Roman" w:cs="Times New Roman"/>
          <w:sz w:val="24"/>
          <w:szCs w:val="24"/>
        </w:rPr>
        <w:t xml:space="preserve">1H, </w:t>
      </w:r>
      <w:r>
        <w:rPr>
          <w:rFonts w:ascii="Times New Roman" w:eastAsia="Calibri" w:hAnsi="Times New Roman" w:cs="Times New Roman"/>
          <w:sz w:val="24"/>
          <w:szCs w:val="24"/>
        </w:rPr>
        <w:t>–</w:t>
      </w:r>
      <w:r w:rsidRPr="00BE2DEF">
        <w:rPr>
          <w:rFonts w:ascii="Times New Roman" w:eastAsia="Calibri" w:hAnsi="Times New Roman" w:cs="Times New Roman"/>
          <w:sz w:val="24"/>
          <w:szCs w:val="24"/>
        </w:rPr>
        <w:t>N=C</w:t>
      </w:r>
      <w:r w:rsidRPr="00BE2DEF">
        <w:rPr>
          <w:rFonts w:ascii="Times New Roman" w:eastAsia="Calibri" w:hAnsi="Times New Roman" w:cs="Times New Roman"/>
          <w:b/>
          <w:bCs/>
          <w:i/>
          <w:iCs/>
          <w:sz w:val="24"/>
          <w:szCs w:val="24"/>
        </w:rPr>
        <w:t>H</w:t>
      </w:r>
      <w:r>
        <w:rPr>
          <w:rFonts w:ascii="Times New Roman" w:eastAsia="Calibri" w:hAnsi="Times New Roman" w:cs="Times New Roman"/>
          <w:sz w:val="24"/>
          <w:szCs w:val="24"/>
        </w:rPr>
        <w:t>–P</w:t>
      </w:r>
      <w:r w:rsidRPr="00BE2DEF">
        <w:rPr>
          <w:rFonts w:ascii="Times New Roman" w:eastAsia="Calibri" w:hAnsi="Times New Roman" w:cs="Times New Roman"/>
          <w:sz w:val="24"/>
          <w:szCs w:val="24"/>
        </w:rPr>
        <w:t>h</w:t>
      </w:r>
      <w:r>
        <w:rPr>
          <w:rFonts w:ascii="Times New Roman" w:eastAsia="Calibri" w:hAnsi="Times New Roman" w:cs="Times New Roman"/>
          <w:sz w:val="24"/>
          <w:szCs w:val="24"/>
        </w:rPr>
        <w:t>).</w:t>
      </w:r>
    </w:p>
    <w:p w14:paraId="57757392" w14:textId="7621D0D2" w:rsidR="00AD33C1" w:rsidRDefault="00AD33C1" w:rsidP="00AD33C1">
      <w:pPr>
        <w:bidi w:val="0"/>
        <w:spacing w:line="360" w:lineRule="auto"/>
        <w:jc w:val="both"/>
        <w:rPr>
          <w:rFonts w:asciiTheme="majorBidi" w:hAnsiTheme="majorBidi" w:cstheme="majorBidi"/>
          <w:sz w:val="24"/>
          <w:szCs w:val="24"/>
          <w:lang w:bidi="ar-EG"/>
        </w:rPr>
      </w:pPr>
    </w:p>
    <w:p w14:paraId="3B18C104" w14:textId="0A54EC8C" w:rsidR="00AD33C1" w:rsidRDefault="00AD33C1" w:rsidP="00AD33C1">
      <w:pPr>
        <w:bidi w:val="0"/>
        <w:spacing w:line="360" w:lineRule="auto"/>
        <w:jc w:val="both"/>
        <w:rPr>
          <w:rFonts w:asciiTheme="majorBidi" w:hAnsiTheme="majorBidi" w:cstheme="majorBidi"/>
          <w:sz w:val="24"/>
          <w:szCs w:val="24"/>
          <w:lang w:bidi="ar-EG"/>
        </w:rPr>
      </w:pPr>
      <w:r>
        <w:rPr>
          <w:rFonts w:asciiTheme="majorBidi" w:hAnsiTheme="majorBidi" w:cstheme="majorBidi"/>
          <w:noProof/>
          <w:sz w:val="24"/>
          <w:szCs w:val="24"/>
          <w:lang w:bidi="ar-EG"/>
        </w:rPr>
        <w:lastRenderedPageBreak/>
        <w:drawing>
          <wp:inline distT="0" distB="0" distL="0" distR="0" wp14:anchorId="10488195" wp14:editId="377E5F09">
            <wp:extent cx="5053965" cy="3347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3965" cy="3347085"/>
                    </a:xfrm>
                    <a:prstGeom prst="rect">
                      <a:avLst/>
                    </a:prstGeom>
                    <a:noFill/>
                  </pic:spPr>
                </pic:pic>
              </a:graphicData>
            </a:graphic>
          </wp:inline>
        </w:drawing>
      </w:r>
    </w:p>
    <w:p w14:paraId="630062C2" w14:textId="42F199E8" w:rsidR="00AD33C1" w:rsidRPr="00C329B0" w:rsidRDefault="00AD33C1" w:rsidP="00AD33C1">
      <w:pPr>
        <w:pStyle w:val="ListParagraph"/>
        <w:tabs>
          <w:tab w:val="left" w:pos="284"/>
        </w:tabs>
        <w:spacing w:line="360" w:lineRule="auto"/>
        <w:ind w:left="0" w:firstLine="180"/>
        <w:jc w:val="center"/>
        <w:rPr>
          <w:rFonts w:ascii="Times New Roman" w:hAnsi="Times New Roman" w:cs="Times New Roman"/>
          <w:sz w:val="24"/>
          <w:szCs w:val="24"/>
        </w:rPr>
      </w:pPr>
      <w:r w:rsidRPr="00C329B0">
        <w:rPr>
          <w:rFonts w:ascii="Times New Roman" w:hAnsi="Times New Roman" w:cs="Times New Roman"/>
          <w:b/>
          <w:bCs/>
          <w:sz w:val="24"/>
          <w:szCs w:val="24"/>
        </w:rPr>
        <w:t>Scheme (S1)</w:t>
      </w:r>
      <w:r w:rsidRPr="00C329B0">
        <w:rPr>
          <w:rFonts w:ascii="Times New Roman" w:hAnsi="Times New Roman" w:cs="Times New Roman"/>
          <w:sz w:val="24"/>
          <w:szCs w:val="24"/>
        </w:rPr>
        <w:t>: Synthesis of Schiff base-based cationic Gemini surfactants GSBI8, GSBI12, and GSBI16.</w:t>
      </w:r>
    </w:p>
    <w:p w14:paraId="77036BD5" w14:textId="77777777" w:rsidR="00AD33C1" w:rsidRDefault="00AD33C1" w:rsidP="00AD33C1">
      <w:pPr>
        <w:bidi w:val="0"/>
        <w:spacing w:line="360" w:lineRule="auto"/>
        <w:jc w:val="both"/>
        <w:rPr>
          <w:rFonts w:asciiTheme="majorBidi" w:hAnsiTheme="majorBidi" w:cstheme="majorBidi"/>
          <w:sz w:val="24"/>
          <w:szCs w:val="24"/>
          <w:lang w:bidi="ar-EG"/>
        </w:rPr>
      </w:pPr>
    </w:p>
    <w:p w14:paraId="4FDF91FD" w14:textId="06E6BD53" w:rsidR="00AD33C1" w:rsidRDefault="00AD33C1" w:rsidP="00A5293E">
      <w:pPr>
        <w:tabs>
          <w:tab w:val="left" w:pos="2025"/>
        </w:tabs>
        <w:bidi w:val="0"/>
        <w:spacing w:after="160" w:line="259" w:lineRule="auto"/>
        <w:jc w:val="center"/>
        <w:rPr>
          <w:rFonts w:ascii="Times New Roman" w:eastAsia="Calibri" w:hAnsi="Times New Roman" w:cs="Times New Roman"/>
          <w:sz w:val="24"/>
          <w:szCs w:val="24"/>
        </w:rPr>
      </w:pPr>
      <w:r w:rsidRPr="009A67CA">
        <w:rPr>
          <w:rFonts w:eastAsia="Calibri"/>
          <w:noProof/>
        </w:rPr>
        <w:drawing>
          <wp:inline distT="0" distB="0" distL="0" distR="0" wp14:anchorId="608CE896" wp14:editId="18C3BECD">
            <wp:extent cx="5429885" cy="260477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885" cy="2604770"/>
                    </a:xfrm>
                    <a:prstGeom prst="rect">
                      <a:avLst/>
                    </a:prstGeom>
                    <a:noFill/>
                    <a:ln>
                      <a:noFill/>
                    </a:ln>
                  </pic:spPr>
                </pic:pic>
              </a:graphicData>
            </a:graphic>
          </wp:inline>
        </w:drawing>
      </w:r>
      <w:r w:rsidRPr="00CE5F45">
        <w:rPr>
          <w:rFonts w:ascii="Times New Roman" w:eastAsia="Calibri" w:hAnsi="Times New Roman" w:cs="Times New Roman"/>
          <w:sz w:val="24"/>
          <w:szCs w:val="24"/>
        </w:rPr>
        <w:t xml:space="preserve"> </w:t>
      </w:r>
      <w:bookmarkStart w:id="0" w:name="_Hlk109325760"/>
      <w:r w:rsidRPr="009A67CA">
        <w:rPr>
          <w:rFonts w:ascii="Times New Roman" w:eastAsia="Calibri" w:hAnsi="Times New Roman" w:cs="Times New Roman"/>
          <w:sz w:val="24"/>
          <w:szCs w:val="24"/>
        </w:rPr>
        <w:t>Fig</w:t>
      </w:r>
      <w:r>
        <w:rPr>
          <w:rFonts w:ascii="Times New Roman" w:eastAsia="Calibri" w:hAnsi="Times New Roman" w:cs="Times New Roman"/>
          <w:sz w:val="24"/>
          <w:szCs w:val="24"/>
        </w:rPr>
        <w:t>.</w:t>
      </w:r>
      <w:r w:rsidRPr="009A67CA">
        <w:rPr>
          <w:rFonts w:ascii="Times New Roman" w:eastAsia="Calibri" w:hAnsi="Times New Roman" w:cs="Times New Roman"/>
          <w:sz w:val="24"/>
          <w:szCs w:val="24"/>
        </w:rPr>
        <w:t xml:space="preserve"> </w:t>
      </w:r>
      <w:r>
        <w:rPr>
          <w:rFonts w:ascii="Times New Roman" w:eastAsia="Calibri" w:hAnsi="Times New Roman" w:cs="Times New Roman"/>
          <w:sz w:val="24"/>
          <w:szCs w:val="24"/>
        </w:rPr>
        <w:t>S</w:t>
      </w:r>
      <w:r w:rsidRPr="009A67CA">
        <w:rPr>
          <w:rFonts w:ascii="Times New Roman" w:eastAsia="Calibri" w:hAnsi="Times New Roman" w:cs="Times New Roman"/>
          <w:sz w:val="24"/>
          <w:szCs w:val="24"/>
        </w:rPr>
        <w:t>1</w:t>
      </w:r>
      <w:r w:rsidR="00A5293E">
        <w:rPr>
          <w:rFonts w:ascii="Times New Roman" w:eastAsia="Calibri" w:hAnsi="Times New Roman" w:cs="Times New Roman"/>
          <w:sz w:val="24"/>
          <w:szCs w:val="24"/>
        </w:rPr>
        <w:t>:</w:t>
      </w:r>
      <w:r w:rsidRPr="009A67CA">
        <w:rPr>
          <w:rFonts w:ascii="Times New Roman" w:eastAsia="Calibri" w:hAnsi="Times New Roman" w:cs="Times New Roman"/>
          <w:sz w:val="24"/>
          <w:szCs w:val="24"/>
        </w:rPr>
        <w:t xml:space="preserve"> FTIR spectr</w:t>
      </w:r>
      <w:r>
        <w:rPr>
          <w:rFonts w:ascii="Times New Roman" w:eastAsia="Calibri" w:hAnsi="Times New Roman" w:cs="Times New Roman"/>
          <w:sz w:val="24"/>
          <w:szCs w:val="24"/>
        </w:rPr>
        <w:t>um</w:t>
      </w:r>
      <w:r w:rsidRPr="009A67CA">
        <w:rPr>
          <w:rFonts w:ascii="Times New Roman" w:eastAsia="Calibri" w:hAnsi="Times New Roman" w:cs="Times New Roman"/>
          <w:sz w:val="24"/>
          <w:szCs w:val="24"/>
        </w:rPr>
        <w:t xml:space="preserve"> of </w:t>
      </w:r>
      <w:r>
        <w:rPr>
          <w:rFonts w:ascii="Times New Roman" w:eastAsia="Calibri" w:hAnsi="Times New Roman" w:cs="Times New Roman"/>
          <w:sz w:val="24"/>
          <w:szCs w:val="24"/>
        </w:rPr>
        <w:t xml:space="preserve">the synthesized </w:t>
      </w:r>
      <w:r w:rsidRPr="009A67CA">
        <w:rPr>
          <w:rFonts w:ascii="Times New Roman" w:eastAsia="Calibri" w:hAnsi="Times New Roman" w:cs="Times New Roman"/>
          <w:sz w:val="24"/>
          <w:szCs w:val="24"/>
        </w:rPr>
        <w:t>Schiff base.</w:t>
      </w:r>
      <w:bookmarkEnd w:id="0"/>
    </w:p>
    <w:p w14:paraId="4EF06A9B" w14:textId="77777777" w:rsidR="00AD33C1" w:rsidRDefault="00AD33C1" w:rsidP="00AD33C1">
      <w:pPr>
        <w:bidi w:val="0"/>
        <w:spacing w:line="360" w:lineRule="auto"/>
        <w:jc w:val="both"/>
        <w:rPr>
          <w:rFonts w:asciiTheme="majorBidi" w:hAnsiTheme="majorBidi" w:cstheme="majorBidi"/>
          <w:sz w:val="24"/>
          <w:szCs w:val="24"/>
          <w:lang w:bidi="ar-EG"/>
        </w:rPr>
      </w:pPr>
      <w:r>
        <w:rPr>
          <w:rFonts w:ascii="Times New Roman" w:eastAsia="Calibri" w:hAnsi="Times New Roman" w:cs="Times New Roman"/>
          <w:noProof/>
          <w:sz w:val="24"/>
          <w:szCs w:val="24"/>
        </w:rPr>
        <w:lastRenderedPageBreak/>
        <w:drawing>
          <wp:inline distT="0" distB="0" distL="0" distR="0" wp14:anchorId="287B7F10" wp14:editId="24C65252">
            <wp:extent cx="5429885" cy="4246245"/>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b="9125"/>
                    <a:stretch>
                      <a:fillRect/>
                    </a:stretch>
                  </pic:blipFill>
                  <pic:spPr bwMode="auto">
                    <a:xfrm>
                      <a:off x="0" y="0"/>
                      <a:ext cx="5429885" cy="4246245"/>
                    </a:xfrm>
                    <a:prstGeom prst="rect">
                      <a:avLst/>
                    </a:prstGeom>
                    <a:noFill/>
                  </pic:spPr>
                </pic:pic>
              </a:graphicData>
            </a:graphic>
          </wp:inline>
        </w:drawing>
      </w:r>
    </w:p>
    <w:p w14:paraId="5C417D6C" w14:textId="4F1C2C92" w:rsidR="00AD33C1" w:rsidRPr="007A5AD7" w:rsidRDefault="00AD33C1" w:rsidP="00AD33C1">
      <w:pPr>
        <w:bidi w:val="0"/>
        <w:spacing w:line="360" w:lineRule="auto"/>
        <w:ind w:firstLine="284"/>
        <w:jc w:val="center"/>
        <w:rPr>
          <w:rFonts w:ascii="Times New Roman" w:eastAsia="Times New Roman" w:hAnsi="Times New Roman" w:cs="Times New Roman"/>
          <w:bCs/>
          <w:sz w:val="24"/>
          <w:szCs w:val="24"/>
          <w:lang w:bidi="ar-EG"/>
        </w:rPr>
      </w:pPr>
      <w:r w:rsidRPr="009A67CA">
        <w:rPr>
          <w:rFonts w:ascii="Times New Roman" w:eastAsia="Calibri" w:hAnsi="Times New Roman" w:cs="Times New Roman"/>
          <w:sz w:val="24"/>
          <w:szCs w:val="24"/>
        </w:rPr>
        <w:t>Fig</w:t>
      </w:r>
      <w:r>
        <w:rPr>
          <w:rFonts w:ascii="Times New Roman" w:eastAsia="Calibri" w:hAnsi="Times New Roman" w:cs="Times New Roman"/>
          <w:sz w:val="24"/>
          <w:szCs w:val="24"/>
        </w:rPr>
        <w:t>.</w:t>
      </w:r>
      <w:r w:rsidRPr="009A67CA">
        <w:rPr>
          <w:rFonts w:ascii="Times New Roman" w:eastAsia="Calibri" w:hAnsi="Times New Roman" w:cs="Times New Roman"/>
          <w:sz w:val="24"/>
          <w:szCs w:val="24"/>
        </w:rPr>
        <w:t xml:space="preserve"> </w:t>
      </w:r>
      <w:r>
        <w:rPr>
          <w:rFonts w:ascii="Times New Roman" w:eastAsia="Calibri" w:hAnsi="Times New Roman" w:cs="Times New Roman"/>
          <w:sz w:val="24"/>
          <w:szCs w:val="24"/>
        </w:rPr>
        <w:t>S2</w:t>
      </w:r>
      <w:r w:rsidR="00A5293E">
        <w:rPr>
          <w:rFonts w:ascii="Times New Roman" w:eastAsia="Calibri" w:hAnsi="Times New Roman" w:cs="Times New Roman"/>
          <w:sz w:val="24"/>
          <w:szCs w:val="24"/>
        </w:rPr>
        <w:t>:</w:t>
      </w:r>
      <w:r w:rsidRPr="009A67CA">
        <w:rPr>
          <w:rFonts w:ascii="Times New Roman" w:eastAsia="Calibri" w:hAnsi="Times New Roman" w:cs="Times New Roman"/>
          <w:sz w:val="24"/>
          <w:szCs w:val="24"/>
        </w:rPr>
        <w:t xml:space="preserve"> </w:t>
      </w:r>
      <w:r w:rsidRPr="007A5AD7">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H NMR</w:t>
      </w:r>
      <w:r w:rsidRPr="009A67CA">
        <w:rPr>
          <w:rFonts w:ascii="Times New Roman" w:eastAsia="Calibri" w:hAnsi="Times New Roman" w:cs="Times New Roman"/>
          <w:sz w:val="24"/>
          <w:szCs w:val="24"/>
        </w:rPr>
        <w:t xml:space="preserve"> </w:t>
      </w:r>
      <w:r>
        <w:rPr>
          <w:rFonts w:ascii="Times New Roman" w:eastAsia="Calibri" w:hAnsi="Times New Roman" w:cs="Times New Roman"/>
          <w:sz w:val="24"/>
          <w:szCs w:val="24"/>
        </w:rPr>
        <w:t>spectrum</w:t>
      </w:r>
      <w:r w:rsidRPr="009A67CA">
        <w:rPr>
          <w:rFonts w:ascii="Times New Roman" w:eastAsia="Calibri" w:hAnsi="Times New Roman" w:cs="Times New Roman"/>
          <w:sz w:val="24"/>
          <w:szCs w:val="24"/>
        </w:rPr>
        <w:t xml:space="preserve"> of </w:t>
      </w:r>
      <w:r>
        <w:rPr>
          <w:rFonts w:ascii="Times New Roman" w:eastAsia="Calibri" w:hAnsi="Times New Roman" w:cs="Times New Roman"/>
          <w:sz w:val="24"/>
          <w:szCs w:val="24"/>
        </w:rPr>
        <w:t xml:space="preserve">the synthesized </w:t>
      </w:r>
      <w:r w:rsidRPr="009A67CA">
        <w:rPr>
          <w:rFonts w:ascii="Times New Roman" w:eastAsia="Calibri" w:hAnsi="Times New Roman" w:cs="Times New Roman"/>
          <w:sz w:val="24"/>
          <w:szCs w:val="24"/>
        </w:rPr>
        <w:t>Schiff base.</w:t>
      </w:r>
    </w:p>
    <w:p w14:paraId="714913A8" w14:textId="77777777" w:rsidR="00AD33C1" w:rsidRDefault="00AD33C1" w:rsidP="00AD33C1">
      <w:pPr>
        <w:bidi w:val="0"/>
        <w:spacing w:line="360" w:lineRule="auto"/>
        <w:ind w:firstLine="284"/>
        <w:jc w:val="both"/>
        <w:rPr>
          <w:rFonts w:ascii="Times New Roman" w:hAnsi="Times New Roman" w:cs="Times New Roman"/>
          <w:sz w:val="24"/>
          <w:szCs w:val="24"/>
        </w:rPr>
      </w:pPr>
    </w:p>
    <w:p w14:paraId="32204646" w14:textId="133C989E" w:rsidR="00CE5F45" w:rsidRPr="00CE5F45" w:rsidRDefault="00CE5F45" w:rsidP="00AD33C1">
      <w:pPr>
        <w:bidi w:val="0"/>
        <w:spacing w:line="360" w:lineRule="auto"/>
        <w:ind w:firstLine="284"/>
        <w:jc w:val="both"/>
        <w:rPr>
          <w:rFonts w:ascii="Times New Roman" w:eastAsia="Times New Roman" w:hAnsi="Times New Roman" w:cs="Times New Roman"/>
          <w:color w:val="FF0000"/>
          <w:sz w:val="24"/>
          <w:szCs w:val="24"/>
        </w:rPr>
      </w:pPr>
      <w:r w:rsidRPr="00CE5F45">
        <w:rPr>
          <w:rFonts w:ascii="Times New Roman" w:eastAsia="Calibri" w:hAnsi="Times New Roman" w:cs="Times New Roman"/>
          <w:b/>
          <w:bCs/>
          <w:sz w:val="24"/>
          <w:szCs w:val="24"/>
        </w:rPr>
        <w:t xml:space="preserve">Fig. </w:t>
      </w:r>
      <w:r w:rsidR="00AD33C1" w:rsidRPr="00AD33C1">
        <w:rPr>
          <w:rFonts w:ascii="Times New Roman" w:eastAsia="Calibri" w:hAnsi="Times New Roman" w:cs="Times New Roman"/>
          <w:b/>
          <w:bCs/>
          <w:sz w:val="24"/>
          <w:szCs w:val="24"/>
        </w:rPr>
        <w:t>S</w:t>
      </w:r>
      <w:r w:rsidR="00A5293E">
        <w:rPr>
          <w:rFonts w:ascii="Times New Roman" w:eastAsia="Calibri" w:hAnsi="Times New Roman" w:cs="Times New Roman"/>
          <w:b/>
          <w:bCs/>
          <w:sz w:val="24"/>
          <w:szCs w:val="24"/>
        </w:rPr>
        <w:t>3</w:t>
      </w:r>
      <w:r w:rsidRPr="00CE5F45">
        <w:rPr>
          <w:rFonts w:ascii="Times New Roman" w:eastAsia="Calibri" w:hAnsi="Times New Roman" w:cs="Times New Roman"/>
          <w:sz w:val="24"/>
          <w:szCs w:val="24"/>
        </w:rPr>
        <w:t xml:space="preserve"> illustrates the FTIR spectra of the synthesized Gemini cationic surfactants </w:t>
      </w:r>
      <w:r w:rsidR="00AD33C1">
        <w:rPr>
          <w:rFonts w:ascii="Times New Roman" w:hAnsi="Times New Roman" w:cs="Times New Roman"/>
          <w:sz w:val="24"/>
          <w:szCs w:val="24"/>
        </w:rPr>
        <w:t>GSBI8</w:t>
      </w:r>
      <w:r w:rsidRPr="00CE5F45">
        <w:rPr>
          <w:rFonts w:ascii="Times New Roman" w:hAnsi="Times New Roman" w:cs="Times New Roman"/>
          <w:sz w:val="24"/>
          <w:szCs w:val="24"/>
        </w:rPr>
        <w:t xml:space="preserve">, </w:t>
      </w:r>
      <w:r w:rsidR="00AD33C1">
        <w:rPr>
          <w:rFonts w:ascii="Times New Roman" w:hAnsi="Times New Roman" w:cs="Times New Roman"/>
          <w:sz w:val="24"/>
          <w:szCs w:val="24"/>
        </w:rPr>
        <w:t>GSBI8</w:t>
      </w:r>
      <w:r w:rsidRPr="00CE5F45">
        <w:rPr>
          <w:rFonts w:ascii="Times New Roman" w:hAnsi="Times New Roman" w:cs="Times New Roman"/>
          <w:sz w:val="24"/>
          <w:szCs w:val="24"/>
        </w:rPr>
        <w:t xml:space="preserve">, and </w:t>
      </w:r>
      <w:r w:rsidR="00AD33C1">
        <w:rPr>
          <w:rFonts w:ascii="Times New Roman" w:hAnsi="Times New Roman" w:cs="Times New Roman"/>
          <w:sz w:val="24"/>
          <w:szCs w:val="24"/>
        </w:rPr>
        <w:t>GSBI8</w:t>
      </w:r>
      <w:r w:rsidRPr="00CE5F45">
        <w:rPr>
          <w:rFonts w:ascii="Times New Roman" w:hAnsi="Times New Roman" w:cs="Times New Roman"/>
          <w:sz w:val="24"/>
          <w:szCs w:val="24"/>
        </w:rPr>
        <w:t xml:space="preserve">. The band detected at approximately 1658 </w:t>
      </w:r>
      <w:r w:rsidRPr="00CE5F45">
        <w:rPr>
          <w:rFonts w:ascii="Times New Roman" w:eastAsia="Calibri" w:hAnsi="Times New Roman" w:cs="Times New Roman"/>
          <w:sz w:val="24"/>
          <w:szCs w:val="24"/>
        </w:rPr>
        <w:t>cm</w:t>
      </w:r>
      <w:r w:rsidRPr="00CE5F45">
        <w:rPr>
          <w:rFonts w:ascii="Times New Roman" w:eastAsia="Calibri" w:hAnsi="Times New Roman" w:cs="Times New Roman"/>
          <w:sz w:val="24"/>
          <w:szCs w:val="24"/>
          <w:vertAlign w:val="superscript"/>
        </w:rPr>
        <w:t>−1</w:t>
      </w:r>
      <w:r w:rsidRPr="00CE5F45">
        <w:rPr>
          <w:rFonts w:ascii="Times New Roman" w:eastAsia="Calibri" w:hAnsi="Times New Roman" w:cs="Times New Roman"/>
          <w:sz w:val="24"/>
          <w:szCs w:val="24"/>
        </w:rPr>
        <w:t xml:space="preserve"> corresponded to the azomethine group. Moreover, the bands at 2920 and 2820 cm</w:t>
      </w:r>
      <w:r w:rsidRPr="00CE5F45">
        <w:rPr>
          <w:rFonts w:ascii="Times New Roman" w:eastAsia="Calibri" w:hAnsi="Times New Roman" w:cs="Times New Roman"/>
          <w:sz w:val="24"/>
          <w:szCs w:val="24"/>
          <w:vertAlign w:val="superscript"/>
        </w:rPr>
        <w:t>−1</w:t>
      </w:r>
      <w:r w:rsidRPr="00CE5F45">
        <w:rPr>
          <w:rFonts w:ascii="Times New Roman" w:eastAsia="Calibri" w:hAnsi="Times New Roman" w:cs="Times New Roman"/>
          <w:sz w:val="24"/>
          <w:szCs w:val="24"/>
        </w:rPr>
        <w:t xml:space="preserve"> were ascribed to the asymmetric and symmetric vibrational stretching of the aliphatic CH group, respectively. Notably, these bands exhibited higher intensity than the corresponding peaks in the spectra of the Schiff base compounds (</w:t>
      </w:r>
      <w:r w:rsidRPr="00CE5F45">
        <w:rPr>
          <w:rFonts w:ascii="Times New Roman" w:eastAsia="Calibri" w:hAnsi="Times New Roman" w:cs="Times New Roman"/>
          <w:b/>
          <w:bCs/>
          <w:sz w:val="24"/>
          <w:szCs w:val="24"/>
        </w:rPr>
        <w:t>Fig. S1</w:t>
      </w:r>
      <w:r w:rsidRPr="00CE5F45">
        <w:rPr>
          <w:rFonts w:ascii="Times New Roman" w:eastAsia="Calibri" w:hAnsi="Times New Roman" w:cs="Times New Roman"/>
          <w:sz w:val="24"/>
          <w:szCs w:val="24"/>
        </w:rPr>
        <w:t xml:space="preserve">). This was attributed to the change in the hydrophobic chain length. The broad band at 3419 </w:t>
      </w:r>
      <w:r w:rsidRPr="00CE5F45">
        <w:rPr>
          <w:rFonts w:ascii="Times New Roman" w:eastAsia="Times New Roman" w:hAnsi="Times New Roman" w:cs="Times New Roman"/>
          <w:sz w:val="24"/>
          <w:szCs w:val="24"/>
        </w:rPr>
        <w:t>cm</w:t>
      </w:r>
      <w:r w:rsidRPr="00CE5F45">
        <w:rPr>
          <w:rFonts w:ascii="Times New Roman" w:eastAsia="Times New Roman" w:hAnsi="Times New Roman" w:cs="Times New Roman"/>
          <w:sz w:val="24"/>
          <w:szCs w:val="24"/>
          <w:vertAlign w:val="superscript"/>
        </w:rPr>
        <w:t>−1</w:t>
      </w:r>
      <w:r w:rsidRPr="00CE5F45">
        <w:rPr>
          <w:rFonts w:ascii="Times New Roman" w:eastAsia="Times New Roman" w:hAnsi="Times New Roman" w:cs="Times New Roman"/>
          <w:sz w:val="24"/>
          <w:szCs w:val="24"/>
        </w:rPr>
        <w:t xml:space="preserve"> in the spectra of </w:t>
      </w:r>
      <w:r w:rsidR="00AD33C1">
        <w:rPr>
          <w:rFonts w:ascii="Times New Roman" w:hAnsi="Times New Roman" w:cs="Times New Roman"/>
          <w:sz w:val="24"/>
          <w:szCs w:val="24"/>
        </w:rPr>
        <w:t>GSBI8</w:t>
      </w:r>
      <w:r w:rsidR="00AD33C1" w:rsidRPr="00CE5F45">
        <w:rPr>
          <w:rFonts w:ascii="Times New Roman" w:hAnsi="Times New Roman" w:cs="Times New Roman"/>
          <w:sz w:val="24"/>
          <w:szCs w:val="24"/>
        </w:rPr>
        <w:t xml:space="preserve">, </w:t>
      </w:r>
      <w:r w:rsidR="00AD33C1">
        <w:rPr>
          <w:rFonts w:ascii="Times New Roman" w:hAnsi="Times New Roman" w:cs="Times New Roman"/>
          <w:sz w:val="24"/>
          <w:szCs w:val="24"/>
        </w:rPr>
        <w:t>GSBI8</w:t>
      </w:r>
      <w:r w:rsidR="00AD33C1" w:rsidRPr="00CE5F45">
        <w:rPr>
          <w:rFonts w:ascii="Times New Roman" w:hAnsi="Times New Roman" w:cs="Times New Roman"/>
          <w:sz w:val="24"/>
          <w:szCs w:val="24"/>
        </w:rPr>
        <w:t xml:space="preserve">, and </w:t>
      </w:r>
      <w:r w:rsidR="00AD33C1">
        <w:rPr>
          <w:rFonts w:ascii="Times New Roman" w:hAnsi="Times New Roman" w:cs="Times New Roman"/>
          <w:sz w:val="24"/>
          <w:szCs w:val="24"/>
        </w:rPr>
        <w:t xml:space="preserve">GSBI8 </w:t>
      </w:r>
      <w:r w:rsidRPr="00CE5F45">
        <w:rPr>
          <w:rFonts w:ascii="Times New Roman" w:hAnsi="Times New Roman" w:cs="Times New Roman"/>
          <w:sz w:val="24"/>
          <w:szCs w:val="24"/>
        </w:rPr>
        <w:t>corresponded to</w:t>
      </w:r>
      <w:r w:rsidRPr="00CE5F45">
        <w:rPr>
          <w:rFonts w:ascii="Times New Roman" w:eastAsia="Times New Roman" w:hAnsi="Times New Roman" w:cs="Times New Roman"/>
          <w:sz w:val="24"/>
          <w:szCs w:val="24"/>
        </w:rPr>
        <w:t xml:space="preserve"> the vibration of H</w:t>
      </w:r>
      <w:r w:rsidRPr="00CE5F45">
        <w:rPr>
          <w:rFonts w:ascii="Times New Roman" w:eastAsia="Times New Roman" w:hAnsi="Times New Roman" w:cs="Times New Roman"/>
          <w:sz w:val="24"/>
          <w:szCs w:val="24"/>
          <w:vertAlign w:val="subscript"/>
        </w:rPr>
        <w:t>2</w:t>
      </w:r>
      <w:r w:rsidRPr="00CE5F45">
        <w:rPr>
          <w:rFonts w:ascii="Times New Roman" w:eastAsia="Times New Roman" w:hAnsi="Times New Roman" w:cs="Times New Roman"/>
          <w:sz w:val="24"/>
          <w:szCs w:val="24"/>
        </w:rPr>
        <w:t xml:space="preserve">O molecules, which were present due to the hydrophilic nature of the quaternary ammonium salts </w:t>
      </w:r>
      <w:r w:rsidRPr="00CE5F45">
        <w:rPr>
          <w:rFonts w:ascii="Times New Roman" w:eastAsia="Times New Roman" w:hAnsi="Times New Roman" w:cs="Times New Roman"/>
          <w:sz w:val="24"/>
          <w:szCs w:val="24"/>
        </w:rPr>
        <w:fldChar w:fldCharType="begin">
          <w:fldData xml:space="preserve">PEVuZE5vdGU+PENpdGU+PEF1dGhvcj5BbmFzdGFzc29wb3Vsb3U8L0F1dGhvcj48WWVhcj4xOTkx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</w:fldData>
        </w:fldChar>
      </w:r>
      <w:r w:rsidR="00AD33C1">
        <w:rPr>
          <w:rFonts w:ascii="Times New Roman" w:eastAsia="Times New Roman" w:hAnsi="Times New Roman" w:cs="Times New Roman"/>
          <w:sz w:val="24"/>
          <w:szCs w:val="24"/>
        </w:rPr>
        <w:instrText xml:space="preserve"> ADDIN EN.CITE </w:instrText>
      </w:r>
      <w:r w:rsidR="00AD33C1">
        <w:rPr>
          <w:rFonts w:ascii="Times New Roman" w:eastAsia="Times New Roman" w:hAnsi="Times New Roman" w:cs="Times New Roman"/>
          <w:sz w:val="24"/>
          <w:szCs w:val="24"/>
        </w:rPr>
        <w:fldChar w:fldCharType="begin">
          <w:fldData xml:space="preserve">PEVuZE5vdGU+PENpdGU+PEF1dGhvcj5BbmFzdGFzc29wb3Vsb3U8L0F1dGhvcj48WWVhcj4xOTkx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</w:fldData>
        </w:fldChar>
      </w:r>
      <w:r w:rsidR="00AD33C1">
        <w:rPr>
          <w:rFonts w:ascii="Times New Roman" w:eastAsia="Times New Roman" w:hAnsi="Times New Roman" w:cs="Times New Roman"/>
          <w:sz w:val="24"/>
          <w:szCs w:val="24"/>
        </w:rPr>
        <w:instrText xml:space="preserve"> ADDIN EN.CITE.DATA </w:instrText>
      </w:r>
      <w:r w:rsidR="00AD33C1">
        <w:rPr>
          <w:rFonts w:ascii="Times New Roman" w:eastAsia="Times New Roman" w:hAnsi="Times New Roman" w:cs="Times New Roman"/>
          <w:sz w:val="24"/>
          <w:szCs w:val="24"/>
        </w:rPr>
      </w:r>
      <w:r w:rsidR="00AD33C1">
        <w:rPr>
          <w:rFonts w:ascii="Times New Roman" w:eastAsia="Times New Roman" w:hAnsi="Times New Roman" w:cs="Times New Roman"/>
          <w:sz w:val="24"/>
          <w:szCs w:val="24"/>
        </w:rPr>
        <w:fldChar w:fldCharType="end"/>
      </w:r>
      <w:r w:rsidRPr="00CE5F45">
        <w:rPr>
          <w:rFonts w:ascii="Times New Roman" w:eastAsia="Times New Roman" w:hAnsi="Times New Roman" w:cs="Times New Roman"/>
          <w:sz w:val="24"/>
          <w:szCs w:val="24"/>
        </w:rPr>
      </w:r>
      <w:r w:rsidRPr="00CE5F45">
        <w:rPr>
          <w:rFonts w:ascii="Times New Roman" w:eastAsia="Times New Roman" w:hAnsi="Times New Roman" w:cs="Times New Roman"/>
          <w:sz w:val="24"/>
          <w:szCs w:val="24"/>
        </w:rPr>
        <w:fldChar w:fldCharType="separate"/>
      </w:r>
      <w:r w:rsidR="00AD33C1">
        <w:rPr>
          <w:rFonts w:ascii="Times New Roman" w:eastAsia="Times New Roman" w:hAnsi="Times New Roman" w:cs="Times New Roman"/>
          <w:noProof/>
          <w:sz w:val="24"/>
          <w:szCs w:val="24"/>
        </w:rPr>
        <w:t>[1-3]</w:t>
      </w:r>
      <w:r w:rsidRPr="00CE5F45">
        <w:rPr>
          <w:rFonts w:ascii="Times New Roman" w:eastAsia="Times New Roman" w:hAnsi="Times New Roman" w:cs="Times New Roman"/>
          <w:sz w:val="24"/>
          <w:szCs w:val="24"/>
        </w:rPr>
        <w:fldChar w:fldCharType="end"/>
      </w:r>
      <w:r w:rsidRPr="00CE5F45">
        <w:rPr>
          <w:rFonts w:ascii="Times New Roman" w:eastAsia="Times New Roman" w:hAnsi="Times New Roman" w:cs="Times New Roman"/>
          <w:sz w:val="24"/>
          <w:szCs w:val="24"/>
        </w:rPr>
        <w:t xml:space="preserve">. </w:t>
      </w:r>
    </w:p>
    <w:p w14:paraId="1B34BAB5" w14:textId="0F3DC1A2" w:rsidR="00CE5F45" w:rsidRPr="00CE5F45" w:rsidRDefault="00CE5F45" w:rsidP="00CE5F45">
      <w:pPr>
        <w:bidi w:val="0"/>
        <w:spacing w:line="360" w:lineRule="auto"/>
        <w:ind w:firstLine="284"/>
        <w:jc w:val="both"/>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 </w:t>
      </w:r>
      <w:r w:rsidRPr="00CE5F45">
        <w:rPr>
          <w:rFonts w:ascii="Times New Roman" w:eastAsia="Calibri" w:hAnsi="Times New Roman" w:cs="Times New Roman"/>
          <w:b/>
          <w:sz w:val="24"/>
          <w:szCs w:val="24"/>
        </w:rPr>
        <w:t xml:space="preserve">Fig. </w:t>
      </w:r>
      <w:r w:rsidR="00AD33C1" w:rsidRPr="00A5293E">
        <w:rPr>
          <w:rFonts w:ascii="Times New Roman" w:eastAsia="Calibri" w:hAnsi="Times New Roman" w:cs="Times New Roman"/>
          <w:b/>
          <w:sz w:val="24"/>
          <w:szCs w:val="24"/>
        </w:rPr>
        <w:t>S</w:t>
      </w:r>
      <w:r w:rsidR="00A5293E" w:rsidRPr="00A5293E">
        <w:rPr>
          <w:rFonts w:ascii="Times New Roman" w:eastAsia="Calibri" w:hAnsi="Times New Roman" w:cs="Times New Roman"/>
          <w:b/>
          <w:sz w:val="24"/>
          <w:szCs w:val="24"/>
        </w:rPr>
        <w:t>4</w:t>
      </w:r>
      <w:r w:rsidRPr="00CE5F45">
        <w:rPr>
          <w:rFonts w:ascii="Times New Roman" w:eastAsia="Calibri" w:hAnsi="Times New Roman" w:cs="Times New Roman"/>
          <w:sz w:val="24"/>
          <w:szCs w:val="24"/>
        </w:rPr>
        <w:t xml:space="preserve"> illustrates</w:t>
      </w:r>
      <w:r w:rsidRPr="00CE5F45">
        <w:rPr>
          <w:rFonts w:ascii="Times New Roman" w:eastAsia="Calibri" w:hAnsi="Times New Roman" w:cs="Times New Roman"/>
          <w:color w:val="FF0000"/>
          <w:sz w:val="24"/>
          <w:szCs w:val="24"/>
        </w:rPr>
        <w:t xml:space="preserve"> </w:t>
      </w:r>
      <w:r w:rsidRPr="00CE5F45">
        <w:rPr>
          <w:rFonts w:ascii="Times New Roman" w:eastAsia="Calibri" w:hAnsi="Times New Roman" w:cs="Times New Roman"/>
          <w:sz w:val="24"/>
          <w:szCs w:val="24"/>
        </w:rPr>
        <w:t xml:space="preserve">the </w:t>
      </w:r>
      <w:r w:rsidRPr="00CE5F45">
        <w:rPr>
          <w:rFonts w:ascii="Times New Roman" w:eastAsia="Calibri" w:hAnsi="Times New Roman" w:cs="Times New Roman"/>
          <w:sz w:val="24"/>
          <w:szCs w:val="24"/>
          <w:vertAlign w:val="superscript"/>
        </w:rPr>
        <w:t>1</w:t>
      </w:r>
      <w:r w:rsidRPr="00CE5F45">
        <w:rPr>
          <w:rFonts w:ascii="Times New Roman" w:eastAsia="Calibri" w:hAnsi="Times New Roman" w:cs="Times New Roman"/>
          <w:sz w:val="24"/>
          <w:szCs w:val="24"/>
        </w:rPr>
        <w:t xml:space="preserve">H NMR spectrum of </w:t>
      </w:r>
      <w:r w:rsidR="00A5293E">
        <w:rPr>
          <w:rFonts w:ascii="Times New Roman" w:eastAsia="Calibri" w:hAnsi="Times New Roman" w:cs="Times New Roman"/>
          <w:sz w:val="24"/>
          <w:szCs w:val="24"/>
        </w:rPr>
        <w:t>GSBI16</w:t>
      </w:r>
      <w:r w:rsidRPr="00CE5F45">
        <w:rPr>
          <w:rFonts w:ascii="Times New Roman" w:eastAsia="Calibri" w:hAnsi="Times New Roman" w:cs="Times New Roman"/>
          <w:sz w:val="24"/>
          <w:szCs w:val="24"/>
        </w:rPr>
        <w:t xml:space="preserve">. </w:t>
      </w:r>
      <w:r w:rsidR="005C5C0D">
        <w:rPr>
          <w:rFonts w:ascii="Times New Roman" w:eastAsia="Calibri" w:hAnsi="Times New Roman" w:cs="Times New Roman"/>
          <w:sz w:val="24"/>
          <w:szCs w:val="24"/>
        </w:rPr>
        <w:t>T</w:t>
      </w:r>
      <w:r w:rsidRPr="00CE5F45">
        <w:rPr>
          <w:rFonts w:ascii="Times New Roman" w:eastAsia="Calibri" w:hAnsi="Times New Roman" w:cs="Times New Roman"/>
          <w:sz w:val="24"/>
          <w:szCs w:val="24"/>
        </w:rPr>
        <w:t xml:space="preserve">he NMR data confirmed the structure of the Gemini surfactant. The following signals were detected: δ (ppm) 0.85 (t, 6H, 2 × </w:t>
      </w:r>
      <w:r w:rsidRPr="00CE5F45">
        <w:rPr>
          <w:rFonts w:ascii="Times New Roman" w:eastAsia="Calibri" w:hAnsi="Times New Roman" w:cs="Times New Roman"/>
          <w:b/>
          <w:bCs/>
          <w:i/>
          <w:iCs/>
          <w:sz w:val="24"/>
          <w:szCs w:val="24"/>
        </w:rPr>
        <w:t>CH</w:t>
      </w:r>
      <w:r w:rsidRPr="00CE5F45">
        <w:rPr>
          <w:rFonts w:ascii="Times New Roman" w:eastAsia="Calibri" w:hAnsi="Times New Roman" w:cs="Times New Roman"/>
          <w:b/>
          <w:bCs/>
          <w:i/>
          <w:iCs/>
          <w:sz w:val="24"/>
          <w:szCs w:val="24"/>
          <w:vertAlign w:val="subscript"/>
        </w:rPr>
        <w:t>3</w:t>
      </w:r>
      <w:r w:rsidRPr="00CE5F45">
        <w:rPr>
          <w:rFonts w:ascii="Times New Roman" w:eastAsia="Calibri" w:hAnsi="Times New Roman" w:cs="Times New Roman"/>
          <w:sz w:val="24"/>
          <w:szCs w:val="24"/>
        </w:rPr>
        <w:t>), δ 1.25 (m, 52H, 2 × (CH</w:t>
      </w:r>
      <w:r w:rsidRPr="00CE5F45">
        <w:rPr>
          <w:rFonts w:ascii="Times New Roman" w:eastAsia="Calibri" w:hAnsi="Times New Roman" w:cs="Times New Roman"/>
          <w:sz w:val="24"/>
          <w:szCs w:val="24"/>
          <w:vertAlign w:val="subscript"/>
        </w:rPr>
        <w:t>3</w:t>
      </w:r>
      <w:r w:rsidRPr="00CE5F45">
        <w:rPr>
          <w:rFonts w:ascii="Times New Roman" w:eastAsia="Calibri" w:hAnsi="Times New Roman" w:cs="Times New Roman"/>
          <w:sz w:val="24"/>
          <w:szCs w:val="24"/>
        </w:rPr>
        <w:t>)</w:t>
      </w:r>
      <w:r w:rsidRPr="00CE5F45">
        <w:rPr>
          <w:rFonts w:ascii="Times New Roman" w:eastAsia="Calibri" w:hAnsi="Times New Roman" w:cs="Times New Roman"/>
          <w:sz w:val="24"/>
          <w:szCs w:val="24"/>
          <w:vertAlign w:val="subscript"/>
        </w:rPr>
        <w:t>2</w:t>
      </w:r>
      <w:r w:rsidRPr="00CE5F45">
        <w:rPr>
          <w:rFonts w:ascii="Times New Roman" w:eastAsia="Calibri" w:hAnsi="Times New Roman" w:cs="Times New Roman"/>
          <w:sz w:val="24"/>
          <w:szCs w:val="24"/>
          <w:vertAlign w:val="superscript"/>
        </w:rPr>
        <w:t>+</w:t>
      </w:r>
      <w:r w:rsidRPr="00CE5F45">
        <w:rPr>
          <w:rFonts w:ascii="Times New Roman" w:eastAsia="Calibri" w:hAnsi="Times New Roman" w:cs="Times New Roman"/>
          <w:sz w:val="24"/>
          <w:szCs w:val="24"/>
        </w:rPr>
        <w:t>NCH</w:t>
      </w:r>
      <w:r w:rsidRPr="00CE5F45">
        <w:rPr>
          <w:rFonts w:ascii="Times New Roman" w:eastAsia="Calibri" w:hAnsi="Times New Roman" w:cs="Times New Roman"/>
          <w:sz w:val="24"/>
          <w:szCs w:val="24"/>
          <w:vertAlign w:val="subscript"/>
        </w:rPr>
        <w:t>2</w:t>
      </w:r>
      <w:r w:rsidRPr="00CE5F45">
        <w:rPr>
          <w:rFonts w:ascii="Times New Roman" w:eastAsia="Calibri" w:hAnsi="Times New Roman" w:cs="Times New Roman"/>
          <w:sz w:val="24"/>
          <w:szCs w:val="24"/>
        </w:rPr>
        <w:t>CH</w:t>
      </w:r>
      <w:r w:rsidRPr="00CE5F45">
        <w:rPr>
          <w:rFonts w:ascii="Times New Roman" w:eastAsia="Calibri" w:hAnsi="Times New Roman" w:cs="Times New Roman"/>
          <w:sz w:val="24"/>
          <w:szCs w:val="24"/>
          <w:vertAlign w:val="subscript"/>
        </w:rPr>
        <w:t>2</w:t>
      </w:r>
      <w:r w:rsidRPr="00CE5F45">
        <w:rPr>
          <w:rFonts w:ascii="Times New Roman" w:eastAsia="Calibri" w:hAnsi="Times New Roman" w:cs="Times New Roman"/>
          <w:sz w:val="24"/>
          <w:szCs w:val="24"/>
        </w:rPr>
        <w:t>(</w:t>
      </w:r>
      <w:r w:rsidRPr="00CE5F45">
        <w:rPr>
          <w:rFonts w:ascii="Times New Roman" w:eastAsia="Calibri" w:hAnsi="Times New Roman" w:cs="Times New Roman"/>
          <w:b/>
          <w:bCs/>
          <w:i/>
          <w:iCs/>
          <w:sz w:val="24"/>
          <w:szCs w:val="24"/>
        </w:rPr>
        <w:t>CH</w:t>
      </w:r>
      <w:r w:rsidRPr="00CE5F45">
        <w:rPr>
          <w:rFonts w:ascii="Times New Roman" w:eastAsia="Calibri" w:hAnsi="Times New Roman" w:cs="Times New Roman"/>
          <w:b/>
          <w:bCs/>
          <w:i/>
          <w:iCs/>
          <w:sz w:val="24"/>
          <w:szCs w:val="24"/>
          <w:vertAlign w:val="subscript"/>
        </w:rPr>
        <w:t>2</w:t>
      </w:r>
      <w:r w:rsidRPr="00CE5F45">
        <w:rPr>
          <w:rFonts w:ascii="Times New Roman" w:eastAsia="Calibri" w:hAnsi="Times New Roman" w:cs="Times New Roman"/>
          <w:sz w:val="24"/>
          <w:szCs w:val="24"/>
        </w:rPr>
        <w:t>)</w:t>
      </w:r>
      <w:r w:rsidRPr="00CE5F45">
        <w:rPr>
          <w:rFonts w:ascii="Times New Roman" w:eastAsia="Calibri" w:hAnsi="Times New Roman" w:cs="Times New Roman"/>
          <w:b/>
          <w:bCs/>
          <w:i/>
          <w:iCs/>
          <w:sz w:val="24"/>
          <w:szCs w:val="24"/>
          <w:vertAlign w:val="subscript"/>
        </w:rPr>
        <w:t>13</w:t>
      </w:r>
      <w:r w:rsidRPr="00CE5F45">
        <w:rPr>
          <w:rFonts w:ascii="Times New Roman" w:eastAsia="Calibri" w:hAnsi="Times New Roman" w:cs="Times New Roman"/>
          <w:sz w:val="24"/>
          <w:szCs w:val="24"/>
        </w:rPr>
        <w:t>CH</w:t>
      </w:r>
      <w:r w:rsidRPr="00CE5F45">
        <w:rPr>
          <w:rFonts w:ascii="Times New Roman" w:eastAsia="Calibri" w:hAnsi="Times New Roman" w:cs="Times New Roman"/>
          <w:sz w:val="24"/>
          <w:szCs w:val="24"/>
          <w:vertAlign w:val="subscript"/>
        </w:rPr>
        <w:t>3</w:t>
      </w:r>
      <w:r w:rsidRPr="00CE5F45">
        <w:rPr>
          <w:rFonts w:ascii="Times New Roman" w:eastAsia="Calibri" w:hAnsi="Times New Roman" w:cs="Times New Roman"/>
          <w:sz w:val="24"/>
          <w:szCs w:val="24"/>
        </w:rPr>
        <w:t xml:space="preserve">), δ 1.66 (t, 4H, 2 × </w:t>
      </w:r>
      <w:r w:rsidRPr="00CE5F45">
        <w:rPr>
          <w:rFonts w:ascii="Times New Roman" w:eastAsia="Calibri" w:hAnsi="Times New Roman" w:cs="Times New Roman"/>
          <w:sz w:val="24"/>
          <w:szCs w:val="24"/>
        </w:rPr>
        <w:lastRenderedPageBreak/>
        <w:t>(CH</w:t>
      </w:r>
      <w:r w:rsidRPr="00CE5F45">
        <w:rPr>
          <w:rFonts w:ascii="Times New Roman" w:eastAsia="Calibri" w:hAnsi="Times New Roman" w:cs="Times New Roman"/>
          <w:sz w:val="24"/>
          <w:szCs w:val="24"/>
          <w:vertAlign w:val="subscript"/>
        </w:rPr>
        <w:t>3</w:t>
      </w:r>
      <w:r w:rsidRPr="00CE5F45">
        <w:rPr>
          <w:rFonts w:ascii="Times New Roman" w:eastAsia="Calibri" w:hAnsi="Times New Roman" w:cs="Times New Roman"/>
          <w:sz w:val="24"/>
          <w:szCs w:val="24"/>
        </w:rPr>
        <w:t>)</w:t>
      </w:r>
      <w:r w:rsidRPr="00CE5F45">
        <w:rPr>
          <w:rFonts w:ascii="Times New Roman" w:eastAsia="Calibri" w:hAnsi="Times New Roman" w:cs="Times New Roman"/>
          <w:sz w:val="24"/>
          <w:szCs w:val="24"/>
          <w:vertAlign w:val="subscript"/>
        </w:rPr>
        <w:t>2</w:t>
      </w:r>
      <w:r w:rsidRPr="00CE5F45">
        <w:rPr>
          <w:rFonts w:ascii="Times New Roman" w:eastAsia="Calibri" w:hAnsi="Times New Roman" w:cs="Times New Roman"/>
          <w:sz w:val="24"/>
          <w:szCs w:val="24"/>
          <w:vertAlign w:val="superscript"/>
        </w:rPr>
        <w:t>+</w:t>
      </w:r>
      <w:r w:rsidRPr="00CE5F45">
        <w:rPr>
          <w:rFonts w:ascii="Times New Roman" w:eastAsia="Calibri" w:hAnsi="Times New Roman" w:cs="Times New Roman"/>
          <w:sz w:val="24"/>
          <w:szCs w:val="24"/>
        </w:rPr>
        <w:t>NCH</w:t>
      </w:r>
      <w:r w:rsidRPr="00CE5F45">
        <w:rPr>
          <w:rFonts w:ascii="Times New Roman" w:eastAsia="Calibri" w:hAnsi="Times New Roman" w:cs="Times New Roman"/>
          <w:sz w:val="24"/>
          <w:szCs w:val="24"/>
          <w:vertAlign w:val="subscript"/>
        </w:rPr>
        <w:t>2</w:t>
      </w:r>
      <w:r w:rsidRPr="00CE5F45">
        <w:rPr>
          <w:rFonts w:ascii="Times New Roman" w:eastAsia="Calibri" w:hAnsi="Times New Roman" w:cs="Times New Roman"/>
          <w:b/>
          <w:bCs/>
          <w:i/>
          <w:iCs/>
          <w:sz w:val="24"/>
          <w:szCs w:val="24"/>
        </w:rPr>
        <w:t>CH</w:t>
      </w:r>
      <w:r w:rsidRPr="00CE5F45">
        <w:rPr>
          <w:rFonts w:ascii="Times New Roman" w:eastAsia="Calibri" w:hAnsi="Times New Roman" w:cs="Times New Roman"/>
          <w:b/>
          <w:bCs/>
          <w:i/>
          <w:iCs/>
          <w:sz w:val="24"/>
          <w:szCs w:val="24"/>
          <w:vertAlign w:val="subscript"/>
        </w:rPr>
        <w:t>2</w:t>
      </w:r>
      <w:r w:rsidRPr="00CE5F45">
        <w:rPr>
          <w:rFonts w:ascii="Times New Roman" w:eastAsia="Calibri" w:hAnsi="Times New Roman" w:cs="Times New Roman"/>
          <w:sz w:val="24"/>
          <w:szCs w:val="24"/>
        </w:rPr>
        <w:t>(CH</w:t>
      </w:r>
      <w:r w:rsidRPr="00CE5F45">
        <w:rPr>
          <w:rFonts w:ascii="Times New Roman" w:eastAsia="Calibri" w:hAnsi="Times New Roman" w:cs="Times New Roman"/>
          <w:sz w:val="24"/>
          <w:szCs w:val="24"/>
          <w:vertAlign w:val="subscript"/>
        </w:rPr>
        <w:t>2</w:t>
      </w:r>
      <w:r w:rsidRPr="00CE5F45">
        <w:rPr>
          <w:rFonts w:ascii="Times New Roman" w:eastAsia="Calibri" w:hAnsi="Times New Roman" w:cs="Times New Roman"/>
          <w:sz w:val="24"/>
          <w:szCs w:val="24"/>
        </w:rPr>
        <w:t>)</w:t>
      </w:r>
      <w:r w:rsidRPr="00CE5F45">
        <w:rPr>
          <w:rFonts w:ascii="Times New Roman" w:eastAsia="Calibri" w:hAnsi="Times New Roman" w:cs="Times New Roman"/>
          <w:sz w:val="24"/>
          <w:szCs w:val="24"/>
          <w:vertAlign w:val="subscript"/>
        </w:rPr>
        <w:t>13</w:t>
      </w:r>
      <w:r w:rsidRPr="00CE5F45">
        <w:rPr>
          <w:rFonts w:ascii="Times New Roman" w:eastAsia="Calibri" w:hAnsi="Times New Roman" w:cs="Times New Roman"/>
          <w:sz w:val="24"/>
          <w:szCs w:val="24"/>
        </w:rPr>
        <w:t>CH</w:t>
      </w:r>
      <w:r w:rsidRPr="00CE5F45">
        <w:rPr>
          <w:rFonts w:ascii="Times New Roman" w:eastAsia="Calibri" w:hAnsi="Times New Roman" w:cs="Times New Roman"/>
          <w:sz w:val="24"/>
          <w:szCs w:val="24"/>
          <w:vertAlign w:val="subscript"/>
        </w:rPr>
        <w:t>3</w:t>
      </w:r>
      <w:r w:rsidRPr="00CE5F45">
        <w:rPr>
          <w:rFonts w:ascii="Times New Roman" w:eastAsia="Calibri" w:hAnsi="Times New Roman" w:cs="Times New Roman"/>
          <w:sz w:val="24"/>
          <w:szCs w:val="24"/>
        </w:rPr>
        <w:t>), δ 1.97 (m, 4H, −2 (CH</w:t>
      </w:r>
      <w:r w:rsidRPr="00CE5F45">
        <w:rPr>
          <w:rFonts w:ascii="Times New Roman" w:eastAsia="Calibri" w:hAnsi="Times New Roman" w:cs="Times New Roman"/>
          <w:sz w:val="24"/>
          <w:szCs w:val="24"/>
          <w:vertAlign w:val="subscript"/>
        </w:rPr>
        <w:t>3</w:t>
      </w:r>
      <w:r w:rsidRPr="00CE5F45">
        <w:rPr>
          <w:rFonts w:ascii="Times New Roman" w:eastAsia="Calibri" w:hAnsi="Times New Roman" w:cs="Times New Roman"/>
          <w:sz w:val="24"/>
          <w:szCs w:val="24"/>
        </w:rPr>
        <w:t>)</w:t>
      </w:r>
      <w:r w:rsidRPr="00CE5F45">
        <w:rPr>
          <w:rFonts w:ascii="Times New Roman" w:eastAsia="Calibri" w:hAnsi="Times New Roman" w:cs="Times New Roman"/>
          <w:sz w:val="24"/>
          <w:szCs w:val="24"/>
          <w:vertAlign w:val="subscript"/>
        </w:rPr>
        <w:t>2</w:t>
      </w:r>
      <w:r w:rsidRPr="00CE5F45">
        <w:rPr>
          <w:rFonts w:ascii="Times New Roman" w:eastAsia="Calibri" w:hAnsi="Times New Roman" w:cs="Times New Roman"/>
          <w:sz w:val="24"/>
          <w:szCs w:val="24"/>
          <w:vertAlign w:val="superscript"/>
        </w:rPr>
        <w:t>+</w:t>
      </w:r>
      <w:r w:rsidRPr="00CE5F45">
        <w:rPr>
          <w:rFonts w:ascii="Times New Roman" w:eastAsia="Calibri" w:hAnsi="Times New Roman" w:cs="Times New Roman"/>
          <w:sz w:val="24"/>
          <w:szCs w:val="24"/>
        </w:rPr>
        <w:t>N</w:t>
      </w:r>
      <w:r w:rsidRPr="00CE5F45">
        <w:rPr>
          <w:rFonts w:ascii="Times New Roman" w:eastAsia="Calibri" w:hAnsi="Times New Roman" w:cs="Times New Roman"/>
          <w:b/>
          <w:bCs/>
          <w:i/>
          <w:iCs/>
          <w:sz w:val="24"/>
          <w:szCs w:val="24"/>
        </w:rPr>
        <w:t>CH</w:t>
      </w:r>
      <w:r w:rsidRPr="00CE5F45">
        <w:rPr>
          <w:rFonts w:ascii="Times New Roman" w:eastAsia="Calibri" w:hAnsi="Times New Roman" w:cs="Times New Roman"/>
          <w:b/>
          <w:bCs/>
          <w:sz w:val="24"/>
          <w:szCs w:val="24"/>
          <w:vertAlign w:val="subscript"/>
        </w:rPr>
        <w:t>2</w:t>
      </w:r>
      <w:r w:rsidRPr="00CE5F45">
        <w:rPr>
          <w:rFonts w:ascii="Times New Roman" w:eastAsia="Calibri" w:hAnsi="Times New Roman" w:cs="Times New Roman"/>
          <w:sz w:val="24"/>
          <w:szCs w:val="24"/>
        </w:rPr>
        <w:t>CH</w:t>
      </w:r>
      <w:r w:rsidRPr="00CE5F45">
        <w:rPr>
          <w:rFonts w:ascii="Times New Roman" w:eastAsia="Calibri" w:hAnsi="Times New Roman" w:cs="Times New Roman"/>
          <w:sz w:val="24"/>
          <w:szCs w:val="24"/>
          <w:vertAlign w:val="subscript"/>
        </w:rPr>
        <w:t xml:space="preserve">2 </w:t>
      </w:r>
      <w:r w:rsidRPr="00CE5F45">
        <w:rPr>
          <w:rFonts w:ascii="Times New Roman" w:eastAsia="Calibri" w:hAnsi="Times New Roman" w:cs="Times New Roman"/>
          <w:sz w:val="24"/>
          <w:szCs w:val="24"/>
        </w:rPr>
        <w:t>(CH</w:t>
      </w:r>
      <w:r w:rsidRPr="00CE5F45">
        <w:rPr>
          <w:rFonts w:ascii="Times New Roman" w:eastAsia="Calibri" w:hAnsi="Times New Roman" w:cs="Times New Roman"/>
          <w:sz w:val="24"/>
          <w:szCs w:val="24"/>
          <w:vertAlign w:val="subscript"/>
        </w:rPr>
        <w:t>2</w:t>
      </w:r>
      <w:r w:rsidRPr="00CE5F45">
        <w:rPr>
          <w:rFonts w:ascii="Times New Roman" w:eastAsia="Calibri" w:hAnsi="Times New Roman" w:cs="Times New Roman"/>
          <w:sz w:val="24"/>
          <w:szCs w:val="24"/>
        </w:rPr>
        <w:t>)</w:t>
      </w:r>
      <w:r w:rsidRPr="00CE5F45">
        <w:rPr>
          <w:rFonts w:ascii="Times New Roman" w:eastAsia="Calibri" w:hAnsi="Times New Roman" w:cs="Times New Roman"/>
          <w:sz w:val="24"/>
          <w:szCs w:val="24"/>
          <w:vertAlign w:val="subscript"/>
        </w:rPr>
        <w:t>13</w:t>
      </w:r>
      <w:r w:rsidRPr="00CE5F45">
        <w:rPr>
          <w:rFonts w:ascii="Times New Roman" w:eastAsia="Calibri" w:hAnsi="Times New Roman" w:cs="Times New Roman"/>
          <w:sz w:val="24"/>
          <w:szCs w:val="24"/>
        </w:rPr>
        <w:t>CH</w:t>
      </w:r>
      <w:r w:rsidRPr="00CE5F45">
        <w:rPr>
          <w:rFonts w:ascii="Times New Roman" w:eastAsia="Calibri" w:hAnsi="Times New Roman" w:cs="Times New Roman"/>
          <w:sz w:val="24"/>
          <w:szCs w:val="24"/>
          <w:vertAlign w:val="subscript"/>
        </w:rPr>
        <w:t>3</w:t>
      </w:r>
      <w:r w:rsidRPr="00CE5F45">
        <w:rPr>
          <w:rFonts w:ascii="Times New Roman" w:eastAsia="Calibri" w:hAnsi="Times New Roman" w:cs="Times New Roman"/>
          <w:sz w:val="24"/>
          <w:szCs w:val="24"/>
        </w:rPr>
        <w:t>), δ 2.88 (d, 2H, CH</w:t>
      </w:r>
      <w:r w:rsidRPr="00CE5F45">
        <w:rPr>
          <w:rFonts w:ascii="Times New Roman" w:eastAsia="Calibri" w:hAnsi="Times New Roman" w:cs="Times New Roman"/>
          <w:sz w:val="24"/>
          <w:szCs w:val="24"/>
          <w:vertAlign w:val="subscript"/>
        </w:rPr>
        <w:t>3</w:t>
      </w:r>
      <w:r w:rsidRPr="00CE5F45">
        <w:rPr>
          <w:rFonts w:ascii="Times New Roman" w:eastAsia="Calibri" w:hAnsi="Times New Roman" w:cs="Times New Roman"/>
          <w:sz w:val="24"/>
          <w:szCs w:val="24"/>
        </w:rPr>
        <w:t>(CH</w:t>
      </w:r>
      <w:r w:rsidRPr="00CE5F45">
        <w:rPr>
          <w:rFonts w:ascii="Times New Roman" w:eastAsia="Calibri" w:hAnsi="Times New Roman" w:cs="Times New Roman"/>
          <w:sz w:val="24"/>
          <w:szCs w:val="24"/>
          <w:vertAlign w:val="subscript"/>
        </w:rPr>
        <w:t>2</w:t>
      </w:r>
      <w:r w:rsidRPr="00CE5F45">
        <w:rPr>
          <w:rFonts w:ascii="Times New Roman" w:eastAsia="Calibri" w:hAnsi="Times New Roman" w:cs="Times New Roman"/>
          <w:sz w:val="24"/>
          <w:szCs w:val="24"/>
        </w:rPr>
        <w:t>)</w:t>
      </w:r>
      <w:r w:rsidRPr="00CE5F45">
        <w:rPr>
          <w:rFonts w:ascii="Times New Roman" w:eastAsia="Calibri" w:hAnsi="Times New Roman" w:cs="Times New Roman"/>
          <w:sz w:val="24"/>
          <w:szCs w:val="24"/>
          <w:vertAlign w:val="subscript"/>
        </w:rPr>
        <w:t>13</w:t>
      </w:r>
      <w:r w:rsidRPr="00CE5F45">
        <w:rPr>
          <w:rFonts w:ascii="Times New Roman" w:eastAsia="Calibri" w:hAnsi="Times New Roman" w:cs="Times New Roman"/>
          <w:sz w:val="24"/>
          <w:szCs w:val="24"/>
        </w:rPr>
        <w:t>CH</w:t>
      </w:r>
      <w:r w:rsidRPr="00CE5F45">
        <w:rPr>
          <w:rFonts w:ascii="Times New Roman" w:eastAsia="Calibri" w:hAnsi="Times New Roman" w:cs="Times New Roman"/>
          <w:sz w:val="24"/>
          <w:szCs w:val="24"/>
          <w:vertAlign w:val="subscript"/>
        </w:rPr>
        <w:t>2</w:t>
      </w:r>
      <w:r w:rsidRPr="00CE5F45">
        <w:rPr>
          <w:rFonts w:ascii="Times New Roman" w:eastAsia="Calibri" w:hAnsi="Times New Roman" w:cs="Times New Roman"/>
          <w:sz w:val="24"/>
          <w:szCs w:val="24"/>
        </w:rPr>
        <w:t>CH</w:t>
      </w:r>
      <w:r w:rsidRPr="00CE5F45">
        <w:rPr>
          <w:rFonts w:ascii="Times New Roman" w:eastAsia="Calibri" w:hAnsi="Times New Roman" w:cs="Times New Roman"/>
          <w:sz w:val="24"/>
          <w:szCs w:val="24"/>
          <w:vertAlign w:val="subscript"/>
        </w:rPr>
        <w:t>2</w:t>
      </w:r>
      <w:r w:rsidRPr="00CE5F45">
        <w:rPr>
          <w:rFonts w:ascii="Times New Roman" w:eastAsia="Calibri" w:hAnsi="Times New Roman" w:cs="Times New Roman"/>
          <w:sz w:val="24"/>
          <w:szCs w:val="24"/>
        </w:rPr>
        <w:t>(CH</w:t>
      </w:r>
      <w:r w:rsidRPr="00CE5F45">
        <w:rPr>
          <w:rFonts w:ascii="Times New Roman" w:eastAsia="Calibri" w:hAnsi="Times New Roman" w:cs="Times New Roman"/>
          <w:sz w:val="24"/>
          <w:szCs w:val="24"/>
          <w:vertAlign w:val="subscript"/>
        </w:rPr>
        <w:t>3</w:t>
      </w:r>
      <w:r w:rsidRPr="00CE5F45">
        <w:rPr>
          <w:rFonts w:ascii="Times New Roman" w:eastAsia="Calibri" w:hAnsi="Times New Roman" w:cs="Times New Roman"/>
          <w:sz w:val="24"/>
          <w:szCs w:val="24"/>
        </w:rPr>
        <w:t>)</w:t>
      </w:r>
      <w:r w:rsidRPr="00CE5F45">
        <w:rPr>
          <w:rFonts w:ascii="Times New Roman" w:eastAsia="Calibri" w:hAnsi="Times New Roman" w:cs="Times New Roman"/>
          <w:sz w:val="24"/>
          <w:szCs w:val="24"/>
          <w:vertAlign w:val="subscript"/>
        </w:rPr>
        <w:t>2</w:t>
      </w:r>
      <w:r w:rsidRPr="00CE5F45">
        <w:rPr>
          <w:rFonts w:ascii="Times New Roman" w:eastAsia="Calibri" w:hAnsi="Times New Roman" w:cs="Times New Roman"/>
          <w:sz w:val="24"/>
          <w:szCs w:val="24"/>
        </w:rPr>
        <w:t>N</w:t>
      </w:r>
      <w:r w:rsidRPr="00CE5F45">
        <w:rPr>
          <w:rFonts w:ascii="Times New Roman" w:eastAsia="Calibri" w:hAnsi="Times New Roman" w:cs="Times New Roman"/>
          <w:sz w:val="24"/>
          <w:szCs w:val="24"/>
          <w:vertAlign w:val="superscript"/>
        </w:rPr>
        <w:t>+</w:t>
      </w:r>
      <w:r w:rsidRPr="00CE5F45">
        <w:rPr>
          <w:rFonts w:ascii="Times New Roman" w:eastAsia="Calibri" w:hAnsi="Times New Roman" w:cs="Times New Roman"/>
          <w:b/>
          <w:bCs/>
          <w:i/>
          <w:iCs/>
          <w:sz w:val="24"/>
          <w:szCs w:val="24"/>
        </w:rPr>
        <w:t>CH</w:t>
      </w:r>
      <w:r w:rsidRPr="00CE5F45">
        <w:rPr>
          <w:rFonts w:ascii="Times New Roman" w:eastAsia="Calibri" w:hAnsi="Times New Roman" w:cs="Times New Roman"/>
          <w:b/>
          <w:bCs/>
          <w:i/>
          <w:iCs/>
          <w:sz w:val="24"/>
          <w:szCs w:val="24"/>
          <w:vertAlign w:val="subscript"/>
        </w:rPr>
        <w:t>2</w:t>
      </w:r>
      <w:r w:rsidRPr="00CE5F45">
        <w:rPr>
          <w:rFonts w:ascii="Times New Roman" w:eastAsia="Calibri" w:hAnsi="Times New Roman" w:cs="Times New Roman"/>
          <w:sz w:val="24"/>
          <w:szCs w:val="24"/>
        </w:rPr>
        <w:t>CH</w:t>
      </w:r>
      <w:r w:rsidRPr="00CE5F45">
        <w:rPr>
          <w:rFonts w:ascii="Times New Roman" w:eastAsia="Calibri" w:hAnsi="Times New Roman" w:cs="Times New Roman"/>
          <w:sz w:val="24"/>
          <w:szCs w:val="24"/>
          <w:vertAlign w:val="subscript"/>
        </w:rPr>
        <w:t>2</w:t>
      </w:r>
      <w:r w:rsidRPr="00CE5F45">
        <w:rPr>
          <w:rFonts w:ascii="Times New Roman" w:eastAsia="Calibri" w:hAnsi="Times New Roman" w:cs="Times New Roman"/>
          <w:sz w:val="24"/>
          <w:szCs w:val="24"/>
        </w:rPr>
        <w:t>N=), δ 3.03 (t, 4H, 2CH</w:t>
      </w:r>
      <w:r w:rsidRPr="00CE5F45">
        <w:rPr>
          <w:rFonts w:ascii="Times New Roman" w:eastAsia="Calibri" w:hAnsi="Times New Roman" w:cs="Times New Roman"/>
          <w:sz w:val="24"/>
          <w:szCs w:val="24"/>
          <w:vertAlign w:val="subscript"/>
        </w:rPr>
        <w:t>3</w:t>
      </w:r>
      <w:r w:rsidRPr="00CE5F45">
        <w:rPr>
          <w:rFonts w:ascii="Times New Roman" w:eastAsia="Calibri" w:hAnsi="Times New Roman" w:cs="Times New Roman"/>
          <w:sz w:val="24"/>
          <w:szCs w:val="24"/>
        </w:rPr>
        <w:t>(CH</w:t>
      </w:r>
      <w:r w:rsidRPr="00CE5F45">
        <w:rPr>
          <w:rFonts w:ascii="Times New Roman" w:eastAsia="Calibri" w:hAnsi="Times New Roman" w:cs="Times New Roman"/>
          <w:sz w:val="24"/>
          <w:szCs w:val="24"/>
          <w:vertAlign w:val="subscript"/>
        </w:rPr>
        <w:t>2</w:t>
      </w:r>
      <w:r w:rsidRPr="00CE5F45">
        <w:rPr>
          <w:rFonts w:ascii="Times New Roman" w:eastAsia="Calibri" w:hAnsi="Times New Roman" w:cs="Times New Roman"/>
          <w:sz w:val="24"/>
          <w:szCs w:val="24"/>
        </w:rPr>
        <w:t>)</w:t>
      </w:r>
      <w:r w:rsidRPr="00CE5F45">
        <w:rPr>
          <w:rFonts w:ascii="Times New Roman" w:eastAsia="Calibri" w:hAnsi="Times New Roman" w:cs="Times New Roman"/>
          <w:sz w:val="24"/>
          <w:szCs w:val="24"/>
          <w:vertAlign w:val="subscript"/>
        </w:rPr>
        <w:t>13</w:t>
      </w:r>
      <w:r w:rsidRPr="00CE5F45">
        <w:rPr>
          <w:rFonts w:ascii="Times New Roman" w:eastAsia="Calibri" w:hAnsi="Times New Roman" w:cs="Times New Roman"/>
          <w:sz w:val="24"/>
          <w:szCs w:val="24"/>
        </w:rPr>
        <w:t>CH</w:t>
      </w:r>
      <w:r w:rsidRPr="00CE5F45">
        <w:rPr>
          <w:rFonts w:ascii="Times New Roman" w:eastAsia="Calibri" w:hAnsi="Times New Roman" w:cs="Times New Roman"/>
          <w:sz w:val="24"/>
          <w:szCs w:val="24"/>
          <w:vertAlign w:val="subscript"/>
        </w:rPr>
        <w:t>2</w:t>
      </w:r>
      <w:r w:rsidRPr="00CE5F45">
        <w:rPr>
          <w:rFonts w:ascii="Times New Roman" w:eastAsia="Calibri" w:hAnsi="Times New Roman" w:cs="Times New Roman"/>
          <w:sz w:val="24"/>
          <w:szCs w:val="24"/>
        </w:rPr>
        <w:t>CH</w:t>
      </w:r>
      <w:r w:rsidRPr="00CE5F45">
        <w:rPr>
          <w:rFonts w:ascii="Times New Roman" w:eastAsia="Calibri" w:hAnsi="Times New Roman" w:cs="Times New Roman"/>
          <w:sz w:val="24"/>
          <w:szCs w:val="24"/>
          <w:vertAlign w:val="subscript"/>
        </w:rPr>
        <w:t>2</w:t>
      </w:r>
      <w:r w:rsidRPr="00CE5F45">
        <w:rPr>
          <w:rFonts w:ascii="Times New Roman" w:eastAsia="Calibri" w:hAnsi="Times New Roman" w:cs="Times New Roman"/>
          <w:sz w:val="24"/>
          <w:szCs w:val="24"/>
        </w:rPr>
        <w:t>(CH</w:t>
      </w:r>
      <w:r w:rsidRPr="00CE5F45">
        <w:rPr>
          <w:rFonts w:ascii="Times New Roman" w:eastAsia="Calibri" w:hAnsi="Times New Roman" w:cs="Times New Roman"/>
          <w:sz w:val="24"/>
          <w:szCs w:val="24"/>
          <w:vertAlign w:val="subscript"/>
        </w:rPr>
        <w:t>3</w:t>
      </w:r>
      <w:r w:rsidRPr="00CE5F45">
        <w:rPr>
          <w:rFonts w:ascii="Times New Roman" w:eastAsia="Calibri" w:hAnsi="Times New Roman" w:cs="Times New Roman"/>
          <w:sz w:val="24"/>
          <w:szCs w:val="24"/>
        </w:rPr>
        <w:t>)</w:t>
      </w:r>
      <w:r w:rsidRPr="00CE5F45">
        <w:rPr>
          <w:rFonts w:ascii="Times New Roman" w:eastAsia="Calibri" w:hAnsi="Times New Roman" w:cs="Times New Roman"/>
          <w:sz w:val="24"/>
          <w:szCs w:val="24"/>
          <w:vertAlign w:val="subscript"/>
        </w:rPr>
        <w:t>2</w:t>
      </w:r>
      <w:r w:rsidRPr="00CE5F45">
        <w:rPr>
          <w:rFonts w:ascii="Times New Roman" w:eastAsia="Calibri" w:hAnsi="Times New Roman" w:cs="Times New Roman"/>
          <w:sz w:val="24"/>
          <w:szCs w:val="24"/>
        </w:rPr>
        <w:t>N</w:t>
      </w:r>
      <w:r w:rsidRPr="00CE5F45">
        <w:rPr>
          <w:rFonts w:ascii="Times New Roman" w:eastAsia="Calibri" w:hAnsi="Times New Roman" w:cs="Times New Roman"/>
          <w:sz w:val="24"/>
          <w:szCs w:val="24"/>
          <w:vertAlign w:val="superscript"/>
        </w:rPr>
        <w:t>+</w:t>
      </w:r>
      <w:r w:rsidRPr="00CE5F45">
        <w:rPr>
          <w:rFonts w:ascii="Times New Roman" w:eastAsia="Calibri" w:hAnsi="Times New Roman" w:cs="Times New Roman"/>
          <w:sz w:val="24"/>
          <w:szCs w:val="24"/>
        </w:rPr>
        <w:t>CH</w:t>
      </w:r>
      <w:r w:rsidRPr="00CE5F45">
        <w:rPr>
          <w:rFonts w:ascii="Times New Roman" w:eastAsia="Calibri" w:hAnsi="Times New Roman" w:cs="Times New Roman"/>
          <w:sz w:val="24"/>
          <w:szCs w:val="24"/>
          <w:vertAlign w:val="subscript"/>
        </w:rPr>
        <w:t>2</w:t>
      </w:r>
      <w:r w:rsidRPr="00CE5F45">
        <w:rPr>
          <w:rFonts w:ascii="Times New Roman" w:eastAsia="Calibri" w:hAnsi="Times New Roman" w:cs="Times New Roman"/>
          <w:b/>
          <w:bCs/>
          <w:i/>
          <w:iCs/>
          <w:sz w:val="24"/>
          <w:szCs w:val="24"/>
        </w:rPr>
        <w:t>CH</w:t>
      </w:r>
      <w:r w:rsidRPr="00CE5F45">
        <w:rPr>
          <w:rFonts w:ascii="Times New Roman" w:eastAsia="Calibri" w:hAnsi="Times New Roman" w:cs="Times New Roman"/>
          <w:b/>
          <w:bCs/>
          <w:i/>
          <w:iCs/>
          <w:sz w:val="24"/>
          <w:szCs w:val="24"/>
          <w:vertAlign w:val="subscript"/>
        </w:rPr>
        <w:t>2</w:t>
      </w:r>
      <w:r w:rsidRPr="00CE5F45">
        <w:rPr>
          <w:rFonts w:ascii="Times New Roman" w:eastAsia="Calibri" w:hAnsi="Times New Roman" w:cs="Times New Roman"/>
          <w:sz w:val="24"/>
          <w:szCs w:val="24"/>
        </w:rPr>
        <w:t>N=), δ 3.29–3.48 (m, 12H, –(</w:t>
      </w:r>
      <w:r w:rsidRPr="00CE5F45">
        <w:rPr>
          <w:rFonts w:ascii="Times New Roman" w:eastAsia="Calibri" w:hAnsi="Times New Roman" w:cs="Times New Roman"/>
          <w:b/>
          <w:bCs/>
          <w:i/>
          <w:iCs/>
          <w:sz w:val="24"/>
          <w:szCs w:val="24"/>
        </w:rPr>
        <w:t>CH</w:t>
      </w:r>
      <w:r w:rsidRPr="00CE5F45">
        <w:rPr>
          <w:rFonts w:ascii="Times New Roman" w:eastAsia="Calibri" w:hAnsi="Times New Roman" w:cs="Times New Roman"/>
          <w:b/>
          <w:bCs/>
          <w:i/>
          <w:iCs/>
          <w:sz w:val="24"/>
          <w:szCs w:val="24"/>
          <w:vertAlign w:val="subscript"/>
        </w:rPr>
        <w:t>3</w:t>
      </w:r>
      <w:r w:rsidRPr="00CE5F45">
        <w:rPr>
          <w:rFonts w:ascii="Times New Roman" w:eastAsia="Calibri" w:hAnsi="Times New Roman" w:cs="Times New Roman"/>
          <w:b/>
          <w:bCs/>
          <w:sz w:val="24"/>
          <w:szCs w:val="24"/>
        </w:rPr>
        <w:t>)</w:t>
      </w:r>
      <w:r w:rsidRPr="00CE5F45">
        <w:rPr>
          <w:rFonts w:ascii="Times New Roman" w:eastAsia="Calibri" w:hAnsi="Times New Roman" w:cs="Times New Roman"/>
          <w:b/>
          <w:bCs/>
          <w:i/>
          <w:iCs/>
          <w:sz w:val="24"/>
          <w:szCs w:val="24"/>
          <w:vertAlign w:val="subscript"/>
        </w:rPr>
        <w:t>2</w:t>
      </w:r>
      <w:r w:rsidRPr="00CE5F45">
        <w:rPr>
          <w:rFonts w:ascii="Times New Roman" w:eastAsia="Calibri" w:hAnsi="Times New Roman" w:cs="Times New Roman"/>
          <w:sz w:val="24"/>
          <w:szCs w:val="24"/>
        </w:rPr>
        <w:t>N</w:t>
      </w:r>
      <w:r w:rsidRPr="00CE5F45">
        <w:rPr>
          <w:rFonts w:ascii="Times New Roman" w:eastAsia="Calibri" w:hAnsi="Times New Roman" w:cs="Times New Roman"/>
          <w:sz w:val="24"/>
          <w:szCs w:val="24"/>
          <w:vertAlign w:val="superscript"/>
        </w:rPr>
        <w:t>+</w:t>
      </w:r>
      <w:r w:rsidRPr="00CE5F45">
        <w:rPr>
          <w:rFonts w:ascii="Times New Roman" w:eastAsia="Calibri" w:hAnsi="Times New Roman" w:cs="Times New Roman"/>
          <w:sz w:val="24"/>
          <w:szCs w:val="24"/>
        </w:rPr>
        <w:t>CH</w:t>
      </w:r>
      <w:r w:rsidRPr="00CE5F45">
        <w:rPr>
          <w:rFonts w:ascii="Times New Roman" w:eastAsia="Calibri" w:hAnsi="Times New Roman" w:cs="Times New Roman"/>
          <w:sz w:val="24"/>
          <w:szCs w:val="24"/>
          <w:vertAlign w:val="subscript"/>
        </w:rPr>
        <w:t>2</w:t>
      </w:r>
      <w:r w:rsidRPr="00CE5F45">
        <w:rPr>
          <w:rFonts w:ascii="Times New Roman" w:eastAsia="Calibri" w:hAnsi="Times New Roman" w:cs="Times New Roman"/>
          <w:b/>
          <w:bCs/>
          <w:i/>
          <w:iCs/>
          <w:sz w:val="24"/>
          <w:szCs w:val="24"/>
        </w:rPr>
        <w:t>CH</w:t>
      </w:r>
      <w:r w:rsidRPr="00CE5F45">
        <w:rPr>
          <w:rFonts w:ascii="Times New Roman" w:eastAsia="Calibri" w:hAnsi="Times New Roman" w:cs="Times New Roman"/>
          <w:b/>
          <w:bCs/>
          <w:i/>
          <w:iCs/>
          <w:sz w:val="24"/>
          <w:szCs w:val="24"/>
          <w:vertAlign w:val="subscript"/>
        </w:rPr>
        <w:t>2</w:t>
      </w:r>
      <w:r w:rsidRPr="00CE5F45">
        <w:rPr>
          <w:rFonts w:ascii="Times New Roman" w:eastAsia="Calibri" w:hAnsi="Times New Roman" w:cs="Times New Roman"/>
          <w:sz w:val="24"/>
          <w:szCs w:val="24"/>
        </w:rPr>
        <w:t>N=CH–Ph–</w:t>
      </w:r>
      <w:r w:rsidRPr="00CE5F45">
        <w:rPr>
          <w:rFonts w:ascii="Times New Roman" w:eastAsia="Calibri" w:hAnsi="Times New Roman" w:cs="Times New Roman"/>
          <w:sz w:val="24"/>
          <w:szCs w:val="24"/>
          <w:vertAlign w:val="superscript"/>
        </w:rPr>
        <w:t>+</w:t>
      </w:r>
      <w:r w:rsidRPr="00CE5F45">
        <w:rPr>
          <w:rFonts w:ascii="Times New Roman" w:eastAsia="Calibri" w:hAnsi="Times New Roman" w:cs="Times New Roman"/>
          <w:sz w:val="24"/>
          <w:szCs w:val="24"/>
        </w:rPr>
        <w:t>N(</w:t>
      </w:r>
      <w:r w:rsidRPr="00CE5F45">
        <w:rPr>
          <w:rFonts w:ascii="Times New Roman" w:eastAsia="Calibri" w:hAnsi="Times New Roman" w:cs="Times New Roman"/>
          <w:b/>
          <w:bCs/>
          <w:i/>
          <w:iCs/>
          <w:sz w:val="24"/>
          <w:szCs w:val="24"/>
        </w:rPr>
        <w:t>CH</w:t>
      </w:r>
      <w:r w:rsidRPr="00CE5F45">
        <w:rPr>
          <w:rFonts w:ascii="Times New Roman" w:eastAsia="Calibri" w:hAnsi="Times New Roman" w:cs="Times New Roman"/>
          <w:b/>
          <w:bCs/>
          <w:i/>
          <w:iCs/>
          <w:sz w:val="24"/>
          <w:szCs w:val="24"/>
          <w:vertAlign w:val="subscript"/>
        </w:rPr>
        <w:t>3</w:t>
      </w:r>
      <w:r w:rsidRPr="00CE5F45">
        <w:rPr>
          <w:rFonts w:ascii="Times New Roman" w:eastAsia="Calibri" w:hAnsi="Times New Roman" w:cs="Times New Roman"/>
          <w:b/>
          <w:bCs/>
          <w:sz w:val="24"/>
          <w:szCs w:val="24"/>
        </w:rPr>
        <w:t>)</w:t>
      </w:r>
      <w:r w:rsidRPr="00CE5F45">
        <w:rPr>
          <w:rFonts w:ascii="Times New Roman" w:eastAsia="Calibri" w:hAnsi="Times New Roman" w:cs="Times New Roman"/>
          <w:b/>
          <w:bCs/>
          <w:i/>
          <w:iCs/>
          <w:sz w:val="24"/>
          <w:szCs w:val="24"/>
          <w:vertAlign w:val="subscript"/>
        </w:rPr>
        <w:t>2</w:t>
      </w:r>
      <w:r w:rsidRPr="00CE5F45">
        <w:rPr>
          <w:rFonts w:ascii="Times New Roman" w:eastAsia="Calibri" w:hAnsi="Times New Roman" w:cs="Times New Roman"/>
          <w:sz w:val="24"/>
          <w:szCs w:val="24"/>
        </w:rPr>
        <w:t xml:space="preserve">), </w:t>
      </w:r>
      <w:r w:rsidRPr="00CE5F45">
        <w:rPr>
          <w:rFonts w:ascii="Times New Roman" w:eastAsia="Times New Roman" w:hAnsi="Times New Roman" w:cs="Times New Roman"/>
          <w:bCs/>
          <w:sz w:val="24"/>
          <w:szCs w:val="24"/>
          <w:lang w:bidi="ar-EG"/>
        </w:rPr>
        <w:t xml:space="preserve">δ 6.8 (d, 2H, </w:t>
      </w:r>
      <w:r w:rsidRPr="00CE5F45">
        <w:rPr>
          <w:rFonts w:ascii="Times New Roman" w:eastAsia="Times New Roman" w:hAnsi="Times New Roman" w:cs="Times New Roman"/>
          <w:iCs/>
          <w:sz w:val="24"/>
          <w:szCs w:val="24"/>
          <w:lang w:bidi="ar-EG"/>
        </w:rPr>
        <w:t>meta-aromatic protons</w:t>
      </w:r>
      <w:r w:rsidRPr="00CE5F45">
        <w:rPr>
          <w:rFonts w:ascii="Times New Roman" w:eastAsia="Times New Roman" w:hAnsi="Times New Roman" w:cs="Times New Roman"/>
          <w:bCs/>
          <w:sz w:val="24"/>
          <w:szCs w:val="24"/>
          <w:lang w:bidi="ar-EG"/>
        </w:rPr>
        <w:t xml:space="preserve">), and δ 7.7 (d, 2H, </w:t>
      </w:r>
      <w:r w:rsidRPr="00CE5F45">
        <w:rPr>
          <w:rFonts w:ascii="Times New Roman" w:eastAsia="Times New Roman" w:hAnsi="Times New Roman" w:cs="Times New Roman"/>
          <w:iCs/>
          <w:sz w:val="24"/>
          <w:szCs w:val="24"/>
          <w:lang w:bidi="ar-EG"/>
        </w:rPr>
        <w:t>ortho-aromatic protons</w:t>
      </w:r>
      <w:r w:rsidRPr="00CE5F45">
        <w:rPr>
          <w:rFonts w:ascii="Times New Roman" w:eastAsia="Times New Roman" w:hAnsi="Times New Roman" w:cs="Times New Roman"/>
          <w:bCs/>
          <w:sz w:val="24"/>
          <w:szCs w:val="24"/>
          <w:lang w:bidi="ar-EG"/>
        </w:rPr>
        <w:t xml:space="preserve">), </w:t>
      </w:r>
      <w:r w:rsidRPr="00CE5F45">
        <w:rPr>
          <w:rFonts w:ascii="Times New Roman" w:eastAsia="Calibri" w:hAnsi="Times New Roman" w:cs="Times New Roman"/>
          <w:sz w:val="24"/>
          <w:szCs w:val="24"/>
        </w:rPr>
        <w:t>δ 9.68 (s, 1H, –N=C</w:t>
      </w:r>
      <w:r w:rsidRPr="00CE5F45">
        <w:rPr>
          <w:rFonts w:ascii="Times New Roman" w:eastAsia="Calibri" w:hAnsi="Times New Roman" w:cs="Times New Roman"/>
          <w:b/>
          <w:bCs/>
          <w:i/>
          <w:iCs/>
          <w:sz w:val="24"/>
          <w:szCs w:val="24"/>
        </w:rPr>
        <w:t>H</w:t>
      </w:r>
      <w:r w:rsidRPr="00CE5F45">
        <w:rPr>
          <w:rFonts w:ascii="Times New Roman" w:eastAsia="Calibri" w:hAnsi="Times New Roman" w:cs="Times New Roman"/>
          <w:sz w:val="24"/>
          <w:szCs w:val="24"/>
        </w:rPr>
        <w:t>–Ph–).</w:t>
      </w:r>
    </w:p>
    <w:p w14:paraId="50EB6BF9" w14:textId="7CDF5BB4" w:rsidR="00CE5F45" w:rsidRDefault="00A5293E" w:rsidP="00A5293E">
      <w:pPr>
        <w:bidi w:val="0"/>
        <w:spacing w:line="360" w:lineRule="auto"/>
        <w:ind w:firstLine="284"/>
        <w:jc w:val="center"/>
        <w:rPr>
          <w:rFonts w:ascii="Times New Roman" w:eastAsia="Times New Roman" w:hAnsi="Times New Roman" w:cs="Times New Roman"/>
          <w:b/>
          <w:bCs/>
          <w:sz w:val="24"/>
          <w:szCs w:val="24"/>
        </w:rPr>
      </w:pPr>
      <w:r w:rsidRPr="00A5293E">
        <w:rPr>
          <w:noProof/>
        </w:rPr>
        <w:drawing>
          <wp:inline distT="0" distB="0" distL="0" distR="0" wp14:anchorId="1965AA8A" wp14:editId="706E9A90">
            <wp:extent cx="5429885" cy="2834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885" cy="2834640"/>
                    </a:xfrm>
                    <a:prstGeom prst="rect">
                      <a:avLst/>
                    </a:prstGeom>
                    <a:noFill/>
                    <a:ln>
                      <a:noFill/>
                    </a:ln>
                  </pic:spPr>
                </pic:pic>
              </a:graphicData>
            </a:graphic>
          </wp:inline>
        </w:drawing>
      </w:r>
    </w:p>
    <w:p w14:paraId="1FCE08AC" w14:textId="664DE210" w:rsidR="00B34166" w:rsidRDefault="00A5293E" w:rsidP="00A5293E">
      <w:pPr>
        <w:bidi w:val="0"/>
        <w:spacing w:line="360" w:lineRule="auto"/>
        <w:ind w:firstLine="284"/>
        <w:jc w:val="center"/>
        <w:rPr>
          <w:rFonts w:ascii="Times New Roman" w:eastAsia="Times New Roman" w:hAnsi="Times New Roman" w:cs="Times New Roman"/>
          <w:b/>
          <w:bCs/>
          <w:sz w:val="24"/>
          <w:szCs w:val="24"/>
        </w:rPr>
      </w:pPr>
      <w:r w:rsidRPr="00B34166">
        <w:rPr>
          <w:rFonts w:ascii="Times New Roman" w:eastAsia="Calibri" w:hAnsi="Times New Roman" w:cs="Times New Roman"/>
          <w:b/>
          <w:bCs/>
          <w:sz w:val="24"/>
          <w:szCs w:val="24"/>
        </w:rPr>
        <w:t>Fig. S3</w:t>
      </w:r>
      <w:r>
        <w:rPr>
          <w:rFonts w:ascii="Times New Roman" w:eastAsia="Calibri" w:hAnsi="Times New Roman" w:cs="Times New Roman"/>
          <w:sz w:val="24"/>
          <w:szCs w:val="24"/>
        </w:rPr>
        <w:t>:</w:t>
      </w:r>
      <w:r w:rsidRPr="009A67CA">
        <w:rPr>
          <w:rFonts w:ascii="Times New Roman" w:eastAsia="Calibri" w:hAnsi="Times New Roman" w:cs="Times New Roman"/>
          <w:sz w:val="24"/>
          <w:szCs w:val="24"/>
        </w:rPr>
        <w:t xml:space="preserve"> FTIR spectr</w:t>
      </w:r>
      <w:r>
        <w:rPr>
          <w:rFonts w:ascii="Times New Roman" w:eastAsia="Calibri" w:hAnsi="Times New Roman" w:cs="Times New Roman"/>
          <w:sz w:val="24"/>
          <w:szCs w:val="24"/>
        </w:rPr>
        <w:t>um</w:t>
      </w:r>
      <w:r w:rsidRPr="009A67CA">
        <w:rPr>
          <w:rFonts w:ascii="Times New Roman" w:eastAsia="Calibri" w:hAnsi="Times New Roman" w:cs="Times New Roman"/>
          <w:sz w:val="24"/>
          <w:szCs w:val="24"/>
        </w:rPr>
        <w:t xml:space="preserve"> of </w:t>
      </w:r>
      <w:r>
        <w:rPr>
          <w:rFonts w:ascii="Times New Roman" w:eastAsia="Calibri" w:hAnsi="Times New Roman" w:cs="Times New Roman"/>
          <w:sz w:val="24"/>
          <w:szCs w:val="24"/>
        </w:rPr>
        <w:t>the synthesized gemini inhibitors</w:t>
      </w:r>
      <w:r w:rsidRPr="009A67CA">
        <w:rPr>
          <w:rFonts w:ascii="Times New Roman" w:eastAsia="Calibri" w:hAnsi="Times New Roman" w:cs="Times New Roman"/>
          <w:sz w:val="24"/>
          <w:szCs w:val="24"/>
        </w:rPr>
        <w:t>.</w:t>
      </w:r>
      <w:r>
        <w:rPr>
          <w:rFonts w:ascii="Times New Roman" w:eastAsia="Times New Roman" w:hAnsi="Times New Roman" w:cs="Times New Roman"/>
          <w:b/>
          <w:bCs/>
          <w:sz w:val="24"/>
          <w:szCs w:val="24"/>
        </w:rPr>
        <w:t xml:space="preserve"> </w:t>
      </w:r>
    </w:p>
    <w:p w14:paraId="54E66723" w14:textId="77777777" w:rsidR="00B34166" w:rsidRDefault="00B34166">
      <w:pPr>
        <w:bidi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0C81157" w14:textId="77777777" w:rsidR="00A5293E" w:rsidRDefault="00A5293E" w:rsidP="00A5293E">
      <w:pPr>
        <w:bidi w:val="0"/>
        <w:spacing w:line="360" w:lineRule="auto"/>
        <w:ind w:firstLine="284"/>
        <w:jc w:val="center"/>
        <w:rPr>
          <w:rFonts w:ascii="Times New Roman" w:eastAsia="Times New Roman" w:hAnsi="Times New Roman" w:cs="Times New Roman"/>
          <w:b/>
          <w:bCs/>
          <w:sz w:val="24"/>
          <w:szCs w:val="24"/>
        </w:rPr>
      </w:pPr>
    </w:p>
    <w:p w14:paraId="51975218" w14:textId="6B0C951D" w:rsidR="00A5293E" w:rsidRDefault="00A5293E" w:rsidP="00A5293E">
      <w:pPr>
        <w:bidi w:val="0"/>
        <w:spacing w:line="360" w:lineRule="auto"/>
        <w:ind w:firstLine="284"/>
        <w:jc w:val="center"/>
        <w:rPr>
          <w:rFonts w:ascii="Times New Roman" w:eastAsia="Times New Roman" w:hAnsi="Times New Roman" w:cs="Times New Roman"/>
          <w:b/>
          <w:bCs/>
          <w:sz w:val="24"/>
          <w:szCs w:val="24"/>
        </w:rPr>
      </w:pPr>
      <w:r w:rsidRPr="00A5293E">
        <w:rPr>
          <w:noProof/>
        </w:rPr>
        <w:drawing>
          <wp:inline distT="0" distB="0" distL="0" distR="0" wp14:anchorId="784B9F52" wp14:editId="3CA7D6CB">
            <wp:extent cx="5429885" cy="3902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885" cy="3902075"/>
                    </a:xfrm>
                    <a:prstGeom prst="rect">
                      <a:avLst/>
                    </a:prstGeom>
                    <a:noFill/>
                    <a:ln>
                      <a:noFill/>
                    </a:ln>
                  </pic:spPr>
                </pic:pic>
              </a:graphicData>
            </a:graphic>
          </wp:inline>
        </w:drawing>
      </w:r>
    </w:p>
    <w:p w14:paraId="05E3B3ED" w14:textId="068013B5" w:rsidR="00A5293E" w:rsidRPr="007A5AD7" w:rsidRDefault="00A5293E" w:rsidP="00A5293E">
      <w:pPr>
        <w:bidi w:val="0"/>
        <w:spacing w:line="360" w:lineRule="auto"/>
        <w:ind w:firstLine="284"/>
        <w:jc w:val="center"/>
        <w:rPr>
          <w:rFonts w:ascii="Times New Roman" w:eastAsia="Times New Roman" w:hAnsi="Times New Roman" w:cs="Times New Roman"/>
          <w:bCs/>
          <w:sz w:val="24"/>
          <w:szCs w:val="24"/>
          <w:lang w:bidi="ar-EG"/>
        </w:rPr>
      </w:pPr>
      <w:r w:rsidRPr="00B34166">
        <w:rPr>
          <w:rFonts w:ascii="Times New Roman" w:eastAsia="Calibri" w:hAnsi="Times New Roman" w:cs="Times New Roman"/>
          <w:b/>
          <w:bCs/>
          <w:sz w:val="24"/>
          <w:szCs w:val="24"/>
        </w:rPr>
        <w:t>Fig. S4</w:t>
      </w:r>
      <w:r>
        <w:rPr>
          <w:rFonts w:ascii="Times New Roman" w:eastAsia="Calibri" w:hAnsi="Times New Roman" w:cs="Times New Roman"/>
          <w:sz w:val="24"/>
          <w:szCs w:val="24"/>
        </w:rPr>
        <w:t>:</w:t>
      </w:r>
      <w:r w:rsidRPr="009A67CA">
        <w:rPr>
          <w:rFonts w:ascii="Times New Roman" w:eastAsia="Calibri" w:hAnsi="Times New Roman" w:cs="Times New Roman"/>
          <w:sz w:val="24"/>
          <w:szCs w:val="24"/>
        </w:rPr>
        <w:t xml:space="preserve"> </w:t>
      </w:r>
      <w:r w:rsidRPr="007A5AD7">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H NMR</w:t>
      </w:r>
      <w:r w:rsidRPr="009A67CA">
        <w:rPr>
          <w:rFonts w:ascii="Times New Roman" w:eastAsia="Calibri" w:hAnsi="Times New Roman" w:cs="Times New Roman"/>
          <w:sz w:val="24"/>
          <w:szCs w:val="24"/>
        </w:rPr>
        <w:t xml:space="preserve"> </w:t>
      </w:r>
      <w:r>
        <w:rPr>
          <w:rFonts w:ascii="Times New Roman" w:eastAsia="Calibri" w:hAnsi="Times New Roman" w:cs="Times New Roman"/>
          <w:sz w:val="24"/>
          <w:szCs w:val="24"/>
        </w:rPr>
        <w:t>spectrum</w:t>
      </w:r>
      <w:r w:rsidRPr="009A67CA">
        <w:rPr>
          <w:rFonts w:ascii="Times New Roman" w:eastAsia="Calibri" w:hAnsi="Times New Roman" w:cs="Times New Roman"/>
          <w:sz w:val="24"/>
          <w:szCs w:val="24"/>
        </w:rPr>
        <w:t xml:space="preserve"> of </w:t>
      </w:r>
      <w:r>
        <w:rPr>
          <w:rFonts w:ascii="Times New Roman" w:eastAsia="Calibri" w:hAnsi="Times New Roman" w:cs="Times New Roman"/>
          <w:sz w:val="24"/>
          <w:szCs w:val="24"/>
        </w:rPr>
        <w:t>the synthesized GSBI16 inhibitor.</w:t>
      </w:r>
    </w:p>
    <w:p w14:paraId="5CC17CF5" w14:textId="260F9610" w:rsidR="00B34166" w:rsidRDefault="00B34166">
      <w:pPr>
        <w:bidi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3EFCB051" w14:textId="77777777" w:rsidR="00A5293E" w:rsidRPr="00CE5F45" w:rsidRDefault="00A5293E" w:rsidP="00A5293E">
      <w:pPr>
        <w:bidi w:val="0"/>
        <w:spacing w:line="360" w:lineRule="auto"/>
        <w:ind w:firstLine="284"/>
        <w:jc w:val="center"/>
        <w:rPr>
          <w:rFonts w:ascii="Times New Roman" w:eastAsia="Times New Roman" w:hAnsi="Times New Roman" w:cs="Times New Roman"/>
          <w:b/>
          <w:bCs/>
          <w:sz w:val="24"/>
          <w:szCs w:val="24"/>
        </w:rPr>
      </w:pPr>
    </w:p>
    <w:p w14:paraId="1B7BF97B" w14:textId="65927E6E" w:rsidR="002E630F" w:rsidRPr="00551110" w:rsidRDefault="00551110" w:rsidP="00B34166">
      <w:pPr>
        <w:numPr>
          <w:ilvl w:val="1"/>
          <w:numId w:val="33"/>
        </w:numPr>
        <w:bidi w:val="0"/>
        <w:spacing w:line="360" w:lineRule="auto"/>
        <w:ind w:left="284"/>
        <w:jc w:val="both"/>
        <w:rPr>
          <w:rFonts w:asciiTheme="majorBidi" w:hAnsiTheme="majorBidi" w:cstheme="majorBidi"/>
          <w:sz w:val="24"/>
          <w:szCs w:val="24"/>
          <w:lang w:bidi="ar-EG"/>
        </w:rPr>
      </w:pPr>
      <w:r>
        <w:rPr>
          <w:rFonts w:asciiTheme="majorBidi" w:hAnsiTheme="majorBidi" w:cstheme="majorBidi"/>
          <w:sz w:val="24"/>
          <w:szCs w:val="24"/>
          <w:lang w:bidi="ar-EG"/>
        </w:rPr>
        <w:t>Surface examination of steel</w:t>
      </w:r>
    </w:p>
    <w:p w14:paraId="056DEF9C" w14:textId="14683E84" w:rsidR="00551110" w:rsidRDefault="00551110" w:rsidP="00551110">
      <w:pPr>
        <w:bidi w:val="0"/>
        <w:spacing w:line="360" w:lineRule="auto"/>
        <w:jc w:val="both"/>
        <w:rPr>
          <w:rFonts w:asciiTheme="majorBidi" w:hAnsiTheme="majorBidi" w:cstheme="majorBidi"/>
          <w:sz w:val="24"/>
          <w:szCs w:val="24"/>
          <w:lang w:bidi="ar-EG"/>
        </w:rPr>
      </w:pPr>
      <w:r w:rsidRPr="00551110">
        <w:rPr>
          <w:rFonts w:asciiTheme="majorBidi" w:hAnsiTheme="majorBidi" w:cstheme="majorBidi"/>
          <w:sz w:val="24"/>
          <w:szCs w:val="24"/>
          <w:lang w:bidi="ar-EG"/>
        </w:rPr>
        <w:t xml:space="preserve">The steel surface before and after treatment with the synthesized </w:t>
      </w:r>
      <w:r w:rsidR="00DF3C36">
        <w:rPr>
          <w:rFonts w:asciiTheme="majorBidi" w:hAnsiTheme="majorBidi" w:cstheme="majorBidi"/>
          <w:sz w:val="24"/>
          <w:szCs w:val="24"/>
          <w:lang w:bidi="ar-EG"/>
        </w:rPr>
        <w:t xml:space="preserve">zwitterionic </w:t>
      </w:r>
      <w:r w:rsidR="00962913" w:rsidRPr="00551110">
        <w:rPr>
          <w:rFonts w:asciiTheme="majorBidi" w:hAnsiTheme="majorBidi" w:cstheme="majorBidi"/>
          <w:sz w:val="24"/>
          <w:szCs w:val="24"/>
          <w:lang w:bidi="ar-EG"/>
        </w:rPr>
        <w:t>surfactants-based</w:t>
      </w:r>
      <w:r w:rsidRPr="00551110">
        <w:rPr>
          <w:rFonts w:asciiTheme="majorBidi" w:hAnsiTheme="majorBidi" w:cstheme="majorBidi"/>
          <w:sz w:val="24"/>
          <w:szCs w:val="24"/>
          <w:lang w:bidi="ar-EG"/>
        </w:rPr>
        <w:t xml:space="preserve"> Schiff base were conducted via X-ray photoelectron spectroscopy (XPS), scanning electron microscope (SEM), and atomic force microscope (AFM). The mild steel specimens with surface area of 1 cm</w:t>
      </w:r>
      <w:r w:rsidRPr="00551110">
        <w:rPr>
          <w:rFonts w:asciiTheme="majorBidi" w:hAnsiTheme="majorBidi" w:cstheme="majorBidi"/>
          <w:sz w:val="24"/>
          <w:szCs w:val="24"/>
          <w:vertAlign w:val="superscript"/>
          <w:lang w:bidi="ar-EG"/>
        </w:rPr>
        <w:t>2</w:t>
      </w:r>
      <w:r w:rsidRPr="00551110">
        <w:rPr>
          <w:rFonts w:asciiTheme="majorBidi" w:hAnsiTheme="majorBidi" w:cstheme="majorBidi"/>
          <w:sz w:val="24"/>
          <w:szCs w:val="24"/>
          <w:lang w:bidi="ar-EG"/>
        </w:rPr>
        <w:t xml:space="preserve"> were analyzed after immersion in 1M HCl with and without addition of </w:t>
      </w:r>
      <w:r>
        <w:rPr>
          <w:rFonts w:asciiTheme="majorBidi" w:hAnsiTheme="majorBidi" w:cstheme="majorBidi"/>
          <w:sz w:val="24"/>
          <w:szCs w:val="24"/>
          <w:lang w:bidi="ar-EG"/>
        </w:rPr>
        <w:t xml:space="preserve">1000 </w:t>
      </w:r>
      <w:proofErr w:type="spellStart"/>
      <w:r w:rsidRPr="00551110">
        <w:rPr>
          <w:rFonts w:asciiTheme="majorBidi" w:eastAsia="맑은 고딕" w:hAnsiTheme="majorBidi" w:cstheme="majorBidi"/>
          <w:sz w:val="24"/>
          <w:szCs w:val="24"/>
          <w:lang w:bidi="ar-EG"/>
        </w:rPr>
        <w:t>μ</w:t>
      </w:r>
      <w:r>
        <w:rPr>
          <w:rFonts w:asciiTheme="majorBidi" w:hAnsiTheme="majorBidi" w:cstheme="majorBidi"/>
          <w:sz w:val="24"/>
          <w:szCs w:val="24"/>
          <w:lang w:bidi="ar-EG"/>
        </w:rPr>
        <w:t>M</w:t>
      </w:r>
      <w:proofErr w:type="spellEnd"/>
      <w:r w:rsidRPr="00551110">
        <w:rPr>
          <w:rFonts w:asciiTheme="majorBidi" w:hAnsiTheme="majorBidi" w:cstheme="majorBidi"/>
          <w:sz w:val="24"/>
          <w:szCs w:val="24"/>
          <w:lang w:bidi="ar-EG"/>
        </w:rPr>
        <w:t xml:space="preserve"> ppm of the </w:t>
      </w:r>
      <w:r>
        <w:rPr>
          <w:rFonts w:asciiTheme="majorBidi" w:hAnsiTheme="majorBidi" w:cstheme="majorBidi"/>
          <w:sz w:val="24"/>
          <w:szCs w:val="24"/>
          <w:lang w:bidi="ar-EG"/>
        </w:rPr>
        <w:t>GSBO, GSBD, and GSBH</w:t>
      </w:r>
      <w:r w:rsidRPr="00551110">
        <w:rPr>
          <w:rFonts w:asciiTheme="majorBidi" w:hAnsiTheme="majorBidi" w:cstheme="majorBidi"/>
          <w:sz w:val="24"/>
          <w:szCs w:val="24"/>
          <w:lang w:bidi="ar-EG"/>
        </w:rPr>
        <w:t xml:space="preserve"> inhibitors </w:t>
      </w:r>
      <w:r>
        <w:rPr>
          <w:rFonts w:asciiTheme="majorBidi" w:hAnsiTheme="majorBidi" w:cstheme="majorBidi"/>
          <w:sz w:val="24"/>
          <w:szCs w:val="24"/>
          <w:lang w:bidi="ar-EG"/>
        </w:rPr>
        <w:t xml:space="preserve">individually </w:t>
      </w:r>
      <w:r w:rsidRPr="00551110">
        <w:rPr>
          <w:rFonts w:asciiTheme="majorBidi" w:hAnsiTheme="majorBidi" w:cstheme="majorBidi"/>
          <w:sz w:val="24"/>
          <w:szCs w:val="24"/>
          <w:lang w:bidi="ar-EG"/>
        </w:rPr>
        <w:t>for 24 h at 25 °C. They were taken out from the solution, rinsed with acetone and dried. The surface analysis of the specimens was carried out using AFM. The XPS spectra were recorded with K-ALPHA (Themo Fisher Scientific, USA) with monochromatic X-ray Al K-alpha radiation -10 to 1350 eV spot size 400 micro at pressure 10</w:t>
      </w:r>
      <w:r w:rsidRPr="00551110">
        <w:rPr>
          <w:rFonts w:asciiTheme="majorBidi" w:hAnsiTheme="majorBidi" w:cstheme="majorBidi"/>
          <w:sz w:val="24"/>
          <w:szCs w:val="24"/>
          <w:vertAlign w:val="superscript"/>
          <w:lang w:bidi="ar-EG"/>
        </w:rPr>
        <w:t>-9</w:t>
      </w:r>
      <w:r w:rsidRPr="00551110">
        <w:rPr>
          <w:rFonts w:asciiTheme="majorBidi" w:hAnsiTheme="majorBidi" w:cstheme="majorBidi"/>
          <w:sz w:val="24"/>
          <w:szCs w:val="24"/>
          <w:lang w:bidi="ar-EG"/>
        </w:rPr>
        <w:t xml:space="preserve"> mbar with full spectrum pass energy 200 eV and at narrow spectrum 50 eV.</w:t>
      </w:r>
    </w:p>
    <w:p w14:paraId="7E32FB82" w14:textId="04E794DA" w:rsidR="003E7C81" w:rsidRDefault="003E7C81">
      <w:pPr>
        <w:bidi w:val="0"/>
        <w:rPr>
          <w:rFonts w:asciiTheme="majorBidi" w:hAnsiTheme="majorBidi" w:cstheme="majorBidi"/>
          <w:sz w:val="24"/>
          <w:szCs w:val="24"/>
          <w:lang w:bidi="ar-EG"/>
        </w:rPr>
      </w:pPr>
      <w:r>
        <w:rPr>
          <w:rFonts w:asciiTheme="majorBidi" w:hAnsiTheme="majorBidi" w:cstheme="majorBidi"/>
          <w:sz w:val="24"/>
          <w:szCs w:val="24"/>
          <w:lang w:bidi="ar-EG"/>
        </w:rPr>
        <w:br w:type="page"/>
      </w:r>
    </w:p>
    <w:p w14:paraId="434634F4" w14:textId="44EFAF3E" w:rsidR="003E7C81" w:rsidRDefault="003E7C81" w:rsidP="003E7C81">
      <w:pPr>
        <w:bidi w:val="0"/>
        <w:spacing w:line="360" w:lineRule="auto"/>
        <w:jc w:val="both"/>
        <w:rPr>
          <w:rFonts w:asciiTheme="majorBidi" w:hAnsiTheme="majorBidi" w:cstheme="majorBidi"/>
          <w:sz w:val="24"/>
          <w:szCs w:val="24"/>
          <w:lang w:bidi="ar-EG"/>
        </w:rPr>
      </w:pPr>
    </w:p>
    <w:p w14:paraId="3A22BA83" w14:textId="35A91C2D" w:rsidR="003E7C81" w:rsidRDefault="003E7C81" w:rsidP="003E7C81">
      <w:pPr>
        <w:bidi w:val="0"/>
        <w:spacing w:line="360" w:lineRule="auto"/>
        <w:jc w:val="both"/>
        <w:rPr>
          <w:rFonts w:asciiTheme="majorBidi" w:hAnsiTheme="majorBidi" w:cstheme="majorBidi"/>
          <w:sz w:val="24"/>
          <w:szCs w:val="24"/>
          <w:lang w:bidi="ar-EG"/>
        </w:rPr>
      </w:pPr>
      <w:r w:rsidRPr="003E7C81">
        <w:rPr>
          <w:lang w:bidi="ar-EG"/>
        </w:rPr>
        <w:drawing>
          <wp:inline distT="0" distB="0" distL="0" distR="0" wp14:anchorId="2BBFA10E" wp14:editId="5501B069">
            <wp:extent cx="5429885" cy="4100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885" cy="4100830"/>
                    </a:xfrm>
                    <a:prstGeom prst="rect">
                      <a:avLst/>
                    </a:prstGeom>
                    <a:noFill/>
                    <a:ln>
                      <a:noFill/>
                    </a:ln>
                  </pic:spPr>
                </pic:pic>
              </a:graphicData>
            </a:graphic>
          </wp:inline>
        </w:drawing>
      </w:r>
    </w:p>
    <w:p w14:paraId="504B10AF" w14:textId="2EA678F4" w:rsidR="003E7C81" w:rsidRDefault="003E7C81" w:rsidP="003E7C81">
      <w:pPr>
        <w:bidi w:val="0"/>
        <w:spacing w:line="360" w:lineRule="auto"/>
        <w:jc w:val="both"/>
        <w:rPr>
          <w:rFonts w:ascii="Times New Roman" w:hAnsi="Times New Roman" w:cs="Times New Roman"/>
          <w:sz w:val="24"/>
          <w:szCs w:val="24"/>
          <w:lang w:bidi="ar-EG"/>
        </w:rPr>
      </w:pPr>
      <w:r w:rsidRPr="003E7C81">
        <w:rPr>
          <w:rFonts w:ascii="Times New Roman" w:hAnsi="Times New Roman" w:cs="Times New Roman"/>
          <w:b/>
          <w:bCs/>
          <w:color w:val="FF0000"/>
          <w:sz w:val="24"/>
          <w:szCs w:val="24"/>
          <w:lang w:bidi="ar-EG"/>
        </w:rPr>
        <w:t xml:space="preserve">Fig. </w:t>
      </w:r>
      <w:r w:rsidRPr="003E7C81">
        <w:rPr>
          <w:rFonts w:ascii="Times New Roman" w:hAnsi="Times New Roman" w:cs="Times New Roman"/>
          <w:b/>
          <w:bCs/>
          <w:color w:val="FF0000"/>
          <w:sz w:val="24"/>
          <w:szCs w:val="24"/>
          <w:lang w:bidi="ar-EG"/>
        </w:rPr>
        <w:t>S</w:t>
      </w:r>
      <w:r>
        <w:rPr>
          <w:rFonts w:ascii="Times New Roman" w:hAnsi="Times New Roman" w:cs="Times New Roman"/>
          <w:b/>
          <w:bCs/>
          <w:color w:val="FF0000"/>
          <w:sz w:val="24"/>
          <w:szCs w:val="24"/>
          <w:lang w:bidi="ar-EG"/>
        </w:rPr>
        <w:t>5</w:t>
      </w:r>
      <w:r w:rsidRPr="003E7C81">
        <w:rPr>
          <w:rFonts w:ascii="Times New Roman" w:hAnsi="Times New Roman" w:cs="Times New Roman"/>
          <w:color w:val="FF0000"/>
          <w:sz w:val="24"/>
          <w:szCs w:val="24"/>
          <w:lang w:bidi="ar-EG"/>
        </w:rPr>
        <w:t xml:space="preserve">: </w:t>
      </w:r>
      <w:r w:rsidRPr="003E7C81">
        <w:rPr>
          <w:rFonts w:ascii="Times New Roman" w:hAnsi="Times New Roman" w:cs="Times New Roman"/>
          <w:color w:val="FF0000"/>
          <w:sz w:val="24"/>
          <w:szCs w:val="24"/>
        </w:rPr>
        <w:t>Relationship</w:t>
      </w:r>
      <w:r w:rsidRPr="00D81083">
        <w:rPr>
          <w:rFonts w:ascii="Times New Roman" w:hAnsi="Times New Roman" w:cs="Times New Roman"/>
          <w:color w:val="FF0000"/>
          <w:sz w:val="24"/>
          <w:szCs w:val="24"/>
        </w:rPr>
        <w:t xml:space="preserve"> between Ln K/T and the reciprocal of the temperature of different concentrations from the inhibitors (a) </w:t>
      </w:r>
      <w:r w:rsidRPr="00D81083">
        <w:rPr>
          <w:rFonts w:ascii="Times New Roman" w:hAnsi="Times New Roman" w:cs="Times New Roman"/>
          <w:color w:val="FF0000"/>
          <w:sz w:val="24"/>
          <w:szCs w:val="24"/>
          <w:lang w:bidi="ar-EG"/>
        </w:rPr>
        <w:t>GSBI8, (b) GSBI12 and (c) GSBI16</w:t>
      </w:r>
      <w:r>
        <w:rPr>
          <w:rFonts w:ascii="Times New Roman" w:hAnsi="Times New Roman" w:cs="Times New Roman"/>
          <w:sz w:val="24"/>
          <w:szCs w:val="24"/>
          <w:lang w:bidi="ar-EG"/>
        </w:rPr>
        <w:t>.</w:t>
      </w:r>
    </w:p>
    <w:p w14:paraId="33AAAD26" w14:textId="77777777" w:rsidR="003E7C81" w:rsidRDefault="003E7C81" w:rsidP="003E7C81">
      <w:pPr>
        <w:bidi w:val="0"/>
        <w:spacing w:line="360" w:lineRule="auto"/>
        <w:jc w:val="both"/>
        <w:rPr>
          <w:rFonts w:asciiTheme="majorBidi" w:hAnsiTheme="majorBidi" w:cstheme="majorBidi"/>
          <w:sz w:val="24"/>
          <w:szCs w:val="24"/>
          <w:lang w:bidi="ar-EG"/>
        </w:rPr>
      </w:pPr>
    </w:p>
    <w:p w14:paraId="0165A012" w14:textId="77777777" w:rsidR="003E7C81" w:rsidRPr="00551110" w:rsidRDefault="003E7C81" w:rsidP="003E7C81">
      <w:pPr>
        <w:bidi w:val="0"/>
        <w:spacing w:line="360" w:lineRule="auto"/>
        <w:jc w:val="both"/>
        <w:rPr>
          <w:rFonts w:asciiTheme="majorBidi" w:hAnsiTheme="majorBidi" w:cstheme="majorBidi"/>
          <w:sz w:val="24"/>
          <w:szCs w:val="24"/>
          <w:lang w:bidi="ar-EG"/>
        </w:rPr>
      </w:pPr>
    </w:p>
    <w:p w14:paraId="43DC1573" w14:textId="77777777" w:rsidR="003E5FF8" w:rsidRDefault="003E5FF8">
      <w:pPr>
        <w:bidi w:val="0"/>
        <w:rPr>
          <w:rFonts w:asciiTheme="majorBidi" w:hAnsiTheme="majorBidi" w:cstheme="majorBidi"/>
          <w:sz w:val="24"/>
          <w:szCs w:val="24"/>
          <w:lang w:bidi="ar-EG"/>
        </w:rPr>
      </w:pPr>
      <w:r>
        <w:rPr>
          <w:rFonts w:asciiTheme="majorBidi" w:hAnsiTheme="majorBidi" w:cstheme="majorBidi"/>
          <w:sz w:val="24"/>
          <w:szCs w:val="24"/>
          <w:lang w:bidi="ar-EG"/>
        </w:rPr>
        <w:br w:type="page"/>
      </w:r>
    </w:p>
    <w:p w14:paraId="5B667298" w14:textId="5026D50A" w:rsidR="003E5FF8" w:rsidRDefault="003E5FF8" w:rsidP="003E5FF8">
      <w:pPr>
        <w:bidi w:val="0"/>
        <w:rPr>
          <w:rFonts w:asciiTheme="majorBidi" w:hAnsiTheme="majorBidi" w:cstheme="majorBidi"/>
          <w:sz w:val="24"/>
          <w:szCs w:val="24"/>
          <w:lang w:bidi="ar-EG"/>
        </w:rPr>
      </w:pPr>
      <w:r w:rsidRPr="003E5FF8">
        <w:rPr>
          <w:noProof/>
          <w:lang w:bidi="ar-EG"/>
        </w:rPr>
        <w:lastRenderedPageBreak/>
        <w:drawing>
          <wp:inline distT="0" distB="0" distL="0" distR="0" wp14:anchorId="09466B0F" wp14:editId="17323868">
            <wp:extent cx="5429885" cy="5194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885" cy="5194300"/>
                    </a:xfrm>
                    <a:prstGeom prst="rect">
                      <a:avLst/>
                    </a:prstGeom>
                    <a:noFill/>
                    <a:ln>
                      <a:noFill/>
                    </a:ln>
                  </pic:spPr>
                </pic:pic>
              </a:graphicData>
            </a:graphic>
          </wp:inline>
        </w:drawing>
      </w:r>
    </w:p>
    <w:p w14:paraId="7A400788" w14:textId="5ED6547A" w:rsidR="000D56D6" w:rsidRDefault="003E5FF8" w:rsidP="003E5FF8">
      <w:pPr>
        <w:bidi w:val="0"/>
        <w:rPr>
          <w:rFonts w:asciiTheme="majorBidi" w:hAnsiTheme="majorBidi" w:cstheme="majorBidi"/>
          <w:sz w:val="24"/>
          <w:szCs w:val="24"/>
          <w:lang w:bidi="ar-EG"/>
        </w:rPr>
      </w:pPr>
      <w:r w:rsidRPr="003E7C81">
        <w:rPr>
          <w:rFonts w:asciiTheme="majorBidi" w:hAnsiTheme="majorBidi" w:cstheme="majorBidi" w:hint="eastAsia"/>
          <w:color w:val="FF0000"/>
          <w:sz w:val="24"/>
          <w:szCs w:val="24"/>
          <w:lang w:bidi="ar-EG"/>
        </w:rPr>
        <w:t>F</w:t>
      </w:r>
      <w:r w:rsidRPr="003E7C81">
        <w:rPr>
          <w:rFonts w:asciiTheme="majorBidi" w:hAnsiTheme="majorBidi" w:cstheme="majorBidi"/>
          <w:color w:val="FF0000"/>
          <w:sz w:val="24"/>
          <w:szCs w:val="24"/>
          <w:lang w:bidi="ar-EG"/>
        </w:rPr>
        <w:t>ig. S</w:t>
      </w:r>
      <w:r w:rsidR="003E7C81" w:rsidRPr="003E7C81">
        <w:rPr>
          <w:rFonts w:asciiTheme="majorBidi" w:hAnsiTheme="majorBidi" w:cstheme="majorBidi"/>
          <w:color w:val="FF0000"/>
          <w:sz w:val="24"/>
          <w:szCs w:val="24"/>
          <w:lang w:bidi="ar-EG"/>
        </w:rPr>
        <w:t>6</w:t>
      </w:r>
      <w:r w:rsidRPr="003E7C81">
        <w:rPr>
          <w:rFonts w:asciiTheme="majorBidi" w:hAnsiTheme="majorBidi" w:cstheme="majorBidi"/>
          <w:color w:val="FF0000"/>
          <w:sz w:val="24"/>
          <w:szCs w:val="24"/>
          <w:lang w:bidi="ar-EG"/>
        </w:rPr>
        <w:t>: AFM of the steel surface after immersing in 1000 M of the synthesized gemini cationic inhibitors based on Schiff base GSBI8, GSBI12, and GSBI16</w:t>
      </w:r>
      <w:r>
        <w:rPr>
          <w:rFonts w:asciiTheme="majorBidi" w:hAnsiTheme="majorBidi" w:cstheme="majorBidi"/>
          <w:sz w:val="24"/>
          <w:szCs w:val="24"/>
          <w:lang w:bidi="ar-EG"/>
        </w:rPr>
        <w:t>.</w:t>
      </w:r>
      <w:r w:rsidR="000D56D6">
        <w:rPr>
          <w:rFonts w:asciiTheme="majorBidi" w:hAnsiTheme="majorBidi" w:cstheme="majorBidi"/>
          <w:sz w:val="24"/>
          <w:szCs w:val="24"/>
          <w:lang w:bidi="ar-EG"/>
        </w:rPr>
        <w:br w:type="page"/>
      </w:r>
    </w:p>
    <w:p w14:paraId="351E5F3B" w14:textId="77777777" w:rsidR="00EC22CA" w:rsidRPr="00551110" w:rsidRDefault="00EC22CA" w:rsidP="00551110">
      <w:pPr>
        <w:bidi w:val="0"/>
        <w:spacing w:after="0" w:line="360" w:lineRule="auto"/>
        <w:jc w:val="both"/>
        <w:rPr>
          <w:rFonts w:asciiTheme="majorBidi" w:hAnsiTheme="majorBidi" w:cstheme="majorBidi"/>
          <w:sz w:val="24"/>
          <w:szCs w:val="24"/>
        </w:rPr>
      </w:pPr>
    </w:p>
    <w:p w14:paraId="2AF281D9" w14:textId="78B2F901" w:rsidR="00EC22CA" w:rsidRPr="00B34166" w:rsidRDefault="00B34166" w:rsidP="00551110">
      <w:pPr>
        <w:bidi w:val="0"/>
        <w:spacing w:after="0" w:line="360" w:lineRule="auto"/>
        <w:jc w:val="both"/>
        <w:rPr>
          <w:rFonts w:asciiTheme="majorBidi" w:hAnsiTheme="majorBidi" w:cstheme="majorBidi"/>
          <w:b/>
          <w:bCs/>
          <w:sz w:val="28"/>
          <w:szCs w:val="28"/>
        </w:rPr>
      </w:pPr>
      <w:r w:rsidRPr="00B34166">
        <w:rPr>
          <w:rFonts w:asciiTheme="majorBidi" w:hAnsiTheme="majorBidi" w:cstheme="majorBidi" w:hint="eastAsia"/>
          <w:b/>
          <w:bCs/>
          <w:sz w:val="28"/>
          <w:szCs w:val="28"/>
        </w:rPr>
        <w:t>R</w:t>
      </w:r>
      <w:r w:rsidRPr="00B34166">
        <w:rPr>
          <w:rFonts w:asciiTheme="majorBidi" w:hAnsiTheme="majorBidi" w:cstheme="majorBidi"/>
          <w:b/>
          <w:bCs/>
          <w:sz w:val="28"/>
          <w:szCs w:val="28"/>
        </w:rPr>
        <w:t>eferences</w:t>
      </w:r>
    </w:p>
    <w:p w14:paraId="531C8258" w14:textId="77777777" w:rsidR="00AD33C1" w:rsidRDefault="00AD33C1" w:rsidP="00551110">
      <w:pPr>
        <w:bidi w:val="0"/>
        <w:spacing w:after="0" w:line="360" w:lineRule="auto"/>
        <w:jc w:val="both"/>
        <w:rPr>
          <w:rFonts w:asciiTheme="majorBidi" w:eastAsia="Times New Roman" w:hAnsiTheme="majorBidi" w:cstheme="majorBidi"/>
          <w:sz w:val="24"/>
          <w:szCs w:val="24"/>
        </w:rPr>
      </w:pPr>
    </w:p>
    <w:p w14:paraId="02B191F0" w14:textId="77777777" w:rsidR="00AD33C1" w:rsidRPr="00AD33C1" w:rsidRDefault="00AD33C1" w:rsidP="00AD33C1">
      <w:pPr>
        <w:pStyle w:val="EndNoteBibliography"/>
        <w:bidi w:val="0"/>
        <w:spacing w:after="0"/>
        <w:ind w:left="720" w:hanging="720"/>
      </w:pPr>
      <w:r>
        <w:rPr>
          <w:rFonts w:asciiTheme="majorBidi" w:eastAsia="Times New Roman" w:hAnsiTheme="majorBidi" w:cstheme="majorBidi"/>
          <w:sz w:val="24"/>
          <w:szCs w:val="24"/>
        </w:rPr>
        <w:fldChar w:fldCharType="begin"/>
      </w:r>
      <w:r>
        <w:rPr>
          <w:rFonts w:asciiTheme="majorBidi" w:eastAsia="Times New Roman" w:hAnsiTheme="majorBidi" w:cstheme="majorBidi"/>
          <w:sz w:val="24"/>
          <w:szCs w:val="24"/>
        </w:rPr>
        <w:instrText xml:space="preserve"> ADDIN EN.REFLIST </w:instrText>
      </w:r>
      <w:r>
        <w:rPr>
          <w:rFonts w:asciiTheme="majorBidi" w:eastAsia="Times New Roman" w:hAnsiTheme="majorBidi" w:cstheme="majorBidi"/>
          <w:sz w:val="24"/>
          <w:szCs w:val="24"/>
        </w:rPr>
        <w:fldChar w:fldCharType="separate"/>
      </w:r>
      <w:r w:rsidRPr="00AD33C1">
        <w:t>1.</w:t>
      </w:r>
      <w:r w:rsidRPr="00AD33C1">
        <w:tab/>
        <w:t xml:space="preserve">Anastassopoulou, J.D., </w:t>
      </w:r>
      <w:r w:rsidRPr="00AD33C1">
        <w:rPr>
          <w:i/>
        </w:rPr>
        <w:t>Mass and FT-IR Spectra of Quaternary Ammonium Surfactants</w:t>
      </w:r>
      <w:r w:rsidRPr="00AD33C1">
        <w:t xml:space="preserve">, in </w:t>
      </w:r>
      <w:r w:rsidRPr="00AD33C1">
        <w:rPr>
          <w:i/>
        </w:rPr>
        <w:t>Chemistry and Properties of Biomolecular Systems</w:t>
      </w:r>
      <w:r w:rsidRPr="00AD33C1">
        <w:t>, E. Rizzarelli and T. Theophanides, Editors. 1991, Springer Netherlands: Dordrecht. p. 1-9.</w:t>
      </w:r>
    </w:p>
    <w:p w14:paraId="32DAED88" w14:textId="77777777" w:rsidR="00AD33C1" w:rsidRPr="00AD33C1" w:rsidRDefault="00AD33C1" w:rsidP="00AD33C1">
      <w:pPr>
        <w:pStyle w:val="EndNoteBibliography"/>
        <w:bidi w:val="0"/>
        <w:spacing w:after="0"/>
        <w:ind w:left="720" w:hanging="720"/>
      </w:pPr>
      <w:r w:rsidRPr="00AD33C1">
        <w:t>2.</w:t>
      </w:r>
      <w:r w:rsidRPr="00AD33C1">
        <w:tab/>
        <w:t xml:space="preserve">Mehta, S.K., et al., Nanoscale Research Letters, 2009. </w:t>
      </w:r>
      <w:r w:rsidRPr="00AD33C1">
        <w:rPr>
          <w:b/>
        </w:rPr>
        <w:t>4</w:t>
      </w:r>
      <w:r w:rsidRPr="00AD33C1">
        <w:t>(10): p. 1197.</w:t>
      </w:r>
    </w:p>
    <w:p w14:paraId="437D8C73" w14:textId="77777777" w:rsidR="00AD33C1" w:rsidRPr="00AD33C1" w:rsidRDefault="00AD33C1" w:rsidP="00AD33C1">
      <w:pPr>
        <w:pStyle w:val="EndNoteBibliography"/>
        <w:bidi w:val="0"/>
        <w:ind w:left="720" w:hanging="720"/>
      </w:pPr>
      <w:r w:rsidRPr="00AD33C1">
        <w:t>3.</w:t>
      </w:r>
      <w:r w:rsidRPr="00AD33C1">
        <w:tab/>
        <w:t xml:space="preserve">Cross, J. and E.J. Singer, </w:t>
      </w:r>
      <w:r w:rsidRPr="00AD33C1">
        <w:rPr>
          <w:i/>
        </w:rPr>
        <w:t>Cationic Surfactants: Analytical and Biological Evaluation</w:t>
      </w:r>
      <w:r w:rsidRPr="00AD33C1">
        <w:t>. 2019: CRC Press.</w:t>
      </w:r>
    </w:p>
    <w:p w14:paraId="2DEC2B6F" w14:textId="13D73E4B" w:rsidR="00EC22CA" w:rsidRPr="00551110" w:rsidRDefault="00AD33C1" w:rsidP="00AD33C1">
      <w:pPr>
        <w:bidi w:val="0"/>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fldChar w:fldCharType="end"/>
      </w:r>
    </w:p>
    <w:sectPr w:rsidR="00EC22CA" w:rsidRPr="00551110" w:rsidSect="00E50EA0">
      <w:headerReference w:type="default" r:id="rId15"/>
      <w:footerReference w:type="default" r:id="rId16"/>
      <w:pgSz w:w="11906" w:h="16838"/>
      <w:pgMar w:top="1440" w:right="1558" w:bottom="1440" w:left="1797"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647A3" w14:textId="77777777" w:rsidR="008C729E" w:rsidRDefault="008C729E" w:rsidP="00921074">
      <w:pPr>
        <w:spacing w:after="0" w:line="240" w:lineRule="auto"/>
      </w:pPr>
      <w:r>
        <w:separator/>
      </w:r>
    </w:p>
  </w:endnote>
  <w:endnote w:type="continuationSeparator" w:id="0">
    <w:p w14:paraId="57695EF9" w14:textId="77777777" w:rsidR="008C729E" w:rsidRDefault="008C729E" w:rsidP="00921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77050385"/>
      <w:docPartObj>
        <w:docPartGallery w:val="Page Numbers (Bottom of Page)"/>
        <w:docPartUnique/>
      </w:docPartObj>
    </w:sdtPr>
    <w:sdtEndPr>
      <w:rPr>
        <w:noProof/>
      </w:rPr>
    </w:sdtEndPr>
    <w:sdtContent>
      <w:p w14:paraId="18C61AE7" w14:textId="77777777" w:rsidR="00516243" w:rsidRDefault="00516243">
        <w:pPr>
          <w:pStyle w:val="Footer"/>
          <w:jc w:val="center"/>
        </w:pPr>
        <w:r>
          <w:fldChar w:fldCharType="begin"/>
        </w:r>
        <w:r>
          <w:instrText xml:space="preserve"> PAGE   \* MERGEFORMAT </w:instrText>
        </w:r>
        <w:r>
          <w:fldChar w:fldCharType="separate"/>
        </w:r>
        <w:r w:rsidR="001B4297">
          <w:rPr>
            <w:noProof/>
            <w:rtl/>
          </w:rPr>
          <w:t>1</w:t>
        </w:r>
        <w:r>
          <w:rPr>
            <w:noProof/>
          </w:rPr>
          <w:fldChar w:fldCharType="end"/>
        </w:r>
      </w:p>
    </w:sdtContent>
  </w:sdt>
  <w:p w14:paraId="0302DC80" w14:textId="77777777" w:rsidR="00516243" w:rsidRDefault="005162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054CF" w14:textId="77777777" w:rsidR="008C729E" w:rsidRDefault="008C729E" w:rsidP="00921074">
      <w:pPr>
        <w:spacing w:after="0" w:line="240" w:lineRule="auto"/>
      </w:pPr>
      <w:r>
        <w:separator/>
      </w:r>
    </w:p>
  </w:footnote>
  <w:footnote w:type="continuationSeparator" w:id="0">
    <w:p w14:paraId="12D90946" w14:textId="77777777" w:rsidR="008C729E" w:rsidRDefault="008C729E" w:rsidP="00921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A2E64" w14:textId="77777777" w:rsidR="00516243" w:rsidRDefault="00516243" w:rsidP="00E612D3">
    <w:pPr>
      <w:pStyle w:val="Header"/>
      <w:jc w:val="center"/>
    </w:pPr>
  </w:p>
  <w:p w14:paraId="18426D26" w14:textId="77777777" w:rsidR="00516243" w:rsidRDefault="005162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E1181"/>
    <w:multiLevelType w:val="hybridMultilevel"/>
    <w:tmpl w:val="F1E80486"/>
    <w:lvl w:ilvl="0" w:tplc="24D6ABB6">
      <w:start w:val="1"/>
      <w:numFmt w:val="decimal"/>
      <w:lvlText w:val="[%1]"/>
      <w:lvlJc w:val="left"/>
      <w:pPr>
        <w:ind w:left="720"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72C4E"/>
    <w:multiLevelType w:val="hybridMultilevel"/>
    <w:tmpl w:val="007CF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FA082B"/>
    <w:multiLevelType w:val="hybridMultilevel"/>
    <w:tmpl w:val="3998E77E"/>
    <w:lvl w:ilvl="0" w:tplc="42AAE5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C76615"/>
    <w:multiLevelType w:val="hybridMultilevel"/>
    <w:tmpl w:val="F1E80486"/>
    <w:lvl w:ilvl="0" w:tplc="24D6ABB6">
      <w:start w:val="1"/>
      <w:numFmt w:val="decimal"/>
      <w:lvlText w:val="[%1]"/>
      <w:lvlJc w:val="left"/>
      <w:pPr>
        <w:ind w:left="720"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10B85"/>
    <w:multiLevelType w:val="hybridMultilevel"/>
    <w:tmpl w:val="F1E80486"/>
    <w:lvl w:ilvl="0" w:tplc="24D6ABB6">
      <w:start w:val="1"/>
      <w:numFmt w:val="decimal"/>
      <w:lvlText w:val="[%1]"/>
      <w:lvlJc w:val="left"/>
      <w:pPr>
        <w:ind w:left="720"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F3619E"/>
    <w:multiLevelType w:val="hybridMultilevel"/>
    <w:tmpl w:val="810658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3D7687"/>
    <w:multiLevelType w:val="hybridMultilevel"/>
    <w:tmpl w:val="E5905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3407B"/>
    <w:multiLevelType w:val="hybridMultilevel"/>
    <w:tmpl w:val="7F60E83E"/>
    <w:lvl w:ilvl="0" w:tplc="90DE370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3C19FC"/>
    <w:multiLevelType w:val="hybridMultilevel"/>
    <w:tmpl w:val="CAEE89C4"/>
    <w:lvl w:ilvl="0" w:tplc="E1CE1C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6606D6"/>
    <w:multiLevelType w:val="hybridMultilevel"/>
    <w:tmpl w:val="3C4A5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405E2E"/>
    <w:multiLevelType w:val="multilevel"/>
    <w:tmpl w:val="089CA07E"/>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2EBB6AAC"/>
    <w:multiLevelType w:val="hybridMultilevel"/>
    <w:tmpl w:val="3C4A5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7D4E71"/>
    <w:multiLevelType w:val="hybridMultilevel"/>
    <w:tmpl w:val="F1E80486"/>
    <w:lvl w:ilvl="0" w:tplc="24D6ABB6">
      <w:start w:val="1"/>
      <w:numFmt w:val="decimal"/>
      <w:lvlText w:val="[%1]"/>
      <w:lvlJc w:val="left"/>
      <w:pPr>
        <w:ind w:left="720"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0B3440"/>
    <w:multiLevelType w:val="hybridMultilevel"/>
    <w:tmpl w:val="E078E132"/>
    <w:lvl w:ilvl="0" w:tplc="D5ACC72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D14B4B"/>
    <w:multiLevelType w:val="hybridMultilevel"/>
    <w:tmpl w:val="3C4A5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4439A3"/>
    <w:multiLevelType w:val="multilevel"/>
    <w:tmpl w:val="217CE186"/>
    <w:lvl w:ilvl="0">
      <w:start w:val="1"/>
      <w:numFmt w:val="decimal"/>
      <w:lvlText w:val="%1."/>
      <w:lvlJc w:val="left"/>
      <w:pPr>
        <w:ind w:left="720" w:hanging="360"/>
      </w:pPr>
      <w:rPr>
        <w:rFonts w:hint="default"/>
        <w:sz w:val="28"/>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61C764D"/>
    <w:multiLevelType w:val="hybridMultilevel"/>
    <w:tmpl w:val="49220B5A"/>
    <w:lvl w:ilvl="0" w:tplc="F24E635C">
      <w:start w:val="1"/>
      <w:numFmt w:val="decimal"/>
      <w:lvlText w:val="%1."/>
      <w:lvlJc w:val="left"/>
      <w:pPr>
        <w:ind w:left="1211" w:hanging="360"/>
      </w:pPr>
      <w:rPr>
        <w:b w:val="0"/>
        <w:bCs w:val="0"/>
        <w:color w:val="auto"/>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15:restartNumberingAfterBreak="0">
    <w:nsid w:val="48C02D6A"/>
    <w:multiLevelType w:val="hybridMultilevel"/>
    <w:tmpl w:val="F1E80486"/>
    <w:lvl w:ilvl="0" w:tplc="24D6ABB6">
      <w:start w:val="1"/>
      <w:numFmt w:val="decimal"/>
      <w:lvlText w:val="[%1]"/>
      <w:lvlJc w:val="left"/>
      <w:pPr>
        <w:ind w:left="720"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D20D9D"/>
    <w:multiLevelType w:val="hybridMultilevel"/>
    <w:tmpl w:val="F1E80486"/>
    <w:lvl w:ilvl="0" w:tplc="24D6ABB6">
      <w:start w:val="1"/>
      <w:numFmt w:val="decimal"/>
      <w:lvlText w:val="[%1]"/>
      <w:lvlJc w:val="left"/>
      <w:pPr>
        <w:ind w:left="720"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B744F7"/>
    <w:multiLevelType w:val="hybridMultilevel"/>
    <w:tmpl w:val="FC8C2250"/>
    <w:lvl w:ilvl="0" w:tplc="8082878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0491D1A"/>
    <w:multiLevelType w:val="hybridMultilevel"/>
    <w:tmpl w:val="DB1AF218"/>
    <w:lvl w:ilvl="0" w:tplc="1D20CAA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15:restartNumberingAfterBreak="0">
    <w:nsid w:val="63797300"/>
    <w:multiLevelType w:val="multilevel"/>
    <w:tmpl w:val="43AA2A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985704A"/>
    <w:multiLevelType w:val="hybridMultilevel"/>
    <w:tmpl w:val="FC8C2250"/>
    <w:lvl w:ilvl="0" w:tplc="8082878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BDC1696"/>
    <w:multiLevelType w:val="hybridMultilevel"/>
    <w:tmpl w:val="F1E80486"/>
    <w:lvl w:ilvl="0" w:tplc="24D6ABB6">
      <w:start w:val="1"/>
      <w:numFmt w:val="decimal"/>
      <w:lvlText w:val="[%1]"/>
      <w:lvlJc w:val="left"/>
      <w:pPr>
        <w:ind w:left="720"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0D6C7E"/>
    <w:multiLevelType w:val="multilevel"/>
    <w:tmpl w:val="75408D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EAE4FC7"/>
    <w:multiLevelType w:val="hybridMultilevel"/>
    <w:tmpl w:val="A70E5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B07D4A"/>
    <w:multiLevelType w:val="multilevel"/>
    <w:tmpl w:val="C7F6DB0E"/>
    <w:lvl w:ilvl="0">
      <w:start w:val="2"/>
      <w:numFmt w:val="decimal"/>
      <w:lvlText w:val="%1."/>
      <w:lvlJc w:val="left"/>
      <w:pPr>
        <w:ind w:left="540" w:hanging="540"/>
      </w:pPr>
      <w:rPr>
        <w:rFonts w:hint="default"/>
        <w:u w:val="none"/>
      </w:rPr>
    </w:lvl>
    <w:lvl w:ilvl="1">
      <w:start w:val="2"/>
      <w:numFmt w:val="decimal"/>
      <w:lvlText w:val="%1.%2."/>
      <w:lvlJc w:val="left"/>
      <w:pPr>
        <w:ind w:left="720" w:hanging="540"/>
      </w:pPr>
      <w:rPr>
        <w:rFonts w:hint="default"/>
        <w:u w:val="none"/>
      </w:rPr>
    </w:lvl>
    <w:lvl w:ilvl="2">
      <w:start w:val="5"/>
      <w:numFmt w:val="decimal"/>
      <w:lvlText w:val="%1.%2.%3."/>
      <w:lvlJc w:val="left"/>
      <w:pPr>
        <w:ind w:left="1080" w:hanging="720"/>
      </w:pPr>
      <w:rPr>
        <w:rFonts w:hint="default"/>
        <w:u w:val="none"/>
      </w:rPr>
    </w:lvl>
    <w:lvl w:ilvl="3">
      <w:start w:val="1"/>
      <w:numFmt w:val="decimal"/>
      <w:lvlText w:val="%1.%2.%3.%4."/>
      <w:lvlJc w:val="left"/>
      <w:pPr>
        <w:ind w:left="1260" w:hanging="720"/>
      </w:pPr>
      <w:rPr>
        <w:rFonts w:hint="default"/>
        <w:u w:val="none"/>
      </w:rPr>
    </w:lvl>
    <w:lvl w:ilvl="4">
      <w:start w:val="1"/>
      <w:numFmt w:val="decimal"/>
      <w:lvlText w:val="%1.%2.%3.%4.%5."/>
      <w:lvlJc w:val="left"/>
      <w:pPr>
        <w:ind w:left="1800" w:hanging="1080"/>
      </w:pPr>
      <w:rPr>
        <w:rFonts w:hint="default"/>
        <w:u w:val="none"/>
      </w:rPr>
    </w:lvl>
    <w:lvl w:ilvl="5">
      <w:start w:val="1"/>
      <w:numFmt w:val="decimal"/>
      <w:lvlText w:val="%1.%2.%3.%4.%5.%6."/>
      <w:lvlJc w:val="left"/>
      <w:pPr>
        <w:ind w:left="1980" w:hanging="1080"/>
      </w:pPr>
      <w:rPr>
        <w:rFonts w:hint="default"/>
        <w:u w:val="none"/>
      </w:rPr>
    </w:lvl>
    <w:lvl w:ilvl="6">
      <w:start w:val="1"/>
      <w:numFmt w:val="decimal"/>
      <w:lvlText w:val="%1.%2.%3.%4.%5.%6.%7."/>
      <w:lvlJc w:val="left"/>
      <w:pPr>
        <w:ind w:left="2520" w:hanging="1440"/>
      </w:pPr>
      <w:rPr>
        <w:rFonts w:hint="default"/>
        <w:u w:val="none"/>
      </w:rPr>
    </w:lvl>
    <w:lvl w:ilvl="7">
      <w:start w:val="1"/>
      <w:numFmt w:val="decimal"/>
      <w:lvlText w:val="%1.%2.%3.%4.%5.%6.%7.%8."/>
      <w:lvlJc w:val="left"/>
      <w:pPr>
        <w:ind w:left="2700" w:hanging="1440"/>
      </w:pPr>
      <w:rPr>
        <w:rFonts w:hint="default"/>
        <w:u w:val="none"/>
      </w:rPr>
    </w:lvl>
    <w:lvl w:ilvl="8">
      <w:start w:val="1"/>
      <w:numFmt w:val="decimal"/>
      <w:lvlText w:val="%1.%2.%3.%4.%5.%6.%7.%8.%9."/>
      <w:lvlJc w:val="left"/>
      <w:pPr>
        <w:ind w:left="3240" w:hanging="1800"/>
      </w:pPr>
      <w:rPr>
        <w:rFonts w:hint="default"/>
        <w:u w:val="none"/>
      </w:rPr>
    </w:lvl>
  </w:abstractNum>
  <w:abstractNum w:abstractNumId="27" w15:restartNumberingAfterBreak="0">
    <w:nsid w:val="6FEC1220"/>
    <w:multiLevelType w:val="multilevel"/>
    <w:tmpl w:val="B46C2D12"/>
    <w:lvl w:ilvl="0">
      <w:start w:val="3"/>
      <w:numFmt w:val="decimal"/>
      <w:lvlText w:val="%1."/>
      <w:lvlJc w:val="left"/>
      <w:pPr>
        <w:ind w:left="720" w:hanging="360"/>
      </w:pPr>
      <w:rPr>
        <w:rFonts w:hint="default"/>
      </w:rPr>
    </w:lvl>
    <w:lvl w:ilvl="1">
      <w:start w:val="1"/>
      <w:numFmt w:val="decimal"/>
      <w:isLgl/>
      <w:lvlText w:val="%1.%2."/>
      <w:lvlJc w:val="left"/>
      <w:pPr>
        <w:ind w:left="1146" w:hanging="720"/>
      </w:pPr>
      <w:rPr>
        <w:rFonts w:hint="default"/>
        <w:sz w:val="28"/>
        <w:szCs w:val="28"/>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28" w15:restartNumberingAfterBreak="0">
    <w:nsid w:val="6FF97C1D"/>
    <w:multiLevelType w:val="hybridMultilevel"/>
    <w:tmpl w:val="1B1ECF3E"/>
    <w:lvl w:ilvl="0" w:tplc="3FB442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D05EAB"/>
    <w:multiLevelType w:val="hybridMultilevel"/>
    <w:tmpl w:val="055ACFBC"/>
    <w:lvl w:ilvl="0" w:tplc="C638FFC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BCC2564"/>
    <w:multiLevelType w:val="hybridMultilevel"/>
    <w:tmpl w:val="F1E80486"/>
    <w:lvl w:ilvl="0" w:tplc="24D6ABB6">
      <w:start w:val="1"/>
      <w:numFmt w:val="decimal"/>
      <w:lvlText w:val="[%1]"/>
      <w:lvlJc w:val="left"/>
      <w:pPr>
        <w:ind w:left="720"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DE66AB"/>
    <w:multiLevelType w:val="hybridMultilevel"/>
    <w:tmpl w:val="00CA85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116753701">
    <w:abstractNumId w:val="8"/>
  </w:num>
  <w:num w:numId="2" w16cid:durableId="7901266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51623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58666112">
    <w:abstractNumId w:val="19"/>
  </w:num>
  <w:num w:numId="5" w16cid:durableId="1807623788">
    <w:abstractNumId w:val="22"/>
  </w:num>
  <w:num w:numId="6" w16cid:durableId="888230358">
    <w:abstractNumId w:val="6"/>
  </w:num>
  <w:num w:numId="7" w16cid:durableId="962461981">
    <w:abstractNumId w:val="10"/>
  </w:num>
  <w:num w:numId="8" w16cid:durableId="2014254718">
    <w:abstractNumId w:val="27"/>
  </w:num>
  <w:num w:numId="9" w16cid:durableId="100878600">
    <w:abstractNumId w:val="13"/>
  </w:num>
  <w:num w:numId="10" w16cid:durableId="927690362">
    <w:abstractNumId w:val="25"/>
  </w:num>
  <w:num w:numId="11" w16cid:durableId="728307565">
    <w:abstractNumId w:val="15"/>
  </w:num>
  <w:num w:numId="12" w16cid:durableId="1278029862">
    <w:abstractNumId w:val="9"/>
  </w:num>
  <w:num w:numId="13" w16cid:durableId="2107799707">
    <w:abstractNumId w:val="14"/>
  </w:num>
  <w:num w:numId="14" w16cid:durableId="2085104164">
    <w:abstractNumId w:val="11"/>
  </w:num>
  <w:num w:numId="15" w16cid:durableId="1649506470">
    <w:abstractNumId w:val="5"/>
  </w:num>
  <w:num w:numId="16" w16cid:durableId="977226089">
    <w:abstractNumId w:val="26"/>
  </w:num>
  <w:num w:numId="17" w16cid:durableId="734820455">
    <w:abstractNumId w:val="30"/>
  </w:num>
  <w:num w:numId="18" w16cid:durableId="1952784492">
    <w:abstractNumId w:val="1"/>
  </w:num>
  <w:num w:numId="19" w16cid:durableId="462358104">
    <w:abstractNumId w:val="16"/>
  </w:num>
  <w:num w:numId="20" w16cid:durableId="1338115191">
    <w:abstractNumId w:val="20"/>
  </w:num>
  <w:num w:numId="21" w16cid:durableId="1432318113">
    <w:abstractNumId w:val="7"/>
  </w:num>
  <w:num w:numId="22" w16cid:durableId="483203769">
    <w:abstractNumId w:val="17"/>
  </w:num>
  <w:num w:numId="23" w16cid:durableId="363680088">
    <w:abstractNumId w:val="12"/>
  </w:num>
  <w:num w:numId="24" w16cid:durableId="40205601">
    <w:abstractNumId w:val="3"/>
  </w:num>
  <w:num w:numId="25" w16cid:durableId="527524292">
    <w:abstractNumId w:val="0"/>
  </w:num>
  <w:num w:numId="26" w16cid:durableId="610481152">
    <w:abstractNumId w:val="4"/>
  </w:num>
  <w:num w:numId="27" w16cid:durableId="383257645">
    <w:abstractNumId w:val="23"/>
  </w:num>
  <w:num w:numId="28" w16cid:durableId="705257375">
    <w:abstractNumId w:val="18"/>
  </w:num>
  <w:num w:numId="29" w16cid:durableId="1599869308">
    <w:abstractNumId w:val="29"/>
  </w:num>
  <w:num w:numId="30" w16cid:durableId="1195342112">
    <w:abstractNumId w:val="2"/>
  </w:num>
  <w:num w:numId="31" w16cid:durableId="1849444711">
    <w:abstractNumId w:val="28"/>
  </w:num>
  <w:num w:numId="32" w16cid:durableId="521557377">
    <w:abstractNumId w:val="21"/>
  </w:num>
  <w:num w:numId="33" w16cid:durableId="211498095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EN.Layout" w:val="&lt;ENLayout&gt;&lt;Style&gt;Numbered without titl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a0zax96arpsyewt26ppvfatvdzs5exps0a&quot;&gt;ZWS&lt;record-ids&gt;&lt;item&gt;26&lt;/item&gt;&lt;/record-ids&gt;&lt;/item&gt;&lt;/Libraries&gt;"/>
  </w:docVars>
  <w:rsids>
    <w:rsidRoot w:val="0031641C"/>
    <w:rsid w:val="00000739"/>
    <w:rsid w:val="00001C31"/>
    <w:rsid w:val="00003564"/>
    <w:rsid w:val="00006891"/>
    <w:rsid w:val="0000779B"/>
    <w:rsid w:val="000132D9"/>
    <w:rsid w:val="000147F6"/>
    <w:rsid w:val="00016B4E"/>
    <w:rsid w:val="00017F82"/>
    <w:rsid w:val="000203CD"/>
    <w:rsid w:val="0002169B"/>
    <w:rsid w:val="00024552"/>
    <w:rsid w:val="0002460A"/>
    <w:rsid w:val="00025A79"/>
    <w:rsid w:val="00025DA0"/>
    <w:rsid w:val="00025F9B"/>
    <w:rsid w:val="0002777B"/>
    <w:rsid w:val="000308A5"/>
    <w:rsid w:val="00030BB6"/>
    <w:rsid w:val="00031D77"/>
    <w:rsid w:val="00032B08"/>
    <w:rsid w:val="0004050C"/>
    <w:rsid w:val="00041069"/>
    <w:rsid w:val="00041FD7"/>
    <w:rsid w:val="000423CE"/>
    <w:rsid w:val="00043B0F"/>
    <w:rsid w:val="00044E4A"/>
    <w:rsid w:val="00050147"/>
    <w:rsid w:val="000527E6"/>
    <w:rsid w:val="000533FA"/>
    <w:rsid w:val="00054895"/>
    <w:rsid w:val="000560C5"/>
    <w:rsid w:val="00057E06"/>
    <w:rsid w:val="00063FB8"/>
    <w:rsid w:val="0006461B"/>
    <w:rsid w:val="00066374"/>
    <w:rsid w:val="00066900"/>
    <w:rsid w:val="00066927"/>
    <w:rsid w:val="000679AA"/>
    <w:rsid w:val="000706A8"/>
    <w:rsid w:val="00071FBE"/>
    <w:rsid w:val="0007252D"/>
    <w:rsid w:val="00077A57"/>
    <w:rsid w:val="00077DCD"/>
    <w:rsid w:val="00077E20"/>
    <w:rsid w:val="000808F9"/>
    <w:rsid w:val="0008491F"/>
    <w:rsid w:val="00086854"/>
    <w:rsid w:val="000875CC"/>
    <w:rsid w:val="00090DB5"/>
    <w:rsid w:val="00091271"/>
    <w:rsid w:val="00091C44"/>
    <w:rsid w:val="00094282"/>
    <w:rsid w:val="000943E2"/>
    <w:rsid w:val="00094A6A"/>
    <w:rsid w:val="00097933"/>
    <w:rsid w:val="000979B8"/>
    <w:rsid w:val="000A087C"/>
    <w:rsid w:val="000A1585"/>
    <w:rsid w:val="000A336E"/>
    <w:rsid w:val="000A33A7"/>
    <w:rsid w:val="000A35B5"/>
    <w:rsid w:val="000A4074"/>
    <w:rsid w:val="000A43A2"/>
    <w:rsid w:val="000A4D3F"/>
    <w:rsid w:val="000A6AE8"/>
    <w:rsid w:val="000A6E36"/>
    <w:rsid w:val="000B0387"/>
    <w:rsid w:val="000B2B59"/>
    <w:rsid w:val="000B2E79"/>
    <w:rsid w:val="000B4631"/>
    <w:rsid w:val="000B4ECD"/>
    <w:rsid w:val="000B768C"/>
    <w:rsid w:val="000C033D"/>
    <w:rsid w:val="000C34C9"/>
    <w:rsid w:val="000C45B8"/>
    <w:rsid w:val="000C5CC0"/>
    <w:rsid w:val="000D1647"/>
    <w:rsid w:val="000D25A5"/>
    <w:rsid w:val="000D2A9E"/>
    <w:rsid w:val="000D51CE"/>
    <w:rsid w:val="000D56D6"/>
    <w:rsid w:val="000D5759"/>
    <w:rsid w:val="000D7A90"/>
    <w:rsid w:val="000D7BB0"/>
    <w:rsid w:val="000E1900"/>
    <w:rsid w:val="000E2710"/>
    <w:rsid w:val="000E4706"/>
    <w:rsid w:val="000E485A"/>
    <w:rsid w:val="000E5CBF"/>
    <w:rsid w:val="000E6105"/>
    <w:rsid w:val="000E73B2"/>
    <w:rsid w:val="000E73F1"/>
    <w:rsid w:val="000F138C"/>
    <w:rsid w:val="000F3568"/>
    <w:rsid w:val="000F3DD7"/>
    <w:rsid w:val="000F6CCE"/>
    <w:rsid w:val="00104943"/>
    <w:rsid w:val="001056EB"/>
    <w:rsid w:val="001060E7"/>
    <w:rsid w:val="001067A4"/>
    <w:rsid w:val="001136F9"/>
    <w:rsid w:val="001140A4"/>
    <w:rsid w:val="00115B6A"/>
    <w:rsid w:val="0011610A"/>
    <w:rsid w:val="00116FFF"/>
    <w:rsid w:val="0012020A"/>
    <w:rsid w:val="00120E13"/>
    <w:rsid w:val="00123BA2"/>
    <w:rsid w:val="0012443F"/>
    <w:rsid w:val="00126993"/>
    <w:rsid w:val="00127AD4"/>
    <w:rsid w:val="001301C2"/>
    <w:rsid w:val="00132D44"/>
    <w:rsid w:val="00132EE8"/>
    <w:rsid w:val="00134522"/>
    <w:rsid w:val="00136C91"/>
    <w:rsid w:val="00137056"/>
    <w:rsid w:val="001372DE"/>
    <w:rsid w:val="00137554"/>
    <w:rsid w:val="00137749"/>
    <w:rsid w:val="0013788C"/>
    <w:rsid w:val="0014067C"/>
    <w:rsid w:val="00154981"/>
    <w:rsid w:val="00154E9E"/>
    <w:rsid w:val="00155482"/>
    <w:rsid w:val="0015557F"/>
    <w:rsid w:val="001601A3"/>
    <w:rsid w:val="001635A5"/>
    <w:rsid w:val="00163664"/>
    <w:rsid w:val="0016405C"/>
    <w:rsid w:val="0016654A"/>
    <w:rsid w:val="001676A5"/>
    <w:rsid w:val="00170788"/>
    <w:rsid w:val="001707F6"/>
    <w:rsid w:val="00170D72"/>
    <w:rsid w:val="00171004"/>
    <w:rsid w:val="00171F9D"/>
    <w:rsid w:val="00172A4A"/>
    <w:rsid w:val="00172D63"/>
    <w:rsid w:val="00173CFD"/>
    <w:rsid w:val="00176743"/>
    <w:rsid w:val="00180689"/>
    <w:rsid w:val="00183361"/>
    <w:rsid w:val="0018412C"/>
    <w:rsid w:val="001846F8"/>
    <w:rsid w:val="001903EF"/>
    <w:rsid w:val="0019171F"/>
    <w:rsid w:val="00191B0B"/>
    <w:rsid w:val="001922E1"/>
    <w:rsid w:val="00192689"/>
    <w:rsid w:val="00194F87"/>
    <w:rsid w:val="001965C1"/>
    <w:rsid w:val="001A0003"/>
    <w:rsid w:val="001A1CC3"/>
    <w:rsid w:val="001A273F"/>
    <w:rsid w:val="001A4AEE"/>
    <w:rsid w:val="001A7166"/>
    <w:rsid w:val="001B0E91"/>
    <w:rsid w:val="001B1AAB"/>
    <w:rsid w:val="001B2E2C"/>
    <w:rsid w:val="001B30C3"/>
    <w:rsid w:val="001B3629"/>
    <w:rsid w:val="001B4297"/>
    <w:rsid w:val="001B4A32"/>
    <w:rsid w:val="001B6202"/>
    <w:rsid w:val="001C0DAA"/>
    <w:rsid w:val="001C277E"/>
    <w:rsid w:val="001C319F"/>
    <w:rsid w:val="001D18FF"/>
    <w:rsid w:val="001D1B6A"/>
    <w:rsid w:val="001D1E5F"/>
    <w:rsid w:val="001D2862"/>
    <w:rsid w:val="001D367B"/>
    <w:rsid w:val="001D5FE7"/>
    <w:rsid w:val="001D66F1"/>
    <w:rsid w:val="001E7D64"/>
    <w:rsid w:val="001F2BD5"/>
    <w:rsid w:val="001F466A"/>
    <w:rsid w:val="001F6644"/>
    <w:rsid w:val="001F704D"/>
    <w:rsid w:val="00204A50"/>
    <w:rsid w:val="002071BD"/>
    <w:rsid w:val="00207B03"/>
    <w:rsid w:val="00210C24"/>
    <w:rsid w:val="00214418"/>
    <w:rsid w:val="00216722"/>
    <w:rsid w:val="0021703E"/>
    <w:rsid w:val="00217E71"/>
    <w:rsid w:val="00221A0E"/>
    <w:rsid w:val="00221F60"/>
    <w:rsid w:val="00222E4A"/>
    <w:rsid w:val="00224C45"/>
    <w:rsid w:val="002319C9"/>
    <w:rsid w:val="00233C1F"/>
    <w:rsid w:val="00237E4E"/>
    <w:rsid w:val="002423DF"/>
    <w:rsid w:val="00243D6E"/>
    <w:rsid w:val="00243DA5"/>
    <w:rsid w:val="00243F79"/>
    <w:rsid w:val="00244636"/>
    <w:rsid w:val="00244AFC"/>
    <w:rsid w:val="00245317"/>
    <w:rsid w:val="00245E9B"/>
    <w:rsid w:val="00250268"/>
    <w:rsid w:val="00251479"/>
    <w:rsid w:val="0025230E"/>
    <w:rsid w:val="00252A8E"/>
    <w:rsid w:val="00253BA8"/>
    <w:rsid w:val="002565BF"/>
    <w:rsid w:val="00260BF4"/>
    <w:rsid w:val="00260C50"/>
    <w:rsid w:val="00264097"/>
    <w:rsid w:val="00266D6B"/>
    <w:rsid w:val="00267170"/>
    <w:rsid w:val="00270444"/>
    <w:rsid w:val="00272532"/>
    <w:rsid w:val="002737AD"/>
    <w:rsid w:val="00273CEA"/>
    <w:rsid w:val="00274511"/>
    <w:rsid w:val="00275BF7"/>
    <w:rsid w:val="00275C1F"/>
    <w:rsid w:val="00282653"/>
    <w:rsid w:val="002830C9"/>
    <w:rsid w:val="00283853"/>
    <w:rsid w:val="002846DA"/>
    <w:rsid w:val="002853ED"/>
    <w:rsid w:val="002902A4"/>
    <w:rsid w:val="0029045D"/>
    <w:rsid w:val="00290E98"/>
    <w:rsid w:val="00291B65"/>
    <w:rsid w:val="00291EEC"/>
    <w:rsid w:val="00292222"/>
    <w:rsid w:val="00294577"/>
    <w:rsid w:val="002952C8"/>
    <w:rsid w:val="00297E4A"/>
    <w:rsid w:val="002A039B"/>
    <w:rsid w:val="002A2E7B"/>
    <w:rsid w:val="002A3FDA"/>
    <w:rsid w:val="002A4019"/>
    <w:rsid w:val="002A6092"/>
    <w:rsid w:val="002B001F"/>
    <w:rsid w:val="002B08D0"/>
    <w:rsid w:val="002B1E30"/>
    <w:rsid w:val="002B288A"/>
    <w:rsid w:val="002B3B0E"/>
    <w:rsid w:val="002B3C95"/>
    <w:rsid w:val="002B4CC2"/>
    <w:rsid w:val="002C2CD4"/>
    <w:rsid w:val="002C5044"/>
    <w:rsid w:val="002C5292"/>
    <w:rsid w:val="002C5D01"/>
    <w:rsid w:val="002C6F8D"/>
    <w:rsid w:val="002D1167"/>
    <w:rsid w:val="002D222C"/>
    <w:rsid w:val="002D395B"/>
    <w:rsid w:val="002D5877"/>
    <w:rsid w:val="002D6103"/>
    <w:rsid w:val="002E1E73"/>
    <w:rsid w:val="002E45B0"/>
    <w:rsid w:val="002E4C06"/>
    <w:rsid w:val="002E630F"/>
    <w:rsid w:val="002F08A5"/>
    <w:rsid w:val="002F0D05"/>
    <w:rsid w:val="002F383D"/>
    <w:rsid w:val="002F41DF"/>
    <w:rsid w:val="002F431A"/>
    <w:rsid w:val="002F43D1"/>
    <w:rsid w:val="002F4A15"/>
    <w:rsid w:val="00300057"/>
    <w:rsid w:val="00300529"/>
    <w:rsid w:val="00303E1C"/>
    <w:rsid w:val="00305CDD"/>
    <w:rsid w:val="0031017F"/>
    <w:rsid w:val="003107AF"/>
    <w:rsid w:val="00311747"/>
    <w:rsid w:val="00311F5D"/>
    <w:rsid w:val="00312273"/>
    <w:rsid w:val="00312DCF"/>
    <w:rsid w:val="003135BA"/>
    <w:rsid w:val="0031641C"/>
    <w:rsid w:val="00317014"/>
    <w:rsid w:val="00320D63"/>
    <w:rsid w:val="00320DA4"/>
    <w:rsid w:val="00320E2D"/>
    <w:rsid w:val="003211D3"/>
    <w:rsid w:val="00321674"/>
    <w:rsid w:val="00324E5F"/>
    <w:rsid w:val="00325DCF"/>
    <w:rsid w:val="00326233"/>
    <w:rsid w:val="0033085D"/>
    <w:rsid w:val="00332423"/>
    <w:rsid w:val="0033275E"/>
    <w:rsid w:val="0033472F"/>
    <w:rsid w:val="003348BE"/>
    <w:rsid w:val="00336031"/>
    <w:rsid w:val="00336855"/>
    <w:rsid w:val="00337C10"/>
    <w:rsid w:val="003407A2"/>
    <w:rsid w:val="00341916"/>
    <w:rsid w:val="0034337C"/>
    <w:rsid w:val="003434AC"/>
    <w:rsid w:val="00345DA2"/>
    <w:rsid w:val="003466DD"/>
    <w:rsid w:val="00347BE0"/>
    <w:rsid w:val="00347D27"/>
    <w:rsid w:val="00352E91"/>
    <w:rsid w:val="00356A1E"/>
    <w:rsid w:val="00357810"/>
    <w:rsid w:val="00357AFB"/>
    <w:rsid w:val="00363C98"/>
    <w:rsid w:val="00364E18"/>
    <w:rsid w:val="003663B3"/>
    <w:rsid w:val="0036778F"/>
    <w:rsid w:val="00367B01"/>
    <w:rsid w:val="00370CBE"/>
    <w:rsid w:val="00371978"/>
    <w:rsid w:val="00377F20"/>
    <w:rsid w:val="0038040C"/>
    <w:rsid w:val="0038369B"/>
    <w:rsid w:val="003836B5"/>
    <w:rsid w:val="00383ECF"/>
    <w:rsid w:val="00384731"/>
    <w:rsid w:val="00384958"/>
    <w:rsid w:val="00385B62"/>
    <w:rsid w:val="003868D9"/>
    <w:rsid w:val="00387020"/>
    <w:rsid w:val="00387A42"/>
    <w:rsid w:val="003901BA"/>
    <w:rsid w:val="0039062F"/>
    <w:rsid w:val="00390D11"/>
    <w:rsid w:val="00391D17"/>
    <w:rsid w:val="003978D5"/>
    <w:rsid w:val="00397A63"/>
    <w:rsid w:val="003A0070"/>
    <w:rsid w:val="003A1AC8"/>
    <w:rsid w:val="003A35F9"/>
    <w:rsid w:val="003A449E"/>
    <w:rsid w:val="003A5901"/>
    <w:rsid w:val="003A73CD"/>
    <w:rsid w:val="003B2F44"/>
    <w:rsid w:val="003B367B"/>
    <w:rsid w:val="003B6FD5"/>
    <w:rsid w:val="003B7245"/>
    <w:rsid w:val="003B7393"/>
    <w:rsid w:val="003C29E1"/>
    <w:rsid w:val="003C378C"/>
    <w:rsid w:val="003C55D0"/>
    <w:rsid w:val="003C56E0"/>
    <w:rsid w:val="003C5A95"/>
    <w:rsid w:val="003C68B5"/>
    <w:rsid w:val="003C6C5B"/>
    <w:rsid w:val="003C778C"/>
    <w:rsid w:val="003C79D3"/>
    <w:rsid w:val="003D12BD"/>
    <w:rsid w:val="003D23A0"/>
    <w:rsid w:val="003D39E3"/>
    <w:rsid w:val="003D6816"/>
    <w:rsid w:val="003E0F88"/>
    <w:rsid w:val="003E1F6A"/>
    <w:rsid w:val="003E5653"/>
    <w:rsid w:val="003E5FF8"/>
    <w:rsid w:val="003E6878"/>
    <w:rsid w:val="003E7311"/>
    <w:rsid w:val="003E7654"/>
    <w:rsid w:val="003E7C81"/>
    <w:rsid w:val="003F0F76"/>
    <w:rsid w:val="003F15F5"/>
    <w:rsid w:val="003F3C66"/>
    <w:rsid w:val="003F45C0"/>
    <w:rsid w:val="003F4A85"/>
    <w:rsid w:val="003F4ED5"/>
    <w:rsid w:val="003F6469"/>
    <w:rsid w:val="00403B9F"/>
    <w:rsid w:val="004047AF"/>
    <w:rsid w:val="004054A4"/>
    <w:rsid w:val="004058B3"/>
    <w:rsid w:val="0040688F"/>
    <w:rsid w:val="00410464"/>
    <w:rsid w:val="00411802"/>
    <w:rsid w:val="004166CC"/>
    <w:rsid w:val="00422303"/>
    <w:rsid w:val="0042268E"/>
    <w:rsid w:val="00422A2D"/>
    <w:rsid w:val="00422B0F"/>
    <w:rsid w:val="00424536"/>
    <w:rsid w:val="00424600"/>
    <w:rsid w:val="00424627"/>
    <w:rsid w:val="00424F98"/>
    <w:rsid w:val="00425C80"/>
    <w:rsid w:val="00425D35"/>
    <w:rsid w:val="0042630E"/>
    <w:rsid w:val="004267B5"/>
    <w:rsid w:val="004267B9"/>
    <w:rsid w:val="0042719C"/>
    <w:rsid w:val="004273D7"/>
    <w:rsid w:val="00431968"/>
    <w:rsid w:val="00433136"/>
    <w:rsid w:val="0043363C"/>
    <w:rsid w:val="004346AE"/>
    <w:rsid w:val="00435AC3"/>
    <w:rsid w:val="00435D8B"/>
    <w:rsid w:val="00436A5B"/>
    <w:rsid w:val="004432A2"/>
    <w:rsid w:val="00445E45"/>
    <w:rsid w:val="00450817"/>
    <w:rsid w:val="0045126E"/>
    <w:rsid w:val="00451551"/>
    <w:rsid w:val="004577E3"/>
    <w:rsid w:val="00457BC9"/>
    <w:rsid w:val="00460428"/>
    <w:rsid w:val="00466852"/>
    <w:rsid w:val="00471CB2"/>
    <w:rsid w:val="00474269"/>
    <w:rsid w:val="00477717"/>
    <w:rsid w:val="004819C0"/>
    <w:rsid w:val="00482DC0"/>
    <w:rsid w:val="004855A8"/>
    <w:rsid w:val="00485CA2"/>
    <w:rsid w:val="00487353"/>
    <w:rsid w:val="00490795"/>
    <w:rsid w:val="00491D53"/>
    <w:rsid w:val="00494C4C"/>
    <w:rsid w:val="00494D24"/>
    <w:rsid w:val="00495775"/>
    <w:rsid w:val="004A029F"/>
    <w:rsid w:val="004A11CB"/>
    <w:rsid w:val="004A2BF4"/>
    <w:rsid w:val="004A4EB8"/>
    <w:rsid w:val="004A530C"/>
    <w:rsid w:val="004A5E38"/>
    <w:rsid w:val="004A7B44"/>
    <w:rsid w:val="004A7E4D"/>
    <w:rsid w:val="004C1036"/>
    <w:rsid w:val="004C1208"/>
    <w:rsid w:val="004C1A6B"/>
    <w:rsid w:val="004C2B39"/>
    <w:rsid w:val="004C5533"/>
    <w:rsid w:val="004C561F"/>
    <w:rsid w:val="004C582A"/>
    <w:rsid w:val="004D1EBE"/>
    <w:rsid w:val="004D2656"/>
    <w:rsid w:val="004D67AD"/>
    <w:rsid w:val="004D783A"/>
    <w:rsid w:val="004E369A"/>
    <w:rsid w:val="004E448E"/>
    <w:rsid w:val="004E4933"/>
    <w:rsid w:val="004F0E76"/>
    <w:rsid w:val="004F401C"/>
    <w:rsid w:val="004F4878"/>
    <w:rsid w:val="004F4B8F"/>
    <w:rsid w:val="004F67EA"/>
    <w:rsid w:val="004F6A33"/>
    <w:rsid w:val="004F6BA8"/>
    <w:rsid w:val="004F6ED2"/>
    <w:rsid w:val="00501F02"/>
    <w:rsid w:val="00502FBC"/>
    <w:rsid w:val="00510208"/>
    <w:rsid w:val="00511818"/>
    <w:rsid w:val="0051221D"/>
    <w:rsid w:val="005126D8"/>
    <w:rsid w:val="005128B0"/>
    <w:rsid w:val="00513951"/>
    <w:rsid w:val="005139FE"/>
    <w:rsid w:val="005153DD"/>
    <w:rsid w:val="00516243"/>
    <w:rsid w:val="00521149"/>
    <w:rsid w:val="005223CB"/>
    <w:rsid w:val="00523112"/>
    <w:rsid w:val="00523AE3"/>
    <w:rsid w:val="00525234"/>
    <w:rsid w:val="0052555F"/>
    <w:rsid w:val="00530A5A"/>
    <w:rsid w:val="005329BA"/>
    <w:rsid w:val="00534E80"/>
    <w:rsid w:val="005353BC"/>
    <w:rsid w:val="00536F54"/>
    <w:rsid w:val="00540098"/>
    <w:rsid w:val="005408C0"/>
    <w:rsid w:val="00540CDC"/>
    <w:rsid w:val="00541D35"/>
    <w:rsid w:val="00542793"/>
    <w:rsid w:val="005449EA"/>
    <w:rsid w:val="005463EE"/>
    <w:rsid w:val="00550222"/>
    <w:rsid w:val="005507B2"/>
    <w:rsid w:val="00551110"/>
    <w:rsid w:val="00553FD3"/>
    <w:rsid w:val="005556B3"/>
    <w:rsid w:val="00557275"/>
    <w:rsid w:val="00557BDA"/>
    <w:rsid w:val="00563D02"/>
    <w:rsid w:val="00565AB3"/>
    <w:rsid w:val="00565D33"/>
    <w:rsid w:val="005720FE"/>
    <w:rsid w:val="00574C01"/>
    <w:rsid w:val="00577A67"/>
    <w:rsid w:val="00581143"/>
    <w:rsid w:val="00582817"/>
    <w:rsid w:val="00582E40"/>
    <w:rsid w:val="00583021"/>
    <w:rsid w:val="00584081"/>
    <w:rsid w:val="005840F2"/>
    <w:rsid w:val="00590FAC"/>
    <w:rsid w:val="00592117"/>
    <w:rsid w:val="00593584"/>
    <w:rsid w:val="00595FA3"/>
    <w:rsid w:val="005964CB"/>
    <w:rsid w:val="005A171E"/>
    <w:rsid w:val="005A17B6"/>
    <w:rsid w:val="005A296E"/>
    <w:rsid w:val="005A3178"/>
    <w:rsid w:val="005A356B"/>
    <w:rsid w:val="005A422B"/>
    <w:rsid w:val="005A43CF"/>
    <w:rsid w:val="005A5F2B"/>
    <w:rsid w:val="005B0212"/>
    <w:rsid w:val="005B0616"/>
    <w:rsid w:val="005B4111"/>
    <w:rsid w:val="005B4164"/>
    <w:rsid w:val="005B48E3"/>
    <w:rsid w:val="005B58E2"/>
    <w:rsid w:val="005C0009"/>
    <w:rsid w:val="005C0E53"/>
    <w:rsid w:val="005C3F62"/>
    <w:rsid w:val="005C5B58"/>
    <w:rsid w:val="005C5C0D"/>
    <w:rsid w:val="005C68F2"/>
    <w:rsid w:val="005C7C34"/>
    <w:rsid w:val="005D169B"/>
    <w:rsid w:val="005D298D"/>
    <w:rsid w:val="005D3C93"/>
    <w:rsid w:val="005D6C47"/>
    <w:rsid w:val="005D6C63"/>
    <w:rsid w:val="005D74E6"/>
    <w:rsid w:val="005D7F0D"/>
    <w:rsid w:val="005E484A"/>
    <w:rsid w:val="005E59FB"/>
    <w:rsid w:val="005E5F9A"/>
    <w:rsid w:val="005E60F1"/>
    <w:rsid w:val="005E6971"/>
    <w:rsid w:val="005F1AC8"/>
    <w:rsid w:val="005F2057"/>
    <w:rsid w:val="005F312E"/>
    <w:rsid w:val="005F42DE"/>
    <w:rsid w:val="005F4E3C"/>
    <w:rsid w:val="005F5844"/>
    <w:rsid w:val="005F5C11"/>
    <w:rsid w:val="005F6178"/>
    <w:rsid w:val="005F7625"/>
    <w:rsid w:val="00600E72"/>
    <w:rsid w:val="00601E1D"/>
    <w:rsid w:val="006054BA"/>
    <w:rsid w:val="00606E27"/>
    <w:rsid w:val="00611B7D"/>
    <w:rsid w:val="006126EB"/>
    <w:rsid w:val="0061342C"/>
    <w:rsid w:val="0061369C"/>
    <w:rsid w:val="00613B65"/>
    <w:rsid w:val="00613B7B"/>
    <w:rsid w:val="0061404D"/>
    <w:rsid w:val="00614767"/>
    <w:rsid w:val="006147A2"/>
    <w:rsid w:val="00615417"/>
    <w:rsid w:val="006154E0"/>
    <w:rsid w:val="0061656C"/>
    <w:rsid w:val="00620382"/>
    <w:rsid w:val="00621087"/>
    <w:rsid w:val="006213CC"/>
    <w:rsid w:val="0062523C"/>
    <w:rsid w:val="00626A5A"/>
    <w:rsid w:val="00627E24"/>
    <w:rsid w:val="006318E1"/>
    <w:rsid w:val="006325AA"/>
    <w:rsid w:val="0063369E"/>
    <w:rsid w:val="0063449A"/>
    <w:rsid w:val="00634E16"/>
    <w:rsid w:val="00635D58"/>
    <w:rsid w:val="00636498"/>
    <w:rsid w:val="00636D02"/>
    <w:rsid w:val="00640491"/>
    <w:rsid w:val="00641E88"/>
    <w:rsid w:val="0064203F"/>
    <w:rsid w:val="006446FB"/>
    <w:rsid w:val="00647210"/>
    <w:rsid w:val="00650120"/>
    <w:rsid w:val="00650657"/>
    <w:rsid w:val="006522B3"/>
    <w:rsid w:val="0065418C"/>
    <w:rsid w:val="006545E9"/>
    <w:rsid w:val="006548B9"/>
    <w:rsid w:val="006578E3"/>
    <w:rsid w:val="00660287"/>
    <w:rsid w:val="00661350"/>
    <w:rsid w:val="00661D77"/>
    <w:rsid w:val="00662CAD"/>
    <w:rsid w:val="00663462"/>
    <w:rsid w:val="0066423A"/>
    <w:rsid w:val="00665CE9"/>
    <w:rsid w:val="00667012"/>
    <w:rsid w:val="00671833"/>
    <w:rsid w:val="00674A99"/>
    <w:rsid w:val="00676C52"/>
    <w:rsid w:val="0067768F"/>
    <w:rsid w:val="00677980"/>
    <w:rsid w:val="00677FBF"/>
    <w:rsid w:val="00680DD0"/>
    <w:rsid w:val="006819C0"/>
    <w:rsid w:val="006822F1"/>
    <w:rsid w:val="006824F5"/>
    <w:rsid w:val="00682981"/>
    <w:rsid w:val="006844D6"/>
    <w:rsid w:val="00685327"/>
    <w:rsid w:val="0068582E"/>
    <w:rsid w:val="00693441"/>
    <w:rsid w:val="00694567"/>
    <w:rsid w:val="006948EC"/>
    <w:rsid w:val="00695AEC"/>
    <w:rsid w:val="006969E8"/>
    <w:rsid w:val="006A1694"/>
    <w:rsid w:val="006A1B5F"/>
    <w:rsid w:val="006A27F4"/>
    <w:rsid w:val="006A303C"/>
    <w:rsid w:val="006A465C"/>
    <w:rsid w:val="006A4B8C"/>
    <w:rsid w:val="006A5696"/>
    <w:rsid w:val="006A65E7"/>
    <w:rsid w:val="006B0B16"/>
    <w:rsid w:val="006B243B"/>
    <w:rsid w:val="006B2CA7"/>
    <w:rsid w:val="006B5E98"/>
    <w:rsid w:val="006C0424"/>
    <w:rsid w:val="006C3080"/>
    <w:rsid w:val="006C3FFC"/>
    <w:rsid w:val="006C4405"/>
    <w:rsid w:val="006C48D1"/>
    <w:rsid w:val="006C5C2D"/>
    <w:rsid w:val="006C6DC6"/>
    <w:rsid w:val="006C7C3A"/>
    <w:rsid w:val="006D14B4"/>
    <w:rsid w:val="006D2AC8"/>
    <w:rsid w:val="006D4C28"/>
    <w:rsid w:val="006D59F9"/>
    <w:rsid w:val="006D650E"/>
    <w:rsid w:val="006D6B49"/>
    <w:rsid w:val="006D72C7"/>
    <w:rsid w:val="006E0744"/>
    <w:rsid w:val="006E0D8D"/>
    <w:rsid w:val="006E48ED"/>
    <w:rsid w:val="006E4B8D"/>
    <w:rsid w:val="006E577E"/>
    <w:rsid w:val="006E5EEB"/>
    <w:rsid w:val="006E6F59"/>
    <w:rsid w:val="006E703B"/>
    <w:rsid w:val="006E776F"/>
    <w:rsid w:val="006F1B8F"/>
    <w:rsid w:val="006F20AC"/>
    <w:rsid w:val="006F2D76"/>
    <w:rsid w:val="006F390D"/>
    <w:rsid w:val="006F3BF4"/>
    <w:rsid w:val="006F4CA1"/>
    <w:rsid w:val="006F4D15"/>
    <w:rsid w:val="006F78B4"/>
    <w:rsid w:val="00701455"/>
    <w:rsid w:val="00701EBE"/>
    <w:rsid w:val="00702037"/>
    <w:rsid w:val="0070257E"/>
    <w:rsid w:val="0070355E"/>
    <w:rsid w:val="00703BC7"/>
    <w:rsid w:val="007043F0"/>
    <w:rsid w:val="00704BD5"/>
    <w:rsid w:val="0070691E"/>
    <w:rsid w:val="00706F9A"/>
    <w:rsid w:val="00707170"/>
    <w:rsid w:val="0071298B"/>
    <w:rsid w:val="00713ADF"/>
    <w:rsid w:val="007156AE"/>
    <w:rsid w:val="00715A2C"/>
    <w:rsid w:val="00715DCE"/>
    <w:rsid w:val="00716433"/>
    <w:rsid w:val="007203B5"/>
    <w:rsid w:val="00722305"/>
    <w:rsid w:val="00722661"/>
    <w:rsid w:val="00722D8B"/>
    <w:rsid w:val="0072310E"/>
    <w:rsid w:val="00723D70"/>
    <w:rsid w:val="00724068"/>
    <w:rsid w:val="007242F0"/>
    <w:rsid w:val="0072531D"/>
    <w:rsid w:val="00726DF4"/>
    <w:rsid w:val="00730186"/>
    <w:rsid w:val="00730A26"/>
    <w:rsid w:val="00730FA0"/>
    <w:rsid w:val="0073151D"/>
    <w:rsid w:val="007326E4"/>
    <w:rsid w:val="0073301F"/>
    <w:rsid w:val="00735369"/>
    <w:rsid w:val="00736B6F"/>
    <w:rsid w:val="0073771D"/>
    <w:rsid w:val="007414F6"/>
    <w:rsid w:val="007420C4"/>
    <w:rsid w:val="00747D2C"/>
    <w:rsid w:val="007502FD"/>
    <w:rsid w:val="00751DF1"/>
    <w:rsid w:val="00753730"/>
    <w:rsid w:val="00753BEF"/>
    <w:rsid w:val="00755BA9"/>
    <w:rsid w:val="007576A1"/>
    <w:rsid w:val="007601A9"/>
    <w:rsid w:val="00760747"/>
    <w:rsid w:val="0076236A"/>
    <w:rsid w:val="00762F72"/>
    <w:rsid w:val="00763FDF"/>
    <w:rsid w:val="00771D0F"/>
    <w:rsid w:val="0077269C"/>
    <w:rsid w:val="00772B93"/>
    <w:rsid w:val="00775EED"/>
    <w:rsid w:val="00776417"/>
    <w:rsid w:val="0078161A"/>
    <w:rsid w:val="00781EAB"/>
    <w:rsid w:val="00783F7C"/>
    <w:rsid w:val="00786C75"/>
    <w:rsid w:val="007873DD"/>
    <w:rsid w:val="00787A25"/>
    <w:rsid w:val="0079036E"/>
    <w:rsid w:val="007907D5"/>
    <w:rsid w:val="00792C86"/>
    <w:rsid w:val="00796662"/>
    <w:rsid w:val="007A2B98"/>
    <w:rsid w:val="007A2DF5"/>
    <w:rsid w:val="007A2E5C"/>
    <w:rsid w:val="007A539E"/>
    <w:rsid w:val="007A5EE1"/>
    <w:rsid w:val="007A6384"/>
    <w:rsid w:val="007A6A7B"/>
    <w:rsid w:val="007B04BE"/>
    <w:rsid w:val="007B0BC3"/>
    <w:rsid w:val="007B17B0"/>
    <w:rsid w:val="007B1B39"/>
    <w:rsid w:val="007B24EB"/>
    <w:rsid w:val="007B2886"/>
    <w:rsid w:val="007B2E39"/>
    <w:rsid w:val="007B3B99"/>
    <w:rsid w:val="007B4D56"/>
    <w:rsid w:val="007B4EBE"/>
    <w:rsid w:val="007C22FE"/>
    <w:rsid w:val="007C2851"/>
    <w:rsid w:val="007C2C68"/>
    <w:rsid w:val="007C32ED"/>
    <w:rsid w:val="007C379F"/>
    <w:rsid w:val="007C44FF"/>
    <w:rsid w:val="007C471C"/>
    <w:rsid w:val="007C651F"/>
    <w:rsid w:val="007D1B58"/>
    <w:rsid w:val="007D1F24"/>
    <w:rsid w:val="007D255A"/>
    <w:rsid w:val="007D257D"/>
    <w:rsid w:val="007D25CE"/>
    <w:rsid w:val="007D5F5A"/>
    <w:rsid w:val="007D6A54"/>
    <w:rsid w:val="007D7FE0"/>
    <w:rsid w:val="007E29E1"/>
    <w:rsid w:val="007E2DF1"/>
    <w:rsid w:val="007E3226"/>
    <w:rsid w:val="007E392F"/>
    <w:rsid w:val="007E4FB4"/>
    <w:rsid w:val="007E5D7E"/>
    <w:rsid w:val="007E6615"/>
    <w:rsid w:val="007F05A3"/>
    <w:rsid w:val="007F1B14"/>
    <w:rsid w:val="007F31A0"/>
    <w:rsid w:val="007F3F99"/>
    <w:rsid w:val="007F49C5"/>
    <w:rsid w:val="007F58A0"/>
    <w:rsid w:val="007F6D0D"/>
    <w:rsid w:val="00800EE7"/>
    <w:rsid w:val="00801349"/>
    <w:rsid w:val="00802329"/>
    <w:rsid w:val="00802F65"/>
    <w:rsid w:val="0080579A"/>
    <w:rsid w:val="00805D56"/>
    <w:rsid w:val="008069F2"/>
    <w:rsid w:val="008073E6"/>
    <w:rsid w:val="00807CBE"/>
    <w:rsid w:val="00811B40"/>
    <w:rsid w:val="00813501"/>
    <w:rsid w:val="00813AFA"/>
    <w:rsid w:val="00817968"/>
    <w:rsid w:val="00817F91"/>
    <w:rsid w:val="00820759"/>
    <w:rsid w:val="0082340C"/>
    <w:rsid w:val="00823764"/>
    <w:rsid w:val="00823D5A"/>
    <w:rsid w:val="0082552C"/>
    <w:rsid w:val="00826F09"/>
    <w:rsid w:val="008330BA"/>
    <w:rsid w:val="0083726E"/>
    <w:rsid w:val="0084047E"/>
    <w:rsid w:val="0084110C"/>
    <w:rsid w:val="00842A6A"/>
    <w:rsid w:val="00843F4F"/>
    <w:rsid w:val="00844074"/>
    <w:rsid w:val="008440E6"/>
    <w:rsid w:val="00845758"/>
    <w:rsid w:val="00852313"/>
    <w:rsid w:val="0085680B"/>
    <w:rsid w:val="00860714"/>
    <w:rsid w:val="0086098C"/>
    <w:rsid w:val="008618BC"/>
    <w:rsid w:val="00861A96"/>
    <w:rsid w:val="008627AC"/>
    <w:rsid w:val="008629B6"/>
    <w:rsid w:val="008641AE"/>
    <w:rsid w:val="00864D57"/>
    <w:rsid w:val="00865A22"/>
    <w:rsid w:val="008670CA"/>
    <w:rsid w:val="00870516"/>
    <w:rsid w:val="00870BD9"/>
    <w:rsid w:val="00871A89"/>
    <w:rsid w:val="008720D7"/>
    <w:rsid w:val="0087212C"/>
    <w:rsid w:val="008723D9"/>
    <w:rsid w:val="00872587"/>
    <w:rsid w:val="0087277C"/>
    <w:rsid w:val="00876267"/>
    <w:rsid w:val="008768EE"/>
    <w:rsid w:val="00877AEE"/>
    <w:rsid w:val="00880181"/>
    <w:rsid w:val="008801DE"/>
    <w:rsid w:val="00880CD6"/>
    <w:rsid w:val="0088246C"/>
    <w:rsid w:val="00882B31"/>
    <w:rsid w:val="00882F0D"/>
    <w:rsid w:val="0088379B"/>
    <w:rsid w:val="00886DB2"/>
    <w:rsid w:val="00887886"/>
    <w:rsid w:val="00887EC7"/>
    <w:rsid w:val="00890286"/>
    <w:rsid w:val="008905B4"/>
    <w:rsid w:val="0089089A"/>
    <w:rsid w:val="008915D6"/>
    <w:rsid w:val="008936F8"/>
    <w:rsid w:val="00893BF4"/>
    <w:rsid w:val="00893E51"/>
    <w:rsid w:val="00894E58"/>
    <w:rsid w:val="00895576"/>
    <w:rsid w:val="0089786D"/>
    <w:rsid w:val="008A4D8A"/>
    <w:rsid w:val="008A57CC"/>
    <w:rsid w:val="008A7C09"/>
    <w:rsid w:val="008A7F35"/>
    <w:rsid w:val="008B03C4"/>
    <w:rsid w:val="008B0DEB"/>
    <w:rsid w:val="008B2110"/>
    <w:rsid w:val="008B245F"/>
    <w:rsid w:val="008C05F8"/>
    <w:rsid w:val="008C1465"/>
    <w:rsid w:val="008C18D2"/>
    <w:rsid w:val="008C2C6A"/>
    <w:rsid w:val="008C4984"/>
    <w:rsid w:val="008C59FC"/>
    <w:rsid w:val="008C729E"/>
    <w:rsid w:val="008D4258"/>
    <w:rsid w:val="008D4D0F"/>
    <w:rsid w:val="008D4DD0"/>
    <w:rsid w:val="008D627B"/>
    <w:rsid w:val="008E0E38"/>
    <w:rsid w:val="008E1A72"/>
    <w:rsid w:val="008E43B1"/>
    <w:rsid w:val="008E5325"/>
    <w:rsid w:val="008E5863"/>
    <w:rsid w:val="008E6101"/>
    <w:rsid w:val="008E7BA7"/>
    <w:rsid w:val="008F45F6"/>
    <w:rsid w:val="008F50B8"/>
    <w:rsid w:val="008F678B"/>
    <w:rsid w:val="00900662"/>
    <w:rsid w:val="00902779"/>
    <w:rsid w:val="00903B5C"/>
    <w:rsid w:val="00912194"/>
    <w:rsid w:val="00913833"/>
    <w:rsid w:val="00915642"/>
    <w:rsid w:val="0091572C"/>
    <w:rsid w:val="00916A24"/>
    <w:rsid w:val="00917A2A"/>
    <w:rsid w:val="00921074"/>
    <w:rsid w:val="00921B1B"/>
    <w:rsid w:val="00921FD2"/>
    <w:rsid w:val="00922636"/>
    <w:rsid w:val="00922AE8"/>
    <w:rsid w:val="0092362E"/>
    <w:rsid w:val="0092537C"/>
    <w:rsid w:val="00925D4A"/>
    <w:rsid w:val="00925EAC"/>
    <w:rsid w:val="00932779"/>
    <w:rsid w:val="00934536"/>
    <w:rsid w:val="009365A6"/>
    <w:rsid w:val="0093730E"/>
    <w:rsid w:val="00937E7E"/>
    <w:rsid w:val="00940704"/>
    <w:rsid w:val="0094098F"/>
    <w:rsid w:val="009420B2"/>
    <w:rsid w:val="0094247A"/>
    <w:rsid w:val="00943644"/>
    <w:rsid w:val="00943C91"/>
    <w:rsid w:val="00943F6B"/>
    <w:rsid w:val="00944EAE"/>
    <w:rsid w:val="0094545C"/>
    <w:rsid w:val="00945C16"/>
    <w:rsid w:val="0095042B"/>
    <w:rsid w:val="009518E3"/>
    <w:rsid w:val="009526E9"/>
    <w:rsid w:val="00954CB9"/>
    <w:rsid w:val="009574D4"/>
    <w:rsid w:val="009624FA"/>
    <w:rsid w:val="00962729"/>
    <w:rsid w:val="00962913"/>
    <w:rsid w:val="0096394E"/>
    <w:rsid w:val="00963E4A"/>
    <w:rsid w:val="009644CA"/>
    <w:rsid w:val="00964DB4"/>
    <w:rsid w:val="00966CAC"/>
    <w:rsid w:val="00967D74"/>
    <w:rsid w:val="00967D7A"/>
    <w:rsid w:val="009704D7"/>
    <w:rsid w:val="00971079"/>
    <w:rsid w:val="00971B7C"/>
    <w:rsid w:val="00972A82"/>
    <w:rsid w:val="009742B9"/>
    <w:rsid w:val="0097575C"/>
    <w:rsid w:val="009802DC"/>
    <w:rsid w:val="00981C32"/>
    <w:rsid w:val="00983680"/>
    <w:rsid w:val="009837C6"/>
    <w:rsid w:val="00983B56"/>
    <w:rsid w:val="009848A8"/>
    <w:rsid w:val="00984BC8"/>
    <w:rsid w:val="00986E55"/>
    <w:rsid w:val="00997E54"/>
    <w:rsid w:val="009A077C"/>
    <w:rsid w:val="009A512F"/>
    <w:rsid w:val="009A6F3B"/>
    <w:rsid w:val="009B0686"/>
    <w:rsid w:val="009B2D4D"/>
    <w:rsid w:val="009B6932"/>
    <w:rsid w:val="009B7616"/>
    <w:rsid w:val="009C1101"/>
    <w:rsid w:val="009C138E"/>
    <w:rsid w:val="009C29A7"/>
    <w:rsid w:val="009C31C4"/>
    <w:rsid w:val="009C3274"/>
    <w:rsid w:val="009C356D"/>
    <w:rsid w:val="009C5CB2"/>
    <w:rsid w:val="009C5CBC"/>
    <w:rsid w:val="009C7985"/>
    <w:rsid w:val="009D0463"/>
    <w:rsid w:val="009D0A95"/>
    <w:rsid w:val="009D1A2D"/>
    <w:rsid w:val="009D2F9E"/>
    <w:rsid w:val="009D6173"/>
    <w:rsid w:val="009D7E36"/>
    <w:rsid w:val="009D7FC2"/>
    <w:rsid w:val="009E2B82"/>
    <w:rsid w:val="009E2E39"/>
    <w:rsid w:val="009F12F5"/>
    <w:rsid w:val="009F23F1"/>
    <w:rsid w:val="009F38C8"/>
    <w:rsid w:val="009F6421"/>
    <w:rsid w:val="009F671A"/>
    <w:rsid w:val="009F77D9"/>
    <w:rsid w:val="00A0017F"/>
    <w:rsid w:val="00A00E97"/>
    <w:rsid w:val="00A048DD"/>
    <w:rsid w:val="00A04914"/>
    <w:rsid w:val="00A04999"/>
    <w:rsid w:val="00A05126"/>
    <w:rsid w:val="00A06BB7"/>
    <w:rsid w:val="00A102E3"/>
    <w:rsid w:val="00A14025"/>
    <w:rsid w:val="00A16F16"/>
    <w:rsid w:val="00A17A6D"/>
    <w:rsid w:val="00A17F1D"/>
    <w:rsid w:val="00A20939"/>
    <w:rsid w:val="00A20EEA"/>
    <w:rsid w:val="00A224C1"/>
    <w:rsid w:val="00A2310E"/>
    <w:rsid w:val="00A231D4"/>
    <w:rsid w:val="00A233C8"/>
    <w:rsid w:val="00A3071F"/>
    <w:rsid w:val="00A30ADC"/>
    <w:rsid w:val="00A30C46"/>
    <w:rsid w:val="00A319B6"/>
    <w:rsid w:val="00A32307"/>
    <w:rsid w:val="00A323FD"/>
    <w:rsid w:val="00A32F5C"/>
    <w:rsid w:val="00A349B2"/>
    <w:rsid w:val="00A350EA"/>
    <w:rsid w:val="00A36E4D"/>
    <w:rsid w:val="00A40132"/>
    <w:rsid w:val="00A4241E"/>
    <w:rsid w:val="00A460D6"/>
    <w:rsid w:val="00A461F5"/>
    <w:rsid w:val="00A46520"/>
    <w:rsid w:val="00A5293E"/>
    <w:rsid w:val="00A53B74"/>
    <w:rsid w:val="00A54105"/>
    <w:rsid w:val="00A5778E"/>
    <w:rsid w:val="00A5792D"/>
    <w:rsid w:val="00A579B5"/>
    <w:rsid w:val="00A601F1"/>
    <w:rsid w:val="00A617C9"/>
    <w:rsid w:val="00A61DEF"/>
    <w:rsid w:val="00A62455"/>
    <w:rsid w:val="00A6266A"/>
    <w:rsid w:val="00A650BD"/>
    <w:rsid w:val="00A67E07"/>
    <w:rsid w:val="00A71C20"/>
    <w:rsid w:val="00A73D38"/>
    <w:rsid w:val="00A73E2E"/>
    <w:rsid w:val="00A74973"/>
    <w:rsid w:val="00A77372"/>
    <w:rsid w:val="00A80C30"/>
    <w:rsid w:val="00A82ADB"/>
    <w:rsid w:val="00A84297"/>
    <w:rsid w:val="00A85F4F"/>
    <w:rsid w:val="00A87145"/>
    <w:rsid w:val="00A9044C"/>
    <w:rsid w:val="00A9253C"/>
    <w:rsid w:val="00A941F5"/>
    <w:rsid w:val="00A95513"/>
    <w:rsid w:val="00A95ACD"/>
    <w:rsid w:val="00AA0009"/>
    <w:rsid w:val="00AA1C57"/>
    <w:rsid w:val="00AB1F2C"/>
    <w:rsid w:val="00AB29BC"/>
    <w:rsid w:val="00AB4CA5"/>
    <w:rsid w:val="00AB529B"/>
    <w:rsid w:val="00AB6433"/>
    <w:rsid w:val="00AC123A"/>
    <w:rsid w:val="00AC15F9"/>
    <w:rsid w:val="00AC25EC"/>
    <w:rsid w:val="00AC3006"/>
    <w:rsid w:val="00AC363C"/>
    <w:rsid w:val="00AC5A16"/>
    <w:rsid w:val="00AC683D"/>
    <w:rsid w:val="00AC6F05"/>
    <w:rsid w:val="00AC7E4F"/>
    <w:rsid w:val="00AD0C8E"/>
    <w:rsid w:val="00AD1A96"/>
    <w:rsid w:val="00AD33C1"/>
    <w:rsid w:val="00AD4457"/>
    <w:rsid w:val="00AD5CC8"/>
    <w:rsid w:val="00AD7907"/>
    <w:rsid w:val="00AE0277"/>
    <w:rsid w:val="00AE40B1"/>
    <w:rsid w:val="00AE7520"/>
    <w:rsid w:val="00AF1759"/>
    <w:rsid w:val="00AF2749"/>
    <w:rsid w:val="00AF416F"/>
    <w:rsid w:val="00AF524D"/>
    <w:rsid w:val="00B00832"/>
    <w:rsid w:val="00B03044"/>
    <w:rsid w:val="00B0551F"/>
    <w:rsid w:val="00B07869"/>
    <w:rsid w:val="00B07E79"/>
    <w:rsid w:val="00B11113"/>
    <w:rsid w:val="00B14EC7"/>
    <w:rsid w:val="00B20384"/>
    <w:rsid w:val="00B226CB"/>
    <w:rsid w:val="00B226E2"/>
    <w:rsid w:val="00B23AC9"/>
    <w:rsid w:val="00B24E57"/>
    <w:rsid w:val="00B272E0"/>
    <w:rsid w:val="00B31C11"/>
    <w:rsid w:val="00B32AFB"/>
    <w:rsid w:val="00B3354A"/>
    <w:rsid w:val="00B34166"/>
    <w:rsid w:val="00B34256"/>
    <w:rsid w:val="00B3435C"/>
    <w:rsid w:val="00B40CC8"/>
    <w:rsid w:val="00B40E5F"/>
    <w:rsid w:val="00B430CA"/>
    <w:rsid w:val="00B451B1"/>
    <w:rsid w:val="00B46861"/>
    <w:rsid w:val="00B46D1F"/>
    <w:rsid w:val="00B479A9"/>
    <w:rsid w:val="00B47FFA"/>
    <w:rsid w:val="00B5035B"/>
    <w:rsid w:val="00B50598"/>
    <w:rsid w:val="00B530DA"/>
    <w:rsid w:val="00B534B4"/>
    <w:rsid w:val="00B54A22"/>
    <w:rsid w:val="00B55F4C"/>
    <w:rsid w:val="00B56697"/>
    <w:rsid w:val="00B578B5"/>
    <w:rsid w:val="00B61F2D"/>
    <w:rsid w:val="00B62319"/>
    <w:rsid w:val="00B62E56"/>
    <w:rsid w:val="00B64C25"/>
    <w:rsid w:val="00B67B96"/>
    <w:rsid w:val="00B700C3"/>
    <w:rsid w:val="00B700D4"/>
    <w:rsid w:val="00B70F29"/>
    <w:rsid w:val="00B71648"/>
    <w:rsid w:val="00B72AFC"/>
    <w:rsid w:val="00B746FD"/>
    <w:rsid w:val="00B74EAC"/>
    <w:rsid w:val="00B76DEB"/>
    <w:rsid w:val="00B8030F"/>
    <w:rsid w:val="00B80554"/>
    <w:rsid w:val="00B83CED"/>
    <w:rsid w:val="00B84B53"/>
    <w:rsid w:val="00B84F67"/>
    <w:rsid w:val="00B860FE"/>
    <w:rsid w:val="00B903D9"/>
    <w:rsid w:val="00B90D44"/>
    <w:rsid w:val="00B912A5"/>
    <w:rsid w:val="00B934DA"/>
    <w:rsid w:val="00B959AB"/>
    <w:rsid w:val="00B96969"/>
    <w:rsid w:val="00B97752"/>
    <w:rsid w:val="00BA166E"/>
    <w:rsid w:val="00BA3F4F"/>
    <w:rsid w:val="00BA5887"/>
    <w:rsid w:val="00BA61B1"/>
    <w:rsid w:val="00BA77EA"/>
    <w:rsid w:val="00BB1B63"/>
    <w:rsid w:val="00BB1D97"/>
    <w:rsid w:val="00BB3835"/>
    <w:rsid w:val="00BB401E"/>
    <w:rsid w:val="00BB40D0"/>
    <w:rsid w:val="00BB4B2F"/>
    <w:rsid w:val="00BB5274"/>
    <w:rsid w:val="00BB5276"/>
    <w:rsid w:val="00BC1903"/>
    <w:rsid w:val="00BC2A22"/>
    <w:rsid w:val="00BC2D06"/>
    <w:rsid w:val="00BC37BF"/>
    <w:rsid w:val="00BC3DCC"/>
    <w:rsid w:val="00BC4117"/>
    <w:rsid w:val="00BC517C"/>
    <w:rsid w:val="00BC5DB5"/>
    <w:rsid w:val="00BC695B"/>
    <w:rsid w:val="00BC7B7A"/>
    <w:rsid w:val="00BD07DE"/>
    <w:rsid w:val="00BD0CB7"/>
    <w:rsid w:val="00BD16FB"/>
    <w:rsid w:val="00BD2933"/>
    <w:rsid w:val="00BD2E43"/>
    <w:rsid w:val="00BD4A17"/>
    <w:rsid w:val="00BD4FEF"/>
    <w:rsid w:val="00BD67EF"/>
    <w:rsid w:val="00BE0CF0"/>
    <w:rsid w:val="00BE2803"/>
    <w:rsid w:val="00BE4B40"/>
    <w:rsid w:val="00BE5133"/>
    <w:rsid w:val="00BE63D7"/>
    <w:rsid w:val="00BE6F68"/>
    <w:rsid w:val="00BE7AAD"/>
    <w:rsid w:val="00BE7D3A"/>
    <w:rsid w:val="00BE7F14"/>
    <w:rsid w:val="00BF1EBB"/>
    <w:rsid w:val="00BF1EF7"/>
    <w:rsid w:val="00BF43E9"/>
    <w:rsid w:val="00BF6BCB"/>
    <w:rsid w:val="00BF7417"/>
    <w:rsid w:val="00C007DF"/>
    <w:rsid w:val="00C00D0A"/>
    <w:rsid w:val="00C02BF7"/>
    <w:rsid w:val="00C036BC"/>
    <w:rsid w:val="00C05D49"/>
    <w:rsid w:val="00C0678D"/>
    <w:rsid w:val="00C0693B"/>
    <w:rsid w:val="00C06CD0"/>
    <w:rsid w:val="00C10290"/>
    <w:rsid w:val="00C11EEC"/>
    <w:rsid w:val="00C12189"/>
    <w:rsid w:val="00C12BBB"/>
    <w:rsid w:val="00C12BF7"/>
    <w:rsid w:val="00C13121"/>
    <w:rsid w:val="00C1355C"/>
    <w:rsid w:val="00C135B9"/>
    <w:rsid w:val="00C1364E"/>
    <w:rsid w:val="00C13AE8"/>
    <w:rsid w:val="00C15F77"/>
    <w:rsid w:val="00C22400"/>
    <w:rsid w:val="00C22C3E"/>
    <w:rsid w:val="00C22FD3"/>
    <w:rsid w:val="00C23D97"/>
    <w:rsid w:val="00C25A44"/>
    <w:rsid w:val="00C266BA"/>
    <w:rsid w:val="00C31753"/>
    <w:rsid w:val="00C329B0"/>
    <w:rsid w:val="00C33EF9"/>
    <w:rsid w:val="00C33FE5"/>
    <w:rsid w:val="00C35092"/>
    <w:rsid w:val="00C37CB4"/>
    <w:rsid w:val="00C40409"/>
    <w:rsid w:val="00C42699"/>
    <w:rsid w:val="00C43699"/>
    <w:rsid w:val="00C44813"/>
    <w:rsid w:val="00C4669A"/>
    <w:rsid w:val="00C46997"/>
    <w:rsid w:val="00C5005A"/>
    <w:rsid w:val="00C50EDA"/>
    <w:rsid w:val="00C51076"/>
    <w:rsid w:val="00C54A3C"/>
    <w:rsid w:val="00C57471"/>
    <w:rsid w:val="00C635CD"/>
    <w:rsid w:val="00C64D8A"/>
    <w:rsid w:val="00C65F63"/>
    <w:rsid w:val="00C6601A"/>
    <w:rsid w:val="00C66476"/>
    <w:rsid w:val="00C66BEB"/>
    <w:rsid w:val="00C70010"/>
    <w:rsid w:val="00C708F3"/>
    <w:rsid w:val="00C70A06"/>
    <w:rsid w:val="00C724D3"/>
    <w:rsid w:val="00C7285E"/>
    <w:rsid w:val="00C7471C"/>
    <w:rsid w:val="00C75F6E"/>
    <w:rsid w:val="00C76C17"/>
    <w:rsid w:val="00C80684"/>
    <w:rsid w:val="00C80D2E"/>
    <w:rsid w:val="00C82B3A"/>
    <w:rsid w:val="00C82F03"/>
    <w:rsid w:val="00C84F37"/>
    <w:rsid w:val="00C854E9"/>
    <w:rsid w:val="00C92241"/>
    <w:rsid w:val="00C93A3E"/>
    <w:rsid w:val="00C93C5A"/>
    <w:rsid w:val="00C97273"/>
    <w:rsid w:val="00C97D18"/>
    <w:rsid w:val="00CA07A3"/>
    <w:rsid w:val="00CA0A7D"/>
    <w:rsid w:val="00CA22AB"/>
    <w:rsid w:val="00CA6ABE"/>
    <w:rsid w:val="00CA76B4"/>
    <w:rsid w:val="00CA7713"/>
    <w:rsid w:val="00CA77D6"/>
    <w:rsid w:val="00CB237C"/>
    <w:rsid w:val="00CB46CA"/>
    <w:rsid w:val="00CB52BF"/>
    <w:rsid w:val="00CB55D7"/>
    <w:rsid w:val="00CB65BC"/>
    <w:rsid w:val="00CB76DE"/>
    <w:rsid w:val="00CB7740"/>
    <w:rsid w:val="00CB79D2"/>
    <w:rsid w:val="00CC0382"/>
    <w:rsid w:val="00CC10C4"/>
    <w:rsid w:val="00CC3670"/>
    <w:rsid w:val="00CC4E4D"/>
    <w:rsid w:val="00CC6A20"/>
    <w:rsid w:val="00CD0D22"/>
    <w:rsid w:val="00CD1048"/>
    <w:rsid w:val="00CD14D6"/>
    <w:rsid w:val="00CD6156"/>
    <w:rsid w:val="00CD7596"/>
    <w:rsid w:val="00CD789A"/>
    <w:rsid w:val="00CE04A4"/>
    <w:rsid w:val="00CE1319"/>
    <w:rsid w:val="00CE3DFC"/>
    <w:rsid w:val="00CE5F45"/>
    <w:rsid w:val="00CE67FD"/>
    <w:rsid w:val="00CF46DE"/>
    <w:rsid w:val="00CF5289"/>
    <w:rsid w:val="00CF6C23"/>
    <w:rsid w:val="00D01F5C"/>
    <w:rsid w:val="00D07348"/>
    <w:rsid w:val="00D07AC4"/>
    <w:rsid w:val="00D104FD"/>
    <w:rsid w:val="00D11BD9"/>
    <w:rsid w:val="00D169A8"/>
    <w:rsid w:val="00D23D05"/>
    <w:rsid w:val="00D23FF4"/>
    <w:rsid w:val="00D30A8F"/>
    <w:rsid w:val="00D31FC6"/>
    <w:rsid w:val="00D42721"/>
    <w:rsid w:val="00D44D16"/>
    <w:rsid w:val="00D46000"/>
    <w:rsid w:val="00D47508"/>
    <w:rsid w:val="00D52297"/>
    <w:rsid w:val="00D52BA9"/>
    <w:rsid w:val="00D53979"/>
    <w:rsid w:val="00D5401E"/>
    <w:rsid w:val="00D54431"/>
    <w:rsid w:val="00D60799"/>
    <w:rsid w:val="00D64A17"/>
    <w:rsid w:val="00D66D2F"/>
    <w:rsid w:val="00D707C1"/>
    <w:rsid w:val="00D70FBE"/>
    <w:rsid w:val="00D73191"/>
    <w:rsid w:val="00D73EF4"/>
    <w:rsid w:val="00D74739"/>
    <w:rsid w:val="00D755BB"/>
    <w:rsid w:val="00D75D3D"/>
    <w:rsid w:val="00D82A0F"/>
    <w:rsid w:val="00D8333D"/>
    <w:rsid w:val="00D8669D"/>
    <w:rsid w:val="00D86C78"/>
    <w:rsid w:val="00D87C5F"/>
    <w:rsid w:val="00D92095"/>
    <w:rsid w:val="00D9564E"/>
    <w:rsid w:val="00DA16EE"/>
    <w:rsid w:val="00DA3334"/>
    <w:rsid w:val="00DA62C7"/>
    <w:rsid w:val="00DA7127"/>
    <w:rsid w:val="00DA7541"/>
    <w:rsid w:val="00DA7991"/>
    <w:rsid w:val="00DB1752"/>
    <w:rsid w:val="00DB1BA0"/>
    <w:rsid w:val="00DB5B42"/>
    <w:rsid w:val="00DB63B1"/>
    <w:rsid w:val="00DB6627"/>
    <w:rsid w:val="00DB68D2"/>
    <w:rsid w:val="00DB7C06"/>
    <w:rsid w:val="00DC1372"/>
    <w:rsid w:val="00DC1A2B"/>
    <w:rsid w:val="00DC23EF"/>
    <w:rsid w:val="00DC2701"/>
    <w:rsid w:val="00DC4791"/>
    <w:rsid w:val="00DC4C8B"/>
    <w:rsid w:val="00DC756A"/>
    <w:rsid w:val="00DC7D6A"/>
    <w:rsid w:val="00DD0A93"/>
    <w:rsid w:val="00DD27D5"/>
    <w:rsid w:val="00DD3FAE"/>
    <w:rsid w:val="00DD5FF2"/>
    <w:rsid w:val="00DE1FD7"/>
    <w:rsid w:val="00DE50F3"/>
    <w:rsid w:val="00DE5A85"/>
    <w:rsid w:val="00DE73D7"/>
    <w:rsid w:val="00DE79D9"/>
    <w:rsid w:val="00DF1627"/>
    <w:rsid w:val="00DF17F6"/>
    <w:rsid w:val="00DF25FD"/>
    <w:rsid w:val="00DF2736"/>
    <w:rsid w:val="00DF3702"/>
    <w:rsid w:val="00DF3C36"/>
    <w:rsid w:val="00DF4992"/>
    <w:rsid w:val="00DF4C4D"/>
    <w:rsid w:val="00DF5352"/>
    <w:rsid w:val="00DF6220"/>
    <w:rsid w:val="00DF7162"/>
    <w:rsid w:val="00E01970"/>
    <w:rsid w:val="00E02065"/>
    <w:rsid w:val="00E0245C"/>
    <w:rsid w:val="00E02952"/>
    <w:rsid w:val="00E02C1A"/>
    <w:rsid w:val="00E03C8C"/>
    <w:rsid w:val="00E04268"/>
    <w:rsid w:val="00E04737"/>
    <w:rsid w:val="00E05235"/>
    <w:rsid w:val="00E05E19"/>
    <w:rsid w:val="00E06023"/>
    <w:rsid w:val="00E12E10"/>
    <w:rsid w:val="00E1321E"/>
    <w:rsid w:val="00E13A43"/>
    <w:rsid w:val="00E152FD"/>
    <w:rsid w:val="00E16F90"/>
    <w:rsid w:val="00E1738A"/>
    <w:rsid w:val="00E20A7D"/>
    <w:rsid w:val="00E21E84"/>
    <w:rsid w:val="00E228B3"/>
    <w:rsid w:val="00E239F8"/>
    <w:rsid w:val="00E23D23"/>
    <w:rsid w:val="00E24015"/>
    <w:rsid w:val="00E258AE"/>
    <w:rsid w:val="00E27A37"/>
    <w:rsid w:val="00E310D5"/>
    <w:rsid w:val="00E3197D"/>
    <w:rsid w:val="00E31AB6"/>
    <w:rsid w:val="00E325A1"/>
    <w:rsid w:val="00E32C3F"/>
    <w:rsid w:val="00E37CE9"/>
    <w:rsid w:val="00E4175F"/>
    <w:rsid w:val="00E43B24"/>
    <w:rsid w:val="00E4490B"/>
    <w:rsid w:val="00E504C1"/>
    <w:rsid w:val="00E505BA"/>
    <w:rsid w:val="00E50EA0"/>
    <w:rsid w:val="00E51AE4"/>
    <w:rsid w:val="00E51C2C"/>
    <w:rsid w:val="00E5264D"/>
    <w:rsid w:val="00E5284D"/>
    <w:rsid w:val="00E554D2"/>
    <w:rsid w:val="00E5624B"/>
    <w:rsid w:val="00E56E1B"/>
    <w:rsid w:val="00E612D3"/>
    <w:rsid w:val="00E6159D"/>
    <w:rsid w:val="00E61747"/>
    <w:rsid w:val="00E61891"/>
    <w:rsid w:val="00E62358"/>
    <w:rsid w:val="00E62A7D"/>
    <w:rsid w:val="00E62BBD"/>
    <w:rsid w:val="00E63BDF"/>
    <w:rsid w:val="00E707DB"/>
    <w:rsid w:val="00E71062"/>
    <w:rsid w:val="00E72E92"/>
    <w:rsid w:val="00E7376B"/>
    <w:rsid w:val="00E75807"/>
    <w:rsid w:val="00E7635E"/>
    <w:rsid w:val="00E763A4"/>
    <w:rsid w:val="00E764FD"/>
    <w:rsid w:val="00E8178B"/>
    <w:rsid w:val="00E82225"/>
    <w:rsid w:val="00E83EE3"/>
    <w:rsid w:val="00E8498A"/>
    <w:rsid w:val="00E85D4B"/>
    <w:rsid w:val="00E90CB2"/>
    <w:rsid w:val="00E90E18"/>
    <w:rsid w:val="00E92DAD"/>
    <w:rsid w:val="00E93858"/>
    <w:rsid w:val="00E96E59"/>
    <w:rsid w:val="00E9768D"/>
    <w:rsid w:val="00EA0AB8"/>
    <w:rsid w:val="00EA0BD8"/>
    <w:rsid w:val="00EA1BBD"/>
    <w:rsid w:val="00EA1D43"/>
    <w:rsid w:val="00EA37D4"/>
    <w:rsid w:val="00EA593D"/>
    <w:rsid w:val="00EA5EFA"/>
    <w:rsid w:val="00EA61BB"/>
    <w:rsid w:val="00EA6CB1"/>
    <w:rsid w:val="00EB0660"/>
    <w:rsid w:val="00EB1601"/>
    <w:rsid w:val="00EB1892"/>
    <w:rsid w:val="00EB52AE"/>
    <w:rsid w:val="00EB6A88"/>
    <w:rsid w:val="00EC0434"/>
    <w:rsid w:val="00EC1A8A"/>
    <w:rsid w:val="00EC22CA"/>
    <w:rsid w:val="00EC3F8E"/>
    <w:rsid w:val="00EC7398"/>
    <w:rsid w:val="00ED0FBB"/>
    <w:rsid w:val="00ED27CE"/>
    <w:rsid w:val="00ED3571"/>
    <w:rsid w:val="00ED38DC"/>
    <w:rsid w:val="00ED3B64"/>
    <w:rsid w:val="00ED45CC"/>
    <w:rsid w:val="00ED5BE9"/>
    <w:rsid w:val="00ED5D6E"/>
    <w:rsid w:val="00ED6B4C"/>
    <w:rsid w:val="00ED7870"/>
    <w:rsid w:val="00EE367C"/>
    <w:rsid w:val="00EE4AC7"/>
    <w:rsid w:val="00EE5CC1"/>
    <w:rsid w:val="00EE5D44"/>
    <w:rsid w:val="00EF006D"/>
    <w:rsid w:val="00EF0B1F"/>
    <w:rsid w:val="00EF0BCF"/>
    <w:rsid w:val="00EF1544"/>
    <w:rsid w:val="00EF1839"/>
    <w:rsid w:val="00EF1E3F"/>
    <w:rsid w:val="00EF596B"/>
    <w:rsid w:val="00EF6709"/>
    <w:rsid w:val="00EF671C"/>
    <w:rsid w:val="00F032DF"/>
    <w:rsid w:val="00F0590C"/>
    <w:rsid w:val="00F06F1E"/>
    <w:rsid w:val="00F07D8D"/>
    <w:rsid w:val="00F10BFC"/>
    <w:rsid w:val="00F11003"/>
    <w:rsid w:val="00F1306E"/>
    <w:rsid w:val="00F206D0"/>
    <w:rsid w:val="00F20A54"/>
    <w:rsid w:val="00F20B4A"/>
    <w:rsid w:val="00F20F85"/>
    <w:rsid w:val="00F22E37"/>
    <w:rsid w:val="00F23D8E"/>
    <w:rsid w:val="00F24AFE"/>
    <w:rsid w:val="00F26105"/>
    <w:rsid w:val="00F27544"/>
    <w:rsid w:val="00F30FA8"/>
    <w:rsid w:val="00F31066"/>
    <w:rsid w:val="00F3431C"/>
    <w:rsid w:val="00F34A5A"/>
    <w:rsid w:val="00F34AA8"/>
    <w:rsid w:val="00F35426"/>
    <w:rsid w:val="00F35E71"/>
    <w:rsid w:val="00F36B79"/>
    <w:rsid w:val="00F36FA1"/>
    <w:rsid w:val="00F4060B"/>
    <w:rsid w:val="00F426A6"/>
    <w:rsid w:val="00F44A54"/>
    <w:rsid w:val="00F45654"/>
    <w:rsid w:val="00F45E58"/>
    <w:rsid w:val="00F46102"/>
    <w:rsid w:val="00F4730C"/>
    <w:rsid w:val="00F47DB5"/>
    <w:rsid w:val="00F50489"/>
    <w:rsid w:val="00F55D96"/>
    <w:rsid w:val="00F57F20"/>
    <w:rsid w:val="00F6204C"/>
    <w:rsid w:val="00F651E1"/>
    <w:rsid w:val="00F652AD"/>
    <w:rsid w:val="00F652F7"/>
    <w:rsid w:val="00F7088F"/>
    <w:rsid w:val="00F73080"/>
    <w:rsid w:val="00F73225"/>
    <w:rsid w:val="00F73659"/>
    <w:rsid w:val="00F751A9"/>
    <w:rsid w:val="00F801E8"/>
    <w:rsid w:val="00F81F2A"/>
    <w:rsid w:val="00F85BE7"/>
    <w:rsid w:val="00F906B5"/>
    <w:rsid w:val="00F90732"/>
    <w:rsid w:val="00F94E87"/>
    <w:rsid w:val="00F94EB2"/>
    <w:rsid w:val="00FA376E"/>
    <w:rsid w:val="00FA5883"/>
    <w:rsid w:val="00FA6955"/>
    <w:rsid w:val="00FA76D6"/>
    <w:rsid w:val="00FB0096"/>
    <w:rsid w:val="00FB1566"/>
    <w:rsid w:val="00FB247D"/>
    <w:rsid w:val="00FB2848"/>
    <w:rsid w:val="00FB2EB6"/>
    <w:rsid w:val="00FB7128"/>
    <w:rsid w:val="00FC00EF"/>
    <w:rsid w:val="00FC0269"/>
    <w:rsid w:val="00FC0556"/>
    <w:rsid w:val="00FC35E8"/>
    <w:rsid w:val="00FC41D8"/>
    <w:rsid w:val="00FC50E5"/>
    <w:rsid w:val="00FD193C"/>
    <w:rsid w:val="00FD4B6F"/>
    <w:rsid w:val="00FD6716"/>
    <w:rsid w:val="00FD6AD3"/>
    <w:rsid w:val="00FD712A"/>
    <w:rsid w:val="00FE09BE"/>
    <w:rsid w:val="00FE2FB0"/>
    <w:rsid w:val="00FE3B8C"/>
    <w:rsid w:val="00FE5415"/>
    <w:rsid w:val="00FE5EFF"/>
    <w:rsid w:val="00FF0AD8"/>
    <w:rsid w:val="00FF12C9"/>
    <w:rsid w:val="00FF174A"/>
    <w:rsid w:val="00FF3DF7"/>
    <w:rsid w:val="00FF527C"/>
    <w:rsid w:val="00FF6212"/>
    <w:rsid w:val="00FF7EFB"/>
  </w:rsids>
  <m:mathPr>
    <m:mathFont m:val="Cambria Math"/>
    <m:brkBin m:val="before"/>
    <m:brkBinSub m:val="--"/>
    <m:smallFrac/>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FC410"/>
  <w15:docId w15:val="{793B4A61-88DF-4C52-82AF-8A2673246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313"/>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2E39"/>
    <w:pPr>
      <w:ind w:left="720"/>
      <w:contextualSpacing/>
    </w:pPr>
  </w:style>
  <w:style w:type="character" w:styleId="CommentReference">
    <w:name w:val="annotation reference"/>
    <w:basedOn w:val="DefaultParagraphFont"/>
    <w:uiPriority w:val="99"/>
    <w:semiHidden/>
    <w:unhideWhenUsed/>
    <w:rsid w:val="00E01970"/>
    <w:rPr>
      <w:sz w:val="16"/>
      <w:szCs w:val="16"/>
    </w:rPr>
  </w:style>
  <w:style w:type="paragraph" w:styleId="CommentText">
    <w:name w:val="annotation text"/>
    <w:basedOn w:val="Normal"/>
    <w:link w:val="CommentTextChar"/>
    <w:uiPriority w:val="99"/>
    <w:unhideWhenUsed/>
    <w:rsid w:val="00E01970"/>
    <w:pPr>
      <w:spacing w:line="240" w:lineRule="auto"/>
    </w:pPr>
    <w:rPr>
      <w:sz w:val="20"/>
      <w:szCs w:val="20"/>
    </w:rPr>
  </w:style>
  <w:style w:type="character" w:customStyle="1" w:styleId="CommentTextChar">
    <w:name w:val="Comment Text Char"/>
    <w:basedOn w:val="DefaultParagraphFont"/>
    <w:link w:val="CommentText"/>
    <w:uiPriority w:val="99"/>
    <w:rsid w:val="00E01970"/>
    <w:rPr>
      <w:sz w:val="20"/>
      <w:szCs w:val="20"/>
    </w:rPr>
  </w:style>
  <w:style w:type="paragraph" w:styleId="CommentSubject">
    <w:name w:val="annotation subject"/>
    <w:basedOn w:val="CommentText"/>
    <w:next w:val="CommentText"/>
    <w:link w:val="CommentSubjectChar"/>
    <w:uiPriority w:val="99"/>
    <w:semiHidden/>
    <w:unhideWhenUsed/>
    <w:rsid w:val="00E01970"/>
    <w:rPr>
      <w:b/>
      <w:bCs/>
    </w:rPr>
  </w:style>
  <w:style w:type="character" w:customStyle="1" w:styleId="CommentSubjectChar">
    <w:name w:val="Comment Subject Char"/>
    <w:basedOn w:val="CommentTextChar"/>
    <w:link w:val="CommentSubject"/>
    <w:uiPriority w:val="99"/>
    <w:semiHidden/>
    <w:rsid w:val="00E01970"/>
    <w:rPr>
      <w:b/>
      <w:bCs/>
      <w:sz w:val="20"/>
      <w:szCs w:val="20"/>
    </w:rPr>
  </w:style>
  <w:style w:type="paragraph" w:styleId="BalloonText">
    <w:name w:val="Balloon Text"/>
    <w:basedOn w:val="Normal"/>
    <w:link w:val="BalloonTextChar"/>
    <w:uiPriority w:val="99"/>
    <w:semiHidden/>
    <w:unhideWhenUsed/>
    <w:rsid w:val="00E019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970"/>
    <w:rPr>
      <w:rFonts w:ascii="Tahoma" w:hAnsi="Tahoma" w:cs="Tahoma"/>
      <w:sz w:val="16"/>
      <w:szCs w:val="16"/>
    </w:rPr>
  </w:style>
  <w:style w:type="paragraph" w:styleId="HTMLPreformatted">
    <w:name w:val="HTML Preformatted"/>
    <w:basedOn w:val="Normal"/>
    <w:link w:val="HTMLPreformattedChar"/>
    <w:uiPriority w:val="99"/>
    <w:semiHidden/>
    <w:unhideWhenUsed/>
    <w:rsid w:val="00E019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01970"/>
    <w:rPr>
      <w:rFonts w:ascii="Courier New" w:eastAsia="Times New Roman" w:hAnsi="Courier New" w:cs="Courier New"/>
      <w:sz w:val="20"/>
      <w:szCs w:val="20"/>
    </w:rPr>
  </w:style>
  <w:style w:type="character" w:styleId="Hyperlink">
    <w:name w:val="Hyperlink"/>
    <w:rsid w:val="00861A96"/>
    <w:rPr>
      <w:color w:val="0000FF"/>
      <w:u w:val="single"/>
    </w:rPr>
  </w:style>
  <w:style w:type="paragraph" w:styleId="NoSpacing">
    <w:name w:val="No Spacing"/>
    <w:link w:val="NoSpacingChar"/>
    <w:uiPriority w:val="1"/>
    <w:qFormat/>
    <w:rsid w:val="000D1647"/>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0D1647"/>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21074"/>
    <w:pPr>
      <w:tabs>
        <w:tab w:val="center" w:pos="4320"/>
        <w:tab w:val="right" w:pos="8640"/>
      </w:tabs>
      <w:spacing w:after="0" w:line="240" w:lineRule="auto"/>
    </w:pPr>
  </w:style>
  <w:style w:type="character" w:customStyle="1" w:styleId="HeaderChar">
    <w:name w:val="Header Char"/>
    <w:basedOn w:val="DefaultParagraphFont"/>
    <w:link w:val="Header"/>
    <w:uiPriority w:val="99"/>
    <w:rsid w:val="00921074"/>
  </w:style>
  <w:style w:type="paragraph" w:styleId="Footer">
    <w:name w:val="footer"/>
    <w:basedOn w:val="Normal"/>
    <w:link w:val="FooterChar"/>
    <w:uiPriority w:val="99"/>
    <w:unhideWhenUsed/>
    <w:rsid w:val="00921074"/>
    <w:pPr>
      <w:tabs>
        <w:tab w:val="center" w:pos="4320"/>
        <w:tab w:val="right" w:pos="8640"/>
      </w:tabs>
      <w:spacing w:after="0" w:line="240" w:lineRule="auto"/>
    </w:pPr>
  </w:style>
  <w:style w:type="character" w:customStyle="1" w:styleId="FooterChar">
    <w:name w:val="Footer Char"/>
    <w:basedOn w:val="DefaultParagraphFont"/>
    <w:link w:val="Footer"/>
    <w:uiPriority w:val="99"/>
    <w:rsid w:val="00921074"/>
  </w:style>
  <w:style w:type="character" w:styleId="LineNumber">
    <w:name w:val="line number"/>
    <w:basedOn w:val="DefaultParagraphFont"/>
    <w:uiPriority w:val="99"/>
    <w:semiHidden/>
    <w:unhideWhenUsed/>
    <w:rsid w:val="00F73225"/>
  </w:style>
  <w:style w:type="character" w:styleId="UnresolvedMention">
    <w:name w:val="Unresolved Mention"/>
    <w:basedOn w:val="DefaultParagraphFont"/>
    <w:uiPriority w:val="99"/>
    <w:semiHidden/>
    <w:unhideWhenUsed/>
    <w:rsid w:val="00D47508"/>
    <w:rPr>
      <w:color w:val="605E5C"/>
      <w:shd w:val="clear" w:color="auto" w:fill="E1DFDD"/>
    </w:rPr>
  </w:style>
  <w:style w:type="paragraph" w:customStyle="1" w:styleId="EndNoteBibliographyTitle">
    <w:name w:val="EndNote Bibliography Title"/>
    <w:basedOn w:val="Normal"/>
    <w:link w:val="EndNoteBibliographyTitleChar"/>
    <w:rsid w:val="00AD33C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D33C1"/>
    <w:rPr>
      <w:rFonts w:ascii="Calibri" w:hAnsi="Calibri" w:cs="Calibri"/>
      <w:noProof/>
    </w:rPr>
  </w:style>
  <w:style w:type="paragraph" w:customStyle="1" w:styleId="EndNoteBibliography">
    <w:name w:val="EndNote Bibliography"/>
    <w:basedOn w:val="Normal"/>
    <w:link w:val="EndNoteBibliographyChar"/>
    <w:rsid w:val="00AD33C1"/>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AD33C1"/>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6968">
      <w:bodyDiv w:val="1"/>
      <w:marLeft w:val="0"/>
      <w:marRight w:val="0"/>
      <w:marTop w:val="0"/>
      <w:marBottom w:val="0"/>
      <w:divBdr>
        <w:top w:val="none" w:sz="0" w:space="0" w:color="auto"/>
        <w:left w:val="none" w:sz="0" w:space="0" w:color="auto"/>
        <w:bottom w:val="none" w:sz="0" w:space="0" w:color="auto"/>
        <w:right w:val="none" w:sz="0" w:space="0" w:color="auto"/>
      </w:divBdr>
    </w:div>
    <w:div w:id="375664218">
      <w:bodyDiv w:val="1"/>
      <w:marLeft w:val="0"/>
      <w:marRight w:val="0"/>
      <w:marTop w:val="0"/>
      <w:marBottom w:val="0"/>
      <w:divBdr>
        <w:top w:val="none" w:sz="0" w:space="0" w:color="auto"/>
        <w:left w:val="none" w:sz="0" w:space="0" w:color="auto"/>
        <w:bottom w:val="none" w:sz="0" w:space="0" w:color="auto"/>
        <w:right w:val="none" w:sz="0" w:space="0" w:color="auto"/>
      </w:divBdr>
    </w:div>
    <w:div w:id="522472962">
      <w:bodyDiv w:val="1"/>
      <w:marLeft w:val="0"/>
      <w:marRight w:val="0"/>
      <w:marTop w:val="0"/>
      <w:marBottom w:val="0"/>
      <w:divBdr>
        <w:top w:val="none" w:sz="0" w:space="0" w:color="auto"/>
        <w:left w:val="none" w:sz="0" w:space="0" w:color="auto"/>
        <w:bottom w:val="none" w:sz="0" w:space="0" w:color="auto"/>
        <w:right w:val="none" w:sz="0" w:space="0" w:color="auto"/>
      </w:divBdr>
    </w:div>
    <w:div w:id="757361373">
      <w:bodyDiv w:val="1"/>
      <w:marLeft w:val="0"/>
      <w:marRight w:val="0"/>
      <w:marTop w:val="0"/>
      <w:marBottom w:val="0"/>
      <w:divBdr>
        <w:top w:val="none" w:sz="0" w:space="0" w:color="auto"/>
        <w:left w:val="none" w:sz="0" w:space="0" w:color="auto"/>
        <w:bottom w:val="none" w:sz="0" w:space="0" w:color="auto"/>
        <w:right w:val="none" w:sz="0" w:space="0" w:color="auto"/>
      </w:divBdr>
    </w:div>
    <w:div w:id="851452440">
      <w:bodyDiv w:val="1"/>
      <w:marLeft w:val="0"/>
      <w:marRight w:val="0"/>
      <w:marTop w:val="0"/>
      <w:marBottom w:val="0"/>
      <w:divBdr>
        <w:top w:val="none" w:sz="0" w:space="0" w:color="auto"/>
        <w:left w:val="none" w:sz="0" w:space="0" w:color="auto"/>
        <w:bottom w:val="none" w:sz="0" w:space="0" w:color="auto"/>
        <w:right w:val="none" w:sz="0" w:space="0" w:color="auto"/>
      </w:divBdr>
    </w:div>
    <w:div w:id="908885149">
      <w:bodyDiv w:val="1"/>
      <w:marLeft w:val="0"/>
      <w:marRight w:val="0"/>
      <w:marTop w:val="0"/>
      <w:marBottom w:val="0"/>
      <w:divBdr>
        <w:top w:val="none" w:sz="0" w:space="0" w:color="auto"/>
        <w:left w:val="none" w:sz="0" w:space="0" w:color="auto"/>
        <w:bottom w:val="none" w:sz="0" w:space="0" w:color="auto"/>
        <w:right w:val="none" w:sz="0" w:space="0" w:color="auto"/>
      </w:divBdr>
    </w:div>
    <w:div w:id="994378493">
      <w:bodyDiv w:val="1"/>
      <w:marLeft w:val="0"/>
      <w:marRight w:val="0"/>
      <w:marTop w:val="0"/>
      <w:marBottom w:val="0"/>
      <w:divBdr>
        <w:top w:val="none" w:sz="0" w:space="0" w:color="auto"/>
        <w:left w:val="none" w:sz="0" w:space="0" w:color="auto"/>
        <w:bottom w:val="none" w:sz="0" w:space="0" w:color="auto"/>
        <w:right w:val="none" w:sz="0" w:space="0" w:color="auto"/>
      </w:divBdr>
    </w:div>
    <w:div w:id="1661616341">
      <w:bodyDiv w:val="1"/>
      <w:marLeft w:val="0"/>
      <w:marRight w:val="0"/>
      <w:marTop w:val="0"/>
      <w:marBottom w:val="0"/>
      <w:divBdr>
        <w:top w:val="none" w:sz="0" w:space="0" w:color="auto"/>
        <w:left w:val="none" w:sz="0" w:space="0" w:color="auto"/>
        <w:bottom w:val="none" w:sz="0" w:space="0" w:color="auto"/>
        <w:right w:val="none" w:sz="0" w:space="0" w:color="auto"/>
      </w:divBdr>
    </w:div>
    <w:div w:id="1791588694">
      <w:bodyDiv w:val="1"/>
      <w:marLeft w:val="0"/>
      <w:marRight w:val="0"/>
      <w:marTop w:val="0"/>
      <w:marBottom w:val="0"/>
      <w:divBdr>
        <w:top w:val="none" w:sz="0" w:space="0" w:color="auto"/>
        <w:left w:val="none" w:sz="0" w:space="0" w:color="auto"/>
        <w:bottom w:val="none" w:sz="0" w:space="0" w:color="auto"/>
        <w:right w:val="none" w:sz="0" w:space="0" w:color="auto"/>
      </w:divBdr>
    </w:div>
    <w:div w:id="1949315216">
      <w:bodyDiv w:val="1"/>
      <w:marLeft w:val="0"/>
      <w:marRight w:val="0"/>
      <w:marTop w:val="0"/>
      <w:marBottom w:val="0"/>
      <w:divBdr>
        <w:top w:val="none" w:sz="0" w:space="0" w:color="auto"/>
        <w:left w:val="none" w:sz="0" w:space="0" w:color="auto"/>
        <w:bottom w:val="none" w:sz="0" w:space="0" w:color="auto"/>
        <w:right w:val="none" w:sz="0" w:space="0" w:color="auto"/>
      </w:divBdr>
    </w:div>
    <w:div w:id="1959137466">
      <w:bodyDiv w:val="1"/>
      <w:marLeft w:val="0"/>
      <w:marRight w:val="0"/>
      <w:marTop w:val="0"/>
      <w:marBottom w:val="0"/>
      <w:divBdr>
        <w:top w:val="none" w:sz="0" w:space="0" w:color="auto"/>
        <w:left w:val="none" w:sz="0" w:space="0" w:color="auto"/>
        <w:bottom w:val="none" w:sz="0" w:space="0" w:color="auto"/>
        <w:right w:val="none" w:sz="0" w:space="0" w:color="auto"/>
      </w:divBdr>
    </w:div>
    <w:div w:id="1978292257">
      <w:bodyDiv w:val="1"/>
      <w:marLeft w:val="0"/>
      <w:marRight w:val="0"/>
      <w:marTop w:val="0"/>
      <w:marBottom w:val="0"/>
      <w:divBdr>
        <w:top w:val="none" w:sz="0" w:space="0" w:color="auto"/>
        <w:left w:val="none" w:sz="0" w:space="0" w:color="auto"/>
        <w:bottom w:val="none" w:sz="0" w:space="0" w:color="auto"/>
        <w:right w:val="none" w:sz="0" w:space="0" w:color="auto"/>
      </w:divBdr>
    </w:div>
    <w:div w:id="2036685522">
      <w:bodyDiv w:val="1"/>
      <w:marLeft w:val="0"/>
      <w:marRight w:val="0"/>
      <w:marTop w:val="0"/>
      <w:marBottom w:val="0"/>
      <w:divBdr>
        <w:top w:val="none" w:sz="0" w:space="0" w:color="auto"/>
        <w:left w:val="none" w:sz="0" w:space="0" w:color="auto"/>
        <w:bottom w:val="none" w:sz="0" w:space="0" w:color="auto"/>
        <w:right w:val="none" w:sz="0" w:space="0" w:color="auto"/>
      </w:divBdr>
    </w:div>
    <w:div w:id="2095469018">
      <w:bodyDiv w:val="1"/>
      <w:marLeft w:val="0"/>
      <w:marRight w:val="0"/>
      <w:marTop w:val="0"/>
      <w:marBottom w:val="0"/>
      <w:divBdr>
        <w:top w:val="none" w:sz="0" w:space="0" w:color="auto"/>
        <w:left w:val="none" w:sz="0" w:space="0" w:color="auto"/>
        <w:bottom w:val="none" w:sz="0" w:space="0" w:color="auto"/>
        <w:right w:val="none" w:sz="0" w:space="0" w:color="auto"/>
      </w:divBdr>
    </w:div>
    <w:div w:id="2097902246">
      <w:bodyDiv w:val="1"/>
      <w:marLeft w:val="0"/>
      <w:marRight w:val="0"/>
      <w:marTop w:val="0"/>
      <w:marBottom w:val="0"/>
      <w:divBdr>
        <w:top w:val="none" w:sz="0" w:space="0" w:color="auto"/>
        <w:left w:val="none" w:sz="0" w:space="0" w:color="auto"/>
        <w:bottom w:val="none" w:sz="0" w:space="0" w:color="auto"/>
        <w:right w:val="none" w:sz="0" w:space="0" w:color="auto"/>
      </w:divBdr>
    </w:div>
    <w:div w:id="212533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903CB-377E-4187-91C1-993430F54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25244</TotalTime>
  <Pages>10</Pages>
  <Words>872</Words>
  <Characters>4971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compuland</dc:creator>
  <cp:keywords/>
  <dc:description/>
  <cp:lastModifiedBy>samy shaban</cp:lastModifiedBy>
  <cp:revision>557</cp:revision>
  <cp:lastPrinted>2022-07-25T10:33:00Z</cp:lastPrinted>
  <dcterms:created xsi:type="dcterms:W3CDTF">2016-02-05T15:35:00Z</dcterms:created>
  <dcterms:modified xsi:type="dcterms:W3CDTF">2022-10-17T11:39:00Z</dcterms:modified>
</cp:coreProperties>
</file>