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4F" w:rsidRPr="002160C6" w:rsidRDefault="00A0424F" w:rsidP="00A0424F">
      <w:pPr>
        <w:pStyle w:val="Header"/>
        <w:tabs>
          <w:tab w:val="clear" w:pos="4513"/>
          <w:tab w:val="clear" w:pos="9026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160C6">
        <w:rPr>
          <w:rFonts w:ascii="Times New Roman" w:hAnsi="Times New Roman"/>
          <w:b/>
          <w:sz w:val="26"/>
          <w:szCs w:val="26"/>
        </w:rPr>
        <w:t>Effect of Maltodextrin and Temperature on Micellar Behavior of Bile Salts in Aque</w:t>
      </w:r>
      <w:r>
        <w:rPr>
          <w:rFonts w:ascii="Times New Roman" w:hAnsi="Times New Roman"/>
          <w:b/>
          <w:sz w:val="26"/>
          <w:szCs w:val="26"/>
        </w:rPr>
        <w:t xml:space="preserve">ous Medium: </w:t>
      </w:r>
      <w:r w:rsidRPr="00117AB7">
        <w:rPr>
          <w:rFonts w:ascii="Times New Roman" w:hAnsi="Times New Roman"/>
          <w:b/>
          <w:sz w:val="26"/>
          <w:szCs w:val="26"/>
        </w:rPr>
        <w:t>Conductometric and Spectrofluorimetric</w:t>
      </w:r>
      <w:r w:rsidRPr="000D72AF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F75AB6">
        <w:rPr>
          <w:rFonts w:ascii="Times New Roman" w:hAnsi="Times New Roman"/>
          <w:b/>
          <w:sz w:val="26"/>
          <w:szCs w:val="26"/>
        </w:rPr>
        <w:t>Studies</w:t>
      </w:r>
      <w:r w:rsidRPr="002160C6">
        <w:rPr>
          <w:rFonts w:ascii="Times New Roman" w:hAnsi="Times New Roman"/>
          <w:b/>
          <w:sz w:val="26"/>
          <w:szCs w:val="26"/>
        </w:rPr>
        <w:t xml:space="preserve"> </w:t>
      </w:r>
    </w:p>
    <w:p w:rsidR="00A0424F" w:rsidRDefault="00A0424F" w:rsidP="00A042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</w:rPr>
      </w:pPr>
      <w:r w:rsidRPr="002160C6">
        <w:rPr>
          <w:rFonts w:ascii="Times New Roman" w:hAnsi="Times New Roman"/>
          <w:bCs/>
        </w:rPr>
        <w:t>Suvarcha Chauhan*, Vivek Sharma, Kuldeep Singh</w:t>
      </w:r>
      <w:r>
        <w:rPr>
          <w:rFonts w:ascii="Times New Roman" w:hAnsi="Times New Roman"/>
          <w:bCs/>
        </w:rPr>
        <w:t xml:space="preserve"> and M.S. Chauhan</w:t>
      </w:r>
    </w:p>
    <w:p w:rsidR="00A0424F" w:rsidRPr="002160C6" w:rsidRDefault="00A0424F" w:rsidP="00A042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</w:rPr>
      </w:pPr>
    </w:p>
    <w:p w:rsidR="00A0424F" w:rsidRPr="002160C6" w:rsidRDefault="00A0424F" w:rsidP="00A042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</w:rPr>
      </w:pPr>
      <w:r w:rsidRPr="002160C6">
        <w:rPr>
          <w:rFonts w:ascii="Times New Roman" w:hAnsi="Times New Roman"/>
          <w:iCs/>
        </w:rPr>
        <w:t>Department of Chemistry, Himachal Pradesh University, Summer Hill, Shimla 171005, India</w:t>
      </w:r>
    </w:p>
    <w:p w:rsidR="00A0424F" w:rsidRPr="002160C6" w:rsidRDefault="00A0424F" w:rsidP="00A04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vertAlign w:val="superscript"/>
        </w:rPr>
      </w:pPr>
    </w:p>
    <w:p w:rsidR="00A0424F" w:rsidRPr="002160C6" w:rsidRDefault="00A0424F" w:rsidP="00A04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160C6">
        <w:rPr>
          <w:rFonts w:ascii="Times New Roman" w:hAnsi="Times New Roman"/>
        </w:rPr>
        <w:t>*Corresponding author: Tel.: +91 177 2830803; fax: +91 177 2830775</w:t>
      </w:r>
    </w:p>
    <w:p w:rsidR="00A0424F" w:rsidRPr="002160C6" w:rsidRDefault="00A0424F" w:rsidP="00A04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160C6">
        <w:rPr>
          <w:rFonts w:ascii="Times New Roman" w:hAnsi="Times New Roman"/>
          <w:iCs/>
        </w:rPr>
        <w:t xml:space="preserve">E-mail address: </w:t>
      </w:r>
      <w:r w:rsidRPr="002160C6">
        <w:rPr>
          <w:rFonts w:ascii="Times New Roman" w:hAnsi="Times New Roman"/>
        </w:rPr>
        <w:t>scschauhan19@gmaill.com (Suvarcha Chauhan)</w:t>
      </w:r>
    </w:p>
    <w:p w:rsidR="00A0424F" w:rsidRPr="00A0424F" w:rsidRDefault="00A0424F" w:rsidP="00A0424F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A0424F" w:rsidRPr="00A0424F" w:rsidRDefault="00A0424F" w:rsidP="00A0424F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0424F">
        <w:rPr>
          <w:rFonts w:ascii="Times New Roman" w:hAnsi="Times New Roman"/>
          <w:b/>
          <w:sz w:val="26"/>
          <w:szCs w:val="26"/>
        </w:rPr>
        <w:t>“</w:t>
      </w:r>
      <w:r w:rsidRPr="00A0424F">
        <w:rPr>
          <w:rFonts w:ascii="Times New Roman" w:hAnsi="Times New Roman"/>
          <w:b/>
          <w:sz w:val="26"/>
          <w:szCs w:val="26"/>
          <w:u w:val="single"/>
        </w:rPr>
        <w:t>Supplementary data</w:t>
      </w:r>
      <w:r w:rsidRPr="00A0424F">
        <w:rPr>
          <w:rFonts w:ascii="Times New Roman" w:hAnsi="Times New Roman"/>
          <w:b/>
          <w:sz w:val="26"/>
          <w:szCs w:val="26"/>
        </w:rPr>
        <w:t>”</w:t>
      </w:r>
    </w:p>
    <w:p w:rsidR="00A0424F" w:rsidRPr="00A0424F" w:rsidRDefault="00A0424F" w:rsidP="00A0424F">
      <w:pPr>
        <w:spacing w:after="0" w:line="360" w:lineRule="auto"/>
        <w:jc w:val="both"/>
        <w:rPr>
          <w:rFonts w:ascii="Times New Roman" w:hAnsi="Times New Roman"/>
          <w:bCs/>
        </w:rPr>
      </w:pPr>
      <w:r w:rsidRPr="00A0424F">
        <w:rPr>
          <w:rFonts w:ascii="Times New Roman" w:hAnsi="Times New Roman"/>
          <w:b/>
        </w:rPr>
        <w:t>TABLE S1</w:t>
      </w:r>
      <w:r w:rsidRPr="00A0424F">
        <w:rPr>
          <w:rFonts w:ascii="Times New Roman" w:hAnsi="Times New Roman"/>
          <w:bCs/>
        </w:rPr>
        <w:t xml:space="preserve"> </w:t>
      </w:r>
    </w:p>
    <w:p w:rsidR="00A0424F" w:rsidRPr="00A0424F" w:rsidRDefault="00A0424F" w:rsidP="00A0424F">
      <w:pPr>
        <w:spacing w:after="0" w:line="360" w:lineRule="auto"/>
        <w:jc w:val="both"/>
        <w:rPr>
          <w:rFonts w:ascii="Times New Roman" w:hAnsi="Times New Roman"/>
        </w:rPr>
      </w:pPr>
      <w:r w:rsidRPr="00A0424F">
        <w:rPr>
          <w:rFonts w:ascii="Times New Roman" w:hAnsi="Times New Roman"/>
          <w:bCs/>
        </w:rPr>
        <w:t>Conductivity,</w:t>
      </w:r>
      <w:r w:rsidRPr="00A0424F">
        <w:rPr>
          <w:rFonts w:ascii="Times New Roman" w:hAnsi="Times New Roman"/>
          <w:bCs/>
          <w:position w:val="-4"/>
        </w:rPr>
        <w:object w:dxaOrig="22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05pt;height:10.05pt" o:ole="">
            <v:imagedata r:id="rId5" o:title=""/>
          </v:shape>
          <o:OLEObject Type="Embed" ProgID="Equation.3" ShapeID="_x0000_i1025" DrawAspect="Content" ObjectID="_1603798791" r:id="rId6"/>
        </w:object>
      </w:r>
      <w:r w:rsidRPr="00A0424F">
        <w:rPr>
          <w:rFonts w:ascii="Times New Roman" w:hAnsi="Times New Roman"/>
          <w:bCs/>
        </w:rPr>
        <w:t xml:space="preserve">, for sodium cholate  and sodium deoxyholate  in pure water </w:t>
      </w:r>
      <w:r w:rsidRPr="00A0424F">
        <w:rPr>
          <w:rFonts w:ascii="Times New Roman" w:hAnsi="Times New Roman"/>
        </w:rPr>
        <w:t>and aqueous solutions of maltodextrin at different temperatures.</w:t>
      </w:r>
    </w:p>
    <w:tbl>
      <w:tblPr>
        <w:tblpPr w:leftFromText="180" w:rightFromText="180" w:vertAnchor="text" w:horzAnchor="margin" w:tblpXSpec="center" w:tblpY="332"/>
        <w:tblW w:w="11222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918"/>
        <w:gridCol w:w="994"/>
        <w:gridCol w:w="900"/>
        <w:gridCol w:w="892"/>
        <w:gridCol w:w="908"/>
        <w:gridCol w:w="900"/>
        <w:gridCol w:w="270"/>
        <w:gridCol w:w="983"/>
        <w:gridCol w:w="947"/>
        <w:gridCol w:w="900"/>
        <w:gridCol w:w="900"/>
        <w:gridCol w:w="900"/>
        <w:gridCol w:w="810"/>
      </w:tblGrid>
      <w:tr w:rsidR="00A0424F" w:rsidRPr="00A0424F" w:rsidTr="001B120B">
        <w:trPr>
          <w:trHeight w:val="248"/>
        </w:trPr>
        <w:tc>
          <w:tcPr>
            <w:tcW w:w="1122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position w:val="-4"/>
                <w:sz w:val="20"/>
                <w:szCs w:val="20"/>
              </w:rPr>
              <w:object w:dxaOrig="220" w:dyaOrig="200">
                <v:shape id="_x0000_i1026" type="#_x0000_t75" style="width:11.7pt;height:11.7pt" o:ole="">
                  <v:imagedata r:id="rId7" o:title=""/>
                </v:shape>
                <o:OLEObject Type="Embed" ProgID="Equation.3" ShapeID="_x0000_i1026" DrawAspect="Content" ObjectID="_1603798792" r:id="rId8"/>
              </w:object>
            </w:r>
            <w:r w:rsidRPr="00A0424F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A0424F">
              <w:rPr>
                <w:rFonts w:ascii="Times New Roman" w:hAnsi="Times New Roman"/>
                <w:position w:val="-10"/>
                <w:sz w:val="20"/>
                <w:szCs w:val="20"/>
              </w:rPr>
              <w:object w:dxaOrig="240" w:dyaOrig="260">
                <v:shape id="_x0000_i1027" type="#_x0000_t75" style="width:12.55pt;height:12.55pt" o:ole="">
                  <v:imagedata r:id="rId9" o:title=""/>
                </v:shape>
                <o:OLEObject Type="Embed" ProgID="Equation.3" ShapeID="_x0000_i1027" DrawAspect="Content" ObjectID="_1603798793" r:id="rId10"/>
              </w:object>
            </w:r>
            <w:r w:rsidRPr="00A0424F">
              <w:rPr>
                <w:rFonts w:ascii="Times New Roman" w:hAnsi="Times New Roman"/>
                <w:sz w:val="20"/>
                <w:szCs w:val="20"/>
              </w:rPr>
              <w:t>S∙cm</w:t>
            </w:r>
            <w:r w:rsidRPr="00A0424F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A0424F" w:rsidRPr="00A0424F" w:rsidTr="001B120B">
        <w:trPr>
          <w:trHeight w:val="248"/>
        </w:trPr>
        <w:tc>
          <w:tcPr>
            <w:tcW w:w="551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position w:val="-12"/>
                <w:sz w:val="20"/>
                <w:szCs w:val="20"/>
              </w:rPr>
              <w:t>Sodium cholate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Sodium deoxycholate</w:t>
            </w:r>
          </w:p>
        </w:tc>
      </w:tr>
      <w:tr w:rsidR="00A0424F" w:rsidRPr="00A0424F" w:rsidTr="001B120B">
        <w:trPr>
          <w:trHeight w:val="248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m</w:t>
            </w:r>
            <w:r w:rsidRPr="00A0424F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  <w:r w:rsidRPr="00A0424F">
              <w:rPr>
                <w:rFonts w:ascii="Times New Roman" w:hAnsi="Times New Roman"/>
                <w:sz w:val="20"/>
                <w:szCs w:val="20"/>
              </w:rPr>
              <w:t xml:space="preserve"> /</w:t>
            </w:r>
          </w:p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mmol∙kg</w:t>
            </w:r>
            <w:r w:rsidRPr="00A0424F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293.15 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298.15 K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303.15 K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308.15 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313.15 K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m</w:t>
            </w:r>
            <w:r w:rsidRPr="00A0424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b </w:t>
            </w:r>
            <w:r w:rsidRPr="00A0424F">
              <w:rPr>
                <w:rFonts w:ascii="Times New Roman" w:hAnsi="Times New Roman"/>
                <w:sz w:val="20"/>
                <w:szCs w:val="20"/>
              </w:rPr>
              <w:t>/ mmol∙kg</w:t>
            </w:r>
            <w:r w:rsidRPr="00A0424F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293.15 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298.15 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303.15 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308.15 K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left="-8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313.15 K</w:t>
            </w:r>
          </w:p>
        </w:tc>
      </w:tr>
      <w:tr w:rsidR="00A0424F" w:rsidRPr="001025D2" w:rsidTr="001B120B">
        <w:tc>
          <w:tcPr>
            <w:tcW w:w="1122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Pure water</w:t>
            </w:r>
          </w:p>
        </w:tc>
      </w:tr>
      <w:tr w:rsidR="00A0424F" w:rsidRPr="001025D2" w:rsidTr="001B120B">
        <w:tc>
          <w:tcPr>
            <w:tcW w:w="91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79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37.5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39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135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129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148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69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188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197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194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216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98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106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265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258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273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276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128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127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132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323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319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338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339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158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156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165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363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386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379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410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186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189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197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444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454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465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468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215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217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217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221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225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482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503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514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524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531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249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253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250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578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580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592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599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279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276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278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287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284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599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627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629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643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663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306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307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304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312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308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657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680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684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708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730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337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341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334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337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341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723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736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742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774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801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366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368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368</w:t>
            </w:r>
          </w:p>
        </w:tc>
      </w:tr>
      <w:tr w:rsidR="00A0424F" w:rsidRPr="001025D2" w:rsidTr="001B120B"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786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802</w:t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798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831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858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384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391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380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387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390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857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850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407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962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431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459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998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1076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482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1038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1069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1129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509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1080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1120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1184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521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1111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1169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1228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25D2">
              <w:rPr>
                <w:sz w:val="20"/>
                <w:szCs w:val="20"/>
              </w:rPr>
              <w:t>546</w:t>
            </w:r>
          </w:p>
        </w:tc>
      </w:tr>
      <w:tr w:rsidR="00A0424F" w:rsidRPr="001025D2" w:rsidTr="001B120B">
        <w:tc>
          <w:tcPr>
            <w:tcW w:w="1122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  <w:r w:rsidRPr="001025D2">
              <w:rPr>
                <w:rFonts w:ascii="Times New Roman" w:hAnsi="Times New Roman"/>
                <w:sz w:val="20"/>
                <w:szCs w:val="20"/>
              </w:rPr>
              <w:t>m</w:t>
            </w:r>
            <w:r w:rsidRPr="001025D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Mal </w:t>
            </w:r>
            <w:r w:rsidRPr="001025D2">
              <w:rPr>
                <w:rFonts w:ascii="Times New Roman" w:hAnsi="Times New Roman"/>
                <w:sz w:val="20"/>
                <w:szCs w:val="20"/>
              </w:rPr>
              <w:t>/ mmol∙kg</w:t>
            </w:r>
            <w:r w:rsidRPr="001025D2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1025D2">
              <w:rPr>
                <w:rFonts w:ascii="Times New Roman" w:hAnsi="Times New Roman"/>
                <w:sz w:val="20"/>
                <w:szCs w:val="20"/>
              </w:rPr>
              <w:t xml:space="preserve"> = 0.5</w:t>
            </w:r>
          </w:p>
        </w:tc>
      </w:tr>
      <w:tr w:rsidR="00A0424F" w:rsidRPr="001025D2" w:rsidTr="001B120B">
        <w:tc>
          <w:tcPr>
            <w:tcW w:w="918" w:type="dxa"/>
            <w:tcBorders>
              <w:top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94.5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97.5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99.2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102.5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106.2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67.6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68.1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68.1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72.6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154.2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162.3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171.2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97.6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102.7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102.8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102.8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106.2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128.8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139.4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137.9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137.9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142.5</w:t>
            </w:r>
          </w:p>
        </w:tc>
      </w:tr>
      <w:tr w:rsidR="00A0424F" w:rsidRPr="001025D2" w:rsidTr="001B120B"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2.0</w:t>
            </w: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160.1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171.1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168.4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168.4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177.8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190.2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276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308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5.0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403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433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464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495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525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8.0</w:t>
            </w: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555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585</w:t>
            </w:r>
          </w:p>
        </w:tc>
      </w:tr>
      <w:tr w:rsidR="00A0424F" w:rsidRPr="001025D2" w:rsidTr="001B120B"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643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674</w:t>
            </w:r>
          </w:p>
        </w:tc>
      </w:tr>
      <w:tr w:rsidR="00A0424F" w:rsidRPr="001025D2" w:rsidTr="001B120B">
        <w:tc>
          <w:tcPr>
            <w:tcW w:w="1122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  <w:r w:rsidRPr="001025D2">
              <w:rPr>
                <w:rFonts w:ascii="Times New Roman" w:hAnsi="Times New Roman"/>
                <w:sz w:val="20"/>
                <w:szCs w:val="20"/>
              </w:rPr>
              <w:t>m</w:t>
            </w:r>
            <w:r w:rsidRPr="001025D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Mal </w:t>
            </w:r>
            <w:r w:rsidRPr="001025D2">
              <w:rPr>
                <w:rFonts w:ascii="Times New Roman" w:hAnsi="Times New Roman"/>
                <w:sz w:val="20"/>
                <w:szCs w:val="20"/>
              </w:rPr>
              <w:t>/ mmol∙kg</w:t>
            </w:r>
            <w:r w:rsidRPr="001025D2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1025D2">
              <w:rPr>
                <w:rFonts w:ascii="Times New Roman" w:hAnsi="Times New Roman"/>
                <w:sz w:val="20"/>
                <w:szCs w:val="20"/>
              </w:rPr>
              <w:t xml:space="preserve"> = 1.1</w:t>
            </w:r>
          </w:p>
        </w:tc>
      </w:tr>
      <w:tr w:rsidR="00A0424F" w:rsidRPr="001025D2" w:rsidTr="001B120B">
        <w:tc>
          <w:tcPr>
            <w:tcW w:w="91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130.2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127.8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136.7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139.6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97.6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97.3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100.4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102.1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104.3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194.4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203.6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129.1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132.4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137.7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138.4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159.4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164.1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168.8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173.5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191.5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191.7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239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271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305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335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369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429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459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490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519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7.5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546</w:t>
            </w:r>
          </w:p>
        </w:tc>
      </w:tr>
      <w:tr w:rsidR="00A0424F" w:rsidRPr="001025D2" w:rsidTr="001B120B"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4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908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8.0</w:t>
            </w:r>
          </w:p>
        </w:tc>
        <w:tc>
          <w:tcPr>
            <w:tcW w:w="947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573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8.5</w:t>
            </w: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605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634</w:t>
            </w:r>
          </w:p>
        </w:tc>
      </w:tr>
      <w:tr w:rsidR="00A0424F" w:rsidRPr="001025D2" w:rsidTr="001B120B"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663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688</w:t>
            </w:r>
          </w:p>
        </w:tc>
      </w:tr>
      <w:tr w:rsidR="00A0424F" w:rsidRPr="001025D2" w:rsidTr="001B120B">
        <w:tc>
          <w:tcPr>
            <w:tcW w:w="1122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  <w:r w:rsidRPr="001025D2">
              <w:rPr>
                <w:rFonts w:ascii="Times New Roman" w:hAnsi="Times New Roman"/>
                <w:sz w:val="20"/>
                <w:szCs w:val="20"/>
              </w:rPr>
              <w:t>m</w:t>
            </w:r>
            <w:r w:rsidRPr="001025D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Mal </w:t>
            </w:r>
            <w:r w:rsidRPr="001025D2">
              <w:rPr>
                <w:rFonts w:ascii="Times New Roman" w:hAnsi="Times New Roman"/>
                <w:sz w:val="20"/>
                <w:szCs w:val="20"/>
              </w:rPr>
              <w:t>/ mmol∙kg</w:t>
            </w:r>
            <w:r w:rsidRPr="001025D2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1025D2">
              <w:rPr>
                <w:rFonts w:ascii="Times New Roman" w:hAnsi="Times New Roman"/>
                <w:sz w:val="20"/>
                <w:szCs w:val="20"/>
              </w:rPr>
              <w:t xml:space="preserve"> = 1.6</w:t>
            </w:r>
          </w:p>
        </w:tc>
      </w:tr>
      <w:tr w:rsidR="00A0424F" w:rsidRPr="001025D2" w:rsidTr="001B120B">
        <w:tc>
          <w:tcPr>
            <w:tcW w:w="918" w:type="dxa"/>
            <w:tcBorders>
              <w:top w:val="single" w:sz="4" w:space="0" w:color="auto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154.5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158.8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156.4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156.4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124.2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128.6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127.8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128.4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130.6</w:t>
            </w:r>
          </w:p>
        </w:tc>
      </w:tr>
      <w:tr w:rsidR="00A0424F" w:rsidRPr="001025D2" w:rsidTr="001B120B"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157.8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164.3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165.9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185.1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189.5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210.3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</w:tr>
      <w:tr w:rsidR="00A0424F" w:rsidRPr="001025D2" w:rsidTr="001B120B"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258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289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321</w:t>
            </w:r>
          </w:p>
        </w:tc>
      </w:tr>
      <w:tr w:rsidR="00A0424F" w:rsidRPr="001025D2" w:rsidTr="001B120B">
        <w:tc>
          <w:tcPr>
            <w:tcW w:w="918" w:type="dxa"/>
            <w:tcBorders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347</w:t>
            </w:r>
          </w:p>
        </w:tc>
      </w:tr>
      <w:tr w:rsidR="00A0424F" w:rsidRPr="001025D2" w:rsidTr="001B120B"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378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407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464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492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521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7.5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549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577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8.5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606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636</w:t>
            </w:r>
          </w:p>
        </w:tc>
      </w:tr>
      <w:tr w:rsidR="00A0424F" w:rsidRPr="001025D2" w:rsidTr="001B120B">
        <w:tc>
          <w:tcPr>
            <w:tcW w:w="918" w:type="dxa"/>
            <w:tcBorders>
              <w:top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sz w:val="20"/>
                <w:szCs w:val="20"/>
              </w:rPr>
              <w:t>9.5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4F" w:rsidRPr="001025D2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5D2">
              <w:rPr>
                <w:rFonts w:ascii="Times New Roman" w:hAnsi="Times New Roman"/>
                <w:color w:val="000000"/>
                <w:sz w:val="20"/>
                <w:szCs w:val="20"/>
              </w:rPr>
              <w:t>663</w:t>
            </w:r>
          </w:p>
        </w:tc>
      </w:tr>
      <w:tr w:rsidR="00A0424F" w:rsidRPr="00A0424F" w:rsidTr="001B120B">
        <w:tc>
          <w:tcPr>
            <w:tcW w:w="9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A0424F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A0424F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1136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A0424F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1149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A0424F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1162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24F" w:rsidRPr="00A0424F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1198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10.0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after="0" w:line="33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4F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</w:tr>
    </w:tbl>
    <w:p w:rsidR="00A0424F" w:rsidRPr="00A0424F" w:rsidRDefault="00A0424F" w:rsidP="00A0424F">
      <w:pPr>
        <w:spacing w:after="0" w:line="240" w:lineRule="auto"/>
        <w:jc w:val="both"/>
        <w:rPr>
          <w:rFonts w:ascii="Times New Roman" w:hAnsi="Times New Roman"/>
        </w:rPr>
      </w:pPr>
      <w:r w:rsidRPr="00A0424F">
        <w:rPr>
          <w:rFonts w:ascii="Times New Roman" w:hAnsi="Times New Roman"/>
          <w:vertAlign w:val="superscript"/>
        </w:rPr>
        <w:t>a</w:t>
      </w:r>
      <w:r w:rsidRPr="00A0424F">
        <w:rPr>
          <w:rFonts w:ascii="Times New Roman" w:hAnsi="Times New Roman"/>
        </w:rPr>
        <w:t xml:space="preserve">m and </w:t>
      </w:r>
      <w:r w:rsidRPr="00A0424F">
        <w:rPr>
          <w:rFonts w:ascii="Times New Roman" w:hAnsi="Times New Roman"/>
          <w:vertAlign w:val="superscript"/>
        </w:rPr>
        <w:t>b</w:t>
      </w:r>
      <w:r w:rsidRPr="00A0424F">
        <w:rPr>
          <w:rFonts w:ascii="Times New Roman" w:hAnsi="Times New Roman"/>
        </w:rPr>
        <w:t xml:space="preserve">m are the molalities of sodium cholate and sodium deoxycholate, respectively, in water and water + maltodextrin systems. </w:t>
      </w:r>
      <w:r w:rsidRPr="00A0424F">
        <w:rPr>
          <w:rFonts w:ascii="Times New Roman" w:hAnsi="Times New Roman"/>
          <w:vertAlign w:val="superscript"/>
        </w:rPr>
        <w:t>c</w:t>
      </w:r>
      <w:r w:rsidRPr="00A0424F">
        <w:rPr>
          <w:rFonts w:ascii="Times New Roman" w:hAnsi="Times New Roman"/>
        </w:rPr>
        <w:t>m</w:t>
      </w:r>
      <w:r w:rsidRPr="00A0424F">
        <w:rPr>
          <w:rFonts w:ascii="Times New Roman" w:hAnsi="Times New Roman"/>
          <w:vertAlign w:val="subscript"/>
        </w:rPr>
        <w:t>Mal</w:t>
      </w:r>
      <w:r w:rsidRPr="00A0424F">
        <w:rPr>
          <w:rFonts w:ascii="Times New Roman" w:hAnsi="Times New Roman"/>
        </w:rPr>
        <w:t xml:space="preserve"> is the molality of maltodextrin in water. </w:t>
      </w:r>
    </w:p>
    <w:p w:rsidR="00A0424F" w:rsidRPr="001025D2" w:rsidRDefault="00A0424F" w:rsidP="00A0424F">
      <w:pPr>
        <w:spacing w:after="0" w:line="240" w:lineRule="auto"/>
        <w:jc w:val="both"/>
        <w:rPr>
          <w:rFonts w:ascii="Times New Roman" w:hAnsi="Times New Roman"/>
        </w:rPr>
      </w:pPr>
      <w:r w:rsidRPr="00A0424F">
        <w:rPr>
          <w:rFonts w:ascii="Times New Roman" w:hAnsi="Times New Roman"/>
        </w:rPr>
        <w:t>Standard uncertainties, u</w:t>
      </w:r>
      <w:r w:rsidRPr="00A0424F">
        <w:rPr>
          <w:rFonts w:ascii="Times New Roman" w:hAnsi="Times New Roman"/>
          <w:vertAlign w:val="subscript"/>
        </w:rPr>
        <w:t>r</w:t>
      </w:r>
      <w:r w:rsidRPr="00A0424F">
        <w:rPr>
          <w:rFonts w:ascii="Times New Roman" w:hAnsi="Times New Roman"/>
        </w:rPr>
        <w:t>, are u(T) = 0.1 K,  u(m</w:t>
      </w:r>
      <w:r w:rsidRPr="00A0424F">
        <w:rPr>
          <w:rFonts w:ascii="Times New Roman" w:hAnsi="Times New Roman"/>
          <w:vertAlign w:val="superscript"/>
        </w:rPr>
        <w:t>a</w:t>
      </w:r>
      <w:r w:rsidRPr="00A0424F">
        <w:rPr>
          <w:rFonts w:ascii="Times New Roman" w:hAnsi="Times New Roman"/>
        </w:rPr>
        <w:t>) = 0.006 mmol·kg</w:t>
      </w:r>
      <w:r w:rsidRPr="00A0424F">
        <w:rPr>
          <w:rFonts w:ascii="Times New Roman" w:eastAsia="AdvOT8608a8d1+22" w:hAnsi="Times New Roman"/>
          <w:vertAlign w:val="superscript"/>
        </w:rPr>
        <w:t>−</w:t>
      </w:r>
      <w:r w:rsidRPr="00A0424F">
        <w:rPr>
          <w:rFonts w:ascii="Times New Roman" w:hAnsi="Times New Roman"/>
          <w:vertAlign w:val="superscript"/>
        </w:rPr>
        <w:t>1</w:t>
      </w:r>
      <w:r w:rsidRPr="00A0424F">
        <w:rPr>
          <w:rFonts w:ascii="Times New Roman" w:hAnsi="Times New Roman"/>
        </w:rPr>
        <w:t>, u(m</w:t>
      </w:r>
      <w:r w:rsidRPr="00A0424F">
        <w:rPr>
          <w:rFonts w:ascii="Times New Roman" w:hAnsi="Times New Roman"/>
          <w:vertAlign w:val="superscript"/>
        </w:rPr>
        <w:t>b</w:t>
      </w:r>
      <w:r w:rsidRPr="00A0424F">
        <w:rPr>
          <w:rFonts w:ascii="Times New Roman" w:hAnsi="Times New Roman"/>
        </w:rPr>
        <w:t>) = 0.003 mmol·kg</w:t>
      </w:r>
      <w:r w:rsidRPr="00A0424F">
        <w:rPr>
          <w:rFonts w:ascii="Times New Roman" w:eastAsia="AdvOT8608a8d1+22" w:hAnsi="Times New Roman"/>
          <w:vertAlign w:val="superscript"/>
        </w:rPr>
        <w:t>−</w:t>
      </w:r>
      <w:r w:rsidRPr="00A0424F">
        <w:rPr>
          <w:rFonts w:ascii="Times New Roman" w:hAnsi="Times New Roman"/>
          <w:vertAlign w:val="superscript"/>
        </w:rPr>
        <w:t>1</w:t>
      </w:r>
      <w:r w:rsidRPr="00A0424F">
        <w:rPr>
          <w:rFonts w:ascii="Times New Roman" w:hAnsi="Times New Roman"/>
        </w:rPr>
        <w:t xml:space="preserve">  u(</w:t>
      </w:r>
      <w:r w:rsidRPr="00A0424F">
        <w:rPr>
          <w:rFonts w:ascii="Times New Roman" w:hAnsi="Times New Roman"/>
          <w:vertAlign w:val="superscript"/>
        </w:rPr>
        <w:t>c</w:t>
      </w:r>
      <w:r w:rsidRPr="00A0424F">
        <w:rPr>
          <w:rFonts w:ascii="Times New Roman" w:hAnsi="Times New Roman"/>
        </w:rPr>
        <w:t>m</w:t>
      </w:r>
      <w:r w:rsidRPr="00A0424F">
        <w:rPr>
          <w:rFonts w:ascii="Times New Roman" w:hAnsi="Times New Roman"/>
          <w:vertAlign w:val="subscript"/>
        </w:rPr>
        <w:t>Mal</w:t>
      </w:r>
      <w:r w:rsidRPr="00A0424F">
        <w:rPr>
          <w:rFonts w:ascii="Times New Roman" w:hAnsi="Times New Roman"/>
        </w:rPr>
        <w:t>) = 0.2 mmol·kg</w:t>
      </w:r>
      <w:r w:rsidRPr="00A0424F">
        <w:rPr>
          <w:rFonts w:ascii="Times New Roman" w:eastAsia="AdvOT8608a8d1+22" w:hAnsi="Times New Roman"/>
          <w:vertAlign w:val="superscript"/>
        </w:rPr>
        <w:t>−</w:t>
      </w:r>
      <w:r w:rsidRPr="00A0424F">
        <w:rPr>
          <w:rFonts w:ascii="Times New Roman" w:hAnsi="Times New Roman"/>
          <w:vertAlign w:val="superscript"/>
        </w:rPr>
        <w:t>1</w:t>
      </w:r>
      <w:r w:rsidRPr="00A0424F">
        <w:rPr>
          <w:rFonts w:ascii="Times New Roman" w:hAnsi="Times New Roman"/>
        </w:rPr>
        <w:t xml:space="preserve">, and </w:t>
      </w:r>
      <w:r w:rsidRPr="00A0424F">
        <w:rPr>
          <w:rFonts w:ascii="AdvGulliv-R" w:eastAsiaTheme="minorHAnsi" w:hAnsi="AdvGulliv-R" w:cs="AdvGulliv-R"/>
          <w:sz w:val="16"/>
          <w:szCs w:val="16"/>
        </w:rPr>
        <w:t xml:space="preserve"> </w:t>
      </w:r>
      <w:r w:rsidRPr="00A0424F">
        <w:rPr>
          <w:rFonts w:ascii="Times New Roman" w:hAnsi="Times New Roman"/>
        </w:rPr>
        <w:t>u</w:t>
      </w:r>
      <w:r w:rsidRPr="00A0424F">
        <w:rPr>
          <w:rFonts w:ascii="Times New Roman" w:hAnsi="Times New Roman"/>
          <w:vertAlign w:val="subscript"/>
        </w:rPr>
        <w:t xml:space="preserve">r </w:t>
      </w:r>
      <w:r w:rsidRPr="00A0424F">
        <w:rPr>
          <w:rFonts w:ascii="Times New Roman" w:hAnsi="Times New Roman"/>
        </w:rPr>
        <w:t>(</w:t>
      </w:r>
      <w:r w:rsidRPr="00A0424F">
        <w:rPr>
          <w:rFonts w:ascii="Times New Roman" w:hAnsi="Times New Roman"/>
          <w:position w:val="-4"/>
        </w:rPr>
        <w:object w:dxaOrig="220" w:dyaOrig="200">
          <v:shape id="_x0000_i1028" type="#_x0000_t75" style="width:11.7pt;height:11.7pt" o:ole="">
            <v:imagedata r:id="rId7" o:title=""/>
          </v:shape>
          <o:OLEObject Type="Embed" ProgID="Equation.3" ShapeID="_x0000_i1028" DrawAspect="Content" ObjectID="_1603798794" r:id="rId11"/>
        </w:object>
      </w:r>
      <w:r w:rsidRPr="00A0424F">
        <w:rPr>
          <w:rFonts w:ascii="Times New Roman" w:hAnsi="Times New Roman"/>
        </w:rPr>
        <w:t>)  =  u</w:t>
      </w:r>
      <w:r w:rsidRPr="00A0424F">
        <w:rPr>
          <w:rFonts w:ascii="Times New Roman" w:hAnsi="Times New Roman"/>
          <w:vertAlign w:val="subscript"/>
        </w:rPr>
        <w:t xml:space="preserve"> </w:t>
      </w:r>
      <w:r w:rsidRPr="00A0424F">
        <w:rPr>
          <w:rFonts w:ascii="Times New Roman" w:hAnsi="Times New Roman"/>
        </w:rPr>
        <w:t>(</w:t>
      </w:r>
      <w:r w:rsidRPr="00A0424F">
        <w:rPr>
          <w:rFonts w:ascii="Times New Roman" w:hAnsi="Times New Roman"/>
          <w:position w:val="-4"/>
        </w:rPr>
        <w:object w:dxaOrig="220" w:dyaOrig="200">
          <v:shape id="_x0000_i1029" type="#_x0000_t75" style="width:11.7pt;height:11.7pt" o:ole="">
            <v:imagedata r:id="rId7" o:title=""/>
          </v:shape>
          <o:OLEObject Type="Embed" ProgID="Equation.3" ShapeID="_x0000_i1029" DrawAspect="Content" ObjectID="_1603798795" r:id="rId12"/>
        </w:object>
      </w:r>
      <w:r w:rsidRPr="00A0424F">
        <w:rPr>
          <w:rFonts w:ascii="Times New Roman" w:hAnsi="Times New Roman"/>
        </w:rPr>
        <w:t>)/</w:t>
      </w:r>
      <w:r w:rsidRPr="00A0424F">
        <w:rPr>
          <w:rFonts w:ascii="Times New Roman" w:hAnsi="Times New Roman"/>
          <w:position w:val="-4"/>
        </w:rPr>
        <w:object w:dxaOrig="220" w:dyaOrig="200">
          <v:shape id="_x0000_i1030" type="#_x0000_t75" style="width:11.7pt;height:11.7pt" o:ole="">
            <v:imagedata r:id="rId7" o:title=""/>
          </v:shape>
          <o:OLEObject Type="Embed" ProgID="Equation.3" ShapeID="_x0000_i1030" DrawAspect="Content" ObjectID="_1603798796" r:id="rId13"/>
        </w:object>
      </w:r>
      <w:r w:rsidRPr="00A0424F">
        <w:rPr>
          <w:rFonts w:ascii="Times New Roman" w:hAnsi="Times New Roman"/>
        </w:rPr>
        <w:t xml:space="preserve">  =  0.05 (level of confidence = 0.</w:t>
      </w:r>
      <w:r w:rsidRPr="001025D2">
        <w:rPr>
          <w:rFonts w:ascii="Times New Roman" w:hAnsi="Times New Roman"/>
        </w:rPr>
        <w:t xml:space="preserve">68). </w:t>
      </w:r>
    </w:p>
    <w:p w:rsidR="00A0424F" w:rsidRDefault="00A0424F" w:rsidP="00A04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A0424F" w:rsidRPr="00472DF0" w:rsidRDefault="00A0424F" w:rsidP="00A04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C60049">
        <w:rPr>
          <w:rFonts w:ascii="Times New Roman" w:hAnsi="Times New Roman"/>
          <w:b/>
        </w:rPr>
        <w:t>TABLE</w:t>
      </w:r>
      <w:r>
        <w:rPr>
          <w:rFonts w:ascii="Times New Roman" w:hAnsi="Times New Roman"/>
          <w:b/>
        </w:rPr>
        <w:t xml:space="preserve"> S2</w:t>
      </w:r>
      <w:r w:rsidRPr="00C60049">
        <w:rPr>
          <w:rFonts w:ascii="Times New Roman" w:hAnsi="Times New Roman"/>
        </w:rPr>
        <w:t xml:space="preserve"> </w:t>
      </w:r>
    </w:p>
    <w:p w:rsidR="00A0424F" w:rsidRPr="00A0424F" w:rsidRDefault="00A0424F" w:rsidP="00A0424F">
      <w:pPr>
        <w:spacing w:after="0" w:line="360" w:lineRule="auto"/>
        <w:ind w:right="-29"/>
        <w:jc w:val="both"/>
        <w:rPr>
          <w:rFonts w:ascii="Times New Roman" w:hAnsi="Times New Roman"/>
          <w:b/>
        </w:rPr>
      </w:pPr>
      <w:r w:rsidRPr="00A0424F">
        <w:rPr>
          <w:rFonts w:ascii="Times New Roman" w:hAnsi="Times New Roman"/>
          <w:position w:val="-12"/>
        </w:rPr>
        <w:object w:dxaOrig="580" w:dyaOrig="360">
          <v:shape id="_x0000_i1031" type="#_x0000_t75" style="width:30.15pt;height:17.6pt" o:ole="">
            <v:imagedata r:id="rId14" o:title=""/>
          </v:shape>
          <o:OLEObject Type="Embed" ProgID="Equation.3" ShapeID="_x0000_i1031" DrawAspect="Content" ObjectID="_1603798797" r:id="rId15"/>
        </w:object>
      </w:r>
      <w:r w:rsidRPr="00A0424F">
        <w:rPr>
          <w:rFonts w:ascii="Times New Roman" w:hAnsi="Times New Roman"/>
          <w:bCs/>
        </w:rPr>
        <w:t xml:space="preserve"> values for sodium cholate  and sodium deoxyholate  in pure water and aqueous solutions of </w:t>
      </w:r>
      <w:r w:rsidRPr="00A0424F">
        <w:rPr>
          <w:rFonts w:ascii="Times New Roman" w:hAnsi="Times New Roman"/>
        </w:rPr>
        <w:t xml:space="preserve">maltodextrin </w:t>
      </w:r>
      <w:r w:rsidRPr="00A0424F">
        <w:rPr>
          <w:rFonts w:ascii="Times New Roman" w:hAnsi="Times New Roman"/>
          <w:bCs/>
        </w:rPr>
        <w:t>(m</w:t>
      </w:r>
      <w:r w:rsidRPr="00A0424F">
        <w:rPr>
          <w:rFonts w:ascii="Times New Roman" w:hAnsi="Times New Roman"/>
          <w:bCs/>
          <w:vertAlign w:val="superscript"/>
        </w:rPr>
        <w:t xml:space="preserve">a  </w:t>
      </w:r>
      <w:r w:rsidRPr="00A0424F">
        <w:rPr>
          <w:rFonts w:ascii="Times New Roman" w:hAnsi="Times New Roman"/>
          <w:bCs/>
        </w:rPr>
        <w:t>= 0.5, 1.1, 1.6  mmol∙kg</w:t>
      </w:r>
      <w:r w:rsidRPr="00A0424F">
        <w:rPr>
          <w:rFonts w:ascii="Times New Roman" w:hAnsi="Times New Roman"/>
          <w:bCs/>
          <w:vertAlign w:val="superscript"/>
        </w:rPr>
        <w:t>-1</w:t>
      </w:r>
      <w:r w:rsidRPr="00A0424F">
        <w:rPr>
          <w:rFonts w:ascii="Times New Roman" w:hAnsi="Times New Roman"/>
          <w:bCs/>
        </w:rPr>
        <w:t>)</w:t>
      </w:r>
      <w:r w:rsidRPr="00A0424F">
        <w:rPr>
          <w:rFonts w:ascii="Times New Roman" w:hAnsi="Times New Roman"/>
        </w:rPr>
        <w:t xml:space="preserve"> </w:t>
      </w:r>
      <w:r w:rsidRPr="00A0424F">
        <w:rPr>
          <w:rFonts w:ascii="Times New Roman" w:hAnsi="Times New Roman"/>
          <w:bCs/>
        </w:rPr>
        <w:t>at different temperatures</w:t>
      </w:r>
      <w:r w:rsidRPr="00A0424F">
        <w:rPr>
          <w:rFonts w:ascii="Times New Roman" w:hAnsi="Times New Roman"/>
        </w:rPr>
        <w:t>.</w:t>
      </w:r>
    </w:p>
    <w:tbl>
      <w:tblPr>
        <w:tblW w:w="7980" w:type="dxa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911"/>
        <w:gridCol w:w="838"/>
        <w:gridCol w:w="821"/>
        <w:gridCol w:w="821"/>
        <w:gridCol w:w="931"/>
        <w:gridCol w:w="247"/>
        <w:gridCol w:w="838"/>
        <w:gridCol w:w="821"/>
        <w:gridCol w:w="821"/>
        <w:gridCol w:w="931"/>
      </w:tblGrid>
      <w:tr w:rsidR="00A0424F" w:rsidRPr="00A0424F" w:rsidTr="001B120B">
        <w:trPr>
          <w:trHeight w:val="386"/>
          <w:jc w:val="center"/>
        </w:trPr>
        <w:tc>
          <w:tcPr>
            <w:tcW w:w="9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T / K</w:t>
            </w:r>
          </w:p>
        </w:tc>
        <w:tc>
          <w:tcPr>
            <w:tcW w:w="706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10</w:t>
            </w:r>
            <w:r w:rsidRPr="00A0424F">
              <w:rPr>
                <w:rFonts w:ascii="Times New Roman" w:hAnsi="Times New Roman"/>
                <w:bCs/>
                <w:vertAlign w:val="superscript"/>
              </w:rPr>
              <w:t>3</w:t>
            </w:r>
            <w:r w:rsidRPr="00A0424F">
              <w:rPr>
                <w:rFonts w:ascii="Times New Roman" w:hAnsi="Times New Roman"/>
                <w:bCs/>
              </w:rPr>
              <w:t>∙</w:t>
            </w:r>
            <w:r w:rsidRPr="00A0424F">
              <w:rPr>
                <w:rFonts w:ascii="Times New Roman" w:hAnsi="Times New Roman"/>
                <w:position w:val="-12"/>
                <w:lang w:bidi="hi-IN"/>
              </w:rPr>
              <w:object w:dxaOrig="580" w:dyaOrig="360">
                <v:shape id="_x0000_i1032" type="#_x0000_t75" style="width:30.15pt;height:17.6pt" o:ole="">
                  <v:imagedata r:id="rId14" o:title=""/>
                </v:shape>
                <o:OLEObject Type="Embed" ProgID="Equation.3" ShapeID="_x0000_i1032" DrawAspect="Content" ObjectID="_1603798798" r:id="rId16"/>
              </w:object>
            </w:r>
          </w:p>
        </w:tc>
      </w:tr>
      <w:tr w:rsidR="00A0424F" w:rsidRPr="00A0424F" w:rsidTr="001B120B">
        <w:trPr>
          <w:trHeight w:val="206"/>
          <w:jc w:val="center"/>
        </w:trPr>
        <w:tc>
          <w:tcPr>
            <w:tcW w:w="9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Sodium cholate</w:t>
            </w:r>
          </w:p>
        </w:tc>
        <w:tc>
          <w:tcPr>
            <w:tcW w:w="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Sodium deoxycholate</w:t>
            </w:r>
          </w:p>
        </w:tc>
      </w:tr>
      <w:tr w:rsidR="00A0424F" w:rsidRPr="00A674E9" w:rsidTr="001B120B">
        <w:trPr>
          <w:trHeight w:val="206"/>
          <w:jc w:val="center"/>
        </w:trPr>
        <w:tc>
          <w:tcPr>
            <w:tcW w:w="9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674E9">
              <w:rPr>
                <w:rFonts w:ascii="Times New Roman" w:hAnsi="Times New Roman"/>
                <w:bCs/>
                <w:iCs/>
              </w:rPr>
              <w:t>Pure water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674E9">
              <w:rPr>
                <w:rFonts w:ascii="Times New Roman" w:hAnsi="Times New Roman"/>
                <w:bCs/>
                <w:iCs/>
              </w:rPr>
              <w:t>0.5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674E9">
              <w:rPr>
                <w:rFonts w:ascii="Times New Roman" w:hAnsi="Times New Roman"/>
                <w:bCs/>
                <w:iCs/>
              </w:rPr>
              <w:t>1.1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674E9">
              <w:rPr>
                <w:rFonts w:ascii="Times New Roman" w:hAnsi="Times New Roman"/>
                <w:bCs/>
                <w:iCs/>
              </w:rPr>
              <w:t>1.6</w:t>
            </w:r>
          </w:p>
        </w:tc>
        <w:tc>
          <w:tcPr>
            <w:tcW w:w="24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674E9">
              <w:rPr>
                <w:rFonts w:ascii="Times New Roman" w:hAnsi="Times New Roman"/>
                <w:bCs/>
                <w:iCs/>
              </w:rPr>
              <w:t>Pure water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674E9">
              <w:rPr>
                <w:rFonts w:ascii="Times New Roman" w:hAnsi="Times New Roman"/>
                <w:bCs/>
                <w:iCs/>
              </w:rPr>
              <w:t>0.5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674E9">
              <w:rPr>
                <w:rFonts w:ascii="Times New Roman" w:hAnsi="Times New Roman"/>
                <w:bCs/>
                <w:iCs/>
              </w:rPr>
              <w:t>1.1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674E9">
              <w:rPr>
                <w:rFonts w:ascii="Times New Roman" w:hAnsi="Times New Roman"/>
                <w:bCs/>
                <w:iCs/>
              </w:rPr>
              <w:t>1.6</w:t>
            </w:r>
          </w:p>
        </w:tc>
      </w:tr>
      <w:tr w:rsidR="00A0424F" w:rsidRPr="00A674E9" w:rsidTr="001B120B">
        <w:trPr>
          <w:trHeight w:val="386"/>
          <w:jc w:val="center"/>
        </w:trPr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674E9">
              <w:rPr>
                <w:rFonts w:ascii="Times New Roman" w:hAnsi="Times New Roman"/>
                <w:bCs/>
                <w:iCs/>
              </w:rPr>
              <w:t>293.15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674E9">
              <w:rPr>
                <w:rFonts w:ascii="Times New Roman" w:hAnsi="Times New Roman"/>
              </w:rPr>
              <w:t>0.2700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674E9">
              <w:rPr>
                <w:rFonts w:ascii="Times New Roman" w:hAnsi="Times New Roman"/>
              </w:rPr>
              <w:t>0.2600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674E9">
              <w:rPr>
                <w:rFonts w:ascii="Times New Roman" w:hAnsi="Times New Roman"/>
              </w:rPr>
              <w:t>0.2550</w:t>
            </w:r>
          </w:p>
        </w:tc>
        <w:tc>
          <w:tcPr>
            <w:tcW w:w="931" w:type="dxa"/>
            <w:tcBorders>
              <w:top w:val="single" w:sz="4" w:space="0" w:color="auto"/>
              <w:right w:val="nil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674E9">
              <w:rPr>
                <w:rFonts w:ascii="Times New Roman" w:hAnsi="Times New Roman"/>
              </w:rPr>
              <w:t>0.2400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674E9">
              <w:rPr>
                <w:rFonts w:ascii="Times New Roman" w:hAnsi="Times New Roman"/>
              </w:rPr>
              <w:t>0.0800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674E9">
              <w:rPr>
                <w:rFonts w:ascii="Times New Roman" w:hAnsi="Times New Roman"/>
              </w:rPr>
              <w:t>0.0700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674E9">
              <w:rPr>
                <w:rFonts w:ascii="Times New Roman" w:hAnsi="Times New Roman"/>
              </w:rPr>
              <w:t>0.2700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A0424F" w:rsidRPr="00A674E9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674E9">
              <w:rPr>
                <w:rFonts w:ascii="Times New Roman" w:hAnsi="Times New Roman"/>
              </w:rPr>
              <w:t>0.2600</w:t>
            </w:r>
          </w:p>
        </w:tc>
      </w:tr>
      <w:tr w:rsidR="00A0424F" w:rsidRPr="00A0424F" w:rsidTr="001B120B">
        <w:trPr>
          <w:trHeight w:val="386"/>
          <w:jc w:val="center"/>
        </w:trPr>
        <w:tc>
          <w:tcPr>
            <w:tcW w:w="911" w:type="dxa"/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298.15</w:t>
            </w:r>
          </w:p>
        </w:tc>
        <w:tc>
          <w:tcPr>
            <w:tcW w:w="838" w:type="dxa"/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0.2628</w:t>
            </w:r>
          </w:p>
        </w:tc>
        <w:tc>
          <w:tcPr>
            <w:tcW w:w="821" w:type="dxa"/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0.2556</w:t>
            </w:r>
          </w:p>
        </w:tc>
        <w:tc>
          <w:tcPr>
            <w:tcW w:w="821" w:type="dxa"/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0.2502</w:t>
            </w:r>
          </w:p>
        </w:tc>
        <w:tc>
          <w:tcPr>
            <w:tcW w:w="931" w:type="dxa"/>
            <w:tcBorders>
              <w:bottom w:val="nil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0.2376</w:t>
            </w:r>
          </w:p>
        </w:tc>
        <w:tc>
          <w:tcPr>
            <w:tcW w:w="247" w:type="dxa"/>
            <w:tcBorders>
              <w:left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0.0702</w:t>
            </w:r>
          </w:p>
        </w:tc>
        <w:tc>
          <w:tcPr>
            <w:tcW w:w="821" w:type="dxa"/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0.0648</w:t>
            </w:r>
          </w:p>
        </w:tc>
        <w:tc>
          <w:tcPr>
            <w:tcW w:w="821" w:type="dxa"/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0.2628</w:t>
            </w:r>
          </w:p>
        </w:tc>
        <w:tc>
          <w:tcPr>
            <w:tcW w:w="931" w:type="dxa"/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0.2556</w:t>
            </w:r>
          </w:p>
        </w:tc>
      </w:tr>
      <w:tr w:rsidR="00A0424F" w:rsidRPr="00A0424F" w:rsidTr="001B120B">
        <w:trPr>
          <w:trHeight w:val="386"/>
          <w:jc w:val="center"/>
        </w:trPr>
        <w:tc>
          <w:tcPr>
            <w:tcW w:w="911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303.15</w:t>
            </w:r>
          </w:p>
        </w:tc>
        <w:tc>
          <w:tcPr>
            <w:tcW w:w="838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0.2628</w:t>
            </w:r>
          </w:p>
        </w:tc>
        <w:tc>
          <w:tcPr>
            <w:tcW w:w="821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0.2556</w:t>
            </w:r>
          </w:p>
        </w:tc>
        <w:tc>
          <w:tcPr>
            <w:tcW w:w="821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0.2502</w:t>
            </w:r>
          </w:p>
        </w:tc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0.2376</w:t>
            </w:r>
          </w:p>
        </w:tc>
        <w:tc>
          <w:tcPr>
            <w:tcW w:w="247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0.0684</w:t>
            </w:r>
          </w:p>
        </w:tc>
        <w:tc>
          <w:tcPr>
            <w:tcW w:w="821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0.0648</w:t>
            </w:r>
          </w:p>
        </w:tc>
        <w:tc>
          <w:tcPr>
            <w:tcW w:w="821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0.2628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0.2556</w:t>
            </w:r>
          </w:p>
        </w:tc>
      </w:tr>
      <w:tr w:rsidR="00A0424F" w:rsidRPr="00A0424F" w:rsidTr="001B120B">
        <w:trPr>
          <w:trHeight w:val="386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308.15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0.2636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0.2592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0.2556</w:t>
            </w:r>
          </w:p>
        </w:tc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0.2412</w:t>
            </w: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0.0738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0.0715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0.2636</w:t>
            </w:r>
          </w:p>
        </w:tc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0.2592</w:t>
            </w:r>
          </w:p>
        </w:tc>
      </w:tr>
      <w:tr w:rsidR="00A0424F" w:rsidRPr="00A0424F" w:rsidTr="001B120B">
        <w:trPr>
          <w:trHeight w:val="386"/>
          <w:jc w:val="center"/>
        </w:trPr>
        <w:tc>
          <w:tcPr>
            <w:tcW w:w="911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313.15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0.2682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0.2628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0.2592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0.2466</w:t>
            </w:r>
          </w:p>
        </w:tc>
        <w:tc>
          <w:tcPr>
            <w:tcW w:w="247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0.0810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0.0774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0.2682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0424F">
              <w:rPr>
                <w:rFonts w:ascii="Times New Roman" w:hAnsi="Times New Roman"/>
              </w:rPr>
              <w:t>0.2628</w:t>
            </w:r>
          </w:p>
        </w:tc>
      </w:tr>
    </w:tbl>
    <w:p w:rsidR="00A0424F" w:rsidRPr="00A0424F" w:rsidRDefault="00A0424F" w:rsidP="00A0424F">
      <w:pPr>
        <w:spacing w:after="0" w:line="240" w:lineRule="auto"/>
        <w:ind w:right="29"/>
        <w:jc w:val="both"/>
        <w:rPr>
          <w:rFonts w:ascii="Times New Roman" w:hAnsi="Times New Roman"/>
        </w:rPr>
      </w:pPr>
      <w:r w:rsidRPr="00A0424F">
        <w:rPr>
          <w:rFonts w:ascii="Times New Roman" w:hAnsi="Times New Roman"/>
          <w:vertAlign w:val="superscript"/>
        </w:rPr>
        <w:t>a</w:t>
      </w:r>
      <w:r w:rsidRPr="00A0424F">
        <w:rPr>
          <w:rFonts w:ascii="Times New Roman" w:hAnsi="Times New Roman"/>
        </w:rPr>
        <w:t>m is the molality of maltodextrin in water.</w:t>
      </w:r>
      <w:r w:rsidRPr="00A0424F">
        <w:rPr>
          <w:rFonts w:ascii="Times New Roman" w:hAnsi="Times New Roman"/>
          <w:vertAlign w:val="superscript"/>
        </w:rPr>
        <w:t xml:space="preserve"> </w:t>
      </w:r>
      <w:r w:rsidRPr="00A0424F">
        <w:rPr>
          <w:rFonts w:ascii="Times New Roman" w:hAnsi="Times New Roman"/>
        </w:rPr>
        <w:t>Standard uncertainties, u, are u(T) = 0.1 K, u(m) = 0.2 mmol·kg</w:t>
      </w:r>
      <w:r w:rsidRPr="00A0424F">
        <w:rPr>
          <w:rFonts w:ascii="Times New Roman" w:eastAsia="AdvOT8608a8d1+22" w:hAnsi="Times New Roman"/>
          <w:vertAlign w:val="superscript"/>
        </w:rPr>
        <w:t>-</w:t>
      </w:r>
      <w:r w:rsidRPr="00A0424F">
        <w:rPr>
          <w:rFonts w:ascii="Times New Roman" w:hAnsi="Times New Roman"/>
          <w:vertAlign w:val="superscript"/>
        </w:rPr>
        <w:t>1</w:t>
      </w:r>
      <w:r w:rsidRPr="00A0424F">
        <w:rPr>
          <w:rFonts w:ascii="Times New Roman" w:hAnsi="Times New Roman"/>
        </w:rPr>
        <w:t>,  and u(</w:t>
      </w:r>
      <w:r w:rsidRPr="00A0424F">
        <w:rPr>
          <w:rFonts w:ascii="Times New Roman" w:hAnsi="Times New Roman"/>
          <w:position w:val="-12"/>
        </w:rPr>
        <w:object w:dxaOrig="580" w:dyaOrig="360">
          <v:shape id="_x0000_i1033" type="#_x0000_t75" style="width:30.15pt;height:17.6pt" o:ole="">
            <v:imagedata r:id="rId14" o:title=""/>
          </v:shape>
          <o:OLEObject Type="Embed" ProgID="Equation.3" ShapeID="_x0000_i1033" DrawAspect="Content" ObjectID="_1603798799" r:id="rId17"/>
        </w:object>
      </w:r>
      <w:r w:rsidRPr="00A0424F">
        <w:rPr>
          <w:rFonts w:ascii="Times New Roman" w:hAnsi="Times New Roman"/>
        </w:rPr>
        <w:t>) = 0.005·10</w:t>
      </w:r>
      <w:r w:rsidRPr="00A0424F">
        <w:rPr>
          <w:rFonts w:ascii="Times New Roman" w:eastAsia="AdvOT8608a8d1+22" w:hAnsi="Times New Roman"/>
          <w:vertAlign w:val="superscript"/>
        </w:rPr>
        <w:t>-</w:t>
      </w:r>
      <w:r w:rsidRPr="00A0424F">
        <w:rPr>
          <w:rFonts w:ascii="Times New Roman" w:hAnsi="Times New Roman"/>
          <w:vertAlign w:val="superscript"/>
        </w:rPr>
        <w:t>3</w:t>
      </w:r>
      <w:r w:rsidRPr="00A0424F">
        <w:rPr>
          <w:rFonts w:ascii="Times New Roman" w:hAnsi="Times New Roman"/>
        </w:rPr>
        <w:t xml:space="preserve"> and 0.004·10</w:t>
      </w:r>
      <w:r w:rsidRPr="00A0424F">
        <w:rPr>
          <w:rFonts w:ascii="Times New Roman" w:eastAsia="AdvOT8608a8d1+22" w:hAnsi="Times New Roman"/>
          <w:vertAlign w:val="superscript"/>
        </w:rPr>
        <w:t>-</w:t>
      </w:r>
      <w:r w:rsidRPr="00A0424F">
        <w:rPr>
          <w:rFonts w:ascii="Times New Roman" w:hAnsi="Times New Roman"/>
          <w:vertAlign w:val="superscript"/>
        </w:rPr>
        <w:t>3</w:t>
      </w:r>
      <w:r w:rsidRPr="00A0424F">
        <w:rPr>
          <w:rFonts w:ascii="Times New Roman" w:hAnsi="Times New Roman"/>
        </w:rPr>
        <w:t xml:space="preserve"> in case of </w:t>
      </w:r>
      <w:r w:rsidRPr="00A0424F">
        <w:rPr>
          <w:rFonts w:ascii="Times New Roman" w:hAnsi="Times New Roman"/>
          <w:bCs/>
        </w:rPr>
        <w:t xml:space="preserve">sodium cholate  and sodium deoxyholate </w:t>
      </w:r>
      <w:r w:rsidRPr="00A0424F">
        <w:rPr>
          <w:rFonts w:ascii="Times New Roman" w:hAnsi="Times New Roman"/>
        </w:rPr>
        <w:t>, respectively (level of confidence = 0.68).</w:t>
      </w:r>
    </w:p>
    <w:p w:rsidR="00A0424F" w:rsidRPr="00A0424F" w:rsidRDefault="00A0424F" w:rsidP="00A0424F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A0424F" w:rsidRPr="00A0424F" w:rsidRDefault="00A0424F" w:rsidP="00A0424F">
      <w:pPr>
        <w:spacing w:after="0" w:line="360" w:lineRule="auto"/>
        <w:jc w:val="both"/>
        <w:rPr>
          <w:rFonts w:ascii="Times New Roman" w:hAnsi="Times New Roman"/>
          <w:bCs/>
        </w:rPr>
      </w:pPr>
      <w:r w:rsidRPr="00A0424F">
        <w:rPr>
          <w:rFonts w:ascii="Times New Roman" w:hAnsi="Times New Roman"/>
          <w:b/>
        </w:rPr>
        <w:t>TABLE S3</w:t>
      </w:r>
      <w:r w:rsidRPr="00A0424F">
        <w:rPr>
          <w:rFonts w:ascii="Times New Roman" w:hAnsi="Times New Roman"/>
          <w:bCs/>
        </w:rPr>
        <w:t xml:space="preserve"> </w:t>
      </w:r>
    </w:p>
    <w:p w:rsidR="00A0424F" w:rsidRPr="00A0424F" w:rsidRDefault="00A0424F" w:rsidP="00A0424F">
      <w:pPr>
        <w:rPr>
          <w:rFonts w:ascii="Times New Roman" w:hAnsi="Times New Roman"/>
          <w:sz w:val="24"/>
          <w:szCs w:val="24"/>
          <w:vertAlign w:val="subscript"/>
        </w:rPr>
      </w:pPr>
      <w:r w:rsidRPr="00A0424F">
        <w:rPr>
          <w:rFonts w:ascii="Times New Roman" w:hAnsi="Times New Roman"/>
          <w:position w:val="-12"/>
        </w:rPr>
        <w:t xml:space="preserve"> </w:t>
      </w:r>
      <w:r w:rsidRPr="00A0424F">
        <w:rPr>
          <w:rFonts w:ascii="Times New Roman" w:hAnsi="Times New Roman"/>
          <w:bCs/>
        </w:rPr>
        <w:t xml:space="preserve">The values </w:t>
      </w:r>
      <w:r w:rsidRPr="00A0424F">
        <w:rPr>
          <w:rFonts w:ascii="Times New Roman" w:hAnsi="Times New Roman"/>
          <w:sz w:val="24"/>
          <w:szCs w:val="24"/>
        </w:rPr>
        <w:t>of constants ‘a, b and c’ for calculations of ∆</w:t>
      </w:r>
      <w:r w:rsidRPr="00A0424F">
        <w:rPr>
          <w:rFonts w:ascii="Times New Roman" w:hAnsi="Times New Roman"/>
          <w:i/>
          <w:iCs/>
          <w:sz w:val="24"/>
          <w:szCs w:val="24"/>
        </w:rPr>
        <w:t>H</w:t>
      </w:r>
      <w:r w:rsidRPr="00A0424F">
        <w:rPr>
          <w:rFonts w:ascii="Times New Roman" w:hAnsi="Times New Roman"/>
          <w:sz w:val="24"/>
          <w:szCs w:val="24"/>
          <w:vertAlign w:val="superscript"/>
        </w:rPr>
        <w:t>0</w:t>
      </w:r>
      <w:r w:rsidRPr="00A0424F">
        <w:rPr>
          <w:rFonts w:ascii="Times New Roman" w:hAnsi="Times New Roman"/>
          <w:sz w:val="24"/>
          <w:szCs w:val="24"/>
          <w:vertAlign w:val="subscript"/>
        </w:rPr>
        <w:t>m</w:t>
      </w:r>
      <w:r w:rsidRPr="00A0424F">
        <w:rPr>
          <w:rFonts w:ascii="Times New Roman" w:hAnsi="Times New Roman"/>
          <w:sz w:val="24"/>
          <w:szCs w:val="24"/>
        </w:rPr>
        <w:t xml:space="preserve"> </w:t>
      </w:r>
      <w:r w:rsidRPr="00A0424F">
        <w:rPr>
          <w:rFonts w:ascii="Times New Roman" w:hAnsi="Times New Roman"/>
          <w:bCs/>
        </w:rPr>
        <w:t xml:space="preserve">for Sodium cholate and sodium deoxycholate  in pure water and aqueous solutions of </w:t>
      </w:r>
      <w:r w:rsidRPr="00A0424F">
        <w:rPr>
          <w:rFonts w:ascii="Times New Roman" w:hAnsi="Times New Roman"/>
        </w:rPr>
        <w:t xml:space="preserve">maltodextrin </w:t>
      </w:r>
      <w:r w:rsidRPr="00A0424F">
        <w:rPr>
          <w:rFonts w:ascii="Times New Roman" w:hAnsi="Times New Roman"/>
          <w:bCs/>
        </w:rPr>
        <w:t>(</w:t>
      </w:r>
      <w:r w:rsidRPr="00A0424F">
        <w:rPr>
          <w:rFonts w:ascii="Times New Roman" w:hAnsi="Times New Roman"/>
          <w:bCs/>
          <w:vertAlign w:val="superscript"/>
        </w:rPr>
        <w:t>a</w:t>
      </w:r>
      <w:r w:rsidRPr="00A0424F">
        <w:rPr>
          <w:rFonts w:ascii="Times New Roman" w:hAnsi="Times New Roman"/>
          <w:bCs/>
        </w:rPr>
        <w:t>m</w:t>
      </w:r>
      <w:r w:rsidRPr="00A0424F">
        <w:rPr>
          <w:rFonts w:ascii="Times New Roman" w:hAnsi="Times New Roman"/>
          <w:bCs/>
          <w:vertAlign w:val="superscript"/>
        </w:rPr>
        <w:t xml:space="preserve">  </w:t>
      </w:r>
      <w:r w:rsidRPr="00A0424F">
        <w:rPr>
          <w:rFonts w:ascii="Times New Roman" w:hAnsi="Times New Roman"/>
          <w:bCs/>
        </w:rPr>
        <w:t>= 0.5, 1.1, 1.6  mmol∙kg</w:t>
      </w:r>
      <w:r w:rsidRPr="00A0424F">
        <w:rPr>
          <w:rFonts w:ascii="Times New Roman" w:hAnsi="Times New Roman"/>
          <w:bCs/>
          <w:vertAlign w:val="superscript"/>
        </w:rPr>
        <w:t>-1</w:t>
      </w:r>
      <w:r w:rsidRPr="00A0424F">
        <w:rPr>
          <w:rFonts w:ascii="Times New Roman" w:hAnsi="Times New Roman"/>
          <w:bCs/>
        </w:rPr>
        <w:t>)</w:t>
      </w:r>
      <w:r w:rsidRPr="00A0424F">
        <w:rPr>
          <w:rFonts w:ascii="Times New Roman" w:hAnsi="Times New Roman"/>
        </w:rPr>
        <w:t xml:space="preserve"> </w:t>
      </w:r>
    </w:p>
    <w:tbl>
      <w:tblPr>
        <w:tblW w:w="11173" w:type="dxa"/>
        <w:jc w:val="center"/>
        <w:tblInd w:w="104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667"/>
        <w:gridCol w:w="1413"/>
        <w:gridCol w:w="940"/>
        <w:gridCol w:w="940"/>
        <w:gridCol w:w="940"/>
        <w:gridCol w:w="222"/>
        <w:gridCol w:w="1604"/>
        <w:gridCol w:w="1475"/>
        <w:gridCol w:w="1483"/>
        <w:gridCol w:w="1489"/>
      </w:tblGrid>
      <w:tr w:rsidR="00A0424F" w:rsidRPr="00A0424F" w:rsidTr="001B120B">
        <w:trPr>
          <w:trHeight w:val="386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05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10</w:t>
            </w:r>
            <w:r w:rsidRPr="00A0424F">
              <w:rPr>
                <w:rFonts w:ascii="Times New Roman" w:hAnsi="Times New Roman"/>
                <w:bCs/>
                <w:vertAlign w:val="superscript"/>
              </w:rPr>
              <w:t>3</w:t>
            </w:r>
            <w:r w:rsidRPr="00A0424F">
              <w:rPr>
                <w:rFonts w:ascii="Times New Roman" w:hAnsi="Times New Roman"/>
                <w:bCs/>
              </w:rPr>
              <w:t>∙</w:t>
            </w:r>
            <w:r w:rsidRPr="00A0424F">
              <w:rPr>
                <w:rFonts w:ascii="Times New Roman" w:hAnsi="Times New Roman"/>
                <w:position w:val="-12"/>
                <w:lang w:bidi="hi-IN"/>
              </w:rPr>
              <w:object w:dxaOrig="580" w:dyaOrig="360">
                <v:shape id="_x0000_i1034" type="#_x0000_t75" style="width:30.15pt;height:17.6pt" o:ole="">
                  <v:imagedata r:id="rId14" o:title=""/>
                </v:shape>
                <o:OLEObject Type="Embed" ProgID="Equation.3" ShapeID="_x0000_i1034" DrawAspect="Content" ObjectID="_1603798800" r:id="rId18"/>
              </w:object>
            </w:r>
          </w:p>
        </w:tc>
      </w:tr>
      <w:tr w:rsidR="00A0424F" w:rsidRPr="00A0424F" w:rsidTr="001B120B">
        <w:trPr>
          <w:trHeight w:val="206"/>
          <w:jc w:val="center"/>
        </w:trPr>
        <w:tc>
          <w:tcPr>
            <w:tcW w:w="6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NaC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05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NaDC</w:t>
            </w:r>
          </w:p>
        </w:tc>
      </w:tr>
      <w:tr w:rsidR="00A0424F" w:rsidRPr="00A0424F" w:rsidTr="001B120B">
        <w:trPr>
          <w:trHeight w:val="206"/>
          <w:jc w:val="center"/>
        </w:trPr>
        <w:tc>
          <w:tcPr>
            <w:tcW w:w="6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Pure water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0.5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1.1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1.6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Pure water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0.5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1.1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1.6</w:t>
            </w:r>
          </w:p>
        </w:tc>
      </w:tr>
      <w:tr w:rsidR="00A0424F" w:rsidRPr="00A0424F" w:rsidTr="001B120B">
        <w:trPr>
          <w:trHeight w:val="386"/>
          <w:jc w:val="center"/>
        </w:trPr>
        <w:tc>
          <w:tcPr>
            <w:tcW w:w="667" w:type="dxa"/>
            <w:tcBorders>
              <w:top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a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27.8776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27.8476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63.9452</w:t>
            </w:r>
          </w:p>
        </w:tc>
        <w:tc>
          <w:tcPr>
            <w:tcW w:w="940" w:type="dxa"/>
            <w:tcBorders>
              <w:top w:val="single" w:sz="4" w:space="0" w:color="auto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27.7676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117.1316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207.2656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172.816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116.7716</w:t>
            </w:r>
          </w:p>
        </w:tc>
      </w:tr>
      <w:tr w:rsidR="00A0424F" w:rsidRPr="00A0424F" w:rsidTr="001B120B">
        <w:trPr>
          <w:trHeight w:val="386"/>
          <w:jc w:val="center"/>
        </w:trPr>
        <w:tc>
          <w:tcPr>
            <w:tcW w:w="667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b</w:t>
            </w:r>
          </w:p>
        </w:tc>
        <w:tc>
          <w:tcPr>
            <w:tcW w:w="1413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-0.2404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-0.2404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-0.4808</w:t>
            </w:r>
          </w:p>
        </w:tc>
        <w:tc>
          <w:tcPr>
            <w:tcW w:w="940" w:type="dxa"/>
            <w:tcBorders>
              <w:bottom w:val="nil"/>
              <w:right w:val="nil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-0.2404</w:t>
            </w:r>
          </w:p>
        </w:tc>
        <w:tc>
          <w:tcPr>
            <w:tcW w:w="222" w:type="dxa"/>
            <w:tcBorders>
              <w:left w:val="nil"/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04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-0.8414</w:t>
            </w:r>
          </w:p>
        </w:tc>
        <w:tc>
          <w:tcPr>
            <w:tcW w:w="1475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-1.4424</w:t>
            </w:r>
          </w:p>
        </w:tc>
        <w:tc>
          <w:tcPr>
            <w:tcW w:w="1483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-1.2080</w:t>
            </w:r>
          </w:p>
        </w:tc>
        <w:tc>
          <w:tcPr>
            <w:tcW w:w="1489" w:type="dxa"/>
            <w:tcBorders>
              <w:bottom w:val="nil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-0.8414</w:t>
            </w:r>
          </w:p>
        </w:tc>
      </w:tr>
      <w:tr w:rsidR="00A0424F" w:rsidRPr="00A0424F" w:rsidTr="001B120B">
        <w:trPr>
          <w:trHeight w:val="386"/>
          <w:jc w:val="center"/>
        </w:trPr>
        <w:tc>
          <w:tcPr>
            <w:tcW w:w="667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c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0.0004</w:t>
            </w: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0.0004</w:t>
            </w: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0.0008</w:t>
            </w: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0.0004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04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0.0014</w:t>
            </w:r>
          </w:p>
        </w:tc>
        <w:tc>
          <w:tcPr>
            <w:tcW w:w="1475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0.0028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0.0020</w:t>
            </w: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vAlign w:val="center"/>
          </w:tcPr>
          <w:p w:rsidR="00A0424F" w:rsidRPr="00A0424F" w:rsidRDefault="00A0424F" w:rsidP="001B120B">
            <w:pPr>
              <w:spacing w:before="240"/>
              <w:jc w:val="center"/>
              <w:rPr>
                <w:rFonts w:ascii="Times New Roman" w:hAnsi="Times New Roman"/>
                <w:bCs/>
                <w:iCs/>
              </w:rPr>
            </w:pPr>
            <w:r w:rsidRPr="00A0424F">
              <w:rPr>
                <w:rFonts w:ascii="Times New Roman" w:hAnsi="Times New Roman"/>
                <w:bCs/>
                <w:iCs/>
              </w:rPr>
              <w:t>0.0014</w:t>
            </w:r>
          </w:p>
        </w:tc>
      </w:tr>
    </w:tbl>
    <w:p w:rsidR="00A0424F" w:rsidRPr="00A0424F" w:rsidRDefault="00A0424F" w:rsidP="00A0424F">
      <w:pPr>
        <w:spacing w:after="0" w:line="240" w:lineRule="auto"/>
        <w:ind w:right="29"/>
        <w:jc w:val="both"/>
        <w:rPr>
          <w:rFonts w:ascii="Times New Roman" w:hAnsi="Times New Roman"/>
        </w:rPr>
      </w:pPr>
      <w:r w:rsidRPr="00A0424F">
        <w:rPr>
          <w:rFonts w:ascii="Times New Roman" w:hAnsi="Times New Roman"/>
          <w:vertAlign w:val="superscript"/>
        </w:rPr>
        <w:t>a</w:t>
      </w:r>
      <w:r w:rsidRPr="00A0424F">
        <w:rPr>
          <w:rFonts w:ascii="Times New Roman" w:hAnsi="Times New Roman"/>
        </w:rPr>
        <w:t>m is the molality of maltodextrin in water.</w:t>
      </w:r>
      <w:r w:rsidRPr="00A0424F">
        <w:rPr>
          <w:rFonts w:ascii="Times New Roman" w:hAnsi="Times New Roman"/>
          <w:vertAlign w:val="superscript"/>
        </w:rPr>
        <w:t xml:space="preserve"> </w:t>
      </w:r>
      <w:r w:rsidRPr="00A0424F">
        <w:rPr>
          <w:rFonts w:ascii="Times New Roman" w:hAnsi="Times New Roman"/>
        </w:rPr>
        <w:t>Standard uncertainties, u, , u(m) = 0.2 mmol·kg</w:t>
      </w:r>
      <w:r w:rsidRPr="00A0424F">
        <w:rPr>
          <w:rFonts w:ascii="Times New Roman" w:eastAsia="AdvOT8608a8d1+22" w:hAnsi="Times New Roman"/>
          <w:vertAlign w:val="superscript"/>
        </w:rPr>
        <w:t>-</w:t>
      </w:r>
      <w:r w:rsidRPr="00A0424F">
        <w:rPr>
          <w:rFonts w:ascii="Times New Roman" w:hAnsi="Times New Roman"/>
          <w:vertAlign w:val="superscript"/>
        </w:rPr>
        <w:t>1</w:t>
      </w:r>
      <w:r w:rsidRPr="00A0424F">
        <w:rPr>
          <w:rFonts w:ascii="Times New Roman" w:hAnsi="Times New Roman"/>
        </w:rPr>
        <w:t>,   (level of confidence = 0.68).</w:t>
      </w:r>
    </w:p>
    <w:p w:rsidR="00A0424F" w:rsidRDefault="00A0424F" w:rsidP="00A0424F">
      <w:pPr>
        <w:spacing w:before="240"/>
        <w:rPr>
          <w:rFonts w:ascii="Times New Roman" w:hAnsi="Times New Roman"/>
          <w:color w:val="FF0000"/>
          <w:sz w:val="24"/>
          <w:szCs w:val="24"/>
          <w:vertAlign w:val="subscript"/>
        </w:rPr>
      </w:pPr>
    </w:p>
    <w:p w:rsidR="00A0424F" w:rsidRPr="00A674E9" w:rsidRDefault="00A0424F" w:rsidP="00A0424F"/>
    <w:p w:rsidR="00A0424F" w:rsidRPr="001025D2" w:rsidRDefault="00A0424F" w:rsidP="00A0424F">
      <w:pPr>
        <w:jc w:val="center"/>
      </w:pPr>
      <w:r w:rsidRPr="00755AE6">
        <w:object w:dxaOrig="6155" w:dyaOrig="4608">
          <v:shape id="_x0000_i1035" type="#_x0000_t75" style="width:395.15pt;height:307.25pt" o:ole="">
            <v:imagedata r:id="rId19" o:title=""/>
          </v:shape>
          <o:OLEObject Type="Embed" ProgID="Origin50.Graph" ShapeID="_x0000_i1035" DrawAspect="Content" ObjectID="_1603798801" r:id="rId20"/>
        </w:object>
      </w:r>
    </w:p>
    <w:p w:rsidR="00A0424F" w:rsidRPr="00A0424F" w:rsidRDefault="00A0424F" w:rsidP="00A0424F">
      <w:pPr>
        <w:jc w:val="center"/>
      </w:pPr>
      <w:r w:rsidRPr="00A0424F">
        <w:object w:dxaOrig="6155" w:dyaOrig="4608">
          <v:shape id="_x0000_i1036" type="#_x0000_t75" style="width:397.65pt;height:311.45pt" o:ole="">
            <v:imagedata r:id="rId21" o:title=""/>
          </v:shape>
          <o:OLEObject Type="Embed" ProgID="Origin50.Graph" ShapeID="_x0000_i1036" DrawAspect="Content" ObjectID="_1603798802" r:id="rId22"/>
        </w:object>
      </w:r>
    </w:p>
    <w:p w:rsidR="00A0424F" w:rsidRPr="00A0424F" w:rsidRDefault="00A0424F" w:rsidP="00A04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en-IN"/>
        </w:rPr>
      </w:pPr>
      <w:r w:rsidRPr="00A0424F">
        <w:rPr>
          <w:rFonts w:ascii="Times New Roman" w:hAnsi="Times New Roman"/>
          <w:b/>
          <w:lang w:eastAsia="en-IN"/>
        </w:rPr>
        <w:t>FIGURE S1</w:t>
      </w:r>
      <w:r w:rsidRPr="00A0424F">
        <w:rPr>
          <w:rFonts w:ascii="Times New Roman" w:hAnsi="Times New Roman"/>
          <w:lang w:eastAsia="en-IN"/>
        </w:rPr>
        <w:t xml:space="preserve">. </w:t>
      </w:r>
      <w:r w:rsidRPr="00A0424F">
        <w:rPr>
          <w:rFonts w:ascii="Times New Roman" w:hAnsi="Times New Roman"/>
        </w:rPr>
        <w:t xml:space="preserve">Representative plots for enthalpy-entropy compensation of (a) </w:t>
      </w:r>
      <w:r w:rsidRPr="00A0424F">
        <w:rPr>
          <w:rFonts w:ascii="Times New Roman" w:hAnsi="Times New Roman"/>
          <w:bCs/>
        </w:rPr>
        <w:t xml:space="preserve">sodium cholate and (b) sodium deoxyholate  </w:t>
      </w:r>
      <w:r w:rsidRPr="00A0424F">
        <w:rPr>
          <w:rFonts w:ascii="Times New Roman" w:hAnsi="Times New Roman"/>
          <w:lang w:eastAsia="en-IN"/>
        </w:rPr>
        <w:t>in1.6 mmol∙kg</w:t>
      </w:r>
      <w:r w:rsidRPr="00A0424F">
        <w:rPr>
          <w:rFonts w:ascii="Times New Roman" w:hAnsi="Times New Roman"/>
          <w:vertAlign w:val="superscript"/>
          <w:lang w:eastAsia="en-IN"/>
        </w:rPr>
        <w:t>-1</w:t>
      </w:r>
      <w:r w:rsidRPr="00A0424F">
        <w:rPr>
          <w:rFonts w:ascii="Times New Roman" w:hAnsi="Times New Roman"/>
          <w:lang w:eastAsia="en-IN"/>
        </w:rPr>
        <w:t xml:space="preserve"> aqueous solution </w:t>
      </w:r>
      <w:r w:rsidRPr="00A0424F">
        <w:rPr>
          <w:rFonts w:ascii="Times New Roman" w:eastAsia="AdvGulliv-R" w:hAnsi="Times New Roman"/>
          <w:lang w:eastAsia="en-IN"/>
        </w:rPr>
        <w:t>of maltodextrin</w:t>
      </w:r>
      <w:r w:rsidRPr="00A0424F">
        <w:rPr>
          <w:rFonts w:ascii="Times New Roman" w:hAnsi="Times New Roman"/>
          <w:lang w:eastAsia="en-IN"/>
        </w:rPr>
        <w:t>.</w:t>
      </w:r>
    </w:p>
    <w:p w:rsidR="00A0424F" w:rsidRPr="00A674E9" w:rsidRDefault="00A0424F" w:rsidP="00A0424F"/>
    <w:p w:rsidR="00F2163E" w:rsidRDefault="00F2163E"/>
    <w:sectPr w:rsidR="00F2163E" w:rsidSect="00E71991">
      <w:footerReference w:type="default" r:id="rId23"/>
      <w:pgSz w:w="11909" w:h="16834" w:code="9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vOT8608a8d1+2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Gulliv-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259" w:rsidRPr="00546C53" w:rsidRDefault="00A0424F">
    <w:pPr>
      <w:pStyle w:val="Footer"/>
      <w:jc w:val="center"/>
      <w:rPr>
        <w:rFonts w:ascii="Times New Roman" w:hAnsi="Times New Roman"/>
        <w:sz w:val="24"/>
        <w:szCs w:val="24"/>
      </w:rPr>
    </w:pPr>
    <w:r w:rsidRPr="00546C53">
      <w:rPr>
        <w:rFonts w:ascii="Times New Roman" w:hAnsi="Times New Roman"/>
        <w:sz w:val="24"/>
        <w:szCs w:val="24"/>
      </w:rPr>
      <w:fldChar w:fldCharType="begin"/>
    </w:r>
    <w:r w:rsidRPr="00546C53">
      <w:rPr>
        <w:rFonts w:ascii="Times New Roman" w:hAnsi="Times New Roman"/>
        <w:sz w:val="24"/>
        <w:szCs w:val="24"/>
      </w:rPr>
      <w:instrText xml:space="preserve"> PAGE   \* MERGEFORMAT </w:instrText>
    </w:r>
    <w:r w:rsidRPr="00546C53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546C53">
      <w:rPr>
        <w:rFonts w:ascii="Times New Roman" w:hAnsi="Times New Roman"/>
        <w:sz w:val="24"/>
        <w:szCs w:val="24"/>
      </w:rPr>
      <w:fldChar w:fldCharType="end"/>
    </w:r>
  </w:p>
  <w:p w:rsidR="001A0259" w:rsidRDefault="00A0424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CD8"/>
    <w:multiLevelType w:val="hybridMultilevel"/>
    <w:tmpl w:val="DA2A39EC"/>
    <w:lvl w:ilvl="0" w:tplc="67407924">
      <w:start w:val="1"/>
      <w:numFmt w:val="decimal"/>
      <w:lvlText w:val="[%1]"/>
      <w:lvlJc w:val="center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01A89"/>
    <w:multiLevelType w:val="hybridMultilevel"/>
    <w:tmpl w:val="3A90261E"/>
    <w:lvl w:ilvl="0" w:tplc="94F062C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92813"/>
    <w:multiLevelType w:val="hybridMultilevel"/>
    <w:tmpl w:val="F7040874"/>
    <w:lvl w:ilvl="0" w:tplc="A3C4F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73840"/>
    <w:multiLevelType w:val="multilevel"/>
    <w:tmpl w:val="5FF0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A1894"/>
    <w:multiLevelType w:val="hybridMultilevel"/>
    <w:tmpl w:val="3864CC9E"/>
    <w:lvl w:ilvl="0" w:tplc="B3A09E78">
      <w:start w:val="1"/>
      <w:numFmt w:val="decimal"/>
      <w:lvlText w:val="[%1]"/>
      <w:lvlJc w:val="center"/>
      <w:pPr>
        <w:ind w:left="7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C1E73"/>
    <w:multiLevelType w:val="hybridMultilevel"/>
    <w:tmpl w:val="492A3F02"/>
    <w:lvl w:ilvl="0" w:tplc="80ACA8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C5F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CACB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0E4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0E0A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78EC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E39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293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C8A7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7D37E9"/>
    <w:multiLevelType w:val="multilevel"/>
    <w:tmpl w:val="3B48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11415"/>
    <w:multiLevelType w:val="hybridMultilevel"/>
    <w:tmpl w:val="61B6DAE6"/>
    <w:lvl w:ilvl="0" w:tplc="62CE07B8">
      <w:start w:val="1"/>
      <w:numFmt w:val="decimal"/>
      <w:lvlText w:val="[%1]"/>
      <w:lvlJc w:val="center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A582C"/>
    <w:multiLevelType w:val="hybridMultilevel"/>
    <w:tmpl w:val="D182F2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C7BC9"/>
    <w:multiLevelType w:val="hybridMultilevel"/>
    <w:tmpl w:val="D182F2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C6B84"/>
    <w:multiLevelType w:val="hybridMultilevel"/>
    <w:tmpl w:val="E8129178"/>
    <w:lvl w:ilvl="0" w:tplc="B3A09E78">
      <w:start w:val="1"/>
      <w:numFmt w:val="decimal"/>
      <w:lvlText w:val="[%1]"/>
      <w:lvlJc w:val="center"/>
      <w:pPr>
        <w:ind w:left="7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B19B9"/>
    <w:multiLevelType w:val="hybridMultilevel"/>
    <w:tmpl w:val="EE1C26D2"/>
    <w:lvl w:ilvl="0" w:tplc="67407924">
      <w:start w:val="1"/>
      <w:numFmt w:val="decimal"/>
      <w:lvlText w:val="[%1]"/>
      <w:lvlJc w:val="center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B0527E"/>
    <w:multiLevelType w:val="hybridMultilevel"/>
    <w:tmpl w:val="E8129178"/>
    <w:lvl w:ilvl="0" w:tplc="B3A09E78">
      <w:start w:val="1"/>
      <w:numFmt w:val="decimal"/>
      <w:lvlText w:val="[%1]"/>
      <w:lvlJc w:val="center"/>
      <w:pPr>
        <w:ind w:left="7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B0A8A"/>
    <w:multiLevelType w:val="hybridMultilevel"/>
    <w:tmpl w:val="1D1E6E8A"/>
    <w:lvl w:ilvl="0" w:tplc="685AB3F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56D55"/>
    <w:multiLevelType w:val="hybridMultilevel"/>
    <w:tmpl w:val="35906030"/>
    <w:lvl w:ilvl="0" w:tplc="02AE1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47AAB"/>
    <w:multiLevelType w:val="hybridMultilevel"/>
    <w:tmpl w:val="A1C2280C"/>
    <w:lvl w:ilvl="0" w:tplc="ED2EC3B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548DB"/>
    <w:multiLevelType w:val="multilevel"/>
    <w:tmpl w:val="5C50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5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16"/>
  </w:num>
  <w:num w:numId="10">
    <w:abstractNumId w:val="4"/>
  </w:num>
  <w:num w:numId="11">
    <w:abstractNumId w:val="12"/>
  </w:num>
  <w:num w:numId="12">
    <w:abstractNumId w:val="14"/>
  </w:num>
  <w:num w:numId="13">
    <w:abstractNumId w:val="7"/>
  </w:num>
  <w:num w:numId="14">
    <w:abstractNumId w:val="10"/>
  </w:num>
  <w:num w:numId="15">
    <w:abstractNumId w:val="11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0424F"/>
    <w:rsid w:val="00A0424F"/>
    <w:rsid w:val="00F2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4F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24F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A0424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424F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A0424F"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4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24F"/>
    <w:pPr>
      <w:spacing w:after="0" w:line="240" w:lineRule="auto"/>
    </w:pPr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0424F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0424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424F"/>
    <w:pPr>
      <w:ind w:left="720"/>
      <w:contextualSpacing/>
    </w:pPr>
    <w:rPr>
      <w:rFonts w:eastAsia="Calibri"/>
      <w:lang w:val="en-IN"/>
    </w:rPr>
  </w:style>
  <w:style w:type="paragraph" w:customStyle="1" w:styleId="DecimalAligned">
    <w:name w:val="Decimal Aligned"/>
    <w:basedOn w:val="Normal"/>
    <w:uiPriority w:val="40"/>
    <w:qFormat/>
    <w:rsid w:val="00A0424F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A042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424F"/>
    <w:rPr>
      <w:rFonts w:ascii="Calibri" w:eastAsia="Times New Roman" w:hAnsi="Calibri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A0424F"/>
    <w:rPr>
      <w:rFonts w:eastAsia="Times New Roman" w:cs="Times New Roman"/>
      <w:bCs w:val="0"/>
      <w:i/>
      <w:iCs/>
      <w:color w:val="808080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A0424F"/>
  </w:style>
  <w:style w:type="character" w:styleId="Emphasis">
    <w:name w:val="Emphasis"/>
    <w:basedOn w:val="DefaultParagraphFont"/>
    <w:uiPriority w:val="20"/>
    <w:qFormat/>
    <w:rsid w:val="00A0424F"/>
    <w:rPr>
      <w:i/>
      <w:iCs/>
    </w:rPr>
  </w:style>
  <w:style w:type="character" w:styleId="Strong">
    <w:name w:val="Strong"/>
    <w:basedOn w:val="DefaultParagraphFont"/>
    <w:uiPriority w:val="22"/>
    <w:qFormat/>
    <w:rsid w:val="00A0424F"/>
    <w:rPr>
      <w:b/>
      <w:bCs/>
    </w:rPr>
  </w:style>
  <w:style w:type="character" w:styleId="Hyperlink">
    <w:name w:val="Hyperlink"/>
    <w:basedOn w:val="DefaultParagraphFont"/>
    <w:uiPriority w:val="99"/>
    <w:unhideWhenUsed/>
    <w:rsid w:val="00A0424F"/>
    <w:rPr>
      <w:color w:val="0000FF"/>
      <w:u w:val="single"/>
    </w:rPr>
  </w:style>
  <w:style w:type="character" w:customStyle="1" w:styleId="l6">
    <w:name w:val="l6"/>
    <w:basedOn w:val="DefaultParagraphFont"/>
    <w:rsid w:val="00A0424F"/>
  </w:style>
  <w:style w:type="character" w:customStyle="1" w:styleId="A7">
    <w:name w:val="A7"/>
    <w:uiPriority w:val="99"/>
    <w:rsid w:val="00A0424F"/>
    <w:rPr>
      <w:rFonts w:cs="Myriad Pro Light"/>
      <w:color w:val="000000"/>
      <w:sz w:val="18"/>
      <w:szCs w:val="18"/>
    </w:rPr>
  </w:style>
  <w:style w:type="paragraph" w:styleId="NoSpacing">
    <w:name w:val="No Spacing"/>
    <w:uiPriority w:val="1"/>
    <w:qFormat/>
    <w:rsid w:val="00A0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vr">
    <w:name w:val="hvr"/>
    <w:basedOn w:val="DefaultParagraphFont"/>
    <w:rsid w:val="00A04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footer" Target="footer1.xml"/><Relationship Id="rId10" Type="http://schemas.openxmlformats.org/officeDocument/2006/relationships/oleObject" Target="embeddings/oleObject3.bin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4.wmf"/><Relationship Id="rId22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2018-11-15T09:21:00Z</dcterms:created>
  <dcterms:modified xsi:type="dcterms:W3CDTF">2018-11-15T09:22:00Z</dcterms:modified>
</cp:coreProperties>
</file>