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09B7" w14:textId="77777777" w:rsidR="00594829" w:rsidRPr="005529F2" w:rsidRDefault="00594829" w:rsidP="00594829">
      <w:pPr>
        <w:spacing w:line="360" w:lineRule="auto"/>
        <w:jc w:val="center"/>
        <w:rPr>
          <w:rFonts w:cs="Times New Roman"/>
          <w:b/>
          <w:szCs w:val="24"/>
        </w:rPr>
      </w:pPr>
    </w:p>
    <w:p w14:paraId="36D9A011" w14:textId="42E5A220" w:rsidR="0019488C" w:rsidRPr="005529F2" w:rsidRDefault="00327CA4" w:rsidP="00594829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327CA4">
        <w:rPr>
          <w:rFonts w:cs="Times New Roman"/>
          <w:b/>
          <w:sz w:val="40"/>
          <w:szCs w:val="40"/>
        </w:rPr>
        <w:t>Supplementary Material</w:t>
      </w:r>
    </w:p>
    <w:p w14:paraId="52E5F70A" w14:textId="77777777" w:rsidR="00594829" w:rsidRPr="005529F2" w:rsidRDefault="00594829" w:rsidP="00594829">
      <w:pPr>
        <w:spacing w:line="360" w:lineRule="auto"/>
        <w:rPr>
          <w:rFonts w:cs="Times New Roman"/>
        </w:rPr>
      </w:pPr>
    </w:p>
    <w:p w14:paraId="678FCCC5" w14:textId="28E2C46E" w:rsidR="00594829" w:rsidRPr="005529F2" w:rsidRDefault="00F31622" w:rsidP="001E6106">
      <w:pPr>
        <w:topLinePunct/>
        <w:autoSpaceDE w:val="0"/>
        <w:autoSpaceDN w:val="0"/>
        <w:spacing w:line="360" w:lineRule="auto"/>
        <w:rPr>
          <w:rFonts w:cs="Times New Roman"/>
          <w:b/>
          <w:i/>
          <w:sz w:val="32"/>
          <w:szCs w:val="32"/>
        </w:rPr>
      </w:pPr>
      <w:bookmarkStart w:id="0" w:name="_Hlk120460329"/>
      <w:bookmarkStart w:id="1" w:name="_Hlk10043810"/>
      <w:r w:rsidRPr="00F31622">
        <w:rPr>
          <w:rFonts w:cs="Times New Roman"/>
          <w:b/>
          <w:sz w:val="32"/>
          <w:szCs w:val="32"/>
        </w:rPr>
        <w:t xml:space="preserve">Crystal structure of </w:t>
      </w:r>
      <w:bookmarkStart w:id="2" w:name="_Hlk120460311"/>
      <w:proofErr w:type="spellStart"/>
      <w:r w:rsidRPr="00F31622">
        <w:rPr>
          <w:rFonts w:cs="Times New Roman"/>
          <w:b/>
          <w:sz w:val="32"/>
          <w:szCs w:val="32"/>
        </w:rPr>
        <w:t>phloridzin</w:t>
      </w:r>
      <w:bookmarkEnd w:id="2"/>
      <w:proofErr w:type="spellEnd"/>
      <w:r w:rsidRPr="00F31622">
        <w:rPr>
          <w:rFonts w:cs="Times New Roman"/>
          <w:b/>
          <w:sz w:val="32"/>
          <w:szCs w:val="32"/>
        </w:rPr>
        <w:t xml:space="preserve"> and its </w:t>
      </w:r>
      <w:bookmarkStart w:id="3" w:name="_Hlk120694526"/>
      <w:bookmarkStart w:id="4" w:name="_Hlk120908606"/>
      <w:r w:rsidRPr="00F31622">
        <w:rPr>
          <w:rFonts w:cs="Times New Roman"/>
          <w:b/>
          <w:sz w:val="32"/>
          <w:szCs w:val="32"/>
        </w:rPr>
        <w:t>distribution</w:t>
      </w:r>
      <w:bookmarkEnd w:id="0"/>
      <w:bookmarkEnd w:id="3"/>
      <w:r w:rsidRPr="00F31622">
        <w:rPr>
          <w:rFonts w:cs="Times New Roman"/>
          <w:b/>
          <w:sz w:val="32"/>
          <w:szCs w:val="32"/>
        </w:rPr>
        <w:t xml:space="preserve"> </w:t>
      </w:r>
      <w:bookmarkStart w:id="5" w:name="_Hlk120913250"/>
      <w:r w:rsidRPr="00F31622">
        <w:rPr>
          <w:rFonts w:cs="Times New Roman"/>
          <w:b/>
          <w:sz w:val="32"/>
          <w:szCs w:val="32"/>
        </w:rPr>
        <w:t>changes</w:t>
      </w:r>
      <w:bookmarkEnd w:id="5"/>
      <w:r w:rsidRPr="00F31622">
        <w:rPr>
          <w:rFonts w:cs="Times New Roman"/>
          <w:b/>
          <w:sz w:val="32"/>
          <w:szCs w:val="32"/>
        </w:rPr>
        <w:t xml:space="preserve"> in</w:t>
      </w:r>
      <w:bookmarkEnd w:id="4"/>
      <w:r w:rsidRPr="00F31622">
        <w:rPr>
          <w:rFonts w:cs="Times New Roman"/>
          <w:b/>
          <w:sz w:val="32"/>
          <w:szCs w:val="32"/>
        </w:rPr>
        <w:t xml:space="preserve"> flowering and fruiting stage </w:t>
      </w:r>
      <w:r w:rsidRPr="00F31622">
        <w:rPr>
          <w:rFonts w:cs="Times New Roman" w:hint="eastAsia"/>
          <w:b/>
          <w:sz w:val="32"/>
          <w:szCs w:val="32"/>
        </w:rPr>
        <w:t>of</w:t>
      </w:r>
      <w:r w:rsidRPr="00F31622">
        <w:rPr>
          <w:rFonts w:cs="Times New Roman"/>
          <w:b/>
          <w:sz w:val="32"/>
          <w:szCs w:val="32"/>
        </w:rPr>
        <w:t xml:space="preserve"> </w:t>
      </w:r>
      <w:r w:rsidRPr="00F31622">
        <w:rPr>
          <w:rFonts w:cs="Times New Roman"/>
          <w:b/>
          <w:i/>
          <w:iCs/>
          <w:sz w:val="32"/>
          <w:szCs w:val="32"/>
        </w:rPr>
        <w:t xml:space="preserve">Malus </w:t>
      </w:r>
      <w:proofErr w:type="spellStart"/>
      <w:r w:rsidRPr="00F31622">
        <w:rPr>
          <w:rFonts w:cs="Times New Roman"/>
          <w:b/>
          <w:i/>
          <w:iCs/>
          <w:sz w:val="32"/>
          <w:szCs w:val="32"/>
        </w:rPr>
        <w:t>rocki</w:t>
      </w:r>
      <w:r w:rsidR="00773397" w:rsidRPr="005529F2">
        <w:rPr>
          <w:rFonts w:cs="Times New Roman"/>
          <w:b/>
          <w:i/>
          <w:sz w:val="32"/>
          <w:szCs w:val="32"/>
        </w:rPr>
        <w:t>i</w:t>
      </w:r>
      <w:bookmarkEnd w:id="1"/>
      <w:proofErr w:type="spellEnd"/>
    </w:p>
    <w:p w14:paraId="196B11A6" w14:textId="77777777" w:rsidR="001E6106" w:rsidRPr="0066379F" w:rsidRDefault="001E6106" w:rsidP="001E6106">
      <w:pPr>
        <w:topLinePunct/>
        <w:autoSpaceDE w:val="0"/>
        <w:autoSpaceDN w:val="0"/>
        <w:spacing w:line="360" w:lineRule="auto"/>
        <w:rPr>
          <w:rFonts w:cs="Times New Roman"/>
          <w:szCs w:val="24"/>
        </w:rPr>
      </w:pPr>
    </w:p>
    <w:p w14:paraId="106DE533" w14:textId="1A17D473" w:rsidR="00E815FD" w:rsidRPr="00561C33" w:rsidRDefault="007B2FD8" w:rsidP="00E815FD">
      <w:pPr>
        <w:spacing w:line="360" w:lineRule="auto"/>
        <w:rPr>
          <w:rFonts w:cs="Times New Roman"/>
          <w:b/>
          <w:sz w:val="28"/>
          <w:szCs w:val="28"/>
        </w:rPr>
      </w:pPr>
      <w:bookmarkStart w:id="6" w:name="_Hlk120693847"/>
      <w:r w:rsidRPr="007B2FD8">
        <w:rPr>
          <w:rFonts w:cs="Times New Roman"/>
          <w:sz w:val="28"/>
          <w:szCs w:val="28"/>
          <w:lang w:val="de-DE"/>
        </w:rPr>
        <w:t>Hui-Rong Bai</w:t>
      </w:r>
      <w:bookmarkEnd w:id="6"/>
      <w:r w:rsidRPr="007B2FD8">
        <w:rPr>
          <w:rFonts w:cs="Times New Roman" w:hint="eastAsia"/>
          <w:sz w:val="28"/>
          <w:szCs w:val="28"/>
          <w:lang w:val="de-DE"/>
        </w:rPr>
        <w:t>,</w:t>
      </w:r>
      <w:r w:rsidRPr="007B2FD8">
        <w:rPr>
          <w:rFonts w:cs="Times New Roman"/>
          <w:sz w:val="28"/>
          <w:szCs w:val="28"/>
          <w:lang w:val="de-DE"/>
        </w:rPr>
        <w:t xml:space="preserve"> </w:t>
      </w:r>
      <w:bookmarkStart w:id="7" w:name="_Hlk120693864"/>
      <w:r w:rsidRPr="007B2FD8">
        <w:rPr>
          <w:rFonts w:cs="Times New Roman"/>
          <w:sz w:val="28"/>
          <w:szCs w:val="28"/>
          <w:lang w:val="de-DE"/>
        </w:rPr>
        <w:t>Jing Li</w:t>
      </w:r>
      <w:bookmarkEnd w:id="7"/>
      <w:r w:rsidRPr="007B2FD8">
        <w:rPr>
          <w:rFonts w:cs="Times New Roman"/>
          <w:sz w:val="28"/>
          <w:szCs w:val="28"/>
          <w:lang w:val="de-DE"/>
        </w:rPr>
        <w:t xml:space="preserve">, </w:t>
      </w:r>
      <w:r w:rsidRPr="007B2FD8">
        <w:rPr>
          <w:rFonts w:cs="Times New Roman"/>
          <w:sz w:val="28"/>
          <w:szCs w:val="28"/>
          <w:lang w:val="en-GB"/>
        </w:rPr>
        <w:t>Li-Juan Lang,</w:t>
      </w:r>
      <w:r w:rsidRPr="007B2FD8">
        <w:rPr>
          <w:rFonts w:cs="Times New Roman"/>
          <w:sz w:val="28"/>
          <w:szCs w:val="28"/>
          <w:lang w:val="de-DE"/>
        </w:rPr>
        <w:t xml:space="preserve"> </w:t>
      </w:r>
      <w:r w:rsidRPr="007B2FD8">
        <w:rPr>
          <w:rFonts w:cs="Times New Roman"/>
          <w:sz w:val="28"/>
          <w:szCs w:val="28"/>
          <w:lang w:val="en-GB"/>
        </w:rPr>
        <w:t>Yi Hao,</w:t>
      </w:r>
      <w:r w:rsidRPr="007B2FD8">
        <w:rPr>
          <w:rFonts w:cs="Times New Roman"/>
          <w:sz w:val="28"/>
          <w:szCs w:val="28"/>
          <w:lang w:val="de-DE"/>
        </w:rPr>
        <w:t xml:space="preserve"> Bei Jiang* and Chao-Jiang Xiao</w:t>
      </w:r>
      <w:r w:rsidRPr="007B2FD8">
        <w:rPr>
          <w:rFonts w:cs="Times New Roman"/>
          <w:sz w:val="28"/>
          <w:szCs w:val="28"/>
        </w:rPr>
        <w:t>*</w:t>
      </w:r>
    </w:p>
    <w:p w14:paraId="6BD62297" w14:textId="77777777" w:rsidR="00BB0B94" w:rsidRPr="00E815FD" w:rsidRDefault="00BB0B94" w:rsidP="00C97F6C">
      <w:pPr>
        <w:spacing w:line="360" w:lineRule="auto"/>
        <w:rPr>
          <w:rFonts w:cs="Times New Roman"/>
          <w:kern w:val="0"/>
          <w:szCs w:val="24"/>
        </w:rPr>
      </w:pPr>
      <w:bookmarkStart w:id="8" w:name="OLE_LINK30"/>
    </w:p>
    <w:bookmarkEnd w:id="8"/>
    <w:p w14:paraId="78570493" w14:textId="72B2C1A3" w:rsidR="00594829" w:rsidRPr="005529F2" w:rsidRDefault="007671BD" w:rsidP="00C97F6C">
      <w:pPr>
        <w:spacing w:line="360" w:lineRule="auto"/>
        <w:rPr>
          <w:rFonts w:cs="Times New Roman"/>
          <w:szCs w:val="24"/>
        </w:rPr>
      </w:pPr>
      <w:r w:rsidRPr="00FB0BFE">
        <w:rPr>
          <w:rFonts w:cs="Times New Roman"/>
          <w:szCs w:val="24"/>
          <w:lang w:val="de-DE"/>
        </w:rPr>
        <w:t>*</w:t>
      </w:r>
      <w:r w:rsidR="00594829" w:rsidRPr="005529F2">
        <w:rPr>
          <w:rFonts w:cs="Times New Roman"/>
          <w:szCs w:val="24"/>
        </w:rPr>
        <w:t>Corresponding author</w:t>
      </w:r>
      <w:r w:rsidR="00AC7E14">
        <w:rPr>
          <w:rFonts w:cs="Times New Roman"/>
          <w:szCs w:val="24"/>
        </w:rPr>
        <w:t>s</w:t>
      </w:r>
      <w:r w:rsidR="001E6106" w:rsidRPr="005529F2">
        <w:rPr>
          <w:rFonts w:cs="Times New Roman"/>
          <w:szCs w:val="24"/>
        </w:rPr>
        <w:t>:</w:t>
      </w:r>
    </w:p>
    <w:p w14:paraId="146EFD7B" w14:textId="77777777" w:rsidR="0043635C" w:rsidRPr="005529F2" w:rsidRDefault="0043635C" w:rsidP="0043635C">
      <w:pPr>
        <w:spacing w:line="360" w:lineRule="auto"/>
        <w:rPr>
          <w:rFonts w:cs="Times New Roman"/>
          <w:szCs w:val="24"/>
        </w:rPr>
      </w:pPr>
      <w:bookmarkStart w:id="9" w:name="_Hlk10212817"/>
      <w:r w:rsidRPr="00C97F6C">
        <w:rPr>
          <w:rFonts w:cs="Times New Roman"/>
          <w:kern w:val="0"/>
          <w:szCs w:val="24"/>
        </w:rPr>
        <w:t>E-mail: xiaochaojiang@yea</w:t>
      </w:r>
      <w:r w:rsidRPr="005529F2">
        <w:rPr>
          <w:rFonts w:cs="Times New Roman"/>
          <w:szCs w:val="24"/>
        </w:rPr>
        <w:t>h.net (C.-J. Xiao).</w:t>
      </w:r>
    </w:p>
    <w:p w14:paraId="3D576A72" w14:textId="0E8A48A6" w:rsidR="00594829" w:rsidRPr="00C97F6C" w:rsidRDefault="00594829" w:rsidP="00C97F6C">
      <w:pPr>
        <w:spacing w:line="360" w:lineRule="auto"/>
        <w:rPr>
          <w:rFonts w:cs="Times New Roman"/>
          <w:kern w:val="0"/>
          <w:szCs w:val="24"/>
        </w:rPr>
      </w:pPr>
      <w:r w:rsidRPr="005529F2">
        <w:rPr>
          <w:rFonts w:cs="Times New Roman"/>
          <w:szCs w:val="24"/>
        </w:rPr>
        <w:t>E-mail: jiangbei@dali.ed</w:t>
      </w:r>
      <w:r w:rsidRPr="00C97F6C">
        <w:rPr>
          <w:rFonts w:cs="Times New Roman"/>
          <w:kern w:val="0"/>
          <w:szCs w:val="24"/>
        </w:rPr>
        <w:t>u.cn (B. Jiang).</w:t>
      </w:r>
    </w:p>
    <w:p w14:paraId="5744F1D1" w14:textId="77777777" w:rsidR="00D5337B" w:rsidRPr="00C45E0F" w:rsidRDefault="00D5337B" w:rsidP="00D5337B">
      <w:pPr>
        <w:spacing w:line="360" w:lineRule="auto"/>
        <w:rPr>
          <w:rFonts w:cs="Times New Roman"/>
          <w:szCs w:val="24"/>
          <w:lang w:val="de-DE"/>
        </w:rPr>
      </w:pPr>
      <w:bookmarkStart w:id="10" w:name="_Hlk68632539"/>
      <w:bookmarkEnd w:id="9"/>
    </w:p>
    <w:p w14:paraId="0AFDCEF2" w14:textId="24DA55ED" w:rsidR="00D5337B" w:rsidRPr="00D5337B" w:rsidRDefault="00D5337B" w:rsidP="00D5337B">
      <w:pPr>
        <w:spacing w:line="360" w:lineRule="auto"/>
        <w:rPr>
          <w:rFonts w:cs="Times New Roman"/>
          <w:iCs/>
          <w:szCs w:val="24"/>
        </w:rPr>
      </w:pPr>
      <w:r w:rsidRPr="00D5337B">
        <w:rPr>
          <w:rFonts w:cs="Times New Roman"/>
          <w:iCs/>
          <w:szCs w:val="24"/>
          <w:lang w:val="en-GB"/>
        </w:rPr>
        <w:t xml:space="preserve">H.-R. Bai and </w:t>
      </w:r>
      <w:r w:rsidRPr="00D5337B">
        <w:rPr>
          <w:rFonts w:cs="Times New Roman"/>
          <w:iCs/>
          <w:szCs w:val="24"/>
          <w:lang w:val="de-DE"/>
        </w:rPr>
        <w:t>J. Li</w:t>
      </w:r>
      <w:r w:rsidRPr="00D5337B">
        <w:rPr>
          <w:rFonts w:cs="Times New Roman"/>
          <w:iCs/>
          <w:szCs w:val="24"/>
        </w:rPr>
        <w:t xml:space="preserve"> contributed equally to this work</w:t>
      </w:r>
      <w:bookmarkEnd w:id="10"/>
      <w:r w:rsidRPr="00D5337B">
        <w:rPr>
          <w:rFonts w:cs="Times New Roman"/>
          <w:iCs/>
          <w:szCs w:val="24"/>
        </w:rPr>
        <w:t>.</w:t>
      </w:r>
    </w:p>
    <w:p w14:paraId="525FBDD1" w14:textId="77777777" w:rsidR="00D20918" w:rsidRPr="005529F2" w:rsidRDefault="00D20918" w:rsidP="00C97F6C">
      <w:pPr>
        <w:spacing w:line="360" w:lineRule="auto"/>
        <w:rPr>
          <w:rFonts w:cs="Times New Roman"/>
        </w:rPr>
      </w:pPr>
    </w:p>
    <w:p w14:paraId="6993BA9F" w14:textId="77777777" w:rsidR="00D20918" w:rsidRPr="005529F2" w:rsidRDefault="00D20918">
      <w:pPr>
        <w:widowControl/>
        <w:jc w:val="left"/>
        <w:rPr>
          <w:rFonts w:cs="Times New Roman"/>
        </w:rPr>
      </w:pPr>
    </w:p>
    <w:p w14:paraId="679CEC77" w14:textId="77777777" w:rsidR="00D20918" w:rsidRPr="005529F2" w:rsidRDefault="00D20918">
      <w:pPr>
        <w:widowControl/>
        <w:jc w:val="left"/>
        <w:rPr>
          <w:rFonts w:cs="Times New Roman"/>
        </w:rPr>
        <w:sectPr w:rsidR="00D20918" w:rsidRPr="005529F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F3BB7F" w14:textId="77777777" w:rsidR="00E85399" w:rsidRPr="005529F2" w:rsidRDefault="00E85399" w:rsidP="000F5DDC">
      <w:pPr>
        <w:spacing w:line="360" w:lineRule="auto"/>
        <w:outlineLvl w:val="0"/>
        <w:rPr>
          <w:rFonts w:cs="Times New Roman"/>
          <w:b/>
          <w:sz w:val="28"/>
          <w:szCs w:val="28"/>
        </w:rPr>
      </w:pPr>
      <w:r w:rsidRPr="005529F2">
        <w:rPr>
          <w:rFonts w:cs="Times New Roman"/>
          <w:b/>
          <w:sz w:val="28"/>
          <w:szCs w:val="28"/>
        </w:rPr>
        <w:lastRenderedPageBreak/>
        <w:t>CONTENTS</w:t>
      </w:r>
    </w:p>
    <w:p w14:paraId="64E1F3AF" w14:textId="73BCCC23" w:rsidR="0074154E" w:rsidRDefault="00540D29" w:rsidP="0074154E">
      <w:pPr>
        <w:pStyle w:val="TOC1"/>
        <w:tabs>
          <w:tab w:val="right" w:leader="dot" w:pos="8296"/>
        </w:tabs>
        <w:spacing w:line="360" w:lineRule="auto"/>
        <w:rPr>
          <w:rFonts w:asciiTheme="minorHAnsi" w:eastAsiaTheme="minorEastAsia" w:hAnsiTheme="minorHAnsi"/>
          <w:noProof/>
          <w:sz w:val="21"/>
        </w:rPr>
      </w:pPr>
      <w:r w:rsidRPr="0038686D">
        <w:rPr>
          <w:rFonts w:cs="Times New Roman"/>
          <w:sz w:val="21"/>
          <w:szCs w:val="21"/>
        </w:rPr>
        <w:fldChar w:fldCharType="begin"/>
      </w:r>
      <w:r w:rsidRPr="0038686D">
        <w:rPr>
          <w:rFonts w:cs="Times New Roman"/>
          <w:sz w:val="21"/>
          <w:szCs w:val="21"/>
        </w:rPr>
        <w:instrText xml:space="preserve"> TOC \o "1-3" \h \z \u </w:instrText>
      </w:r>
      <w:r w:rsidRPr="0038686D">
        <w:rPr>
          <w:rFonts w:cs="Times New Roman"/>
          <w:sz w:val="21"/>
          <w:szCs w:val="21"/>
        </w:rPr>
        <w:fldChar w:fldCharType="separate"/>
      </w:r>
      <w:hyperlink w:anchor="_Toc121390827" w:history="1">
        <w:r w:rsidR="0074154E" w:rsidRPr="0089506D">
          <w:rPr>
            <w:rStyle w:val="a7"/>
            <w:rFonts w:cs="Times New Roman"/>
            <w:b/>
            <w:bCs/>
            <w:noProof/>
          </w:rPr>
          <w:t xml:space="preserve">Figure S1 </w:t>
        </w:r>
        <w:r w:rsidR="0074154E" w:rsidRPr="0089506D">
          <w:rPr>
            <w:rStyle w:val="a7"/>
            <w:rFonts w:cs="Times New Roman"/>
            <w:bCs/>
            <w:iCs/>
            <w:noProof/>
          </w:rPr>
          <w:t xml:space="preserve">View of the pack drawing of </w:t>
        </w:r>
        <w:r w:rsidR="0074154E" w:rsidRPr="0089506D">
          <w:rPr>
            <w:rStyle w:val="a7"/>
            <w:rFonts w:cs="Times New Roman"/>
            <w:noProof/>
          </w:rPr>
          <w:t>phloridzin</w:t>
        </w:r>
        <w:r w:rsidR="0074154E">
          <w:rPr>
            <w:noProof/>
            <w:webHidden/>
          </w:rPr>
          <w:tab/>
        </w:r>
        <w:r w:rsidR="0074154E">
          <w:rPr>
            <w:noProof/>
            <w:webHidden/>
          </w:rPr>
          <w:fldChar w:fldCharType="begin"/>
        </w:r>
        <w:r w:rsidR="0074154E">
          <w:rPr>
            <w:noProof/>
            <w:webHidden/>
          </w:rPr>
          <w:instrText xml:space="preserve"> PAGEREF _Toc121390827 \h </w:instrText>
        </w:r>
        <w:r w:rsidR="0074154E">
          <w:rPr>
            <w:noProof/>
            <w:webHidden/>
          </w:rPr>
        </w:r>
        <w:r w:rsidR="0074154E">
          <w:rPr>
            <w:noProof/>
            <w:webHidden/>
          </w:rPr>
          <w:fldChar w:fldCharType="separate"/>
        </w:r>
        <w:r w:rsidR="0074154E">
          <w:rPr>
            <w:noProof/>
            <w:webHidden/>
          </w:rPr>
          <w:t>1</w:t>
        </w:r>
        <w:r w:rsidR="0074154E">
          <w:rPr>
            <w:noProof/>
            <w:webHidden/>
          </w:rPr>
          <w:fldChar w:fldCharType="end"/>
        </w:r>
      </w:hyperlink>
    </w:p>
    <w:p w14:paraId="4B4E5BC3" w14:textId="3DC4809C" w:rsidR="0074154E" w:rsidRDefault="00000000" w:rsidP="0074154E">
      <w:pPr>
        <w:pStyle w:val="TOC1"/>
        <w:tabs>
          <w:tab w:val="right" w:leader="dot" w:pos="8296"/>
        </w:tabs>
        <w:spacing w:line="360" w:lineRule="auto"/>
        <w:rPr>
          <w:rFonts w:asciiTheme="minorHAnsi" w:eastAsiaTheme="minorEastAsia" w:hAnsiTheme="minorHAnsi"/>
          <w:noProof/>
          <w:sz w:val="21"/>
        </w:rPr>
      </w:pPr>
      <w:hyperlink w:anchor="_Toc121390828" w:history="1">
        <w:r w:rsidR="0074154E" w:rsidRPr="0089506D">
          <w:rPr>
            <w:rStyle w:val="a7"/>
            <w:rFonts w:cs="Times New Roman"/>
            <w:b/>
            <w:bCs/>
            <w:noProof/>
          </w:rPr>
          <w:t>Table S1</w:t>
        </w:r>
        <w:r w:rsidR="0074154E" w:rsidRPr="0089506D">
          <w:rPr>
            <w:rStyle w:val="a7"/>
            <w:rFonts w:cs="Times New Roman"/>
            <w:bCs/>
            <w:noProof/>
          </w:rPr>
          <w:t xml:space="preserve"> Crystal data and structure refinement for </w:t>
        </w:r>
        <w:r w:rsidR="0074154E" w:rsidRPr="0089506D">
          <w:rPr>
            <w:rStyle w:val="a7"/>
            <w:rFonts w:cs="Times New Roman"/>
            <w:noProof/>
          </w:rPr>
          <w:t>phloridzin</w:t>
        </w:r>
        <w:r w:rsidR="0074154E" w:rsidRPr="0089506D">
          <w:rPr>
            <w:rStyle w:val="a7"/>
            <w:rFonts w:cs="Times New Roman"/>
            <w:bCs/>
            <w:noProof/>
          </w:rPr>
          <w:t>.</w:t>
        </w:r>
        <w:r w:rsidR="0074154E">
          <w:rPr>
            <w:noProof/>
            <w:webHidden/>
          </w:rPr>
          <w:tab/>
        </w:r>
        <w:r w:rsidR="0074154E">
          <w:rPr>
            <w:noProof/>
            <w:webHidden/>
          </w:rPr>
          <w:fldChar w:fldCharType="begin"/>
        </w:r>
        <w:r w:rsidR="0074154E">
          <w:rPr>
            <w:noProof/>
            <w:webHidden/>
          </w:rPr>
          <w:instrText xml:space="preserve"> PAGEREF _Toc121390828 \h </w:instrText>
        </w:r>
        <w:r w:rsidR="0074154E">
          <w:rPr>
            <w:noProof/>
            <w:webHidden/>
          </w:rPr>
        </w:r>
        <w:r w:rsidR="0074154E">
          <w:rPr>
            <w:noProof/>
            <w:webHidden/>
          </w:rPr>
          <w:fldChar w:fldCharType="separate"/>
        </w:r>
        <w:r w:rsidR="0074154E">
          <w:rPr>
            <w:noProof/>
            <w:webHidden/>
          </w:rPr>
          <w:t>2</w:t>
        </w:r>
        <w:r w:rsidR="0074154E">
          <w:rPr>
            <w:noProof/>
            <w:webHidden/>
          </w:rPr>
          <w:fldChar w:fldCharType="end"/>
        </w:r>
      </w:hyperlink>
    </w:p>
    <w:p w14:paraId="182323DB" w14:textId="4A4A8CFD" w:rsidR="0074154E" w:rsidRDefault="00000000" w:rsidP="0074154E">
      <w:pPr>
        <w:pStyle w:val="TOC1"/>
        <w:tabs>
          <w:tab w:val="right" w:leader="dot" w:pos="8296"/>
        </w:tabs>
        <w:spacing w:line="360" w:lineRule="auto"/>
        <w:rPr>
          <w:rFonts w:asciiTheme="minorHAnsi" w:eastAsiaTheme="minorEastAsia" w:hAnsiTheme="minorHAnsi"/>
          <w:noProof/>
          <w:sz w:val="21"/>
        </w:rPr>
      </w:pPr>
      <w:hyperlink w:anchor="_Toc121390829" w:history="1">
        <w:r w:rsidR="0074154E" w:rsidRPr="0089506D">
          <w:rPr>
            <w:rStyle w:val="a7"/>
            <w:rFonts w:cs="Times New Roman"/>
            <w:b/>
            <w:bCs/>
            <w:noProof/>
          </w:rPr>
          <w:t xml:space="preserve">Figure S2 </w:t>
        </w:r>
        <w:r w:rsidR="0074154E" w:rsidRPr="0089506D">
          <w:rPr>
            <w:rStyle w:val="a7"/>
            <w:rFonts w:cs="Times New Roman"/>
            <w:bCs/>
            <w:iCs/>
            <w:noProof/>
            <w:vertAlign w:val="superscript"/>
          </w:rPr>
          <w:t>1</w:t>
        </w:r>
        <w:r w:rsidR="0074154E" w:rsidRPr="0089506D">
          <w:rPr>
            <w:rStyle w:val="a7"/>
            <w:rFonts w:cs="Times New Roman"/>
            <w:bCs/>
            <w:iCs/>
            <w:noProof/>
          </w:rPr>
          <w:t>H NMR spectrum for phloreti</w:t>
        </w:r>
        <w:r w:rsidR="007E1EEC">
          <w:rPr>
            <w:rStyle w:val="a7"/>
            <w:rFonts w:cs="Times New Roman"/>
            <w:bCs/>
            <w:iCs/>
            <w:noProof/>
          </w:rPr>
          <w:t>n</w:t>
        </w:r>
        <w:r w:rsidR="0074154E" w:rsidRPr="0089506D">
          <w:rPr>
            <w:rStyle w:val="a7"/>
            <w:rFonts w:cs="Times New Roman"/>
            <w:bCs/>
            <w:iCs/>
            <w:noProof/>
          </w:rPr>
          <w:t xml:space="preserve"> (400 MHz, CD</w:t>
        </w:r>
        <w:r w:rsidR="0074154E" w:rsidRPr="0089506D">
          <w:rPr>
            <w:rStyle w:val="a7"/>
            <w:rFonts w:cs="Times New Roman"/>
            <w:bCs/>
            <w:iCs/>
            <w:noProof/>
            <w:vertAlign w:val="subscript"/>
          </w:rPr>
          <w:t>3</w:t>
        </w:r>
        <w:r w:rsidR="0074154E" w:rsidRPr="0089506D">
          <w:rPr>
            <w:rStyle w:val="a7"/>
            <w:rFonts w:cs="Times New Roman"/>
            <w:bCs/>
            <w:iCs/>
            <w:noProof/>
          </w:rPr>
          <w:t>COCD</w:t>
        </w:r>
        <w:r w:rsidR="0074154E" w:rsidRPr="0089506D">
          <w:rPr>
            <w:rStyle w:val="a7"/>
            <w:rFonts w:cs="Times New Roman"/>
            <w:bCs/>
            <w:iCs/>
            <w:noProof/>
            <w:vertAlign w:val="subscript"/>
          </w:rPr>
          <w:t>3</w:t>
        </w:r>
        <w:r w:rsidR="0074154E" w:rsidRPr="0089506D">
          <w:rPr>
            <w:rStyle w:val="a7"/>
            <w:rFonts w:cs="Times New Roman"/>
            <w:bCs/>
            <w:iCs/>
            <w:noProof/>
          </w:rPr>
          <w:t>).</w:t>
        </w:r>
        <w:r w:rsidR="0074154E">
          <w:rPr>
            <w:noProof/>
            <w:webHidden/>
          </w:rPr>
          <w:tab/>
        </w:r>
        <w:r w:rsidR="0074154E">
          <w:rPr>
            <w:noProof/>
            <w:webHidden/>
          </w:rPr>
          <w:fldChar w:fldCharType="begin"/>
        </w:r>
        <w:r w:rsidR="0074154E">
          <w:rPr>
            <w:noProof/>
            <w:webHidden/>
          </w:rPr>
          <w:instrText xml:space="preserve"> PAGEREF _Toc121390829 \h </w:instrText>
        </w:r>
        <w:r w:rsidR="0074154E">
          <w:rPr>
            <w:noProof/>
            <w:webHidden/>
          </w:rPr>
        </w:r>
        <w:r w:rsidR="0074154E">
          <w:rPr>
            <w:noProof/>
            <w:webHidden/>
          </w:rPr>
          <w:fldChar w:fldCharType="separate"/>
        </w:r>
        <w:r w:rsidR="0074154E">
          <w:rPr>
            <w:noProof/>
            <w:webHidden/>
          </w:rPr>
          <w:t>3</w:t>
        </w:r>
        <w:r w:rsidR="0074154E">
          <w:rPr>
            <w:noProof/>
            <w:webHidden/>
          </w:rPr>
          <w:fldChar w:fldCharType="end"/>
        </w:r>
      </w:hyperlink>
    </w:p>
    <w:p w14:paraId="17233E23" w14:textId="0B165B64" w:rsidR="0074154E" w:rsidRDefault="00000000" w:rsidP="0074154E">
      <w:pPr>
        <w:pStyle w:val="TOC1"/>
        <w:tabs>
          <w:tab w:val="right" w:leader="dot" w:pos="8296"/>
        </w:tabs>
        <w:spacing w:line="360" w:lineRule="auto"/>
        <w:rPr>
          <w:rFonts w:asciiTheme="minorHAnsi" w:eastAsiaTheme="minorEastAsia" w:hAnsiTheme="minorHAnsi"/>
          <w:noProof/>
          <w:sz w:val="21"/>
        </w:rPr>
      </w:pPr>
      <w:hyperlink w:anchor="_Toc121390830" w:history="1">
        <w:r w:rsidR="0074154E" w:rsidRPr="0089506D">
          <w:rPr>
            <w:rStyle w:val="a7"/>
            <w:rFonts w:cs="Times New Roman"/>
            <w:b/>
            <w:bCs/>
            <w:noProof/>
          </w:rPr>
          <w:t xml:space="preserve">Figure S3 </w:t>
        </w:r>
        <w:r w:rsidR="0074154E" w:rsidRPr="0089506D">
          <w:rPr>
            <w:rStyle w:val="a7"/>
            <w:rFonts w:cs="Times New Roman"/>
            <w:bCs/>
            <w:iCs/>
            <w:noProof/>
            <w:vertAlign w:val="superscript"/>
          </w:rPr>
          <w:t>13</w:t>
        </w:r>
        <w:r w:rsidR="0074154E" w:rsidRPr="0089506D">
          <w:rPr>
            <w:rStyle w:val="a7"/>
            <w:rFonts w:cs="Times New Roman"/>
            <w:bCs/>
            <w:iCs/>
            <w:noProof/>
          </w:rPr>
          <w:t>C NMR and DEPT spectra for phloretin</w:t>
        </w:r>
        <w:r w:rsidR="0074154E" w:rsidRPr="0089506D">
          <w:rPr>
            <w:rStyle w:val="a7"/>
            <w:rFonts w:cs="Times New Roman"/>
            <w:b/>
            <w:bCs/>
            <w:iCs/>
            <w:noProof/>
            <w:vertAlign w:val="subscript"/>
          </w:rPr>
          <w:t xml:space="preserve"> </w:t>
        </w:r>
        <w:r w:rsidR="0074154E" w:rsidRPr="0089506D">
          <w:rPr>
            <w:rStyle w:val="a7"/>
            <w:rFonts w:cs="Times New Roman"/>
            <w:bCs/>
            <w:iCs/>
            <w:noProof/>
          </w:rPr>
          <w:t>(100 MHz, CD</w:t>
        </w:r>
        <w:r w:rsidR="0074154E" w:rsidRPr="0089506D">
          <w:rPr>
            <w:rStyle w:val="a7"/>
            <w:rFonts w:cs="Times New Roman"/>
            <w:bCs/>
            <w:iCs/>
            <w:noProof/>
            <w:vertAlign w:val="subscript"/>
          </w:rPr>
          <w:t>3</w:t>
        </w:r>
        <w:r w:rsidR="0074154E" w:rsidRPr="0089506D">
          <w:rPr>
            <w:rStyle w:val="a7"/>
            <w:rFonts w:cs="Times New Roman"/>
            <w:bCs/>
            <w:iCs/>
            <w:noProof/>
          </w:rPr>
          <w:t>COCD</w:t>
        </w:r>
        <w:r w:rsidR="0074154E" w:rsidRPr="0089506D">
          <w:rPr>
            <w:rStyle w:val="a7"/>
            <w:rFonts w:cs="Times New Roman"/>
            <w:bCs/>
            <w:iCs/>
            <w:noProof/>
            <w:vertAlign w:val="subscript"/>
          </w:rPr>
          <w:t>3</w:t>
        </w:r>
        <w:r w:rsidR="0074154E" w:rsidRPr="0089506D">
          <w:rPr>
            <w:rStyle w:val="a7"/>
            <w:rFonts w:cs="Times New Roman"/>
            <w:bCs/>
            <w:iCs/>
            <w:noProof/>
          </w:rPr>
          <w:t>).</w:t>
        </w:r>
        <w:r w:rsidR="0074154E">
          <w:rPr>
            <w:noProof/>
            <w:webHidden/>
          </w:rPr>
          <w:tab/>
        </w:r>
        <w:r w:rsidR="0074154E">
          <w:rPr>
            <w:noProof/>
            <w:webHidden/>
          </w:rPr>
          <w:fldChar w:fldCharType="begin"/>
        </w:r>
        <w:r w:rsidR="0074154E">
          <w:rPr>
            <w:noProof/>
            <w:webHidden/>
          </w:rPr>
          <w:instrText xml:space="preserve"> PAGEREF _Toc121390830 \h </w:instrText>
        </w:r>
        <w:r w:rsidR="0074154E">
          <w:rPr>
            <w:noProof/>
            <w:webHidden/>
          </w:rPr>
        </w:r>
        <w:r w:rsidR="0074154E">
          <w:rPr>
            <w:noProof/>
            <w:webHidden/>
          </w:rPr>
          <w:fldChar w:fldCharType="separate"/>
        </w:r>
        <w:r w:rsidR="0074154E">
          <w:rPr>
            <w:noProof/>
            <w:webHidden/>
          </w:rPr>
          <w:t>4</w:t>
        </w:r>
        <w:r w:rsidR="0074154E">
          <w:rPr>
            <w:noProof/>
            <w:webHidden/>
          </w:rPr>
          <w:fldChar w:fldCharType="end"/>
        </w:r>
      </w:hyperlink>
    </w:p>
    <w:p w14:paraId="4DD795CE" w14:textId="3E137352" w:rsidR="00012D3C" w:rsidRPr="001840D7" w:rsidRDefault="00540D29" w:rsidP="0074154E">
      <w:pPr>
        <w:spacing w:line="360" w:lineRule="auto"/>
        <w:rPr>
          <w:rFonts w:cs="Times New Roman"/>
          <w:sz w:val="21"/>
          <w:szCs w:val="21"/>
        </w:rPr>
      </w:pPr>
      <w:r w:rsidRPr="0038686D">
        <w:rPr>
          <w:rFonts w:cs="Times New Roman"/>
          <w:sz w:val="21"/>
          <w:szCs w:val="21"/>
        </w:rPr>
        <w:fldChar w:fldCharType="end"/>
      </w:r>
    </w:p>
    <w:p w14:paraId="68A37EC5" w14:textId="63433237" w:rsidR="00012D3C" w:rsidRPr="005529F2" w:rsidRDefault="00012D3C" w:rsidP="00594829">
      <w:pPr>
        <w:spacing w:line="360" w:lineRule="auto"/>
        <w:rPr>
          <w:rFonts w:cs="Times New Roman"/>
        </w:rPr>
      </w:pPr>
    </w:p>
    <w:p w14:paraId="3CA28CC7" w14:textId="77777777" w:rsidR="00012D3C" w:rsidRPr="005529F2" w:rsidRDefault="00012D3C" w:rsidP="00594829">
      <w:pPr>
        <w:spacing w:line="360" w:lineRule="auto"/>
        <w:rPr>
          <w:rFonts w:cs="Times New Roman"/>
        </w:rPr>
        <w:sectPr w:rsidR="00012D3C" w:rsidRPr="005529F2" w:rsidSect="00D20918">
          <w:footerReference w:type="default" r:id="rId7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0BC1F843" w14:textId="77777777" w:rsidR="00BB1908" w:rsidRDefault="00BB1908" w:rsidP="00BB1908">
      <w:pPr>
        <w:jc w:val="center"/>
        <w:rPr>
          <w:rFonts w:cs="Times New Roman"/>
          <w:b/>
          <w:bCs/>
          <w:sz w:val="21"/>
          <w:szCs w:val="21"/>
        </w:rPr>
      </w:pPr>
      <w:bookmarkStart w:id="11" w:name="_Hlk121390495"/>
      <w:r w:rsidRPr="001020B4">
        <w:rPr>
          <w:rFonts w:cs="Times New Roman"/>
          <w:b/>
          <w:noProof/>
          <w:szCs w:val="24"/>
        </w:rPr>
        <w:lastRenderedPageBreak/>
        <w:drawing>
          <wp:inline distT="0" distB="0" distL="0" distR="0" wp14:anchorId="0FA28438" wp14:editId="68B71602">
            <wp:extent cx="4626512" cy="3800902"/>
            <wp:effectExtent l="0" t="0" r="317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6" b="6174"/>
                    <a:stretch/>
                  </pic:blipFill>
                  <pic:spPr bwMode="auto">
                    <a:xfrm>
                      <a:off x="0" y="0"/>
                      <a:ext cx="4626610" cy="380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DE986" w14:textId="77777777" w:rsidR="00BB1908" w:rsidRPr="00C01CE4" w:rsidRDefault="00BB1908" w:rsidP="00BB1908">
      <w:pPr>
        <w:spacing w:afterLines="50" w:after="163"/>
        <w:outlineLvl w:val="0"/>
        <w:rPr>
          <w:rFonts w:cs="Times New Roman"/>
          <w:bCs/>
          <w:iCs/>
          <w:sz w:val="21"/>
          <w:szCs w:val="21"/>
        </w:rPr>
      </w:pPr>
      <w:bookmarkStart w:id="12" w:name="_Toc121390827"/>
      <w:r w:rsidRPr="005529F2">
        <w:rPr>
          <w:rFonts w:cs="Times New Roman"/>
          <w:b/>
          <w:bCs/>
          <w:sz w:val="21"/>
          <w:szCs w:val="21"/>
        </w:rPr>
        <w:t>Figure S</w:t>
      </w:r>
      <w:r>
        <w:rPr>
          <w:rFonts w:cs="Times New Roman"/>
          <w:b/>
          <w:bCs/>
          <w:sz w:val="21"/>
          <w:szCs w:val="21"/>
        </w:rPr>
        <w:t>1</w:t>
      </w:r>
      <w:r w:rsidRPr="005529F2">
        <w:rPr>
          <w:rFonts w:cs="Times New Roman"/>
          <w:b/>
          <w:bCs/>
          <w:sz w:val="21"/>
          <w:szCs w:val="21"/>
        </w:rPr>
        <w:t xml:space="preserve"> </w:t>
      </w:r>
      <w:r w:rsidRPr="001020B4">
        <w:rPr>
          <w:rFonts w:cs="Times New Roman" w:hint="eastAsia"/>
          <w:bCs/>
          <w:iCs/>
          <w:sz w:val="21"/>
          <w:szCs w:val="21"/>
        </w:rPr>
        <w:t xml:space="preserve">View of the pack drawing of </w:t>
      </w:r>
      <w:proofErr w:type="spellStart"/>
      <w:r w:rsidRPr="009C334F">
        <w:rPr>
          <w:rFonts w:cs="Times New Roman"/>
          <w:sz w:val="21"/>
          <w:szCs w:val="21"/>
        </w:rPr>
        <w:t>phloridzin</w:t>
      </w:r>
      <w:proofErr w:type="spellEnd"/>
      <w:r w:rsidRPr="001020B4">
        <w:rPr>
          <w:rFonts w:cs="Times New Roman" w:hint="eastAsia"/>
          <w:bCs/>
          <w:iCs/>
          <w:sz w:val="21"/>
          <w:szCs w:val="21"/>
        </w:rPr>
        <w:t>.</w:t>
      </w:r>
      <w:r>
        <w:rPr>
          <w:rFonts w:cs="Times New Roman"/>
          <w:bCs/>
          <w:iCs/>
          <w:sz w:val="21"/>
          <w:szCs w:val="21"/>
        </w:rPr>
        <w:t xml:space="preserve"> </w:t>
      </w:r>
      <w:r w:rsidRPr="001020B4">
        <w:rPr>
          <w:rFonts w:cs="Times New Roman" w:hint="eastAsia"/>
          <w:bCs/>
          <w:iCs/>
          <w:sz w:val="21"/>
          <w:szCs w:val="21"/>
        </w:rPr>
        <w:t>Hydrogen-bonds are shown as dashed lines.</w:t>
      </w:r>
      <w:bookmarkEnd w:id="12"/>
    </w:p>
    <w:bookmarkEnd w:id="11"/>
    <w:p w14:paraId="4CD48296" w14:textId="325D1FE3" w:rsidR="00BB1908" w:rsidRDefault="00BB1908" w:rsidP="00BB1908">
      <w:pPr>
        <w:spacing w:line="36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7E358F92" w14:textId="26B97F3D" w:rsidR="00111EF5" w:rsidRPr="005529F2" w:rsidRDefault="00111EF5" w:rsidP="001C716B">
      <w:pPr>
        <w:outlineLvl w:val="0"/>
        <w:rPr>
          <w:rFonts w:cs="Times New Roman"/>
          <w:bCs/>
          <w:sz w:val="21"/>
          <w:szCs w:val="21"/>
        </w:rPr>
      </w:pPr>
      <w:bookmarkStart w:id="13" w:name="_Toc121390828"/>
      <w:r w:rsidRPr="005529F2">
        <w:rPr>
          <w:rFonts w:cs="Times New Roman" w:hint="eastAsia"/>
          <w:b/>
          <w:bCs/>
          <w:sz w:val="21"/>
          <w:szCs w:val="21"/>
        </w:rPr>
        <w:lastRenderedPageBreak/>
        <w:t>T</w:t>
      </w:r>
      <w:r w:rsidRPr="005529F2">
        <w:rPr>
          <w:rFonts w:cs="Times New Roman"/>
          <w:b/>
          <w:bCs/>
          <w:sz w:val="21"/>
          <w:szCs w:val="21"/>
        </w:rPr>
        <w:t>able S</w:t>
      </w:r>
      <w:r>
        <w:rPr>
          <w:rFonts w:cs="Times New Roman"/>
          <w:b/>
          <w:bCs/>
          <w:sz w:val="21"/>
          <w:szCs w:val="21"/>
        </w:rPr>
        <w:t>1</w:t>
      </w:r>
      <w:r w:rsidRPr="005529F2">
        <w:rPr>
          <w:rFonts w:cs="Times New Roman"/>
          <w:bCs/>
          <w:sz w:val="21"/>
          <w:szCs w:val="21"/>
        </w:rPr>
        <w:t xml:space="preserve"> </w:t>
      </w:r>
      <w:r w:rsidR="00D31C0D" w:rsidRPr="00D31C0D">
        <w:rPr>
          <w:rFonts w:cs="Times New Roman"/>
          <w:bCs/>
          <w:sz w:val="21"/>
          <w:szCs w:val="21"/>
        </w:rPr>
        <w:t xml:space="preserve">Crystal data and structure refinement for </w:t>
      </w:r>
      <w:proofErr w:type="spellStart"/>
      <w:r w:rsidR="009C334F" w:rsidRPr="009C334F">
        <w:rPr>
          <w:rFonts w:cs="Times New Roman"/>
          <w:sz w:val="21"/>
          <w:szCs w:val="21"/>
        </w:rPr>
        <w:t>phloridzin</w:t>
      </w:r>
      <w:proofErr w:type="spellEnd"/>
      <w:r w:rsidR="00D31C0D">
        <w:rPr>
          <w:rFonts w:cs="Times New Roman" w:hint="eastAsia"/>
          <w:bCs/>
          <w:sz w:val="21"/>
          <w:szCs w:val="21"/>
        </w:rPr>
        <w:t>.</w:t>
      </w:r>
      <w:bookmarkEnd w:id="13"/>
    </w:p>
    <w:p w14:paraId="44D654B0" w14:textId="77777777" w:rsidR="00903918" w:rsidRPr="00903918" w:rsidRDefault="00903918" w:rsidP="00903918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03918">
        <w:rPr>
          <w:rFonts w:ascii="CG Times (W1)" w:hAnsi="CG Times (W1)" w:cs="CG Times (W1)"/>
          <w:kern w:val="0"/>
          <w:sz w:val="20"/>
          <w:szCs w:val="20"/>
        </w:rPr>
        <w:t xml:space="preserve">Identification code </w:t>
      </w:r>
      <w:r w:rsidRPr="00903918">
        <w:rPr>
          <w:rFonts w:ascii="CG Times (W1)" w:hAnsi="CG Times (W1)" w:cs="CG Times (W1)"/>
          <w:kern w:val="0"/>
          <w:sz w:val="20"/>
          <w:szCs w:val="20"/>
        </w:rPr>
        <w:tab/>
        <w:t>global</w:t>
      </w:r>
    </w:p>
    <w:p w14:paraId="011F462E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 xml:space="preserve">Empirical formula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C21 H28 O12</w:t>
      </w:r>
    </w:p>
    <w:p w14:paraId="27D40AC2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 xml:space="preserve">Formula weight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472.43</w:t>
      </w:r>
    </w:p>
    <w:p w14:paraId="0CAD893A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 xml:space="preserve">Temperature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100(2) K</w:t>
      </w:r>
    </w:p>
    <w:p w14:paraId="78761F64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 xml:space="preserve">Wavelength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1.54178 Å</w:t>
      </w:r>
    </w:p>
    <w:p w14:paraId="669F330E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 xml:space="preserve">Crystal system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Orthorhombic</w:t>
      </w:r>
    </w:p>
    <w:p w14:paraId="04767BBA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 xml:space="preserve">Space group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P2</w:t>
      </w:r>
      <w:r w:rsidRPr="009C334F">
        <w:rPr>
          <w:rFonts w:ascii="CG Times (W1)" w:hAnsi="CG Times (W1)" w:cs="CG Times (W1)"/>
          <w:b/>
          <w:bCs/>
          <w:kern w:val="0"/>
          <w:sz w:val="20"/>
          <w:szCs w:val="20"/>
          <w:vertAlign w:val="subscript"/>
        </w:rPr>
        <w:t>1</w:t>
      </w:r>
      <w:r w:rsidRPr="009C334F">
        <w:rPr>
          <w:rFonts w:ascii="CG Times (W1)" w:hAnsi="CG Times (W1)" w:cs="CG Times (W1)"/>
          <w:kern w:val="0"/>
          <w:sz w:val="20"/>
          <w:szCs w:val="20"/>
        </w:rPr>
        <w:t>2</w:t>
      </w:r>
      <w:r w:rsidRPr="009C334F">
        <w:rPr>
          <w:rFonts w:ascii="CG Times (W1)" w:hAnsi="CG Times (W1)" w:cs="CG Times (W1)"/>
          <w:b/>
          <w:bCs/>
          <w:kern w:val="0"/>
          <w:sz w:val="20"/>
          <w:szCs w:val="20"/>
          <w:vertAlign w:val="subscript"/>
        </w:rPr>
        <w:t>1</w:t>
      </w:r>
      <w:r w:rsidRPr="009C334F">
        <w:rPr>
          <w:rFonts w:ascii="CG Times (W1)" w:hAnsi="CG Times (W1)" w:cs="CG Times (W1)"/>
          <w:kern w:val="0"/>
          <w:sz w:val="20"/>
          <w:szCs w:val="20"/>
        </w:rPr>
        <w:t>2</w:t>
      </w:r>
      <w:r w:rsidRPr="009C334F">
        <w:rPr>
          <w:rFonts w:ascii="CG Times (W1)" w:hAnsi="CG Times (W1)" w:cs="CG Times (W1)"/>
          <w:b/>
          <w:bCs/>
          <w:kern w:val="0"/>
          <w:sz w:val="20"/>
          <w:szCs w:val="20"/>
          <w:vertAlign w:val="subscript"/>
        </w:rPr>
        <w:t>1</w:t>
      </w:r>
    </w:p>
    <w:p w14:paraId="507547AA" w14:textId="1E5BDB8B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Unit cell dimensions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a = 4.9031(2) Å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</w:r>
      <w:r w:rsidR="005A49BE">
        <w:rPr>
          <w:rFonts w:cs="Times New Roman"/>
          <w:kern w:val="0"/>
          <w:sz w:val="20"/>
          <w:szCs w:val="20"/>
        </w:rPr>
        <w:t xml:space="preserve">α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>= 90°.</w:t>
      </w:r>
    </w:p>
    <w:p w14:paraId="3E4B2E55" w14:textId="44C69C2C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b = 18.7417(7) Å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</w:r>
      <w:r w:rsidR="005A49BE">
        <w:rPr>
          <w:rFonts w:cs="Times New Roman"/>
          <w:kern w:val="0"/>
          <w:sz w:val="20"/>
          <w:szCs w:val="20"/>
        </w:rPr>
        <w:t xml:space="preserve">β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>= 90°.</w:t>
      </w:r>
    </w:p>
    <w:p w14:paraId="73767F5A" w14:textId="5826A92B" w:rsid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c = 22.9358(9) Å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</w:r>
      <w:r w:rsidR="005A49BE">
        <w:rPr>
          <w:rFonts w:cs="Times New Roman"/>
          <w:kern w:val="0"/>
          <w:sz w:val="20"/>
          <w:szCs w:val="20"/>
        </w:rPr>
        <w:t xml:space="preserve">γ </w:t>
      </w:r>
      <w:r w:rsidRPr="009C334F">
        <w:rPr>
          <w:rFonts w:ascii="CG Times (W1)" w:hAnsi="CG Times (W1)" w:cs="CG Times (W1)"/>
          <w:kern w:val="0"/>
          <w:sz w:val="20"/>
          <w:szCs w:val="20"/>
        </w:rPr>
        <w:t>= 90°</w:t>
      </w:r>
      <w:r>
        <w:rPr>
          <w:rFonts w:ascii="CG Times (W1)" w:hAnsi="CG Times (W1)" w:cs="CG Times (W1)"/>
          <w:kern w:val="0"/>
          <w:sz w:val="20"/>
          <w:szCs w:val="20"/>
        </w:rPr>
        <w:t>.</w:t>
      </w:r>
    </w:p>
    <w:p w14:paraId="75E650D1" w14:textId="43F3E45E" w:rsidR="00903918" w:rsidRPr="00903918" w:rsidRDefault="00903918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03918">
        <w:rPr>
          <w:rFonts w:ascii="CG Times (W1)" w:hAnsi="CG Times (W1)" w:cs="CG Times (W1)"/>
          <w:kern w:val="0"/>
          <w:sz w:val="20"/>
          <w:szCs w:val="20"/>
        </w:rPr>
        <w:t>Volume</w:t>
      </w:r>
      <w:r w:rsidRPr="00903918">
        <w:rPr>
          <w:rFonts w:ascii="CG Times (W1)" w:hAnsi="CG Times (W1)" w:cs="CG Times (W1)"/>
          <w:kern w:val="0"/>
          <w:sz w:val="20"/>
          <w:szCs w:val="20"/>
        </w:rPr>
        <w:tab/>
      </w:r>
      <w:r w:rsidR="009C334F" w:rsidRPr="009C334F">
        <w:rPr>
          <w:rFonts w:ascii="CG Times (W1)" w:hAnsi="CG Times (W1)" w:cs="CG Times (W1)"/>
          <w:kern w:val="0"/>
          <w:sz w:val="20"/>
          <w:szCs w:val="20"/>
        </w:rPr>
        <w:t>2107.63(14)</w:t>
      </w:r>
      <w:r w:rsidRPr="00903918">
        <w:rPr>
          <w:rFonts w:ascii="CG Times (W1)" w:hAnsi="CG Times (W1)" w:cs="CG Times (W1)"/>
          <w:kern w:val="0"/>
          <w:sz w:val="20"/>
          <w:szCs w:val="20"/>
        </w:rPr>
        <w:t xml:space="preserve"> Å</w:t>
      </w:r>
      <w:r w:rsidRPr="00903918">
        <w:rPr>
          <w:rFonts w:ascii="CG Times (W1)" w:hAnsi="CG Times (W1)" w:cs="CG Times (W1)"/>
          <w:kern w:val="0"/>
          <w:position w:val="6"/>
          <w:sz w:val="14"/>
          <w:szCs w:val="14"/>
        </w:rPr>
        <w:t>3</w:t>
      </w:r>
    </w:p>
    <w:p w14:paraId="1FB76906" w14:textId="0BE13234" w:rsidR="00903918" w:rsidRPr="00903918" w:rsidRDefault="00903918" w:rsidP="00903918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03918">
        <w:rPr>
          <w:rFonts w:ascii="CG Times (W1)" w:hAnsi="CG Times (W1)" w:cs="CG Times (W1)"/>
          <w:kern w:val="0"/>
          <w:sz w:val="20"/>
          <w:szCs w:val="20"/>
        </w:rPr>
        <w:t>Z</w:t>
      </w:r>
      <w:r w:rsidRPr="00903918">
        <w:rPr>
          <w:rFonts w:ascii="CG Times (W1)" w:hAnsi="CG Times (W1)" w:cs="CG Times (W1)"/>
          <w:kern w:val="0"/>
          <w:sz w:val="20"/>
          <w:szCs w:val="20"/>
        </w:rPr>
        <w:tab/>
      </w:r>
      <w:r w:rsidR="009C334F">
        <w:rPr>
          <w:rFonts w:ascii="CG Times (W1)" w:hAnsi="CG Times (W1)" w:cs="CG Times (W1)"/>
          <w:kern w:val="0"/>
          <w:sz w:val="20"/>
          <w:szCs w:val="20"/>
        </w:rPr>
        <w:t>4</w:t>
      </w:r>
    </w:p>
    <w:p w14:paraId="707D04A1" w14:textId="367B18A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Density (calculated)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1.489 Mg/m</w:t>
      </w:r>
      <w:r w:rsidR="00D05F8D">
        <w:rPr>
          <w:rFonts w:ascii="CG Times (W1)" w:hAnsi="CG Times (W1)" w:cs="CG Times (W1)"/>
          <w:kern w:val="0"/>
          <w:position w:val="6"/>
          <w:sz w:val="14"/>
          <w:szCs w:val="14"/>
        </w:rPr>
        <w:t>3</w:t>
      </w:r>
    </w:p>
    <w:p w14:paraId="07277633" w14:textId="5E6FA5E9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Absorption coefficient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1.054 mm</w:t>
      </w:r>
      <w:r w:rsidR="006B6A2E">
        <w:rPr>
          <w:rFonts w:ascii="CG Times (W1)" w:hAnsi="CG Times (W1)" w:cs="CG Times (W1)"/>
          <w:kern w:val="0"/>
          <w:position w:val="6"/>
          <w:sz w:val="14"/>
          <w:szCs w:val="14"/>
        </w:rPr>
        <w:t>-1</w:t>
      </w:r>
    </w:p>
    <w:p w14:paraId="0FEE309D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F(000)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1000</w:t>
      </w:r>
    </w:p>
    <w:p w14:paraId="3FCB9F59" w14:textId="655876E1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Crystal size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0.520 x 0.480 x 0.150 mm</w:t>
      </w:r>
      <w:r w:rsidR="00A86682">
        <w:rPr>
          <w:rFonts w:ascii="CG Times (W1)" w:hAnsi="CG Times (W1)" w:cs="CG Times (W1)"/>
          <w:kern w:val="0"/>
          <w:position w:val="6"/>
          <w:sz w:val="14"/>
          <w:szCs w:val="14"/>
        </w:rPr>
        <w:t>3</w:t>
      </w:r>
    </w:p>
    <w:p w14:paraId="01ACE889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Theta range for data collection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3.04 to 70.24°.</w:t>
      </w:r>
    </w:p>
    <w:p w14:paraId="61618305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Index ranges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-5&lt;=h&lt;=4, -22&lt;=k&lt;=22, -27&lt;=l&lt;=27</w:t>
      </w:r>
    </w:p>
    <w:p w14:paraId="74EC39F2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Reflections collected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16900</w:t>
      </w:r>
    </w:p>
    <w:p w14:paraId="2577F5AC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Independent reflections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3976 [R(int) = 0.0348]</w:t>
      </w:r>
    </w:p>
    <w:p w14:paraId="06188B99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Completeness to theta = 70.24°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 xml:space="preserve">99.8 % </w:t>
      </w:r>
    </w:p>
    <w:p w14:paraId="76B02453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Absorption correction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Semi-empirical from equivalents</w:t>
      </w:r>
    </w:p>
    <w:p w14:paraId="5E6E89BF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Max. and min. transmission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0.86 and 0.62</w:t>
      </w:r>
    </w:p>
    <w:p w14:paraId="51A75F7E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Refinement method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Full-matrix least-squares on F2</w:t>
      </w:r>
    </w:p>
    <w:p w14:paraId="1D074F53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Data / restraints / parameters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3976 / 0 / 305</w:t>
      </w:r>
    </w:p>
    <w:p w14:paraId="3C7AE1DE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Goodness-of-fit on F2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1.069</w:t>
      </w:r>
    </w:p>
    <w:p w14:paraId="5137DCC3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Final R indices [I&gt;2sigma(I)]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R1 = 0.0263, wR2 = 0.0677</w:t>
      </w:r>
    </w:p>
    <w:p w14:paraId="671CF9E2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R indices (all data)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R1 = 0.0268, wR2 = 0.0682</w:t>
      </w:r>
    </w:p>
    <w:p w14:paraId="5DAB3328" w14:textId="77777777" w:rsidR="009C334F" w:rsidRPr="009C334F" w:rsidRDefault="009C334F" w:rsidP="009C334F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 w:val="20"/>
          <w:szCs w:val="20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Absolute structure parameter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>0.02(5)</w:t>
      </w:r>
    </w:p>
    <w:p w14:paraId="4F362B49" w14:textId="41B5202F" w:rsidR="00D91BAA" w:rsidRDefault="009C334F" w:rsidP="00903918">
      <w:pPr>
        <w:pBdr>
          <w:top w:val="single" w:sz="4" w:space="1" w:color="auto"/>
          <w:bottom w:val="single" w:sz="4" w:space="1" w:color="auto"/>
        </w:pBd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ind w:left="-102" w:firstLine="420"/>
        <w:jc w:val="left"/>
        <w:rPr>
          <w:rFonts w:ascii="CG Times (W1)" w:hAnsi="CG Times (W1)" w:cs="CG Times (W1)"/>
          <w:kern w:val="0"/>
          <w:szCs w:val="24"/>
        </w:rPr>
      </w:pPr>
      <w:r w:rsidRPr="009C334F">
        <w:rPr>
          <w:rFonts w:ascii="CG Times (W1)" w:hAnsi="CG Times (W1)" w:cs="CG Times (W1)"/>
          <w:kern w:val="0"/>
          <w:sz w:val="20"/>
          <w:szCs w:val="20"/>
        </w:rPr>
        <w:t>Largest diff. peak and hole</w:t>
      </w:r>
      <w:r w:rsidRPr="009C334F">
        <w:rPr>
          <w:rFonts w:ascii="CG Times (W1)" w:hAnsi="CG Times (W1)" w:cs="CG Times (W1)"/>
          <w:kern w:val="0"/>
          <w:sz w:val="20"/>
          <w:szCs w:val="20"/>
        </w:rPr>
        <w:tab/>
        <w:t xml:space="preserve">0.193 and -0.219 </w:t>
      </w:r>
      <w:proofErr w:type="spellStart"/>
      <w:r w:rsidRPr="009C334F">
        <w:rPr>
          <w:rFonts w:ascii="CG Times (W1)" w:hAnsi="CG Times (W1)" w:cs="CG Times (W1)"/>
          <w:kern w:val="0"/>
          <w:sz w:val="20"/>
          <w:szCs w:val="20"/>
        </w:rPr>
        <w:t>e.Å</w:t>
      </w:r>
      <w:proofErr w:type="spellEnd"/>
      <w:r w:rsidR="00C16EA3">
        <w:rPr>
          <w:rFonts w:ascii="CG Times (W1)" w:hAnsi="CG Times (W1)" w:cs="CG Times (W1)"/>
          <w:kern w:val="0"/>
          <w:position w:val="6"/>
          <w:sz w:val="14"/>
          <w:szCs w:val="14"/>
        </w:rPr>
        <w:t>-3</w:t>
      </w:r>
    </w:p>
    <w:p w14:paraId="5666FB30" w14:textId="77777777" w:rsidR="00D91BAA" w:rsidRDefault="00D91BAA" w:rsidP="00D91BAA">
      <w:pPr>
        <w:rPr>
          <w:rFonts w:cs="Times New Roman"/>
          <w:b/>
          <w:bCs/>
          <w:sz w:val="21"/>
          <w:szCs w:val="21"/>
        </w:rPr>
        <w:sectPr w:rsidR="00D91BAA" w:rsidSect="00E40C83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26"/>
        </w:sectPr>
      </w:pPr>
    </w:p>
    <w:p w14:paraId="5EA496DC" w14:textId="15F503E0" w:rsidR="00D91BAA" w:rsidRDefault="00A53D1A" w:rsidP="00D91BAA">
      <w:pPr>
        <w:jc w:val="center"/>
        <w:rPr>
          <w:rFonts w:cs="Times New Roman"/>
          <w:b/>
          <w:bCs/>
          <w:sz w:val="21"/>
          <w:szCs w:val="21"/>
        </w:rPr>
      </w:pPr>
      <w:r w:rsidRPr="00A53D1A">
        <w:rPr>
          <w:noProof/>
        </w:rPr>
        <w:lastRenderedPageBreak/>
        <w:drawing>
          <wp:inline distT="0" distB="0" distL="0" distR="0" wp14:anchorId="4D69BA60" wp14:editId="73A272ED">
            <wp:extent cx="6735600" cy="4698000"/>
            <wp:effectExtent l="0" t="0" r="825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600" cy="46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AB093" w14:textId="290F9A0E" w:rsidR="00D91BAA" w:rsidRPr="00D91BAA" w:rsidRDefault="00D91BAA" w:rsidP="00A53D1A">
      <w:pPr>
        <w:spacing w:afterLines="50" w:after="163"/>
        <w:outlineLvl w:val="0"/>
        <w:rPr>
          <w:rFonts w:ascii="CG Times (W1)" w:hAnsi="CG Times (W1)" w:cs="CG Times (W1)"/>
          <w:kern w:val="0"/>
          <w:szCs w:val="24"/>
        </w:rPr>
      </w:pPr>
      <w:bookmarkStart w:id="14" w:name="_Toc121390829"/>
      <w:r w:rsidRPr="005529F2">
        <w:rPr>
          <w:rFonts w:cs="Times New Roman"/>
          <w:b/>
          <w:bCs/>
          <w:sz w:val="21"/>
          <w:szCs w:val="21"/>
        </w:rPr>
        <w:t>Figure S</w:t>
      </w:r>
      <w:r>
        <w:rPr>
          <w:rFonts w:cs="Times New Roman"/>
          <w:b/>
          <w:bCs/>
          <w:sz w:val="21"/>
          <w:szCs w:val="21"/>
        </w:rPr>
        <w:t>2</w:t>
      </w:r>
      <w:r w:rsidRPr="005529F2">
        <w:rPr>
          <w:rFonts w:cs="Times New Roman"/>
          <w:b/>
          <w:bCs/>
          <w:sz w:val="21"/>
          <w:szCs w:val="21"/>
        </w:rPr>
        <w:t xml:space="preserve"> </w:t>
      </w:r>
      <w:r w:rsidR="00A63766" w:rsidRPr="00A63766">
        <w:rPr>
          <w:rFonts w:cs="Times New Roman"/>
          <w:bCs/>
          <w:iCs/>
          <w:sz w:val="21"/>
          <w:szCs w:val="21"/>
          <w:vertAlign w:val="superscript"/>
        </w:rPr>
        <w:t>1</w:t>
      </w:r>
      <w:r w:rsidR="00A63766" w:rsidRPr="00A63766">
        <w:rPr>
          <w:rFonts w:cs="Times New Roman"/>
          <w:bCs/>
          <w:iCs/>
          <w:sz w:val="21"/>
          <w:szCs w:val="21"/>
        </w:rPr>
        <w:t xml:space="preserve">H NMR spectrum for </w:t>
      </w:r>
      <w:r w:rsidR="00DB7ED7" w:rsidRPr="00DB7ED7">
        <w:rPr>
          <w:rFonts w:cs="Times New Roman"/>
          <w:bCs/>
          <w:iCs/>
          <w:sz w:val="21"/>
          <w:szCs w:val="21"/>
        </w:rPr>
        <w:t>phloreti</w:t>
      </w:r>
      <w:r w:rsidR="007E1EEC">
        <w:rPr>
          <w:rFonts w:cs="Times New Roman"/>
          <w:bCs/>
          <w:iCs/>
          <w:sz w:val="21"/>
          <w:szCs w:val="21"/>
        </w:rPr>
        <w:t>n</w:t>
      </w:r>
      <w:r w:rsidR="00A63766" w:rsidRPr="00A63766">
        <w:rPr>
          <w:rFonts w:cs="Times New Roman"/>
          <w:bCs/>
          <w:iCs/>
          <w:sz w:val="21"/>
          <w:szCs w:val="21"/>
        </w:rPr>
        <w:t xml:space="preserve"> (400 MHz, CD</w:t>
      </w:r>
      <w:r w:rsidR="00A63766" w:rsidRPr="00A63766">
        <w:rPr>
          <w:rFonts w:cs="Times New Roman"/>
          <w:bCs/>
          <w:iCs/>
          <w:sz w:val="21"/>
          <w:szCs w:val="21"/>
          <w:vertAlign w:val="subscript"/>
        </w:rPr>
        <w:t>3</w:t>
      </w:r>
      <w:r w:rsidR="00A63766" w:rsidRPr="00A63766">
        <w:rPr>
          <w:rFonts w:cs="Times New Roman"/>
          <w:bCs/>
          <w:iCs/>
          <w:sz w:val="21"/>
          <w:szCs w:val="21"/>
        </w:rPr>
        <w:t>COCD</w:t>
      </w:r>
      <w:r w:rsidR="00A63766" w:rsidRPr="00A63766">
        <w:rPr>
          <w:rFonts w:cs="Times New Roman"/>
          <w:bCs/>
          <w:iCs/>
          <w:sz w:val="21"/>
          <w:szCs w:val="21"/>
          <w:vertAlign w:val="subscript"/>
        </w:rPr>
        <w:t>3</w:t>
      </w:r>
      <w:r w:rsidR="00A63766" w:rsidRPr="00A63766">
        <w:rPr>
          <w:rFonts w:cs="Times New Roman"/>
          <w:bCs/>
          <w:iCs/>
          <w:sz w:val="21"/>
          <w:szCs w:val="21"/>
        </w:rPr>
        <w:t>)</w:t>
      </w:r>
      <w:r w:rsidRPr="001020B4">
        <w:rPr>
          <w:rFonts w:cs="Times New Roman" w:hint="eastAsia"/>
          <w:bCs/>
          <w:iCs/>
          <w:sz w:val="21"/>
          <w:szCs w:val="21"/>
        </w:rPr>
        <w:t>.</w:t>
      </w:r>
      <w:bookmarkEnd w:id="14"/>
    </w:p>
    <w:p w14:paraId="113D701F" w14:textId="51EF4709" w:rsidR="00D91BAA" w:rsidRDefault="00A53D1A" w:rsidP="00D91BAA">
      <w:pPr>
        <w:jc w:val="center"/>
        <w:rPr>
          <w:rFonts w:cs="Times New Roman"/>
          <w:b/>
          <w:bCs/>
          <w:sz w:val="21"/>
          <w:szCs w:val="21"/>
        </w:rPr>
      </w:pPr>
      <w:r w:rsidRPr="00A53D1A">
        <w:rPr>
          <w:noProof/>
        </w:rPr>
        <w:lastRenderedPageBreak/>
        <w:drawing>
          <wp:inline distT="0" distB="0" distL="0" distR="0" wp14:anchorId="362A8035" wp14:editId="63850F57">
            <wp:extent cx="6760800" cy="469800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00" cy="46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18EB" w14:textId="6124A18F" w:rsidR="00D91BAA" w:rsidRPr="00C01CE4" w:rsidRDefault="00D91BAA" w:rsidP="00D91BAA">
      <w:pPr>
        <w:spacing w:afterLines="50" w:after="163"/>
        <w:outlineLvl w:val="0"/>
        <w:rPr>
          <w:rFonts w:cs="Times New Roman"/>
          <w:bCs/>
          <w:iCs/>
          <w:sz w:val="21"/>
          <w:szCs w:val="21"/>
        </w:rPr>
      </w:pPr>
      <w:bookmarkStart w:id="15" w:name="_Toc121390830"/>
      <w:r w:rsidRPr="005529F2">
        <w:rPr>
          <w:rFonts w:cs="Times New Roman"/>
          <w:b/>
          <w:bCs/>
          <w:sz w:val="21"/>
          <w:szCs w:val="21"/>
        </w:rPr>
        <w:t>Figure S</w:t>
      </w:r>
      <w:r>
        <w:rPr>
          <w:rFonts w:cs="Times New Roman"/>
          <w:b/>
          <w:bCs/>
          <w:sz w:val="21"/>
          <w:szCs w:val="21"/>
        </w:rPr>
        <w:t>3</w:t>
      </w:r>
      <w:r w:rsidRPr="005529F2">
        <w:rPr>
          <w:rFonts w:cs="Times New Roman"/>
          <w:b/>
          <w:bCs/>
          <w:sz w:val="21"/>
          <w:szCs w:val="21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C"/>
        </w:smartTagPr>
        <w:r w:rsidR="00A63766" w:rsidRPr="00A63766">
          <w:rPr>
            <w:rFonts w:cs="Times New Roman"/>
            <w:bCs/>
            <w:iCs/>
            <w:sz w:val="21"/>
            <w:szCs w:val="21"/>
            <w:vertAlign w:val="superscript"/>
          </w:rPr>
          <w:t>13</w:t>
        </w:r>
        <w:r w:rsidR="00A63766" w:rsidRPr="00A63766">
          <w:rPr>
            <w:rFonts w:cs="Times New Roman"/>
            <w:bCs/>
            <w:iCs/>
            <w:sz w:val="21"/>
            <w:szCs w:val="21"/>
          </w:rPr>
          <w:t>C</w:t>
        </w:r>
      </w:smartTag>
      <w:r w:rsidR="00A63766" w:rsidRPr="00A63766">
        <w:rPr>
          <w:rFonts w:cs="Times New Roman"/>
          <w:bCs/>
          <w:iCs/>
          <w:sz w:val="21"/>
          <w:szCs w:val="21"/>
        </w:rPr>
        <w:t xml:space="preserve"> NMR and DEPT spectra for </w:t>
      </w:r>
      <w:r w:rsidR="00DB7ED7" w:rsidRPr="00DB7ED7">
        <w:rPr>
          <w:rFonts w:cs="Times New Roman"/>
          <w:bCs/>
          <w:iCs/>
          <w:sz w:val="21"/>
          <w:szCs w:val="21"/>
        </w:rPr>
        <w:t>phloretin</w:t>
      </w:r>
      <w:r w:rsidR="00A63766" w:rsidRPr="00A63766">
        <w:rPr>
          <w:rFonts w:cs="Times New Roman"/>
          <w:b/>
          <w:bCs/>
          <w:iCs/>
          <w:sz w:val="21"/>
          <w:szCs w:val="21"/>
          <w:vertAlign w:val="subscript"/>
        </w:rPr>
        <w:t xml:space="preserve"> </w:t>
      </w:r>
      <w:r w:rsidR="00A63766" w:rsidRPr="00A63766">
        <w:rPr>
          <w:rFonts w:cs="Times New Roman"/>
          <w:bCs/>
          <w:iCs/>
          <w:sz w:val="21"/>
          <w:szCs w:val="21"/>
        </w:rPr>
        <w:t>(100 MHz, CD</w:t>
      </w:r>
      <w:r w:rsidR="00A63766" w:rsidRPr="00A63766">
        <w:rPr>
          <w:rFonts w:cs="Times New Roman"/>
          <w:bCs/>
          <w:iCs/>
          <w:sz w:val="21"/>
          <w:szCs w:val="21"/>
          <w:vertAlign w:val="subscript"/>
        </w:rPr>
        <w:t>3</w:t>
      </w:r>
      <w:r w:rsidR="00A63766" w:rsidRPr="00A63766">
        <w:rPr>
          <w:rFonts w:cs="Times New Roman"/>
          <w:bCs/>
          <w:iCs/>
          <w:sz w:val="21"/>
          <w:szCs w:val="21"/>
        </w:rPr>
        <w:t>COCD</w:t>
      </w:r>
      <w:r w:rsidR="00A63766" w:rsidRPr="00A63766">
        <w:rPr>
          <w:rFonts w:cs="Times New Roman"/>
          <w:bCs/>
          <w:iCs/>
          <w:sz w:val="21"/>
          <w:szCs w:val="21"/>
          <w:vertAlign w:val="subscript"/>
        </w:rPr>
        <w:t>3</w:t>
      </w:r>
      <w:r w:rsidR="00A63766" w:rsidRPr="00A63766">
        <w:rPr>
          <w:rFonts w:cs="Times New Roman"/>
          <w:bCs/>
          <w:iCs/>
          <w:sz w:val="21"/>
          <w:szCs w:val="21"/>
        </w:rPr>
        <w:t>).</w:t>
      </w:r>
      <w:bookmarkEnd w:id="15"/>
    </w:p>
    <w:p w14:paraId="3F4DD2CC" w14:textId="77777777" w:rsidR="00D91BAA" w:rsidRPr="00D91BAA" w:rsidRDefault="00D91BAA" w:rsidP="00D91BAA">
      <w:pPr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120"/>
        <w:jc w:val="left"/>
        <w:rPr>
          <w:rFonts w:ascii="CG Times (W1)" w:hAnsi="CG Times (W1)" w:cs="CG Times (W1)"/>
          <w:kern w:val="0"/>
          <w:szCs w:val="24"/>
        </w:rPr>
      </w:pPr>
    </w:p>
    <w:sectPr w:rsidR="00D91BAA" w:rsidRPr="00D91BAA" w:rsidSect="00D91BAA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99FF" w14:textId="77777777" w:rsidR="00792B8A" w:rsidRDefault="00792B8A" w:rsidP="00594829">
      <w:r>
        <w:separator/>
      </w:r>
    </w:p>
  </w:endnote>
  <w:endnote w:type="continuationSeparator" w:id="0">
    <w:p w14:paraId="0FA9631B" w14:textId="77777777" w:rsidR="00792B8A" w:rsidRDefault="00792B8A" w:rsidP="0059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3834"/>
      <w:docPartObj>
        <w:docPartGallery w:val="Page Numbers (Bottom of Page)"/>
        <w:docPartUnique/>
      </w:docPartObj>
    </w:sdtPr>
    <w:sdtContent>
      <w:p w14:paraId="7CE62BFA" w14:textId="09EBDF50" w:rsidR="0038686D" w:rsidRDefault="003868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13786AD" w14:textId="77777777" w:rsidR="0038686D" w:rsidRDefault="003868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231190"/>
      <w:docPartObj>
        <w:docPartGallery w:val="Page Numbers (Bottom of Page)"/>
        <w:docPartUnique/>
      </w:docPartObj>
    </w:sdtPr>
    <w:sdtContent>
      <w:p w14:paraId="3E87447D" w14:textId="56BCD1EE" w:rsidR="0038686D" w:rsidRDefault="003868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DCF7D7" w14:textId="77777777" w:rsidR="0038686D" w:rsidRDefault="003868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850324"/>
      <w:docPartObj>
        <w:docPartGallery w:val="Page Numbers (Bottom of Page)"/>
        <w:docPartUnique/>
      </w:docPartObj>
    </w:sdtPr>
    <w:sdtContent>
      <w:p w14:paraId="5EAD7347" w14:textId="77777777" w:rsidR="00D91BAA" w:rsidRDefault="00D91B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2C6227" w14:textId="77777777" w:rsidR="00D91BAA" w:rsidRDefault="00D91B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0D8F" w14:textId="77777777" w:rsidR="00792B8A" w:rsidRDefault="00792B8A" w:rsidP="00594829">
      <w:r>
        <w:separator/>
      </w:r>
    </w:p>
  </w:footnote>
  <w:footnote w:type="continuationSeparator" w:id="0">
    <w:p w14:paraId="4BC1236A" w14:textId="77777777" w:rsidR="00792B8A" w:rsidRDefault="00792B8A" w:rsidP="0059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rganic Chemistry Fronti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396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fwxttpflx0va3ez2so5xtvkwp5f22dep9we&quot;&gt;我的文献&lt;record-ids&gt;&lt;item&gt;29090&lt;/item&gt;&lt;item&gt;45368&lt;/item&gt;&lt;item&gt;46645&lt;/item&gt;&lt;/record-ids&gt;&lt;/item&gt;&lt;/Libraries&gt;"/>
  </w:docVars>
  <w:rsids>
    <w:rsidRoot w:val="00DD520C"/>
    <w:rsid w:val="000017AF"/>
    <w:rsid w:val="00007B6D"/>
    <w:rsid w:val="00012D3C"/>
    <w:rsid w:val="00020C51"/>
    <w:rsid w:val="00024CBF"/>
    <w:rsid w:val="0003280C"/>
    <w:rsid w:val="000371D8"/>
    <w:rsid w:val="000415DA"/>
    <w:rsid w:val="00043CED"/>
    <w:rsid w:val="00051F33"/>
    <w:rsid w:val="00052CA8"/>
    <w:rsid w:val="00062BA8"/>
    <w:rsid w:val="00063035"/>
    <w:rsid w:val="000659B5"/>
    <w:rsid w:val="00070858"/>
    <w:rsid w:val="000728B7"/>
    <w:rsid w:val="000738D4"/>
    <w:rsid w:val="000772F5"/>
    <w:rsid w:val="000843DE"/>
    <w:rsid w:val="00086C5B"/>
    <w:rsid w:val="000955FC"/>
    <w:rsid w:val="000A24C8"/>
    <w:rsid w:val="000B17D7"/>
    <w:rsid w:val="000B2227"/>
    <w:rsid w:val="000B6F21"/>
    <w:rsid w:val="000C0C1C"/>
    <w:rsid w:val="000E5C86"/>
    <w:rsid w:val="000F20CB"/>
    <w:rsid w:val="000F5DDC"/>
    <w:rsid w:val="00100872"/>
    <w:rsid w:val="001020B4"/>
    <w:rsid w:val="00102819"/>
    <w:rsid w:val="00111EF5"/>
    <w:rsid w:val="0012339E"/>
    <w:rsid w:val="00127F3B"/>
    <w:rsid w:val="00135B04"/>
    <w:rsid w:val="0013667D"/>
    <w:rsid w:val="00137330"/>
    <w:rsid w:val="00141DB4"/>
    <w:rsid w:val="001442CF"/>
    <w:rsid w:val="001446E6"/>
    <w:rsid w:val="00146BD9"/>
    <w:rsid w:val="00147A0A"/>
    <w:rsid w:val="00162B24"/>
    <w:rsid w:val="00164A7A"/>
    <w:rsid w:val="0017107B"/>
    <w:rsid w:val="00172FC3"/>
    <w:rsid w:val="001840D7"/>
    <w:rsid w:val="0019488C"/>
    <w:rsid w:val="001B36AA"/>
    <w:rsid w:val="001C105C"/>
    <w:rsid w:val="001C2A63"/>
    <w:rsid w:val="001C53D3"/>
    <w:rsid w:val="001C716B"/>
    <w:rsid w:val="001C7274"/>
    <w:rsid w:val="001D1361"/>
    <w:rsid w:val="001D4F70"/>
    <w:rsid w:val="001D6E20"/>
    <w:rsid w:val="001E6106"/>
    <w:rsid w:val="001F1C95"/>
    <w:rsid w:val="001F54DB"/>
    <w:rsid w:val="0021419B"/>
    <w:rsid w:val="00214917"/>
    <w:rsid w:val="0021534E"/>
    <w:rsid w:val="00217207"/>
    <w:rsid w:val="002206ED"/>
    <w:rsid w:val="00223A98"/>
    <w:rsid w:val="002426F2"/>
    <w:rsid w:val="00253907"/>
    <w:rsid w:val="00255517"/>
    <w:rsid w:val="002559D8"/>
    <w:rsid w:val="00262EE1"/>
    <w:rsid w:val="00264B50"/>
    <w:rsid w:val="0027526E"/>
    <w:rsid w:val="00280858"/>
    <w:rsid w:val="0028124E"/>
    <w:rsid w:val="002866B1"/>
    <w:rsid w:val="00286B44"/>
    <w:rsid w:val="0029107B"/>
    <w:rsid w:val="002910EF"/>
    <w:rsid w:val="002948C8"/>
    <w:rsid w:val="002B28AF"/>
    <w:rsid w:val="002B405F"/>
    <w:rsid w:val="002C7399"/>
    <w:rsid w:val="002D78DF"/>
    <w:rsid w:val="002E139F"/>
    <w:rsid w:val="002E1EDA"/>
    <w:rsid w:val="002E2541"/>
    <w:rsid w:val="002E27BF"/>
    <w:rsid w:val="002E6366"/>
    <w:rsid w:val="002F066C"/>
    <w:rsid w:val="002F1450"/>
    <w:rsid w:val="002F22EA"/>
    <w:rsid w:val="002F6780"/>
    <w:rsid w:val="003037D0"/>
    <w:rsid w:val="00310F00"/>
    <w:rsid w:val="003130C8"/>
    <w:rsid w:val="00317A85"/>
    <w:rsid w:val="00321B2C"/>
    <w:rsid w:val="00327CA4"/>
    <w:rsid w:val="00340CD4"/>
    <w:rsid w:val="00343F4E"/>
    <w:rsid w:val="003442F7"/>
    <w:rsid w:val="00344AFB"/>
    <w:rsid w:val="0034781C"/>
    <w:rsid w:val="00350911"/>
    <w:rsid w:val="003540C6"/>
    <w:rsid w:val="00356008"/>
    <w:rsid w:val="00356FC2"/>
    <w:rsid w:val="003613DD"/>
    <w:rsid w:val="00361995"/>
    <w:rsid w:val="003627CE"/>
    <w:rsid w:val="003643C0"/>
    <w:rsid w:val="003657BF"/>
    <w:rsid w:val="00370A8B"/>
    <w:rsid w:val="00373B01"/>
    <w:rsid w:val="0038686D"/>
    <w:rsid w:val="003A0280"/>
    <w:rsid w:val="003A7F7F"/>
    <w:rsid w:val="003B4746"/>
    <w:rsid w:val="003C11F2"/>
    <w:rsid w:val="003C5F02"/>
    <w:rsid w:val="003D28C9"/>
    <w:rsid w:val="003D3EAA"/>
    <w:rsid w:val="003E3148"/>
    <w:rsid w:val="003E3CF5"/>
    <w:rsid w:val="003E425C"/>
    <w:rsid w:val="0041125B"/>
    <w:rsid w:val="00415BDE"/>
    <w:rsid w:val="00415D65"/>
    <w:rsid w:val="004167AA"/>
    <w:rsid w:val="00420BCC"/>
    <w:rsid w:val="00426229"/>
    <w:rsid w:val="00430C1D"/>
    <w:rsid w:val="00433C1C"/>
    <w:rsid w:val="00435A8B"/>
    <w:rsid w:val="0043635C"/>
    <w:rsid w:val="004458CA"/>
    <w:rsid w:val="00447E69"/>
    <w:rsid w:val="00453100"/>
    <w:rsid w:val="00453DA9"/>
    <w:rsid w:val="00455B25"/>
    <w:rsid w:val="0046390E"/>
    <w:rsid w:val="0047208C"/>
    <w:rsid w:val="004754BB"/>
    <w:rsid w:val="004762A7"/>
    <w:rsid w:val="00484199"/>
    <w:rsid w:val="00487789"/>
    <w:rsid w:val="00496814"/>
    <w:rsid w:val="004A14E5"/>
    <w:rsid w:val="004B2648"/>
    <w:rsid w:val="004B7992"/>
    <w:rsid w:val="004C131E"/>
    <w:rsid w:val="004C36B7"/>
    <w:rsid w:val="004C7D54"/>
    <w:rsid w:val="004D4811"/>
    <w:rsid w:val="004D4B22"/>
    <w:rsid w:val="004D5303"/>
    <w:rsid w:val="004D7D80"/>
    <w:rsid w:val="004E09DD"/>
    <w:rsid w:val="004E6144"/>
    <w:rsid w:val="004E6B3B"/>
    <w:rsid w:val="004E726E"/>
    <w:rsid w:val="004F1DA8"/>
    <w:rsid w:val="00501A62"/>
    <w:rsid w:val="00510E13"/>
    <w:rsid w:val="00515D7C"/>
    <w:rsid w:val="00516516"/>
    <w:rsid w:val="005241F7"/>
    <w:rsid w:val="00525AD2"/>
    <w:rsid w:val="00525C8A"/>
    <w:rsid w:val="005267DE"/>
    <w:rsid w:val="00530A96"/>
    <w:rsid w:val="005403BE"/>
    <w:rsid w:val="005407E3"/>
    <w:rsid w:val="00540D29"/>
    <w:rsid w:val="00547198"/>
    <w:rsid w:val="005529F2"/>
    <w:rsid w:val="00555034"/>
    <w:rsid w:val="005565BF"/>
    <w:rsid w:val="0056065B"/>
    <w:rsid w:val="00561A1F"/>
    <w:rsid w:val="00561C33"/>
    <w:rsid w:val="00593303"/>
    <w:rsid w:val="00594829"/>
    <w:rsid w:val="005A063B"/>
    <w:rsid w:val="005A49BE"/>
    <w:rsid w:val="005B1CEF"/>
    <w:rsid w:val="005B60F1"/>
    <w:rsid w:val="005B6862"/>
    <w:rsid w:val="005B6D58"/>
    <w:rsid w:val="005B6F9E"/>
    <w:rsid w:val="005C7BAD"/>
    <w:rsid w:val="005D3A59"/>
    <w:rsid w:val="005D661A"/>
    <w:rsid w:val="005D6F3B"/>
    <w:rsid w:val="005D7CDA"/>
    <w:rsid w:val="005E1127"/>
    <w:rsid w:val="005E5E00"/>
    <w:rsid w:val="005E613D"/>
    <w:rsid w:val="005E6E5C"/>
    <w:rsid w:val="005F337B"/>
    <w:rsid w:val="005F4940"/>
    <w:rsid w:val="006053B3"/>
    <w:rsid w:val="006131AF"/>
    <w:rsid w:val="00616DC7"/>
    <w:rsid w:val="00617AAA"/>
    <w:rsid w:val="00620581"/>
    <w:rsid w:val="00631A39"/>
    <w:rsid w:val="006454E6"/>
    <w:rsid w:val="0064628A"/>
    <w:rsid w:val="00651CFB"/>
    <w:rsid w:val="00662B70"/>
    <w:rsid w:val="00662DE7"/>
    <w:rsid w:val="0066379F"/>
    <w:rsid w:val="00664D63"/>
    <w:rsid w:val="0066736F"/>
    <w:rsid w:val="00674EEB"/>
    <w:rsid w:val="0067589A"/>
    <w:rsid w:val="00676924"/>
    <w:rsid w:val="00683ADC"/>
    <w:rsid w:val="00690301"/>
    <w:rsid w:val="006904E4"/>
    <w:rsid w:val="00691A31"/>
    <w:rsid w:val="006A3A5B"/>
    <w:rsid w:val="006B6A2E"/>
    <w:rsid w:val="006C4FEC"/>
    <w:rsid w:val="006C661D"/>
    <w:rsid w:val="006D044A"/>
    <w:rsid w:val="006D0B30"/>
    <w:rsid w:val="006D3A90"/>
    <w:rsid w:val="006D5C46"/>
    <w:rsid w:val="006D63D1"/>
    <w:rsid w:val="006D6ECA"/>
    <w:rsid w:val="006F225E"/>
    <w:rsid w:val="006F41B6"/>
    <w:rsid w:val="006F6560"/>
    <w:rsid w:val="00700B84"/>
    <w:rsid w:val="00702EC7"/>
    <w:rsid w:val="00705778"/>
    <w:rsid w:val="00723B68"/>
    <w:rsid w:val="0074154E"/>
    <w:rsid w:val="0074442C"/>
    <w:rsid w:val="00751471"/>
    <w:rsid w:val="007525E2"/>
    <w:rsid w:val="00752836"/>
    <w:rsid w:val="00757886"/>
    <w:rsid w:val="0076016B"/>
    <w:rsid w:val="007671BD"/>
    <w:rsid w:val="0077194F"/>
    <w:rsid w:val="00773397"/>
    <w:rsid w:val="00780112"/>
    <w:rsid w:val="00784E7C"/>
    <w:rsid w:val="007874BA"/>
    <w:rsid w:val="00787BBC"/>
    <w:rsid w:val="00792B8A"/>
    <w:rsid w:val="0079722B"/>
    <w:rsid w:val="007A02AF"/>
    <w:rsid w:val="007A06C9"/>
    <w:rsid w:val="007B10F1"/>
    <w:rsid w:val="007B2FD8"/>
    <w:rsid w:val="007C3D6D"/>
    <w:rsid w:val="007C4C44"/>
    <w:rsid w:val="007D473E"/>
    <w:rsid w:val="007E1EEC"/>
    <w:rsid w:val="007E4A57"/>
    <w:rsid w:val="007F5874"/>
    <w:rsid w:val="007F5E53"/>
    <w:rsid w:val="007F6DF6"/>
    <w:rsid w:val="0080565A"/>
    <w:rsid w:val="00811D44"/>
    <w:rsid w:val="00816757"/>
    <w:rsid w:val="00822D92"/>
    <w:rsid w:val="0083107C"/>
    <w:rsid w:val="00843437"/>
    <w:rsid w:val="008502EC"/>
    <w:rsid w:val="0085282F"/>
    <w:rsid w:val="00854ABE"/>
    <w:rsid w:val="0086129F"/>
    <w:rsid w:val="00864208"/>
    <w:rsid w:val="0087098F"/>
    <w:rsid w:val="00871C09"/>
    <w:rsid w:val="00874E70"/>
    <w:rsid w:val="0087697A"/>
    <w:rsid w:val="00881E95"/>
    <w:rsid w:val="00883618"/>
    <w:rsid w:val="00897CE3"/>
    <w:rsid w:val="008A7076"/>
    <w:rsid w:val="008B5066"/>
    <w:rsid w:val="008B6DD7"/>
    <w:rsid w:val="008C42EA"/>
    <w:rsid w:val="008E5E3D"/>
    <w:rsid w:val="008F0643"/>
    <w:rsid w:val="00903918"/>
    <w:rsid w:val="00903B70"/>
    <w:rsid w:val="00907E82"/>
    <w:rsid w:val="00913CDD"/>
    <w:rsid w:val="0091471D"/>
    <w:rsid w:val="0093351B"/>
    <w:rsid w:val="00937B0A"/>
    <w:rsid w:val="00944539"/>
    <w:rsid w:val="00946B98"/>
    <w:rsid w:val="009471DD"/>
    <w:rsid w:val="00954E4A"/>
    <w:rsid w:val="00963922"/>
    <w:rsid w:val="00975ABD"/>
    <w:rsid w:val="00976AE7"/>
    <w:rsid w:val="009843EE"/>
    <w:rsid w:val="009956F0"/>
    <w:rsid w:val="009B1578"/>
    <w:rsid w:val="009B316D"/>
    <w:rsid w:val="009B3881"/>
    <w:rsid w:val="009B579D"/>
    <w:rsid w:val="009C2387"/>
    <w:rsid w:val="009C334F"/>
    <w:rsid w:val="009D739B"/>
    <w:rsid w:val="009E344C"/>
    <w:rsid w:val="009E394D"/>
    <w:rsid w:val="009E3E75"/>
    <w:rsid w:val="009F65AE"/>
    <w:rsid w:val="00A04934"/>
    <w:rsid w:val="00A0628B"/>
    <w:rsid w:val="00A1768E"/>
    <w:rsid w:val="00A21368"/>
    <w:rsid w:val="00A24BDC"/>
    <w:rsid w:val="00A3347B"/>
    <w:rsid w:val="00A33A44"/>
    <w:rsid w:val="00A3572C"/>
    <w:rsid w:val="00A43828"/>
    <w:rsid w:val="00A46302"/>
    <w:rsid w:val="00A47E45"/>
    <w:rsid w:val="00A52A27"/>
    <w:rsid w:val="00A53D1A"/>
    <w:rsid w:val="00A5453B"/>
    <w:rsid w:val="00A603FD"/>
    <w:rsid w:val="00A63766"/>
    <w:rsid w:val="00A66B82"/>
    <w:rsid w:val="00A73802"/>
    <w:rsid w:val="00A8132C"/>
    <w:rsid w:val="00A86682"/>
    <w:rsid w:val="00A940FC"/>
    <w:rsid w:val="00A94718"/>
    <w:rsid w:val="00AA20D0"/>
    <w:rsid w:val="00AA4BED"/>
    <w:rsid w:val="00AA5C59"/>
    <w:rsid w:val="00AA6662"/>
    <w:rsid w:val="00AB3DFB"/>
    <w:rsid w:val="00AC15C8"/>
    <w:rsid w:val="00AC7E14"/>
    <w:rsid w:val="00AD0E69"/>
    <w:rsid w:val="00AE1599"/>
    <w:rsid w:val="00AE45EF"/>
    <w:rsid w:val="00AE6C68"/>
    <w:rsid w:val="00AF1AE7"/>
    <w:rsid w:val="00AF2133"/>
    <w:rsid w:val="00AF5AE6"/>
    <w:rsid w:val="00AF5C63"/>
    <w:rsid w:val="00AF68B1"/>
    <w:rsid w:val="00AF6D48"/>
    <w:rsid w:val="00B0387B"/>
    <w:rsid w:val="00B04295"/>
    <w:rsid w:val="00B16578"/>
    <w:rsid w:val="00B17DBA"/>
    <w:rsid w:val="00B20262"/>
    <w:rsid w:val="00B21151"/>
    <w:rsid w:val="00B32869"/>
    <w:rsid w:val="00B52452"/>
    <w:rsid w:val="00B5617F"/>
    <w:rsid w:val="00B60CA3"/>
    <w:rsid w:val="00B7206D"/>
    <w:rsid w:val="00B75058"/>
    <w:rsid w:val="00B847B1"/>
    <w:rsid w:val="00B969EF"/>
    <w:rsid w:val="00BB0B94"/>
    <w:rsid w:val="00BB1908"/>
    <w:rsid w:val="00BB4F7B"/>
    <w:rsid w:val="00BC3DF9"/>
    <w:rsid w:val="00BD4200"/>
    <w:rsid w:val="00BD578A"/>
    <w:rsid w:val="00BD6BEE"/>
    <w:rsid w:val="00BE264E"/>
    <w:rsid w:val="00BE62F0"/>
    <w:rsid w:val="00BF091A"/>
    <w:rsid w:val="00BF4C94"/>
    <w:rsid w:val="00BF5CD6"/>
    <w:rsid w:val="00C01CE4"/>
    <w:rsid w:val="00C10550"/>
    <w:rsid w:val="00C16A43"/>
    <w:rsid w:val="00C16EA3"/>
    <w:rsid w:val="00C42923"/>
    <w:rsid w:val="00C4487D"/>
    <w:rsid w:val="00C45E0F"/>
    <w:rsid w:val="00C46404"/>
    <w:rsid w:val="00C50D93"/>
    <w:rsid w:val="00C57D19"/>
    <w:rsid w:val="00C61D9B"/>
    <w:rsid w:val="00C70F54"/>
    <w:rsid w:val="00C84321"/>
    <w:rsid w:val="00C956D1"/>
    <w:rsid w:val="00C97F6C"/>
    <w:rsid w:val="00CA4C6B"/>
    <w:rsid w:val="00CA5F39"/>
    <w:rsid w:val="00CB4233"/>
    <w:rsid w:val="00CC041A"/>
    <w:rsid w:val="00CC107E"/>
    <w:rsid w:val="00CC275C"/>
    <w:rsid w:val="00CC4238"/>
    <w:rsid w:val="00CC7113"/>
    <w:rsid w:val="00CD082E"/>
    <w:rsid w:val="00CD563C"/>
    <w:rsid w:val="00CF0FE8"/>
    <w:rsid w:val="00CF158F"/>
    <w:rsid w:val="00CF20CF"/>
    <w:rsid w:val="00D039CC"/>
    <w:rsid w:val="00D0493A"/>
    <w:rsid w:val="00D05F8D"/>
    <w:rsid w:val="00D06DEF"/>
    <w:rsid w:val="00D20918"/>
    <w:rsid w:val="00D20C04"/>
    <w:rsid w:val="00D221BB"/>
    <w:rsid w:val="00D27ABA"/>
    <w:rsid w:val="00D31C0D"/>
    <w:rsid w:val="00D35DF4"/>
    <w:rsid w:val="00D5337B"/>
    <w:rsid w:val="00D535B5"/>
    <w:rsid w:val="00D5638E"/>
    <w:rsid w:val="00D61ABD"/>
    <w:rsid w:val="00D640A4"/>
    <w:rsid w:val="00D6600F"/>
    <w:rsid w:val="00D66773"/>
    <w:rsid w:val="00D71678"/>
    <w:rsid w:val="00D744B6"/>
    <w:rsid w:val="00D74846"/>
    <w:rsid w:val="00D80617"/>
    <w:rsid w:val="00D858DA"/>
    <w:rsid w:val="00D908DD"/>
    <w:rsid w:val="00D9122C"/>
    <w:rsid w:val="00D91BAA"/>
    <w:rsid w:val="00D93EAA"/>
    <w:rsid w:val="00DA1C1E"/>
    <w:rsid w:val="00DA20B5"/>
    <w:rsid w:val="00DA59BD"/>
    <w:rsid w:val="00DA7124"/>
    <w:rsid w:val="00DB1329"/>
    <w:rsid w:val="00DB14F1"/>
    <w:rsid w:val="00DB19F0"/>
    <w:rsid w:val="00DB7ED7"/>
    <w:rsid w:val="00DC0CF2"/>
    <w:rsid w:val="00DC720C"/>
    <w:rsid w:val="00DD520C"/>
    <w:rsid w:val="00DD6136"/>
    <w:rsid w:val="00DD7DEE"/>
    <w:rsid w:val="00DF719A"/>
    <w:rsid w:val="00E07AC3"/>
    <w:rsid w:val="00E1262A"/>
    <w:rsid w:val="00E21F0B"/>
    <w:rsid w:val="00E32636"/>
    <w:rsid w:val="00E36115"/>
    <w:rsid w:val="00E4014B"/>
    <w:rsid w:val="00E40C83"/>
    <w:rsid w:val="00E43DBC"/>
    <w:rsid w:val="00E45084"/>
    <w:rsid w:val="00E60D19"/>
    <w:rsid w:val="00E665A0"/>
    <w:rsid w:val="00E72FCB"/>
    <w:rsid w:val="00E76ADA"/>
    <w:rsid w:val="00E815FD"/>
    <w:rsid w:val="00E85399"/>
    <w:rsid w:val="00E91FCE"/>
    <w:rsid w:val="00E97C8B"/>
    <w:rsid w:val="00EB27AC"/>
    <w:rsid w:val="00EB6C55"/>
    <w:rsid w:val="00EC2BDB"/>
    <w:rsid w:val="00EC5C2E"/>
    <w:rsid w:val="00ED1A51"/>
    <w:rsid w:val="00EE32F3"/>
    <w:rsid w:val="00EE3925"/>
    <w:rsid w:val="00EE49B0"/>
    <w:rsid w:val="00EE583B"/>
    <w:rsid w:val="00EF0B1D"/>
    <w:rsid w:val="00EF3579"/>
    <w:rsid w:val="00F1243B"/>
    <w:rsid w:val="00F314B6"/>
    <w:rsid w:val="00F31622"/>
    <w:rsid w:val="00F32F31"/>
    <w:rsid w:val="00F379D9"/>
    <w:rsid w:val="00F379F3"/>
    <w:rsid w:val="00F401A7"/>
    <w:rsid w:val="00F446C8"/>
    <w:rsid w:val="00F47A86"/>
    <w:rsid w:val="00F53EC7"/>
    <w:rsid w:val="00F555F4"/>
    <w:rsid w:val="00F56F94"/>
    <w:rsid w:val="00F572E8"/>
    <w:rsid w:val="00F6797A"/>
    <w:rsid w:val="00F67D6E"/>
    <w:rsid w:val="00F73FA7"/>
    <w:rsid w:val="00F803FF"/>
    <w:rsid w:val="00F8347D"/>
    <w:rsid w:val="00FA2365"/>
    <w:rsid w:val="00FA75A1"/>
    <w:rsid w:val="00FC12CA"/>
    <w:rsid w:val="00FC42A2"/>
    <w:rsid w:val="00FD0E4C"/>
    <w:rsid w:val="00FD0F4A"/>
    <w:rsid w:val="00FD2D33"/>
    <w:rsid w:val="00FE13A1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BA05E98"/>
  <w15:chartTrackingRefBased/>
  <w15:docId w15:val="{EF0696A3-7F19-4DE9-AF11-85EA870E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829"/>
    <w:rPr>
      <w:sz w:val="18"/>
      <w:szCs w:val="18"/>
    </w:rPr>
  </w:style>
  <w:style w:type="character" w:styleId="a7">
    <w:name w:val="Hyperlink"/>
    <w:basedOn w:val="a0"/>
    <w:uiPriority w:val="99"/>
    <w:unhideWhenUsed/>
    <w:rsid w:val="00907E8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07E82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137330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137330"/>
    <w:rPr>
      <w:sz w:val="18"/>
      <w:szCs w:val="18"/>
    </w:rPr>
  </w:style>
  <w:style w:type="character" w:styleId="ab">
    <w:name w:val="footnote reference"/>
    <w:semiHidden/>
    <w:rsid w:val="00137330"/>
    <w:rPr>
      <w:vertAlign w:val="superscript"/>
    </w:rPr>
  </w:style>
  <w:style w:type="character" w:styleId="ac">
    <w:name w:val="Placeholder Text"/>
    <w:basedOn w:val="a0"/>
    <w:uiPriority w:val="99"/>
    <w:semiHidden/>
    <w:rsid w:val="0041125B"/>
    <w:rPr>
      <w:color w:val="808080"/>
    </w:rPr>
  </w:style>
  <w:style w:type="table" w:styleId="ad">
    <w:name w:val="Table Grid"/>
    <w:basedOn w:val="a1"/>
    <w:uiPriority w:val="39"/>
    <w:rsid w:val="0066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F56F94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56F94"/>
    <w:rPr>
      <w:rFonts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56F94"/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56F94"/>
    <w:rPr>
      <w:rFonts w:cs="Times New Roman"/>
      <w:noProof/>
      <w:sz w:val="20"/>
    </w:rPr>
  </w:style>
  <w:style w:type="paragraph" w:styleId="TOC1">
    <w:name w:val="toc 1"/>
    <w:basedOn w:val="a"/>
    <w:next w:val="a"/>
    <w:autoRedefine/>
    <w:uiPriority w:val="39"/>
    <w:unhideWhenUsed/>
    <w:rsid w:val="00540D29"/>
  </w:style>
  <w:style w:type="paragraph" w:styleId="TOC2">
    <w:name w:val="toc 2"/>
    <w:basedOn w:val="a"/>
    <w:next w:val="a"/>
    <w:autoRedefine/>
    <w:uiPriority w:val="39"/>
    <w:unhideWhenUsed/>
    <w:rsid w:val="00540D29"/>
    <w:pPr>
      <w:ind w:leftChars="200" w:left="420"/>
    </w:pPr>
  </w:style>
  <w:style w:type="table" w:customStyle="1" w:styleId="1">
    <w:name w:val="网格型1"/>
    <w:basedOn w:val="a1"/>
    <w:next w:val="ad"/>
    <w:rsid w:val="002F6780"/>
    <w:rPr>
      <w:rFonts w:ascii="New York" w:hAnsi="New York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1020B4"/>
    <w:rPr>
      <w:rFonts w:asciiTheme="minorEastAsia" w:eastAsiaTheme="minorEastAsia" w:hAnsi="Courier New" w:cs="Courier New"/>
    </w:rPr>
  </w:style>
  <w:style w:type="character" w:customStyle="1" w:styleId="af">
    <w:name w:val="纯文本 字符"/>
    <w:basedOn w:val="a0"/>
    <w:link w:val="ae"/>
    <w:uiPriority w:val="99"/>
    <w:semiHidden/>
    <w:rsid w:val="001020B4"/>
    <w:rPr>
      <w:rFonts w:asciiTheme="minorEastAsia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9B2C-B18C-4085-9D55-89841B52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6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xcj</dc:creator>
  <cp:keywords/>
  <dc:description/>
  <cp:lastModifiedBy>xcj</cp:lastModifiedBy>
  <cp:revision>211</cp:revision>
  <dcterms:created xsi:type="dcterms:W3CDTF">2019-06-08T12:59:00Z</dcterms:created>
  <dcterms:modified xsi:type="dcterms:W3CDTF">2023-04-08T03:38:00Z</dcterms:modified>
</cp:coreProperties>
</file>