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AE5" w:rsidRDefault="00000000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Gene mining, recombinant expression and enzymatic characterization of N-acetylglucosamine deacetylase</w:t>
      </w:r>
    </w:p>
    <w:p w:rsidR="008D2AE5" w:rsidRDefault="008D2AE5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:rsidR="008D2AE5" w:rsidRDefault="008D2AE5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:rsidR="008D2AE5" w:rsidRDefault="00000000">
      <w:r>
        <w:rPr>
          <w:rFonts w:hint="eastAsia"/>
          <w:noProof/>
        </w:rPr>
        <w:drawing>
          <wp:inline distT="0" distB="0" distL="114300" distR="114300">
            <wp:extent cx="5260340" cy="4364355"/>
            <wp:effectExtent l="0" t="0" r="10160" b="4445"/>
            <wp:docPr id="1" name="图片 1" descr="Fi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AE5" w:rsidRDefault="00D1595A" w:rsidP="00D1595A">
      <w:pPr>
        <w:spacing w:line="480" w:lineRule="auto"/>
        <w:jc w:val="left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Supplementary Figure</w:t>
      </w:r>
      <w:r>
        <w:rPr>
          <w:rFonts w:ascii="Arial" w:hAnsi="Arial" w:cs="Arial" w:hint="eastAsia"/>
          <w:color w:val="000000"/>
          <w:sz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4"/>
        </w:rPr>
        <w:t>1</w:t>
      </w:r>
      <w:r>
        <w:rPr>
          <w:rFonts w:ascii="Arial" w:hAnsi="Arial" w:cs="Arial"/>
          <w:b/>
          <w:bCs/>
          <w:color w:val="000000"/>
          <w:sz w:val="24"/>
        </w:rPr>
        <w:t xml:space="preserve">. </w:t>
      </w:r>
      <w:r w:rsidRPr="00D1595A">
        <w:rPr>
          <w:rFonts w:ascii="Arial" w:hAnsi="Arial" w:cs="Arial"/>
          <w:color w:val="000000"/>
          <w:sz w:val="24"/>
        </w:rPr>
        <w:t>Recombinant plasmid map</w:t>
      </w:r>
      <w:r w:rsidR="00F0372E">
        <w:rPr>
          <w:rFonts w:ascii="Arial" w:hAnsi="Arial" w:cs="Arial"/>
          <w:color w:val="000000"/>
          <w:sz w:val="24"/>
        </w:rPr>
        <w:t>.</w:t>
      </w:r>
    </w:p>
    <w:p w:rsidR="008D2AE5" w:rsidRDefault="008D2AE5"/>
    <w:p w:rsidR="008D2AE5" w:rsidRDefault="00000000">
      <w:r>
        <w:rPr>
          <w:noProof/>
        </w:rPr>
        <w:lastRenderedPageBreak/>
        <w:drawing>
          <wp:inline distT="0" distB="0" distL="114300" distR="114300">
            <wp:extent cx="5271770" cy="6610985"/>
            <wp:effectExtent l="0" t="0" r="11430" b="5715"/>
            <wp:docPr id="2" name="图片 2" descr="Fi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1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AE5" w:rsidRDefault="00D1595A">
      <w:pPr>
        <w:spacing w:line="48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Supplementary Figure </w:t>
      </w:r>
      <w:r>
        <w:rPr>
          <w:rFonts w:ascii="Arial" w:hAnsi="Arial" w:cs="Arial" w:hint="eastAsia"/>
          <w:b/>
          <w:bCs/>
          <w:color w:val="000000"/>
          <w:sz w:val="24"/>
        </w:rPr>
        <w:t>2</w:t>
      </w:r>
      <w:r>
        <w:rPr>
          <w:rFonts w:ascii="Arial" w:hAnsi="Arial" w:cs="Arial"/>
          <w:b/>
          <w:bCs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 xml:space="preserve"> Recombinant plasmid map and SDS-PAGE profile</w:t>
      </w:r>
      <w:r w:rsidR="00F0372E">
        <w:rPr>
          <w:rFonts w:ascii="Arial" w:hAnsi="Arial" w:cs="Arial"/>
          <w:color w:val="000000"/>
          <w:sz w:val="24"/>
        </w:rPr>
        <w:t>.</w:t>
      </w:r>
    </w:p>
    <w:p w:rsidR="008D2AE5" w:rsidRDefault="00000000">
      <w:pPr>
        <w:spacing w:line="48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a: SDS-PAGE analysis of </w:t>
      </w:r>
      <w:proofErr w:type="spellStart"/>
      <w:r>
        <w:rPr>
          <w:rFonts w:ascii="Arial" w:hAnsi="Arial" w:cs="Arial"/>
          <w:i/>
          <w:iCs/>
          <w:color w:val="000000"/>
          <w:sz w:val="24"/>
        </w:rPr>
        <w:t>Tk</w:t>
      </w:r>
      <w:r>
        <w:rPr>
          <w:rFonts w:ascii="Arial" w:hAnsi="Arial" w:cs="Arial"/>
          <w:color w:val="000000"/>
          <w:sz w:val="24"/>
        </w:rPr>
        <w:t>DAc</w:t>
      </w:r>
      <w:proofErr w:type="spellEnd"/>
      <w:r>
        <w:rPr>
          <w:rFonts w:ascii="Arial" w:hAnsi="Arial" w:cs="Arial"/>
          <w:color w:val="000000"/>
          <w:sz w:val="24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</w:rPr>
        <w:t>1:protein</w:t>
      </w:r>
      <w:proofErr w:type="gramEnd"/>
      <w:r>
        <w:rPr>
          <w:rFonts w:ascii="Arial" w:hAnsi="Arial" w:cs="Arial"/>
          <w:color w:val="000000"/>
          <w:sz w:val="24"/>
        </w:rPr>
        <w:t xml:space="preserve"> marker; 2:</w:t>
      </w:r>
      <w:r>
        <w:rPr>
          <w:rFonts w:ascii="Arial" w:hAnsi="Arial" w:cs="Arial"/>
          <w:i/>
          <w:iCs/>
          <w:color w:val="000000"/>
          <w:sz w:val="24"/>
        </w:rPr>
        <w:t>Tk</w:t>
      </w:r>
      <w:r>
        <w:rPr>
          <w:rFonts w:ascii="Arial" w:hAnsi="Arial" w:cs="Arial"/>
          <w:color w:val="000000"/>
          <w:sz w:val="24"/>
        </w:rPr>
        <w:t>DAc supernatant; 3:</w:t>
      </w:r>
      <w:r>
        <w:rPr>
          <w:rFonts w:ascii="Arial" w:hAnsi="Arial" w:cs="Arial"/>
          <w:i/>
          <w:iCs/>
          <w:color w:val="000000"/>
          <w:sz w:val="24"/>
        </w:rPr>
        <w:t>Tk</w:t>
      </w:r>
      <w:r>
        <w:rPr>
          <w:rFonts w:ascii="Arial" w:hAnsi="Arial" w:cs="Arial"/>
          <w:color w:val="000000"/>
          <w:sz w:val="24"/>
        </w:rPr>
        <w:t xml:space="preserve">DAc precipitate; 4:the purified </w:t>
      </w:r>
      <w:proofErr w:type="spellStart"/>
      <w:r>
        <w:rPr>
          <w:rFonts w:ascii="Arial" w:hAnsi="Arial" w:cs="Arial"/>
          <w:i/>
          <w:iCs/>
          <w:color w:val="000000"/>
          <w:sz w:val="24"/>
        </w:rPr>
        <w:t>Tk</w:t>
      </w:r>
      <w:r>
        <w:rPr>
          <w:rFonts w:ascii="Arial" w:hAnsi="Arial" w:cs="Arial"/>
          <w:color w:val="000000"/>
          <w:sz w:val="24"/>
        </w:rPr>
        <w:t>DAc</w:t>
      </w:r>
      <w:proofErr w:type="spellEnd"/>
      <w:r>
        <w:rPr>
          <w:rFonts w:ascii="Arial" w:hAnsi="Arial" w:cs="Arial"/>
          <w:color w:val="000000"/>
          <w:sz w:val="24"/>
        </w:rPr>
        <w:t xml:space="preserve">); b: SDS-PAGE analysis of </w:t>
      </w:r>
      <w:proofErr w:type="spellStart"/>
      <w:r>
        <w:rPr>
          <w:rFonts w:ascii="Arial" w:hAnsi="Arial" w:cs="Arial"/>
          <w:i/>
          <w:iCs/>
          <w:color w:val="000000"/>
          <w:sz w:val="24"/>
        </w:rPr>
        <w:t>Pk</w:t>
      </w:r>
      <w:r>
        <w:rPr>
          <w:rFonts w:ascii="Arial" w:hAnsi="Arial" w:cs="Arial"/>
          <w:color w:val="000000"/>
          <w:sz w:val="24"/>
        </w:rPr>
        <w:t>DAc</w:t>
      </w:r>
      <w:proofErr w:type="spellEnd"/>
      <w:r>
        <w:rPr>
          <w:rFonts w:ascii="Arial" w:hAnsi="Arial" w:cs="Arial"/>
          <w:color w:val="000000"/>
          <w:sz w:val="24"/>
        </w:rPr>
        <w:t xml:space="preserve"> (1:protein marker; 2:</w:t>
      </w:r>
      <w:r>
        <w:rPr>
          <w:rFonts w:ascii="Arial" w:hAnsi="Arial" w:cs="Arial"/>
          <w:i/>
          <w:iCs/>
          <w:color w:val="000000"/>
          <w:sz w:val="24"/>
        </w:rPr>
        <w:t>Pk</w:t>
      </w:r>
      <w:r>
        <w:rPr>
          <w:rFonts w:ascii="Arial" w:hAnsi="Arial" w:cs="Arial"/>
          <w:color w:val="000000"/>
          <w:sz w:val="24"/>
        </w:rPr>
        <w:t>DAc supernatant; 3:</w:t>
      </w:r>
      <w:r>
        <w:rPr>
          <w:rFonts w:ascii="Arial" w:hAnsi="Arial" w:cs="Arial"/>
          <w:i/>
          <w:iCs/>
          <w:color w:val="000000"/>
          <w:sz w:val="24"/>
        </w:rPr>
        <w:t>Pk</w:t>
      </w:r>
      <w:r>
        <w:rPr>
          <w:rFonts w:ascii="Arial" w:hAnsi="Arial" w:cs="Arial"/>
          <w:color w:val="000000"/>
          <w:sz w:val="24"/>
        </w:rPr>
        <w:t xml:space="preserve">DAc precipitate; 4:the purified </w:t>
      </w:r>
      <w:proofErr w:type="spellStart"/>
      <w:r>
        <w:rPr>
          <w:rFonts w:ascii="Arial" w:hAnsi="Arial" w:cs="Arial"/>
          <w:i/>
          <w:iCs/>
          <w:color w:val="000000"/>
          <w:sz w:val="24"/>
        </w:rPr>
        <w:t>Pk</w:t>
      </w:r>
      <w:r>
        <w:rPr>
          <w:rFonts w:ascii="Arial" w:hAnsi="Arial" w:cs="Arial"/>
          <w:color w:val="000000"/>
          <w:sz w:val="24"/>
        </w:rPr>
        <w:t>DAc</w:t>
      </w:r>
      <w:proofErr w:type="spellEnd"/>
      <w:r>
        <w:rPr>
          <w:rFonts w:ascii="Arial" w:hAnsi="Arial" w:cs="Arial"/>
          <w:color w:val="000000"/>
          <w:sz w:val="24"/>
        </w:rPr>
        <w:t xml:space="preserve">); c: SDS-PAGE analysis </w:t>
      </w:r>
      <w:r>
        <w:rPr>
          <w:rFonts w:ascii="Arial" w:hAnsi="Arial" w:cs="Arial"/>
          <w:color w:val="000000"/>
          <w:sz w:val="24"/>
        </w:rPr>
        <w:lastRenderedPageBreak/>
        <w:t xml:space="preserve">of </w:t>
      </w:r>
      <w:proofErr w:type="spellStart"/>
      <w:r>
        <w:rPr>
          <w:rFonts w:ascii="Arial" w:hAnsi="Arial" w:cs="Arial"/>
          <w:i/>
          <w:iCs/>
          <w:color w:val="000000"/>
          <w:sz w:val="24"/>
        </w:rPr>
        <w:t>Pp</w:t>
      </w:r>
      <w:r>
        <w:rPr>
          <w:rFonts w:ascii="Arial" w:hAnsi="Arial" w:cs="Arial"/>
          <w:color w:val="000000"/>
          <w:sz w:val="24"/>
        </w:rPr>
        <w:t>DAc</w:t>
      </w:r>
      <w:proofErr w:type="spellEnd"/>
      <w:r>
        <w:rPr>
          <w:rFonts w:ascii="Arial" w:hAnsi="Arial" w:cs="Arial"/>
          <w:color w:val="000000"/>
          <w:sz w:val="24"/>
        </w:rPr>
        <w:t xml:space="preserve"> (1:protein marker; 2:</w:t>
      </w:r>
      <w:r>
        <w:rPr>
          <w:rFonts w:ascii="Arial" w:hAnsi="Arial" w:cs="Arial"/>
          <w:i/>
          <w:iCs/>
          <w:color w:val="000000"/>
          <w:sz w:val="24"/>
        </w:rPr>
        <w:t>Pp</w:t>
      </w:r>
      <w:r>
        <w:rPr>
          <w:rFonts w:ascii="Arial" w:hAnsi="Arial" w:cs="Arial"/>
          <w:color w:val="000000"/>
          <w:sz w:val="24"/>
        </w:rPr>
        <w:t>DAc supernatant; 3:</w:t>
      </w:r>
      <w:r>
        <w:rPr>
          <w:rFonts w:ascii="Arial" w:hAnsi="Arial" w:cs="Arial"/>
          <w:i/>
          <w:iCs/>
          <w:color w:val="000000"/>
          <w:sz w:val="24"/>
        </w:rPr>
        <w:t>Pp</w:t>
      </w:r>
      <w:r>
        <w:rPr>
          <w:rFonts w:ascii="Arial" w:hAnsi="Arial" w:cs="Arial"/>
          <w:color w:val="000000"/>
          <w:sz w:val="24"/>
        </w:rPr>
        <w:t xml:space="preserve">DAc precipitate); </w:t>
      </w:r>
      <w:proofErr w:type="spellStart"/>
      <w:r>
        <w:rPr>
          <w:rFonts w:ascii="Arial" w:hAnsi="Arial" w:cs="Arial"/>
          <w:color w:val="000000"/>
          <w:sz w:val="24"/>
        </w:rPr>
        <w:t>d:SDS-PAGE</w:t>
      </w:r>
      <w:proofErr w:type="spellEnd"/>
      <w:r>
        <w:rPr>
          <w:rFonts w:ascii="Arial" w:hAnsi="Arial" w:cs="Arial"/>
          <w:color w:val="000000"/>
          <w:sz w:val="24"/>
        </w:rPr>
        <w:t xml:space="preserve"> analysis of </w:t>
      </w:r>
      <w:proofErr w:type="spellStart"/>
      <w:r>
        <w:rPr>
          <w:rFonts w:ascii="Arial" w:hAnsi="Arial" w:cs="Arial"/>
          <w:i/>
          <w:iCs/>
          <w:color w:val="000000"/>
          <w:sz w:val="24"/>
        </w:rPr>
        <w:t>Ab</w:t>
      </w:r>
      <w:r>
        <w:rPr>
          <w:rFonts w:ascii="Arial" w:hAnsi="Arial" w:cs="Arial"/>
          <w:color w:val="000000"/>
          <w:sz w:val="24"/>
        </w:rPr>
        <w:t>DAc</w:t>
      </w:r>
      <w:proofErr w:type="spellEnd"/>
      <w:r>
        <w:rPr>
          <w:rFonts w:ascii="Arial" w:hAnsi="Arial" w:cs="Arial"/>
          <w:color w:val="000000"/>
          <w:sz w:val="24"/>
        </w:rPr>
        <w:t xml:space="preserve"> (1:protein marker; 2:</w:t>
      </w:r>
      <w:r>
        <w:rPr>
          <w:rFonts w:ascii="Arial" w:hAnsi="Arial" w:cs="Arial"/>
          <w:i/>
          <w:iCs/>
          <w:color w:val="000000"/>
          <w:sz w:val="24"/>
        </w:rPr>
        <w:t>Ab</w:t>
      </w:r>
      <w:r>
        <w:rPr>
          <w:rFonts w:ascii="Arial" w:hAnsi="Arial" w:cs="Arial"/>
          <w:color w:val="000000"/>
          <w:sz w:val="24"/>
        </w:rPr>
        <w:t>DAc supernatant; 3:</w:t>
      </w:r>
      <w:r>
        <w:rPr>
          <w:rFonts w:ascii="Arial" w:hAnsi="Arial" w:cs="Arial"/>
          <w:i/>
          <w:iCs/>
          <w:color w:val="000000"/>
          <w:sz w:val="24"/>
        </w:rPr>
        <w:t>Ab</w:t>
      </w:r>
      <w:r>
        <w:rPr>
          <w:rFonts w:ascii="Arial" w:hAnsi="Arial" w:cs="Arial"/>
          <w:color w:val="000000"/>
          <w:sz w:val="24"/>
        </w:rPr>
        <w:t xml:space="preserve">DAc precipitate; 4:the purified </w:t>
      </w:r>
      <w:proofErr w:type="spellStart"/>
      <w:r>
        <w:rPr>
          <w:rFonts w:ascii="Arial" w:hAnsi="Arial" w:cs="Arial"/>
          <w:i/>
          <w:iCs/>
          <w:color w:val="000000"/>
          <w:sz w:val="24"/>
        </w:rPr>
        <w:t>Ab</w:t>
      </w:r>
      <w:r>
        <w:rPr>
          <w:rFonts w:ascii="Arial" w:hAnsi="Arial" w:cs="Arial"/>
          <w:color w:val="000000"/>
          <w:sz w:val="24"/>
        </w:rPr>
        <w:t>DAc</w:t>
      </w:r>
      <w:proofErr w:type="spellEnd"/>
      <w:r>
        <w:rPr>
          <w:rFonts w:ascii="Arial" w:hAnsi="Arial" w:cs="Arial"/>
          <w:color w:val="000000"/>
          <w:sz w:val="24"/>
        </w:rPr>
        <w:t>)</w:t>
      </w:r>
    </w:p>
    <w:p w:rsidR="008D2AE5" w:rsidRDefault="008D2AE5">
      <w:pPr>
        <w:spacing w:line="480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8D2AE5" w:rsidRPr="00D1595A" w:rsidRDefault="00D1595A" w:rsidP="00D1595A">
      <w:pPr>
        <w:spacing w:line="480" w:lineRule="auto"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Supplementary</w:t>
      </w:r>
      <w:r>
        <w:rPr>
          <w:rFonts w:ascii="Arial" w:hAnsi="Arial" w:cs="Arial" w:hint="eastAsia"/>
          <w:b/>
          <w:bCs/>
          <w:color w:val="000000"/>
          <w:sz w:val="24"/>
        </w:rPr>
        <w:t xml:space="preserve"> Table 1</w:t>
      </w:r>
      <w:r>
        <w:rPr>
          <w:rFonts w:ascii="Arial" w:hAnsi="Arial" w:cs="Arial"/>
          <w:b/>
          <w:bCs/>
          <w:color w:val="000000"/>
          <w:sz w:val="24"/>
        </w:rPr>
        <w:t>.</w:t>
      </w:r>
      <w:r>
        <w:rPr>
          <w:rFonts w:ascii="Arial" w:hAnsi="Arial" w:cs="Arial" w:hint="eastAsia"/>
          <w:b/>
          <w:bCs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Genes and their sources</w:t>
      </w:r>
      <w:r w:rsidR="00F0372E">
        <w:rPr>
          <w:rFonts w:ascii="Arial" w:hAnsi="Arial" w:cs="Arial"/>
          <w:color w:val="000000"/>
          <w:sz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27"/>
        <w:gridCol w:w="5395"/>
      </w:tblGrid>
      <w:tr w:rsidR="008D2AE5">
        <w:tc>
          <w:tcPr>
            <w:tcW w:w="3127" w:type="dxa"/>
            <w:tcBorders>
              <w:left w:val="nil"/>
              <w:right w:val="nil"/>
            </w:tcBorders>
          </w:tcPr>
          <w:p w:rsidR="008D2AE5" w:rsidRDefault="0000000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4"/>
              </w:rPr>
              <w:t>Name</w:t>
            </w:r>
          </w:p>
        </w:tc>
        <w:tc>
          <w:tcPr>
            <w:tcW w:w="5395" w:type="dxa"/>
            <w:tcBorders>
              <w:left w:val="nil"/>
              <w:right w:val="nil"/>
            </w:tcBorders>
          </w:tcPr>
          <w:p w:rsidR="008D2AE5" w:rsidRDefault="0000000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ource</w:t>
            </w:r>
          </w:p>
        </w:tc>
      </w:tr>
      <w:tr w:rsidR="008D2AE5">
        <w:tc>
          <w:tcPr>
            <w:tcW w:w="3127" w:type="dxa"/>
            <w:tcBorders>
              <w:left w:val="nil"/>
              <w:bottom w:val="nil"/>
              <w:right w:val="nil"/>
            </w:tcBorders>
          </w:tcPr>
          <w:p w:rsidR="008D2AE5" w:rsidRDefault="0000000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</w:rPr>
              <w:t>Tk</w:t>
            </w:r>
            <w:r>
              <w:rPr>
                <w:rFonts w:ascii="Arial" w:hAnsi="Arial" w:cs="Arial"/>
                <w:color w:val="000000"/>
                <w:sz w:val="24"/>
              </w:rPr>
              <w:t>DAc</w:t>
            </w:r>
            <w:proofErr w:type="spellEnd"/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:rsidR="008D2AE5" w:rsidRDefault="00000000" w:rsidP="003A083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 xml:space="preserve">Thermococcus </w:t>
            </w:r>
            <w:proofErr w:type="spellStart"/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>kodakarensis</w:t>
            </w:r>
            <w:proofErr w:type="spellEnd"/>
          </w:p>
        </w:tc>
      </w:tr>
      <w:tr w:rsidR="008D2AE5"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D2AE5" w:rsidRDefault="0000000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</w:rPr>
              <w:t>Pp</w:t>
            </w:r>
            <w:r>
              <w:rPr>
                <w:rFonts w:ascii="Arial" w:hAnsi="Arial" w:cs="Arial"/>
                <w:color w:val="000000"/>
                <w:sz w:val="24"/>
              </w:rPr>
              <w:t>DAc</w:t>
            </w:r>
            <w:proofErr w:type="spellEnd"/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D2AE5" w:rsidRDefault="00000000" w:rsidP="003A083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>Palaeococcus</w:t>
            </w:r>
            <w:proofErr w:type="spellEnd"/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>pacificus</w:t>
            </w:r>
            <w:proofErr w:type="spellEnd"/>
          </w:p>
        </w:tc>
      </w:tr>
      <w:tr w:rsidR="008D2AE5"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D2AE5" w:rsidRDefault="00000000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</w:rPr>
              <w:t>Ab</w:t>
            </w:r>
            <w:r>
              <w:rPr>
                <w:rFonts w:ascii="Arial" w:hAnsi="Arial" w:cs="Arial"/>
                <w:color w:val="000000"/>
                <w:sz w:val="24"/>
              </w:rPr>
              <w:t>DAc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D2AE5" w:rsidRDefault="00000000" w:rsidP="003A083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>Anaerolineales</w:t>
            </w:r>
            <w:proofErr w:type="spellEnd"/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 xml:space="preserve"> bacterium</w:t>
            </w:r>
          </w:p>
        </w:tc>
      </w:tr>
      <w:tr w:rsidR="008D2AE5">
        <w:tc>
          <w:tcPr>
            <w:tcW w:w="3127" w:type="dxa"/>
            <w:tcBorders>
              <w:top w:val="nil"/>
              <w:left w:val="nil"/>
              <w:right w:val="nil"/>
            </w:tcBorders>
          </w:tcPr>
          <w:p w:rsidR="008D2AE5" w:rsidRDefault="00000000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</w:rPr>
              <w:t>Pk</w:t>
            </w:r>
            <w:r>
              <w:rPr>
                <w:rFonts w:ascii="Arial" w:hAnsi="Arial" w:cs="Arial"/>
                <w:color w:val="000000"/>
                <w:sz w:val="24"/>
              </w:rPr>
              <w:t>DAc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395" w:type="dxa"/>
            <w:tcBorders>
              <w:top w:val="nil"/>
              <w:left w:val="nil"/>
              <w:right w:val="nil"/>
            </w:tcBorders>
          </w:tcPr>
          <w:p w:rsidR="008D2AE5" w:rsidRDefault="00000000" w:rsidP="003A083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>Pyrococcus</w:t>
            </w:r>
            <w:proofErr w:type="spellEnd"/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i/>
                <w:iCs/>
                <w:color w:val="000000"/>
                <w:sz w:val="24"/>
              </w:rPr>
              <w:t>kukulkanii</w:t>
            </w:r>
            <w:proofErr w:type="spellEnd"/>
          </w:p>
        </w:tc>
      </w:tr>
    </w:tbl>
    <w:p w:rsidR="008D2AE5" w:rsidRDefault="008D2AE5">
      <w:pPr>
        <w:spacing w:line="480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8D2AE5" w:rsidRPr="00D1595A" w:rsidRDefault="00D1595A" w:rsidP="00D1595A">
      <w:pPr>
        <w:spacing w:line="360" w:lineRule="auto"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Supplementary</w:t>
      </w:r>
      <w:r>
        <w:rPr>
          <w:rFonts w:ascii="Arial" w:hAnsi="Arial" w:cs="Arial" w:hint="eastAsia"/>
          <w:b/>
          <w:bCs/>
          <w:color w:val="000000"/>
          <w:sz w:val="24"/>
        </w:rPr>
        <w:t xml:space="preserve"> Table 2</w:t>
      </w:r>
      <w:r>
        <w:rPr>
          <w:rFonts w:ascii="Arial" w:hAnsi="Arial" w:cs="Arial"/>
          <w:b/>
          <w:bCs/>
          <w:color w:val="000000"/>
          <w:sz w:val="24"/>
        </w:rPr>
        <w:t>.</w:t>
      </w:r>
      <w:r>
        <w:rPr>
          <w:rFonts w:ascii="Arial" w:hAnsi="Arial" w:cs="Arial" w:hint="eastAsia"/>
          <w:b/>
          <w:bCs/>
          <w:color w:val="00000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Primers designed to both ends of the solubilization labels using </w:t>
      </w:r>
      <w:r>
        <w:rPr>
          <w:rFonts w:ascii="Arial" w:eastAsia="SimSun" w:hAnsi="Arial" w:cs="Arial"/>
          <w:color w:val="000000"/>
          <w:sz w:val="24"/>
        </w:rPr>
        <w:t>pET28a-HisA-</w:t>
      </w:r>
      <w:r>
        <w:rPr>
          <w:rFonts w:ascii="Arial" w:eastAsia="SimSun" w:hAnsi="Arial" w:cs="Arial"/>
          <w:i/>
          <w:iCs/>
          <w:color w:val="000000"/>
          <w:sz w:val="24"/>
        </w:rPr>
        <w:t>Pp</w:t>
      </w:r>
      <w:r>
        <w:rPr>
          <w:rFonts w:ascii="Arial" w:eastAsia="SimSun" w:hAnsi="Arial" w:cs="Arial"/>
          <w:color w:val="000000"/>
          <w:sz w:val="24"/>
        </w:rPr>
        <w:t xml:space="preserve">DAc </w:t>
      </w:r>
      <w:r>
        <w:rPr>
          <w:rFonts w:ascii="Arial" w:hAnsi="Arial" w:cs="Arial"/>
          <w:sz w:val="24"/>
        </w:rPr>
        <w:t>as the carrier</w:t>
      </w:r>
      <w:r w:rsidR="00F0372E">
        <w:rPr>
          <w:rFonts w:ascii="Arial" w:hAnsi="Arial" w:cs="Arial"/>
          <w:sz w:val="24"/>
        </w:rPr>
        <w:t>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7295"/>
      </w:tblGrid>
      <w:tr w:rsidR="008D2AE5" w:rsidTr="00D1595A">
        <w:tc>
          <w:tcPr>
            <w:tcW w:w="1227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8D2AE5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Primer</w:t>
            </w:r>
          </w:p>
        </w:tc>
        <w:tc>
          <w:tcPr>
            <w:tcW w:w="7295" w:type="dxa"/>
            <w:vMerge w:val="restart"/>
            <w:tcBorders>
              <w:tl2br w:val="nil"/>
              <w:tr2bl w:val="nil"/>
            </w:tcBorders>
            <w:vAlign w:val="center"/>
          </w:tcPr>
          <w:p w:rsidR="008D2AE5" w:rsidRDefault="008D2AE5">
            <w:pPr>
              <w:rPr>
                <w:rFonts w:ascii="Arial" w:hAnsi="Arial" w:cs="Arial"/>
                <w:sz w:val="24"/>
              </w:rPr>
            </w:pPr>
            <w:bookmarkStart w:id="0" w:name="OLE_LINK491"/>
            <w:bookmarkStart w:id="1" w:name="OLE_LINK492"/>
            <w:bookmarkStart w:id="2" w:name="OLE_LINK490"/>
          </w:p>
          <w:p w:rsidR="008D2AE5" w:rsidRDefault="00000000">
            <w:r>
              <w:rPr>
                <w:rFonts w:ascii="Arial" w:hAnsi="Arial" w:cs="Arial"/>
                <w:sz w:val="24"/>
              </w:rPr>
              <w:t>Sequences of primers (5' to 3')</w:t>
            </w:r>
            <w:bookmarkEnd w:id="0"/>
            <w:bookmarkEnd w:id="1"/>
            <w:bookmarkEnd w:id="2"/>
          </w:p>
        </w:tc>
      </w:tr>
      <w:tr w:rsidR="008D2AE5" w:rsidTr="00D1595A">
        <w:tc>
          <w:tcPr>
            <w:tcW w:w="1227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D2AE5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names</w:t>
            </w:r>
          </w:p>
        </w:tc>
        <w:tc>
          <w:tcPr>
            <w:tcW w:w="7295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8D2AE5" w:rsidRDefault="008D2AE5"/>
        </w:tc>
      </w:tr>
      <w:tr w:rsidR="008D2AE5" w:rsidTr="00D1595A">
        <w:tc>
          <w:tcPr>
            <w:tcW w:w="1227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</w:tcPr>
          <w:p w:rsidR="008D2AE5" w:rsidRDefault="00000000">
            <w:proofErr w:type="spellStart"/>
            <w:r>
              <w:rPr>
                <w:rFonts w:ascii="Arial" w:hAnsi="Arial" w:cs="Arial"/>
                <w:sz w:val="24"/>
              </w:rPr>
              <w:t>DAc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-F </w:t>
            </w:r>
          </w:p>
        </w:tc>
        <w:tc>
          <w:tcPr>
            <w:tcW w:w="7295" w:type="dxa"/>
            <w:tcBorders>
              <w:bottom w:val="nil"/>
              <w:tl2br w:val="nil"/>
              <w:tr2bl w:val="nil"/>
            </w:tcBorders>
            <w:shd w:val="clear" w:color="auto" w:fill="auto"/>
          </w:tcPr>
          <w:p w:rsidR="008D2AE5" w:rsidRDefault="00000000">
            <w:r>
              <w:rPr>
                <w:rFonts w:ascii="Arial" w:hAnsi="Arial" w:cs="Arial"/>
                <w:sz w:val="24"/>
              </w:rPr>
              <w:t>GAGAACCTGTACTTCCAGGGCCATATGTTCGAAGATATCGATACCTTTG</w:t>
            </w:r>
          </w:p>
        </w:tc>
      </w:tr>
      <w:tr w:rsidR="008D2AE5" w:rsidTr="00D1595A">
        <w:tc>
          <w:tcPr>
            <w:tcW w:w="1227" w:type="dxa"/>
            <w:tcBorders>
              <w:top w:val="nil"/>
              <w:tl2br w:val="nil"/>
              <w:tr2bl w:val="nil"/>
            </w:tcBorders>
            <w:shd w:val="clear" w:color="auto" w:fill="auto"/>
          </w:tcPr>
          <w:p w:rsidR="008D2AE5" w:rsidRDefault="00000000">
            <w:proofErr w:type="spellStart"/>
            <w:r>
              <w:rPr>
                <w:rFonts w:ascii="Arial" w:hAnsi="Arial" w:cs="Arial"/>
                <w:sz w:val="24"/>
              </w:rPr>
              <w:t>DAc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-R </w:t>
            </w:r>
          </w:p>
        </w:tc>
        <w:tc>
          <w:tcPr>
            <w:tcW w:w="7295" w:type="dxa"/>
            <w:tcBorders>
              <w:top w:val="nil"/>
              <w:tl2br w:val="nil"/>
              <w:tr2bl w:val="nil"/>
            </w:tcBorders>
            <w:shd w:val="clear" w:color="auto" w:fill="auto"/>
          </w:tcPr>
          <w:p w:rsidR="008D2AE5" w:rsidRDefault="00000000">
            <w:r>
              <w:rPr>
                <w:rFonts w:ascii="Arial" w:hAnsi="Arial" w:cs="Arial"/>
                <w:sz w:val="24"/>
              </w:rPr>
              <w:t>TCAGTGGTGGTGGTGGTGGTGCTCGAGTTAAATCAGATCGGTAAACGG</w:t>
            </w:r>
          </w:p>
        </w:tc>
      </w:tr>
    </w:tbl>
    <w:p w:rsidR="008D2AE5" w:rsidRDefault="008D2AE5"/>
    <w:sectPr w:rsidR="008D2AE5" w:rsidSect="00D1595A">
      <w:pgSz w:w="11906" w:h="16838"/>
      <w:pgMar w:top="1701" w:right="567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5538B6"/>
    <w:rsid w:val="003A083E"/>
    <w:rsid w:val="008D2AE5"/>
    <w:rsid w:val="00D1595A"/>
    <w:rsid w:val="00F0372E"/>
    <w:rsid w:val="5CF3131E"/>
    <w:rsid w:val="765538B6"/>
    <w:rsid w:val="7AD4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docId w15:val="{7E4761A5-2B5F-334D-8C35-92EBFA1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165</Words>
  <Characters>971</Characters>
  <Application>Microsoft Office Word</Application>
  <DocSecurity>0</DocSecurity>
  <Lines>14</Lines>
  <Paragraphs>3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おやすみ、し梦</dc:creator>
  <cp:lastModifiedBy>Gizem Yılmaz Çalık</cp:lastModifiedBy>
  <cp:revision>4</cp:revision>
  <dcterms:created xsi:type="dcterms:W3CDTF">2024-12-01T14:05:00Z</dcterms:created>
  <dcterms:modified xsi:type="dcterms:W3CDTF">2024-12-06T14:55:00Z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50EFAE4ED2AD4514B33738A93AFC49E0_11</vt:lpwstr>
  </property>
</Properties>
</file>