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0F" w:rsidRPr="00D1047F" w:rsidRDefault="007A640F" w:rsidP="007A640F">
      <w:pPr>
        <w:pStyle w:val="dfigcaption"/>
        <w:spacing w:line="480" w:lineRule="auto"/>
        <w:ind w:right="547"/>
      </w:pPr>
      <w:bookmarkStart w:id="0" w:name="sfig1"/>
      <w:r w:rsidRPr="00A15958">
        <w:rPr>
          <w:bdr w:val="single" w:sz="4" w:space="0" w:color="auto"/>
        </w:rPr>
        <w:t>Supplementary Figure 1</w:t>
      </w:r>
      <w:bookmarkEnd w:id="0"/>
      <w:r w:rsidRPr="00211693">
        <w:rPr>
          <w:rStyle w:val="x"/>
        </w:rPr>
        <w:t xml:space="preserve">: </w:t>
      </w:r>
      <w:r w:rsidRPr="00D1047F">
        <w:t xml:space="preserve">Effects of choline and </w:t>
      </w:r>
      <w:proofErr w:type="spellStart"/>
      <w:r w:rsidRPr="00D1047F">
        <w:t>KYNA</w:t>
      </w:r>
      <w:proofErr w:type="spellEnd"/>
      <w:r w:rsidRPr="00D1047F">
        <w:t xml:space="preserve"> on LPS-induced </w:t>
      </w:r>
      <w:proofErr w:type="spellStart"/>
      <w:r w:rsidRPr="00D1047F">
        <w:t>PGE</w:t>
      </w:r>
      <w:r w:rsidRPr="00D1047F">
        <w:rPr>
          <w:vertAlign w:val="subscript"/>
        </w:rPr>
        <w:t>2</w:t>
      </w:r>
      <w:proofErr w:type="spellEnd"/>
      <w:r w:rsidRPr="00D1047F">
        <w:t xml:space="preserve"> levels. Shown are the effects of LPS (A), choline (B), nicotinic </w:t>
      </w:r>
      <w:proofErr w:type="spellStart"/>
      <w:r w:rsidRPr="00D1047F">
        <w:t>A</w:t>
      </w:r>
      <w:r>
        <w:t>C</w:t>
      </w:r>
      <w:r w:rsidRPr="00D1047F">
        <w:t>h</w:t>
      </w:r>
      <w:proofErr w:type="spellEnd"/>
      <w:r w:rsidRPr="00D1047F">
        <w:t xml:space="preserve"> receptor antagonists (C), </w:t>
      </w:r>
      <w:proofErr w:type="spellStart"/>
      <w:r w:rsidRPr="00D1047F">
        <w:t>KYNA</w:t>
      </w:r>
      <w:proofErr w:type="spellEnd"/>
      <w:r w:rsidRPr="00D1047F">
        <w:t xml:space="preserve"> (D), choline</w:t>
      </w:r>
      <w:r>
        <w:rPr>
          <w:lang w:val="en-US"/>
        </w:rPr>
        <w:t> + </w:t>
      </w:r>
      <w:proofErr w:type="spellStart"/>
      <w:r w:rsidRPr="00D1047F">
        <w:t>KYNA</w:t>
      </w:r>
      <w:proofErr w:type="spellEnd"/>
      <w:r w:rsidRPr="00D1047F">
        <w:t xml:space="preserve"> (E) on </w:t>
      </w:r>
      <w:proofErr w:type="spellStart"/>
      <w:r w:rsidRPr="00D1047F">
        <w:t>PGE</w:t>
      </w:r>
      <w:r w:rsidRPr="00D1047F">
        <w:rPr>
          <w:vertAlign w:val="subscript"/>
        </w:rPr>
        <w:t>2</w:t>
      </w:r>
      <w:proofErr w:type="spellEnd"/>
      <w:r>
        <w:t xml:space="preserve"> levels. *p</w:t>
      </w:r>
      <w:r w:rsidRPr="006E6CAB">
        <w:t>&lt;</w:t>
      </w:r>
      <w:r>
        <w:t>0.05, **</w:t>
      </w:r>
      <w:r w:rsidRPr="008B0836">
        <w:t>p</w:t>
      </w:r>
      <w:r w:rsidRPr="006E6CAB">
        <w:t>&lt;</w:t>
      </w:r>
      <w:r w:rsidRPr="00D1047F">
        <w:t>0.01, *</w:t>
      </w:r>
      <w:r>
        <w:t>**</w:t>
      </w:r>
      <w:r w:rsidRPr="008B0836">
        <w:t>p</w:t>
      </w:r>
      <w:r w:rsidRPr="006E6CAB">
        <w:t>&lt;</w:t>
      </w:r>
      <w:r w:rsidRPr="00D1047F">
        <w:t xml:space="preserve">0.001 vs. control; </w:t>
      </w:r>
      <w:r w:rsidRPr="00D1047F">
        <w:rPr>
          <w:vertAlign w:val="superscript"/>
        </w:rPr>
        <w:t>†††</w:t>
      </w:r>
      <w:r w:rsidRPr="006E6CAB">
        <w:t>p&lt;</w:t>
      </w:r>
      <w:r w:rsidRPr="00D1047F">
        <w:t>0.001 vs. LPS group;</w:t>
      </w:r>
      <w:r w:rsidRPr="006E6CAB">
        <w:t xml:space="preserve"> </w:t>
      </w:r>
      <w:r w:rsidRPr="00D1047F">
        <w:rPr>
          <w:vertAlign w:val="superscript"/>
        </w:rPr>
        <w:t>‡‡‡</w:t>
      </w:r>
      <w:r w:rsidRPr="006E6CAB">
        <w:t>p</w:t>
      </w:r>
      <w:r w:rsidRPr="00001F28">
        <w:rPr>
          <w:i/>
        </w:rPr>
        <w:t>&lt;</w:t>
      </w:r>
      <w:r w:rsidRPr="00D1047F">
        <w:t>0.001 vs. LPS</w:t>
      </w:r>
      <w:r>
        <w:rPr>
          <w:lang w:val="en-US"/>
        </w:rPr>
        <w:t> + </w:t>
      </w:r>
      <w:r w:rsidRPr="00D1047F">
        <w:t xml:space="preserve">choline, </w:t>
      </w:r>
      <w:r>
        <w:t>o</w:t>
      </w:r>
      <w:r w:rsidRPr="00D1047F">
        <w:t xml:space="preserve">ne-way ANOVA with post-hoc </w:t>
      </w:r>
      <w:proofErr w:type="spellStart"/>
      <w:r w:rsidRPr="00D1047F">
        <w:t>Tukey</w:t>
      </w:r>
      <w:proofErr w:type="spellEnd"/>
      <w:r w:rsidRPr="00D1047F">
        <w:t xml:space="preserve">-Kramer multiple comparison test or Student’s </w:t>
      </w:r>
      <w:r w:rsidRPr="006E6CAB">
        <w:t>t-</w:t>
      </w:r>
      <w:r w:rsidRPr="00D1047F">
        <w:t xml:space="preserve">test, n=4. </w:t>
      </w:r>
      <w:proofErr w:type="spellStart"/>
      <w:proofErr w:type="gramStart"/>
      <w:r w:rsidRPr="00D1047F">
        <w:t>MEC</w:t>
      </w:r>
      <w:proofErr w:type="spellEnd"/>
      <w:r>
        <w:t>,</w:t>
      </w:r>
      <w:r w:rsidRPr="00D1047F">
        <w:t xml:space="preserve"> </w:t>
      </w:r>
      <w:proofErr w:type="spellStart"/>
      <w:r w:rsidRPr="00D1047F">
        <w:t>mecamylamine</w:t>
      </w:r>
      <w:proofErr w:type="spellEnd"/>
      <w:r>
        <w:t>;</w:t>
      </w:r>
      <w:r w:rsidRPr="00D1047F">
        <w:t xml:space="preserve"> MLA</w:t>
      </w:r>
      <w:r>
        <w:t>,</w:t>
      </w:r>
      <w:r w:rsidRPr="00D1047F">
        <w:t xml:space="preserve"> </w:t>
      </w:r>
      <w:proofErr w:type="spellStart"/>
      <w:r w:rsidRPr="00D1047F">
        <w:t>methyllyc</w:t>
      </w:r>
      <w:r>
        <w:t>aconitine</w:t>
      </w:r>
      <w:proofErr w:type="spellEnd"/>
      <w:r>
        <w:t xml:space="preserve">; </w:t>
      </w:r>
      <w:proofErr w:type="spellStart"/>
      <w:r>
        <w:t>KYNA</w:t>
      </w:r>
      <w:proofErr w:type="spellEnd"/>
      <w:r>
        <w:t xml:space="preserve">, </w:t>
      </w:r>
      <w:proofErr w:type="spellStart"/>
      <w:r>
        <w:t>kynurenic</w:t>
      </w:r>
      <w:proofErr w:type="spellEnd"/>
      <w:r>
        <w:t xml:space="preserve"> acid.</w:t>
      </w:r>
      <w:proofErr w:type="gramEnd"/>
    </w:p>
    <w:p w:rsidR="007A640F" w:rsidRDefault="007A640F" w:rsidP="007A640F">
      <w:pPr>
        <w:pStyle w:val="dfigcaption"/>
        <w:spacing w:line="480" w:lineRule="auto"/>
        <w:ind w:right="547"/>
      </w:pPr>
      <w:bookmarkStart w:id="1" w:name="sfig2"/>
      <w:r w:rsidRPr="00A15958">
        <w:rPr>
          <w:bdr w:val="single" w:sz="4" w:space="0" w:color="auto"/>
        </w:rPr>
        <w:t>Supplementary Figure 2</w:t>
      </w:r>
      <w:bookmarkEnd w:id="1"/>
      <w:r w:rsidRPr="00211693">
        <w:rPr>
          <w:rStyle w:val="x"/>
        </w:rPr>
        <w:t xml:space="preserve">: </w:t>
      </w:r>
      <w:r w:rsidRPr="00D1047F">
        <w:t xml:space="preserve">Effects of choline and </w:t>
      </w:r>
      <w:proofErr w:type="spellStart"/>
      <w:r w:rsidRPr="00D1047F">
        <w:t>KYNA</w:t>
      </w:r>
      <w:proofErr w:type="spellEnd"/>
      <w:r w:rsidRPr="00D1047F">
        <w:t xml:space="preserve"> on intracellular calcium levels. Shown are the effects of LPS (A), choline (B), nicotinic receptor antagonists (C), </w:t>
      </w:r>
      <w:proofErr w:type="spellStart"/>
      <w:r w:rsidRPr="00D1047F">
        <w:t>KYNA</w:t>
      </w:r>
      <w:proofErr w:type="spellEnd"/>
      <w:r w:rsidRPr="00D1047F">
        <w:t xml:space="preserve"> (D), choline</w:t>
      </w:r>
      <w:r>
        <w:rPr>
          <w:lang w:val="en-US"/>
        </w:rPr>
        <w:t> + </w:t>
      </w:r>
      <w:proofErr w:type="spellStart"/>
      <w:r w:rsidRPr="00D1047F">
        <w:t>KYNA</w:t>
      </w:r>
      <w:proofErr w:type="spellEnd"/>
      <w:r w:rsidRPr="00D1047F">
        <w:t xml:space="preserve"> (E) on intracellular calcium levels, [</w:t>
      </w:r>
      <w:proofErr w:type="spellStart"/>
      <w:r w:rsidRPr="00D1047F">
        <w:t>Ca</w:t>
      </w:r>
      <w:r w:rsidRPr="00D1047F">
        <w:rPr>
          <w:vertAlign w:val="superscript"/>
        </w:rPr>
        <w:t>2</w:t>
      </w:r>
      <w:proofErr w:type="spellEnd"/>
      <w:r w:rsidRPr="00D1047F">
        <w:rPr>
          <w:vertAlign w:val="superscript"/>
        </w:rPr>
        <w:t>+</w:t>
      </w:r>
      <w:r w:rsidRPr="00D1047F">
        <w:t>]</w:t>
      </w:r>
      <w:proofErr w:type="spellStart"/>
      <w:r w:rsidRPr="00D1047F">
        <w:rPr>
          <w:vertAlign w:val="subscript"/>
        </w:rPr>
        <w:t>i</w:t>
      </w:r>
      <w:proofErr w:type="spellEnd"/>
      <w:r>
        <w:t>. *</w:t>
      </w:r>
      <w:r w:rsidRPr="006E6CAB">
        <w:t>p&lt;</w:t>
      </w:r>
      <w:r w:rsidRPr="00D1047F">
        <w:t>0.05,**</w:t>
      </w:r>
      <w:r w:rsidRPr="006E6CAB">
        <w:t>p&lt;</w:t>
      </w:r>
      <w:r w:rsidRPr="00D1047F">
        <w:t xml:space="preserve">0.01 vs. control; </w:t>
      </w:r>
      <w:r w:rsidRPr="00D1047F">
        <w:rPr>
          <w:vertAlign w:val="superscript"/>
        </w:rPr>
        <w:t>†</w:t>
      </w:r>
      <w:r w:rsidRPr="006E6CAB">
        <w:t>p&lt;</w:t>
      </w:r>
      <w:r w:rsidRPr="00D1047F">
        <w:t xml:space="preserve">0.05, </w:t>
      </w:r>
      <w:r>
        <w:rPr>
          <w:vertAlign w:val="superscript"/>
        </w:rPr>
        <w:t>††</w:t>
      </w:r>
      <w:r w:rsidRPr="006E6CAB">
        <w:t>p&lt;</w:t>
      </w:r>
      <w:r w:rsidRPr="00D1047F">
        <w:t xml:space="preserve">0.01 vs. LPS group, </w:t>
      </w:r>
      <w:r>
        <w:t>o</w:t>
      </w:r>
      <w:r w:rsidRPr="00D1047F">
        <w:t xml:space="preserve">ne-way ANOVA with post-hoc </w:t>
      </w:r>
      <w:proofErr w:type="spellStart"/>
      <w:r w:rsidRPr="00D1047F">
        <w:t>Tukey</w:t>
      </w:r>
      <w:proofErr w:type="spellEnd"/>
      <w:r w:rsidRPr="00D1047F">
        <w:t>-Kramer multiple comparison test or Student’s</w:t>
      </w:r>
      <w:r w:rsidRPr="00F926B1">
        <w:t xml:space="preserve"> t-test</w:t>
      </w:r>
      <w:r w:rsidRPr="00D1047F">
        <w:t xml:space="preserve">, n=5. </w:t>
      </w:r>
      <w:proofErr w:type="spellStart"/>
      <w:proofErr w:type="gramStart"/>
      <w:r w:rsidRPr="00D1047F">
        <w:t>MEC</w:t>
      </w:r>
      <w:proofErr w:type="spellEnd"/>
      <w:r>
        <w:t>,</w:t>
      </w:r>
      <w:r w:rsidRPr="00D1047F">
        <w:t xml:space="preserve"> </w:t>
      </w:r>
      <w:proofErr w:type="spellStart"/>
      <w:r w:rsidRPr="00D1047F">
        <w:t>mecamylamine</w:t>
      </w:r>
      <w:proofErr w:type="spellEnd"/>
      <w:r>
        <w:t>;</w:t>
      </w:r>
      <w:r w:rsidRPr="00D1047F">
        <w:t xml:space="preserve"> MLA</w:t>
      </w:r>
      <w:r>
        <w:t>,</w:t>
      </w:r>
      <w:r w:rsidRPr="00D1047F">
        <w:t xml:space="preserve"> </w:t>
      </w:r>
      <w:proofErr w:type="spellStart"/>
      <w:r w:rsidRPr="00D1047F">
        <w:t>methyllycaconitine</w:t>
      </w:r>
      <w:proofErr w:type="spellEnd"/>
      <w:r>
        <w:t>;</w:t>
      </w:r>
      <w:r w:rsidRPr="00D1047F">
        <w:t xml:space="preserve"> </w:t>
      </w:r>
      <w:proofErr w:type="spellStart"/>
      <w:r w:rsidRPr="00D1047F">
        <w:t>KYNA</w:t>
      </w:r>
      <w:proofErr w:type="spellEnd"/>
      <w:r>
        <w:t>,</w:t>
      </w:r>
      <w:r w:rsidRPr="00D1047F">
        <w:t xml:space="preserve"> </w:t>
      </w:r>
      <w:proofErr w:type="spellStart"/>
      <w:r w:rsidRPr="00D1047F">
        <w:t>kynurenic</w:t>
      </w:r>
      <w:proofErr w:type="spellEnd"/>
      <w:r w:rsidRPr="00D1047F">
        <w:t xml:space="preserve"> acid</w:t>
      </w:r>
      <w:r>
        <w:t>.</w:t>
      </w:r>
      <w:proofErr w:type="gramEnd"/>
    </w:p>
    <w:p w:rsidR="007A640F" w:rsidRDefault="007A640F" w:rsidP="007A640F">
      <w:pPr>
        <w:pStyle w:val="dfigcaption"/>
        <w:spacing w:line="480" w:lineRule="auto"/>
        <w:ind w:right="547"/>
      </w:pPr>
      <w:bookmarkStart w:id="2" w:name="sfig3"/>
      <w:r w:rsidRPr="006F4D99">
        <w:rPr>
          <w:bdr w:val="single" w:sz="4" w:space="0" w:color="auto"/>
        </w:rPr>
        <w:lastRenderedPageBreak/>
        <w:t>Supplementary Figure 3</w:t>
      </w:r>
      <w:bookmarkEnd w:id="2"/>
      <w:r w:rsidRPr="00211693">
        <w:rPr>
          <w:rStyle w:val="x"/>
        </w:rPr>
        <w:t xml:space="preserve">: </w:t>
      </w:r>
      <w:r w:rsidRPr="00D1047F">
        <w:t xml:space="preserve">Effects of choline and </w:t>
      </w:r>
      <w:proofErr w:type="spellStart"/>
      <w:r w:rsidRPr="00D1047F">
        <w:t>KYNA</w:t>
      </w:r>
      <w:proofErr w:type="spellEnd"/>
      <w:r w:rsidRPr="00D1047F">
        <w:t xml:space="preserve"> on LPS-induced </w:t>
      </w:r>
      <w:proofErr w:type="spellStart"/>
      <w:r w:rsidRPr="00D1047F">
        <w:t>TNF</w:t>
      </w:r>
      <w:proofErr w:type="spellEnd"/>
      <w:r w:rsidRPr="00D1047F">
        <w:t xml:space="preserve">α levels. Shown are the effects of LPS, choline, selective or non-selective </w:t>
      </w:r>
      <w:proofErr w:type="spellStart"/>
      <w:r w:rsidRPr="00D1047F">
        <w:t>nAChR</w:t>
      </w:r>
      <w:proofErr w:type="spellEnd"/>
      <w:r w:rsidRPr="00D1047F">
        <w:t xml:space="preserve"> antagonists (MLA and </w:t>
      </w:r>
      <w:proofErr w:type="spellStart"/>
      <w:r w:rsidRPr="00D1047F">
        <w:t>MEC</w:t>
      </w:r>
      <w:proofErr w:type="spellEnd"/>
      <w:r w:rsidRPr="00D1047F">
        <w:t xml:space="preserve">), </w:t>
      </w:r>
      <w:proofErr w:type="spellStart"/>
      <w:r w:rsidRPr="00D1047F">
        <w:t>KYNA</w:t>
      </w:r>
      <w:proofErr w:type="spellEnd"/>
      <w:r w:rsidRPr="00D1047F">
        <w:t>, choline</w:t>
      </w:r>
      <w:r>
        <w:rPr>
          <w:lang w:val="en-US"/>
        </w:rPr>
        <w:t> + </w:t>
      </w:r>
      <w:proofErr w:type="spellStart"/>
      <w:r w:rsidRPr="00D1047F">
        <w:t>KYNA</w:t>
      </w:r>
      <w:proofErr w:type="spellEnd"/>
      <w:r w:rsidRPr="00D1047F">
        <w:t xml:space="preserve"> on </w:t>
      </w:r>
      <w:proofErr w:type="spellStart"/>
      <w:r w:rsidRPr="00D1047F">
        <w:t>TNF</w:t>
      </w:r>
      <w:proofErr w:type="spellEnd"/>
      <w:r w:rsidRPr="00D1047F">
        <w:t xml:space="preserve">α </w:t>
      </w:r>
      <w:r>
        <w:t xml:space="preserve">protein levels (by ELISA). </w:t>
      </w:r>
      <w:proofErr w:type="gramStart"/>
      <w:r>
        <w:t>***</w:t>
      </w:r>
      <w:r w:rsidRPr="00044B1A">
        <w:t>p&lt;</w:t>
      </w:r>
      <w:r w:rsidRPr="00D1047F">
        <w:t xml:space="preserve">0.001 vs. control; </w:t>
      </w:r>
      <w:r w:rsidRPr="00D1047F">
        <w:rPr>
          <w:vertAlign w:val="superscript"/>
        </w:rPr>
        <w:t>††</w:t>
      </w:r>
      <w:r w:rsidRPr="00044B1A">
        <w:t>p&lt;0</w:t>
      </w:r>
      <w:r w:rsidRPr="00D1047F">
        <w:t>.01,</w:t>
      </w:r>
      <w:r w:rsidRPr="00E24FA5">
        <w:t xml:space="preserve"> </w:t>
      </w:r>
      <w:r w:rsidRPr="00D1047F">
        <w:rPr>
          <w:vertAlign w:val="superscript"/>
        </w:rPr>
        <w:t>†††</w:t>
      </w:r>
      <w:r w:rsidRPr="00044B1A">
        <w:t>p&lt;</w:t>
      </w:r>
      <w:r w:rsidRPr="00D1047F">
        <w:t>0.001 vs. LPS group;</w:t>
      </w:r>
      <w:r w:rsidRPr="00044B1A">
        <w:t xml:space="preserve"> </w:t>
      </w:r>
      <w:r w:rsidRPr="00D1047F">
        <w:rPr>
          <w:vertAlign w:val="superscript"/>
        </w:rPr>
        <w:t>‡</w:t>
      </w:r>
      <w:r w:rsidRPr="00044B1A">
        <w:t>p&lt;</w:t>
      </w:r>
      <w:r w:rsidRPr="00D1047F">
        <w:t xml:space="preserve">0.05, </w:t>
      </w:r>
      <w:r w:rsidRPr="00D1047F">
        <w:rPr>
          <w:vertAlign w:val="superscript"/>
        </w:rPr>
        <w:t>‡‡</w:t>
      </w:r>
      <w:r w:rsidRPr="00044B1A">
        <w:t>p&lt;</w:t>
      </w:r>
      <w:r w:rsidRPr="00D1047F">
        <w:t xml:space="preserve">0.01, </w:t>
      </w:r>
      <w:r w:rsidRPr="00D1047F">
        <w:rPr>
          <w:vertAlign w:val="superscript"/>
        </w:rPr>
        <w:t>‡‡‡</w:t>
      </w:r>
      <w:r w:rsidRPr="00044B1A">
        <w:t>p&lt;</w:t>
      </w:r>
      <w:r w:rsidRPr="00D1047F">
        <w:t>0.001 vs. LPS</w:t>
      </w:r>
      <w:r>
        <w:rPr>
          <w:lang w:val="en-US"/>
        </w:rPr>
        <w:t> + </w:t>
      </w:r>
      <w:r w:rsidRPr="00D1047F">
        <w:t>choline.</w:t>
      </w:r>
      <w:proofErr w:type="gramEnd"/>
      <w:r w:rsidRPr="00D1047F">
        <w:t xml:space="preserve"> One-way ANOVA with post-hoc </w:t>
      </w:r>
      <w:proofErr w:type="spellStart"/>
      <w:r w:rsidRPr="00D1047F">
        <w:t>Tukey</w:t>
      </w:r>
      <w:proofErr w:type="spellEnd"/>
      <w:r w:rsidRPr="00D1047F">
        <w:t xml:space="preserve">-Kramer multiple comparison test or Student’s </w:t>
      </w:r>
      <w:r w:rsidRPr="00044B1A">
        <w:t>t</w:t>
      </w:r>
      <w:r w:rsidRPr="00D1047F">
        <w:t xml:space="preserve">-test, n=5. </w:t>
      </w:r>
      <w:proofErr w:type="spellStart"/>
      <w:proofErr w:type="gramStart"/>
      <w:r w:rsidRPr="00D1047F">
        <w:t>MEC</w:t>
      </w:r>
      <w:proofErr w:type="spellEnd"/>
      <w:r>
        <w:t>,</w:t>
      </w:r>
      <w:r w:rsidRPr="00D1047F">
        <w:t xml:space="preserve"> </w:t>
      </w:r>
      <w:proofErr w:type="spellStart"/>
      <w:r w:rsidRPr="00D1047F">
        <w:t>mecamylamine</w:t>
      </w:r>
      <w:proofErr w:type="spellEnd"/>
      <w:r>
        <w:t>;</w:t>
      </w:r>
      <w:r w:rsidRPr="00D1047F">
        <w:t xml:space="preserve"> MLA</w:t>
      </w:r>
      <w:r>
        <w:t>,</w:t>
      </w:r>
      <w:r w:rsidRPr="00D1047F">
        <w:t xml:space="preserve"> </w:t>
      </w:r>
      <w:proofErr w:type="spellStart"/>
      <w:r w:rsidRPr="00D1047F">
        <w:t>methyllyc</w:t>
      </w:r>
      <w:r>
        <w:t>aconitine</w:t>
      </w:r>
      <w:proofErr w:type="spellEnd"/>
      <w:r>
        <w:t xml:space="preserve">; </w:t>
      </w:r>
      <w:proofErr w:type="spellStart"/>
      <w:r>
        <w:t>KYNA</w:t>
      </w:r>
      <w:proofErr w:type="spellEnd"/>
      <w:r>
        <w:t xml:space="preserve">, </w:t>
      </w:r>
      <w:proofErr w:type="spellStart"/>
      <w:r>
        <w:t>kynurenic</w:t>
      </w:r>
      <w:proofErr w:type="spellEnd"/>
      <w:r>
        <w:t xml:space="preserve"> acid.</w:t>
      </w:r>
      <w:proofErr w:type="gramEnd"/>
    </w:p>
    <w:p w:rsidR="007A640F" w:rsidRDefault="007A640F" w:rsidP="007A640F">
      <w:pPr>
        <w:pStyle w:val="dfigcaption"/>
        <w:spacing w:line="480" w:lineRule="auto"/>
        <w:ind w:right="547"/>
      </w:pPr>
      <w:bookmarkStart w:id="3" w:name="sfig4"/>
      <w:r w:rsidRPr="006F4D99">
        <w:rPr>
          <w:bdr w:val="single" w:sz="4" w:space="0" w:color="auto"/>
        </w:rPr>
        <w:t>Supplementary Figure 4</w:t>
      </w:r>
      <w:bookmarkEnd w:id="3"/>
      <w:r w:rsidRPr="00211693">
        <w:rPr>
          <w:rStyle w:val="x"/>
        </w:rPr>
        <w:t xml:space="preserve">: </w:t>
      </w:r>
      <w:r w:rsidRPr="00D1047F">
        <w:t xml:space="preserve">Effects of choline and </w:t>
      </w:r>
      <w:proofErr w:type="spellStart"/>
      <w:r w:rsidRPr="00D1047F">
        <w:t>KYNA</w:t>
      </w:r>
      <w:proofErr w:type="spellEnd"/>
      <w:r w:rsidRPr="00D1047F">
        <w:t xml:space="preserve"> on LPS-induced NF-</w:t>
      </w:r>
      <w:proofErr w:type="spellStart"/>
      <w:r w:rsidRPr="00D1047F">
        <w:t>κB</w:t>
      </w:r>
      <w:proofErr w:type="spellEnd"/>
      <w:r w:rsidRPr="00D1047F">
        <w:t xml:space="preserve"> </w:t>
      </w:r>
      <w:proofErr w:type="spellStart"/>
      <w:r w:rsidRPr="00D1047F">
        <w:t>p65</w:t>
      </w:r>
      <w:proofErr w:type="spellEnd"/>
      <w:r w:rsidRPr="00D1047F">
        <w:t xml:space="preserve"> protein expressions. Shown are the effects of LPS, choline, </w:t>
      </w:r>
      <w:proofErr w:type="spellStart"/>
      <w:r w:rsidRPr="00D1047F">
        <w:t>KYNA</w:t>
      </w:r>
      <w:proofErr w:type="spellEnd"/>
      <w:r w:rsidRPr="00D1047F">
        <w:t>, choline</w:t>
      </w:r>
      <w:r>
        <w:rPr>
          <w:lang w:val="en-US"/>
        </w:rPr>
        <w:t> + </w:t>
      </w:r>
      <w:proofErr w:type="spellStart"/>
      <w:r w:rsidRPr="00D1047F">
        <w:t>KYNA</w:t>
      </w:r>
      <w:proofErr w:type="spellEnd"/>
      <w:r w:rsidRPr="00D1047F">
        <w:t xml:space="preserve"> </w:t>
      </w:r>
      <w:r>
        <w:t>on NF-</w:t>
      </w:r>
      <w:proofErr w:type="spellStart"/>
      <w:r>
        <w:t>κB</w:t>
      </w:r>
      <w:proofErr w:type="spellEnd"/>
      <w:r>
        <w:t xml:space="preserve"> protein expression. *</w:t>
      </w:r>
      <w:r w:rsidRPr="003A3A83">
        <w:t>p&lt;</w:t>
      </w:r>
      <w:r>
        <w:t>0.05; **</w:t>
      </w:r>
      <w:r w:rsidRPr="003A3A83">
        <w:t>p&lt;</w:t>
      </w:r>
      <w:r w:rsidRPr="00D1047F">
        <w:t xml:space="preserve">0.01; </w:t>
      </w:r>
      <w:r>
        <w:t>o</w:t>
      </w:r>
      <w:r w:rsidRPr="00D1047F">
        <w:t xml:space="preserve">ne-way ANOVA with post-hoc </w:t>
      </w:r>
      <w:proofErr w:type="spellStart"/>
      <w:r w:rsidRPr="00D1047F">
        <w:t>Tukey</w:t>
      </w:r>
      <w:proofErr w:type="spellEnd"/>
      <w:r w:rsidRPr="00D1047F">
        <w:t xml:space="preserve">-Kramer multiple comparison test or Student’s </w:t>
      </w:r>
      <w:r w:rsidRPr="003A3A83">
        <w:t>t-</w:t>
      </w:r>
      <w:r>
        <w:t xml:space="preserve">test, n=3. </w:t>
      </w:r>
      <w:proofErr w:type="gramStart"/>
      <w:r w:rsidRPr="00D1047F">
        <w:t>CH</w:t>
      </w:r>
      <w:r>
        <w:t xml:space="preserve">, choline; </w:t>
      </w:r>
      <w:proofErr w:type="spellStart"/>
      <w:r>
        <w:t>KYNA</w:t>
      </w:r>
      <w:proofErr w:type="spellEnd"/>
      <w:r>
        <w:t xml:space="preserve">, </w:t>
      </w:r>
      <w:proofErr w:type="spellStart"/>
      <w:r>
        <w:t>kynurenic</w:t>
      </w:r>
      <w:proofErr w:type="spellEnd"/>
      <w:r>
        <w:t xml:space="preserve"> acid.</w:t>
      </w:r>
      <w:proofErr w:type="gramEnd"/>
    </w:p>
    <w:p w:rsidR="007A640F" w:rsidRDefault="007A640F" w:rsidP="007A640F">
      <w:pPr>
        <w:pStyle w:val="dfigcaption"/>
        <w:spacing w:line="480" w:lineRule="auto"/>
        <w:ind w:right="547"/>
      </w:pPr>
      <w:bookmarkStart w:id="4" w:name="sfig5"/>
      <w:r w:rsidRPr="006F4D99">
        <w:rPr>
          <w:bdr w:val="single" w:sz="4" w:space="0" w:color="auto"/>
        </w:rPr>
        <w:t>Supplementary Figure 5</w:t>
      </w:r>
      <w:bookmarkEnd w:id="4"/>
      <w:r w:rsidRPr="00211693">
        <w:rPr>
          <w:rStyle w:val="x"/>
        </w:rPr>
        <w:t xml:space="preserve">: </w:t>
      </w:r>
      <w:proofErr w:type="spellStart"/>
      <w:r w:rsidRPr="00D1047F">
        <w:t>Kynurenic</w:t>
      </w:r>
      <w:proofErr w:type="spellEnd"/>
      <w:r w:rsidRPr="00D1047F">
        <w:t xml:space="preserve"> acid (</w:t>
      </w:r>
      <w:proofErr w:type="spellStart"/>
      <w:r w:rsidRPr="00D1047F">
        <w:t>KYNA</w:t>
      </w:r>
      <w:proofErr w:type="spellEnd"/>
      <w:r w:rsidRPr="00D1047F">
        <w:t>) potentiates the anti-inflammatory effects of choline (CH) as well as showing dual anti-inflammatory role both by decreasing calcium (</w:t>
      </w:r>
      <w:proofErr w:type="spellStart"/>
      <w:r w:rsidRPr="00D1047F">
        <w:t>Ca</w:t>
      </w:r>
      <w:r w:rsidRPr="005B5C0F">
        <w:rPr>
          <w:vertAlign w:val="superscript"/>
        </w:rPr>
        <w:t>2</w:t>
      </w:r>
      <w:proofErr w:type="spellEnd"/>
      <w:r w:rsidRPr="005B5C0F">
        <w:rPr>
          <w:vertAlign w:val="superscript"/>
        </w:rPr>
        <w:t>+</w:t>
      </w:r>
      <w:r w:rsidRPr="00D1047F">
        <w:t xml:space="preserve">) </w:t>
      </w:r>
      <w:r w:rsidRPr="00D1047F">
        <w:lastRenderedPageBreak/>
        <w:t>influx and NF-</w:t>
      </w:r>
      <w:proofErr w:type="spellStart"/>
      <w:r w:rsidRPr="00D1047F">
        <w:t>κB</w:t>
      </w:r>
      <w:proofErr w:type="spellEnd"/>
      <w:r w:rsidRPr="00D1047F">
        <w:t xml:space="preserve"> levels through alpha 7 nicotinic acetylcholine receptors (α</w:t>
      </w:r>
      <w:proofErr w:type="spellStart"/>
      <w:r w:rsidRPr="00D1047F">
        <w:t>7nAChR</w:t>
      </w:r>
      <w:proofErr w:type="spellEnd"/>
      <w:r w:rsidRPr="00D1047F">
        <w:t xml:space="preserve">) and suppressing the lipopolysaccharide (LPS)-induced prostaglandin (PG) </w:t>
      </w:r>
      <w:proofErr w:type="spellStart"/>
      <w:r w:rsidRPr="00D1047F">
        <w:t>E2</w:t>
      </w:r>
      <w:proofErr w:type="spellEnd"/>
      <w:r w:rsidRPr="00D1047F">
        <w:t xml:space="preserve"> synthesis (graphical abstract)</w:t>
      </w:r>
      <w:r>
        <w:t>.</w:t>
      </w:r>
    </w:p>
    <w:p w:rsidR="00024B8E" w:rsidRDefault="00024B8E">
      <w:bookmarkStart w:id="5" w:name="_GoBack"/>
      <w:bookmarkEnd w:id="5"/>
    </w:p>
    <w:sectPr w:rsidR="00024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0F"/>
    <w:rsid w:val="00024B8E"/>
    <w:rsid w:val="0034532C"/>
    <w:rsid w:val="007A640F"/>
    <w:rsid w:val="00E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igcaption">
    <w:name w:val="dfigcaption"/>
    <w:basedOn w:val="Normal"/>
    <w:rsid w:val="007A640F"/>
    <w:pPr>
      <w:spacing w:before="120" w:after="120" w:line="240" w:lineRule="auto"/>
    </w:pPr>
    <w:rPr>
      <w:rFonts w:ascii="Times New Roman" w:eastAsiaTheme="minorEastAsia" w:hAnsi="Times New Roman" w:cs="Times New Roman"/>
      <w:sz w:val="32"/>
      <w:szCs w:val="32"/>
      <w:lang w:eastAsia="en-IN"/>
    </w:rPr>
  </w:style>
  <w:style w:type="paragraph" w:customStyle="1" w:styleId="displaygraphics">
    <w:name w:val="displaygraphics"/>
    <w:basedOn w:val="Normal"/>
    <w:rsid w:val="007A640F"/>
    <w:pPr>
      <w:pBdr>
        <w:top w:val="single" w:sz="18" w:space="1" w:color="FFCC99"/>
        <w:left w:val="single" w:sz="18" w:space="0" w:color="FFCC99"/>
        <w:bottom w:val="single" w:sz="18" w:space="1" w:color="FFCC99"/>
        <w:right w:val="single" w:sz="18" w:space="0" w:color="FFCC99"/>
      </w:pBdr>
      <w:shd w:val="clear" w:color="auto" w:fill="E6E6E6"/>
      <w:spacing w:after="120" w:line="240" w:lineRule="auto"/>
      <w:ind w:firstLine="288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x">
    <w:name w:val="x"/>
    <w:basedOn w:val="DefaultParagraphFont"/>
    <w:rsid w:val="007A640F"/>
    <w:rPr>
      <w:u w:val="thick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igcaption">
    <w:name w:val="dfigcaption"/>
    <w:basedOn w:val="Normal"/>
    <w:rsid w:val="007A640F"/>
    <w:pPr>
      <w:spacing w:before="120" w:after="120" w:line="240" w:lineRule="auto"/>
    </w:pPr>
    <w:rPr>
      <w:rFonts w:ascii="Times New Roman" w:eastAsiaTheme="minorEastAsia" w:hAnsi="Times New Roman" w:cs="Times New Roman"/>
      <w:sz w:val="32"/>
      <w:szCs w:val="32"/>
      <w:lang w:eastAsia="en-IN"/>
    </w:rPr>
  </w:style>
  <w:style w:type="paragraph" w:customStyle="1" w:styleId="displaygraphics">
    <w:name w:val="displaygraphics"/>
    <w:basedOn w:val="Normal"/>
    <w:rsid w:val="007A640F"/>
    <w:pPr>
      <w:pBdr>
        <w:top w:val="single" w:sz="18" w:space="1" w:color="FFCC99"/>
        <w:left w:val="single" w:sz="18" w:space="0" w:color="FFCC99"/>
        <w:bottom w:val="single" w:sz="18" w:space="1" w:color="FFCC99"/>
        <w:right w:val="single" w:sz="18" w:space="0" w:color="FFCC99"/>
      </w:pBdr>
      <w:shd w:val="clear" w:color="auto" w:fill="E6E6E6"/>
      <w:spacing w:after="120" w:line="240" w:lineRule="auto"/>
      <w:ind w:firstLine="288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x">
    <w:name w:val="x"/>
    <w:basedOn w:val="DefaultParagraphFont"/>
    <w:rsid w:val="007A640F"/>
    <w:rPr>
      <w:u w:val="thick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17325_sing</dc:creator>
  <cp:lastModifiedBy>17325_sing</cp:lastModifiedBy>
  <cp:revision>1</cp:revision>
  <dcterms:created xsi:type="dcterms:W3CDTF">2023-05-22T09:49:00Z</dcterms:created>
  <dcterms:modified xsi:type="dcterms:W3CDTF">2023-05-22T09:50:00Z</dcterms:modified>
</cp:coreProperties>
</file>