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A0" w:rsidRPr="006532A0" w:rsidRDefault="006532A0" w:rsidP="006532A0">
      <w:pPr>
        <w:rPr>
          <w:rFonts w:eastAsia="Calibri"/>
          <w:sz w:val="23"/>
          <w:szCs w:val="23"/>
        </w:rPr>
      </w:pPr>
      <w:r>
        <w:rPr>
          <w:rFonts w:eastAsia="Calibri"/>
          <w:b/>
        </w:rPr>
        <w:t>Supplement</w:t>
      </w:r>
      <w:r w:rsidRPr="006532A0">
        <w:rPr>
          <w:rFonts w:eastAsia="Calibri"/>
          <w:b/>
        </w:rPr>
        <w:t xml:space="preserve"> A.</w:t>
      </w:r>
      <w:r w:rsidRPr="006532A0">
        <w:rPr>
          <w:rFonts w:eastAsia="Calibri"/>
        </w:rPr>
        <w:t xml:space="preserve"> </w:t>
      </w:r>
      <w:r w:rsidRPr="006532A0">
        <w:rPr>
          <w:rFonts w:eastAsia="Calibri"/>
          <w:b/>
          <w:sz w:val="23"/>
          <w:szCs w:val="23"/>
        </w:rPr>
        <w:t>Coding Instructions for Discourse Units</w:t>
      </w:r>
    </w:p>
    <w:p w:rsidR="006532A0" w:rsidRPr="006532A0" w:rsidRDefault="006532A0" w:rsidP="006532A0">
      <w:pPr>
        <w:jc w:val="center"/>
        <w:rPr>
          <w:rFonts w:eastAsia="Calibri"/>
          <w:sz w:val="23"/>
          <w:szCs w:val="23"/>
        </w:rPr>
      </w:pPr>
    </w:p>
    <w:p w:rsidR="006532A0" w:rsidRPr="006532A0" w:rsidRDefault="006532A0" w:rsidP="006532A0">
      <w:pPr>
        <w:numPr>
          <w:ilvl w:val="0"/>
          <w:numId w:val="11"/>
        </w:numPr>
        <w:spacing w:line="259" w:lineRule="auto"/>
        <w:ind w:left="360"/>
        <w:contextualSpacing/>
        <w:rPr>
          <w:rFonts w:eastAsia="Calibri"/>
          <w:b/>
          <w:sz w:val="22"/>
          <w:szCs w:val="22"/>
        </w:rPr>
      </w:pPr>
      <w:r w:rsidRPr="006532A0">
        <w:rPr>
          <w:rFonts w:eastAsia="Calibri"/>
          <w:b/>
          <w:sz w:val="22"/>
          <w:szCs w:val="22"/>
        </w:rPr>
        <w:t>Definitions</w:t>
      </w:r>
    </w:p>
    <w:p w:rsidR="006532A0" w:rsidRPr="006532A0" w:rsidRDefault="006532A0" w:rsidP="006532A0">
      <w:pPr>
        <w:rPr>
          <w:rFonts w:eastAsia="Calibri"/>
          <w:sz w:val="22"/>
          <w:szCs w:val="22"/>
        </w:rPr>
      </w:pPr>
    </w:p>
    <w:p w:rsidR="006532A0" w:rsidRPr="006532A0" w:rsidRDefault="006532A0" w:rsidP="006532A0">
      <w:pPr>
        <w:rPr>
          <w:rFonts w:eastAsia="Calibri"/>
          <w:b/>
          <w:i/>
          <w:sz w:val="22"/>
          <w:szCs w:val="22"/>
        </w:rPr>
      </w:pPr>
      <w:r w:rsidRPr="006532A0">
        <w:rPr>
          <w:rFonts w:eastAsia="Calibri"/>
          <w:b/>
          <w:i/>
          <w:sz w:val="22"/>
          <w:szCs w:val="22"/>
        </w:rPr>
        <w:t>Discourse Units</w:t>
      </w:r>
    </w:p>
    <w:tbl>
      <w:tblPr>
        <w:tblStyle w:val="TableGrid"/>
        <w:tblW w:w="0" w:type="auto"/>
        <w:tblLook w:val="04A0" w:firstRow="1" w:lastRow="0" w:firstColumn="1" w:lastColumn="0" w:noHBand="0" w:noVBand="1"/>
      </w:tblPr>
      <w:tblGrid>
        <w:gridCol w:w="3055"/>
        <w:gridCol w:w="6295"/>
      </w:tblGrid>
      <w:tr w:rsidR="006532A0" w:rsidRPr="006532A0" w:rsidTr="00D44857">
        <w:tc>
          <w:tcPr>
            <w:tcW w:w="3055" w:type="dxa"/>
          </w:tcPr>
          <w:p w:rsidR="006532A0" w:rsidRPr="006532A0" w:rsidRDefault="006532A0" w:rsidP="006532A0">
            <w:pPr>
              <w:rPr>
                <w:rFonts w:eastAsia="Calibri"/>
                <w:sz w:val="22"/>
                <w:szCs w:val="22"/>
              </w:rPr>
            </w:pPr>
            <w:r w:rsidRPr="006532A0">
              <w:rPr>
                <w:rFonts w:eastAsia="Calibri"/>
                <w:sz w:val="22"/>
                <w:szCs w:val="22"/>
              </w:rPr>
              <w:t>Coherent for communicative goal</w:t>
            </w:r>
          </w:p>
        </w:tc>
        <w:tc>
          <w:tcPr>
            <w:tcW w:w="6295" w:type="dxa"/>
          </w:tcPr>
          <w:p w:rsidR="006532A0" w:rsidRPr="006532A0" w:rsidRDefault="006532A0" w:rsidP="006532A0">
            <w:pPr>
              <w:rPr>
                <w:rFonts w:eastAsia="Calibri"/>
                <w:sz w:val="22"/>
                <w:szCs w:val="22"/>
              </w:rPr>
            </w:pPr>
            <w:r w:rsidRPr="006532A0">
              <w:rPr>
                <w:rFonts w:eastAsia="Calibri"/>
                <w:sz w:val="22"/>
                <w:szCs w:val="22"/>
              </w:rPr>
              <w:t>A discourse unit is a sequence of utterances characterized by a single, overarching communicative goal and accomplished through one or more communicative purposes.</w:t>
            </w:r>
          </w:p>
        </w:tc>
      </w:tr>
      <w:tr w:rsidR="006532A0" w:rsidRPr="006532A0" w:rsidTr="00D44857">
        <w:tc>
          <w:tcPr>
            <w:tcW w:w="3055" w:type="dxa"/>
          </w:tcPr>
          <w:p w:rsidR="006532A0" w:rsidRPr="006532A0" w:rsidRDefault="006532A0" w:rsidP="006532A0">
            <w:pPr>
              <w:rPr>
                <w:rFonts w:eastAsia="Calibri"/>
                <w:sz w:val="22"/>
                <w:szCs w:val="22"/>
              </w:rPr>
            </w:pPr>
            <w:r w:rsidRPr="006532A0">
              <w:rPr>
                <w:rFonts w:eastAsia="Calibri"/>
                <w:sz w:val="22"/>
                <w:szCs w:val="22"/>
              </w:rPr>
              <w:t>Recognizably self-contained</w:t>
            </w:r>
          </w:p>
        </w:tc>
        <w:tc>
          <w:tcPr>
            <w:tcW w:w="6295" w:type="dxa"/>
          </w:tcPr>
          <w:p w:rsidR="006532A0" w:rsidRPr="006532A0" w:rsidRDefault="006532A0" w:rsidP="006532A0">
            <w:pPr>
              <w:rPr>
                <w:rFonts w:eastAsia="Calibri"/>
                <w:sz w:val="22"/>
                <w:szCs w:val="22"/>
              </w:rPr>
            </w:pPr>
            <w:r w:rsidRPr="006532A0">
              <w:rPr>
                <w:rFonts w:eastAsia="Calibri"/>
                <w:sz w:val="22"/>
                <w:szCs w:val="22"/>
              </w:rPr>
              <w:t>A discourse unit has an identifiable beginning and end.</w:t>
            </w:r>
          </w:p>
        </w:tc>
      </w:tr>
      <w:tr w:rsidR="006532A0" w:rsidRPr="006532A0" w:rsidTr="00D44857">
        <w:tc>
          <w:tcPr>
            <w:tcW w:w="3055" w:type="dxa"/>
          </w:tcPr>
          <w:p w:rsidR="006532A0" w:rsidRPr="006532A0" w:rsidRDefault="006532A0" w:rsidP="006532A0">
            <w:pPr>
              <w:rPr>
                <w:rFonts w:eastAsia="Calibri"/>
                <w:sz w:val="22"/>
                <w:szCs w:val="22"/>
              </w:rPr>
            </w:pPr>
            <w:r w:rsidRPr="006532A0">
              <w:rPr>
                <w:rFonts w:eastAsia="Calibri"/>
                <w:sz w:val="22"/>
                <w:szCs w:val="22"/>
              </w:rPr>
              <w:t>Length requirement</w:t>
            </w:r>
          </w:p>
        </w:tc>
        <w:tc>
          <w:tcPr>
            <w:tcW w:w="6295" w:type="dxa"/>
          </w:tcPr>
          <w:p w:rsidR="006532A0" w:rsidRPr="006532A0" w:rsidRDefault="006532A0" w:rsidP="006532A0">
            <w:pPr>
              <w:rPr>
                <w:rFonts w:eastAsia="Calibri"/>
                <w:sz w:val="22"/>
                <w:szCs w:val="22"/>
              </w:rPr>
            </w:pPr>
            <w:r w:rsidRPr="006532A0">
              <w:rPr>
                <w:rFonts w:eastAsia="Calibri"/>
                <w:sz w:val="22"/>
                <w:szCs w:val="22"/>
              </w:rPr>
              <w:t>A discourse unit has a minimum of five utterances or 100 words.</w:t>
            </w:r>
          </w:p>
        </w:tc>
      </w:tr>
    </w:tbl>
    <w:p w:rsidR="006532A0" w:rsidRPr="006532A0" w:rsidRDefault="006532A0" w:rsidP="006532A0">
      <w:pPr>
        <w:rPr>
          <w:rFonts w:eastAsia="Calibri"/>
          <w:sz w:val="22"/>
          <w:szCs w:val="22"/>
        </w:rPr>
      </w:pPr>
    </w:p>
    <w:p w:rsidR="006532A0" w:rsidRPr="006532A0" w:rsidRDefault="006532A0" w:rsidP="006532A0">
      <w:pPr>
        <w:rPr>
          <w:rFonts w:eastAsia="Calibri"/>
          <w:sz w:val="22"/>
          <w:szCs w:val="22"/>
        </w:rPr>
      </w:pPr>
      <w:r w:rsidRPr="006532A0">
        <w:rPr>
          <w:rFonts w:eastAsia="Calibri"/>
          <w:b/>
          <w:i/>
          <w:sz w:val="22"/>
          <w:szCs w:val="22"/>
        </w:rPr>
        <w:t>Communicative goal</w:t>
      </w:r>
      <w:r w:rsidRPr="006532A0">
        <w:rPr>
          <w:rFonts w:eastAsia="Calibri"/>
          <w:b/>
          <w:sz w:val="22"/>
          <w:szCs w:val="22"/>
        </w:rPr>
        <w:t xml:space="preserve">: </w:t>
      </w:r>
      <w:r w:rsidRPr="006532A0">
        <w:rPr>
          <w:rFonts w:eastAsia="Calibri"/>
          <w:sz w:val="22"/>
          <w:szCs w:val="22"/>
        </w:rPr>
        <w:t xml:space="preserve">The overarching objective of a discourse unit. The task that the interlocutors are </w:t>
      </w:r>
      <w:r w:rsidRPr="006532A0">
        <w:rPr>
          <w:rFonts w:eastAsia="Calibri"/>
          <w:i/>
          <w:sz w:val="22"/>
          <w:szCs w:val="22"/>
        </w:rPr>
        <w:t>doing</w:t>
      </w:r>
      <w:r w:rsidRPr="006532A0">
        <w:rPr>
          <w:rFonts w:eastAsia="Calibri"/>
          <w:sz w:val="22"/>
          <w:szCs w:val="22"/>
        </w:rPr>
        <w:t xml:space="preserve"> with language in the discourse unit. A communicative goal is typically coupled with a single topic or theme. Each discourse unit has one communicative goal (e.g. complaining about annoying co-workers; making plans for buying Christmas gifts), but these specific communicative goals </w:t>
      </w:r>
      <w:r w:rsidRPr="006532A0">
        <w:rPr>
          <w:rFonts w:eastAsia="Calibri"/>
          <w:i/>
          <w:sz w:val="22"/>
          <w:szCs w:val="22"/>
        </w:rPr>
        <w:t>are not</w:t>
      </w:r>
      <w:r w:rsidRPr="006532A0">
        <w:rPr>
          <w:rFonts w:eastAsia="Calibri"/>
          <w:sz w:val="22"/>
          <w:szCs w:val="22"/>
        </w:rPr>
        <w:t xml:space="preserve"> coded or labeled in our framework. </w:t>
      </w:r>
    </w:p>
    <w:p w:rsidR="006532A0" w:rsidRPr="006532A0" w:rsidRDefault="006532A0" w:rsidP="006532A0">
      <w:pPr>
        <w:rPr>
          <w:rFonts w:eastAsia="Calibri"/>
          <w:b/>
          <w:sz w:val="22"/>
          <w:szCs w:val="22"/>
        </w:rPr>
      </w:pPr>
    </w:p>
    <w:p w:rsidR="006532A0" w:rsidRPr="006532A0" w:rsidRDefault="006532A0" w:rsidP="006532A0">
      <w:pPr>
        <w:rPr>
          <w:rFonts w:eastAsia="Calibri"/>
          <w:sz w:val="22"/>
          <w:szCs w:val="22"/>
        </w:rPr>
      </w:pPr>
      <w:r w:rsidRPr="006532A0">
        <w:rPr>
          <w:rFonts w:eastAsia="Calibri"/>
          <w:b/>
          <w:i/>
          <w:sz w:val="22"/>
          <w:szCs w:val="22"/>
        </w:rPr>
        <w:t>Communicative purposes</w:t>
      </w:r>
      <w:r w:rsidRPr="006532A0">
        <w:rPr>
          <w:rFonts w:eastAsia="Calibri"/>
          <w:b/>
          <w:sz w:val="22"/>
          <w:szCs w:val="22"/>
        </w:rPr>
        <w:t xml:space="preserve">: </w:t>
      </w:r>
      <w:r w:rsidRPr="006532A0">
        <w:rPr>
          <w:rFonts w:eastAsia="Calibri"/>
          <w:sz w:val="22"/>
          <w:szCs w:val="22"/>
        </w:rPr>
        <w:t xml:space="preserve">A set of actions that serve to help accomplish the communicative goal of a discourse unit. There is a finite set of communicative purposes and, unlike the communicative goals, these </w:t>
      </w:r>
      <w:r w:rsidRPr="006532A0">
        <w:rPr>
          <w:rFonts w:eastAsia="Calibri"/>
          <w:i/>
          <w:sz w:val="22"/>
          <w:szCs w:val="22"/>
        </w:rPr>
        <w:t>are</w:t>
      </w:r>
      <w:r w:rsidRPr="006532A0">
        <w:rPr>
          <w:rFonts w:eastAsia="Calibri"/>
          <w:sz w:val="22"/>
          <w:szCs w:val="22"/>
        </w:rPr>
        <w:t xml:space="preserve"> coded in our framework. A discourse unit may rely on one or more communicative purposes. Communicative purposes are coded on a scale from 0 – 3. </w:t>
      </w:r>
    </w:p>
    <w:p w:rsidR="006532A0" w:rsidRPr="006532A0" w:rsidRDefault="006532A0" w:rsidP="006532A0">
      <w:pPr>
        <w:rPr>
          <w:rFonts w:eastAsia="Calibri"/>
          <w:sz w:val="22"/>
          <w:szCs w:val="22"/>
        </w:rPr>
      </w:pPr>
    </w:p>
    <w:p w:rsidR="006532A0" w:rsidRPr="006532A0" w:rsidRDefault="006532A0" w:rsidP="006532A0">
      <w:pPr>
        <w:contextualSpacing/>
        <w:rPr>
          <w:rFonts w:eastAsia="Calibri"/>
          <w:b/>
          <w:i/>
          <w:sz w:val="22"/>
          <w:szCs w:val="22"/>
        </w:rPr>
      </w:pPr>
      <w:r w:rsidRPr="006532A0">
        <w:rPr>
          <w:rFonts w:eastAsia="Calibri"/>
          <w:b/>
          <w:i/>
          <w:sz w:val="22"/>
          <w:szCs w:val="22"/>
        </w:rPr>
        <w:t>Observed Communicative Purposes</w:t>
      </w:r>
    </w:p>
    <w:tbl>
      <w:tblPr>
        <w:tblStyle w:val="TableGrid"/>
        <w:tblW w:w="0" w:type="auto"/>
        <w:tblLook w:val="04A0" w:firstRow="1" w:lastRow="0" w:firstColumn="1" w:lastColumn="0" w:noHBand="0" w:noVBand="1"/>
      </w:tblPr>
      <w:tblGrid>
        <w:gridCol w:w="735"/>
        <w:gridCol w:w="3940"/>
        <w:gridCol w:w="630"/>
        <w:gridCol w:w="4045"/>
      </w:tblGrid>
      <w:tr w:rsidR="006532A0" w:rsidRPr="006532A0" w:rsidTr="00D44857">
        <w:tc>
          <w:tcPr>
            <w:tcW w:w="735"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sdc</w:t>
            </w:r>
          </w:p>
        </w:tc>
        <w:tc>
          <w:tcPr>
            <w:tcW w:w="3940"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Situation-dependent Commentary</w:t>
            </w:r>
          </w:p>
        </w:tc>
        <w:tc>
          <w:tcPr>
            <w:tcW w:w="630"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adv</w:t>
            </w:r>
          </w:p>
        </w:tc>
        <w:tc>
          <w:tcPr>
            <w:tcW w:w="4045"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Giving Advice and Instructions</w:t>
            </w:r>
          </w:p>
        </w:tc>
      </w:tr>
      <w:tr w:rsidR="006532A0" w:rsidRPr="006532A0" w:rsidTr="00D44857">
        <w:tc>
          <w:tcPr>
            <w:tcW w:w="735"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jok</w:t>
            </w:r>
          </w:p>
        </w:tc>
        <w:tc>
          <w:tcPr>
            <w:tcW w:w="3940"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Joking Around</w:t>
            </w:r>
          </w:p>
        </w:tc>
        <w:tc>
          <w:tcPr>
            <w:tcW w:w="630"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pas</w:t>
            </w:r>
          </w:p>
        </w:tc>
        <w:tc>
          <w:tcPr>
            <w:tcW w:w="4045"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Describing or Explaining the Past</w:t>
            </w:r>
          </w:p>
        </w:tc>
      </w:tr>
      <w:tr w:rsidR="006532A0" w:rsidRPr="006532A0" w:rsidTr="00D44857">
        <w:tc>
          <w:tcPr>
            <w:tcW w:w="735"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con</w:t>
            </w:r>
          </w:p>
        </w:tc>
        <w:tc>
          <w:tcPr>
            <w:tcW w:w="3940"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Engaging in Conflict</w:t>
            </w:r>
          </w:p>
        </w:tc>
        <w:tc>
          <w:tcPr>
            <w:tcW w:w="630"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fut</w:t>
            </w:r>
          </w:p>
        </w:tc>
        <w:tc>
          <w:tcPr>
            <w:tcW w:w="4045"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Describing or Explaining the Future</w:t>
            </w:r>
          </w:p>
        </w:tc>
      </w:tr>
      <w:tr w:rsidR="006532A0" w:rsidRPr="006532A0" w:rsidTr="00D44857">
        <w:tc>
          <w:tcPr>
            <w:tcW w:w="735"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fto</w:t>
            </w:r>
          </w:p>
        </w:tc>
        <w:tc>
          <w:tcPr>
            <w:tcW w:w="3940"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Figuring Things Out</w:t>
            </w:r>
          </w:p>
        </w:tc>
        <w:tc>
          <w:tcPr>
            <w:tcW w:w="630"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des</w:t>
            </w:r>
          </w:p>
        </w:tc>
        <w:tc>
          <w:tcPr>
            <w:tcW w:w="4045"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Describing or Explaining (time-neutral)</w:t>
            </w:r>
          </w:p>
        </w:tc>
      </w:tr>
      <w:tr w:rsidR="006532A0" w:rsidRPr="006532A0" w:rsidTr="00D44857">
        <w:tc>
          <w:tcPr>
            <w:tcW w:w="735" w:type="dxa"/>
            <w:tcBorders>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fel</w:t>
            </w:r>
          </w:p>
        </w:tc>
        <w:tc>
          <w:tcPr>
            <w:tcW w:w="3940" w:type="dxa"/>
            <w:tcBorders>
              <w:left w:val="nil"/>
            </w:tcBorders>
          </w:tcPr>
          <w:p w:rsidR="006532A0" w:rsidRPr="006532A0" w:rsidRDefault="006532A0" w:rsidP="006532A0">
            <w:pPr>
              <w:contextualSpacing/>
              <w:rPr>
                <w:rFonts w:eastAsia="Calibri"/>
                <w:sz w:val="22"/>
                <w:szCs w:val="22"/>
              </w:rPr>
            </w:pPr>
            <w:r w:rsidRPr="006532A0">
              <w:rPr>
                <w:rFonts w:eastAsia="Calibri"/>
                <w:sz w:val="22"/>
                <w:szCs w:val="22"/>
              </w:rPr>
              <w:t>Sharing Feelings and Opinions</w:t>
            </w:r>
          </w:p>
        </w:tc>
        <w:tc>
          <w:tcPr>
            <w:tcW w:w="630" w:type="dxa"/>
            <w:tcBorders>
              <w:bottom w:val="single" w:sz="4" w:space="0" w:color="auto"/>
              <w:right w:val="nil"/>
            </w:tcBorders>
          </w:tcPr>
          <w:p w:rsidR="006532A0" w:rsidRPr="006532A0" w:rsidRDefault="006532A0" w:rsidP="006532A0">
            <w:pPr>
              <w:contextualSpacing/>
              <w:rPr>
                <w:rFonts w:eastAsia="Calibri"/>
                <w:b/>
                <w:sz w:val="22"/>
                <w:szCs w:val="22"/>
              </w:rPr>
            </w:pPr>
            <w:r w:rsidRPr="006532A0">
              <w:rPr>
                <w:rFonts w:eastAsia="Calibri"/>
                <w:b/>
                <w:sz w:val="22"/>
                <w:szCs w:val="22"/>
              </w:rPr>
              <w:t>ncu</w:t>
            </w:r>
          </w:p>
        </w:tc>
        <w:tc>
          <w:tcPr>
            <w:tcW w:w="4045" w:type="dxa"/>
            <w:tcBorders>
              <w:left w:val="nil"/>
              <w:bottom w:val="single" w:sz="4" w:space="0" w:color="auto"/>
            </w:tcBorders>
          </w:tcPr>
          <w:p w:rsidR="006532A0" w:rsidRPr="006532A0" w:rsidRDefault="006532A0" w:rsidP="006532A0">
            <w:pPr>
              <w:contextualSpacing/>
              <w:rPr>
                <w:rFonts w:eastAsia="Calibri"/>
                <w:i/>
                <w:sz w:val="22"/>
                <w:szCs w:val="22"/>
              </w:rPr>
            </w:pPr>
            <w:r w:rsidRPr="006532A0">
              <w:rPr>
                <w:rFonts w:eastAsia="Calibri"/>
                <w:i/>
                <w:sz w:val="22"/>
                <w:szCs w:val="22"/>
              </w:rPr>
              <w:t>Non-functional discourse unit</w:t>
            </w:r>
          </w:p>
        </w:tc>
      </w:tr>
    </w:tbl>
    <w:p w:rsidR="006532A0" w:rsidRPr="006532A0" w:rsidRDefault="006532A0" w:rsidP="006532A0">
      <w:pPr>
        <w:rPr>
          <w:rFonts w:eastAsia="Calibri"/>
          <w:sz w:val="22"/>
          <w:szCs w:val="22"/>
        </w:rPr>
      </w:pPr>
    </w:p>
    <w:p w:rsidR="006532A0" w:rsidRPr="006532A0" w:rsidRDefault="006532A0" w:rsidP="006532A0">
      <w:pPr>
        <w:numPr>
          <w:ilvl w:val="0"/>
          <w:numId w:val="11"/>
        </w:numPr>
        <w:spacing w:line="259" w:lineRule="auto"/>
        <w:ind w:left="360"/>
        <w:contextualSpacing/>
        <w:rPr>
          <w:rFonts w:eastAsia="Calibri"/>
          <w:b/>
          <w:sz w:val="22"/>
          <w:szCs w:val="22"/>
        </w:rPr>
      </w:pPr>
      <w:r w:rsidRPr="006532A0">
        <w:rPr>
          <w:rFonts w:eastAsia="Calibri"/>
          <w:b/>
          <w:sz w:val="22"/>
          <w:szCs w:val="22"/>
        </w:rPr>
        <w:t>Steps for Coding</w:t>
      </w:r>
    </w:p>
    <w:p w:rsidR="006532A0" w:rsidRPr="006532A0" w:rsidRDefault="006532A0" w:rsidP="006532A0">
      <w:pPr>
        <w:ind w:left="720"/>
        <w:contextualSpacing/>
        <w:rPr>
          <w:rFonts w:eastAsia="Calibri"/>
          <w:b/>
          <w:sz w:val="22"/>
          <w:szCs w:val="22"/>
        </w:rPr>
      </w:pP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Open the assigned file.</w:t>
      </w: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Review metadata in the file header for general information about the situation for the assigned file.</w:t>
      </w: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Identify where new discourse units begin.</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t>This is accomplished by moving through the file looking for ‘natural’ boundaries indicated by shifts in communicative goal, and possibly topic or events in the environment.</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t>To some degree this step is impressionistic and the boundaries set here might be revised after more careful consideration of the communicative purposes.</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t>Note that not all of the language in a conversation will necessarily be part of a discourse unit (see step 8 below).</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t xml:space="preserve">In some cases, discourse units can be plausibly established at different levels of granularity. When there is doubt, default to segmenting into smaller discourse units.  </w:t>
      </w: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 xml:space="preserve">Insert an </w:t>
      </w:r>
      <w:r w:rsidRPr="006532A0">
        <w:rPr>
          <w:rFonts w:eastAsia="Calibri"/>
          <w:b/>
          <w:sz w:val="22"/>
          <w:szCs w:val="22"/>
        </w:rPr>
        <w:t>opening</w:t>
      </w:r>
      <w:r w:rsidRPr="006532A0">
        <w:rPr>
          <w:rFonts w:eastAsia="Calibri"/>
          <w:sz w:val="22"/>
          <w:szCs w:val="22"/>
        </w:rPr>
        <w:t xml:space="preserve"> </w:t>
      </w:r>
      <w:r w:rsidRPr="006532A0">
        <w:rPr>
          <w:rFonts w:eastAsia="Calibri"/>
          <w:b/>
          <w:sz w:val="22"/>
          <w:szCs w:val="22"/>
        </w:rPr>
        <w:t>XML tag for discourse units</w:t>
      </w:r>
      <w:r w:rsidRPr="006532A0">
        <w:rPr>
          <w:rFonts w:eastAsia="Calibri"/>
          <w:sz w:val="22"/>
          <w:szCs w:val="22"/>
        </w:rPr>
        <w:t xml:space="preserve"> at the beginning of each discourse unit. </w:t>
      </w: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 xml:space="preserve">Assign </w:t>
      </w:r>
      <w:r w:rsidRPr="006532A0">
        <w:rPr>
          <w:rFonts w:eastAsia="Calibri"/>
          <w:i/>
          <w:sz w:val="22"/>
          <w:szCs w:val="22"/>
        </w:rPr>
        <w:t>one or more</w:t>
      </w:r>
      <w:r w:rsidRPr="006532A0">
        <w:rPr>
          <w:rFonts w:eastAsia="Calibri"/>
          <w:sz w:val="22"/>
          <w:szCs w:val="22"/>
        </w:rPr>
        <w:t xml:space="preserve"> </w:t>
      </w:r>
      <w:r w:rsidRPr="006532A0">
        <w:rPr>
          <w:rFonts w:eastAsia="Calibri"/>
          <w:b/>
          <w:sz w:val="22"/>
          <w:szCs w:val="22"/>
        </w:rPr>
        <w:t>communicative purposes</w:t>
      </w:r>
      <w:r w:rsidRPr="006532A0">
        <w:rPr>
          <w:rFonts w:eastAsia="Calibri"/>
          <w:sz w:val="22"/>
          <w:szCs w:val="22"/>
        </w:rPr>
        <w:t xml:space="preserve"> to each discourse unit. Include the three-letter code for each communicative purpose in each opening XML tag. You should be able to identify textual evidence for each communicative purpose.</w:t>
      </w: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 xml:space="preserve">Assign a </w:t>
      </w:r>
      <w:r w:rsidRPr="006532A0">
        <w:rPr>
          <w:rFonts w:eastAsia="Calibri"/>
          <w:b/>
          <w:sz w:val="22"/>
          <w:szCs w:val="22"/>
        </w:rPr>
        <w:t>rating</w:t>
      </w:r>
      <w:r w:rsidRPr="006532A0">
        <w:rPr>
          <w:rFonts w:eastAsia="Calibri"/>
          <w:sz w:val="22"/>
          <w:szCs w:val="22"/>
        </w:rPr>
        <w:t xml:space="preserve"> to each communicative purpose on a scale of 0 – 3, where:</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lastRenderedPageBreak/>
        <w:t>0* = not functioning to serve the communicative goal</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t>1 = minor purpose</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t>2 = major purpose</w:t>
      </w:r>
    </w:p>
    <w:p w:rsidR="006532A0" w:rsidRPr="006532A0" w:rsidRDefault="006532A0" w:rsidP="006532A0">
      <w:pPr>
        <w:numPr>
          <w:ilvl w:val="1"/>
          <w:numId w:val="10"/>
        </w:numPr>
        <w:spacing w:line="259" w:lineRule="auto"/>
        <w:contextualSpacing/>
        <w:rPr>
          <w:rFonts w:eastAsia="Calibri"/>
          <w:sz w:val="22"/>
          <w:szCs w:val="22"/>
        </w:rPr>
      </w:pPr>
      <w:r w:rsidRPr="006532A0">
        <w:rPr>
          <w:rFonts w:eastAsia="Calibri"/>
          <w:sz w:val="22"/>
          <w:szCs w:val="22"/>
        </w:rPr>
        <w:t>3 = dominant purpose (use no more than once per discourse unit)</w:t>
      </w:r>
    </w:p>
    <w:p w:rsidR="006532A0" w:rsidRPr="006532A0" w:rsidRDefault="006532A0" w:rsidP="006532A0">
      <w:pPr>
        <w:ind w:left="1080"/>
        <w:rPr>
          <w:rFonts w:eastAsia="Calibri"/>
          <w:sz w:val="22"/>
          <w:szCs w:val="22"/>
        </w:rPr>
      </w:pPr>
      <w:r w:rsidRPr="006532A0">
        <w:rPr>
          <w:rFonts w:eastAsia="Calibri"/>
          <w:sz w:val="22"/>
          <w:szCs w:val="22"/>
        </w:rPr>
        <w:t xml:space="preserve">* For all communicative purposes rated 0, you may simply omit the XML code for that purpose. </w:t>
      </w: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 xml:space="preserve">Insert a </w:t>
      </w:r>
      <w:r w:rsidRPr="006532A0">
        <w:rPr>
          <w:rFonts w:eastAsia="Calibri"/>
          <w:b/>
          <w:sz w:val="22"/>
          <w:szCs w:val="22"/>
        </w:rPr>
        <w:t>closing XML tag for discourse units</w:t>
      </w:r>
      <w:r w:rsidRPr="006532A0">
        <w:rPr>
          <w:rFonts w:eastAsia="Calibri"/>
          <w:sz w:val="22"/>
          <w:szCs w:val="22"/>
        </w:rPr>
        <w:t xml:space="preserve"> and two line breaks as soon as the current discourse unit ends.</w:t>
      </w:r>
    </w:p>
    <w:p w:rsidR="006532A0" w:rsidRPr="006532A0" w:rsidRDefault="006532A0" w:rsidP="006532A0">
      <w:pPr>
        <w:numPr>
          <w:ilvl w:val="0"/>
          <w:numId w:val="10"/>
        </w:numPr>
        <w:spacing w:line="259" w:lineRule="auto"/>
        <w:contextualSpacing/>
        <w:rPr>
          <w:rFonts w:eastAsia="Calibri"/>
          <w:i/>
          <w:sz w:val="22"/>
          <w:szCs w:val="22"/>
        </w:rPr>
      </w:pPr>
      <w:r w:rsidRPr="006532A0">
        <w:rPr>
          <w:rFonts w:eastAsia="Calibri"/>
          <w:sz w:val="22"/>
          <w:szCs w:val="22"/>
        </w:rPr>
        <w:t xml:space="preserve">For segments of language that are not part of a discourse unit (e.g. singing in unison), insert </w:t>
      </w:r>
      <w:r w:rsidRPr="006532A0">
        <w:rPr>
          <w:rFonts w:eastAsia="Calibri"/>
          <w:b/>
          <w:sz w:val="22"/>
          <w:szCs w:val="22"/>
        </w:rPr>
        <w:t xml:space="preserve">XML tags for non-functional discourse units </w:t>
      </w:r>
      <w:r w:rsidRPr="006532A0">
        <w:rPr>
          <w:rFonts w:eastAsia="Calibri"/>
          <w:sz w:val="22"/>
          <w:szCs w:val="22"/>
        </w:rPr>
        <w:t xml:space="preserve">at the beginning and end of the segment. This will make it so all of the utterances in the file will fall within either a cu or ncu XML element.  </w:t>
      </w:r>
    </w:p>
    <w:p w:rsidR="006532A0" w:rsidRPr="006532A0" w:rsidRDefault="006532A0" w:rsidP="006532A0">
      <w:pPr>
        <w:numPr>
          <w:ilvl w:val="0"/>
          <w:numId w:val="10"/>
        </w:numPr>
        <w:spacing w:line="259" w:lineRule="auto"/>
        <w:contextualSpacing/>
        <w:rPr>
          <w:rFonts w:eastAsia="Calibri"/>
          <w:sz w:val="22"/>
          <w:szCs w:val="22"/>
        </w:rPr>
      </w:pPr>
      <w:r w:rsidRPr="006532A0">
        <w:rPr>
          <w:rFonts w:eastAsia="Calibri"/>
          <w:sz w:val="22"/>
          <w:szCs w:val="22"/>
        </w:rPr>
        <w:t>Repeat steps 1-8 until you have reached the end of the file.</w:t>
      </w:r>
    </w:p>
    <w:p w:rsidR="006532A0" w:rsidRPr="006532A0" w:rsidRDefault="006532A0" w:rsidP="006532A0">
      <w:pPr>
        <w:contextualSpacing/>
        <w:rPr>
          <w:rFonts w:eastAsia="Calibri"/>
          <w:sz w:val="22"/>
          <w:szCs w:val="22"/>
        </w:rPr>
      </w:pPr>
    </w:p>
    <w:p w:rsidR="006532A0" w:rsidRPr="006532A0" w:rsidRDefault="006532A0" w:rsidP="006532A0">
      <w:pPr>
        <w:numPr>
          <w:ilvl w:val="0"/>
          <w:numId w:val="11"/>
        </w:numPr>
        <w:spacing w:line="259" w:lineRule="auto"/>
        <w:ind w:left="360"/>
        <w:contextualSpacing/>
        <w:rPr>
          <w:rFonts w:eastAsia="Calibri"/>
          <w:b/>
          <w:sz w:val="22"/>
          <w:szCs w:val="22"/>
        </w:rPr>
      </w:pPr>
      <w:r w:rsidRPr="006532A0">
        <w:rPr>
          <w:rFonts w:eastAsia="Calibri"/>
          <w:b/>
          <w:sz w:val="22"/>
          <w:szCs w:val="22"/>
        </w:rPr>
        <w:t>XML Tags</w:t>
      </w:r>
    </w:p>
    <w:p w:rsidR="006532A0" w:rsidRPr="006532A0" w:rsidRDefault="006532A0" w:rsidP="006532A0">
      <w:pPr>
        <w:contextualSpacing/>
        <w:rPr>
          <w:rFonts w:eastAsia="Calibri"/>
          <w:sz w:val="22"/>
          <w:szCs w:val="22"/>
        </w:rPr>
      </w:pPr>
    </w:p>
    <w:p w:rsidR="006532A0" w:rsidRPr="006532A0" w:rsidRDefault="006532A0" w:rsidP="006532A0">
      <w:pPr>
        <w:contextualSpacing/>
        <w:rPr>
          <w:rFonts w:eastAsia="Calibri"/>
          <w:b/>
          <w:sz w:val="22"/>
          <w:szCs w:val="22"/>
        </w:rPr>
      </w:pPr>
      <w:r w:rsidRPr="006532A0">
        <w:rPr>
          <w:rFonts w:eastAsia="Calibri"/>
          <w:b/>
          <w:sz w:val="22"/>
          <w:szCs w:val="22"/>
        </w:rPr>
        <w:t>XML tags for discourse units</w:t>
      </w:r>
    </w:p>
    <w:tbl>
      <w:tblPr>
        <w:tblStyle w:val="TableGrid"/>
        <w:tblW w:w="9499" w:type="dxa"/>
        <w:tblInd w:w="5" w:type="dxa"/>
        <w:tblLook w:val="04A0" w:firstRow="1" w:lastRow="0" w:firstColumn="1" w:lastColumn="0" w:noHBand="0" w:noVBand="1"/>
      </w:tblPr>
      <w:tblGrid>
        <w:gridCol w:w="2870"/>
        <w:gridCol w:w="6629"/>
      </w:tblGrid>
      <w:tr w:rsidR="006532A0" w:rsidRPr="006532A0" w:rsidTr="00D44857">
        <w:trPr>
          <w:trHeight w:val="967"/>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Opening tag</w:t>
            </w:r>
          </w:p>
        </w:tc>
        <w:tc>
          <w:tcPr>
            <w:tcW w:w="6629" w:type="dxa"/>
          </w:tcPr>
          <w:p w:rsidR="006532A0" w:rsidRPr="006532A0" w:rsidRDefault="006532A0" w:rsidP="006532A0">
            <w:pPr>
              <w:rPr>
                <w:rFonts w:eastAsia="Calibri"/>
                <w:sz w:val="22"/>
                <w:szCs w:val="22"/>
              </w:rPr>
            </w:pPr>
            <w:r w:rsidRPr="006532A0">
              <w:rPr>
                <w:rFonts w:eastAsia="Calibri"/>
                <w:sz w:val="22"/>
                <w:szCs w:val="22"/>
              </w:rPr>
              <w:t>Examples:</w:t>
            </w:r>
          </w:p>
          <w:p w:rsidR="006532A0" w:rsidRPr="006532A0" w:rsidRDefault="006532A0" w:rsidP="006532A0">
            <w:pPr>
              <w:rPr>
                <w:rFonts w:eastAsia="Calibri"/>
                <w:sz w:val="22"/>
                <w:szCs w:val="22"/>
              </w:rPr>
            </w:pPr>
            <w:r w:rsidRPr="006532A0">
              <w:rPr>
                <w:rFonts w:eastAsia="Calibri"/>
                <w:sz w:val="22"/>
                <w:szCs w:val="22"/>
              </w:rPr>
              <w:t xml:space="preserve">     &lt;du pas=”3”&gt;</w:t>
            </w:r>
          </w:p>
          <w:p w:rsidR="006532A0" w:rsidRPr="006532A0" w:rsidRDefault="006532A0" w:rsidP="006532A0">
            <w:pPr>
              <w:rPr>
                <w:rFonts w:eastAsia="Calibri"/>
                <w:sz w:val="22"/>
                <w:szCs w:val="22"/>
              </w:rPr>
            </w:pPr>
            <w:r w:rsidRPr="006532A0">
              <w:rPr>
                <w:rFonts w:eastAsia="Calibri"/>
                <w:sz w:val="22"/>
                <w:szCs w:val="22"/>
              </w:rPr>
              <w:t xml:space="preserve">     &lt;du fel=”3” des=”2”&gt;</w:t>
            </w:r>
          </w:p>
          <w:p w:rsidR="006532A0" w:rsidRPr="006532A0" w:rsidRDefault="006532A0" w:rsidP="006532A0">
            <w:pPr>
              <w:rPr>
                <w:rFonts w:eastAsia="Calibri"/>
                <w:b/>
                <w:sz w:val="22"/>
                <w:szCs w:val="22"/>
              </w:rPr>
            </w:pPr>
            <w:r w:rsidRPr="006532A0">
              <w:rPr>
                <w:rFonts w:eastAsia="Calibri"/>
                <w:sz w:val="22"/>
                <w:szCs w:val="22"/>
              </w:rPr>
              <w:t xml:space="preserve">     &lt;du fto="2" fut="2" des="1"&gt;</w:t>
            </w:r>
          </w:p>
        </w:tc>
      </w:tr>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Closing tag</w:t>
            </w:r>
          </w:p>
        </w:tc>
        <w:tc>
          <w:tcPr>
            <w:tcW w:w="6629" w:type="dxa"/>
          </w:tcPr>
          <w:p w:rsidR="006532A0" w:rsidRPr="006532A0" w:rsidRDefault="006532A0" w:rsidP="006532A0">
            <w:pPr>
              <w:contextualSpacing/>
              <w:rPr>
                <w:rFonts w:eastAsia="Calibri"/>
                <w:sz w:val="22"/>
                <w:szCs w:val="22"/>
              </w:rPr>
            </w:pPr>
            <w:r w:rsidRPr="006532A0">
              <w:rPr>
                <w:rFonts w:eastAsia="Calibri"/>
                <w:b/>
                <w:sz w:val="22"/>
                <w:szCs w:val="22"/>
              </w:rPr>
              <w:t>&lt;/</w:t>
            </w:r>
            <w:r w:rsidRPr="006532A0">
              <w:rPr>
                <w:rFonts w:eastAsia="Calibri"/>
                <w:sz w:val="22"/>
                <w:szCs w:val="22"/>
              </w:rPr>
              <w:t>du&gt;</w:t>
            </w:r>
          </w:p>
        </w:tc>
      </w:tr>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 xml:space="preserve">Recording-related talk </w:t>
            </w:r>
          </w:p>
        </w:tc>
        <w:tc>
          <w:tcPr>
            <w:tcW w:w="6629" w:type="dxa"/>
          </w:tcPr>
          <w:p w:rsidR="006532A0" w:rsidRPr="006532A0" w:rsidRDefault="006532A0" w:rsidP="006532A0">
            <w:pPr>
              <w:contextualSpacing/>
              <w:rPr>
                <w:rFonts w:eastAsia="Calibri"/>
                <w:sz w:val="22"/>
                <w:szCs w:val="22"/>
              </w:rPr>
            </w:pPr>
            <w:r w:rsidRPr="006532A0">
              <w:rPr>
                <w:rFonts w:eastAsia="Calibri"/>
                <w:sz w:val="22"/>
                <w:szCs w:val="22"/>
              </w:rPr>
              <w:t>rrt = “true”*</w:t>
            </w:r>
          </w:p>
        </w:tc>
      </w:tr>
    </w:tbl>
    <w:p w:rsidR="006532A0" w:rsidRPr="006532A0" w:rsidRDefault="006532A0" w:rsidP="006532A0">
      <w:pPr>
        <w:contextualSpacing/>
        <w:rPr>
          <w:rFonts w:eastAsia="Calibri"/>
          <w:b/>
          <w:sz w:val="22"/>
          <w:szCs w:val="22"/>
        </w:rPr>
      </w:pPr>
      <w:r w:rsidRPr="006532A0">
        <w:rPr>
          <w:rFonts w:eastAsia="Calibri"/>
          <w:b/>
          <w:sz w:val="22"/>
          <w:szCs w:val="22"/>
        </w:rPr>
        <w:t>*</w:t>
      </w:r>
      <w:r w:rsidRPr="006532A0">
        <w:rPr>
          <w:rFonts w:eastAsia="Calibri"/>
          <w:sz w:val="22"/>
          <w:szCs w:val="22"/>
        </w:rPr>
        <w:t>T</w:t>
      </w:r>
      <w:r w:rsidRPr="006532A0">
        <w:rPr>
          <w:rFonts w:eastAsia="Calibri"/>
          <w:color w:val="000000"/>
          <w:sz w:val="22"/>
          <w:szCs w:val="22"/>
          <w:shd w:val="clear" w:color="auto" w:fill="FFFFFF"/>
        </w:rPr>
        <w:t>he 'rrt' tag should be used when recording-related talk occurs within the boundaries of a CU that is otherwise coherent for its communicative goal. E.g., a reference to the recorder within a conversation about purchasing items at a shop. </w:t>
      </w:r>
    </w:p>
    <w:p w:rsidR="006532A0" w:rsidRPr="006532A0" w:rsidRDefault="006532A0" w:rsidP="006532A0">
      <w:pPr>
        <w:contextualSpacing/>
        <w:rPr>
          <w:rFonts w:eastAsia="Calibri"/>
          <w:b/>
          <w:sz w:val="22"/>
          <w:szCs w:val="22"/>
        </w:rPr>
      </w:pPr>
    </w:p>
    <w:p w:rsidR="006532A0" w:rsidRPr="006532A0" w:rsidRDefault="006532A0" w:rsidP="006532A0">
      <w:pPr>
        <w:contextualSpacing/>
        <w:rPr>
          <w:rFonts w:eastAsia="Calibri"/>
          <w:b/>
          <w:sz w:val="22"/>
          <w:szCs w:val="22"/>
        </w:rPr>
      </w:pPr>
      <w:r w:rsidRPr="006532A0">
        <w:rPr>
          <w:rFonts w:eastAsia="Calibri"/>
          <w:b/>
          <w:sz w:val="22"/>
          <w:szCs w:val="22"/>
        </w:rPr>
        <w:t>XML tags for non-functional discourse units</w:t>
      </w:r>
    </w:p>
    <w:tbl>
      <w:tblPr>
        <w:tblStyle w:val="TableGrid"/>
        <w:tblW w:w="9499" w:type="dxa"/>
        <w:tblInd w:w="5" w:type="dxa"/>
        <w:tblLook w:val="04A0" w:firstRow="1" w:lastRow="0" w:firstColumn="1" w:lastColumn="0" w:noHBand="0" w:noVBand="1"/>
      </w:tblPr>
      <w:tblGrid>
        <w:gridCol w:w="2870"/>
        <w:gridCol w:w="6629"/>
      </w:tblGrid>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Opening tag</w:t>
            </w:r>
          </w:p>
        </w:tc>
        <w:tc>
          <w:tcPr>
            <w:tcW w:w="6629" w:type="dxa"/>
          </w:tcPr>
          <w:p w:rsidR="006532A0" w:rsidRPr="006532A0" w:rsidRDefault="006532A0" w:rsidP="006532A0">
            <w:pPr>
              <w:contextualSpacing/>
              <w:rPr>
                <w:rFonts w:eastAsia="Calibri"/>
                <w:sz w:val="22"/>
                <w:szCs w:val="22"/>
              </w:rPr>
            </w:pPr>
            <w:r w:rsidRPr="006532A0">
              <w:rPr>
                <w:rFonts w:eastAsia="Calibri"/>
                <w:b/>
                <w:sz w:val="22"/>
                <w:szCs w:val="22"/>
              </w:rPr>
              <w:t>&lt;</w:t>
            </w:r>
            <w:r w:rsidRPr="006532A0">
              <w:rPr>
                <w:rFonts w:eastAsia="Calibri"/>
                <w:sz w:val="22"/>
                <w:szCs w:val="22"/>
              </w:rPr>
              <w:t>ndu&gt;</w:t>
            </w:r>
          </w:p>
        </w:tc>
      </w:tr>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Closing tag</w:t>
            </w:r>
          </w:p>
        </w:tc>
        <w:tc>
          <w:tcPr>
            <w:tcW w:w="6629" w:type="dxa"/>
          </w:tcPr>
          <w:p w:rsidR="006532A0" w:rsidRPr="006532A0" w:rsidRDefault="006532A0" w:rsidP="006532A0">
            <w:pPr>
              <w:contextualSpacing/>
              <w:rPr>
                <w:rFonts w:eastAsia="Calibri"/>
                <w:sz w:val="22"/>
                <w:szCs w:val="22"/>
              </w:rPr>
            </w:pPr>
            <w:r w:rsidRPr="006532A0">
              <w:rPr>
                <w:rFonts w:eastAsia="Calibri"/>
                <w:b/>
                <w:sz w:val="22"/>
                <w:szCs w:val="22"/>
              </w:rPr>
              <w:t>&lt;/</w:t>
            </w:r>
            <w:r w:rsidRPr="006532A0">
              <w:rPr>
                <w:rFonts w:eastAsia="Calibri"/>
                <w:sz w:val="22"/>
                <w:szCs w:val="22"/>
              </w:rPr>
              <w:t>ndu&gt;</w:t>
            </w:r>
          </w:p>
        </w:tc>
      </w:tr>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 xml:space="preserve">Recording-related talk </w:t>
            </w:r>
          </w:p>
        </w:tc>
        <w:tc>
          <w:tcPr>
            <w:tcW w:w="6629" w:type="dxa"/>
          </w:tcPr>
          <w:p w:rsidR="006532A0" w:rsidRPr="006532A0" w:rsidRDefault="006532A0" w:rsidP="006532A0">
            <w:pPr>
              <w:contextualSpacing/>
              <w:rPr>
                <w:rFonts w:eastAsia="Calibri"/>
                <w:sz w:val="22"/>
                <w:szCs w:val="22"/>
              </w:rPr>
            </w:pPr>
            <w:r w:rsidRPr="006532A0">
              <w:rPr>
                <w:rFonts w:eastAsia="Calibri"/>
                <w:sz w:val="22"/>
                <w:szCs w:val="22"/>
              </w:rPr>
              <w:t>rrt = “true”</w:t>
            </w:r>
          </w:p>
        </w:tc>
      </w:tr>
    </w:tbl>
    <w:p w:rsidR="006532A0" w:rsidRPr="006532A0" w:rsidRDefault="006532A0" w:rsidP="006532A0">
      <w:pPr>
        <w:contextualSpacing/>
        <w:rPr>
          <w:rFonts w:eastAsia="Calibri"/>
          <w:color w:val="000000"/>
          <w:sz w:val="22"/>
          <w:szCs w:val="22"/>
          <w:shd w:val="clear" w:color="auto" w:fill="FFFFFF"/>
        </w:rPr>
      </w:pPr>
      <w:r w:rsidRPr="006532A0">
        <w:rPr>
          <w:rFonts w:eastAsia="Calibri"/>
          <w:color w:val="000000"/>
          <w:sz w:val="22"/>
          <w:szCs w:val="22"/>
          <w:shd w:val="clear" w:color="auto" w:fill="FFFFFF"/>
        </w:rPr>
        <w:t xml:space="preserve">*This will often apply when the entire unit is 'rrt'. For example, the NCU code with the 'rrt' tag would be used to code some discussion about the recording that occurs at the beginning or end of the file (but outside of a CU with an identifiable communicative goal). </w:t>
      </w:r>
    </w:p>
    <w:p w:rsidR="006532A0" w:rsidRPr="006532A0" w:rsidRDefault="006532A0" w:rsidP="006532A0">
      <w:pPr>
        <w:contextualSpacing/>
        <w:rPr>
          <w:rFonts w:eastAsia="Calibri"/>
          <w:sz w:val="22"/>
          <w:szCs w:val="22"/>
        </w:rPr>
      </w:pPr>
    </w:p>
    <w:p w:rsidR="006532A0" w:rsidRPr="006532A0" w:rsidRDefault="006532A0" w:rsidP="006532A0">
      <w:pPr>
        <w:contextualSpacing/>
        <w:rPr>
          <w:rFonts w:eastAsia="Calibri"/>
          <w:b/>
          <w:sz w:val="22"/>
          <w:szCs w:val="22"/>
        </w:rPr>
      </w:pPr>
      <w:r w:rsidRPr="006532A0">
        <w:rPr>
          <w:rFonts w:eastAsia="Calibri"/>
          <w:b/>
          <w:sz w:val="22"/>
          <w:szCs w:val="22"/>
        </w:rPr>
        <w:t>XML tags for non-English language (except brief code switching inside a CU)</w:t>
      </w:r>
    </w:p>
    <w:tbl>
      <w:tblPr>
        <w:tblStyle w:val="TableGrid"/>
        <w:tblW w:w="9499" w:type="dxa"/>
        <w:tblInd w:w="5" w:type="dxa"/>
        <w:tblLook w:val="04A0" w:firstRow="1" w:lastRow="0" w:firstColumn="1" w:lastColumn="0" w:noHBand="0" w:noVBand="1"/>
      </w:tblPr>
      <w:tblGrid>
        <w:gridCol w:w="2870"/>
        <w:gridCol w:w="6629"/>
      </w:tblGrid>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Opening tag</w:t>
            </w:r>
          </w:p>
        </w:tc>
        <w:tc>
          <w:tcPr>
            <w:tcW w:w="6629" w:type="dxa"/>
          </w:tcPr>
          <w:p w:rsidR="006532A0" w:rsidRPr="006532A0" w:rsidRDefault="006532A0" w:rsidP="006532A0">
            <w:pPr>
              <w:contextualSpacing/>
              <w:rPr>
                <w:rFonts w:eastAsia="Calibri"/>
                <w:sz w:val="22"/>
                <w:szCs w:val="22"/>
              </w:rPr>
            </w:pPr>
            <w:r w:rsidRPr="006532A0">
              <w:rPr>
                <w:rFonts w:eastAsia="Calibri"/>
                <w:b/>
                <w:sz w:val="22"/>
                <w:szCs w:val="22"/>
              </w:rPr>
              <w:t>&lt;</w:t>
            </w:r>
            <w:r w:rsidRPr="006532A0">
              <w:rPr>
                <w:rFonts w:eastAsia="Calibri"/>
                <w:sz w:val="22"/>
                <w:szCs w:val="22"/>
              </w:rPr>
              <w:t>flu&gt;</w:t>
            </w:r>
          </w:p>
        </w:tc>
      </w:tr>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Closing tag</w:t>
            </w:r>
          </w:p>
        </w:tc>
        <w:tc>
          <w:tcPr>
            <w:tcW w:w="6629" w:type="dxa"/>
          </w:tcPr>
          <w:p w:rsidR="006532A0" w:rsidRPr="006532A0" w:rsidRDefault="006532A0" w:rsidP="006532A0">
            <w:pPr>
              <w:contextualSpacing/>
              <w:rPr>
                <w:rFonts w:eastAsia="Calibri"/>
                <w:sz w:val="22"/>
                <w:szCs w:val="22"/>
              </w:rPr>
            </w:pPr>
            <w:r w:rsidRPr="006532A0">
              <w:rPr>
                <w:rFonts w:eastAsia="Calibri"/>
                <w:b/>
                <w:sz w:val="22"/>
                <w:szCs w:val="22"/>
              </w:rPr>
              <w:t>&lt;/</w:t>
            </w:r>
            <w:r w:rsidRPr="006532A0">
              <w:rPr>
                <w:rFonts w:eastAsia="Calibri"/>
                <w:sz w:val="22"/>
                <w:szCs w:val="22"/>
              </w:rPr>
              <w:t>flu&gt;</w:t>
            </w:r>
          </w:p>
        </w:tc>
      </w:tr>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 xml:space="preserve">Recording-related talk </w:t>
            </w:r>
          </w:p>
        </w:tc>
        <w:tc>
          <w:tcPr>
            <w:tcW w:w="6629" w:type="dxa"/>
          </w:tcPr>
          <w:p w:rsidR="006532A0" w:rsidRPr="006532A0" w:rsidRDefault="006532A0" w:rsidP="006532A0">
            <w:pPr>
              <w:contextualSpacing/>
              <w:rPr>
                <w:rFonts w:eastAsia="Calibri"/>
                <w:sz w:val="22"/>
                <w:szCs w:val="22"/>
              </w:rPr>
            </w:pPr>
            <w:r w:rsidRPr="006532A0">
              <w:rPr>
                <w:rFonts w:eastAsia="Calibri"/>
                <w:sz w:val="22"/>
                <w:szCs w:val="22"/>
              </w:rPr>
              <w:t>rrt = “true”*</w:t>
            </w:r>
          </w:p>
        </w:tc>
      </w:tr>
      <w:tr w:rsidR="006532A0" w:rsidRPr="006532A0" w:rsidTr="00D44857">
        <w:trPr>
          <w:trHeight w:val="316"/>
        </w:trPr>
        <w:tc>
          <w:tcPr>
            <w:tcW w:w="2870" w:type="dxa"/>
          </w:tcPr>
          <w:p w:rsidR="006532A0" w:rsidRPr="006532A0" w:rsidRDefault="006532A0" w:rsidP="006532A0">
            <w:pPr>
              <w:contextualSpacing/>
              <w:rPr>
                <w:rFonts w:eastAsia="Calibri"/>
                <w:sz w:val="22"/>
                <w:szCs w:val="22"/>
              </w:rPr>
            </w:pPr>
            <w:r w:rsidRPr="006532A0">
              <w:rPr>
                <w:rFonts w:eastAsia="Calibri"/>
                <w:sz w:val="22"/>
                <w:szCs w:val="22"/>
              </w:rPr>
              <w:t>Language</w:t>
            </w:r>
          </w:p>
        </w:tc>
        <w:tc>
          <w:tcPr>
            <w:tcW w:w="6629" w:type="dxa"/>
          </w:tcPr>
          <w:p w:rsidR="006532A0" w:rsidRPr="006532A0" w:rsidRDefault="006532A0" w:rsidP="006532A0">
            <w:pPr>
              <w:contextualSpacing/>
              <w:rPr>
                <w:rFonts w:eastAsia="Calibri"/>
                <w:sz w:val="22"/>
                <w:szCs w:val="22"/>
              </w:rPr>
            </w:pPr>
            <w:r w:rsidRPr="006532A0">
              <w:rPr>
                <w:rFonts w:eastAsia="Calibri"/>
                <w:sz w:val="22"/>
                <w:szCs w:val="22"/>
              </w:rPr>
              <w:t>lang = “Spanish”</w:t>
            </w:r>
          </w:p>
        </w:tc>
      </w:tr>
    </w:tbl>
    <w:p w:rsidR="006532A0" w:rsidRPr="006532A0" w:rsidRDefault="006532A0" w:rsidP="006532A0">
      <w:pPr>
        <w:rPr>
          <w:rFonts w:eastAsia="Calibri"/>
        </w:rPr>
      </w:pPr>
      <w:r w:rsidRPr="006532A0">
        <w:rPr>
          <w:rFonts w:eastAsia="Calibri"/>
        </w:rPr>
        <w:br w:type="page"/>
      </w:r>
    </w:p>
    <w:p w:rsidR="006532A0" w:rsidRPr="006532A0" w:rsidRDefault="006532A0" w:rsidP="006532A0">
      <w:pPr>
        <w:rPr>
          <w:rFonts w:eastAsia="Calibri"/>
        </w:rPr>
      </w:pPr>
      <w:r>
        <w:rPr>
          <w:rFonts w:eastAsia="Calibri"/>
          <w:b/>
        </w:rPr>
        <w:lastRenderedPageBreak/>
        <w:t>Supplement</w:t>
      </w:r>
      <w:r w:rsidRPr="006532A0">
        <w:rPr>
          <w:rFonts w:eastAsia="Calibri"/>
          <w:b/>
        </w:rPr>
        <w:t xml:space="preserve"> B. Observed Communicative Purposes for Discourse Units</w:t>
      </w:r>
    </w:p>
    <w:p w:rsidR="006532A0" w:rsidRPr="006532A0" w:rsidRDefault="006532A0" w:rsidP="006532A0">
      <w:pPr>
        <w:jc w:val="center"/>
        <w:rPr>
          <w:rFonts w:eastAsia="Calibri"/>
        </w:rPr>
      </w:pPr>
    </w:p>
    <w:tbl>
      <w:tblPr>
        <w:tblStyle w:val="TableGrid"/>
        <w:tblW w:w="0" w:type="auto"/>
        <w:tblLook w:val="04A0" w:firstRow="1" w:lastRow="0" w:firstColumn="1" w:lastColumn="0" w:noHBand="0" w:noVBand="1"/>
      </w:tblPr>
      <w:tblGrid>
        <w:gridCol w:w="1345"/>
        <w:gridCol w:w="8005"/>
      </w:tblGrid>
      <w:tr w:rsidR="006532A0" w:rsidRPr="006532A0" w:rsidTr="00D44857">
        <w:tc>
          <w:tcPr>
            <w:tcW w:w="1345" w:type="dxa"/>
          </w:tcPr>
          <w:p w:rsidR="006532A0" w:rsidRPr="006532A0" w:rsidRDefault="006532A0" w:rsidP="006532A0">
            <w:pPr>
              <w:rPr>
                <w:rFonts w:eastAsia="Calibri"/>
                <w:b/>
              </w:rPr>
            </w:pPr>
            <w:r w:rsidRPr="006532A0">
              <w:rPr>
                <w:rFonts w:eastAsia="Calibri"/>
                <w:b/>
              </w:rPr>
              <w:t>Code</w:t>
            </w:r>
          </w:p>
          <w:p w:rsidR="006532A0" w:rsidRPr="006532A0" w:rsidRDefault="006532A0" w:rsidP="006532A0">
            <w:pPr>
              <w:rPr>
                <w:rFonts w:eastAsia="Calibri"/>
                <w:b/>
              </w:rPr>
            </w:pPr>
          </w:p>
        </w:tc>
        <w:tc>
          <w:tcPr>
            <w:tcW w:w="8005" w:type="dxa"/>
          </w:tcPr>
          <w:p w:rsidR="006532A0" w:rsidRPr="006532A0" w:rsidRDefault="006532A0" w:rsidP="006532A0">
            <w:pPr>
              <w:rPr>
                <w:rFonts w:eastAsia="Calibri"/>
                <w:b/>
              </w:rPr>
            </w:pPr>
            <w:r w:rsidRPr="006532A0">
              <w:rPr>
                <w:rFonts w:eastAsia="Calibri"/>
                <w:b/>
              </w:rPr>
              <w:t>Communicative Purpose</w:t>
            </w: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sdc</w:t>
            </w:r>
          </w:p>
        </w:tc>
        <w:tc>
          <w:tcPr>
            <w:tcW w:w="8005" w:type="dxa"/>
          </w:tcPr>
          <w:p w:rsidR="006532A0" w:rsidRPr="006532A0" w:rsidRDefault="006532A0" w:rsidP="006532A0">
            <w:pPr>
              <w:rPr>
                <w:rFonts w:eastAsia="Calibri"/>
                <w:b/>
                <w:sz w:val="22"/>
                <w:szCs w:val="22"/>
              </w:rPr>
            </w:pPr>
            <w:r w:rsidRPr="006532A0">
              <w:rPr>
                <w:rFonts w:eastAsia="Calibri"/>
                <w:b/>
                <w:sz w:val="22"/>
                <w:szCs w:val="22"/>
              </w:rPr>
              <w:t>Situation-dependent Commentary</w:t>
            </w:r>
          </w:p>
          <w:p w:rsidR="006532A0" w:rsidRPr="006532A0" w:rsidRDefault="006532A0" w:rsidP="006532A0">
            <w:pPr>
              <w:numPr>
                <w:ilvl w:val="0"/>
                <w:numId w:val="1"/>
              </w:numPr>
              <w:contextualSpacing/>
              <w:rPr>
                <w:rFonts w:eastAsia="Calibri"/>
                <w:sz w:val="22"/>
                <w:szCs w:val="22"/>
              </w:rPr>
            </w:pPr>
            <w:r w:rsidRPr="006532A0">
              <w:rPr>
                <w:rFonts w:eastAsia="Calibri"/>
                <w:sz w:val="22"/>
                <w:szCs w:val="22"/>
              </w:rPr>
              <w:t>to talk about activity as it is being done</w:t>
            </w:r>
          </w:p>
          <w:p w:rsidR="006532A0" w:rsidRPr="006532A0" w:rsidRDefault="006532A0" w:rsidP="006532A0">
            <w:pPr>
              <w:numPr>
                <w:ilvl w:val="0"/>
                <w:numId w:val="1"/>
              </w:numPr>
              <w:contextualSpacing/>
              <w:rPr>
                <w:rFonts w:eastAsia="Calibri"/>
                <w:sz w:val="22"/>
                <w:szCs w:val="22"/>
              </w:rPr>
            </w:pPr>
            <w:r w:rsidRPr="006532A0">
              <w:rPr>
                <w:rFonts w:eastAsia="Calibri"/>
                <w:sz w:val="22"/>
                <w:szCs w:val="22"/>
              </w:rPr>
              <w:t>to comment on objects or people in the shared context</w:t>
            </w:r>
          </w:p>
          <w:p w:rsidR="006532A0" w:rsidRPr="006532A0" w:rsidRDefault="006532A0" w:rsidP="006532A0">
            <w:pPr>
              <w:ind w:left="720"/>
              <w:contextualSpacing/>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jok</w:t>
            </w:r>
          </w:p>
        </w:tc>
        <w:tc>
          <w:tcPr>
            <w:tcW w:w="8005" w:type="dxa"/>
          </w:tcPr>
          <w:p w:rsidR="006532A0" w:rsidRPr="006532A0" w:rsidRDefault="006532A0" w:rsidP="006532A0">
            <w:pPr>
              <w:rPr>
                <w:rFonts w:eastAsia="Calibri"/>
                <w:b/>
                <w:sz w:val="22"/>
                <w:szCs w:val="22"/>
              </w:rPr>
            </w:pPr>
            <w:r w:rsidRPr="006532A0">
              <w:rPr>
                <w:rFonts w:eastAsia="Calibri"/>
                <w:b/>
                <w:sz w:val="22"/>
                <w:szCs w:val="22"/>
              </w:rPr>
              <w:t>Joking Around</w:t>
            </w:r>
          </w:p>
          <w:p w:rsidR="006532A0" w:rsidRPr="006532A0" w:rsidRDefault="006532A0" w:rsidP="006532A0">
            <w:pPr>
              <w:numPr>
                <w:ilvl w:val="0"/>
                <w:numId w:val="2"/>
              </w:numPr>
              <w:contextualSpacing/>
              <w:rPr>
                <w:rFonts w:eastAsia="Calibri"/>
                <w:sz w:val="22"/>
                <w:szCs w:val="22"/>
              </w:rPr>
            </w:pPr>
            <w:r w:rsidRPr="006532A0">
              <w:rPr>
                <w:rFonts w:eastAsia="Calibri"/>
                <w:sz w:val="22"/>
                <w:szCs w:val="22"/>
              </w:rPr>
              <w:t>to engage in a playful, friendly exchange or in dark humor</w:t>
            </w:r>
          </w:p>
          <w:p w:rsidR="006532A0" w:rsidRPr="006532A0" w:rsidRDefault="006532A0" w:rsidP="006532A0">
            <w:pPr>
              <w:numPr>
                <w:ilvl w:val="0"/>
                <w:numId w:val="2"/>
              </w:numPr>
              <w:contextualSpacing/>
              <w:rPr>
                <w:rFonts w:eastAsia="Calibri"/>
                <w:sz w:val="22"/>
                <w:szCs w:val="22"/>
              </w:rPr>
            </w:pPr>
            <w:r w:rsidRPr="006532A0">
              <w:rPr>
                <w:rFonts w:eastAsia="Calibri"/>
                <w:sz w:val="22"/>
                <w:szCs w:val="22"/>
              </w:rPr>
              <w:t>to banter, tease, flirt (good-humored)</w:t>
            </w:r>
          </w:p>
          <w:p w:rsidR="006532A0" w:rsidRPr="006532A0" w:rsidRDefault="006532A0" w:rsidP="006532A0">
            <w:pPr>
              <w:ind w:left="720"/>
              <w:contextualSpacing/>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con</w:t>
            </w:r>
          </w:p>
        </w:tc>
        <w:tc>
          <w:tcPr>
            <w:tcW w:w="8005" w:type="dxa"/>
          </w:tcPr>
          <w:p w:rsidR="006532A0" w:rsidRPr="006532A0" w:rsidRDefault="006532A0" w:rsidP="006532A0">
            <w:pPr>
              <w:rPr>
                <w:rFonts w:eastAsia="Calibri"/>
                <w:b/>
                <w:sz w:val="22"/>
                <w:szCs w:val="22"/>
              </w:rPr>
            </w:pPr>
            <w:r w:rsidRPr="006532A0">
              <w:rPr>
                <w:rFonts w:eastAsia="Calibri"/>
                <w:b/>
                <w:sz w:val="22"/>
                <w:szCs w:val="22"/>
              </w:rPr>
              <w:t>Engaging in Conflict</w:t>
            </w:r>
          </w:p>
          <w:p w:rsidR="006532A0" w:rsidRPr="006532A0" w:rsidRDefault="006532A0" w:rsidP="006532A0">
            <w:pPr>
              <w:numPr>
                <w:ilvl w:val="0"/>
                <w:numId w:val="3"/>
              </w:numPr>
              <w:contextualSpacing/>
              <w:rPr>
                <w:rFonts w:eastAsia="Calibri"/>
                <w:sz w:val="22"/>
                <w:szCs w:val="22"/>
              </w:rPr>
            </w:pPr>
            <w:r w:rsidRPr="006532A0">
              <w:rPr>
                <w:rFonts w:eastAsia="Calibri"/>
                <w:sz w:val="22"/>
                <w:szCs w:val="22"/>
              </w:rPr>
              <w:t>to disagree, debate, argue, quarrel</w:t>
            </w:r>
          </w:p>
          <w:p w:rsidR="006532A0" w:rsidRPr="006532A0" w:rsidRDefault="006532A0" w:rsidP="006532A0">
            <w:pPr>
              <w:numPr>
                <w:ilvl w:val="0"/>
                <w:numId w:val="3"/>
              </w:numPr>
              <w:contextualSpacing/>
              <w:rPr>
                <w:rFonts w:eastAsia="Calibri"/>
                <w:sz w:val="22"/>
                <w:szCs w:val="22"/>
              </w:rPr>
            </w:pPr>
            <w:r w:rsidRPr="006532A0">
              <w:rPr>
                <w:rFonts w:eastAsia="Calibri"/>
                <w:sz w:val="22"/>
                <w:szCs w:val="22"/>
              </w:rPr>
              <w:t>to accuse or blame an interlocutor</w:t>
            </w:r>
          </w:p>
          <w:p w:rsidR="006532A0" w:rsidRPr="006532A0" w:rsidRDefault="006532A0" w:rsidP="006532A0">
            <w:pPr>
              <w:ind w:left="720"/>
              <w:contextualSpacing/>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fto</w:t>
            </w:r>
          </w:p>
        </w:tc>
        <w:tc>
          <w:tcPr>
            <w:tcW w:w="8005" w:type="dxa"/>
          </w:tcPr>
          <w:p w:rsidR="006532A0" w:rsidRPr="006532A0" w:rsidRDefault="006532A0" w:rsidP="006532A0">
            <w:pPr>
              <w:rPr>
                <w:rFonts w:eastAsia="Calibri"/>
                <w:b/>
                <w:sz w:val="22"/>
                <w:szCs w:val="22"/>
              </w:rPr>
            </w:pPr>
            <w:r w:rsidRPr="006532A0">
              <w:rPr>
                <w:rFonts w:eastAsia="Calibri"/>
                <w:b/>
                <w:sz w:val="22"/>
                <w:szCs w:val="22"/>
              </w:rPr>
              <w:t>Figuring Things Out</w:t>
            </w:r>
          </w:p>
          <w:p w:rsidR="006532A0" w:rsidRPr="006532A0" w:rsidRDefault="006532A0" w:rsidP="006532A0">
            <w:pPr>
              <w:numPr>
                <w:ilvl w:val="0"/>
                <w:numId w:val="9"/>
              </w:numPr>
              <w:contextualSpacing/>
              <w:rPr>
                <w:rFonts w:eastAsia="Calibri"/>
                <w:sz w:val="22"/>
                <w:szCs w:val="22"/>
              </w:rPr>
            </w:pPr>
            <w:r w:rsidRPr="006532A0">
              <w:rPr>
                <w:rFonts w:eastAsia="Calibri"/>
                <w:sz w:val="22"/>
                <w:szCs w:val="22"/>
              </w:rPr>
              <w:t>to explore/consider/negotiate options or plans</w:t>
            </w:r>
          </w:p>
          <w:p w:rsidR="006532A0" w:rsidRPr="006532A0" w:rsidRDefault="006532A0" w:rsidP="006532A0">
            <w:pPr>
              <w:numPr>
                <w:ilvl w:val="0"/>
                <w:numId w:val="9"/>
              </w:numPr>
              <w:contextualSpacing/>
              <w:rPr>
                <w:rFonts w:eastAsia="Calibri"/>
                <w:sz w:val="22"/>
                <w:szCs w:val="22"/>
              </w:rPr>
            </w:pPr>
            <w:r w:rsidRPr="006532A0">
              <w:rPr>
                <w:rFonts w:eastAsia="Calibri"/>
                <w:sz w:val="22"/>
                <w:szCs w:val="22"/>
              </w:rPr>
              <w:t>to make sense of ideas; to figure out how things work (problem solving)</w:t>
            </w:r>
          </w:p>
          <w:p w:rsidR="006532A0" w:rsidRPr="006532A0" w:rsidRDefault="006532A0" w:rsidP="006532A0">
            <w:pPr>
              <w:ind w:left="720"/>
              <w:contextualSpacing/>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fel</w:t>
            </w:r>
          </w:p>
        </w:tc>
        <w:tc>
          <w:tcPr>
            <w:tcW w:w="8005" w:type="dxa"/>
          </w:tcPr>
          <w:p w:rsidR="006532A0" w:rsidRPr="006532A0" w:rsidRDefault="006532A0" w:rsidP="006532A0">
            <w:pPr>
              <w:rPr>
                <w:rFonts w:eastAsia="Calibri"/>
                <w:b/>
                <w:sz w:val="22"/>
                <w:szCs w:val="22"/>
              </w:rPr>
            </w:pPr>
            <w:r w:rsidRPr="006532A0">
              <w:rPr>
                <w:rFonts w:eastAsia="Calibri"/>
                <w:b/>
                <w:sz w:val="22"/>
                <w:szCs w:val="22"/>
              </w:rPr>
              <w:t>Sharing Feelings and Opinions</w:t>
            </w:r>
          </w:p>
          <w:p w:rsidR="006532A0" w:rsidRPr="006532A0" w:rsidRDefault="006532A0" w:rsidP="006532A0">
            <w:pPr>
              <w:numPr>
                <w:ilvl w:val="0"/>
                <w:numId w:val="5"/>
              </w:numPr>
              <w:contextualSpacing/>
              <w:rPr>
                <w:rFonts w:eastAsia="Calibri"/>
                <w:sz w:val="22"/>
                <w:szCs w:val="22"/>
              </w:rPr>
            </w:pPr>
            <w:r w:rsidRPr="006532A0">
              <w:rPr>
                <w:rFonts w:eastAsia="Calibri"/>
                <w:sz w:val="22"/>
                <w:szCs w:val="22"/>
              </w:rPr>
              <w:t>to describe or express personal feelings, opinions, ideas, thoughts, beliefs</w:t>
            </w:r>
          </w:p>
          <w:p w:rsidR="006532A0" w:rsidRPr="006532A0" w:rsidRDefault="006532A0" w:rsidP="006532A0">
            <w:pPr>
              <w:numPr>
                <w:ilvl w:val="0"/>
                <w:numId w:val="5"/>
              </w:numPr>
              <w:contextualSpacing/>
              <w:rPr>
                <w:rFonts w:eastAsia="Calibri"/>
                <w:sz w:val="22"/>
                <w:szCs w:val="22"/>
              </w:rPr>
            </w:pPr>
            <w:r w:rsidRPr="006532A0">
              <w:rPr>
                <w:rFonts w:eastAsia="Calibri"/>
                <w:sz w:val="22"/>
                <w:szCs w:val="22"/>
              </w:rPr>
              <w:t>to discuss complaints or grievances</w:t>
            </w:r>
          </w:p>
          <w:p w:rsidR="006532A0" w:rsidRPr="006532A0" w:rsidRDefault="006532A0" w:rsidP="006532A0">
            <w:pPr>
              <w:ind w:left="720"/>
              <w:contextualSpacing/>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adv</w:t>
            </w:r>
          </w:p>
        </w:tc>
        <w:tc>
          <w:tcPr>
            <w:tcW w:w="8005" w:type="dxa"/>
          </w:tcPr>
          <w:p w:rsidR="006532A0" w:rsidRPr="006532A0" w:rsidRDefault="006532A0" w:rsidP="006532A0">
            <w:pPr>
              <w:rPr>
                <w:rFonts w:eastAsia="Calibri"/>
                <w:b/>
                <w:sz w:val="22"/>
                <w:szCs w:val="22"/>
              </w:rPr>
            </w:pPr>
            <w:r w:rsidRPr="006532A0">
              <w:rPr>
                <w:rFonts w:eastAsia="Calibri"/>
                <w:b/>
                <w:sz w:val="22"/>
                <w:szCs w:val="22"/>
              </w:rPr>
              <w:t>Giving Advice and Instructions</w:t>
            </w:r>
          </w:p>
          <w:p w:rsidR="006532A0" w:rsidRPr="006532A0" w:rsidRDefault="006532A0" w:rsidP="006532A0">
            <w:pPr>
              <w:numPr>
                <w:ilvl w:val="0"/>
                <w:numId w:val="4"/>
              </w:numPr>
              <w:contextualSpacing/>
              <w:rPr>
                <w:rFonts w:eastAsia="Calibri"/>
                <w:sz w:val="22"/>
                <w:szCs w:val="22"/>
              </w:rPr>
            </w:pPr>
            <w:r w:rsidRPr="006532A0">
              <w:rPr>
                <w:rFonts w:eastAsia="Calibri"/>
                <w:sz w:val="22"/>
                <w:szCs w:val="22"/>
              </w:rPr>
              <w:t>to offer advice/suggestions/recommendations about what to do</w:t>
            </w:r>
          </w:p>
          <w:p w:rsidR="006532A0" w:rsidRPr="006532A0" w:rsidRDefault="006532A0" w:rsidP="006532A0">
            <w:pPr>
              <w:numPr>
                <w:ilvl w:val="0"/>
                <w:numId w:val="4"/>
              </w:numPr>
              <w:contextualSpacing/>
              <w:rPr>
                <w:rFonts w:eastAsia="Calibri"/>
                <w:sz w:val="22"/>
                <w:szCs w:val="22"/>
              </w:rPr>
            </w:pPr>
            <w:r w:rsidRPr="006532A0">
              <w:rPr>
                <w:rFonts w:eastAsia="Calibri"/>
                <w:sz w:val="22"/>
                <w:szCs w:val="22"/>
              </w:rPr>
              <w:t>to provide instructions or directions</w:t>
            </w:r>
          </w:p>
          <w:p w:rsidR="006532A0" w:rsidRPr="006532A0" w:rsidRDefault="006532A0" w:rsidP="006532A0">
            <w:pPr>
              <w:ind w:left="720"/>
              <w:contextualSpacing/>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pas</w:t>
            </w:r>
          </w:p>
        </w:tc>
        <w:tc>
          <w:tcPr>
            <w:tcW w:w="8005" w:type="dxa"/>
          </w:tcPr>
          <w:p w:rsidR="006532A0" w:rsidRPr="006532A0" w:rsidRDefault="006532A0" w:rsidP="006532A0">
            <w:pPr>
              <w:rPr>
                <w:rFonts w:eastAsia="Calibri"/>
                <w:b/>
                <w:sz w:val="22"/>
                <w:szCs w:val="22"/>
              </w:rPr>
            </w:pPr>
            <w:r w:rsidRPr="006532A0">
              <w:rPr>
                <w:rFonts w:eastAsia="Calibri"/>
                <w:b/>
                <w:sz w:val="22"/>
                <w:szCs w:val="22"/>
              </w:rPr>
              <w:t>Describing or Explaining the Past</w:t>
            </w:r>
          </w:p>
          <w:p w:rsidR="006532A0" w:rsidRPr="006532A0" w:rsidRDefault="006532A0" w:rsidP="006532A0">
            <w:pPr>
              <w:numPr>
                <w:ilvl w:val="0"/>
                <w:numId w:val="6"/>
              </w:numPr>
              <w:contextualSpacing/>
              <w:rPr>
                <w:rFonts w:eastAsia="Calibri"/>
                <w:sz w:val="22"/>
                <w:szCs w:val="22"/>
              </w:rPr>
            </w:pPr>
            <w:r w:rsidRPr="006532A0">
              <w:rPr>
                <w:rFonts w:eastAsia="Calibri"/>
                <w:sz w:val="22"/>
                <w:szCs w:val="22"/>
              </w:rPr>
              <w:t>to tell story to an audience</w:t>
            </w:r>
          </w:p>
          <w:p w:rsidR="006532A0" w:rsidRPr="006532A0" w:rsidRDefault="006532A0" w:rsidP="006532A0">
            <w:pPr>
              <w:numPr>
                <w:ilvl w:val="0"/>
                <w:numId w:val="6"/>
              </w:numPr>
              <w:contextualSpacing/>
              <w:rPr>
                <w:rFonts w:eastAsia="Calibri"/>
                <w:sz w:val="22"/>
                <w:szCs w:val="22"/>
              </w:rPr>
            </w:pPr>
            <w:r w:rsidRPr="006532A0">
              <w:rPr>
                <w:rFonts w:eastAsia="Calibri"/>
                <w:sz w:val="22"/>
                <w:szCs w:val="22"/>
              </w:rPr>
              <w:t>to describe or explain people or events from the past</w:t>
            </w:r>
          </w:p>
          <w:p w:rsidR="006532A0" w:rsidRPr="006532A0" w:rsidRDefault="006532A0" w:rsidP="006532A0">
            <w:pPr>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fut</w:t>
            </w:r>
          </w:p>
        </w:tc>
        <w:tc>
          <w:tcPr>
            <w:tcW w:w="8005" w:type="dxa"/>
          </w:tcPr>
          <w:p w:rsidR="006532A0" w:rsidRPr="006532A0" w:rsidRDefault="006532A0" w:rsidP="006532A0">
            <w:pPr>
              <w:rPr>
                <w:rFonts w:eastAsia="Calibri"/>
                <w:b/>
                <w:sz w:val="22"/>
                <w:szCs w:val="22"/>
              </w:rPr>
            </w:pPr>
            <w:r w:rsidRPr="006532A0">
              <w:rPr>
                <w:rFonts w:eastAsia="Calibri"/>
                <w:b/>
                <w:sz w:val="22"/>
                <w:szCs w:val="22"/>
              </w:rPr>
              <w:t>Describing or Explaining the Future</w:t>
            </w:r>
          </w:p>
          <w:p w:rsidR="006532A0" w:rsidRPr="006532A0" w:rsidRDefault="006532A0" w:rsidP="006532A0">
            <w:pPr>
              <w:numPr>
                <w:ilvl w:val="0"/>
                <w:numId w:val="7"/>
              </w:numPr>
              <w:contextualSpacing/>
              <w:rPr>
                <w:rFonts w:eastAsia="Calibri"/>
                <w:strike/>
                <w:sz w:val="22"/>
                <w:szCs w:val="22"/>
              </w:rPr>
            </w:pPr>
            <w:r w:rsidRPr="006532A0">
              <w:rPr>
                <w:rFonts w:eastAsia="Calibri"/>
                <w:sz w:val="22"/>
                <w:szCs w:val="22"/>
              </w:rPr>
              <w:t xml:space="preserve">to describe, explain or discuss future events, or speculate on future possibilities </w:t>
            </w:r>
          </w:p>
          <w:p w:rsidR="006532A0" w:rsidRPr="006532A0" w:rsidRDefault="006532A0" w:rsidP="006532A0">
            <w:pPr>
              <w:numPr>
                <w:ilvl w:val="0"/>
                <w:numId w:val="7"/>
              </w:numPr>
              <w:contextualSpacing/>
              <w:rPr>
                <w:rFonts w:eastAsia="Calibri"/>
                <w:sz w:val="22"/>
                <w:szCs w:val="22"/>
              </w:rPr>
            </w:pPr>
            <w:r w:rsidRPr="006532A0">
              <w:rPr>
                <w:rFonts w:eastAsia="Calibri"/>
                <w:sz w:val="22"/>
                <w:szCs w:val="22"/>
              </w:rPr>
              <w:t xml:space="preserve">to state future intentions </w:t>
            </w:r>
          </w:p>
          <w:p w:rsidR="006532A0" w:rsidRPr="006532A0" w:rsidRDefault="006532A0" w:rsidP="006532A0">
            <w:pPr>
              <w:ind w:left="720"/>
              <w:contextualSpacing/>
              <w:rPr>
                <w:rFonts w:eastAsia="Calibri"/>
                <w:sz w:val="22"/>
                <w:szCs w:val="22"/>
              </w:rPr>
            </w:pPr>
          </w:p>
        </w:tc>
      </w:tr>
      <w:tr w:rsidR="006532A0" w:rsidRPr="006532A0" w:rsidTr="00D44857">
        <w:tc>
          <w:tcPr>
            <w:tcW w:w="1345" w:type="dxa"/>
          </w:tcPr>
          <w:p w:rsidR="006532A0" w:rsidRPr="006532A0" w:rsidRDefault="006532A0" w:rsidP="006532A0">
            <w:pPr>
              <w:rPr>
                <w:rFonts w:eastAsia="Calibri"/>
                <w:b/>
                <w:sz w:val="22"/>
                <w:szCs w:val="22"/>
              </w:rPr>
            </w:pPr>
            <w:r w:rsidRPr="006532A0">
              <w:rPr>
                <w:rFonts w:eastAsia="Calibri"/>
                <w:b/>
                <w:sz w:val="22"/>
                <w:szCs w:val="22"/>
              </w:rPr>
              <w:t>des</w:t>
            </w:r>
          </w:p>
        </w:tc>
        <w:tc>
          <w:tcPr>
            <w:tcW w:w="8005" w:type="dxa"/>
          </w:tcPr>
          <w:p w:rsidR="006532A0" w:rsidRPr="006532A0" w:rsidRDefault="006532A0" w:rsidP="006532A0">
            <w:pPr>
              <w:rPr>
                <w:rFonts w:eastAsia="Calibri"/>
                <w:b/>
                <w:sz w:val="22"/>
                <w:szCs w:val="22"/>
              </w:rPr>
            </w:pPr>
            <w:r w:rsidRPr="006532A0">
              <w:rPr>
                <w:rFonts w:eastAsia="Calibri"/>
                <w:b/>
                <w:sz w:val="22"/>
                <w:szCs w:val="22"/>
              </w:rPr>
              <w:t xml:space="preserve">Describing or Explaining (time-neutral) </w:t>
            </w:r>
          </w:p>
          <w:p w:rsidR="006532A0" w:rsidRPr="006532A0" w:rsidRDefault="006532A0" w:rsidP="006532A0">
            <w:pPr>
              <w:numPr>
                <w:ilvl w:val="0"/>
                <w:numId w:val="8"/>
              </w:numPr>
              <w:contextualSpacing/>
              <w:rPr>
                <w:rFonts w:eastAsia="Calibri"/>
                <w:sz w:val="22"/>
                <w:szCs w:val="22"/>
              </w:rPr>
            </w:pPr>
            <w:r w:rsidRPr="006532A0">
              <w:rPr>
                <w:rFonts w:eastAsia="Calibri"/>
                <w:sz w:val="22"/>
                <w:szCs w:val="22"/>
              </w:rPr>
              <w:t>to explain or describe facts, places, people, or things in a time-neutral manner</w:t>
            </w:r>
          </w:p>
          <w:p w:rsidR="006532A0" w:rsidRPr="006532A0" w:rsidRDefault="006532A0" w:rsidP="006532A0">
            <w:pPr>
              <w:numPr>
                <w:ilvl w:val="0"/>
                <w:numId w:val="8"/>
              </w:numPr>
              <w:contextualSpacing/>
              <w:rPr>
                <w:rFonts w:eastAsia="Calibri"/>
                <w:sz w:val="22"/>
                <w:szCs w:val="22"/>
              </w:rPr>
            </w:pPr>
            <w:r w:rsidRPr="006532A0">
              <w:rPr>
                <w:rFonts w:eastAsia="Calibri"/>
                <w:sz w:val="22"/>
                <w:szCs w:val="22"/>
              </w:rPr>
              <w:t xml:space="preserve">to provide descriptions or explanations of information (either objectively or in a biased manner)   </w:t>
            </w:r>
          </w:p>
          <w:p w:rsidR="006532A0" w:rsidRPr="006532A0" w:rsidRDefault="006532A0" w:rsidP="006532A0">
            <w:pPr>
              <w:ind w:left="720"/>
              <w:contextualSpacing/>
              <w:rPr>
                <w:rFonts w:eastAsia="Calibri"/>
                <w:sz w:val="22"/>
                <w:szCs w:val="22"/>
              </w:rPr>
            </w:pPr>
          </w:p>
        </w:tc>
      </w:tr>
    </w:tbl>
    <w:p w:rsidR="006532A0" w:rsidRPr="006532A0" w:rsidRDefault="006532A0" w:rsidP="006532A0">
      <w:pPr>
        <w:rPr>
          <w:rFonts w:eastAsia="Calibri"/>
          <w:b/>
        </w:rPr>
      </w:pPr>
    </w:p>
    <w:p w:rsidR="006532A0" w:rsidRPr="006532A0" w:rsidRDefault="006532A0" w:rsidP="006532A0">
      <w:pPr>
        <w:rPr>
          <w:rFonts w:eastAsia="Calibri"/>
          <w:b/>
        </w:rPr>
      </w:pPr>
    </w:p>
    <w:p w:rsidR="006532A0" w:rsidRPr="006532A0" w:rsidRDefault="006532A0" w:rsidP="006532A0">
      <w:pPr>
        <w:rPr>
          <w:rFonts w:eastAsia="Calibri"/>
          <w:b/>
        </w:rPr>
      </w:pPr>
    </w:p>
    <w:p w:rsidR="006532A0" w:rsidRPr="006532A0" w:rsidRDefault="006532A0" w:rsidP="006532A0">
      <w:pPr>
        <w:rPr>
          <w:rFonts w:eastAsia="Calibri"/>
          <w:b/>
        </w:rPr>
      </w:pPr>
    </w:p>
    <w:p w:rsidR="006532A0" w:rsidRPr="006532A0" w:rsidRDefault="006532A0" w:rsidP="006532A0">
      <w:pPr>
        <w:rPr>
          <w:rFonts w:eastAsia="Calibri"/>
          <w:b/>
        </w:rPr>
      </w:pPr>
    </w:p>
    <w:p w:rsidR="006532A0" w:rsidRPr="006532A0" w:rsidRDefault="006532A0" w:rsidP="006532A0">
      <w:pPr>
        <w:rPr>
          <w:rFonts w:eastAsia="Calibri"/>
          <w:b/>
        </w:rPr>
      </w:pPr>
    </w:p>
    <w:p w:rsidR="006532A0" w:rsidRPr="006532A0" w:rsidRDefault="006532A0" w:rsidP="006532A0">
      <w:pPr>
        <w:rPr>
          <w:rFonts w:eastAsia="Calibri"/>
          <w:b/>
        </w:rPr>
      </w:pPr>
      <w:r>
        <w:rPr>
          <w:rFonts w:eastAsia="Calibri"/>
          <w:b/>
        </w:rPr>
        <w:lastRenderedPageBreak/>
        <w:t>Supplement</w:t>
      </w:r>
      <w:bookmarkStart w:id="0" w:name="_GoBack"/>
      <w:bookmarkEnd w:id="0"/>
      <w:r w:rsidRPr="006532A0">
        <w:rPr>
          <w:rFonts w:eastAsia="Calibri"/>
          <w:b/>
        </w:rPr>
        <w:t xml:space="preserve"> C. Example of a speech file segment (from SRGB) coded using the final framework.</w:t>
      </w:r>
    </w:p>
    <w:p w:rsidR="006532A0" w:rsidRPr="006532A0" w:rsidRDefault="006532A0" w:rsidP="006532A0">
      <w:pPr>
        <w:rPr>
          <w:rFonts w:eastAsia="Calibri"/>
        </w:rPr>
      </w:pPr>
    </w:p>
    <w:p w:rsidR="006532A0" w:rsidRPr="006532A0" w:rsidRDefault="006532A0" w:rsidP="006532A0">
      <w:pPr>
        <w:rPr>
          <w:rFonts w:eastAsia="Calibri"/>
          <w:sz w:val="22"/>
        </w:rPr>
      </w:pPr>
      <w:r w:rsidRPr="006532A0">
        <w:rPr>
          <w:rFonts w:eastAsia="Calibri"/>
          <w:sz w:val="22"/>
        </w:rPr>
        <w:t>&lt;du sdc="3" fto="2" jok="2"&gt;</w:t>
      </w:r>
    </w:p>
    <w:p w:rsidR="006532A0" w:rsidRPr="006532A0" w:rsidRDefault="006532A0" w:rsidP="006532A0">
      <w:pPr>
        <w:rPr>
          <w:rFonts w:eastAsia="Calibri"/>
          <w:sz w:val="22"/>
        </w:rPr>
      </w:pPr>
      <w:r w:rsidRPr="006532A0">
        <w:rPr>
          <w:rFonts w:eastAsia="Calibri"/>
          <w:sz w:val="22"/>
        </w:rPr>
        <w:t>&lt;u n="301" who="S0144"&gt;so what? are they selling?&lt;/u&gt;</w:t>
      </w:r>
    </w:p>
    <w:p w:rsidR="006532A0" w:rsidRPr="006532A0" w:rsidRDefault="006532A0" w:rsidP="006532A0">
      <w:pPr>
        <w:rPr>
          <w:rFonts w:eastAsia="Calibri"/>
          <w:sz w:val="22"/>
        </w:rPr>
      </w:pPr>
      <w:r w:rsidRPr="006532A0">
        <w:rPr>
          <w:rFonts w:eastAsia="Calibri"/>
          <w:sz w:val="22"/>
        </w:rPr>
        <w:t>&lt;u n="302" who="S0024"&gt;a cow in the wild look&lt;/u&gt;</w:t>
      </w:r>
    </w:p>
    <w:p w:rsidR="006532A0" w:rsidRPr="006532A0" w:rsidRDefault="006532A0" w:rsidP="006532A0">
      <w:pPr>
        <w:rPr>
          <w:rFonts w:eastAsia="Calibri"/>
          <w:sz w:val="22"/>
        </w:rPr>
      </w:pPr>
      <w:r w:rsidRPr="006532A0">
        <w:rPr>
          <w:rFonts w:eastAsia="Calibri"/>
          <w:sz w:val="22"/>
        </w:rPr>
        <w:t>&lt;u n="303" who="S0144"&gt;yeah he looks happy&lt;/u&gt;</w:t>
      </w:r>
    </w:p>
    <w:p w:rsidR="006532A0" w:rsidRPr="006532A0" w:rsidRDefault="006532A0" w:rsidP="006532A0">
      <w:pPr>
        <w:rPr>
          <w:rFonts w:eastAsia="Calibri"/>
          <w:sz w:val="22"/>
        </w:rPr>
      </w:pPr>
      <w:r w:rsidRPr="006532A0">
        <w:rPr>
          <w:rFonts w:eastAsia="Calibri"/>
          <w:sz w:val="22"/>
        </w:rPr>
        <w:t>&lt;u n="304" who="S0024"&gt;yeah he looks happy then you've got the cow hanging up who's skinned and then you've got a piece of steak&lt;/u&gt;</w:t>
      </w:r>
    </w:p>
    <w:p w:rsidR="006532A0" w:rsidRPr="006532A0" w:rsidRDefault="006532A0" w:rsidP="006532A0">
      <w:pPr>
        <w:rPr>
          <w:rFonts w:eastAsia="Calibri"/>
          <w:sz w:val="22"/>
        </w:rPr>
      </w:pPr>
      <w:r w:rsidRPr="006532A0">
        <w:rPr>
          <w:rFonts w:eastAsia="Calibri"/>
          <w:sz w:val="22"/>
        </w:rPr>
        <w:t>&lt;u n="305" who="S0144"&gt;but it doesn't look like they're gonna be selling meat does it?&lt;/u&gt;</w:t>
      </w:r>
    </w:p>
    <w:p w:rsidR="006532A0" w:rsidRPr="006532A0" w:rsidRDefault="006532A0" w:rsidP="006532A0">
      <w:pPr>
        <w:rPr>
          <w:rFonts w:eastAsia="Calibri"/>
          <w:sz w:val="22"/>
        </w:rPr>
      </w:pPr>
      <w:r w:rsidRPr="006532A0">
        <w:rPr>
          <w:rFonts w:eastAsia="Calibri"/>
          <w:sz w:val="22"/>
        </w:rPr>
        <w:t>&lt;u n="306" who="S0024"&gt;no&lt;/u&gt;</w:t>
      </w:r>
    </w:p>
    <w:p w:rsidR="006532A0" w:rsidRPr="006532A0" w:rsidRDefault="006532A0" w:rsidP="006532A0">
      <w:pPr>
        <w:rPr>
          <w:rFonts w:eastAsia="Calibri"/>
          <w:sz w:val="22"/>
        </w:rPr>
      </w:pPr>
      <w:r w:rsidRPr="006532A0">
        <w:rPr>
          <w:rFonts w:eastAsia="Calibri"/>
          <w:sz w:val="22"/>
        </w:rPr>
        <w:t>&lt;u n="307" who="S0144"&gt;so what is it?&lt;/u&gt;</w:t>
      </w:r>
    </w:p>
    <w:p w:rsidR="006532A0" w:rsidRPr="006532A0" w:rsidRDefault="006532A0" w:rsidP="006532A0">
      <w:pPr>
        <w:rPr>
          <w:rFonts w:eastAsia="Calibri"/>
          <w:sz w:val="22"/>
        </w:rPr>
      </w:pPr>
      <w:r w:rsidRPr="006532A0">
        <w:rPr>
          <w:rFonts w:eastAsia="Calibri"/>
          <w:sz w:val="22"/>
        </w:rPr>
        <w:t>&lt;u n="308" who="S0024"&gt;&lt;unclear&gt;what is it?&lt;/unclear&gt;&lt;/u&gt;</w:t>
      </w:r>
    </w:p>
    <w:p w:rsidR="006532A0" w:rsidRPr="006532A0" w:rsidRDefault="006532A0" w:rsidP="006532A0">
      <w:pPr>
        <w:rPr>
          <w:rFonts w:eastAsia="Calibri"/>
          <w:sz w:val="22"/>
        </w:rPr>
      </w:pPr>
      <w:r w:rsidRPr="006532A0">
        <w:rPr>
          <w:rFonts w:eastAsia="Calibri"/>
          <w:sz w:val="22"/>
        </w:rPr>
        <w:t>&lt;u n="309" who="S0144"&gt;I thought it was an internet café&lt;/u&gt;</w:t>
      </w:r>
    </w:p>
    <w:p w:rsidR="006532A0" w:rsidRPr="006532A0" w:rsidRDefault="006532A0" w:rsidP="006532A0">
      <w:pPr>
        <w:rPr>
          <w:rFonts w:eastAsia="Calibri"/>
          <w:sz w:val="22"/>
        </w:rPr>
      </w:pPr>
      <w:r w:rsidRPr="006532A0">
        <w:rPr>
          <w:rFonts w:eastAsia="Calibri"/>
          <w:sz w:val="22"/>
        </w:rPr>
        <w:t>&lt;u n="310" who="S0024"&gt;but it looks like it's selling meat from the counter&lt;/u&gt;</w:t>
      </w:r>
    </w:p>
    <w:p w:rsidR="006532A0" w:rsidRPr="006532A0" w:rsidRDefault="006532A0" w:rsidP="006532A0">
      <w:pPr>
        <w:rPr>
          <w:rFonts w:eastAsia="Calibri"/>
          <w:sz w:val="22"/>
        </w:rPr>
      </w:pPr>
      <w:r w:rsidRPr="006532A0">
        <w:rPr>
          <w:rFonts w:eastAsia="Calibri"/>
          <w:sz w:val="22"/>
        </w:rPr>
        <w:t>&lt;u n="311" who="S0144"&gt;maybe it's a a meat themed internet café&lt;/u&gt;</w:t>
      </w:r>
    </w:p>
    <w:p w:rsidR="006532A0" w:rsidRPr="006532A0" w:rsidRDefault="006532A0" w:rsidP="006532A0">
      <w:pPr>
        <w:rPr>
          <w:rFonts w:eastAsia="Calibri"/>
          <w:sz w:val="22"/>
        </w:rPr>
      </w:pPr>
      <w:r w:rsidRPr="006532A0">
        <w:rPr>
          <w:rFonts w:eastAsia="Calibri"/>
          <w:sz w:val="22"/>
        </w:rPr>
        <w:t>&lt;u n="312" who="S0024"&gt;yeah look they've got cows inside too&lt;/u&gt;</w:t>
      </w:r>
    </w:p>
    <w:p w:rsidR="006532A0" w:rsidRPr="006532A0" w:rsidRDefault="006532A0" w:rsidP="006532A0">
      <w:pPr>
        <w:rPr>
          <w:rFonts w:eastAsia="Calibri"/>
          <w:sz w:val="22"/>
        </w:rPr>
      </w:pPr>
      <w:r w:rsidRPr="006532A0">
        <w:rPr>
          <w:rFonts w:eastAsia="Calibri"/>
          <w:sz w:val="22"/>
        </w:rPr>
        <w:t>&lt;u n="313" who="S0144"&gt;oh&lt;/u&gt;</w:t>
      </w:r>
    </w:p>
    <w:p w:rsidR="006532A0" w:rsidRPr="006532A0" w:rsidRDefault="006532A0" w:rsidP="006532A0">
      <w:pPr>
        <w:rPr>
          <w:rFonts w:eastAsia="Calibri"/>
          <w:sz w:val="22"/>
        </w:rPr>
      </w:pPr>
      <w:r w:rsidRPr="006532A0">
        <w:rPr>
          <w:rFonts w:eastAsia="Calibri"/>
          <w:sz w:val="22"/>
        </w:rPr>
        <w:t>&lt;/du&gt;</w:t>
      </w:r>
    </w:p>
    <w:p w:rsidR="006532A0" w:rsidRPr="006532A0" w:rsidRDefault="006532A0" w:rsidP="006532A0">
      <w:pPr>
        <w:rPr>
          <w:rFonts w:eastAsia="Calibri"/>
          <w:sz w:val="22"/>
        </w:rPr>
      </w:pPr>
    </w:p>
    <w:p w:rsidR="006532A0" w:rsidRPr="006532A0" w:rsidRDefault="006532A0" w:rsidP="006532A0">
      <w:pPr>
        <w:rPr>
          <w:rFonts w:eastAsia="Calibri"/>
          <w:sz w:val="22"/>
        </w:rPr>
      </w:pPr>
      <w:r w:rsidRPr="006532A0">
        <w:rPr>
          <w:rFonts w:eastAsia="Calibri"/>
          <w:sz w:val="22"/>
        </w:rPr>
        <w:t>&lt;ndu&gt;</w:t>
      </w:r>
    </w:p>
    <w:p w:rsidR="006532A0" w:rsidRPr="006532A0" w:rsidRDefault="006532A0" w:rsidP="006532A0">
      <w:pPr>
        <w:rPr>
          <w:rFonts w:eastAsia="Calibri"/>
          <w:sz w:val="22"/>
        </w:rPr>
      </w:pPr>
      <w:r w:rsidRPr="006532A0">
        <w:rPr>
          <w:rFonts w:eastAsia="Calibri"/>
          <w:sz w:val="22"/>
        </w:rPr>
        <w:t>&lt;u n="314" who="S0024"&gt;oh that's interesting maybe they're er they're still setting up &lt;unclear/&gt;&lt;/u&gt;</w:t>
      </w:r>
    </w:p>
    <w:p w:rsidR="006532A0" w:rsidRPr="006532A0" w:rsidRDefault="006532A0" w:rsidP="006532A0">
      <w:pPr>
        <w:rPr>
          <w:rFonts w:eastAsia="Calibri"/>
          <w:sz w:val="22"/>
        </w:rPr>
      </w:pPr>
      <w:r w:rsidRPr="006532A0">
        <w:rPr>
          <w:rFonts w:eastAsia="Calibri"/>
          <w:sz w:val="22"/>
        </w:rPr>
        <w:t>&lt;u n="315" who="S0144"&gt;well you know what it's like round here it'll probably stay like that for two years and then just disappear&lt;/u&gt;</w:t>
      </w:r>
    </w:p>
    <w:p w:rsidR="006532A0" w:rsidRPr="006532A0" w:rsidRDefault="006532A0" w:rsidP="006532A0">
      <w:pPr>
        <w:rPr>
          <w:rFonts w:eastAsia="Calibri"/>
          <w:sz w:val="22"/>
        </w:rPr>
      </w:pPr>
      <w:r w:rsidRPr="006532A0">
        <w:rPr>
          <w:rFonts w:eastAsia="Calibri"/>
          <w:sz w:val="22"/>
        </w:rPr>
        <w:t>&lt;/ndu&gt;</w:t>
      </w:r>
    </w:p>
    <w:p w:rsidR="006532A0" w:rsidRPr="006532A0" w:rsidRDefault="006532A0" w:rsidP="006532A0">
      <w:pPr>
        <w:rPr>
          <w:rFonts w:eastAsia="Calibri"/>
          <w:sz w:val="22"/>
        </w:rPr>
      </w:pPr>
    </w:p>
    <w:p w:rsidR="006532A0" w:rsidRPr="006532A0" w:rsidRDefault="006532A0" w:rsidP="006532A0">
      <w:pPr>
        <w:rPr>
          <w:rFonts w:eastAsia="Calibri"/>
          <w:sz w:val="22"/>
        </w:rPr>
      </w:pPr>
      <w:r w:rsidRPr="006532A0">
        <w:rPr>
          <w:rFonts w:eastAsia="Calibri"/>
          <w:sz w:val="22"/>
        </w:rPr>
        <w:t>&lt;du pas="3" fel="2" jok="1"&gt;</w:t>
      </w:r>
    </w:p>
    <w:p w:rsidR="006532A0" w:rsidRPr="006532A0" w:rsidRDefault="006532A0" w:rsidP="006532A0">
      <w:pPr>
        <w:rPr>
          <w:rFonts w:eastAsia="Calibri"/>
          <w:sz w:val="22"/>
        </w:rPr>
      </w:pPr>
      <w:r w:rsidRPr="006532A0">
        <w:rPr>
          <w:rFonts w:eastAsia="Calibri"/>
          <w:sz w:val="22"/>
        </w:rPr>
        <w:t>&lt;u n="316" who="S0024"&gt;so &lt;anon type="name" nameType="f"/&gt; learnt to wave? she waved today&lt;/u&gt;</w:t>
      </w:r>
    </w:p>
    <w:p w:rsidR="006532A0" w:rsidRPr="006532A0" w:rsidRDefault="006532A0" w:rsidP="006532A0">
      <w:pPr>
        <w:rPr>
          <w:rFonts w:eastAsia="Calibri"/>
          <w:sz w:val="22"/>
        </w:rPr>
      </w:pPr>
      <w:r w:rsidRPr="006532A0">
        <w:rPr>
          <w:rFonts w:eastAsia="Calibri"/>
          <w:sz w:val="22"/>
        </w:rPr>
        <w:t>&lt;u n="317" who="S0144"&gt;yeah she waved at me this morning&lt;/u&gt;</w:t>
      </w:r>
    </w:p>
    <w:p w:rsidR="006532A0" w:rsidRPr="006532A0" w:rsidRDefault="006532A0" w:rsidP="006532A0">
      <w:pPr>
        <w:rPr>
          <w:rFonts w:eastAsia="Calibri"/>
          <w:sz w:val="22"/>
        </w:rPr>
      </w:pPr>
      <w:r w:rsidRPr="006532A0">
        <w:rPr>
          <w:rFonts w:eastAsia="Calibri"/>
          <w:sz w:val="22"/>
        </w:rPr>
        <w:t>&lt;u n="318" who="S0024"&gt;oh she waved at me at lunchtime&lt;/u&gt;</w:t>
      </w:r>
    </w:p>
    <w:p w:rsidR="006532A0" w:rsidRPr="006532A0" w:rsidRDefault="006532A0" w:rsidP="006532A0">
      <w:pPr>
        <w:rPr>
          <w:rFonts w:eastAsia="Calibri"/>
          <w:sz w:val="22"/>
        </w:rPr>
      </w:pPr>
      <w:r w:rsidRPr="006532A0">
        <w:rPr>
          <w:rFonts w:eastAsia="Calibri"/>
          <w:sz w:val="22"/>
        </w:rPr>
        <w:t>&lt;u n="319" who="S0144"&gt;&lt;vocal desc="laugh"/&gt;&lt;/u&gt;</w:t>
      </w:r>
    </w:p>
    <w:p w:rsidR="006532A0" w:rsidRPr="006532A0" w:rsidRDefault="006532A0" w:rsidP="006532A0">
      <w:pPr>
        <w:rPr>
          <w:rFonts w:eastAsia="Calibri"/>
          <w:sz w:val="22"/>
        </w:rPr>
      </w:pPr>
      <w:r w:rsidRPr="006532A0">
        <w:rPr>
          <w:rFonts w:eastAsia="Calibri"/>
          <w:sz w:val="22"/>
        </w:rPr>
        <w:t>&lt;u n="320" who="S0024"&gt;oh it was so cute&lt;/u&gt;</w:t>
      </w:r>
    </w:p>
    <w:p w:rsidR="006532A0" w:rsidRPr="006532A0" w:rsidRDefault="006532A0" w:rsidP="006532A0">
      <w:pPr>
        <w:rPr>
          <w:rFonts w:eastAsia="Calibri"/>
          <w:sz w:val="22"/>
        </w:rPr>
      </w:pPr>
      <w:r w:rsidRPr="006532A0">
        <w:rPr>
          <w:rFonts w:eastAsia="Calibri"/>
          <w:sz w:val="22"/>
        </w:rPr>
        <w:t>&lt;u n="321" who="S0144"&gt;&lt;vocal desc="laugh"/&gt;&lt;/u&gt;</w:t>
      </w:r>
    </w:p>
    <w:p w:rsidR="006532A0" w:rsidRPr="006532A0" w:rsidRDefault="006532A0" w:rsidP="006532A0">
      <w:pPr>
        <w:rPr>
          <w:rFonts w:eastAsia="Calibri"/>
          <w:sz w:val="22"/>
        </w:rPr>
      </w:pPr>
      <w:r w:rsidRPr="006532A0">
        <w:rPr>
          <w:rFonts w:eastAsia="Calibri"/>
          <w:sz w:val="22"/>
        </w:rPr>
        <w:t>&lt;u n="322" who="S0024"&gt;she didn't eat much at lunchtime I went home and she was in asleep&lt;/u&gt;</w:t>
      </w:r>
    </w:p>
    <w:p w:rsidR="006532A0" w:rsidRPr="006532A0" w:rsidRDefault="006532A0" w:rsidP="006532A0">
      <w:pPr>
        <w:rPr>
          <w:rFonts w:eastAsia="Calibri"/>
          <w:sz w:val="22"/>
        </w:rPr>
      </w:pPr>
      <w:r w:rsidRPr="006532A0">
        <w:rPr>
          <w:rFonts w:eastAsia="Calibri"/>
          <w:sz w:val="22"/>
        </w:rPr>
        <w:t>&lt;u n="323" who="S0144"&gt;yeah&lt;/u&gt;</w:t>
      </w:r>
    </w:p>
    <w:p w:rsidR="006532A0" w:rsidRPr="006532A0" w:rsidRDefault="006532A0" w:rsidP="006532A0">
      <w:pPr>
        <w:rPr>
          <w:rFonts w:eastAsia="Calibri"/>
          <w:sz w:val="22"/>
        </w:rPr>
      </w:pPr>
      <w:r w:rsidRPr="006532A0">
        <w:rPr>
          <w:rFonts w:eastAsia="Calibri"/>
          <w:sz w:val="22"/>
        </w:rPr>
        <w:t>&lt;/du&gt;</w:t>
      </w:r>
    </w:p>
    <w:p w:rsidR="004B3556" w:rsidRDefault="004B3556"/>
    <w:sectPr w:rsidR="004B355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045375"/>
      <w:docPartObj>
        <w:docPartGallery w:val="Page Numbers (Top of Page)"/>
        <w:docPartUnique/>
      </w:docPartObj>
    </w:sdtPr>
    <w:sdtEndPr>
      <w:rPr>
        <w:noProof/>
      </w:rPr>
    </w:sdtEndPr>
    <w:sdtContent>
      <w:p w:rsidR="009A2754" w:rsidRDefault="006532A0">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9A2754" w:rsidRDefault="00653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B54"/>
    <w:multiLevelType w:val="hybridMultilevel"/>
    <w:tmpl w:val="2A2C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44C08"/>
    <w:multiLevelType w:val="hybridMultilevel"/>
    <w:tmpl w:val="1B7C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EB0"/>
    <w:multiLevelType w:val="hybridMultilevel"/>
    <w:tmpl w:val="B2A6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86646"/>
    <w:multiLevelType w:val="hybridMultilevel"/>
    <w:tmpl w:val="C3F4F076"/>
    <w:lvl w:ilvl="0" w:tplc="60262E2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459D"/>
    <w:multiLevelType w:val="hybridMultilevel"/>
    <w:tmpl w:val="9418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C799B"/>
    <w:multiLevelType w:val="hybridMultilevel"/>
    <w:tmpl w:val="ED8A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45A47"/>
    <w:multiLevelType w:val="hybridMultilevel"/>
    <w:tmpl w:val="43C0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6189B"/>
    <w:multiLevelType w:val="hybridMultilevel"/>
    <w:tmpl w:val="30C6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44F63"/>
    <w:multiLevelType w:val="hybridMultilevel"/>
    <w:tmpl w:val="A966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3590A"/>
    <w:multiLevelType w:val="hybridMultilevel"/>
    <w:tmpl w:val="44F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A0367"/>
    <w:multiLevelType w:val="hybridMultilevel"/>
    <w:tmpl w:val="80F4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9"/>
  </w:num>
  <w:num w:numId="6">
    <w:abstractNumId w:val="8"/>
  </w:num>
  <w:num w:numId="7">
    <w:abstractNumId w:val="6"/>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A0"/>
    <w:rsid w:val="004B3556"/>
    <w:rsid w:val="006532A0"/>
    <w:rsid w:val="00CE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7CCE"/>
  <w15:chartTrackingRefBased/>
  <w15:docId w15:val="{53A17B4D-E44E-44BF-949F-67A27500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6D9F"/>
    <w:pPr>
      <w:keepNext/>
      <w:keepLines/>
      <w:spacing w:before="240" w:line="276" w:lineRule="auto"/>
      <w:outlineLvl w:val="0"/>
    </w:pPr>
    <w:rPr>
      <w:rFonts w:eastAsiaTheme="majorEastAsia" w:cstheme="majorBidi"/>
      <w:b/>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9F"/>
    <w:rPr>
      <w:rFonts w:eastAsiaTheme="majorEastAsia" w:cstheme="majorBidi"/>
      <w:b/>
      <w:szCs w:val="32"/>
      <w:lang w:val="en"/>
    </w:rPr>
  </w:style>
  <w:style w:type="table" w:styleId="TableGrid">
    <w:name w:val="Table Grid"/>
    <w:basedOn w:val="TableNormal"/>
    <w:uiPriority w:val="39"/>
    <w:rsid w:val="0065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2A0"/>
    <w:pPr>
      <w:tabs>
        <w:tab w:val="center" w:pos="4680"/>
        <w:tab w:val="right" w:pos="9360"/>
      </w:tabs>
    </w:pPr>
    <w:rPr>
      <w:rFonts w:eastAsia="Calibri"/>
    </w:rPr>
  </w:style>
  <w:style w:type="character" w:customStyle="1" w:styleId="HeaderChar">
    <w:name w:val="Header Char"/>
    <w:basedOn w:val="DefaultParagraphFont"/>
    <w:link w:val="Header"/>
    <w:uiPriority w:val="99"/>
    <w:rsid w:val="006532A0"/>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A Egbert</dc:creator>
  <cp:keywords/>
  <dc:description/>
  <cp:lastModifiedBy>Jesse A Egbert</cp:lastModifiedBy>
  <cp:revision>1</cp:revision>
  <dcterms:created xsi:type="dcterms:W3CDTF">2021-02-26T15:28:00Z</dcterms:created>
  <dcterms:modified xsi:type="dcterms:W3CDTF">2021-02-26T15:28:00Z</dcterms:modified>
</cp:coreProperties>
</file>