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C9AB" w14:textId="77777777" w:rsidR="00D62A9F" w:rsidRDefault="00D62A9F">
      <w:pPr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13439516"/>
    </w:p>
    <w:p w14:paraId="6AC0F281" w14:textId="04BFAE45" w:rsidR="00D62A9F" w:rsidRDefault="00000000">
      <w:pPr>
        <w:jc w:val="center"/>
        <w:rPr>
          <w:rFonts w:ascii="Times New Roman" w:eastAsia="楷体" w:hAnsi="Times New Roman" w:cs="Times New Roman" w:hint="eastAsia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Supplementary</w:t>
      </w:r>
      <w:r>
        <w:rPr>
          <w:rFonts w:ascii="Times New Roman" w:eastAsia="楷体" w:hAnsi="Times New Roman" w:cs="Times New Roman"/>
          <w:b/>
          <w:bCs/>
          <w:sz w:val="16"/>
          <w:szCs w:val="16"/>
        </w:rPr>
        <w:t xml:space="preserve"> Table </w:t>
      </w:r>
      <w:bookmarkEnd w:id="0"/>
      <w:r w:rsidR="00BD4F78">
        <w:rPr>
          <w:rFonts w:ascii="Times New Roman" w:eastAsia="楷体" w:hAnsi="Times New Roman" w:cs="Times New Roman" w:hint="eastAsia"/>
          <w:b/>
          <w:bCs/>
          <w:sz w:val="16"/>
          <w:szCs w:val="16"/>
        </w:rPr>
        <w:t xml:space="preserve">S6. </w:t>
      </w:r>
      <w:r w:rsidR="00BD4F78" w:rsidRPr="00BD4F78">
        <w:rPr>
          <w:rFonts w:ascii="Times New Roman" w:eastAsia="楷体" w:hAnsi="Times New Roman" w:cs="Times New Roman"/>
          <w:b/>
          <w:bCs/>
          <w:sz w:val="16"/>
          <w:szCs w:val="16"/>
        </w:rPr>
        <w:t xml:space="preserve">Assessment of </w:t>
      </w:r>
      <w:r w:rsidR="0010177C">
        <w:rPr>
          <w:rFonts w:ascii="Times New Roman" w:eastAsia="楷体" w:hAnsi="Times New Roman" w:cs="Times New Roman" w:hint="eastAsia"/>
          <w:b/>
          <w:bCs/>
          <w:sz w:val="16"/>
          <w:szCs w:val="16"/>
        </w:rPr>
        <w:t>t</w:t>
      </w:r>
      <w:r w:rsidR="00BD4F78" w:rsidRPr="00BD4F78">
        <w:rPr>
          <w:rFonts w:ascii="Times New Roman" w:eastAsia="楷体" w:hAnsi="Times New Roman" w:cs="Times New Roman"/>
          <w:b/>
          <w:bCs/>
          <w:sz w:val="16"/>
          <w:szCs w:val="16"/>
        </w:rPr>
        <w:t xml:space="preserve">ransitivity </w:t>
      </w:r>
      <w:r w:rsidR="0010177C">
        <w:rPr>
          <w:rFonts w:ascii="Times New Roman" w:eastAsia="楷体" w:hAnsi="Times New Roman" w:cs="Times New Roman" w:hint="eastAsia"/>
          <w:b/>
          <w:bCs/>
          <w:sz w:val="16"/>
          <w:szCs w:val="16"/>
        </w:rPr>
        <w:t>a</w:t>
      </w:r>
      <w:r w:rsidR="00BD4F78" w:rsidRPr="00BD4F78">
        <w:rPr>
          <w:rFonts w:ascii="Times New Roman" w:eastAsia="楷体" w:hAnsi="Times New Roman" w:cs="Times New Roman"/>
          <w:b/>
          <w:bCs/>
          <w:sz w:val="16"/>
          <w:szCs w:val="16"/>
        </w:rPr>
        <w:t xml:space="preserve">ssumption </w:t>
      </w:r>
      <w:r w:rsidR="0010177C">
        <w:rPr>
          <w:rFonts w:ascii="Times New Roman" w:eastAsia="楷体" w:hAnsi="Times New Roman" w:cs="Times New Roman" w:hint="eastAsia"/>
          <w:b/>
          <w:bCs/>
          <w:sz w:val="16"/>
          <w:szCs w:val="16"/>
        </w:rPr>
        <w:t>a</w:t>
      </w:r>
      <w:r w:rsidR="00BD4F78" w:rsidRPr="00BD4F78">
        <w:rPr>
          <w:rFonts w:ascii="Times New Roman" w:eastAsia="楷体" w:hAnsi="Times New Roman" w:cs="Times New Roman"/>
          <w:b/>
          <w:bCs/>
          <w:sz w:val="16"/>
          <w:szCs w:val="16"/>
        </w:rPr>
        <w:t xml:space="preserve">cross </w:t>
      </w:r>
      <w:r w:rsidR="0010177C">
        <w:rPr>
          <w:rFonts w:ascii="Times New Roman" w:eastAsia="楷体" w:hAnsi="Times New Roman" w:cs="Times New Roman" w:hint="eastAsia"/>
          <w:b/>
          <w:bCs/>
          <w:sz w:val="16"/>
          <w:szCs w:val="16"/>
        </w:rPr>
        <w:t>i</w:t>
      </w:r>
      <w:r w:rsidR="00BD4F78" w:rsidRPr="00BD4F78">
        <w:rPr>
          <w:rFonts w:ascii="Times New Roman" w:eastAsia="楷体" w:hAnsi="Times New Roman" w:cs="Times New Roman"/>
          <w:b/>
          <w:bCs/>
          <w:sz w:val="16"/>
          <w:szCs w:val="16"/>
        </w:rPr>
        <w:t xml:space="preserve">ncluded </w:t>
      </w:r>
      <w:r w:rsidR="0010177C">
        <w:rPr>
          <w:rFonts w:ascii="Times New Roman" w:eastAsia="楷体" w:hAnsi="Times New Roman" w:cs="Times New Roman" w:hint="eastAsia"/>
          <w:b/>
          <w:bCs/>
          <w:sz w:val="16"/>
          <w:szCs w:val="16"/>
        </w:rPr>
        <w:t>s</w:t>
      </w:r>
      <w:r w:rsidR="00BD4F78" w:rsidRPr="00BD4F78">
        <w:rPr>
          <w:rFonts w:ascii="Times New Roman" w:eastAsia="楷体" w:hAnsi="Times New Roman" w:cs="Times New Roman"/>
          <w:b/>
          <w:bCs/>
          <w:sz w:val="16"/>
          <w:szCs w:val="16"/>
        </w:rPr>
        <w:t>tudies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3"/>
        <w:gridCol w:w="1436"/>
        <w:gridCol w:w="1589"/>
        <w:gridCol w:w="1316"/>
        <w:gridCol w:w="1237"/>
        <w:gridCol w:w="2197"/>
      </w:tblGrid>
      <w:tr w:rsidR="00D62A9F" w14:paraId="4469D9D9" w14:textId="77777777">
        <w:trPr>
          <w:trHeight w:val="90"/>
          <w:jc w:val="center"/>
        </w:trPr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F07CCA" w14:textId="77777777" w:rsidR="00D62A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Variable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481A91" w14:textId="77777777" w:rsidR="00D62A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Intervention (n=1193)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08BEEB" w14:textId="77777777" w:rsidR="00D62A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Control (n=1194)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FE024D" w14:textId="77777777" w:rsidR="00D62A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Statistical Test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592808" w14:textId="77777777" w:rsidR="00D62A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7E521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-value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68E79B" w14:textId="77777777" w:rsidR="00D62A9F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Clinical Relevance</w:t>
            </w:r>
          </w:p>
        </w:tc>
      </w:tr>
      <w:tr w:rsidR="00D62A9F" w14:paraId="555373DF" w14:textId="77777777">
        <w:trPr>
          <w:trHeight w:val="90"/>
          <w:jc w:val="center"/>
        </w:trPr>
        <w:tc>
          <w:tcPr>
            <w:tcW w:w="19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19C2" w14:textId="77777777" w:rsidR="00D62A9F" w:rsidRPr="00BD4F78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404040"/>
                <w:kern w:val="0"/>
                <w:sz w:val="16"/>
                <w:szCs w:val="16"/>
              </w:rPr>
            </w:pPr>
            <w:r w:rsidRPr="00BD4F78">
              <w:rPr>
                <w:rFonts w:ascii="Times New Roman" w:eastAsia="等线" w:hAnsi="Times New Roman" w:cs="Times New Roman"/>
                <w:b/>
                <w:bCs/>
                <w:color w:val="404040"/>
                <w:kern w:val="0"/>
                <w:sz w:val="16"/>
                <w:szCs w:val="16"/>
              </w:rPr>
              <w:t>Demographics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64DF" w14:textId="77777777" w:rsidR="00D62A9F" w:rsidRDefault="00D62A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E2CC" w14:textId="77777777" w:rsidR="00D62A9F" w:rsidRDefault="00D62A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F4D0" w14:textId="77777777" w:rsidR="00D62A9F" w:rsidRDefault="00D62A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49FE8" w14:textId="77777777" w:rsidR="00D62A9F" w:rsidRDefault="00D62A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D872" w14:textId="77777777" w:rsidR="00D62A9F" w:rsidRDefault="00D62A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62A9F" w14:paraId="3725B3D0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5CC3B" w14:textId="77777777" w:rsidR="00D62A9F" w:rsidRPr="00BD4F78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 w:rsidRPr="00BD4F78"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Mean age (years)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4DAD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53.8 ± 8.3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5739A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54.1 ± 9.0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53E34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t=-0.92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72D8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0.358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9AAD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Balanced between groups</w:t>
            </w:r>
          </w:p>
        </w:tc>
      </w:tr>
      <w:tr w:rsidR="00D62A9F" w14:paraId="33F36E96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18FA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404040"/>
                <w:kern w:val="0"/>
                <w:sz w:val="16"/>
                <w:szCs w:val="16"/>
              </w:rPr>
              <w:t>Pain Outcomes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DACC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D90E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C03B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82F34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D08D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</w:tr>
      <w:tr w:rsidR="00D62A9F" w14:paraId="0A5BD2A5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0409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Baseline pain (VAS)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8FE7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5.3 ± 1.7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7954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5.1 ± 2.0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46D73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t=1.32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BEA8C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0.187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1ED85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Comparable baselines</w:t>
            </w:r>
          </w:p>
        </w:tc>
      </w:tr>
      <w:tr w:rsidR="00D62A9F" w14:paraId="4DF6142B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233B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Post-intervention pain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AF23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2.6 ± 1.6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65BD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3.9 ± 1.9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7211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t=-9.47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8830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&lt;0.001***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035E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Significant improvement</w:t>
            </w:r>
          </w:p>
        </w:tc>
      </w:tr>
      <w:tr w:rsidR="00D62A9F" w14:paraId="700DE449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3008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Pain reduction (Δ)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6727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-1.4 ± 0.8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E1EE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-0.6 ± 1.1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3AAB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t=-4.12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BF9FF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&lt;0.001***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673A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Met MCID threshold</w:t>
            </w:r>
          </w:p>
        </w:tc>
      </w:tr>
      <w:tr w:rsidR="00D62A9F" w14:paraId="08B031A9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55775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404040"/>
                <w:kern w:val="0"/>
                <w:sz w:val="16"/>
                <w:szCs w:val="16"/>
              </w:rPr>
              <w:t>Intervention Parameters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D6E69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F230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94AE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4E70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86E10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</w:tr>
      <w:tr w:rsidR="00D62A9F" w14:paraId="7CFFB06B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1B43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Session length (min)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813D7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60 (15-120)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F40A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23F9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r=-0.35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E64B5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0.028*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14380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Correlated with improvement</w:t>
            </w:r>
          </w:p>
        </w:tc>
      </w:tr>
      <w:tr w:rsidR="00D62A9F" w14:paraId="2590748E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D2B71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Frequency (sessions/week)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47BF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3 (1-7)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1DF2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81C1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r=-0.15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B69D9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0.21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E792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No significant association</w:t>
            </w:r>
          </w:p>
        </w:tc>
      </w:tr>
      <w:tr w:rsidR="00D62A9F" w14:paraId="3168F131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84AE2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404040"/>
                <w:kern w:val="0"/>
                <w:sz w:val="16"/>
                <w:szCs w:val="16"/>
              </w:rPr>
              <w:t>Subgroup Analysis (Cancer Type)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620E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A1CB1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E909A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4ABA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8F47" w14:textId="77777777" w:rsidR="00D62A9F" w:rsidRDefault="00D62A9F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</w:p>
        </w:tc>
      </w:tr>
      <w:tr w:rsidR="00D62A9F" w14:paraId="0733C878" w14:textId="77777777">
        <w:trPr>
          <w:trHeight w:val="90"/>
          <w:jc w:val="center"/>
        </w:trPr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79C74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Breast cancer pain 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888AE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-1.5 ± 0.8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13BFF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-0.6 ± 1.1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6A9FF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t = -3.12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E3E1D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0.003**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F1191" w14:textId="77777777" w:rsidR="00D62A9F" w:rsidRDefault="00000000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color w:val="404040"/>
                <w:kern w:val="0"/>
                <w:sz w:val="16"/>
                <w:szCs w:val="16"/>
              </w:rPr>
              <w:t>Robust effect</w:t>
            </w:r>
          </w:p>
        </w:tc>
      </w:tr>
    </w:tbl>
    <w:p w14:paraId="459DA0E8" w14:textId="77777777" w:rsidR="00D62A9F" w:rsidRDefault="00D62A9F">
      <w:pPr>
        <w:rPr>
          <w:rFonts w:ascii="Times New Roman" w:eastAsia="楷体" w:hAnsi="Times New Roman" w:cs="Times New Roman"/>
          <w:b/>
          <w:bCs/>
          <w:sz w:val="16"/>
          <w:szCs w:val="16"/>
        </w:rPr>
      </w:pPr>
    </w:p>
    <w:p w14:paraId="59F16D1A" w14:textId="77777777" w:rsidR="00D62A9F" w:rsidRDefault="00D62A9F">
      <w:pPr>
        <w:rPr>
          <w:rFonts w:ascii="Times New Roman" w:eastAsia="楷体" w:hAnsi="Times New Roman" w:cs="Times New Roman"/>
          <w:sz w:val="16"/>
          <w:szCs w:val="16"/>
        </w:rPr>
      </w:pPr>
    </w:p>
    <w:sectPr w:rsidR="00D62A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DD01" w14:textId="77777777" w:rsidR="004E4712" w:rsidRDefault="004E4712" w:rsidP="00BD4F78">
      <w:pPr>
        <w:rPr>
          <w:rFonts w:hint="eastAsia"/>
        </w:rPr>
      </w:pPr>
      <w:r>
        <w:separator/>
      </w:r>
    </w:p>
  </w:endnote>
  <w:endnote w:type="continuationSeparator" w:id="0">
    <w:p w14:paraId="1F6609A8" w14:textId="77777777" w:rsidR="004E4712" w:rsidRDefault="004E4712" w:rsidP="00BD4F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0E25" w14:textId="77777777" w:rsidR="004E4712" w:rsidRDefault="004E4712" w:rsidP="00BD4F78">
      <w:pPr>
        <w:rPr>
          <w:rFonts w:hint="eastAsia"/>
        </w:rPr>
      </w:pPr>
      <w:r>
        <w:separator/>
      </w:r>
    </w:p>
  </w:footnote>
  <w:footnote w:type="continuationSeparator" w:id="0">
    <w:p w14:paraId="3690A502" w14:textId="77777777" w:rsidR="004E4712" w:rsidRDefault="004E4712" w:rsidP="00BD4F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FjY2M1NGVlZWI0Yzg2MzIzYjk2OWQxMDNmYmYzNDYifQ=="/>
    <w:docVar w:name="KSO_WPS_MARK_KEY" w:val="95da7402-4c0b-457b-ae72-797d15de0f60"/>
  </w:docVars>
  <w:rsids>
    <w:rsidRoot w:val="00D560D7"/>
    <w:rsid w:val="00037C22"/>
    <w:rsid w:val="00057EB0"/>
    <w:rsid w:val="00065BB1"/>
    <w:rsid w:val="000F7F58"/>
    <w:rsid w:val="0010177C"/>
    <w:rsid w:val="00255F9D"/>
    <w:rsid w:val="00297B34"/>
    <w:rsid w:val="002D7EEE"/>
    <w:rsid w:val="00383397"/>
    <w:rsid w:val="003F6611"/>
    <w:rsid w:val="004D600E"/>
    <w:rsid w:val="004E4712"/>
    <w:rsid w:val="00526F96"/>
    <w:rsid w:val="00575579"/>
    <w:rsid w:val="0065257D"/>
    <w:rsid w:val="006A377E"/>
    <w:rsid w:val="006B362C"/>
    <w:rsid w:val="006C4450"/>
    <w:rsid w:val="006E27F4"/>
    <w:rsid w:val="00790D16"/>
    <w:rsid w:val="007E50CF"/>
    <w:rsid w:val="007E5217"/>
    <w:rsid w:val="008618F4"/>
    <w:rsid w:val="008850AC"/>
    <w:rsid w:val="009E3E31"/>
    <w:rsid w:val="00A32B27"/>
    <w:rsid w:val="00AE7413"/>
    <w:rsid w:val="00AF1B4C"/>
    <w:rsid w:val="00BD4F78"/>
    <w:rsid w:val="00CB3A50"/>
    <w:rsid w:val="00CB3CC5"/>
    <w:rsid w:val="00CC0236"/>
    <w:rsid w:val="00D5461A"/>
    <w:rsid w:val="00D560D7"/>
    <w:rsid w:val="00D62A9F"/>
    <w:rsid w:val="00DA2825"/>
    <w:rsid w:val="00EE1676"/>
    <w:rsid w:val="00F760E3"/>
    <w:rsid w:val="00FE0D39"/>
    <w:rsid w:val="01B9244C"/>
    <w:rsid w:val="02597B74"/>
    <w:rsid w:val="06675159"/>
    <w:rsid w:val="08FE2DD4"/>
    <w:rsid w:val="0A13793C"/>
    <w:rsid w:val="0B395DF1"/>
    <w:rsid w:val="134821D6"/>
    <w:rsid w:val="167241EB"/>
    <w:rsid w:val="1CA13205"/>
    <w:rsid w:val="1DB96E37"/>
    <w:rsid w:val="1E1708FD"/>
    <w:rsid w:val="1F0A4FFC"/>
    <w:rsid w:val="20FB5491"/>
    <w:rsid w:val="28E97505"/>
    <w:rsid w:val="2962776D"/>
    <w:rsid w:val="2EF56AB1"/>
    <w:rsid w:val="340C1258"/>
    <w:rsid w:val="341B0ABF"/>
    <w:rsid w:val="3AD90EC3"/>
    <w:rsid w:val="3D265AED"/>
    <w:rsid w:val="41CE0F85"/>
    <w:rsid w:val="434D2C79"/>
    <w:rsid w:val="4AC36767"/>
    <w:rsid w:val="4C321A15"/>
    <w:rsid w:val="509A185D"/>
    <w:rsid w:val="51DC4954"/>
    <w:rsid w:val="51E85FCC"/>
    <w:rsid w:val="52FD59CF"/>
    <w:rsid w:val="56594991"/>
    <w:rsid w:val="56D8008F"/>
    <w:rsid w:val="5A7641A0"/>
    <w:rsid w:val="5BE659D3"/>
    <w:rsid w:val="60EE7062"/>
    <w:rsid w:val="61A11716"/>
    <w:rsid w:val="64270D84"/>
    <w:rsid w:val="64CA36DE"/>
    <w:rsid w:val="66575E5A"/>
    <w:rsid w:val="67C95399"/>
    <w:rsid w:val="6D137C4E"/>
    <w:rsid w:val="6DCC3783"/>
    <w:rsid w:val="7211593F"/>
    <w:rsid w:val="78F7569C"/>
    <w:rsid w:val="7C3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DD8EE"/>
  <w15:docId w15:val="{E4519F0C-6F18-4E85-893D-F196251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58B7C-347B-4E03-AF5D-98B72549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>Amazon.com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间 时</dc:creator>
  <cp:lastModifiedBy>秀云 何</cp:lastModifiedBy>
  <cp:revision>4</cp:revision>
  <dcterms:created xsi:type="dcterms:W3CDTF">2025-04-01T07:26:00Z</dcterms:created>
  <dcterms:modified xsi:type="dcterms:W3CDTF">2025-04-01T07:27:00Z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88da042ab901e49975aa32465e54a85e9a5c527a25807926632fb1c771329c4b</vt:lpwstr>
  </property>
  <property fmtid="{D5CDD505-2E9C-101B-9397-08002B2CF9AE}" pid="3" name="KSOProductBuildVer">
    <vt:lpwstr>2052-12.1.0.20305</vt:lpwstr>
  </property>
  <property fmtid="{D5CDD505-2E9C-101B-9397-08002B2CF9AE}" pid="4" name="ICV">
    <vt:lpwstr>B64D41016FD94A8782F64472492A68E7</vt:lpwstr>
  </property>
  <property fmtid="{D5CDD505-2E9C-101B-9397-08002B2CF9AE}" pid="5" name="KSOTemplateDocerSaveRecord">
    <vt:lpwstr>eyJoZGlkIjoiZjRjOTkwNDAzMTQ3MzlkOGMyMzU4NjhjYmU4M2M1NTUiLCJ1c2VySWQiOiI0MTY2ODQwODUifQ==</vt:lpwstr>
  </property>
</Properties>
</file>