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AE" w:rsidRPr="00AB136D" w:rsidRDefault="00271BAE" w:rsidP="00271BAE">
      <w:pPr>
        <w:spacing w:after="160" w:afterAutospacing="0"/>
        <w:jc w:val="left"/>
        <w:rPr>
          <w:b/>
        </w:rPr>
      </w:pPr>
      <w:r>
        <w:rPr>
          <w:b/>
        </w:rPr>
        <w:t>Supplementar</w:t>
      </w:r>
      <w:r w:rsidRPr="00AB136D">
        <w:rPr>
          <w:b/>
        </w:rPr>
        <w:t>y Table 1</w:t>
      </w:r>
      <w:r>
        <w:rPr>
          <w:b/>
        </w:rPr>
        <w:t>:</w:t>
      </w:r>
      <w:r w:rsidRPr="00AB136D">
        <w:rPr>
          <w:b/>
        </w:rPr>
        <w:t xml:space="preserve"> </w:t>
      </w:r>
    </w:p>
    <w:tbl>
      <w:tblPr>
        <w:tblW w:w="67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594"/>
        <w:gridCol w:w="2494"/>
        <w:gridCol w:w="1008"/>
      </w:tblGrid>
      <w:tr w:rsidR="00271BAE" w:rsidRPr="00AB136D" w:rsidTr="004378A1">
        <w:trPr>
          <w:trHeight w:val="33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1BAE" w:rsidRPr="00EA09EB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EA09EB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1BAE" w:rsidRPr="00EA09EB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</w:rPr>
            </w:pPr>
            <w:r w:rsidRPr="00EA09EB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Group Prediction</w:t>
            </w:r>
          </w:p>
        </w:tc>
      </w:tr>
      <w:tr w:rsidR="00271BAE" w:rsidRPr="00AB136D" w:rsidTr="004378A1">
        <w:trPr>
          <w:trHeight w:val="33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HC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PNP-patients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Total</w:t>
            </w:r>
          </w:p>
        </w:tc>
      </w:tr>
      <w:tr w:rsidR="00271BAE" w:rsidRPr="00AB136D" w:rsidTr="004378A1">
        <w:trPr>
          <w:trHeight w:val="33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Group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HC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19</w:t>
            </w:r>
          </w:p>
        </w:tc>
      </w:tr>
      <w:tr w:rsidR="00271BAE" w:rsidRPr="00AB136D" w:rsidTr="004378A1">
        <w:trPr>
          <w:trHeight w:val="33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PNP-patient</w:t>
            </w:r>
            <w:r>
              <w:rPr>
                <w:rFonts w:cs="Calibri"/>
                <w:color w:val="000000"/>
                <w:szCs w:val="22"/>
                <w:lang w:val="de-DE"/>
              </w:rPr>
              <w:t>s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13</w:t>
            </w:r>
          </w:p>
        </w:tc>
      </w:tr>
      <w:tr w:rsidR="00271BAE" w:rsidRPr="00AB136D" w:rsidTr="004378A1">
        <w:trPr>
          <w:trHeight w:val="339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left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Total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14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AB136D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  <w:lang w:val="de-DE"/>
              </w:rPr>
            </w:pPr>
            <w:r w:rsidRPr="00AB136D">
              <w:rPr>
                <w:rFonts w:cs="Calibri"/>
                <w:color w:val="000000"/>
                <w:szCs w:val="22"/>
                <w:lang w:val="de-DE"/>
              </w:rPr>
              <w:t>32</w:t>
            </w:r>
          </w:p>
        </w:tc>
      </w:tr>
      <w:tr w:rsidR="00271BAE" w:rsidRPr="00AB136D" w:rsidTr="004378A1">
        <w:trPr>
          <w:trHeight w:val="339"/>
        </w:trPr>
        <w:tc>
          <w:tcPr>
            <w:tcW w:w="6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1BAE" w:rsidRPr="000D3620" w:rsidRDefault="00271BAE" w:rsidP="004378A1">
            <w:pPr>
              <w:spacing w:after="0" w:afterAutospacing="0" w:line="240" w:lineRule="auto"/>
              <w:jc w:val="center"/>
              <w:rPr>
                <w:rFonts w:cs="Calibri"/>
                <w:color w:val="000000"/>
                <w:szCs w:val="22"/>
              </w:rPr>
            </w:pPr>
            <w:r w:rsidRPr="000D3620">
              <w:rPr>
                <w:rFonts w:cs="Calibri"/>
                <w:color w:val="000000"/>
                <w:szCs w:val="22"/>
              </w:rPr>
              <w:t>84.4% of the patients classified correctly</w:t>
            </w:r>
          </w:p>
        </w:tc>
      </w:tr>
    </w:tbl>
    <w:p w:rsidR="00271BAE" w:rsidRDefault="00271BAE" w:rsidP="00271BAE">
      <w:pPr>
        <w:spacing w:after="160" w:afterAutospacing="0"/>
        <w:jc w:val="left"/>
      </w:pPr>
    </w:p>
    <w:p w:rsidR="00271BAE" w:rsidRPr="00AB136D" w:rsidRDefault="00271BAE" w:rsidP="00271BAE">
      <w:pPr>
        <w:spacing w:after="160" w:afterAutospacing="0"/>
        <w:jc w:val="left"/>
      </w:pPr>
      <w:bookmarkStart w:id="0" w:name="_GoBack"/>
      <w:bookmarkEnd w:id="0"/>
    </w:p>
    <w:p w:rsidR="004F67AB" w:rsidRPr="00BD5EFC" w:rsidRDefault="004F67AB" w:rsidP="00995F2B">
      <w:pPr>
        <w:rPr>
          <w:b/>
        </w:rPr>
      </w:pPr>
    </w:p>
    <w:sectPr w:rsidR="004F67AB" w:rsidRPr="00BD5EFC" w:rsidSect="00852C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FC"/>
    <w:rsid w:val="001F36DB"/>
    <w:rsid w:val="00271BAE"/>
    <w:rsid w:val="00495E0A"/>
    <w:rsid w:val="004C6307"/>
    <w:rsid w:val="004F67AB"/>
    <w:rsid w:val="005B56B8"/>
    <w:rsid w:val="00903356"/>
    <w:rsid w:val="00995F2B"/>
    <w:rsid w:val="00A8518F"/>
    <w:rsid w:val="00BD5EFC"/>
    <w:rsid w:val="00D702F8"/>
    <w:rsid w:val="00E74C40"/>
    <w:rsid w:val="00ED69AA"/>
    <w:rsid w:val="00F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08C370E"/>
  <w15:chartTrackingRefBased/>
  <w15:docId w15:val="{1C062535-491A-4D90-8D24-8AD880D6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5EFC"/>
    <w:pPr>
      <w:spacing w:after="100" w:afterAutospacing="1" w:line="480" w:lineRule="auto"/>
      <w:jc w:val="both"/>
    </w:pPr>
    <w:rPr>
      <w:rFonts w:ascii="Calibri" w:eastAsia="Times New Roman" w:hAnsi="Calibri" w:cs="Times New Roman"/>
      <w:szCs w:val="24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HelleListe-Akzent211">
    <w:name w:val="Helle Liste - Akzent 211"/>
    <w:basedOn w:val="NormaleTabelle"/>
    <w:next w:val="HelleListe-Akzent2"/>
    <w:uiPriority w:val="61"/>
    <w:rsid w:val="00BD5EFC"/>
    <w:pPr>
      <w:spacing w:after="0" w:line="240" w:lineRule="auto"/>
    </w:p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BD5EFC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HelleListe-Akzent21">
    <w:name w:val="Helle Liste - Akzent 21"/>
    <w:basedOn w:val="NormaleTabelle"/>
    <w:next w:val="HelleListe-Akzent2"/>
    <w:uiPriority w:val="61"/>
    <w:rsid w:val="004C630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Tabellenraster">
    <w:name w:val="Table Grid"/>
    <w:basedOn w:val="NormaleTabelle"/>
    <w:uiPriority w:val="59"/>
    <w:rsid w:val="00495E0A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Universitätsmedizin Mainz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Steenken, Livia</dc:creator>
  <cp:keywords/>
  <dc:description/>
  <cp:lastModifiedBy>Steenken, Livia</cp:lastModifiedBy>
  <cp:revision>2</cp:revision>
  <dcterms:created xsi:type="dcterms:W3CDTF">2022-02-09T17:07:00Z</dcterms:created>
  <dcterms:modified xsi:type="dcterms:W3CDTF">2022-02-09T17:07:00Z</dcterms:modified>
</cp:coreProperties>
</file>