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E47B" w14:textId="51EF3959" w:rsidR="00722C9C" w:rsidRPr="007C5EE6" w:rsidRDefault="007C5EE6" w:rsidP="00A22149">
      <w:pPr>
        <w:pStyle w:val="NormalWeb"/>
        <w:contextualSpacing/>
        <w:jc w:val="center"/>
        <w:rPr>
          <w:sz w:val="32"/>
          <w:szCs w:val="32"/>
          <w:u w:val="single"/>
        </w:rPr>
      </w:pPr>
      <w:r w:rsidRPr="007C5EE6">
        <w:rPr>
          <w:sz w:val="32"/>
          <w:szCs w:val="32"/>
          <w:u w:val="single"/>
        </w:rPr>
        <w:t xml:space="preserve">Online </w:t>
      </w:r>
      <w:r w:rsidR="00722C9C" w:rsidRPr="007C5EE6">
        <w:rPr>
          <w:sz w:val="32"/>
          <w:szCs w:val="32"/>
          <w:u w:val="single"/>
        </w:rPr>
        <w:t>Appendix</w:t>
      </w:r>
      <w:r w:rsidRPr="007C5EE6">
        <w:rPr>
          <w:sz w:val="32"/>
          <w:szCs w:val="32"/>
          <w:u w:val="single"/>
        </w:rPr>
        <w:t xml:space="preserve">: </w:t>
      </w:r>
      <w:r w:rsidR="00E55E85">
        <w:rPr>
          <w:sz w:val="32"/>
          <w:szCs w:val="32"/>
          <w:u w:val="single"/>
        </w:rPr>
        <w:t>Unreviewed</w:t>
      </w:r>
    </w:p>
    <w:p w14:paraId="2A08C861" w14:textId="2A96DFAD" w:rsidR="007C5EE6" w:rsidRDefault="007C5EE6" w:rsidP="00E55E85">
      <w:pPr>
        <w:pStyle w:val="NormalWeb"/>
        <w:contextualSpacing/>
        <w:rPr>
          <w:b/>
          <w:bCs/>
          <w:sz w:val="32"/>
          <w:szCs w:val="32"/>
        </w:rPr>
      </w:pPr>
    </w:p>
    <w:p w14:paraId="04E4B402" w14:textId="77777777" w:rsidR="001755F6" w:rsidRDefault="001755F6" w:rsidP="000A30E6">
      <w:pPr>
        <w:pStyle w:val="NormalWeb"/>
        <w:contextualSpacing/>
        <w:jc w:val="center"/>
        <w:rPr>
          <w:i/>
          <w:iCs/>
          <w:sz w:val="28"/>
          <w:szCs w:val="28"/>
        </w:rPr>
      </w:pPr>
    </w:p>
    <w:p w14:paraId="566311AB" w14:textId="77777777" w:rsidR="001755F6" w:rsidRDefault="001755F6" w:rsidP="000A30E6">
      <w:pPr>
        <w:pStyle w:val="NormalWeb"/>
        <w:contextualSpacing/>
        <w:jc w:val="center"/>
        <w:rPr>
          <w:i/>
          <w:iCs/>
          <w:sz w:val="28"/>
          <w:szCs w:val="28"/>
        </w:rPr>
      </w:pPr>
    </w:p>
    <w:p w14:paraId="200CFF0B" w14:textId="54DA5105" w:rsidR="007C5EE6" w:rsidRPr="007C5EE6" w:rsidRDefault="007C5EE6" w:rsidP="000A30E6">
      <w:pPr>
        <w:pStyle w:val="NormalWeb"/>
        <w:contextualSpacing/>
        <w:jc w:val="center"/>
        <w:rPr>
          <w:i/>
          <w:iCs/>
          <w:sz w:val="28"/>
          <w:szCs w:val="28"/>
        </w:rPr>
      </w:pPr>
      <w:r w:rsidRPr="007C5EE6">
        <w:rPr>
          <w:i/>
          <w:iCs/>
          <w:sz w:val="28"/>
          <w:szCs w:val="28"/>
        </w:rPr>
        <w:t xml:space="preserve">When Should Governments Invest More in Nudging? </w:t>
      </w:r>
    </w:p>
    <w:p w14:paraId="790FA6B1" w14:textId="2DA11486" w:rsidR="007C5EE6" w:rsidRPr="007C5EE6" w:rsidRDefault="007C5EE6" w:rsidP="000A30E6">
      <w:pPr>
        <w:pStyle w:val="NormalWeb"/>
        <w:contextualSpacing/>
        <w:jc w:val="center"/>
        <w:rPr>
          <w:sz w:val="28"/>
          <w:szCs w:val="28"/>
        </w:rPr>
      </w:pPr>
      <w:r w:rsidRPr="007C5EE6">
        <w:rPr>
          <w:i/>
          <w:iCs/>
          <w:sz w:val="28"/>
          <w:szCs w:val="28"/>
        </w:rPr>
        <w:t xml:space="preserve">Revisiting </w:t>
      </w:r>
      <w:proofErr w:type="spellStart"/>
      <w:r w:rsidRPr="007C5EE6">
        <w:rPr>
          <w:i/>
          <w:iCs/>
          <w:sz w:val="28"/>
          <w:szCs w:val="28"/>
        </w:rPr>
        <w:t>Benartzi</w:t>
      </w:r>
      <w:proofErr w:type="spellEnd"/>
      <w:r w:rsidRPr="007C5EE6">
        <w:rPr>
          <w:i/>
          <w:iCs/>
          <w:sz w:val="28"/>
          <w:szCs w:val="28"/>
        </w:rPr>
        <w:t xml:space="preserve"> et al. (2017)</w:t>
      </w:r>
    </w:p>
    <w:p w14:paraId="179D361E" w14:textId="0531E3C9" w:rsidR="007C5EE6" w:rsidRPr="007C5EE6" w:rsidRDefault="007C5EE6" w:rsidP="000A30E6">
      <w:pPr>
        <w:pStyle w:val="NormalWeb"/>
        <w:contextualSpacing/>
        <w:jc w:val="center"/>
      </w:pPr>
    </w:p>
    <w:p w14:paraId="57459CB5" w14:textId="77777777" w:rsidR="001755F6" w:rsidRDefault="001755F6" w:rsidP="000A30E6">
      <w:pPr>
        <w:pStyle w:val="NormalWeb"/>
        <w:contextualSpacing/>
        <w:jc w:val="center"/>
        <w:rPr>
          <w:sz w:val="28"/>
          <w:szCs w:val="28"/>
        </w:rPr>
      </w:pPr>
    </w:p>
    <w:p w14:paraId="65FC430D" w14:textId="31A9B9B2" w:rsidR="007C5EE6" w:rsidRPr="00E259CB" w:rsidRDefault="007C5EE6" w:rsidP="000A30E6">
      <w:pPr>
        <w:pStyle w:val="NormalWeb"/>
        <w:contextualSpacing/>
        <w:jc w:val="center"/>
        <w:rPr>
          <w:sz w:val="28"/>
          <w:szCs w:val="28"/>
        </w:rPr>
      </w:pPr>
      <w:r w:rsidRPr="00E259CB">
        <w:rPr>
          <w:sz w:val="28"/>
          <w:szCs w:val="28"/>
        </w:rPr>
        <w:t>Avishalom Tor and Jonathan Klick</w:t>
      </w:r>
    </w:p>
    <w:p w14:paraId="46713ADE" w14:textId="04008A59" w:rsidR="001755F6" w:rsidRDefault="001755F6">
      <w:pPr>
        <w:rPr>
          <w:b/>
          <w:bCs/>
        </w:rPr>
      </w:pPr>
      <w:r>
        <w:rPr>
          <w:b/>
          <w:bCs/>
        </w:rPr>
        <w:br w:type="page"/>
      </w:r>
    </w:p>
    <w:p w14:paraId="23C81AF3" w14:textId="77777777" w:rsidR="000A30E6" w:rsidRPr="007B68B7" w:rsidRDefault="000A30E6" w:rsidP="000A30E6">
      <w:pPr>
        <w:pStyle w:val="NormalWeb"/>
        <w:contextualSpacing/>
        <w:jc w:val="center"/>
        <w:rPr>
          <w:b/>
          <w:bCs/>
        </w:rPr>
      </w:pPr>
    </w:p>
    <w:p w14:paraId="743E342B" w14:textId="6F2FB21F" w:rsidR="00722C9C" w:rsidRPr="007B68B7" w:rsidRDefault="00722C9C" w:rsidP="000A30E6">
      <w:pPr>
        <w:pStyle w:val="NormalWeb"/>
        <w:contextualSpacing/>
        <w:jc w:val="center"/>
        <w:rPr>
          <w:b/>
          <w:bCs/>
          <w:sz w:val="28"/>
          <w:szCs w:val="28"/>
        </w:rPr>
      </w:pPr>
      <w:r w:rsidRPr="007B68B7">
        <w:rPr>
          <w:b/>
          <w:bCs/>
          <w:sz w:val="28"/>
          <w:szCs w:val="28"/>
        </w:rPr>
        <w:t>Methodology</w:t>
      </w:r>
    </w:p>
    <w:p w14:paraId="285A1041" w14:textId="77777777" w:rsidR="00E259CB" w:rsidRDefault="00E259CB" w:rsidP="000A30E6">
      <w:pPr>
        <w:pStyle w:val="NormalWeb"/>
        <w:contextualSpacing/>
      </w:pPr>
    </w:p>
    <w:p w14:paraId="39B16E8C" w14:textId="51E11800" w:rsidR="007B68B7" w:rsidRPr="007B68B7" w:rsidRDefault="00722C9C" w:rsidP="00191A96">
      <w:pPr>
        <w:pStyle w:val="NormalWeb"/>
        <w:contextualSpacing/>
      </w:pPr>
      <w:r w:rsidRPr="007B68B7">
        <w:t xml:space="preserve">This appendix </w:t>
      </w:r>
      <w:r w:rsidR="009664A3">
        <w:t xml:space="preserve">details </w:t>
      </w:r>
      <w:r w:rsidRPr="007B68B7">
        <w:t>the calculations performed in the paper</w:t>
      </w:r>
      <w:r w:rsidR="004E24AB" w:rsidRPr="007B68B7">
        <w:t>.</w:t>
      </w:r>
      <w:r w:rsidRPr="007B68B7">
        <w:t xml:space="preserve"> </w:t>
      </w:r>
      <w:r w:rsidR="009F5ACA">
        <w:t>For simplicity of exposition, t</w:t>
      </w:r>
      <w:r w:rsidRPr="007B68B7">
        <w:t>he</w:t>
      </w:r>
      <w:r w:rsidR="009664A3">
        <w:t>se</w:t>
      </w:r>
      <w:r w:rsidRPr="007B68B7">
        <w:t xml:space="preserve"> </w:t>
      </w:r>
      <w:r w:rsidR="000359F3" w:rsidRPr="007B68B7">
        <w:t xml:space="preserve">calculations </w:t>
      </w:r>
      <w:r w:rsidR="009664A3">
        <w:t>also</w:t>
      </w:r>
      <w:r w:rsidR="000359F3" w:rsidRPr="007B68B7">
        <w:t xml:space="preserve"> track </w:t>
      </w:r>
      <w:proofErr w:type="spellStart"/>
      <w:r w:rsidR="000A1182" w:rsidRPr="007B68B7">
        <w:t>Benartzi</w:t>
      </w:r>
      <w:proofErr w:type="spellEnd"/>
      <w:r w:rsidR="000A1182" w:rsidRPr="007B68B7">
        <w:t xml:space="preserve"> et al.</w:t>
      </w:r>
      <w:r w:rsidR="00C12F5A" w:rsidRPr="007B68B7">
        <w:t>’s</w:t>
      </w:r>
      <w:r w:rsidR="000A1182" w:rsidRPr="007B68B7">
        <w:t xml:space="preserve"> (2017)</w:t>
      </w:r>
      <w:r w:rsidR="002D6D32" w:rsidRPr="007B68B7">
        <w:t xml:space="preserve"> </w:t>
      </w:r>
      <w:r w:rsidR="009664A3">
        <w:t>analysis</w:t>
      </w:r>
      <w:r w:rsidR="002D6D32" w:rsidRPr="007B68B7">
        <w:t xml:space="preserve"> of the </w:t>
      </w:r>
      <w:r w:rsidR="009664A3">
        <w:t>underlying studies to the extent</w:t>
      </w:r>
      <w:r w:rsidR="000359F3" w:rsidRPr="007B68B7">
        <w:t xml:space="preserve"> possible</w:t>
      </w:r>
      <w:r w:rsidR="0017002F" w:rsidRPr="007B68B7">
        <w:t>.</w:t>
      </w:r>
      <w:r w:rsidR="009664A3">
        <w:t xml:space="preserve"> </w:t>
      </w:r>
      <w:r w:rsidR="009F5ACA">
        <w:t>All relevant figures (including those that the Article converted to</w:t>
      </w:r>
      <w:r w:rsidR="007B68B7" w:rsidRPr="007B68B7">
        <w:t xml:space="preserve"> 2015 </w:t>
      </w:r>
      <w:r w:rsidR="009664A3">
        <w:t xml:space="preserve">U.S. </w:t>
      </w:r>
      <w:r w:rsidR="007B68B7" w:rsidRPr="007B68B7">
        <w:t>dollars</w:t>
      </w:r>
      <w:r w:rsidR="009F5ACA">
        <w:t>)</w:t>
      </w:r>
      <w:r w:rsidR="007B68B7" w:rsidRPr="007B68B7">
        <w:t xml:space="preserve"> have been</w:t>
      </w:r>
      <w:r w:rsidR="009F5ACA">
        <w:t xml:space="preserve"> further </w:t>
      </w:r>
      <w:r w:rsidR="007B68B7" w:rsidRPr="007B68B7">
        <w:t xml:space="preserve">updated to 2021 </w:t>
      </w:r>
      <w:r w:rsidR="009664A3">
        <w:t xml:space="preserve">U.S. </w:t>
      </w:r>
      <w:r w:rsidR="007B68B7" w:rsidRPr="007B68B7">
        <w:t>dollars</w:t>
      </w:r>
      <w:r w:rsidR="009F5ACA">
        <w:t>.</w:t>
      </w:r>
      <w:r w:rsidR="007B68B7" w:rsidRPr="007B68B7">
        <w:t xml:space="preserve">  </w:t>
      </w:r>
    </w:p>
    <w:p w14:paraId="00AB15F9" w14:textId="77777777" w:rsidR="000A30E6" w:rsidRPr="007B68B7" w:rsidRDefault="000A30E6" w:rsidP="007B68B7">
      <w:pPr>
        <w:pStyle w:val="NormalWeb"/>
        <w:contextualSpacing/>
        <w:rPr>
          <w:b/>
          <w:bCs/>
        </w:rPr>
      </w:pPr>
    </w:p>
    <w:p w14:paraId="69181CB1" w14:textId="0C4C9421" w:rsidR="000A30E6" w:rsidRDefault="00DD0C2B" w:rsidP="00B22177">
      <w:pPr>
        <w:pStyle w:val="NormalWeb"/>
        <w:contextualSpacing/>
        <w:jc w:val="center"/>
        <w:rPr>
          <w:b/>
          <w:bCs/>
          <w:sz w:val="28"/>
          <w:szCs w:val="28"/>
        </w:rPr>
      </w:pPr>
      <w:r w:rsidRPr="007B68B7">
        <w:rPr>
          <w:b/>
          <w:bCs/>
          <w:sz w:val="28"/>
          <w:szCs w:val="28"/>
        </w:rPr>
        <w:t xml:space="preserve">Calculations </w:t>
      </w:r>
    </w:p>
    <w:p w14:paraId="70DB766D" w14:textId="77777777" w:rsidR="00B22177" w:rsidRPr="00B22177" w:rsidRDefault="00B22177" w:rsidP="00B22177">
      <w:pPr>
        <w:pStyle w:val="NormalWeb"/>
        <w:contextualSpacing/>
        <w:jc w:val="center"/>
        <w:rPr>
          <w:b/>
          <w:bCs/>
          <w:sz w:val="28"/>
          <w:szCs w:val="28"/>
        </w:rPr>
      </w:pPr>
    </w:p>
    <w:p w14:paraId="3AB8AF99" w14:textId="15BB3CD4" w:rsidR="00BE059B" w:rsidRPr="00936B5C" w:rsidRDefault="0017002F" w:rsidP="001F33E2">
      <w:pPr>
        <w:pStyle w:val="NormalWeb"/>
        <w:contextualSpacing/>
        <w:jc w:val="center"/>
        <w:rPr>
          <w:b/>
          <w:bCs/>
          <w:u w:val="single"/>
        </w:rPr>
      </w:pPr>
      <w:r w:rsidRPr="00936B5C">
        <w:rPr>
          <w:b/>
          <w:bCs/>
          <w:u w:val="single"/>
        </w:rPr>
        <w:t>Table 1: Illustrative Cost-Effectiveness of Policies Targeting Energy Conservation</w:t>
      </w:r>
    </w:p>
    <w:p w14:paraId="1BA8EA88" w14:textId="77777777" w:rsidR="00BE059B" w:rsidRPr="007B68B7" w:rsidRDefault="00BE059B" w:rsidP="00BE059B">
      <w:pPr>
        <w:pStyle w:val="NormalWeb"/>
        <w:contextualSpacing/>
        <w:rPr>
          <w:b/>
          <w:bCs/>
        </w:rPr>
      </w:pPr>
    </w:p>
    <w:p w14:paraId="214FCE3A" w14:textId="39D074FB" w:rsidR="00BE4858" w:rsidRPr="00573670" w:rsidRDefault="00F0730B" w:rsidP="00BE4858">
      <w:pPr>
        <w:pStyle w:val="NormalWeb"/>
        <w:contextualSpacing/>
        <w:rPr>
          <w:b/>
          <w:bCs/>
        </w:rPr>
      </w:pPr>
      <w:r w:rsidRPr="00573670">
        <w:rPr>
          <w:b/>
          <w:bCs/>
        </w:rPr>
        <w:t xml:space="preserve">Allcott, H. (2011). Social norms and energy conservation. </w:t>
      </w:r>
      <w:r w:rsidRPr="00573670">
        <w:rPr>
          <w:b/>
          <w:bCs/>
          <w:i/>
          <w:iCs/>
        </w:rPr>
        <w:t xml:space="preserve">Journal of Public Economics, 95, </w:t>
      </w:r>
      <w:r w:rsidRPr="00573670">
        <w:rPr>
          <w:b/>
          <w:bCs/>
        </w:rPr>
        <w:t xml:space="preserve">1082-1095. </w:t>
      </w:r>
    </w:p>
    <w:p w14:paraId="5C3B0875" w14:textId="77777777" w:rsidR="007B68B7" w:rsidRPr="007B68B7" w:rsidRDefault="007B68B7" w:rsidP="00BE4858">
      <w:pPr>
        <w:pStyle w:val="NormalWeb"/>
        <w:contextualSpacing/>
        <w:rPr>
          <w:b/>
          <w:bCs/>
        </w:rPr>
      </w:pPr>
    </w:p>
    <w:p w14:paraId="5159E753" w14:textId="0C5FCD33" w:rsidR="009F5ACA" w:rsidRPr="007B68B7" w:rsidRDefault="0017002F" w:rsidP="009F5ACA">
      <w:pPr>
        <w:pStyle w:val="NormalWeb"/>
        <w:ind w:left="360"/>
        <w:contextualSpacing/>
      </w:pPr>
      <w:r w:rsidRPr="009F5ACA">
        <w:rPr>
          <w:i/>
          <w:iCs/>
        </w:rPr>
        <w:t>Panel A: Uncorrected Cost-Effectiveness</w:t>
      </w:r>
      <w:r w:rsidRPr="007B68B7">
        <w:rPr>
          <w:b/>
          <w:bCs/>
        </w:rPr>
        <w:t xml:space="preserve"> </w:t>
      </w:r>
    </w:p>
    <w:p w14:paraId="47C9C249" w14:textId="77777777" w:rsidR="006F77CA" w:rsidRDefault="006F77CA" w:rsidP="006F77CA">
      <w:pPr>
        <w:pStyle w:val="NormalWeb"/>
        <w:ind w:left="360"/>
        <w:contextualSpacing/>
        <w:rPr>
          <w:b/>
          <w:bCs/>
        </w:rPr>
      </w:pPr>
    </w:p>
    <w:p w14:paraId="2E18BFC3" w14:textId="27D59534" w:rsidR="009F5ACA" w:rsidRDefault="009F5ACA" w:rsidP="006F77CA">
      <w:pPr>
        <w:pStyle w:val="NormalWeb"/>
        <w:ind w:left="360"/>
        <w:contextualSpacing/>
      </w:pPr>
      <w:r>
        <w:rPr>
          <w:b/>
          <w:bCs/>
        </w:rPr>
        <w:t xml:space="preserve">Implementation </w:t>
      </w:r>
      <w:r w:rsidR="006F77CA">
        <w:rPr>
          <w:b/>
          <w:bCs/>
        </w:rPr>
        <w:t xml:space="preserve">Costs (per customer): </w:t>
      </w:r>
      <w:proofErr w:type="spellStart"/>
      <w:r w:rsidR="00EC41CD" w:rsidRPr="007B68B7">
        <w:t>Benartzi</w:t>
      </w:r>
      <w:proofErr w:type="spellEnd"/>
      <w:r w:rsidR="002448E7" w:rsidRPr="007B68B7">
        <w:t xml:space="preserve"> et al. (2017) </w:t>
      </w:r>
      <w:r>
        <w:t xml:space="preserve">update </w:t>
      </w:r>
      <w:r w:rsidR="002448E7" w:rsidRPr="007B68B7">
        <w:t xml:space="preserve">the reported implementation cost of </w:t>
      </w:r>
      <w:proofErr w:type="spellStart"/>
      <w:r w:rsidR="002448E7" w:rsidRPr="007B68B7">
        <w:t>A</w:t>
      </w:r>
      <w:r w:rsidR="00EC41CD" w:rsidRPr="007B68B7">
        <w:t>l</w:t>
      </w:r>
      <w:r w:rsidR="002448E7" w:rsidRPr="007B68B7">
        <w:t>lcott</w:t>
      </w:r>
      <w:proofErr w:type="spellEnd"/>
      <w:r w:rsidR="002448E7" w:rsidRPr="007B68B7">
        <w:t xml:space="preserve"> (2011) </w:t>
      </w:r>
      <w:r w:rsidRPr="007B68B7">
        <w:t>to 2015 dollars</w:t>
      </w:r>
      <w:r w:rsidR="002448E7" w:rsidRPr="007B68B7">
        <w:t xml:space="preserve">. </w:t>
      </w:r>
      <w:r>
        <w:t>We further update this figure</w:t>
      </w:r>
      <w:r w:rsidR="002448E7" w:rsidRPr="007B68B7">
        <w:t xml:space="preserve"> </w:t>
      </w:r>
      <w:r w:rsidRPr="007B68B7">
        <w:t xml:space="preserve">by a factor of 1.17 </w:t>
      </w:r>
      <w:r w:rsidR="002448E7" w:rsidRPr="007B68B7">
        <w:t>to</w:t>
      </w:r>
      <w:r>
        <w:t xml:space="preserve"> report in</w:t>
      </w:r>
      <w:r w:rsidR="002448E7" w:rsidRPr="007B68B7">
        <w:t xml:space="preserve"> 2021 dollars</w:t>
      </w:r>
    </w:p>
    <w:p w14:paraId="3BA6C0B4" w14:textId="6F6FC656" w:rsidR="005D6468" w:rsidRPr="007B68B7" w:rsidRDefault="002448E7" w:rsidP="007B68B7">
      <w:pPr>
        <w:pStyle w:val="NormalWeb"/>
        <w:ind w:left="360"/>
        <w:contextualSpacing/>
        <w:rPr>
          <w:b/>
          <w:bCs/>
        </w:rPr>
      </w:pPr>
      <w:r w:rsidRPr="007B68B7">
        <w:t xml:space="preserve">.  </w:t>
      </w:r>
    </w:p>
    <w:p w14:paraId="16E8D259" w14:textId="068172B0" w:rsidR="002448E7" w:rsidRPr="007B68B7" w:rsidRDefault="00E43408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$8.31*1.17≅$9.72</m:t>
          </m:r>
        </m:oMath>
      </m:oMathPara>
    </w:p>
    <w:p w14:paraId="115660E9" w14:textId="77777777" w:rsidR="0017002F" w:rsidRPr="007B68B7" w:rsidRDefault="0017002F" w:rsidP="007B68B7">
      <w:pPr>
        <w:pStyle w:val="NormalWeb"/>
        <w:ind w:left="720"/>
        <w:contextualSpacing/>
        <w:rPr>
          <w:bCs/>
        </w:rPr>
      </w:pPr>
    </w:p>
    <w:p w14:paraId="65196DE0" w14:textId="09782436" w:rsidR="00E85F22" w:rsidRPr="007B68B7" w:rsidRDefault="00F0730B" w:rsidP="007B68B7">
      <w:pPr>
        <w:pStyle w:val="NormalWeb"/>
        <w:ind w:left="360"/>
        <w:contextualSpacing/>
      </w:pPr>
      <w:r w:rsidRPr="007B68B7">
        <w:rPr>
          <w:b/>
          <w:bCs/>
        </w:rPr>
        <w:t>Effectiveness (average usage reduction per customer)</w:t>
      </w:r>
      <w:r w:rsidR="002448E7" w:rsidRPr="007B68B7">
        <w:rPr>
          <w:b/>
          <w:bCs/>
        </w:rPr>
        <w:t xml:space="preserve">: </w:t>
      </w:r>
      <w:proofErr w:type="spellStart"/>
      <w:r w:rsidR="006F77CA" w:rsidRPr="007B68B7">
        <w:t>Allcott</w:t>
      </w:r>
      <w:proofErr w:type="spellEnd"/>
      <w:r w:rsidR="006F77CA" w:rsidRPr="007B68B7">
        <w:t xml:space="preserve"> (2011)</w:t>
      </w:r>
      <w:r w:rsidR="00E85F22" w:rsidRPr="007B68B7">
        <w:t xml:space="preserve"> </w:t>
      </w:r>
      <w:r w:rsidR="001954C1" w:rsidRPr="007B68B7">
        <w:t>reported</w:t>
      </w:r>
      <w:r w:rsidR="006F77CA">
        <w:t xml:space="preserve"> an</w:t>
      </w:r>
      <w:r w:rsidR="001954C1" w:rsidRPr="007B68B7">
        <w:t xml:space="preserve"> ATE</w:t>
      </w:r>
      <w:r w:rsidR="006F77CA">
        <w:t xml:space="preserve"> with an unweighted mean</w:t>
      </w:r>
      <w:r w:rsidR="001954C1" w:rsidRPr="007B68B7">
        <w:t xml:space="preserve"> </w:t>
      </w:r>
      <w:r w:rsidR="006F77CA">
        <w:t>of</w:t>
      </w:r>
      <w:r w:rsidR="001954C1" w:rsidRPr="007B68B7">
        <w:t xml:space="preserve"> 2.03</w:t>
      </w:r>
      <w:r w:rsidR="006F77CA">
        <w:t>%</w:t>
      </w:r>
      <w:r w:rsidR="001954C1" w:rsidRPr="007B68B7">
        <w:t xml:space="preserve">.  This amounts to a usage reduction of 0.62 kWh per day for a yearly average usage reduction of 226.3 kWh. </w:t>
      </w:r>
    </w:p>
    <w:p w14:paraId="6ABB2BFA" w14:textId="77777777" w:rsidR="00F654F2" w:rsidRPr="007B68B7" w:rsidRDefault="00F654F2" w:rsidP="007B68B7">
      <w:pPr>
        <w:pStyle w:val="NormalWeb"/>
        <w:ind w:left="360"/>
        <w:contextualSpacing/>
        <w:rPr>
          <w:b/>
          <w:bCs/>
        </w:rPr>
      </w:pPr>
    </w:p>
    <w:p w14:paraId="41B3F378" w14:textId="03F0A12E" w:rsidR="00E85F22" w:rsidRPr="007B68B7" w:rsidRDefault="000A30E6" w:rsidP="007B68B7">
      <w:pPr>
        <w:pStyle w:val="NormalWeb"/>
        <w:ind w:left="1440"/>
        <w:contextualSpacing/>
      </w:pPr>
      <m:oMathPara>
        <m:oMath>
          <m:r>
            <w:rPr>
              <w:rFonts w:ascii="Cambria Math" w:hAnsi="Cambria Math"/>
            </w:rPr>
            <m:t>0.62 kWh per day*365=226.3 kWh</m:t>
          </m:r>
        </m:oMath>
      </m:oMathPara>
    </w:p>
    <w:p w14:paraId="76402FD8" w14:textId="77777777" w:rsidR="00FF0CF4" w:rsidRPr="007B68B7" w:rsidRDefault="00FF0CF4" w:rsidP="007B68B7">
      <w:pPr>
        <w:pStyle w:val="NormalWeb"/>
        <w:ind w:left="1440"/>
        <w:contextualSpacing/>
        <w:rPr>
          <w:bCs/>
        </w:rPr>
      </w:pPr>
    </w:p>
    <w:p w14:paraId="789B50C7" w14:textId="544B61D1" w:rsidR="00F0730B" w:rsidRPr="007B68B7" w:rsidRDefault="00F0730B" w:rsidP="007B68B7">
      <w:pPr>
        <w:pStyle w:val="NormalWeb"/>
        <w:ind w:left="360"/>
        <w:contextualSpacing/>
      </w:pPr>
      <w:r w:rsidRPr="007B68B7">
        <w:rPr>
          <w:b/>
          <w:bCs/>
        </w:rPr>
        <w:t>Uncorrected CE (per kWh saved)</w:t>
      </w:r>
      <w:r w:rsidR="001954C1" w:rsidRPr="007B68B7">
        <w:rPr>
          <w:b/>
          <w:bCs/>
        </w:rPr>
        <w:t xml:space="preserve">:  </w:t>
      </w:r>
      <w:r w:rsidR="006F77CA">
        <w:t>D</w:t>
      </w:r>
      <w:r w:rsidR="00A7136D" w:rsidRPr="007B68B7">
        <w:t xml:space="preserve">ividing the implementation cost by effectiveness, yielding an uncorrected CE of $0.04. </w:t>
      </w:r>
    </w:p>
    <w:p w14:paraId="050B4907" w14:textId="77777777" w:rsidR="00016948" w:rsidRPr="007B68B7" w:rsidRDefault="00016948" w:rsidP="007B68B7">
      <w:pPr>
        <w:pStyle w:val="NormalWeb"/>
        <w:ind w:left="360"/>
        <w:contextualSpacing/>
      </w:pPr>
    </w:p>
    <w:p w14:paraId="05F968E4" w14:textId="6E206793" w:rsidR="00E85F22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$9.72</m:t>
              </m:r>
            </m:num>
            <m:den>
              <m:r>
                <w:rPr>
                  <w:rFonts w:ascii="Cambria Math" w:hAnsi="Cambria Math"/>
                </w:rPr>
                <m:t xml:space="preserve">226.3 kWh 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E196249" w14:textId="77777777" w:rsidR="00016948" w:rsidRPr="007B68B7" w:rsidRDefault="00016948" w:rsidP="007B68B7">
      <w:pPr>
        <w:pStyle w:val="NormalWeb"/>
        <w:ind w:left="360"/>
        <w:contextualSpacing/>
      </w:pPr>
    </w:p>
    <w:p w14:paraId="1B0F950F" w14:textId="6C3251DC" w:rsidR="00B25554" w:rsidRPr="006F77CA" w:rsidRDefault="00B25554" w:rsidP="007B68B7">
      <w:pPr>
        <w:pStyle w:val="NormalWeb"/>
        <w:ind w:left="360"/>
        <w:contextualSpacing/>
        <w:rPr>
          <w:i/>
          <w:iCs/>
        </w:rPr>
      </w:pPr>
      <w:r w:rsidRPr="006F77CA">
        <w:rPr>
          <w:i/>
          <w:iCs/>
        </w:rPr>
        <w:t xml:space="preserve">Panel B: Corrected Cost-Effectiveness </w:t>
      </w:r>
    </w:p>
    <w:p w14:paraId="1649D5CE" w14:textId="7295CDB0" w:rsidR="00B25554" w:rsidRPr="007B68B7" w:rsidRDefault="00B25554" w:rsidP="007B68B7">
      <w:pPr>
        <w:pStyle w:val="NormalWeb"/>
        <w:ind w:left="360"/>
        <w:contextualSpacing/>
      </w:pPr>
      <w:r w:rsidRPr="007B68B7">
        <w:t xml:space="preserve">Implementation costs and effectiveness are already </w:t>
      </w:r>
      <w:r w:rsidR="006F77CA">
        <w:t xml:space="preserve">reported </w:t>
      </w:r>
      <w:r w:rsidRPr="007B68B7">
        <w:t xml:space="preserve">in </w:t>
      </w:r>
      <w:r w:rsidRPr="006F77CA">
        <w:rPr>
          <w:i/>
          <w:iCs/>
        </w:rPr>
        <w:t>Panel A</w:t>
      </w:r>
      <w:r w:rsidR="006F77CA">
        <w:t xml:space="preserve"> above</w:t>
      </w:r>
      <w:r w:rsidRPr="007B68B7">
        <w:t xml:space="preserve">. </w:t>
      </w:r>
    </w:p>
    <w:p w14:paraId="62169019" w14:textId="77777777" w:rsidR="00B25554" w:rsidRPr="007B68B7" w:rsidRDefault="00B25554" w:rsidP="007B68B7">
      <w:pPr>
        <w:pStyle w:val="NormalWeb"/>
        <w:ind w:left="360"/>
        <w:contextualSpacing/>
        <w:rPr>
          <w:b/>
          <w:bCs/>
        </w:rPr>
      </w:pPr>
    </w:p>
    <w:p w14:paraId="6528C344" w14:textId="2D1375E4" w:rsidR="00191A96" w:rsidRDefault="00D47932" w:rsidP="00191A96">
      <w:pPr>
        <w:pStyle w:val="NormalWeb"/>
        <w:ind w:left="360"/>
        <w:contextualSpacing/>
      </w:pPr>
      <w:r w:rsidRPr="007B68B7">
        <w:rPr>
          <w:b/>
          <w:bCs/>
        </w:rPr>
        <w:t>Consumer Costs [CCs] (per customer)</w:t>
      </w:r>
      <w:r w:rsidR="00EC41CD" w:rsidRPr="007B68B7">
        <w:rPr>
          <w:b/>
          <w:bCs/>
        </w:rPr>
        <w:t xml:space="preserve">: </w:t>
      </w:r>
      <w:r w:rsidR="00191A96">
        <w:t>The two alternative estimates follow</w:t>
      </w:r>
      <w:r w:rsidR="00EC41CD" w:rsidRPr="007B68B7">
        <w:t xml:space="preserve"> </w:t>
      </w:r>
      <w:proofErr w:type="spellStart"/>
      <w:r w:rsidR="00EC41CD" w:rsidRPr="007B68B7">
        <w:t>Allcott</w:t>
      </w:r>
      <w:proofErr w:type="spellEnd"/>
      <w:r w:rsidR="00EC41CD" w:rsidRPr="007B68B7">
        <w:t xml:space="preserve"> and </w:t>
      </w:r>
      <w:r w:rsidR="00191A96">
        <w:t>K</w:t>
      </w:r>
      <w:r w:rsidR="00EC41CD" w:rsidRPr="007B68B7">
        <w:t>essler</w:t>
      </w:r>
      <w:r w:rsidR="00191A96">
        <w:t>’s</w:t>
      </w:r>
      <w:r w:rsidR="00EC41CD" w:rsidRPr="007B68B7">
        <w:t xml:space="preserve"> (2019) </w:t>
      </w:r>
      <w:r w:rsidR="00191A96">
        <w:t xml:space="preserve">assessment of </w:t>
      </w:r>
      <w:r w:rsidR="00EC41CD" w:rsidRPr="007B68B7">
        <w:t>a</w:t>
      </w:r>
      <w:r w:rsidR="00191A96">
        <w:t xml:space="preserve"> natural gas </w:t>
      </w:r>
      <w:r w:rsidR="00EC41CD" w:rsidRPr="007B68B7">
        <w:t>HER program</w:t>
      </w:r>
      <w:r w:rsidR="00191A96">
        <w:t>, which put these costs at</w:t>
      </w:r>
      <w:r w:rsidR="00EC41CD" w:rsidRPr="007B68B7">
        <w:t xml:space="preserve"> $2.46 or 43% of the households’ </w:t>
      </w:r>
      <w:r w:rsidR="00191A96">
        <w:t xml:space="preserve">retail </w:t>
      </w:r>
      <w:r w:rsidR="00EC41CD" w:rsidRPr="007B68B7">
        <w:t>savings from reducing natural gas consumption</w:t>
      </w:r>
      <w:r w:rsidR="00191A96">
        <w:t xml:space="preserve"> and further considered their applicability to a typical electricity HER program in their Online Appendix.</w:t>
      </w:r>
    </w:p>
    <w:p w14:paraId="6574E3CC" w14:textId="77777777" w:rsidR="00191A96" w:rsidRDefault="00191A96" w:rsidP="00191A96">
      <w:pPr>
        <w:pStyle w:val="NormalWeb"/>
        <w:ind w:left="360"/>
        <w:contextualSpacing/>
      </w:pPr>
    </w:p>
    <w:p w14:paraId="77692809" w14:textId="78458628" w:rsidR="00703CC6" w:rsidRPr="007B68B7" w:rsidRDefault="00191A96" w:rsidP="00553F35">
      <w:pPr>
        <w:pStyle w:val="NormalWeb"/>
        <w:ind w:left="360"/>
        <w:contextualSpacing/>
        <w:rPr>
          <w:b/>
          <w:bCs/>
        </w:rPr>
      </w:pPr>
      <w:r>
        <w:t xml:space="preserve">The low </w:t>
      </w:r>
      <w:r w:rsidR="00703CC6" w:rsidRPr="007B68B7">
        <w:t>CC</w:t>
      </w:r>
      <w:r w:rsidR="00BD4142">
        <w:t>s</w:t>
      </w:r>
      <w:r w:rsidR="00703CC6" w:rsidRPr="007B68B7">
        <w:t xml:space="preserve"> </w:t>
      </w:r>
      <w:r>
        <w:t>estimate</w:t>
      </w:r>
      <w:r w:rsidR="00703CC6" w:rsidRPr="007B68B7">
        <w:t xml:space="preserve"> of $2.46 </w:t>
      </w:r>
      <w:r>
        <w:t>assumes that</w:t>
      </w:r>
      <w:r w:rsidR="00BD4142">
        <w:t xml:space="preserve"> the</w:t>
      </w:r>
      <w:r>
        <w:t xml:space="preserve"> </w:t>
      </w:r>
      <w:r w:rsidR="00703CC6" w:rsidRPr="007B68B7">
        <w:t xml:space="preserve">CCs of </w:t>
      </w:r>
      <w:proofErr w:type="spellStart"/>
      <w:r w:rsidR="00703CC6" w:rsidRPr="007B68B7">
        <w:t>Allcott’s</w:t>
      </w:r>
      <w:proofErr w:type="spellEnd"/>
      <w:r w:rsidR="00703CC6" w:rsidRPr="007B68B7">
        <w:t xml:space="preserve"> (2011) </w:t>
      </w:r>
      <w:r w:rsidR="00553F35">
        <w:t xml:space="preserve">annual electricity </w:t>
      </w:r>
      <w:r w:rsidR="00703CC6" w:rsidRPr="007B68B7">
        <w:t>HERs</w:t>
      </w:r>
      <w:r w:rsidR="00553F35">
        <w:t xml:space="preserve"> are identical to</w:t>
      </w:r>
      <w:r w:rsidR="00553F35" w:rsidRPr="00553F35">
        <w:rPr>
          <w:rFonts w:eastAsia="Calibri"/>
          <w:sz w:val="20"/>
          <w:szCs w:val="20"/>
          <w:lang w:bidi="he-IL"/>
        </w:rPr>
        <w:t xml:space="preserve"> </w:t>
      </w:r>
      <w:proofErr w:type="spellStart"/>
      <w:r w:rsidR="00553F35" w:rsidRPr="00553F35">
        <w:t>Allcott</w:t>
      </w:r>
      <w:proofErr w:type="spellEnd"/>
      <w:r w:rsidR="00553F35" w:rsidRPr="00553F35">
        <w:t xml:space="preserve"> and Kessler's (2019) estimates</w:t>
      </w:r>
      <w:r w:rsidR="00553F35">
        <w:t xml:space="preserve"> of</w:t>
      </w:r>
      <w:r w:rsidR="00553F35" w:rsidRPr="00553F35">
        <w:t xml:space="preserve"> natural gas HERs</w:t>
      </w:r>
      <w:r w:rsidR="00553F35">
        <w:t>’ CCs</w:t>
      </w:r>
      <w:r w:rsidR="00553F35" w:rsidRPr="00553F35">
        <w:t xml:space="preserve"> over </w:t>
      </w:r>
      <w:r w:rsidR="00553F35" w:rsidRPr="00553F35">
        <w:lastRenderedPageBreak/>
        <w:t>one heating season (243 days)</w:t>
      </w:r>
      <w:r w:rsidR="00FF5E04">
        <w:t xml:space="preserve"> and</w:t>
      </w:r>
      <w:r w:rsidR="00553F35" w:rsidRPr="00553F35">
        <w:t xml:space="preserve"> that the consumer costs of HERs (or similar instruments) are primarily their direct </w:t>
      </w:r>
      <w:r w:rsidR="00553F35">
        <w:t xml:space="preserve">consumer </w:t>
      </w:r>
      <w:r w:rsidR="00553F35" w:rsidRPr="00553F35">
        <w:t>costs.</w:t>
      </w:r>
    </w:p>
    <w:p w14:paraId="04AEFFEB" w14:textId="489C8EE5" w:rsidR="00703CC6" w:rsidRPr="007B68B7" w:rsidRDefault="00703CC6" w:rsidP="007B68B7">
      <w:pPr>
        <w:pStyle w:val="NormalWeb"/>
        <w:ind w:left="360"/>
        <w:contextualSpacing/>
      </w:pPr>
    </w:p>
    <w:p w14:paraId="4FA78C9F" w14:textId="2CF186D9" w:rsidR="000E4ED5" w:rsidRDefault="00703CC6" w:rsidP="00553F35">
      <w:pPr>
        <w:pStyle w:val="NormalWeb"/>
        <w:ind w:left="360"/>
        <w:contextualSpacing/>
      </w:pPr>
      <w:r w:rsidRPr="007B68B7">
        <w:t xml:space="preserve">The </w:t>
      </w:r>
      <w:r w:rsidR="00553F35">
        <w:t xml:space="preserve">alternative </w:t>
      </w:r>
      <w:r w:rsidRPr="007B68B7">
        <w:t xml:space="preserve">CC </w:t>
      </w:r>
      <w:r w:rsidR="00553F35">
        <w:t>estimate</w:t>
      </w:r>
      <w:r w:rsidRPr="007B68B7">
        <w:t xml:space="preserve"> of $14.60 </w:t>
      </w:r>
      <w:r w:rsidR="00553F35">
        <w:t>u</w:t>
      </w:r>
      <w:r w:rsidR="00553F35" w:rsidRPr="00553F35">
        <w:t>s</w:t>
      </w:r>
      <w:r w:rsidR="00553F35">
        <w:t>es</w:t>
      </w:r>
      <w:r w:rsidR="00553F35" w:rsidRPr="00553F35">
        <w:t xml:space="preserve"> </w:t>
      </w:r>
      <w:proofErr w:type="spellStart"/>
      <w:r w:rsidR="00553F35" w:rsidRPr="00553F35">
        <w:t>Allcott</w:t>
      </w:r>
      <w:proofErr w:type="spellEnd"/>
      <w:r w:rsidR="00553F35" w:rsidRPr="00553F35">
        <w:t xml:space="preserve"> and Kessler's (2019) estimate of the proportion of </w:t>
      </w:r>
      <w:r w:rsidR="00553F35">
        <w:t>CCs</w:t>
      </w:r>
      <w:r w:rsidR="00553F35" w:rsidRPr="00553F35">
        <w:t xml:space="preserve"> to consumer benefits of natural gas HERs</w:t>
      </w:r>
      <w:r w:rsidR="00553F35">
        <w:t xml:space="preserve"> as </w:t>
      </w:r>
      <w:r w:rsidR="00553F35" w:rsidRPr="007B68B7">
        <w:t>43% of average retail savings</w:t>
      </w:r>
      <w:r w:rsidR="00553F35" w:rsidRPr="00553F35">
        <w:t xml:space="preserve">, assuming that electricity HERs (or similar instruments) </w:t>
      </w:r>
      <w:r w:rsidR="00FF5E04">
        <w:t>entail</w:t>
      </w:r>
      <w:r w:rsidR="00553F35" w:rsidRPr="00553F35">
        <w:t xml:space="preserve"> </w:t>
      </w:r>
      <w:r w:rsidR="00BD4142">
        <w:t>not only</w:t>
      </w:r>
      <w:r w:rsidR="00553F35" w:rsidRPr="00553F35">
        <w:t xml:space="preserve"> direct costs </w:t>
      </w:r>
      <w:r w:rsidR="00BD4142">
        <w:t xml:space="preserve">but also </w:t>
      </w:r>
      <w:r w:rsidR="00553F35" w:rsidRPr="00553F35">
        <w:t>the opportunity costs of energy saving behavior that vary with policy effectiveness.</w:t>
      </w:r>
      <w:r w:rsidR="00553F35">
        <w:t xml:space="preserve"> </w:t>
      </w:r>
    </w:p>
    <w:p w14:paraId="1994F00D" w14:textId="77777777" w:rsidR="000E4ED5" w:rsidRDefault="000E4ED5" w:rsidP="00553F35">
      <w:pPr>
        <w:pStyle w:val="NormalWeb"/>
        <w:ind w:left="360"/>
        <w:contextualSpacing/>
      </w:pPr>
    </w:p>
    <w:p w14:paraId="510F2703" w14:textId="16D490A0" w:rsidR="00573670" w:rsidRPr="00573670" w:rsidRDefault="000E4ED5" w:rsidP="00DA27A2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Consumer Retail Electricity Savings</w:t>
      </w:r>
      <w:r w:rsidRPr="007B68B7">
        <w:t xml:space="preserve">: The EIA </w:t>
      </w:r>
      <w:r>
        <w:t>reports th</w:t>
      </w:r>
      <w:r w:rsidR="00BD4142">
        <w:t>e</w:t>
      </w:r>
      <w:r>
        <w:t xml:space="preserve"> </w:t>
      </w:r>
      <w:r w:rsidRPr="007B68B7">
        <w:t>2011 retail price as 11.51 cents/kWh</w:t>
      </w:r>
      <w:r>
        <w:t xml:space="preserve"> or ~</w:t>
      </w:r>
      <w:r w:rsidR="00BD4142">
        <w:t>$</w:t>
      </w:r>
      <w:r w:rsidRPr="007B68B7">
        <w:t>0.1</w:t>
      </w:r>
      <w:r>
        <w:t>3</w:t>
      </w:r>
      <w:r w:rsidRPr="007B68B7">
        <w:t>/kWh</w:t>
      </w:r>
      <w:r>
        <w:t xml:space="preserve"> in 2015 dollars and ~</w:t>
      </w:r>
      <w:r w:rsidR="00BD4142">
        <w:t>$</w:t>
      </w:r>
      <w:r w:rsidRPr="007B68B7">
        <w:t>0.1</w:t>
      </w:r>
      <w:r>
        <w:t>5</w:t>
      </w:r>
      <w:r w:rsidRPr="007B68B7">
        <w:t>/kWh</w:t>
      </w:r>
      <w:r>
        <w:t xml:space="preserve"> in 2015 dollars. </w:t>
      </w:r>
      <w:r w:rsidR="00573670">
        <w:t>M</w:t>
      </w:r>
      <w:r w:rsidR="00573670" w:rsidRPr="007B68B7">
        <w:t>ultiply</w:t>
      </w:r>
      <w:r w:rsidR="00573670">
        <w:t>ing this cost</w:t>
      </w:r>
      <w:r w:rsidR="00573670" w:rsidRPr="007B68B7">
        <w:t xml:space="preserve"> by effectiveness</w:t>
      </w:r>
      <w:r w:rsidR="00573670">
        <w:t xml:space="preserve"> (consumers’ lower energy use)</w:t>
      </w:r>
      <w:r w:rsidR="00573670" w:rsidRPr="007B68B7">
        <w:t xml:space="preserve"> yield</w:t>
      </w:r>
      <w:r w:rsidR="00573670">
        <w:t>s</w:t>
      </w:r>
      <w:r w:rsidR="00573670" w:rsidRPr="007B68B7">
        <w:t xml:space="preserve"> consumer retail electricity savings of $33.</w:t>
      </w:r>
      <w:r w:rsidR="00573670">
        <w:t>95</w:t>
      </w:r>
      <w:r w:rsidR="00573670" w:rsidRPr="007B68B7">
        <w:t xml:space="preserve">. </w:t>
      </w:r>
    </w:p>
    <w:p w14:paraId="01C8054E" w14:textId="415410A3" w:rsidR="000E4ED5" w:rsidRPr="007B68B7" w:rsidRDefault="00900133" w:rsidP="00BD4142">
      <w:pPr>
        <w:pStyle w:val="NormalWeb"/>
        <w:shd w:val="clear" w:color="auto" w:fill="FFFFFF"/>
        <w:spacing w:before="120" w:beforeAutospacing="0" w:after="0" w:afterAutospacing="0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$0.15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*226.3 kWh≅$</m:t>
          </m:r>
          <m:r>
            <w:rPr>
              <w:rFonts w:ascii="Cambria Math" w:hAnsi="Cambria Math"/>
            </w:rPr>
            <m:t>33.95</m:t>
          </m:r>
        </m:oMath>
      </m:oMathPara>
    </w:p>
    <w:p w14:paraId="30D82C63" w14:textId="01C9E962" w:rsidR="00553F35" w:rsidRPr="00553F35" w:rsidRDefault="00553F35" w:rsidP="00553F35">
      <w:pPr>
        <w:pStyle w:val="NormalWeb"/>
        <w:ind w:left="360"/>
        <w:contextualSpacing/>
      </w:pPr>
    </w:p>
    <w:p w14:paraId="3922CDB2" w14:textId="1E84A62F" w:rsidR="00703CC6" w:rsidRPr="007B68B7" w:rsidRDefault="003F1590" w:rsidP="007B68B7">
      <w:pPr>
        <w:pStyle w:val="NormalWeb"/>
        <w:ind w:left="360"/>
        <w:contextualSpacing/>
      </w:pPr>
      <w:r>
        <w:t xml:space="preserve">Hence, the alternative CCs estimate </w:t>
      </w:r>
      <w:r w:rsidR="00703CC6" w:rsidRPr="007B68B7">
        <w:t xml:space="preserve">of </w:t>
      </w:r>
      <w:proofErr w:type="spellStart"/>
      <w:r w:rsidR="00703CC6" w:rsidRPr="007B68B7">
        <w:t>Allcott’s</w:t>
      </w:r>
      <w:proofErr w:type="spellEnd"/>
      <w:r w:rsidR="00703CC6" w:rsidRPr="007B68B7">
        <w:t xml:space="preserve"> (2011) </w:t>
      </w:r>
      <w:r w:rsidR="00DA69E1" w:rsidRPr="007B68B7">
        <w:t>HERs</w:t>
      </w:r>
      <w:r w:rsidR="00BD4142">
        <w:t xml:space="preserve"> is:</w:t>
      </w:r>
      <w:r w:rsidR="00DA69E1" w:rsidRPr="007B68B7">
        <w:t xml:space="preserve"> </w:t>
      </w:r>
    </w:p>
    <w:p w14:paraId="19647F30" w14:textId="77777777" w:rsidR="00016948" w:rsidRPr="007B68B7" w:rsidRDefault="00016948" w:rsidP="007B68B7">
      <w:pPr>
        <w:pStyle w:val="NormalWeb"/>
        <w:ind w:left="360"/>
        <w:contextualSpacing/>
      </w:pPr>
    </w:p>
    <w:p w14:paraId="45728DF8" w14:textId="013DAEB8" w:rsidR="00EC41CD" w:rsidRPr="007B68B7" w:rsidRDefault="00DA69E1" w:rsidP="007B68B7">
      <w:pPr>
        <w:pStyle w:val="NormalWeb"/>
        <w:ind w:left="360"/>
        <w:contextualSpacing/>
      </w:pPr>
      <m:oMathPara>
        <m:oMath>
          <m:r>
            <w:rPr>
              <w:rFonts w:ascii="Cambria Math" w:hAnsi="Cambria Math"/>
            </w:rPr>
            <m:t>$33.95*0.43≅$14.60</m:t>
          </m:r>
        </m:oMath>
      </m:oMathPara>
    </w:p>
    <w:p w14:paraId="6266CFC0" w14:textId="77777777" w:rsidR="00EC41CD" w:rsidRPr="007B68B7" w:rsidRDefault="00EC41CD" w:rsidP="007B68B7">
      <w:pPr>
        <w:pStyle w:val="NormalWeb"/>
        <w:ind w:left="360"/>
        <w:contextualSpacing/>
        <w:rPr>
          <w:b/>
          <w:bCs/>
        </w:rPr>
      </w:pPr>
    </w:p>
    <w:p w14:paraId="64F41D36" w14:textId="4DCAA814" w:rsidR="00F0775A" w:rsidRDefault="00D47932" w:rsidP="007B68B7">
      <w:pPr>
        <w:pStyle w:val="NormalWeb"/>
        <w:ind w:left="360"/>
        <w:contextualSpacing/>
      </w:pPr>
      <w:r w:rsidRPr="007B68B7">
        <w:rPr>
          <w:b/>
          <w:bCs/>
        </w:rPr>
        <w:t>Retailer Net Revenue Loss [RNRL] (per customer)</w:t>
      </w:r>
      <w:r w:rsidR="009F0843" w:rsidRPr="007B68B7">
        <w:rPr>
          <w:b/>
          <w:bCs/>
        </w:rPr>
        <w:t xml:space="preserve">: </w:t>
      </w:r>
      <w:r w:rsidR="00DB6B4D">
        <w:t xml:space="preserve">Since </w:t>
      </w:r>
      <w:proofErr w:type="spellStart"/>
      <w:r w:rsidR="009F0843" w:rsidRPr="007B68B7">
        <w:t>Allcott</w:t>
      </w:r>
      <w:proofErr w:type="spellEnd"/>
      <w:r w:rsidR="009F0843" w:rsidRPr="007B68B7">
        <w:t xml:space="preserve"> (2011) does not </w:t>
      </w:r>
      <w:r w:rsidR="00DB6B4D">
        <w:t>report</w:t>
      </w:r>
      <w:r w:rsidR="009F0843" w:rsidRPr="007B68B7">
        <w:t xml:space="preserve"> RNRL </w:t>
      </w:r>
      <w:r w:rsidR="00DB6B4D">
        <w:t>data, we follow</w:t>
      </w:r>
      <w:r w:rsidR="009F0843" w:rsidRPr="007B68B7">
        <w:t xml:space="preserve"> </w:t>
      </w:r>
      <w:proofErr w:type="spellStart"/>
      <w:r w:rsidR="009F0843" w:rsidRPr="007B68B7">
        <w:t>Allcott</w:t>
      </w:r>
      <w:proofErr w:type="spellEnd"/>
      <w:r w:rsidR="009F0843" w:rsidRPr="007B68B7">
        <w:t xml:space="preserve"> and Kessler’s (2019) </w:t>
      </w:r>
      <w:r w:rsidR="00615774" w:rsidRPr="007B68B7">
        <w:t xml:space="preserve">estimated RNRL </w:t>
      </w:r>
      <w:r w:rsidR="00F0775A">
        <w:t>at</w:t>
      </w:r>
      <w:r w:rsidR="00615774" w:rsidRPr="007B68B7">
        <w:t xml:space="preserve"> 25% of</w:t>
      </w:r>
      <w:r w:rsidR="00F0775A">
        <w:t xml:space="preserve"> consumers’</w:t>
      </w:r>
      <w:r w:rsidR="00615774" w:rsidRPr="007B68B7">
        <w:t xml:space="preserve"> retail electricity savings</w:t>
      </w:r>
      <w:r w:rsidR="00F0775A">
        <w:t>. Applying this estimate here yields:</w:t>
      </w:r>
    </w:p>
    <w:p w14:paraId="39D68640" w14:textId="763B8898" w:rsidR="00D47932" w:rsidRPr="007B68B7" w:rsidRDefault="00615774" w:rsidP="007B68B7">
      <w:pPr>
        <w:pStyle w:val="NormalWeb"/>
        <w:ind w:left="360"/>
        <w:contextualSpacing/>
      </w:pPr>
      <w:r w:rsidRPr="007B68B7">
        <w:t xml:space="preserve">  </w:t>
      </w:r>
    </w:p>
    <w:p w14:paraId="12FFA4A6" w14:textId="729EDAE2" w:rsidR="00615774" w:rsidRPr="007B68B7" w:rsidRDefault="00615774" w:rsidP="007B68B7">
      <w:pPr>
        <w:pStyle w:val="NormalWeb"/>
        <w:ind w:left="360"/>
        <w:contextualSpacing/>
      </w:pPr>
      <m:oMathPara>
        <m:oMath>
          <m:r>
            <w:rPr>
              <w:rFonts w:ascii="Cambria Math" w:hAnsi="Cambria Math"/>
            </w:rPr>
            <m:t>$33.95*25%≅8.49</m:t>
          </m:r>
        </m:oMath>
      </m:oMathPara>
    </w:p>
    <w:p w14:paraId="67B78B78" w14:textId="77777777" w:rsidR="009C7A70" w:rsidRPr="007B68B7" w:rsidRDefault="009C7A70" w:rsidP="007B68B7">
      <w:pPr>
        <w:pStyle w:val="NormalWeb"/>
        <w:ind w:left="360"/>
        <w:contextualSpacing/>
      </w:pPr>
    </w:p>
    <w:p w14:paraId="75E90AB5" w14:textId="076E6DB0" w:rsidR="00D47932" w:rsidRPr="007B68B7" w:rsidRDefault="00D47932" w:rsidP="007B68B7">
      <w:pPr>
        <w:pStyle w:val="NormalWeb"/>
        <w:ind w:left="360"/>
        <w:contextualSpacing/>
        <w:rPr>
          <w:b/>
          <w:bCs/>
        </w:rPr>
      </w:pPr>
      <w:r w:rsidRPr="007B68B7">
        <w:rPr>
          <w:b/>
          <w:bCs/>
        </w:rPr>
        <w:t>Corrected CE I [including CCs and RNRL] (per kWh saved)</w:t>
      </w:r>
    </w:p>
    <w:p w14:paraId="75657B32" w14:textId="17FCFBE7" w:rsidR="00F14535" w:rsidRPr="007B68B7" w:rsidRDefault="009C7A70" w:rsidP="00F0775A">
      <w:pPr>
        <w:spacing w:before="100" w:beforeAutospacing="1" w:after="100" w:afterAutospacing="1"/>
        <w:ind w:left="360"/>
      </w:pPr>
      <w:r w:rsidRPr="007B68B7">
        <w:t>The corrected CE I figure</w:t>
      </w:r>
      <w:r w:rsidR="00F0775A">
        <w:t xml:space="preserve"> </w:t>
      </w:r>
      <w:r w:rsidRPr="007B68B7">
        <w:t xml:space="preserve">of $0.09 is obtained by </w:t>
      </w:r>
      <w:r w:rsidR="00F14535" w:rsidRPr="007B68B7">
        <w:t>including CC</w:t>
      </w:r>
      <w:r w:rsidR="00F0775A">
        <w:t>s</w:t>
      </w:r>
      <w:r w:rsidR="00F14535" w:rsidRPr="007B68B7">
        <w:t xml:space="preserve"> of $2.46 and RNRL of $8.49 with the implementation cost of $9.72.  </w:t>
      </w:r>
    </w:p>
    <w:p w14:paraId="36C3697C" w14:textId="00DBC8B8" w:rsidR="00F14535" w:rsidRPr="007B68B7" w:rsidRDefault="00900133" w:rsidP="007B68B7">
      <w:pPr>
        <w:spacing w:before="100" w:beforeAutospacing="1" w:after="100" w:afterAutospacing="1"/>
        <w:ind w:left="36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$9.72+$2.46+$8.49</m:t>
              </m:r>
            </m:num>
            <m:den>
              <m:r>
                <w:rPr>
                  <w:rFonts w:ascii="Cambria Math" w:hAnsi="Cambria Math"/>
                </w:rPr>
                <m:t>226.3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$20.67</m:t>
              </m:r>
            </m:num>
            <m:den>
              <m:r>
                <w:rPr>
                  <w:rFonts w:ascii="Cambria Math" w:hAnsi="Cambria Math"/>
                </w:rPr>
                <m:t>226.3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$0.09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E0BE2CC" w14:textId="698631EC" w:rsidR="00F14535" w:rsidRPr="007B68B7" w:rsidRDefault="009C7A70" w:rsidP="007B68B7">
      <w:pPr>
        <w:spacing w:before="100" w:beforeAutospacing="1" w:after="100" w:afterAutospacing="1"/>
        <w:ind w:left="360"/>
      </w:pPr>
      <w:r w:rsidRPr="007B68B7">
        <w:t>The corrected CE I figure of $0.14</w:t>
      </w:r>
      <w:r w:rsidR="00F14535" w:rsidRPr="007B68B7">
        <w:t xml:space="preserve"> is obtained by including the CC</w:t>
      </w:r>
      <w:r w:rsidR="00F0775A">
        <w:t>s</w:t>
      </w:r>
      <w:r w:rsidR="00F14535" w:rsidRPr="007B68B7">
        <w:t xml:space="preserve"> of $14.60 and RNRL of $8.49 with the implementation cost of $9.72.</w:t>
      </w:r>
    </w:p>
    <w:p w14:paraId="79F3A239" w14:textId="3AD6C735" w:rsidR="00F14535" w:rsidRPr="007B68B7" w:rsidRDefault="00900133" w:rsidP="007B68B7">
      <w:pPr>
        <w:spacing w:before="100" w:beforeAutospacing="1" w:after="100" w:afterAutospacing="1"/>
        <w:ind w:left="36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$9.72+$14.60+$8.49</m:t>
              </m:r>
            </m:num>
            <m:den>
              <m:r>
                <w:rPr>
                  <w:rFonts w:ascii="Cambria Math" w:hAnsi="Cambria Math"/>
                </w:rPr>
                <m:t>226.3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$32.81</m:t>
              </m:r>
            </m:num>
            <m:den>
              <m:r>
                <w:rPr>
                  <w:rFonts w:ascii="Cambria Math" w:hAnsi="Cambria Math"/>
                </w:rPr>
                <m:t>226.3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084CAA35" w14:textId="4005909C" w:rsidR="00D47932" w:rsidRPr="007B68B7" w:rsidRDefault="00D47932" w:rsidP="007B68B7">
      <w:pPr>
        <w:pStyle w:val="NormalWeb"/>
        <w:ind w:left="360"/>
        <w:contextualSpacing/>
      </w:pPr>
      <w:r w:rsidRPr="007B68B7">
        <w:rPr>
          <w:b/>
          <w:bCs/>
        </w:rPr>
        <w:t>Non-Transfer Implementation costs (per customer)</w:t>
      </w:r>
      <w:r w:rsidR="0076286B" w:rsidRPr="007B68B7">
        <w:rPr>
          <w:b/>
          <w:bCs/>
        </w:rPr>
        <w:t xml:space="preserve">:  </w:t>
      </w:r>
      <w:r w:rsidR="0076286B" w:rsidRPr="007B68B7">
        <w:t>The implementation cost</w:t>
      </w:r>
      <w:r w:rsidR="00FF5E04">
        <w:t>s</w:t>
      </w:r>
      <w:r w:rsidR="0076286B" w:rsidRPr="007B68B7">
        <w:t xml:space="preserve"> remain the same </w:t>
      </w:r>
      <w:r w:rsidR="00FF5E04">
        <w:t xml:space="preserve">since the </w:t>
      </w:r>
      <w:r w:rsidR="001F33E2">
        <w:t>intervention</w:t>
      </w:r>
      <w:r w:rsidR="0076286B" w:rsidRPr="007B68B7">
        <w:t xml:space="preserve"> did not involve transfers.    </w:t>
      </w:r>
    </w:p>
    <w:p w14:paraId="0D6BE822" w14:textId="77777777" w:rsidR="0076286B" w:rsidRPr="007B68B7" w:rsidRDefault="0076286B" w:rsidP="007B68B7">
      <w:pPr>
        <w:pStyle w:val="NormalWeb"/>
        <w:ind w:left="360"/>
        <w:contextualSpacing/>
      </w:pPr>
    </w:p>
    <w:p w14:paraId="344C9C6A" w14:textId="30898977" w:rsidR="00D47932" w:rsidRPr="007B68B7" w:rsidRDefault="00D47932" w:rsidP="007B68B7">
      <w:pPr>
        <w:pStyle w:val="NormalWeb"/>
        <w:ind w:left="360"/>
        <w:contextualSpacing/>
      </w:pPr>
      <w:r w:rsidRPr="007B68B7">
        <w:rPr>
          <w:b/>
          <w:bCs/>
        </w:rPr>
        <w:t>Corrected CE II [also excluding transfers] (per kWh saved)</w:t>
      </w:r>
      <w:r w:rsidR="0076286B" w:rsidRPr="007B68B7">
        <w:rPr>
          <w:b/>
          <w:bCs/>
        </w:rPr>
        <w:t xml:space="preserve">:  </w:t>
      </w:r>
      <w:r w:rsidR="0076286B" w:rsidRPr="007B68B7">
        <w:t xml:space="preserve">Because </w:t>
      </w:r>
      <w:r w:rsidR="00EF61CE" w:rsidRPr="007B68B7">
        <w:t>implementation cost</w:t>
      </w:r>
      <w:r w:rsidR="00FF5E04">
        <w:t>s</w:t>
      </w:r>
      <w:r w:rsidR="00EF61CE" w:rsidRPr="007B68B7">
        <w:t xml:space="preserve"> </w:t>
      </w:r>
      <w:r w:rsidR="00FF5E04">
        <w:t>remain the same, Corrected CE II is the same as Corrected CE I</w:t>
      </w:r>
      <w:r w:rsidR="00EF61CE" w:rsidRPr="007B68B7">
        <w:t xml:space="preserve">.  </w:t>
      </w:r>
    </w:p>
    <w:p w14:paraId="589BD07A" w14:textId="6C99BEAC" w:rsidR="007B68B7" w:rsidRPr="007B68B7" w:rsidRDefault="007B68B7" w:rsidP="000A30E6">
      <w:pPr>
        <w:pStyle w:val="NormalWeb"/>
        <w:contextualSpacing/>
      </w:pPr>
    </w:p>
    <w:p w14:paraId="6134AAF8" w14:textId="3C8FC7E2" w:rsidR="007B68B7" w:rsidRPr="007B68B7" w:rsidRDefault="007B68B7" w:rsidP="000A30E6">
      <w:pPr>
        <w:pStyle w:val="NormalWeb"/>
        <w:contextualSpacing/>
      </w:pPr>
    </w:p>
    <w:p w14:paraId="2ECE1A52" w14:textId="0A652C60" w:rsidR="00EF61CE" w:rsidRPr="00573670" w:rsidRDefault="00F0730B" w:rsidP="000A30E6">
      <w:pPr>
        <w:pStyle w:val="NormalWeb"/>
        <w:contextualSpacing/>
        <w:rPr>
          <w:b/>
          <w:bCs/>
        </w:rPr>
      </w:pPr>
      <w:r w:rsidRPr="00573670">
        <w:rPr>
          <w:b/>
          <w:bCs/>
        </w:rPr>
        <w:lastRenderedPageBreak/>
        <w:t xml:space="preserve">Asensio, O. I., &amp; Delmas, M. A. (2015). Nonprice incentives and energy conservation. </w:t>
      </w:r>
      <w:r w:rsidRPr="00573670">
        <w:rPr>
          <w:b/>
          <w:bCs/>
          <w:i/>
          <w:iCs/>
        </w:rPr>
        <w:t>Proceedings of the National Academy of Sciences of the United States of America, 112</w:t>
      </w:r>
      <w:r w:rsidRPr="00573670">
        <w:rPr>
          <w:b/>
          <w:bCs/>
        </w:rPr>
        <w:t xml:space="preserve">, E510-E515. </w:t>
      </w:r>
    </w:p>
    <w:p w14:paraId="67D2D510" w14:textId="77777777" w:rsidR="003508C9" w:rsidRPr="007B68B7" w:rsidRDefault="003508C9" w:rsidP="00D47932">
      <w:pPr>
        <w:pStyle w:val="NormalWeb"/>
        <w:contextualSpacing/>
        <w:rPr>
          <w:b/>
          <w:bCs/>
        </w:rPr>
      </w:pPr>
    </w:p>
    <w:p w14:paraId="0E1C8D30" w14:textId="77777777" w:rsidR="00247219" w:rsidRDefault="00B25554" w:rsidP="00B173C9">
      <w:pPr>
        <w:pStyle w:val="NormalWeb"/>
        <w:ind w:firstLine="360"/>
        <w:contextualSpacing/>
        <w:rPr>
          <w:b/>
          <w:bCs/>
        </w:rPr>
      </w:pPr>
      <w:r w:rsidRPr="00247219">
        <w:rPr>
          <w:i/>
          <w:iCs/>
        </w:rPr>
        <w:t>Panel A: Uncorrected Cost-Effectiveness</w:t>
      </w:r>
      <w:r w:rsidRPr="007B68B7">
        <w:rPr>
          <w:b/>
          <w:bCs/>
        </w:rPr>
        <w:t xml:space="preserve"> </w:t>
      </w:r>
    </w:p>
    <w:p w14:paraId="6B18E1E4" w14:textId="7AA321A4" w:rsidR="00F0730B" w:rsidRPr="007B68B7" w:rsidRDefault="00247219" w:rsidP="00681F60">
      <w:pPr>
        <w:pStyle w:val="NormalWeb"/>
        <w:ind w:left="360"/>
        <w:rPr>
          <w:b/>
          <w:bCs/>
        </w:rPr>
      </w:pPr>
      <w:r>
        <w:t xml:space="preserve">According </w:t>
      </w:r>
      <w:r w:rsidR="00784742">
        <w:t>to</w:t>
      </w:r>
      <w:r>
        <w:t xml:space="preserve"> </w:t>
      </w:r>
      <w:proofErr w:type="spellStart"/>
      <w:r w:rsidR="003508C9" w:rsidRPr="007B68B7">
        <w:t>Benartzi</w:t>
      </w:r>
      <w:proofErr w:type="spellEnd"/>
      <w:r w:rsidR="003508C9" w:rsidRPr="007B68B7">
        <w:t xml:space="preserve"> et al</w:t>
      </w:r>
      <w:r w:rsidR="008C0C54" w:rsidRPr="007B68B7">
        <w:t>.</w:t>
      </w:r>
      <w:r w:rsidR="003508C9" w:rsidRPr="007B68B7">
        <w:t xml:space="preserve"> (2017)</w:t>
      </w:r>
      <w:r>
        <w:t xml:space="preserve">, </w:t>
      </w:r>
      <w:r w:rsidR="003508C9" w:rsidRPr="007B68B7">
        <w:t xml:space="preserve">Asensio &amp; Delmas (2015) </w:t>
      </w:r>
      <w:r>
        <w:t>reported</w:t>
      </w:r>
      <w:r w:rsidR="003508C9" w:rsidRPr="007B68B7">
        <w:t xml:space="preserve"> the</w:t>
      </w:r>
      <w:r w:rsidR="00784742">
        <w:t>ir</w:t>
      </w:r>
      <w:r w:rsidR="003508C9" w:rsidRPr="007B68B7">
        <w:t xml:space="preserve"> implementation costs as $3019 per household in 2015 dollars</w:t>
      </w:r>
      <w:r>
        <w:t xml:space="preserve">, which </w:t>
      </w:r>
      <w:r w:rsidR="003508C9" w:rsidRPr="007B68B7">
        <w:t>yield</w:t>
      </w:r>
      <w:r>
        <w:t>s</w:t>
      </w:r>
      <w:r w:rsidR="003508C9" w:rsidRPr="007B68B7">
        <w:t xml:space="preserve"> $3532</w:t>
      </w:r>
      <w:r w:rsidR="00900133">
        <w:t>.23</w:t>
      </w:r>
      <w:r>
        <w:t xml:space="preserve"> in 2021 dollars</w:t>
      </w:r>
      <w:r w:rsidR="003508C9" w:rsidRPr="007B68B7">
        <w:t xml:space="preserve">. </w:t>
      </w:r>
    </w:p>
    <w:p w14:paraId="7E0B4A04" w14:textId="61773EC6" w:rsidR="00E85F22" w:rsidRPr="007B68B7" w:rsidRDefault="00E43408" w:rsidP="00681F60">
      <w:pPr>
        <w:pStyle w:val="NormalWeb"/>
        <w:ind w:left="360"/>
        <w:rPr>
          <w:b/>
          <w:bCs/>
        </w:rPr>
      </w:pPr>
      <m:oMathPara>
        <m:oMath>
          <m:r>
            <w:rPr>
              <w:rFonts w:ascii="Cambria Math" w:hAnsi="Cambria Math"/>
            </w:rPr>
            <m:t>$3019*1.17=$3532.23</m:t>
          </m:r>
        </m:oMath>
      </m:oMathPara>
    </w:p>
    <w:p w14:paraId="2D853362" w14:textId="51AC86EE" w:rsidR="003F4182" w:rsidRPr="007B68B7" w:rsidRDefault="00F0730B" w:rsidP="00B173C9">
      <w:pPr>
        <w:pStyle w:val="NormalWeb"/>
        <w:ind w:left="360"/>
        <w:contextualSpacing/>
      </w:pPr>
      <w:r w:rsidRPr="007B68B7">
        <w:rPr>
          <w:b/>
          <w:bCs/>
        </w:rPr>
        <w:t>Effectiveness (average usage reduction per customer)</w:t>
      </w:r>
      <w:r w:rsidR="003508C9" w:rsidRPr="007B68B7">
        <w:rPr>
          <w:b/>
          <w:bCs/>
        </w:rPr>
        <w:t xml:space="preserve">:  </w:t>
      </w:r>
      <w:r w:rsidR="001735DF" w:rsidRPr="007B68B7">
        <w:t>The effectiveness calculation below tracks the methodology employed by Benartzi et</w:t>
      </w:r>
      <w:r w:rsidR="008C0C54" w:rsidRPr="007B68B7">
        <w:t xml:space="preserve"> </w:t>
      </w:r>
      <w:r w:rsidR="001735DF" w:rsidRPr="007B68B7">
        <w:t>al</w:t>
      </w:r>
      <w:r w:rsidR="008C0C54" w:rsidRPr="007B68B7">
        <w:t xml:space="preserve">. </w:t>
      </w:r>
      <w:r w:rsidR="001735DF" w:rsidRPr="007B68B7">
        <w:t>(2017)</w:t>
      </w:r>
      <w:r w:rsidR="00D843C4">
        <w:t>, who extrapolate from the</w:t>
      </w:r>
      <w:r w:rsidR="00E82D0F" w:rsidRPr="007B68B7">
        <w:t xml:space="preserve"> data Asensio &amp; Delmas (2015) </w:t>
      </w:r>
      <w:r w:rsidR="00D843C4">
        <w:t xml:space="preserve">report for the </w:t>
      </w:r>
      <w:r w:rsidR="003F4182" w:rsidRPr="007B68B7">
        <w:t>100-day period</w:t>
      </w:r>
      <w:r w:rsidR="00D843C4">
        <w:t xml:space="preserve"> of that study (</w:t>
      </w:r>
      <w:r w:rsidR="003F4182" w:rsidRPr="007B68B7">
        <w:t>assum</w:t>
      </w:r>
      <w:r w:rsidR="00D843C4">
        <w:t>ing that</w:t>
      </w:r>
      <w:r w:rsidR="003F4182" w:rsidRPr="007B68B7">
        <w:t xml:space="preserve"> the impact</w:t>
      </w:r>
      <w:r w:rsidR="00D843C4">
        <w:t xml:space="preserve"> of the nudge</w:t>
      </w:r>
      <w:r w:rsidR="003F4182" w:rsidRPr="007B68B7">
        <w:t xml:space="preserve"> decayed linearly over the remainder of a year</w:t>
      </w:r>
      <w:r w:rsidR="00D843C4">
        <w:t>)</w:t>
      </w:r>
      <w:r w:rsidR="003F4182" w:rsidRPr="007B68B7">
        <w:t xml:space="preserve"> to </w:t>
      </w:r>
      <w:r w:rsidR="00D843C4">
        <w:t>estimate</w:t>
      </w:r>
      <w:r w:rsidR="003F4182" w:rsidRPr="007B68B7">
        <w:t xml:space="preserve"> a total of 149.8 kWh saved per household.  </w:t>
      </w:r>
    </w:p>
    <w:p w14:paraId="7513C181" w14:textId="77777777" w:rsidR="00D47932" w:rsidRPr="007B68B7" w:rsidRDefault="00D47932" w:rsidP="00B173C9">
      <w:pPr>
        <w:pStyle w:val="NormalWeb"/>
        <w:ind w:left="360"/>
        <w:contextualSpacing/>
        <w:rPr>
          <w:b/>
          <w:bCs/>
        </w:rPr>
      </w:pPr>
    </w:p>
    <w:p w14:paraId="61D608B5" w14:textId="5AEE9239" w:rsidR="00F0730B" w:rsidRPr="007B68B7" w:rsidRDefault="00F0730B" w:rsidP="00B173C9">
      <w:pPr>
        <w:pStyle w:val="NormalWeb"/>
        <w:ind w:left="360"/>
        <w:contextualSpacing/>
      </w:pPr>
      <w:r w:rsidRPr="007B68B7">
        <w:rPr>
          <w:b/>
          <w:bCs/>
        </w:rPr>
        <w:t>Uncorrected CE (per kWh saved)</w:t>
      </w:r>
      <w:r w:rsidR="00253DC6" w:rsidRPr="007B68B7">
        <w:rPr>
          <w:b/>
          <w:bCs/>
        </w:rPr>
        <w:t xml:space="preserve">: </w:t>
      </w:r>
      <w:r w:rsidR="00D843C4">
        <w:t xml:space="preserve">Calculated </w:t>
      </w:r>
      <w:r w:rsidR="00253DC6" w:rsidRPr="007B68B7">
        <w:t xml:space="preserve">by dividing the implementation </w:t>
      </w:r>
      <w:r w:rsidR="00D843C4">
        <w:t>c</w:t>
      </w:r>
      <w:r w:rsidR="00253DC6" w:rsidRPr="007B68B7">
        <w:t>ost by effectiveness</w:t>
      </w:r>
      <w:r w:rsidR="00D843C4">
        <w:t>,</w:t>
      </w:r>
      <w:r w:rsidR="00253DC6" w:rsidRPr="007B68B7">
        <w:t xml:space="preserve"> yielding an uncorrected CE of $23.58.  </w:t>
      </w:r>
    </w:p>
    <w:p w14:paraId="7F09CEDE" w14:textId="77777777" w:rsidR="000A2A4C" w:rsidRPr="007B68B7" w:rsidRDefault="000A2A4C" w:rsidP="00B173C9">
      <w:pPr>
        <w:pStyle w:val="NormalWeb"/>
        <w:ind w:left="360"/>
        <w:contextualSpacing/>
      </w:pPr>
    </w:p>
    <w:p w14:paraId="15903DA2" w14:textId="2ABCFA51" w:rsidR="00253DC6" w:rsidRPr="007B68B7" w:rsidRDefault="00900133" w:rsidP="00B173C9">
      <w:pPr>
        <w:pStyle w:val="NormalWeb"/>
        <w:ind w:left="360"/>
        <w:contextualSpacing/>
        <w:rPr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$3532.23</m:t>
              </m:r>
            </m:num>
            <m:den>
              <m:r>
                <w:rPr>
                  <w:rFonts w:ascii="Cambria Math" w:hAnsi="Cambria Math"/>
                </w:rPr>
                <m:t>149.8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$23.58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79DCFF13" w14:textId="77777777" w:rsidR="00B25554" w:rsidRPr="007B68B7" w:rsidRDefault="00B25554" w:rsidP="00B173C9">
      <w:pPr>
        <w:pStyle w:val="NormalWeb"/>
        <w:ind w:left="360"/>
        <w:contextualSpacing/>
        <w:rPr>
          <w:b/>
          <w:bCs/>
        </w:rPr>
      </w:pPr>
    </w:p>
    <w:p w14:paraId="36E94169" w14:textId="0FFABE54" w:rsidR="00B25554" w:rsidRPr="00334AE6" w:rsidRDefault="00B25554" w:rsidP="00B173C9">
      <w:pPr>
        <w:pStyle w:val="NormalWeb"/>
        <w:ind w:left="360"/>
        <w:contextualSpacing/>
        <w:rPr>
          <w:i/>
          <w:iCs/>
        </w:rPr>
      </w:pPr>
      <w:r w:rsidRPr="00334AE6">
        <w:rPr>
          <w:i/>
          <w:iCs/>
        </w:rPr>
        <w:t xml:space="preserve">Panel B: Corrected Cost-Effectiveness </w:t>
      </w:r>
    </w:p>
    <w:p w14:paraId="28683CA8" w14:textId="77777777" w:rsidR="00681F60" w:rsidRDefault="00B173C9" w:rsidP="00681F60">
      <w:pPr>
        <w:pStyle w:val="NormalWeb"/>
        <w:ind w:left="360"/>
        <w:contextualSpacing/>
      </w:pPr>
      <w:r w:rsidRPr="007B68B7">
        <w:t xml:space="preserve">Implementation costs and effectiveness are already </w:t>
      </w:r>
      <w:r>
        <w:t xml:space="preserve">reported </w:t>
      </w:r>
      <w:r w:rsidRPr="007B68B7">
        <w:t xml:space="preserve">in </w:t>
      </w:r>
      <w:r w:rsidRPr="006F77CA">
        <w:rPr>
          <w:i/>
          <w:iCs/>
        </w:rPr>
        <w:t>Panel A</w:t>
      </w:r>
      <w:r>
        <w:t xml:space="preserve"> above</w:t>
      </w:r>
      <w:r w:rsidRPr="007B68B7">
        <w:t xml:space="preserve">. </w:t>
      </w:r>
    </w:p>
    <w:p w14:paraId="0F36647D" w14:textId="77777777" w:rsidR="00681F60" w:rsidRDefault="00681F60" w:rsidP="00681F60">
      <w:pPr>
        <w:pStyle w:val="NormalWeb"/>
        <w:ind w:left="360"/>
        <w:contextualSpacing/>
        <w:rPr>
          <w:b/>
          <w:bCs/>
        </w:rPr>
      </w:pPr>
    </w:p>
    <w:p w14:paraId="5ADFBA8C" w14:textId="133CD109" w:rsidR="00D900A9" w:rsidRPr="007B68B7" w:rsidRDefault="00D900A9" w:rsidP="00681F60">
      <w:pPr>
        <w:pStyle w:val="NormalWeb"/>
        <w:ind w:left="360"/>
        <w:contextualSpacing/>
      </w:pPr>
      <w:r w:rsidRPr="007B68B7">
        <w:rPr>
          <w:b/>
          <w:bCs/>
        </w:rPr>
        <w:t>Consumer Costs [CCs] (per customer)</w:t>
      </w:r>
      <w:r w:rsidR="00253DC6" w:rsidRPr="007B68B7">
        <w:rPr>
          <w:b/>
          <w:bCs/>
        </w:rPr>
        <w:t xml:space="preserve">: </w:t>
      </w:r>
      <w:r w:rsidR="00681F60">
        <w:t>Since</w:t>
      </w:r>
      <w:r w:rsidR="00253DC6" w:rsidRPr="007B68B7">
        <w:rPr>
          <w:b/>
          <w:bCs/>
        </w:rPr>
        <w:t xml:space="preserve"> </w:t>
      </w:r>
      <w:r w:rsidR="00253DC6" w:rsidRPr="007B68B7">
        <w:t xml:space="preserve">Asensio and Delmas (2015) do not </w:t>
      </w:r>
      <w:r w:rsidR="00A75FD5" w:rsidRPr="007B68B7">
        <w:t xml:space="preserve">provide </w:t>
      </w:r>
      <w:r w:rsidR="00681F60">
        <w:t xml:space="preserve">CCs </w:t>
      </w:r>
      <w:r w:rsidR="00A75FD5" w:rsidRPr="007B68B7">
        <w:t>data</w:t>
      </w:r>
      <w:r w:rsidR="00681F60">
        <w:t>,</w:t>
      </w:r>
      <w:r w:rsidR="00A75FD5" w:rsidRPr="007B68B7">
        <w:t xml:space="preserve"> </w:t>
      </w:r>
      <w:r w:rsidR="00681F60">
        <w:t>we follow here the</w:t>
      </w:r>
      <w:r w:rsidR="00A75FD5" w:rsidRPr="007B68B7">
        <w:t xml:space="preserve"> same methodology </w:t>
      </w:r>
      <w:r w:rsidR="00681F60">
        <w:t>as</w:t>
      </w:r>
      <w:r w:rsidR="00A75FD5" w:rsidRPr="007B68B7">
        <w:t xml:space="preserve"> for </w:t>
      </w:r>
      <w:proofErr w:type="spellStart"/>
      <w:r w:rsidR="00A75FD5" w:rsidRPr="007B68B7">
        <w:t>Allcott</w:t>
      </w:r>
      <w:proofErr w:type="spellEnd"/>
      <w:r w:rsidR="00A75FD5" w:rsidRPr="007B68B7">
        <w:t xml:space="preserve"> (2011) </w:t>
      </w:r>
      <w:r w:rsidR="00681F60">
        <w:t>above</w:t>
      </w:r>
      <w:r w:rsidR="00A75FD5" w:rsidRPr="007B68B7">
        <w:t xml:space="preserve">.  </w:t>
      </w:r>
    </w:p>
    <w:p w14:paraId="7AA4C96B" w14:textId="1ED005E9" w:rsidR="00A75FD5" w:rsidRPr="007B68B7" w:rsidRDefault="00A75FD5" w:rsidP="007B68B7">
      <w:pPr>
        <w:pStyle w:val="NormalWeb"/>
        <w:ind w:left="720"/>
        <w:contextualSpacing/>
      </w:pPr>
    </w:p>
    <w:p w14:paraId="2D7F6ED2" w14:textId="1692DD35" w:rsidR="00A75FD5" w:rsidRPr="007B68B7" w:rsidRDefault="00A75FD5" w:rsidP="007B68B7">
      <w:pPr>
        <w:pStyle w:val="NormalWeb"/>
        <w:ind w:left="720"/>
        <w:contextualSpacing/>
      </w:pPr>
      <w:r w:rsidRPr="007B68B7">
        <w:t xml:space="preserve">The </w:t>
      </w:r>
      <w:r w:rsidR="00681F60">
        <w:t xml:space="preserve">low </w:t>
      </w:r>
      <w:r w:rsidRPr="007B68B7">
        <w:t>CC</w:t>
      </w:r>
      <w:r w:rsidR="00681F60">
        <w:t>s estimate</w:t>
      </w:r>
      <w:r w:rsidRPr="007B68B7">
        <w:t xml:space="preserve"> </w:t>
      </w:r>
      <w:r w:rsidR="00681F60">
        <w:t>is</w:t>
      </w:r>
      <w:r w:rsidRPr="007B68B7">
        <w:t xml:space="preserve"> $2.46.  </w:t>
      </w:r>
    </w:p>
    <w:p w14:paraId="10D5F652" w14:textId="7B5755A4" w:rsidR="00A75FD5" w:rsidRPr="007B68B7" w:rsidRDefault="00A75FD5" w:rsidP="007B68B7">
      <w:pPr>
        <w:pStyle w:val="NormalWeb"/>
        <w:ind w:left="720"/>
        <w:contextualSpacing/>
      </w:pPr>
    </w:p>
    <w:p w14:paraId="2EA38093" w14:textId="6498C8E3" w:rsidR="00BE1FEF" w:rsidRDefault="00A75FD5" w:rsidP="00681F60">
      <w:pPr>
        <w:pStyle w:val="NormalWeb"/>
        <w:ind w:left="720"/>
        <w:contextualSpacing/>
      </w:pPr>
      <w:r w:rsidRPr="007B68B7">
        <w:t xml:space="preserve">The </w:t>
      </w:r>
      <w:r w:rsidR="00681F60">
        <w:t xml:space="preserve">high </w:t>
      </w:r>
      <w:r w:rsidRPr="007B68B7">
        <w:t xml:space="preserve">CC </w:t>
      </w:r>
      <w:r w:rsidR="00681F60">
        <w:t xml:space="preserve">estimate </w:t>
      </w:r>
      <w:r w:rsidRPr="007B68B7">
        <w:t xml:space="preserve">is calculated </w:t>
      </w:r>
      <w:r w:rsidR="00681F60">
        <w:t>as</w:t>
      </w:r>
      <w:r w:rsidRPr="007B68B7">
        <w:t xml:space="preserve"> 43% of the reported average retail savings</w:t>
      </w:r>
      <w:r w:rsidR="00BE1FEF">
        <w:t>.</w:t>
      </w:r>
    </w:p>
    <w:p w14:paraId="6CAA3941" w14:textId="77777777" w:rsidR="00BE1FEF" w:rsidRDefault="00BE1FEF" w:rsidP="00BE1FEF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p w14:paraId="45A390AE" w14:textId="30FC2B54" w:rsidR="00BE1FEF" w:rsidRDefault="00BE1FEF" w:rsidP="00DA27A2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7B68B7">
        <w:rPr>
          <w:b/>
          <w:bCs/>
        </w:rPr>
        <w:t>Consumer Retail Electricity Savings</w:t>
      </w:r>
      <w:r w:rsidRPr="007B68B7">
        <w:t xml:space="preserve">: </w:t>
      </w:r>
      <w:r>
        <w:t xml:space="preserve">According to their Supporting Information, the </w:t>
      </w:r>
      <w:r w:rsidRPr="007B68B7">
        <w:t xml:space="preserve">Asensio and Delmas (2015) </w:t>
      </w:r>
      <w:r>
        <w:t xml:space="preserve">study took place </w:t>
      </w:r>
      <w:r w:rsidR="000423F9">
        <w:t xml:space="preserve">in California </w:t>
      </w:r>
      <w:r>
        <w:t xml:space="preserve">between late 2011 and July 2012. Since we follow </w:t>
      </w:r>
      <w:proofErr w:type="spellStart"/>
      <w:r>
        <w:t>Benartzi</w:t>
      </w:r>
      <w:proofErr w:type="spellEnd"/>
      <w:r>
        <w:t xml:space="preserve"> et al.’s (2017) extrapolation of the study’s effectiveness data over a full year, we </w:t>
      </w:r>
      <w:r w:rsidR="000423F9">
        <w:t xml:space="preserve">estimate consumer retailer electricity savings using California’s average electricity retail price for 2012, which the EIA reports as </w:t>
      </w:r>
      <w:r w:rsidR="0035180B">
        <w:t>$0.14/</w:t>
      </w:r>
      <w:r w:rsidR="0035180B" w:rsidRPr="007B68B7">
        <w:t>kWh</w:t>
      </w:r>
      <w:r w:rsidR="0035180B">
        <w:t xml:space="preserve"> </w:t>
      </w:r>
      <w:r w:rsidR="000423F9">
        <w:t xml:space="preserve">in 2012 dollars or </w:t>
      </w:r>
      <w:r w:rsidR="0035180B">
        <w:t>$0.16/</w:t>
      </w:r>
      <w:r w:rsidR="0035180B" w:rsidRPr="007B68B7">
        <w:t>kWh</w:t>
      </w:r>
      <w:r w:rsidR="0035180B">
        <w:t xml:space="preserve"> in 2021 dollars. </w:t>
      </w:r>
      <w:r w:rsidR="000423F9">
        <w:t xml:space="preserve"> </w:t>
      </w:r>
      <w:r>
        <w:t>M</w:t>
      </w:r>
      <w:r w:rsidRPr="007B68B7">
        <w:t>ultiply</w:t>
      </w:r>
      <w:r>
        <w:t>ing this cost</w:t>
      </w:r>
      <w:r w:rsidRPr="007B68B7">
        <w:t xml:space="preserve"> by effectiveness</w:t>
      </w:r>
      <w:r>
        <w:t xml:space="preserve"> (consumers’ lower energy use)</w:t>
      </w:r>
      <w:r w:rsidRPr="007B68B7">
        <w:t xml:space="preserve"> yield</w:t>
      </w:r>
      <w:r>
        <w:t>s</w:t>
      </w:r>
      <w:r w:rsidRPr="007B68B7">
        <w:t xml:space="preserve"> consumer retail electricity savings of $</w:t>
      </w:r>
      <w:r w:rsidR="00573670">
        <w:t>2</w:t>
      </w:r>
      <w:r w:rsidRPr="007B68B7">
        <w:t>3.</w:t>
      </w:r>
      <w:r>
        <w:t>9</w:t>
      </w:r>
      <w:r w:rsidR="00573670">
        <w:t>7</w:t>
      </w:r>
      <w:r w:rsidRPr="007B68B7">
        <w:t xml:space="preserve">. </w:t>
      </w:r>
    </w:p>
    <w:p w14:paraId="2EF24392" w14:textId="77777777" w:rsidR="00BE1FEF" w:rsidRPr="007B68B7" w:rsidRDefault="00BE1FEF" w:rsidP="00BE1FEF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0D40D680" w14:textId="314826ED" w:rsidR="00BE1FEF" w:rsidRPr="007B68B7" w:rsidRDefault="00900133" w:rsidP="00BE1FEF">
      <w:pPr>
        <w:pStyle w:val="NormalWeb"/>
        <w:shd w:val="clear" w:color="auto" w:fill="FFFFFF"/>
        <w:spacing w:before="120" w:beforeAutospacing="0" w:after="0" w:afterAutospacing="0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$0.16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*149.8 kWh≅$</m:t>
          </m:r>
          <m:r>
            <w:rPr>
              <w:rFonts w:ascii="Cambria Math" w:hAnsi="Cambria Math"/>
            </w:rPr>
            <m:t>23.97</m:t>
          </m:r>
        </m:oMath>
      </m:oMathPara>
    </w:p>
    <w:p w14:paraId="0B71926B" w14:textId="77777777" w:rsidR="00BE1FEF" w:rsidRPr="00553F35" w:rsidRDefault="00BE1FEF" w:rsidP="00BE1FEF">
      <w:pPr>
        <w:pStyle w:val="NormalWeb"/>
        <w:ind w:left="360"/>
        <w:contextualSpacing/>
      </w:pPr>
    </w:p>
    <w:p w14:paraId="1F0AC2E7" w14:textId="17083CC2" w:rsidR="00BE1FEF" w:rsidRPr="007B68B7" w:rsidRDefault="00BE1FEF" w:rsidP="00F5638C">
      <w:pPr>
        <w:pStyle w:val="NormalWeb"/>
        <w:ind w:left="720"/>
        <w:contextualSpacing/>
      </w:pPr>
      <w:r>
        <w:t xml:space="preserve">Hence, the alternative CCs estimate </w:t>
      </w:r>
      <w:r w:rsidR="00DD5D37">
        <w:t>for</w:t>
      </w:r>
      <w:r w:rsidRPr="007B68B7">
        <w:t xml:space="preserve"> </w:t>
      </w:r>
      <w:r w:rsidR="0035180B" w:rsidRPr="007B68B7">
        <w:t>Asensio and Delmas</w:t>
      </w:r>
      <w:r w:rsidR="0035180B">
        <w:t>’s</w:t>
      </w:r>
      <w:r w:rsidR="0035180B" w:rsidRPr="007B68B7">
        <w:t xml:space="preserve"> (2015) </w:t>
      </w:r>
      <w:r w:rsidR="0035180B">
        <w:t xml:space="preserve">nudge </w:t>
      </w:r>
      <w:r>
        <w:t>is</w:t>
      </w:r>
      <m:oMath>
        <m:r>
          <w:rPr>
            <w:rFonts w:ascii="Cambria Math" w:hAnsi="Cambria Math"/>
          </w:rPr>
          <m:t xml:space="preserve"> $10.31</m:t>
        </m:r>
      </m:oMath>
      <w:r>
        <w:t>:</w:t>
      </w:r>
      <w:r w:rsidRPr="007B68B7">
        <w:t xml:space="preserve"> </w:t>
      </w:r>
    </w:p>
    <w:p w14:paraId="7AE3DBF3" w14:textId="77777777" w:rsidR="00BE1FEF" w:rsidRPr="007B68B7" w:rsidRDefault="00BE1FEF" w:rsidP="00BE1FEF">
      <w:pPr>
        <w:pStyle w:val="NormalWeb"/>
        <w:ind w:left="360"/>
        <w:contextualSpacing/>
      </w:pPr>
    </w:p>
    <w:p w14:paraId="1279F6C9" w14:textId="437B918D" w:rsidR="00BE1FEF" w:rsidRPr="007B68B7" w:rsidRDefault="00BE1FEF" w:rsidP="00BE1FEF">
      <w:pPr>
        <w:pStyle w:val="NormalWeb"/>
        <w:ind w:left="360"/>
        <w:contextualSpacing/>
      </w:pPr>
      <m:oMathPara>
        <m:oMath>
          <m:r>
            <w:rPr>
              <w:rFonts w:ascii="Cambria Math" w:hAnsi="Cambria Math"/>
            </w:rPr>
            <w:lastRenderedPageBreak/>
            <m:t>$23.97*0.43≅$10.31</m:t>
          </m:r>
        </m:oMath>
      </m:oMathPara>
    </w:p>
    <w:p w14:paraId="545FA759" w14:textId="77777777" w:rsidR="00BE1FEF" w:rsidRDefault="00BE1FEF" w:rsidP="00681F60">
      <w:pPr>
        <w:pStyle w:val="NormalWeb"/>
        <w:ind w:left="720"/>
        <w:contextualSpacing/>
      </w:pPr>
    </w:p>
    <w:p w14:paraId="5404623C" w14:textId="3E2DB5AF" w:rsidR="00D900A9" w:rsidRPr="007B68B7" w:rsidRDefault="00D900A9" w:rsidP="00007716">
      <w:pPr>
        <w:pStyle w:val="NormalWeb"/>
        <w:ind w:left="360"/>
        <w:contextualSpacing/>
      </w:pPr>
      <w:r w:rsidRPr="007B68B7">
        <w:rPr>
          <w:b/>
          <w:bCs/>
        </w:rPr>
        <w:t>Retailer Net Revenue Loss [RNRL] (per customer)</w:t>
      </w:r>
      <w:r w:rsidR="003D5AB9" w:rsidRPr="007B68B7">
        <w:rPr>
          <w:b/>
          <w:bCs/>
        </w:rPr>
        <w:t xml:space="preserve">:  </w:t>
      </w:r>
      <w:r w:rsidR="00E3424B" w:rsidRPr="007B68B7">
        <w:t>Asensio and Delmas (2015) do not report RNRL</w:t>
      </w:r>
      <w:r w:rsidR="00681F60">
        <w:t xml:space="preserve"> data</w:t>
      </w:r>
      <w:r w:rsidR="00E3424B" w:rsidRPr="007B68B7">
        <w:t>.  Because th</w:t>
      </w:r>
      <w:r w:rsidR="00681F60">
        <w:t>is</w:t>
      </w:r>
      <w:r w:rsidR="00E3424B" w:rsidRPr="007B68B7">
        <w:t xml:space="preserve"> study took place in California, we </w:t>
      </w:r>
      <w:r w:rsidR="002D6558" w:rsidRPr="007B68B7">
        <w:t>use Baskette et al.’s (2006) mod</w:t>
      </w:r>
      <w:r w:rsidR="00007716">
        <w:t>a</w:t>
      </w:r>
      <w:r w:rsidR="002D6558" w:rsidRPr="007B68B7">
        <w:t>l estimate of 42% avoidable operating costs across all California DSM programs in 2004</w:t>
      </w:r>
      <w:r w:rsidR="00007716">
        <w:t>, which yields</w:t>
      </w:r>
      <w:r w:rsidR="00DD5D37">
        <w:t xml:space="preserve"> a</w:t>
      </w:r>
      <w:r w:rsidR="00007716">
        <w:t xml:space="preserve"> modal RNRL of 58% of </w:t>
      </w:r>
      <w:r w:rsidR="002D6558" w:rsidRPr="007B68B7">
        <w:t xml:space="preserve">retail electricity cost savings </w:t>
      </w:r>
      <w:r w:rsidR="00007716">
        <w:t>at</w:t>
      </w:r>
      <w:r w:rsidR="002D6558" w:rsidRPr="007B68B7">
        <w:t xml:space="preserve"> </w:t>
      </w:r>
      <w:r w:rsidR="005B0CD1" w:rsidRPr="00573670">
        <w:t>$</w:t>
      </w:r>
      <w:r w:rsidR="002D6558" w:rsidRPr="00573670">
        <w:t>2</w:t>
      </w:r>
      <w:r w:rsidR="00573670">
        <w:t>3</w:t>
      </w:r>
      <w:r w:rsidR="002D6558" w:rsidRPr="00573670">
        <w:t>.</w:t>
      </w:r>
      <w:r w:rsidR="00573670">
        <w:t>9</w:t>
      </w:r>
      <w:r w:rsidR="002D6558" w:rsidRPr="00573670">
        <w:t>7</w:t>
      </w:r>
      <w:r w:rsidR="00DD5D37">
        <w:t>,</w:t>
      </w:r>
      <w:r w:rsidR="00007716">
        <w:t xml:space="preserve"> or</w:t>
      </w:r>
      <w:r w:rsidR="00DD5D37">
        <w:t xml:space="preserve"> $13.90.</w:t>
      </w:r>
      <w:r w:rsidR="00007716">
        <w:t xml:space="preserve"> </w:t>
      </w:r>
      <w:r w:rsidR="002D6558" w:rsidRPr="007B68B7">
        <w:t xml:space="preserve"> </w:t>
      </w:r>
    </w:p>
    <w:p w14:paraId="5AE720BF" w14:textId="713CE17A" w:rsidR="002D6558" w:rsidRPr="007B68B7" w:rsidRDefault="00764857" w:rsidP="00471401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$23.97*0.</m:t>
          </m:r>
          <m:r>
            <w:rPr>
              <w:rFonts w:ascii="Cambria Math" w:hAnsi="Cambria Math"/>
            </w:rPr>
            <m:t>58</m:t>
          </m:r>
          <m:r>
            <w:rPr>
              <w:rFonts w:ascii="Cambria Math" w:hAnsi="Cambria Math"/>
            </w:rPr>
            <m:t>≅$1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90</m:t>
          </m:r>
        </m:oMath>
      </m:oMathPara>
    </w:p>
    <w:p w14:paraId="049347F8" w14:textId="77777777" w:rsidR="002D6558" w:rsidRPr="007B68B7" w:rsidRDefault="002D6558" w:rsidP="00471401">
      <w:pPr>
        <w:pStyle w:val="NormalWeb"/>
        <w:ind w:left="1080"/>
        <w:contextualSpacing/>
      </w:pPr>
    </w:p>
    <w:p w14:paraId="47397C6D" w14:textId="27B50103" w:rsidR="00D900A9" w:rsidRPr="00DA27A2" w:rsidRDefault="00D900A9" w:rsidP="00471401">
      <w:pPr>
        <w:pStyle w:val="NormalWeb"/>
        <w:ind w:left="360"/>
        <w:contextualSpacing/>
      </w:pPr>
      <w:r w:rsidRPr="00DA27A2">
        <w:rPr>
          <w:b/>
          <w:bCs/>
        </w:rPr>
        <w:t>Corrected CE I [including CCs and RNRL] (per kWh saved)</w:t>
      </w:r>
      <w:r w:rsidR="002D6558" w:rsidRPr="00DA27A2">
        <w:rPr>
          <w:b/>
          <w:bCs/>
        </w:rPr>
        <w:t xml:space="preserve">:  </w:t>
      </w:r>
    </w:p>
    <w:p w14:paraId="45F091BE" w14:textId="6508CB63" w:rsidR="00C049B6" w:rsidRPr="007B68B7" w:rsidRDefault="002D6558" w:rsidP="00AB093B">
      <w:pPr>
        <w:pStyle w:val="NormalWeb"/>
        <w:ind w:left="720"/>
        <w:contextualSpacing/>
      </w:pPr>
      <w:r w:rsidRPr="00DA27A2">
        <w:t>The Corrected CE I figure of $23.6</w:t>
      </w:r>
      <w:r w:rsidR="003529DD">
        <w:t>9</w:t>
      </w:r>
      <w:r w:rsidR="00C049B6" w:rsidRPr="00DA27A2">
        <w:t xml:space="preserve"> is obtained by including the CC of $2.46 and RNRL $</w:t>
      </w:r>
      <w:r w:rsidR="00C34B99">
        <w:t>1</w:t>
      </w:r>
      <w:r w:rsidR="003529DD">
        <w:t>3</w:t>
      </w:r>
      <w:r w:rsidR="00C049B6" w:rsidRPr="00DA27A2">
        <w:t>.</w:t>
      </w:r>
      <w:r w:rsidR="003529DD">
        <w:t>90</w:t>
      </w:r>
      <w:r w:rsidR="00C049B6" w:rsidRPr="00DA27A2">
        <w:t xml:space="preserve"> along with the implementation cost.</w:t>
      </w:r>
      <w:r w:rsidR="00C049B6" w:rsidRPr="007B68B7">
        <w:t xml:space="preserve"> </w:t>
      </w:r>
    </w:p>
    <w:bookmarkStart w:id="0" w:name="OLE_LINK1"/>
    <w:p w14:paraId="3492913F" w14:textId="3C5EEAF0" w:rsidR="00C049B6" w:rsidRPr="007B68B7" w:rsidRDefault="00900133" w:rsidP="00471401">
      <w:pPr>
        <w:spacing w:before="100" w:beforeAutospacing="1" w:after="100" w:afterAutospacing="1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$3532</m:t>
              </m:r>
              <m:r>
                <w:rPr>
                  <w:rFonts w:ascii="Cambria Math" w:hAnsi="Cambria Math"/>
                </w:rPr>
                <m:t>.23</m:t>
              </m:r>
              <m:r>
                <w:rPr>
                  <w:rFonts w:ascii="Cambria Math" w:hAnsi="Cambria Math"/>
                </w:rPr>
                <m:t>+$2.46+$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3.90</m:t>
              </m:r>
            </m:num>
            <m:den>
              <m:r>
                <w:rPr>
                  <w:rFonts w:ascii="Cambria Math" w:hAnsi="Cambria Math"/>
                </w:rPr>
                <m:t>149.8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$3548.59</m:t>
              </m:r>
            </m:num>
            <m:den>
              <m:r>
                <w:rPr>
                  <w:rFonts w:ascii="Cambria Math" w:hAnsi="Cambria Math"/>
                </w:rPr>
                <m:t>149.8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$23.6</m:t>
              </m:r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bookmarkEnd w:id="0"/>
    <w:p w14:paraId="65F49506" w14:textId="6D4D0556" w:rsidR="002D6558" w:rsidRPr="007B68B7" w:rsidRDefault="002D6558" w:rsidP="00AB093B">
      <w:pPr>
        <w:pStyle w:val="NormalWeb"/>
        <w:ind w:left="720"/>
        <w:contextualSpacing/>
      </w:pPr>
      <w:r w:rsidRPr="007B68B7">
        <w:t>The Corrected CE I figure of $23.7</w:t>
      </w:r>
      <w:r w:rsidR="003529DD">
        <w:t>4</w:t>
      </w:r>
      <w:r w:rsidR="00C049B6" w:rsidRPr="007B68B7">
        <w:t xml:space="preserve"> is obtained by including the CC of $1</w:t>
      </w:r>
      <w:r w:rsidR="003529DD">
        <w:t>0</w:t>
      </w:r>
      <w:r w:rsidR="00C049B6" w:rsidRPr="007B68B7">
        <w:t>.</w:t>
      </w:r>
      <w:r w:rsidR="003529DD">
        <w:t>31</w:t>
      </w:r>
      <w:r w:rsidR="00C049B6" w:rsidRPr="007B68B7">
        <w:t xml:space="preserve"> and RNRL $</w:t>
      </w:r>
      <w:r w:rsidR="003529DD">
        <w:t>13.90</w:t>
      </w:r>
      <w:r w:rsidR="00C049B6" w:rsidRPr="007B68B7">
        <w:t xml:space="preserve"> along with the implementation cost. </w:t>
      </w:r>
    </w:p>
    <w:p w14:paraId="2E6F4279" w14:textId="42726003" w:rsidR="002D6558" w:rsidRPr="007B68B7" w:rsidRDefault="00900133" w:rsidP="00471401">
      <w:pPr>
        <w:spacing w:before="100" w:beforeAutospacing="1" w:after="100" w:afterAutospacing="1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$3532</m:t>
              </m:r>
              <m:r>
                <w:rPr>
                  <w:rFonts w:ascii="Cambria Math" w:hAnsi="Cambria Math"/>
                </w:rPr>
                <m:t>.23</m:t>
              </m:r>
              <m:r>
                <w:rPr>
                  <w:rFonts w:ascii="Cambria Math" w:hAnsi="Cambria Math"/>
                </w:rPr>
                <m:t>+$1</m:t>
              </m:r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31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$13.90</m:t>
              </m:r>
            </m:num>
            <m:den>
              <m:r>
                <w:rPr>
                  <w:rFonts w:ascii="Cambria Math" w:hAnsi="Cambria Math"/>
                </w:rPr>
                <m:t>149.8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$3556.44</m:t>
              </m:r>
            </m:num>
            <m:den>
              <m:r>
                <w:rPr>
                  <w:rFonts w:ascii="Cambria Math" w:hAnsi="Cambria Math"/>
                </w:rPr>
                <m:t>149.8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$23.7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40DBBB98" w14:textId="77777777" w:rsidR="001F33E2" w:rsidRPr="007B68B7" w:rsidRDefault="001F33E2" w:rsidP="00471401">
      <w:pPr>
        <w:pStyle w:val="NormalWeb"/>
        <w:ind w:left="360"/>
      </w:pPr>
      <w:r w:rsidRPr="007B68B7">
        <w:rPr>
          <w:b/>
          <w:bCs/>
        </w:rPr>
        <w:t xml:space="preserve">Non-Transfer Implementation costs (per customer):  </w:t>
      </w:r>
      <w:r w:rsidRPr="007B68B7">
        <w:t>The implementation cost</w:t>
      </w:r>
      <w:r>
        <w:t>s</w:t>
      </w:r>
      <w:r w:rsidRPr="007B68B7">
        <w:t xml:space="preserve"> remain the same </w:t>
      </w:r>
      <w:r>
        <w:t>since the intervention</w:t>
      </w:r>
      <w:r w:rsidRPr="007B68B7">
        <w:t xml:space="preserve"> did not involve transfers.    </w:t>
      </w:r>
    </w:p>
    <w:p w14:paraId="7160310B" w14:textId="07EE8FB1" w:rsidR="00B37B19" w:rsidRPr="007B68B7" w:rsidRDefault="001F33E2" w:rsidP="00471401">
      <w:pPr>
        <w:pStyle w:val="NormalWeb"/>
        <w:ind w:left="360"/>
      </w:pPr>
      <w:r w:rsidRPr="007B68B7">
        <w:rPr>
          <w:b/>
          <w:bCs/>
        </w:rPr>
        <w:t xml:space="preserve">Corrected CE II [also excluding transfers] (per kWh saved):  </w:t>
      </w:r>
      <w:r w:rsidRPr="007B68B7">
        <w:t>Because implementation cost</w:t>
      </w:r>
      <w:r>
        <w:t>s</w:t>
      </w:r>
      <w:r w:rsidRPr="007B68B7">
        <w:t xml:space="preserve"> </w:t>
      </w:r>
      <w:r>
        <w:t>remain the same, Corrected CE II is the same as Corrected CE I</w:t>
      </w:r>
      <w:r w:rsidRPr="007B68B7">
        <w:t xml:space="preserve">.  </w:t>
      </w:r>
    </w:p>
    <w:p w14:paraId="6259E359" w14:textId="77777777" w:rsidR="00B25554" w:rsidRPr="007B68B7" w:rsidRDefault="00B25554" w:rsidP="000A30E6">
      <w:pPr>
        <w:pStyle w:val="NormalWeb"/>
        <w:contextualSpacing/>
      </w:pPr>
    </w:p>
    <w:p w14:paraId="2ABC63B6" w14:textId="151864F3" w:rsidR="009661AD" w:rsidRPr="001F33E2" w:rsidRDefault="00F0730B" w:rsidP="000A30E6">
      <w:pPr>
        <w:pStyle w:val="NormalWeb"/>
        <w:contextualSpacing/>
        <w:rPr>
          <w:b/>
          <w:bCs/>
        </w:rPr>
      </w:pPr>
      <w:r w:rsidRPr="001F33E2">
        <w:rPr>
          <w:b/>
          <w:bCs/>
        </w:rPr>
        <w:t xml:space="preserve">Ito, K. (2015). Asymmetric incentives in subsidies: Evidence from a large-scale electricity rebate </w:t>
      </w:r>
      <w:r w:rsidR="00B37B19" w:rsidRPr="001F33E2">
        <w:rPr>
          <w:b/>
          <w:bCs/>
        </w:rPr>
        <w:t>program</w:t>
      </w:r>
      <w:r w:rsidRPr="001F33E2">
        <w:rPr>
          <w:b/>
          <w:bCs/>
        </w:rPr>
        <w:t xml:space="preserve">. </w:t>
      </w:r>
      <w:r w:rsidRPr="001F33E2">
        <w:rPr>
          <w:b/>
          <w:bCs/>
          <w:i/>
          <w:iCs/>
        </w:rPr>
        <w:t xml:space="preserve">American Economic Journal: Economic Policy, 7, </w:t>
      </w:r>
      <w:r w:rsidRPr="001F33E2">
        <w:rPr>
          <w:b/>
          <w:bCs/>
        </w:rPr>
        <w:t xml:space="preserve">209-237. </w:t>
      </w:r>
    </w:p>
    <w:p w14:paraId="1F505AFE" w14:textId="7B9F563D" w:rsidR="00B37B19" w:rsidRPr="007B68B7" w:rsidRDefault="00B37B19" w:rsidP="000A30E6">
      <w:pPr>
        <w:pStyle w:val="NormalWeb"/>
        <w:contextualSpacing/>
        <w:rPr>
          <w:b/>
          <w:bCs/>
        </w:rPr>
      </w:pPr>
      <w:r w:rsidRPr="007B68B7">
        <w:rPr>
          <w:b/>
          <w:bCs/>
        </w:rPr>
        <w:t xml:space="preserve"> </w:t>
      </w:r>
    </w:p>
    <w:p w14:paraId="38450A4E" w14:textId="77777777" w:rsidR="00471401" w:rsidRDefault="00B25554" w:rsidP="00471401">
      <w:pPr>
        <w:pStyle w:val="NormalWeb"/>
        <w:ind w:left="720"/>
        <w:contextualSpacing/>
        <w:rPr>
          <w:b/>
          <w:bCs/>
        </w:rPr>
      </w:pPr>
      <w:r w:rsidRPr="00471401">
        <w:rPr>
          <w:i/>
          <w:iCs/>
        </w:rPr>
        <w:t>Panel A: Uncorrected Cost-Effectiveness</w:t>
      </w:r>
      <w:r w:rsidRPr="007B68B7">
        <w:rPr>
          <w:b/>
          <w:bCs/>
        </w:rPr>
        <w:t xml:space="preserve"> </w:t>
      </w:r>
    </w:p>
    <w:p w14:paraId="49951F70" w14:textId="77777777" w:rsidR="00747252" w:rsidRDefault="00747252" w:rsidP="00471401">
      <w:pPr>
        <w:pStyle w:val="NormalWeb"/>
        <w:ind w:left="720"/>
        <w:contextualSpacing/>
      </w:pPr>
    </w:p>
    <w:p w14:paraId="15FA44E7" w14:textId="050C729A" w:rsidR="00D72158" w:rsidRDefault="00D72158" w:rsidP="00471401">
      <w:pPr>
        <w:pStyle w:val="NormalWeb"/>
        <w:ind w:left="720"/>
        <w:contextualSpacing/>
      </w:pPr>
      <w:r w:rsidRPr="007B68B7">
        <w:t xml:space="preserve">The </w:t>
      </w:r>
      <w:r w:rsidR="00471401">
        <w:t xml:space="preserve">reported </w:t>
      </w:r>
      <w:r w:rsidRPr="00E83250">
        <w:rPr>
          <w:b/>
          <w:bCs/>
        </w:rPr>
        <w:t>administrati</w:t>
      </w:r>
      <w:r w:rsidR="00E83250">
        <w:rPr>
          <w:b/>
          <w:bCs/>
        </w:rPr>
        <w:t>ve</w:t>
      </w:r>
      <w:r w:rsidRPr="00E83250">
        <w:rPr>
          <w:b/>
          <w:bCs/>
        </w:rPr>
        <w:t xml:space="preserve"> cost</w:t>
      </w:r>
      <w:r w:rsidR="00471401" w:rsidRPr="00E83250">
        <w:rPr>
          <w:b/>
          <w:bCs/>
        </w:rPr>
        <w:t>s</w:t>
      </w:r>
      <w:r w:rsidRPr="00471401">
        <w:t xml:space="preserve"> </w:t>
      </w:r>
      <w:r w:rsidR="00471401">
        <w:t>were</w:t>
      </w:r>
      <w:r w:rsidR="00015B38" w:rsidRPr="007B68B7">
        <w:t xml:space="preserve"> the same for </w:t>
      </w:r>
      <w:r w:rsidR="00B840FF">
        <w:t>both</w:t>
      </w:r>
      <w:r w:rsidR="00015B38" w:rsidRPr="007B68B7">
        <w:t xml:space="preserve"> customer</w:t>
      </w:r>
      <w:r w:rsidR="00471401">
        <w:t xml:space="preserve"> categories</w:t>
      </w:r>
      <w:r w:rsidR="00015B38" w:rsidRPr="007B68B7">
        <w:t xml:space="preserve"> at</w:t>
      </w:r>
      <w:r w:rsidRPr="007B68B7">
        <w:t xml:space="preserve"> $1.15 per customer in 2005</w:t>
      </w:r>
      <w:r w:rsidR="00471401">
        <w:t xml:space="preserve"> dollar</w:t>
      </w:r>
      <w:r w:rsidR="001619EA">
        <w:t xml:space="preserve">s, </w:t>
      </w:r>
      <w:r w:rsidR="00015B38" w:rsidRPr="007B68B7">
        <w:t xml:space="preserve">updated to </w:t>
      </w:r>
      <w:r w:rsidR="006C0EAF">
        <w:t xml:space="preserve">$1.39 in </w:t>
      </w:r>
      <w:r w:rsidR="00015B38" w:rsidRPr="007B68B7">
        <w:t xml:space="preserve">2015 </w:t>
      </w:r>
      <w:r w:rsidR="001619EA">
        <w:t>dollars</w:t>
      </w:r>
      <w:r w:rsidR="00015B38" w:rsidRPr="007B68B7">
        <w:t xml:space="preserve"> </w:t>
      </w:r>
      <w:r w:rsidR="006C0EAF">
        <w:t xml:space="preserve">in </w:t>
      </w:r>
      <w:proofErr w:type="spellStart"/>
      <w:r w:rsidR="006C0EAF">
        <w:t>Benartzi</w:t>
      </w:r>
      <w:proofErr w:type="spellEnd"/>
      <w:r w:rsidR="006C0EAF">
        <w:t xml:space="preserve"> et al. (2017)</w:t>
      </w:r>
      <w:r w:rsidR="001619EA">
        <w:t xml:space="preserve">, and </w:t>
      </w:r>
      <w:r w:rsidR="006C0EAF">
        <w:t xml:space="preserve">to </w:t>
      </w:r>
      <w:r w:rsidR="001619EA" w:rsidRPr="007B68B7">
        <w:t>$1.63</w:t>
      </w:r>
      <w:r w:rsidR="001619EA">
        <w:t xml:space="preserve"> in </w:t>
      </w:r>
      <w:r w:rsidR="006C0EAF">
        <w:t xml:space="preserve">2021 </w:t>
      </w:r>
      <w:r w:rsidR="001619EA">
        <w:t>dollars</w:t>
      </w:r>
      <w:r w:rsidR="00B840FF" w:rsidRPr="00B840FF">
        <w:t xml:space="preserve"> </w:t>
      </w:r>
      <w:r w:rsidR="00B840FF">
        <w:t>here</w:t>
      </w:r>
      <w:r w:rsidR="00015B38" w:rsidRPr="007B68B7">
        <w:t xml:space="preserve">. </w:t>
      </w:r>
    </w:p>
    <w:p w14:paraId="04C2412A" w14:textId="77777777" w:rsidR="003640C3" w:rsidRPr="003640C3" w:rsidRDefault="003640C3" w:rsidP="003640C3">
      <w:pPr>
        <w:pStyle w:val="NormalWeb"/>
        <w:ind w:left="720"/>
        <w:contextualSpacing/>
        <w:rPr>
          <w:b/>
          <w:bCs/>
        </w:rPr>
      </w:pPr>
    </w:p>
    <w:p w14:paraId="2CD68CFA" w14:textId="08B01367" w:rsidR="00D72158" w:rsidRPr="007B68B7" w:rsidRDefault="00764857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$1.39*1.17</m:t>
          </m:r>
          <m:r>
            <w:rPr>
              <w:rFonts w:ascii="Cambria Math" w:hAnsi="Cambria Math"/>
            </w:rPr>
            <m:t>≅</m:t>
          </m:r>
          <m:r>
            <w:rPr>
              <w:rFonts w:ascii="Cambria Math" w:hAnsi="Cambria Math"/>
            </w:rPr>
            <m:t>$1.63 in 2021 USD</m:t>
          </m:r>
        </m:oMath>
      </m:oMathPara>
    </w:p>
    <w:p w14:paraId="1F6FCA31" w14:textId="77777777" w:rsidR="00015B38" w:rsidRPr="007B68B7" w:rsidRDefault="00015B38" w:rsidP="007B68B7">
      <w:pPr>
        <w:pStyle w:val="NormalWeb"/>
        <w:ind w:left="720"/>
        <w:contextualSpacing/>
      </w:pPr>
    </w:p>
    <w:p w14:paraId="1C9DE42F" w14:textId="4FE4C674" w:rsidR="003640C3" w:rsidRDefault="00015B38" w:rsidP="003640C3">
      <w:pPr>
        <w:pStyle w:val="NormalWeb"/>
        <w:ind w:left="720"/>
        <w:contextualSpacing/>
      </w:pPr>
      <w:r w:rsidRPr="007B68B7">
        <w:t xml:space="preserve">The </w:t>
      </w:r>
      <w:r w:rsidRPr="007B68B7">
        <w:rPr>
          <w:b/>
          <w:bCs/>
        </w:rPr>
        <w:t>rebate cost</w:t>
      </w:r>
      <w:r w:rsidRPr="007B68B7">
        <w:t xml:space="preserve"> is different for coastal and inland customers</w:t>
      </w:r>
      <w:r w:rsidR="00B840FF">
        <w:t>.</w:t>
      </w:r>
      <w:r w:rsidRPr="007B68B7">
        <w:t xml:space="preserve"> </w:t>
      </w:r>
      <w:r w:rsidR="00B840FF">
        <w:t>A</w:t>
      </w:r>
      <w:r w:rsidRPr="007B68B7">
        <w:t>ll figures</w:t>
      </w:r>
      <w:r w:rsidR="00B840FF">
        <w:t xml:space="preserve"> are</w:t>
      </w:r>
      <w:r w:rsidRPr="007B68B7">
        <w:t xml:space="preserve"> taken</w:t>
      </w:r>
      <w:r w:rsidR="004E6283">
        <w:t xml:space="preserve"> from </w:t>
      </w:r>
      <w:proofErr w:type="spellStart"/>
      <w:r w:rsidR="004E6283">
        <w:t>Benartzi</w:t>
      </w:r>
      <w:proofErr w:type="spellEnd"/>
      <w:r w:rsidR="004E6283">
        <w:t xml:space="preserve"> et al. (2017) or, where unavailable,</w:t>
      </w:r>
      <w:r w:rsidRPr="007B68B7">
        <w:t xml:space="preserve"> from Table 8 of Ito (2015).</w:t>
      </w:r>
    </w:p>
    <w:p w14:paraId="33A4F95E" w14:textId="77777777" w:rsidR="00B840FF" w:rsidRDefault="00B840FF" w:rsidP="003640C3">
      <w:pPr>
        <w:pStyle w:val="NormalWeb"/>
        <w:ind w:left="720"/>
        <w:contextualSpacing/>
      </w:pPr>
    </w:p>
    <w:p w14:paraId="1278F398" w14:textId="77777777" w:rsidR="00B840FF" w:rsidRDefault="00015B38" w:rsidP="004420A9">
      <w:pPr>
        <w:pStyle w:val="NormalWeb"/>
        <w:ind w:left="720" w:firstLine="360"/>
        <w:contextualSpacing/>
      </w:pPr>
      <w:r w:rsidRPr="007B68B7">
        <w:t>Overall:</w:t>
      </w:r>
      <w:r w:rsidR="001C69E3" w:rsidRPr="007B68B7">
        <w:t xml:space="preserve"> </w:t>
      </w:r>
      <w:r w:rsidR="0026765E" w:rsidRPr="007B68B7">
        <w:t>$4.33</w:t>
      </w:r>
    </w:p>
    <w:p w14:paraId="51953DB0" w14:textId="5AFF62AA" w:rsidR="00015B38" w:rsidRPr="007B68B7" w:rsidRDefault="0026765E" w:rsidP="003640C3">
      <w:pPr>
        <w:pStyle w:val="NormalWeb"/>
        <w:ind w:left="720"/>
        <w:contextualSpacing/>
      </w:pPr>
      <w:r w:rsidRPr="007B68B7">
        <w:t xml:space="preserve"> </w:t>
      </w:r>
    </w:p>
    <w:p w14:paraId="15EEC1E9" w14:textId="699E7C79" w:rsidR="00015B38" w:rsidRPr="007B68B7" w:rsidRDefault="00764857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 xml:space="preserve">$3.04 in 2005 USD=$3.70 2015 USD (per Benartzi et al.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2017</m:t>
              </m:r>
            </m:e>
          </m:d>
          <m:r>
            <w:rPr>
              <w:rFonts w:ascii="Cambria Math" w:hAnsi="Cambria Math"/>
            </w:rPr>
            <m:t>)</m:t>
          </m:r>
        </m:oMath>
      </m:oMathPara>
    </w:p>
    <w:p w14:paraId="3B75F5E3" w14:textId="7CCBC099" w:rsidR="00015B38" w:rsidRPr="007B68B7" w:rsidRDefault="00764857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w:lastRenderedPageBreak/>
            <m:t>$3.70 in 2015 USD*1.17≅$4.33 in 2021 USD</m:t>
          </m:r>
        </m:oMath>
      </m:oMathPara>
    </w:p>
    <w:p w14:paraId="7A252274" w14:textId="77777777" w:rsidR="00716F58" w:rsidRDefault="00716F58" w:rsidP="007B68B7">
      <w:pPr>
        <w:pStyle w:val="NormalWeb"/>
        <w:ind w:left="720"/>
        <w:contextualSpacing/>
      </w:pPr>
    </w:p>
    <w:p w14:paraId="78050A9D" w14:textId="60501A51" w:rsidR="00716F58" w:rsidRDefault="00716F58" w:rsidP="00B840FF">
      <w:pPr>
        <w:pStyle w:val="NormalWeb"/>
        <w:ind w:left="720"/>
        <w:contextualSpacing/>
        <w:jc w:val="center"/>
      </w:pPr>
      <w:r>
        <w:t xml:space="preserve">Note: Benartzi updates 2005 to 2015 using a </w:t>
      </w:r>
      <w:r w:rsidR="00B840FF">
        <w:t>factor</w:t>
      </w:r>
      <w:r>
        <w:t xml:space="preserve"> of 1.2</w:t>
      </w:r>
      <w:r w:rsidR="00B840FF">
        <w:t>2</w:t>
      </w:r>
      <w:r>
        <w:t>.</w:t>
      </w:r>
    </w:p>
    <w:p w14:paraId="4B23D8B5" w14:textId="77777777" w:rsidR="00716F58" w:rsidRDefault="00716F58" w:rsidP="007B68B7">
      <w:pPr>
        <w:pStyle w:val="NormalWeb"/>
        <w:ind w:left="720"/>
        <w:contextualSpacing/>
      </w:pPr>
    </w:p>
    <w:p w14:paraId="28D7139A" w14:textId="33E4BBA3" w:rsidR="00015B38" w:rsidRPr="007B68B7" w:rsidRDefault="00015B38" w:rsidP="004420A9">
      <w:pPr>
        <w:pStyle w:val="NormalWeb"/>
        <w:ind w:left="720" w:firstLine="360"/>
        <w:contextualSpacing/>
      </w:pPr>
      <w:r w:rsidRPr="007B68B7">
        <w:t>Coastal:</w:t>
      </w:r>
      <w:r w:rsidR="0026765E" w:rsidRPr="007B68B7">
        <w:t xml:space="preserve"> $4.1</w:t>
      </w:r>
      <w:r w:rsidR="004420A9">
        <w:t>8</w:t>
      </w:r>
    </w:p>
    <w:p w14:paraId="1B0CC223" w14:textId="7E0F0B62" w:rsidR="0026765E" w:rsidRPr="007B68B7" w:rsidRDefault="00764857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$2.93 in 2005 USD*1.2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≅$3.5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 in 2015 USD</m:t>
          </m:r>
        </m:oMath>
      </m:oMathPara>
    </w:p>
    <w:p w14:paraId="13CA8B0F" w14:textId="52359F5B" w:rsidR="0026765E" w:rsidRPr="007B68B7" w:rsidRDefault="00423E39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$3.5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 in 2015 USD*1.17≅$4.1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 xml:space="preserve"> in 2021 USD</m:t>
          </m:r>
        </m:oMath>
      </m:oMathPara>
    </w:p>
    <w:p w14:paraId="5DB23411" w14:textId="2139CF3A" w:rsidR="00015B38" w:rsidRPr="007B68B7" w:rsidRDefault="00015B38" w:rsidP="004420A9">
      <w:pPr>
        <w:pStyle w:val="NormalWeb"/>
        <w:ind w:left="720" w:firstLine="360"/>
        <w:contextualSpacing/>
      </w:pPr>
      <w:r w:rsidRPr="003938D8">
        <w:t xml:space="preserve">Inland: </w:t>
      </w:r>
      <w:r w:rsidR="0026765E" w:rsidRPr="003938D8">
        <w:t>$5.9</w:t>
      </w:r>
      <w:r w:rsidR="004420A9">
        <w:t>7</w:t>
      </w:r>
    </w:p>
    <w:p w14:paraId="5311A342" w14:textId="2F38D53B" w:rsidR="0026765E" w:rsidRPr="007B68B7" w:rsidRDefault="00423E39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$4.18 in 2005 USD*1.2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≅$5.</m:t>
          </m:r>
          <m: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 xml:space="preserve"> in 2015 USD</m:t>
          </m:r>
        </m:oMath>
      </m:oMathPara>
    </w:p>
    <w:p w14:paraId="18C1E4B0" w14:textId="3664E3AA" w:rsidR="0026765E" w:rsidRPr="007B68B7" w:rsidRDefault="00423E39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$5.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0 in 2015 USD*1.17≅$5.9</m:t>
          </m:r>
          <w:commentRangeStart w:id="1"/>
          <w:commentRangeEnd w:id="1"/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 in 2021 USD</m:t>
          </m:r>
        </m:oMath>
      </m:oMathPara>
    </w:p>
    <w:p w14:paraId="6935590F" w14:textId="1B44497E" w:rsidR="00B55687" w:rsidRPr="007B68B7" w:rsidRDefault="00B55687" w:rsidP="007B68B7">
      <w:pPr>
        <w:pStyle w:val="NormalWeb"/>
        <w:ind w:left="1080"/>
        <w:contextualSpacing/>
      </w:pPr>
      <w:r w:rsidRPr="007B68B7">
        <w:tab/>
      </w:r>
      <w:r w:rsidRPr="007B68B7">
        <w:tab/>
      </w:r>
      <w:r w:rsidRPr="007B68B7">
        <w:tab/>
      </w:r>
      <w:r w:rsidRPr="007B68B7">
        <w:tab/>
      </w:r>
    </w:p>
    <w:p w14:paraId="53877EB0" w14:textId="15A6D534" w:rsidR="0026765E" w:rsidRDefault="0026765E" w:rsidP="007B68B7">
      <w:pPr>
        <w:pStyle w:val="NormalWeb"/>
        <w:ind w:left="720"/>
        <w:contextualSpacing/>
      </w:pPr>
      <w:r w:rsidRPr="007B68B7">
        <w:t xml:space="preserve">The </w:t>
      </w:r>
      <w:r w:rsidRPr="007B68B7">
        <w:rPr>
          <w:b/>
          <w:bCs/>
        </w:rPr>
        <w:t>total implementation cost</w:t>
      </w:r>
      <w:r w:rsidR="004420A9">
        <w:rPr>
          <w:b/>
          <w:bCs/>
        </w:rPr>
        <w:t>s</w:t>
      </w:r>
      <w:r w:rsidRPr="007B68B7">
        <w:t xml:space="preserve"> </w:t>
      </w:r>
      <w:r w:rsidR="004420A9">
        <w:t>are</w:t>
      </w:r>
      <w:r w:rsidRPr="007B68B7">
        <w:t xml:space="preserve"> the sum of the administration and rebate costs. </w:t>
      </w:r>
    </w:p>
    <w:p w14:paraId="0E0FC9BD" w14:textId="77777777" w:rsidR="000965BD" w:rsidRPr="007B68B7" w:rsidRDefault="000965BD" w:rsidP="007B68B7">
      <w:pPr>
        <w:pStyle w:val="NormalWeb"/>
        <w:ind w:left="720"/>
        <w:contextualSpacing/>
      </w:pPr>
    </w:p>
    <w:p w14:paraId="2C18D97B" w14:textId="77777777" w:rsidR="004420A9" w:rsidRDefault="00D72158" w:rsidP="004420A9">
      <w:pPr>
        <w:pStyle w:val="NormalWeb"/>
        <w:ind w:left="360" w:firstLine="720"/>
        <w:rPr>
          <w:b/>
          <w:bCs/>
        </w:rPr>
      </w:pPr>
      <w:r w:rsidRPr="007B68B7">
        <w:t>Overall: $4.33 + $1.63</w:t>
      </w:r>
      <w:r w:rsidRPr="007B68B7">
        <w:rPr>
          <w:b/>
          <w:bCs/>
        </w:rPr>
        <w:t xml:space="preserve"> </w:t>
      </w:r>
      <w:r w:rsidRPr="004420A9">
        <w:t>= $5.96</w:t>
      </w:r>
    </w:p>
    <w:p w14:paraId="640B234F" w14:textId="04EDAFD6" w:rsidR="004420A9" w:rsidRDefault="00D72158" w:rsidP="004420A9">
      <w:pPr>
        <w:pStyle w:val="NormalWeb"/>
        <w:ind w:left="360" w:firstLine="720"/>
        <w:rPr>
          <w:b/>
          <w:bCs/>
        </w:rPr>
      </w:pPr>
      <w:r w:rsidRPr="007B68B7">
        <w:t>Coastal: $4.1</w:t>
      </w:r>
      <w:r w:rsidR="004420A9">
        <w:t>8</w:t>
      </w:r>
      <w:r w:rsidRPr="007B68B7">
        <w:t xml:space="preserve"> + $1.63 </w:t>
      </w:r>
      <w:r w:rsidRPr="004420A9">
        <w:t>= $5.8</w:t>
      </w:r>
      <w:r w:rsidR="004420A9" w:rsidRPr="004420A9">
        <w:t>1</w:t>
      </w:r>
    </w:p>
    <w:p w14:paraId="1408D3A0" w14:textId="1356551A" w:rsidR="00D72158" w:rsidRPr="007B68B7" w:rsidRDefault="00D72158" w:rsidP="004420A9">
      <w:pPr>
        <w:pStyle w:val="NormalWeb"/>
        <w:ind w:left="360" w:firstLine="720"/>
      </w:pPr>
      <w:r w:rsidRPr="004420A9">
        <w:t xml:space="preserve">Inland: </w:t>
      </w:r>
      <w:r w:rsidR="004420A9">
        <w:t xml:space="preserve"> </w:t>
      </w:r>
      <w:r w:rsidRPr="004420A9">
        <w:t>$5.9</w:t>
      </w:r>
      <w:r w:rsidR="004420A9" w:rsidRPr="004420A9">
        <w:t>7</w:t>
      </w:r>
      <w:r w:rsidRPr="004420A9">
        <w:t xml:space="preserve"> + $1.63 = $7.</w:t>
      </w:r>
      <w:r w:rsidR="004420A9">
        <w:t>60</w:t>
      </w:r>
    </w:p>
    <w:p w14:paraId="1FEA3A46" w14:textId="5DAA08DC" w:rsidR="00F0730B" w:rsidRDefault="00F0730B" w:rsidP="007B68B7">
      <w:pPr>
        <w:pStyle w:val="NormalWeb"/>
        <w:ind w:left="720"/>
        <w:contextualSpacing/>
      </w:pPr>
      <w:r w:rsidRPr="007B68B7">
        <w:rPr>
          <w:b/>
          <w:bCs/>
        </w:rPr>
        <w:t>Effectiveness (average usage reduction per customer)</w:t>
      </w:r>
      <w:r w:rsidR="00465409" w:rsidRPr="007B68B7">
        <w:rPr>
          <w:b/>
          <w:bCs/>
        </w:rPr>
        <w:t xml:space="preserve">:  </w:t>
      </w:r>
      <w:r w:rsidR="00465409" w:rsidRPr="007B68B7">
        <w:t xml:space="preserve">The figures used below are taken from Table 8 of Ito (2015), dividing the estimated reduction by the number of customers for each respective area studied. </w:t>
      </w:r>
    </w:p>
    <w:p w14:paraId="5F22B557" w14:textId="77777777" w:rsidR="008C056E" w:rsidRPr="007B68B7" w:rsidRDefault="008C056E" w:rsidP="007B68B7">
      <w:pPr>
        <w:pStyle w:val="NormalWeb"/>
        <w:ind w:left="720"/>
        <w:contextualSpacing/>
      </w:pPr>
    </w:p>
    <w:p w14:paraId="60FA1DC0" w14:textId="133550CE" w:rsidR="00362A86" w:rsidRPr="007B68B7" w:rsidRDefault="00362A86" w:rsidP="008C056E">
      <w:pPr>
        <w:pStyle w:val="NormalWeb"/>
        <w:ind w:left="1080"/>
        <w:contextualSpacing/>
      </w:pPr>
      <w:r w:rsidRPr="007B68B7">
        <w:t>Overall:</w:t>
      </w:r>
      <w:r w:rsidR="001C2A06" w:rsidRPr="007B68B7">
        <w:t xml:space="preserve"> 17.34</w:t>
      </w:r>
    </w:p>
    <w:p w14:paraId="7F699E0A" w14:textId="2C773CFD" w:rsidR="00465409" w:rsidRPr="007B68B7" w:rsidRDefault="00900133" w:rsidP="008C056E">
      <w:pPr>
        <w:pStyle w:val="NormalWeb"/>
        <w:ind w:left="144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60,514,555 kWh</m:t>
              </m:r>
            </m:num>
            <m:den>
              <m:r>
                <w:rPr>
                  <w:rFonts w:ascii="Cambria Math" w:hAnsi="Cambria Math"/>
                </w:rPr>
                <m:t>3,489,205 customers</m:t>
              </m:r>
            </m:den>
          </m:f>
          <m:r>
            <w:rPr>
              <w:rFonts w:ascii="Cambria Math" w:hAnsi="Cambria Math"/>
            </w:rPr>
            <m:t>=17.34</m:t>
          </m:r>
          <m:r>
            <w:rPr>
              <w:rFonts w:ascii="Cambria Math" w:hAnsi="Cambria Math"/>
            </w:rPr>
            <m:t xml:space="preserve"> kWh per customer</m:t>
          </m:r>
        </m:oMath>
      </m:oMathPara>
    </w:p>
    <w:p w14:paraId="13447097" w14:textId="65C3D67A" w:rsidR="00362A86" w:rsidRPr="007B68B7" w:rsidRDefault="00362A86" w:rsidP="008C056E">
      <w:pPr>
        <w:pStyle w:val="NormalWeb"/>
        <w:ind w:left="1080"/>
        <w:contextualSpacing/>
      </w:pPr>
      <w:r w:rsidRPr="007B68B7">
        <w:t>Coastal:</w:t>
      </w:r>
      <w:r w:rsidR="001C2A06" w:rsidRPr="007B68B7">
        <w:t xml:space="preserve"> 3.11</w:t>
      </w:r>
      <w:r w:rsidR="004D43AC" w:rsidRPr="007B68B7"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9,908,840 kWh</m:t>
              </m:r>
            </m:num>
            <m:den>
              <m:r>
                <w:rPr>
                  <w:rFonts w:ascii="Cambria Math" w:hAnsi="Cambria Math"/>
                </w:rPr>
                <m:t>3,190,027 customers</m:t>
              </m:r>
            </m:den>
          </m:f>
          <m:r>
            <w:rPr>
              <w:rFonts w:ascii="Cambria Math" w:hAnsi="Cambria Math"/>
            </w:rPr>
            <m:t>=3.11</m:t>
          </m:r>
          <m:r>
            <w:rPr>
              <w:rFonts w:ascii="Cambria Math" w:hAnsi="Cambria Math"/>
            </w:rPr>
            <m:t xml:space="preserve"> kWh per customer</m:t>
          </m:r>
        </m:oMath>
      </m:oMathPara>
    </w:p>
    <w:p w14:paraId="58CFA192" w14:textId="1AEFA652" w:rsidR="00362A86" w:rsidRPr="007B68B7" w:rsidRDefault="00362A86" w:rsidP="008C056E">
      <w:pPr>
        <w:pStyle w:val="NormalWeb"/>
        <w:ind w:left="1080"/>
        <w:contextualSpacing/>
      </w:pPr>
      <w:r w:rsidRPr="007B68B7">
        <w:t>Inland:</w:t>
      </w:r>
      <w:r w:rsidR="001C2A06" w:rsidRPr="007B68B7">
        <w:t xml:space="preserve"> 169.15</w:t>
      </w:r>
    </w:p>
    <w:p w14:paraId="43788F60" w14:textId="3D6E1131" w:rsidR="004D43AC" w:rsidRPr="007B68B7" w:rsidRDefault="00900133" w:rsidP="008C056E">
      <w:pPr>
        <w:pStyle w:val="NormalWeb"/>
        <w:ind w:left="144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50,605,714 kWh</m:t>
              </m:r>
            </m:num>
            <m:den>
              <m:r>
                <w:rPr>
                  <w:rFonts w:ascii="Cambria Math" w:hAnsi="Cambria Math"/>
                </w:rPr>
                <m:t>299,178 customers</m:t>
              </m:r>
            </m:den>
          </m:f>
          <m:r>
            <w:rPr>
              <w:rFonts w:ascii="Cambria Math" w:hAnsi="Cambria Math"/>
            </w:rPr>
            <m:t>=169.15</m:t>
          </m:r>
          <m:r>
            <w:rPr>
              <w:rFonts w:ascii="Cambria Math" w:hAnsi="Cambria Math"/>
            </w:rPr>
            <m:t xml:space="preserve"> kWh per customer</m:t>
          </m:r>
        </m:oMath>
      </m:oMathPara>
    </w:p>
    <w:p w14:paraId="76CC529B" w14:textId="77777777" w:rsidR="004D43AC" w:rsidRPr="007B68B7" w:rsidRDefault="004D43AC" w:rsidP="007B68B7">
      <w:pPr>
        <w:pStyle w:val="NormalWeb"/>
        <w:ind w:left="1080"/>
        <w:contextualSpacing/>
      </w:pPr>
    </w:p>
    <w:p w14:paraId="429B5F76" w14:textId="77777777" w:rsidR="008C056E" w:rsidRDefault="008C056E" w:rsidP="007B68B7">
      <w:pPr>
        <w:pStyle w:val="NormalWeb"/>
        <w:ind w:left="720"/>
        <w:contextualSpacing/>
        <w:rPr>
          <w:i/>
          <w:iCs/>
        </w:rPr>
      </w:pPr>
    </w:p>
    <w:p w14:paraId="516F70BA" w14:textId="234FAC8D" w:rsidR="00B25554" w:rsidRPr="007B68B7" w:rsidRDefault="00B25554" w:rsidP="007B68B7">
      <w:pPr>
        <w:pStyle w:val="NormalWeb"/>
        <w:ind w:left="720"/>
        <w:contextualSpacing/>
        <w:rPr>
          <w:b/>
          <w:bCs/>
        </w:rPr>
      </w:pPr>
      <w:r w:rsidRPr="008C056E">
        <w:rPr>
          <w:i/>
          <w:iCs/>
        </w:rPr>
        <w:t>Panel B: Corrected Cost-Effectiveness</w:t>
      </w:r>
      <w:r w:rsidRPr="007B68B7">
        <w:rPr>
          <w:b/>
          <w:bCs/>
        </w:rPr>
        <w:t xml:space="preserve"> </w:t>
      </w:r>
    </w:p>
    <w:p w14:paraId="0010E5E2" w14:textId="77777777" w:rsidR="008C056E" w:rsidRDefault="008C056E" w:rsidP="008C056E">
      <w:pPr>
        <w:pStyle w:val="NormalWeb"/>
        <w:ind w:left="360" w:firstLine="360"/>
        <w:contextualSpacing/>
      </w:pPr>
      <w:r w:rsidRPr="007B68B7">
        <w:t xml:space="preserve">Implementation costs and effectiveness are already </w:t>
      </w:r>
      <w:r>
        <w:t xml:space="preserve">reported </w:t>
      </w:r>
      <w:r w:rsidRPr="007B68B7">
        <w:t xml:space="preserve">in </w:t>
      </w:r>
      <w:r w:rsidRPr="006F77CA">
        <w:rPr>
          <w:i/>
          <w:iCs/>
        </w:rPr>
        <w:t>Panel A</w:t>
      </w:r>
      <w:r>
        <w:t xml:space="preserve"> above</w:t>
      </w:r>
      <w:r w:rsidRPr="007B68B7">
        <w:t xml:space="preserve">. </w:t>
      </w:r>
    </w:p>
    <w:p w14:paraId="6E005DF7" w14:textId="77777777" w:rsidR="00B25554" w:rsidRPr="007B68B7" w:rsidRDefault="00B25554" w:rsidP="007B68B7">
      <w:pPr>
        <w:pStyle w:val="NormalWeb"/>
        <w:ind w:left="720"/>
        <w:contextualSpacing/>
      </w:pPr>
    </w:p>
    <w:p w14:paraId="77CA4CB8" w14:textId="06E5B70E" w:rsidR="00F0730B" w:rsidRDefault="00F0730B" w:rsidP="007B68B7">
      <w:pPr>
        <w:pStyle w:val="NormalWeb"/>
        <w:ind w:left="720"/>
        <w:contextualSpacing/>
      </w:pPr>
      <w:r w:rsidRPr="007B68B7">
        <w:rPr>
          <w:b/>
          <w:bCs/>
        </w:rPr>
        <w:t>Uncorrected CE (per kWh saved</w:t>
      </w:r>
      <w:r w:rsidR="00E43C75" w:rsidRPr="007B68B7">
        <w:rPr>
          <w:b/>
          <w:bCs/>
        </w:rPr>
        <w:t>):</w:t>
      </w:r>
      <w:r w:rsidR="00465409" w:rsidRPr="007B68B7">
        <w:t xml:space="preserve"> The cost effectiveness figure is found by dividing the implementation cost by the effectiveness, yielding the following CEs:</w:t>
      </w:r>
    </w:p>
    <w:p w14:paraId="35AC532D" w14:textId="77777777" w:rsidR="008C056E" w:rsidRPr="007B68B7" w:rsidRDefault="008C056E" w:rsidP="007B68B7">
      <w:pPr>
        <w:pStyle w:val="NormalWeb"/>
        <w:ind w:left="720"/>
        <w:contextualSpacing/>
        <w:rPr>
          <w:b/>
          <w:bCs/>
        </w:rPr>
      </w:pPr>
    </w:p>
    <w:p w14:paraId="58A3FB52" w14:textId="1E082A35" w:rsidR="001C2A06" w:rsidRPr="007B68B7" w:rsidRDefault="001C2A06" w:rsidP="008C056E">
      <w:pPr>
        <w:pStyle w:val="NormalWeb"/>
        <w:ind w:left="1080"/>
        <w:contextualSpacing/>
      </w:pPr>
      <w:r w:rsidRPr="007B68B7">
        <w:t>Overall: 0.34</w:t>
      </w:r>
    </w:p>
    <w:p w14:paraId="3A47FFAE" w14:textId="30949410" w:rsidR="00E43C75" w:rsidRPr="007B68B7" w:rsidRDefault="00900133" w:rsidP="008C056E">
      <w:pPr>
        <w:pStyle w:val="NormalWeb"/>
        <w:ind w:left="144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$5.96</m:t>
              </m:r>
            </m:num>
            <m:den>
              <m:r>
                <w:rPr>
                  <w:rFonts w:ascii="Cambria Math" w:hAnsi="Cambria Math"/>
                </w:rPr>
                <m:t>17.34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$0.34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19DF819E" w14:textId="7BD4A390" w:rsidR="001C2A06" w:rsidRPr="007B68B7" w:rsidRDefault="001C2A06" w:rsidP="008C056E">
      <w:pPr>
        <w:pStyle w:val="NormalWeb"/>
        <w:ind w:left="1080"/>
        <w:contextualSpacing/>
      </w:pPr>
      <w:r w:rsidRPr="007B68B7">
        <w:t>Coastal: 1.8</w:t>
      </w:r>
      <w:r w:rsidR="008C056E">
        <w:t>7</w:t>
      </w:r>
    </w:p>
    <w:p w14:paraId="14230EC2" w14:textId="35A53DB0" w:rsidR="00E43C75" w:rsidRPr="007B68B7" w:rsidRDefault="00900133" w:rsidP="008C056E">
      <w:pPr>
        <w:pStyle w:val="NormalWeb"/>
        <w:ind w:left="144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$5.8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3.11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$1.8</m:t>
              </m:r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20D03244" w14:textId="3410CF49" w:rsidR="00D47932" w:rsidRPr="007B68B7" w:rsidRDefault="001C2A06" w:rsidP="008C056E">
      <w:pPr>
        <w:pStyle w:val="NormalWeb"/>
        <w:ind w:left="1080"/>
        <w:contextualSpacing/>
      </w:pPr>
      <w:r w:rsidRPr="007B68B7">
        <w:lastRenderedPageBreak/>
        <w:t>Inland: 0.04</w:t>
      </w:r>
    </w:p>
    <w:p w14:paraId="655E9D4A" w14:textId="1C3277D1" w:rsidR="00E43C75" w:rsidRPr="007B68B7" w:rsidRDefault="00900133" w:rsidP="008C056E">
      <w:pPr>
        <w:pStyle w:val="NormalWeb"/>
        <w:ind w:left="144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$7.</m:t>
              </m:r>
              <m:r>
                <w:rPr>
                  <w:rFonts w:ascii="Cambria Math" w:hAnsi="Cambria Math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169.15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47CC5E4A" w14:textId="77777777" w:rsidR="00E43408" w:rsidRPr="007B68B7" w:rsidRDefault="00E43408" w:rsidP="007B68B7">
      <w:pPr>
        <w:pStyle w:val="NormalWeb"/>
        <w:ind w:left="720"/>
        <w:contextualSpacing/>
        <w:rPr>
          <w:b/>
          <w:bCs/>
        </w:rPr>
      </w:pPr>
    </w:p>
    <w:p w14:paraId="0E89331A" w14:textId="67EFFEAF" w:rsidR="00D900A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Consumer Costs [CCs] (per customer)</w:t>
      </w:r>
      <w:r w:rsidR="00906E47" w:rsidRPr="007B68B7">
        <w:rPr>
          <w:b/>
          <w:bCs/>
        </w:rPr>
        <w:t xml:space="preserve">: </w:t>
      </w:r>
      <w:r w:rsidR="0034198C">
        <w:t>Since</w:t>
      </w:r>
      <w:r w:rsidR="00906E47" w:rsidRPr="007B68B7">
        <w:rPr>
          <w:b/>
          <w:bCs/>
        </w:rPr>
        <w:t xml:space="preserve"> </w:t>
      </w:r>
      <w:r w:rsidR="00906E47" w:rsidRPr="007B68B7">
        <w:t>Ito (2015) does not provide</w:t>
      </w:r>
      <w:r w:rsidR="00F139E3">
        <w:t xml:space="preserve"> CC</w:t>
      </w:r>
      <w:r w:rsidR="0034198C">
        <w:t xml:space="preserve"> data</w:t>
      </w:r>
      <w:r w:rsidR="00F139E3">
        <w:t>, we follow</w:t>
      </w:r>
      <w:r w:rsidR="00906E47" w:rsidRPr="007B68B7">
        <w:t xml:space="preserve"> the methodology of older studies cited in Arimura et al. (2012) and </w:t>
      </w:r>
      <w:r w:rsidR="0034198C">
        <w:t>used</w:t>
      </w:r>
      <w:r w:rsidR="00906E47" w:rsidRPr="007B68B7">
        <w:t xml:space="preserve"> by Allcott and Greenstone (201</w:t>
      </w:r>
      <w:r w:rsidR="00C51CD0" w:rsidRPr="007B68B7">
        <w:t>2</w:t>
      </w:r>
      <w:r w:rsidR="009661AD" w:rsidRPr="007B68B7">
        <w:t>),</w:t>
      </w:r>
      <w:r w:rsidR="00906E47" w:rsidRPr="007B68B7">
        <w:t xml:space="preserve"> </w:t>
      </w:r>
      <w:r w:rsidR="00F139E3">
        <w:t xml:space="preserve">which </w:t>
      </w:r>
      <w:r w:rsidR="00906E47" w:rsidRPr="007B68B7">
        <w:t>estimat</w:t>
      </w:r>
      <w:r w:rsidR="00F139E3">
        <w:t>e</w:t>
      </w:r>
      <w:r w:rsidR="0034198C">
        <w:t>s</w:t>
      </w:r>
      <w:r w:rsidR="00906E47" w:rsidRPr="007B68B7">
        <w:t xml:space="preserve"> </w:t>
      </w:r>
      <w:r w:rsidR="00F139E3">
        <w:t>these</w:t>
      </w:r>
      <w:r w:rsidR="00092AB9">
        <w:t xml:space="preserve"> costs</w:t>
      </w:r>
      <w:r w:rsidR="00906E47" w:rsidRPr="007B68B7">
        <w:t xml:space="preserve"> at 70% of </w:t>
      </w:r>
      <w:r w:rsidR="00092AB9">
        <w:t>program</w:t>
      </w:r>
      <w:r w:rsidR="00906E47" w:rsidRPr="007B68B7">
        <w:t xml:space="preserve"> </w:t>
      </w:r>
      <w:r w:rsidR="00F139E3">
        <w:t>implementation</w:t>
      </w:r>
      <w:r w:rsidR="00906E47" w:rsidRPr="007B68B7">
        <w:t xml:space="preserve"> costs. </w:t>
      </w:r>
    </w:p>
    <w:p w14:paraId="263CE7A4" w14:textId="77777777" w:rsidR="009661AD" w:rsidRPr="007B68B7" w:rsidRDefault="009661AD" w:rsidP="007B68B7">
      <w:pPr>
        <w:pStyle w:val="NormalWeb"/>
        <w:ind w:left="720"/>
        <w:contextualSpacing/>
      </w:pPr>
    </w:p>
    <w:p w14:paraId="007572AF" w14:textId="317D1289" w:rsidR="009518D5" w:rsidRPr="007B68B7" w:rsidRDefault="009518D5" w:rsidP="00A42EA5">
      <w:pPr>
        <w:pStyle w:val="NormalWeb"/>
        <w:ind w:left="1080"/>
        <w:contextualSpacing/>
      </w:pPr>
      <w:r w:rsidRPr="007B68B7">
        <w:t xml:space="preserve">Overall: $4.17 </w:t>
      </w:r>
    </w:p>
    <w:p w14:paraId="3DF99B03" w14:textId="0482069E" w:rsidR="00906E47" w:rsidRPr="007B68B7" w:rsidRDefault="00906E47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0.70*$5.96=$4.17</m:t>
          </m:r>
        </m:oMath>
      </m:oMathPara>
    </w:p>
    <w:p w14:paraId="60200F9E" w14:textId="2AEFAC44" w:rsidR="009518D5" w:rsidRPr="007B68B7" w:rsidRDefault="009518D5" w:rsidP="00A42EA5">
      <w:pPr>
        <w:pStyle w:val="NormalWeb"/>
        <w:ind w:left="1080"/>
        <w:contextualSpacing/>
      </w:pPr>
      <w:r w:rsidRPr="007B68B7">
        <w:t>Coastal: $4.0</w:t>
      </w:r>
      <w:r w:rsidR="00A42EA5">
        <w:t>7</w:t>
      </w:r>
      <w:r w:rsidRPr="007B68B7">
        <w:t xml:space="preserve"> </w:t>
      </w:r>
    </w:p>
    <w:p w14:paraId="2B5E06DF" w14:textId="1C8E7477" w:rsidR="00906E47" w:rsidRPr="007B68B7" w:rsidRDefault="00906E47" w:rsidP="007B68B7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0.70*$5.8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=$4.0</m:t>
          </m:r>
          <m:r>
            <w:rPr>
              <w:rFonts w:ascii="Cambria Math" w:hAnsi="Cambria Math"/>
            </w:rPr>
            <m:t>7</m:t>
          </m:r>
        </m:oMath>
      </m:oMathPara>
    </w:p>
    <w:p w14:paraId="740D38A0" w14:textId="02EBBB9B" w:rsidR="009518D5" w:rsidRPr="003938D8" w:rsidRDefault="009518D5" w:rsidP="00A42EA5">
      <w:pPr>
        <w:pStyle w:val="NormalWeb"/>
        <w:ind w:left="1080"/>
        <w:contextualSpacing/>
      </w:pPr>
      <w:r w:rsidRPr="003938D8">
        <w:t xml:space="preserve">Inland: </w:t>
      </w:r>
      <w:r w:rsidR="0034198C">
        <w:t xml:space="preserve"> </w:t>
      </w:r>
      <w:r w:rsidRPr="003938D8">
        <w:t>$5.</w:t>
      </w:r>
      <w:r w:rsidR="00683EFA" w:rsidRPr="003938D8">
        <w:t>3</w:t>
      </w:r>
      <w:r w:rsidR="00A42EA5">
        <w:t>2</w:t>
      </w:r>
    </w:p>
    <w:p w14:paraId="041F05B4" w14:textId="0623C654" w:rsidR="009518D5" w:rsidRPr="007B68B7" w:rsidRDefault="00F52330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 xml:space="preserve">       0.70*$7.</m:t>
          </m:r>
          <m:r>
            <w:rPr>
              <w:rFonts w:ascii="Cambria Math" w:hAnsi="Cambria Math"/>
            </w:rPr>
            <m:t>60</m:t>
          </m:r>
          <m:r>
            <w:rPr>
              <w:rFonts w:ascii="Cambria Math" w:hAnsi="Cambria Math"/>
            </w:rPr>
            <m:t>=$5.3</m:t>
          </m:r>
          <m:r>
            <w:rPr>
              <w:rFonts w:ascii="Cambria Math" w:hAnsi="Cambria Math"/>
            </w:rPr>
            <m:t>2</m:t>
          </m:r>
        </m:oMath>
      </m:oMathPara>
    </w:p>
    <w:p w14:paraId="1AFBCDAF" w14:textId="77777777" w:rsidR="009518D5" w:rsidRPr="007B68B7" w:rsidRDefault="009518D5" w:rsidP="007B68B7">
      <w:pPr>
        <w:pStyle w:val="NormalWeb"/>
        <w:ind w:left="720"/>
        <w:contextualSpacing/>
      </w:pPr>
    </w:p>
    <w:p w14:paraId="6211368A" w14:textId="284EEB72" w:rsidR="00092AB9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Retailer Net Revenue Loss [RNRL] (per customer)</w:t>
      </w:r>
      <w:r w:rsidR="005735A7" w:rsidRPr="007B68B7">
        <w:rPr>
          <w:b/>
          <w:bCs/>
        </w:rPr>
        <w:t xml:space="preserve">:  </w:t>
      </w:r>
      <w:r w:rsidR="005735A7" w:rsidRPr="007B68B7">
        <w:t xml:space="preserve">Ito (2015) does not report RNRL </w:t>
      </w:r>
      <w:r w:rsidR="00092AB9">
        <w:t>data</w:t>
      </w:r>
      <w:r w:rsidR="005735A7" w:rsidRPr="007B68B7">
        <w:t>. Because the study took place in California, we use Baskette et al.’s (2006) mod</w:t>
      </w:r>
      <w:r w:rsidR="00784742">
        <w:t>a</w:t>
      </w:r>
      <w:r w:rsidR="005735A7" w:rsidRPr="007B68B7">
        <w:t>l estimate of 42% avoidable operating costs across all California DSM programs in 2004</w:t>
      </w:r>
      <w:r w:rsidR="00784742">
        <w:t xml:space="preserve">, with its implied modal RNRL of 58% of electricity retail cost savings.  </w:t>
      </w:r>
    </w:p>
    <w:p w14:paraId="714116CE" w14:textId="78788691" w:rsidR="00092AB9" w:rsidRDefault="00092AB9" w:rsidP="007B68B7">
      <w:pPr>
        <w:pStyle w:val="NormalWeb"/>
        <w:ind w:left="720"/>
        <w:contextualSpacing/>
      </w:pPr>
    </w:p>
    <w:p w14:paraId="19F7AE78" w14:textId="391A2C75" w:rsidR="00D9590C" w:rsidRDefault="00D9590C" w:rsidP="00245DD5">
      <w:pPr>
        <w:pStyle w:val="NormalWeb"/>
        <w:ind w:left="1440"/>
        <w:contextualSpacing/>
      </w:pPr>
      <w:r w:rsidRPr="007B68B7">
        <w:rPr>
          <w:b/>
          <w:bCs/>
        </w:rPr>
        <w:t>Consumer Retail Electricity</w:t>
      </w:r>
      <w:r w:rsidR="008A1E04">
        <w:rPr>
          <w:b/>
          <w:bCs/>
        </w:rPr>
        <w:t xml:space="preserve"> Cost</w:t>
      </w:r>
      <w:r w:rsidRPr="007B68B7">
        <w:rPr>
          <w:b/>
          <w:bCs/>
        </w:rPr>
        <w:t xml:space="preserve"> Savings</w:t>
      </w:r>
      <w:r w:rsidRPr="007B68B7">
        <w:t>:</w:t>
      </w:r>
      <w:r w:rsidR="00245DD5">
        <w:t xml:space="preserve"> </w:t>
      </w:r>
      <w:r w:rsidR="001B082D" w:rsidRPr="007B68B7">
        <w:t xml:space="preserve">Ito (2005) </w:t>
      </w:r>
      <w:r w:rsidR="00092AB9">
        <w:t>estimated</w:t>
      </w:r>
      <w:r w:rsidR="00A300A9">
        <w:t xml:space="preserve"> the</w:t>
      </w:r>
      <w:r w:rsidR="001B082D" w:rsidRPr="007B68B7">
        <w:t xml:space="preserve"> marginal cost of electricity in California in 2005 at 13.37 c/kWh </w:t>
      </w:r>
      <w:r w:rsidR="00A300A9">
        <w:t>or</w:t>
      </w:r>
      <w:r w:rsidR="00092AB9">
        <w:t xml:space="preserve"> </w:t>
      </w:r>
      <w:r w:rsidR="001B082D" w:rsidRPr="007B68B7">
        <w:t xml:space="preserve">$0.19/kWh in 2021 </w:t>
      </w:r>
      <w:r w:rsidR="008A1E04">
        <w:t>dollars.</w:t>
      </w:r>
    </w:p>
    <w:p w14:paraId="174750BE" w14:textId="77777777" w:rsidR="00D9590C" w:rsidRDefault="00D9590C" w:rsidP="007B68B7">
      <w:pPr>
        <w:pStyle w:val="NormalWeb"/>
        <w:ind w:left="720"/>
        <w:contextualSpacing/>
      </w:pPr>
    </w:p>
    <w:p w14:paraId="07B78AF2" w14:textId="58C63C73" w:rsidR="00245DD5" w:rsidRPr="007B68B7" w:rsidRDefault="00245DD5" w:rsidP="00245DD5">
      <w:pPr>
        <w:pStyle w:val="NormalWeb"/>
        <w:ind w:left="1440"/>
        <w:contextualSpacing/>
      </w:pPr>
      <w:r w:rsidRPr="007B68B7">
        <w:t xml:space="preserve">Overall: </w:t>
      </w:r>
      <m:oMath>
        <m:r>
          <w:rPr>
            <w:rFonts w:ascii="Cambria Math" w:hAnsi="Cambria Math"/>
          </w:rPr>
          <m:t>$3.29</m:t>
        </m:r>
      </m:oMath>
    </w:p>
    <w:p w14:paraId="275A241B" w14:textId="77777777" w:rsidR="00245DD5" w:rsidRPr="007B68B7" w:rsidRDefault="00245DD5" w:rsidP="00245DD5">
      <w:pPr>
        <w:pStyle w:val="NormalWeb"/>
        <w:ind w:left="1440"/>
        <w:contextualSpacing/>
      </w:pPr>
      <m:oMathPara>
        <m:oMath>
          <m:r>
            <w:rPr>
              <w:rFonts w:ascii="Cambria Math" w:hAnsi="Cambria Math"/>
            </w:rPr>
            <m:t>$0.19*17.34 kWh=$3.29</m:t>
          </m:r>
        </m:oMath>
      </m:oMathPara>
    </w:p>
    <w:p w14:paraId="3F4276C1" w14:textId="0A0CBF6A" w:rsidR="00245DD5" w:rsidRPr="007B68B7" w:rsidRDefault="00245DD5" w:rsidP="00245DD5">
      <w:pPr>
        <w:pStyle w:val="NormalWeb"/>
        <w:ind w:left="1440"/>
        <w:contextualSpacing/>
      </w:pPr>
      <w:r w:rsidRPr="007B68B7">
        <w:t xml:space="preserve">Coastal: </w:t>
      </w:r>
      <m:oMath>
        <m:r>
          <w:rPr>
            <w:rFonts w:ascii="Cambria Math" w:hAnsi="Cambria Math"/>
          </w:rPr>
          <m:t>$0.59</m:t>
        </m:r>
      </m:oMath>
    </w:p>
    <w:p w14:paraId="73D2A78C" w14:textId="77777777" w:rsidR="00245DD5" w:rsidRPr="007B68B7" w:rsidRDefault="00245DD5" w:rsidP="00245DD5">
      <w:pPr>
        <w:pStyle w:val="NormalWeb"/>
        <w:ind w:left="1440"/>
        <w:contextualSpacing/>
      </w:pPr>
      <m:oMathPara>
        <m:oMath>
          <m:r>
            <w:rPr>
              <w:rFonts w:ascii="Cambria Math" w:hAnsi="Cambria Math"/>
            </w:rPr>
            <m:t>$0.19*3.11 kWh=$0.59</m:t>
          </m:r>
        </m:oMath>
      </m:oMathPara>
    </w:p>
    <w:p w14:paraId="0D82465B" w14:textId="1A3FE522" w:rsidR="00245DD5" w:rsidRPr="007B68B7" w:rsidRDefault="00245DD5" w:rsidP="00245DD5">
      <w:pPr>
        <w:pStyle w:val="NormalWeb"/>
        <w:ind w:left="1440"/>
        <w:contextualSpacing/>
      </w:pPr>
      <w:r w:rsidRPr="007B68B7">
        <w:t xml:space="preserve">Inland: </w:t>
      </w:r>
      <m:oMath>
        <m:r>
          <w:rPr>
            <w:rFonts w:ascii="Cambria Math" w:hAnsi="Cambria Math"/>
          </w:rPr>
          <m:t>$32.14</m:t>
        </m:r>
      </m:oMath>
    </w:p>
    <w:p w14:paraId="5F7A6A54" w14:textId="36201F98" w:rsidR="00245DD5" w:rsidRDefault="00245DD5" w:rsidP="00245DD5">
      <w:pPr>
        <w:pStyle w:val="NormalWeb"/>
        <w:ind w:left="1440"/>
        <w:contextualSpacing/>
      </w:pPr>
      <m:oMathPara>
        <m:oMath>
          <m:r>
            <w:rPr>
              <w:rFonts w:ascii="Cambria Math" w:hAnsi="Cambria Math"/>
            </w:rPr>
            <m:t>$0.19*169.15 kWh=$</m:t>
          </m:r>
          <m:r>
            <w:rPr>
              <w:rFonts w:ascii="Cambria Math" w:hAnsi="Cambria Math"/>
            </w:rPr>
            <m:t>32.14</m:t>
          </m:r>
        </m:oMath>
      </m:oMathPara>
    </w:p>
    <w:p w14:paraId="29656711" w14:textId="77777777" w:rsidR="00245DD5" w:rsidRDefault="00245DD5" w:rsidP="007B68B7">
      <w:pPr>
        <w:pStyle w:val="NormalWeb"/>
        <w:ind w:left="720"/>
        <w:contextualSpacing/>
      </w:pPr>
    </w:p>
    <w:p w14:paraId="407A1851" w14:textId="565F1139" w:rsidR="00D900A9" w:rsidRPr="007B68B7" w:rsidRDefault="001B082D" w:rsidP="007B68B7">
      <w:pPr>
        <w:pStyle w:val="NormalWeb"/>
        <w:ind w:left="720"/>
        <w:contextualSpacing/>
        <w:rPr>
          <w:b/>
          <w:bCs/>
        </w:rPr>
      </w:pPr>
      <w:r w:rsidRPr="007B68B7">
        <w:t xml:space="preserve">Applying the </w:t>
      </w:r>
      <w:r w:rsidR="00A300A9">
        <w:t>modal RNRL of 58</w:t>
      </w:r>
      <w:r w:rsidRPr="007B68B7">
        <w:t xml:space="preserve">% </w:t>
      </w:r>
      <w:r w:rsidR="00A300A9">
        <w:t>of</w:t>
      </w:r>
      <w:r w:rsidRPr="007B68B7">
        <w:t xml:space="preserve"> </w:t>
      </w:r>
      <w:r w:rsidR="00A300A9">
        <w:t xml:space="preserve">retail </w:t>
      </w:r>
      <w:r w:rsidRPr="007B68B7">
        <w:t>cost</w:t>
      </w:r>
      <w:r w:rsidR="00A300A9">
        <w:t xml:space="preserve"> savings</w:t>
      </w:r>
      <w:r w:rsidR="00245DD5">
        <w:t xml:space="preserve"> thus</w:t>
      </w:r>
      <w:r w:rsidRPr="007B68B7">
        <w:t xml:space="preserve"> yields</w:t>
      </w:r>
      <w:r w:rsidR="00A300A9">
        <w:t>:</w:t>
      </w:r>
      <w:r w:rsidRPr="007B68B7">
        <w:t xml:space="preserve"> </w:t>
      </w:r>
    </w:p>
    <w:p w14:paraId="6141CCA8" w14:textId="77777777" w:rsidR="005B5765" w:rsidRPr="007B68B7" w:rsidRDefault="005B5765" w:rsidP="007B68B7">
      <w:pPr>
        <w:pStyle w:val="NormalWeb"/>
        <w:ind w:left="720"/>
        <w:contextualSpacing/>
      </w:pPr>
    </w:p>
    <w:p w14:paraId="74ADD639" w14:textId="18249A3E" w:rsidR="00F52330" w:rsidRPr="007B68B7" w:rsidRDefault="009518D5" w:rsidP="00245DD5">
      <w:pPr>
        <w:pStyle w:val="NormalWeb"/>
        <w:ind w:left="1080"/>
        <w:contextualSpacing/>
      </w:pPr>
      <w:r w:rsidRPr="007B68B7">
        <w:t>Overall</w:t>
      </w:r>
      <w:r w:rsidR="00F52330" w:rsidRPr="007B68B7">
        <w:t xml:space="preserve">: </w:t>
      </w:r>
      <w:r w:rsidRPr="007B68B7">
        <w:t>$1.</w:t>
      </w:r>
      <w:r w:rsidR="00611AB3">
        <w:t>91</w:t>
      </w:r>
      <w:r w:rsidRPr="007B68B7">
        <w:t xml:space="preserve"> </w:t>
      </w:r>
    </w:p>
    <w:p w14:paraId="3DEF12F3" w14:textId="422D861B" w:rsidR="00F52330" w:rsidRPr="007B68B7" w:rsidRDefault="00F52330" w:rsidP="00A300A9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$3.29*0.</m:t>
          </m:r>
          <m:r>
            <w:rPr>
              <w:rFonts w:ascii="Cambria Math" w:hAnsi="Cambria Math"/>
            </w:rPr>
            <m:t>58</m:t>
          </m:r>
          <m:r>
            <w:rPr>
              <w:rFonts w:ascii="Cambria Math" w:hAnsi="Cambria Math"/>
            </w:rPr>
            <m:t>=$1.</m:t>
          </m:r>
          <m:r>
            <w:rPr>
              <w:rFonts w:ascii="Cambria Math" w:hAnsi="Cambria Math"/>
            </w:rPr>
            <m:t>91</m:t>
          </m:r>
        </m:oMath>
      </m:oMathPara>
    </w:p>
    <w:p w14:paraId="0CAFF7EB" w14:textId="2BE630C0" w:rsidR="009518D5" w:rsidRPr="007B68B7" w:rsidRDefault="009518D5" w:rsidP="00A300A9">
      <w:pPr>
        <w:pStyle w:val="NormalWeb"/>
        <w:ind w:left="1080"/>
        <w:contextualSpacing/>
      </w:pPr>
      <w:r w:rsidRPr="007B68B7">
        <w:t>Coastal</w:t>
      </w:r>
      <w:r w:rsidR="00F52330" w:rsidRPr="007B68B7">
        <w:t xml:space="preserve">: </w:t>
      </w:r>
      <w:r w:rsidRPr="007B68B7">
        <w:t>$0.</w:t>
      </w:r>
      <w:r w:rsidR="00611AB3">
        <w:t>34</w:t>
      </w:r>
      <w:r w:rsidRPr="007B68B7">
        <w:t xml:space="preserve"> </w:t>
      </w:r>
    </w:p>
    <w:p w14:paraId="0EBF7707" w14:textId="5FC4AA68" w:rsidR="001B082D" w:rsidRPr="007B68B7" w:rsidRDefault="001B082D" w:rsidP="00A300A9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$0.59*</m:t>
          </m:r>
          <m:r>
            <w:rPr>
              <w:rFonts w:ascii="Cambria Math" w:hAnsi="Cambria Math"/>
            </w:rPr>
            <m:t>0.58</m:t>
          </m:r>
          <m:r>
            <w:rPr>
              <w:rFonts w:ascii="Cambria Math" w:hAnsi="Cambria Math"/>
            </w:rPr>
            <m:t>=$0.</m:t>
          </m:r>
          <m:r>
            <w:rPr>
              <w:rFonts w:ascii="Cambria Math" w:hAnsi="Cambria Math"/>
            </w:rPr>
            <m:t>34</m:t>
          </m:r>
        </m:oMath>
      </m:oMathPara>
    </w:p>
    <w:p w14:paraId="22E98968" w14:textId="6A2A9343" w:rsidR="004B4E62" w:rsidRPr="007B68B7" w:rsidRDefault="009518D5" w:rsidP="00A300A9">
      <w:pPr>
        <w:pStyle w:val="NormalWeb"/>
        <w:ind w:left="1080"/>
        <w:contextualSpacing/>
      </w:pPr>
      <w:r w:rsidRPr="007B68B7">
        <w:t>Inland</w:t>
      </w:r>
      <w:r w:rsidR="00F52330" w:rsidRPr="007B68B7">
        <w:t xml:space="preserve">: </w:t>
      </w:r>
      <w:r w:rsidR="000B405A">
        <w:t>$</w:t>
      </w:r>
      <w:r w:rsidRPr="007B68B7">
        <w:t>1</w:t>
      </w:r>
      <w:r w:rsidR="00611AB3">
        <w:t>8.64</w:t>
      </w:r>
    </w:p>
    <w:p w14:paraId="52FD2EC0" w14:textId="20510CC4" w:rsidR="001B082D" w:rsidRPr="007B68B7" w:rsidRDefault="001B082D" w:rsidP="00A300A9">
      <w:pPr>
        <w:pStyle w:val="NormalWeb"/>
        <w:ind w:left="1080"/>
        <w:contextualSpacing/>
      </w:pPr>
      <m:oMathPara>
        <m:oMath>
          <m:r>
            <w:rPr>
              <w:rFonts w:ascii="Cambria Math" w:hAnsi="Cambria Math"/>
            </w:rPr>
            <m:t>$32.14*</m:t>
          </m:r>
          <m:r>
            <w:rPr>
              <w:rFonts w:ascii="Cambria Math" w:hAnsi="Cambria Math"/>
            </w:rPr>
            <m:t>0.58</m:t>
          </m:r>
          <m:r>
            <w:rPr>
              <w:rFonts w:ascii="Cambria Math" w:hAnsi="Cambria Math"/>
            </w:rPr>
            <m:t>=$1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64</m:t>
          </m:r>
        </m:oMath>
      </m:oMathPara>
    </w:p>
    <w:p w14:paraId="1AE7935F" w14:textId="77777777" w:rsidR="001B082D" w:rsidRPr="007B68B7" w:rsidRDefault="001B082D" w:rsidP="007B68B7">
      <w:pPr>
        <w:pStyle w:val="NormalWeb"/>
        <w:ind w:left="720"/>
        <w:contextualSpacing/>
      </w:pPr>
    </w:p>
    <w:p w14:paraId="2703AF89" w14:textId="76F6F1C7" w:rsidR="00D900A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Corrected CE I [including CCs and RNRL] (per kWh saved)</w:t>
      </w:r>
      <w:r w:rsidR="009C7CC7" w:rsidRPr="007B68B7">
        <w:rPr>
          <w:b/>
          <w:bCs/>
        </w:rPr>
        <w:t xml:space="preserve">: </w:t>
      </w:r>
      <w:r w:rsidR="009C7CC7" w:rsidRPr="007B68B7">
        <w:t xml:space="preserve">The Corrected CE I figures are </w:t>
      </w:r>
      <w:r w:rsidR="00E83250">
        <w:t>calculated</w:t>
      </w:r>
      <w:r w:rsidR="009C7CC7" w:rsidRPr="007B68B7">
        <w:t xml:space="preserve"> by adding the CC</w:t>
      </w:r>
      <w:r w:rsidR="005F0CE6">
        <w:t>s</w:t>
      </w:r>
      <w:r w:rsidR="009C7CC7" w:rsidRPr="007B68B7">
        <w:t xml:space="preserve"> and RNRL to the implementation cost and dividing by effectiveness.  </w:t>
      </w:r>
    </w:p>
    <w:p w14:paraId="21D63B14" w14:textId="77777777" w:rsidR="00F52330" w:rsidRPr="007B68B7" w:rsidRDefault="00F52330" w:rsidP="007B68B7">
      <w:pPr>
        <w:pStyle w:val="NormalWeb"/>
        <w:ind w:left="720"/>
        <w:contextualSpacing/>
      </w:pPr>
    </w:p>
    <w:p w14:paraId="14889262" w14:textId="031D2BE5" w:rsidR="007B68B7" w:rsidRPr="007B68B7" w:rsidRDefault="009518D5" w:rsidP="00504169">
      <w:pPr>
        <w:pStyle w:val="NormalWeb"/>
        <w:ind w:left="1080"/>
        <w:contextualSpacing/>
      </w:pPr>
      <w:r w:rsidRPr="007B68B7">
        <w:t>Overall</w:t>
      </w:r>
      <w:r w:rsidR="00504169">
        <w:t>:</w:t>
      </w:r>
      <w:r w:rsidRPr="007B68B7">
        <w:t xml:space="preserve"> </w:t>
      </w:r>
      <w:r w:rsidR="00504169" w:rsidRPr="00504169">
        <w:t>$0.69/kWh</w:t>
      </w:r>
    </w:p>
    <w:p w14:paraId="1A0312DE" w14:textId="4EF69955" w:rsidR="009C7CC7" w:rsidRPr="007B68B7" w:rsidRDefault="00900133" w:rsidP="00504169">
      <w:pPr>
        <w:spacing w:before="100" w:beforeAutospacing="1" w:after="100" w:afterAutospacing="1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$5.96+$4.17+$1.</m:t>
              </m:r>
              <m:r>
                <w:rPr>
                  <w:rFonts w:ascii="Cambria Math" w:hAnsi="Cambria Math"/>
                </w:rPr>
                <m:t>91</m:t>
              </m:r>
            </m:num>
            <m:den>
              <m:r>
                <w:rPr>
                  <w:rFonts w:ascii="Cambria Math" w:hAnsi="Cambria Math"/>
                </w:rPr>
                <m:t>17.34 kWh</m:t>
              </m:r>
            </m:den>
          </m:f>
          <m:r>
            <w:rPr>
              <w:rFonts w:ascii="Cambria Math" w:hAnsi="Cambria Math"/>
            </w:rPr>
            <m:t>=</m:t>
          </m:r>
          <w:bookmarkStart w:id="2" w:name="_Hlk110177859"/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$12.04</m:t>
              </m:r>
            </m:num>
            <m:den>
              <m:r>
                <w:rPr>
                  <w:rFonts w:ascii="Cambria Math" w:hAnsi="Cambria Math"/>
                </w:rPr>
                <m:t>17.34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$0.6</m:t>
              </m:r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  <w:bookmarkEnd w:id="2"/>
    </w:p>
    <w:p w14:paraId="0CF79797" w14:textId="49E39E6C" w:rsidR="009518D5" w:rsidRPr="007B68B7" w:rsidRDefault="009518D5" w:rsidP="00504169">
      <w:pPr>
        <w:pStyle w:val="NormalWeb"/>
        <w:ind w:left="360" w:firstLine="720"/>
        <w:contextualSpacing/>
        <w:rPr>
          <w:b/>
          <w:bCs/>
        </w:rPr>
      </w:pPr>
      <w:r w:rsidRPr="007B68B7">
        <w:t>Coastal</w:t>
      </w:r>
      <w:r w:rsidR="00504169">
        <w:t>:</w:t>
      </w:r>
      <w:r w:rsidRPr="007B68B7">
        <w:t xml:space="preserve"> $3.2</w:t>
      </w:r>
      <w:r w:rsidR="000B405A">
        <w:t>9</w:t>
      </w:r>
      <w:r w:rsidR="00504169" w:rsidRPr="00504169">
        <w:t>/kWh</w:t>
      </w:r>
    </w:p>
    <w:p w14:paraId="5501C5C8" w14:textId="237D2897" w:rsidR="004D4260" w:rsidRPr="004D4260" w:rsidRDefault="00900133" w:rsidP="00504169">
      <w:pPr>
        <w:spacing w:before="100" w:beforeAutospacing="1" w:after="100" w:afterAutospacing="1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$5.8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+$4.0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+$0.</m:t>
              </m:r>
              <m:r>
                <w:rPr>
                  <w:rFonts w:ascii="Cambria Math" w:hAnsi="Cambria Math"/>
                </w:rPr>
                <m:t>34</m:t>
              </m:r>
            </m:num>
            <m:den>
              <m:r>
                <w:rPr>
                  <w:rFonts w:ascii="Cambria Math" w:hAnsi="Cambria Math"/>
                </w:rPr>
                <m:t>3.11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$10.22</m:t>
              </m:r>
            </m:num>
            <m:den>
              <m:r>
                <w:rPr>
                  <w:rFonts w:ascii="Cambria Math" w:hAnsi="Cambria Math"/>
                </w:rPr>
                <m:t>3.11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$3.2</m:t>
              </m:r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935DF00" w14:textId="4575437F" w:rsidR="004B4E62" w:rsidRPr="004D4260" w:rsidRDefault="009518D5" w:rsidP="00504169">
      <w:pPr>
        <w:spacing w:before="100" w:beforeAutospacing="1" w:after="100" w:afterAutospacing="1"/>
        <w:ind w:left="1080"/>
      </w:pPr>
      <w:r w:rsidRPr="007B68B7">
        <w:t>Inland</w:t>
      </w:r>
      <w:r w:rsidR="00504169">
        <w:t>:</w:t>
      </w:r>
      <w:r w:rsidRPr="007B68B7">
        <w:t xml:space="preserve"> $0.1</w:t>
      </w:r>
      <w:r w:rsidR="000B405A">
        <w:t>9</w:t>
      </w:r>
      <w:r w:rsidR="00504169" w:rsidRPr="00504169">
        <w:t>/kWh</w:t>
      </w:r>
    </w:p>
    <w:p w14:paraId="3233D87B" w14:textId="5967DEC8" w:rsidR="009C7CC7" w:rsidRPr="007B68B7" w:rsidRDefault="00900133" w:rsidP="00504169">
      <w:pPr>
        <w:spacing w:before="100" w:beforeAutospacing="1" w:after="100" w:afterAutospacing="1"/>
        <w:ind w:left="108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$7.</m:t>
              </m:r>
              <m:r>
                <w:rPr>
                  <w:rFonts w:ascii="Cambria Math" w:hAnsi="Cambria Math"/>
                </w:rPr>
                <m:t>60</m:t>
              </m:r>
              <m:r>
                <w:rPr>
                  <w:rFonts w:ascii="Cambria Math" w:hAnsi="Cambria Math"/>
                </w:rPr>
                <m:t>+$5.3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+$1</m:t>
              </m:r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64</m:t>
              </m:r>
            </m:num>
            <m:den>
              <m:r>
                <w:rPr>
                  <w:rFonts w:ascii="Cambria Math" w:hAnsi="Cambria Math"/>
                </w:rPr>
                <m:t>169.15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$31.56</m:t>
              </m:r>
            </m:num>
            <m:den>
              <m:r>
                <w:rPr>
                  <w:rFonts w:ascii="Cambria Math" w:hAnsi="Cambria Math"/>
                </w:rPr>
                <m:t>169.15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</m:t>
              </m:r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796034C3" w14:textId="6255F02E" w:rsidR="00FF0578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Non-Transfer Implementation costs (per customer)</w:t>
      </w:r>
      <w:r w:rsidR="005B3524" w:rsidRPr="007B68B7">
        <w:rPr>
          <w:b/>
          <w:bCs/>
        </w:rPr>
        <w:t xml:space="preserve">:  </w:t>
      </w:r>
      <w:r w:rsidR="006B697B">
        <w:t xml:space="preserve">Includes only </w:t>
      </w:r>
      <w:r w:rsidR="00DE6E82" w:rsidRPr="007B68B7">
        <w:t>the administrative cost</w:t>
      </w:r>
      <w:r w:rsidR="00482500">
        <w:t xml:space="preserve"> reported by Ito (2015)</w:t>
      </w:r>
      <w:r w:rsidR="00DE6E82" w:rsidRPr="007B68B7">
        <w:t xml:space="preserve"> of $1.63.   </w:t>
      </w:r>
    </w:p>
    <w:p w14:paraId="3CE3695F" w14:textId="77777777" w:rsidR="00FF0578" w:rsidRPr="007B68B7" w:rsidRDefault="00FF0578" w:rsidP="007B68B7">
      <w:pPr>
        <w:pStyle w:val="NormalWeb"/>
        <w:ind w:left="720"/>
        <w:contextualSpacing/>
      </w:pPr>
    </w:p>
    <w:p w14:paraId="5243DE90" w14:textId="60B9D7B2" w:rsidR="00D900A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Corrected CE II (per kWh saved)</w:t>
      </w:r>
      <w:r w:rsidR="00274EA3" w:rsidRPr="007B68B7">
        <w:rPr>
          <w:b/>
          <w:bCs/>
        </w:rPr>
        <w:t xml:space="preserve">:  </w:t>
      </w:r>
      <w:r w:rsidR="00482500">
        <w:t>Including only</w:t>
      </w:r>
      <w:r w:rsidR="00274EA3" w:rsidRPr="007B68B7">
        <w:t xml:space="preserve"> the non-transfer implementation cost of $1.63 </w:t>
      </w:r>
      <w:r w:rsidR="00482500">
        <w:t xml:space="preserve">plus </w:t>
      </w:r>
      <w:r w:rsidR="00274EA3" w:rsidRPr="007B68B7">
        <w:t>CC</w:t>
      </w:r>
      <w:r w:rsidR="00482500">
        <w:t>s</w:t>
      </w:r>
      <w:r w:rsidR="00274EA3" w:rsidRPr="007B68B7">
        <w:t xml:space="preserve"> and RNRL. </w:t>
      </w:r>
    </w:p>
    <w:p w14:paraId="68AAD981" w14:textId="77777777" w:rsidR="00482500" w:rsidRDefault="00482500" w:rsidP="007B68B7">
      <w:pPr>
        <w:pStyle w:val="NormalWeb"/>
        <w:ind w:left="720"/>
        <w:contextualSpacing/>
      </w:pPr>
    </w:p>
    <w:p w14:paraId="58B3BDF6" w14:textId="326307E4" w:rsidR="00A905F4" w:rsidRPr="007B68B7" w:rsidRDefault="00A905F4" w:rsidP="00482500">
      <w:pPr>
        <w:pStyle w:val="NormalWeb"/>
        <w:ind w:left="720"/>
        <w:contextualSpacing/>
        <w:rPr>
          <w:b/>
          <w:bCs/>
        </w:rPr>
      </w:pPr>
      <w:r w:rsidRPr="007B68B7">
        <w:t>Overall, $0.4</w:t>
      </w:r>
      <w:r w:rsidR="009125D5">
        <w:t>4</w:t>
      </w:r>
    </w:p>
    <w:p w14:paraId="028B77AA" w14:textId="3A03604A" w:rsidR="00A905F4" w:rsidRPr="007B68B7" w:rsidRDefault="00900133" w:rsidP="007B68B7">
      <w:pPr>
        <w:spacing w:before="100" w:beforeAutospacing="1" w:after="100" w:afterAutospacing="1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$1.63+$4.17+$1.</m:t>
              </m:r>
              <m:r>
                <w:rPr>
                  <w:rFonts w:ascii="Cambria Math" w:hAnsi="Cambria Math"/>
                </w:rPr>
                <m:t>91</m:t>
              </m:r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17.34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$7.71</m:t>
              </m:r>
            </m:num>
            <m:den>
              <m:r>
                <w:rPr>
                  <w:rFonts w:ascii="Cambria Math" w:hAnsi="Cambria Math"/>
                </w:rPr>
                <m:t>17.34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$0.4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B7A5A73" w14:textId="305D7FEA" w:rsidR="00A905F4" w:rsidRPr="007B68B7" w:rsidRDefault="00A905F4" w:rsidP="007B68B7">
      <w:pPr>
        <w:pStyle w:val="NormalWeb"/>
        <w:ind w:left="720"/>
        <w:contextualSpacing/>
        <w:rPr>
          <w:b/>
          <w:bCs/>
        </w:rPr>
      </w:pPr>
      <w:r w:rsidRPr="007B68B7">
        <w:t>Coastal, $1.9</w:t>
      </w:r>
      <w:r w:rsidR="009125D5">
        <w:t>4</w:t>
      </w:r>
      <w:r w:rsidRPr="007B68B7">
        <w:t xml:space="preserve"> </w:t>
      </w:r>
    </w:p>
    <w:p w14:paraId="5FECAF44" w14:textId="2FDEC1C0" w:rsidR="00A905F4" w:rsidRPr="007B68B7" w:rsidRDefault="00900133" w:rsidP="007B68B7">
      <w:pPr>
        <w:spacing w:before="100" w:beforeAutospacing="1" w:after="100" w:afterAutospacing="1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$1.63+$4.0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+$0.</m:t>
              </m:r>
              <m:r>
                <w:rPr>
                  <w:rFonts w:ascii="Cambria Math" w:hAnsi="Cambria Math"/>
                </w:rPr>
                <m:t>34</m:t>
              </m:r>
            </m:num>
            <m:den>
              <m:r>
                <w:rPr>
                  <w:rFonts w:ascii="Cambria Math" w:hAnsi="Cambria Math"/>
                </w:rPr>
                <m:t>3.11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$6.04</m:t>
              </m:r>
            </m:num>
            <m:den>
              <m:r>
                <w:rPr>
                  <w:rFonts w:ascii="Cambria Math" w:hAnsi="Cambria Math"/>
                </w:rPr>
                <m:t>3.11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$1.9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160CAB1B" w14:textId="0E4EFA35" w:rsidR="00A905F4" w:rsidRPr="008F509E" w:rsidRDefault="00A905F4" w:rsidP="007B68B7">
      <w:pPr>
        <w:pStyle w:val="NormalWeb"/>
        <w:ind w:left="720"/>
        <w:contextualSpacing/>
        <w:rPr>
          <w:b/>
          <w:bCs/>
        </w:rPr>
      </w:pPr>
      <w:r w:rsidRPr="008F509E">
        <w:t>Inland, $0.1</w:t>
      </w:r>
      <w:r w:rsidR="009125D5">
        <w:t>5</w:t>
      </w:r>
    </w:p>
    <w:p w14:paraId="611686BE" w14:textId="392230D0" w:rsidR="00274EA3" w:rsidRPr="007B68B7" w:rsidRDefault="00900133" w:rsidP="007B68B7">
      <w:pPr>
        <w:spacing w:before="100" w:beforeAutospacing="1" w:after="100" w:afterAutospacing="1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$1.63+$5.3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+$1</m:t>
              </m:r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64</m:t>
              </m:r>
            </m:num>
            <m:den>
              <m:r>
                <w:rPr>
                  <w:rFonts w:ascii="Cambria Math" w:hAnsi="Cambria Math"/>
                </w:rPr>
                <m:t>169.15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$25.59</m:t>
              </m:r>
            </m:num>
            <m:den>
              <m:r>
                <w:rPr>
                  <w:rFonts w:ascii="Cambria Math" w:hAnsi="Cambria Math"/>
                </w:rPr>
                <m:t>169.15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59DF762C" w14:textId="77777777" w:rsidR="00701EEB" w:rsidRPr="007B68B7" w:rsidRDefault="00701EEB" w:rsidP="00D47932">
      <w:pPr>
        <w:pStyle w:val="NormalWeb"/>
        <w:contextualSpacing/>
      </w:pPr>
    </w:p>
    <w:p w14:paraId="517C90E8" w14:textId="0F151094" w:rsidR="00F0730B" w:rsidRPr="00482500" w:rsidRDefault="00F0730B" w:rsidP="00D47932">
      <w:pPr>
        <w:pStyle w:val="NormalWeb"/>
        <w:contextualSpacing/>
        <w:rPr>
          <w:b/>
          <w:bCs/>
        </w:rPr>
      </w:pPr>
      <w:r w:rsidRPr="00482500">
        <w:rPr>
          <w:b/>
          <w:bCs/>
        </w:rPr>
        <w:t xml:space="preserve">Arimura, T. H., Li, S., Newell, R. G., &amp; Palmer, K. (2012). Cost-effectiveness of electricity energy efficiency programs. </w:t>
      </w:r>
      <w:r w:rsidRPr="00482500">
        <w:rPr>
          <w:b/>
          <w:bCs/>
          <w:i/>
          <w:iCs/>
        </w:rPr>
        <w:t>Energy Journal, 33</w:t>
      </w:r>
      <w:r w:rsidRPr="00482500">
        <w:rPr>
          <w:b/>
          <w:bCs/>
        </w:rPr>
        <w:t xml:space="preserve">, 63-99. </w:t>
      </w:r>
    </w:p>
    <w:p w14:paraId="3629AC99" w14:textId="77777777" w:rsidR="00016948" w:rsidRPr="007B68B7" w:rsidRDefault="00016948" w:rsidP="00D47932">
      <w:pPr>
        <w:pStyle w:val="NormalWeb"/>
        <w:contextualSpacing/>
      </w:pPr>
    </w:p>
    <w:p w14:paraId="6EB9FED4" w14:textId="4F04ECC0" w:rsidR="00482500" w:rsidRPr="00482500" w:rsidRDefault="00B25554" w:rsidP="00482500">
      <w:pPr>
        <w:pStyle w:val="NormalWeb"/>
        <w:ind w:left="720"/>
        <w:contextualSpacing/>
        <w:rPr>
          <w:i/>
          <w:iCs/>
        </w:rPr>
      </w:pPr>
      <w:r w:rsidRPr="00482500">
        <w:rPr>
          <w:i/>
          <w:iCs/>
        </w:rPr>
        <w:t xml:space="preserve">Panel A: Uncorrected Cost-Effectiveness </w:t>
      </w:r>
    </w:p>
    <w:p w14:paraId="7C347F81" w14:textId="77777777" w:rsidR="00747252" w:rsidRDefault="00747252" w:rsidP="008A1E04">
      <w:pPr>
        <w:pStyle w:val="NormalWeb"/>
        <w:ind w:left="720"/>
        <w:contextualSpacing/>
      </w:pPr>
    </w:p>
    <w:p w14:paraId="1448A983" w14:textId="33270D43" w:rsidR="00423E39" w:rsidRPr="007B68B7" w:rsidRDefault="008A1E04" w:rsidP="008A1E04">
      <w:pPr>
        <w:pStyle w:val="NormalWeb"/>
        <w:ind w:left="720"/>
        <w:contextualSpacing/>
      </w:pPr>
      <w:proofErr w:type="spellStart"/>
      <w:r w:rsidRPr="007B68B7">
        <w:t>Arimura</w:t>
      </w:r>
      <w:proofErr w:type="spellEnd"/>
      <w:r w:rsidRPr="007B68B7">
        <w:t xml:space="preserve"> et al. (2012) </w:t>
      </w:r>
      <w:r>
        <w:t xml:space="preserve">report </w:t>
      </w:r>
      <w:r w:rsidR="00EE5070" w:rsidRPr="00A06998">
        <w:rPr>
          <w:b/>
          <w:bCs/>
        </w:rPr>
        <w:t>mean DSM spending per customer</w:t>
      </w:r>
      <w:r w:rsidR="00EE5070" w:rsidRPr="007B68B7">
        <w:t xml:space="preserve"> </w:t>
      </w:r>
      <w:r>
        <w:t>at $</w:t>
      </w:r>
      <w:r w:rsidR="00EE5070" w:rsidRPr="007B68B7">
        <w:t>9.41</w:t>
      </w:r>
      <w:r>
        <w:t xml:space="preserve">, which </w:t>
      </w:r>
      <w:proofErr w:type="spellStart"/>
      <w:r w:rsidR="00EE5070" w:rsidRPr="007B68B7">
        <w:t>Benartzi</w:t>
      </w:r>
      <w:proofErr w:type="spellEnd"/>
      <w:r w:rsidR="00EE5070" w:rsidRPr="007B68B7">
        <w:t xml:space="preserve"> et al. (2017) update to </w:t>
      </w:r>
      <w:r>
        <w:t>$</w:t>
      </w:r>
      <w:r w:rsidR="00EE5070" w:rsidRPr="007B68B7">
        <w:t xml:space="preserve">10.83 in 2015 </w:t>
      </w:r>
      <w:r>
        <w:t>dollars</w:t>
      </w:r>
      <w:r w:rsidR="00EE5070" w:rsidRPr="007B68B7">
        <w:t xml:space="preserve">.  Updating the figure to 2021 </w:t>
      </w:r>
      <w:r>
        <w:t>dollar</w:t>
      </w:r>
      <w:r w:rsidR="00EE5070" w:rsidRPr="007B68B7">
        <w:t xml:space="preserve"> yields $12.67. </w:t>
      </w:r>
    </w:p>
    <w:p w14:paraId="65B94028" w14:textId="6BC7E9A3" w:rsidR="00EE5070" w:rsidRPr="007B68B7" w:rsidRDefault="00423E39" w:rsidP="007B68B7">
      <w:pPr>
        <w:pStyle w:val="NormalWeb"/>
        <w:ind w:left="1080"/>
        <w:contextualSpacing/>
        <w:rPr>
          <w:bCs/>
        </w:rPr>
      </w:pPr>
      <m:oMathPara>
        <m:oMath>
          <m:r>
            <w:rPr>
              <w:rFonts w:ascii="Cambria Math" w:hAnsi="Cambria Math"/>
            </w:rPr>
            <m:t>$10.83*1.17=$12.67</m:t>
          </m:r>
        </m:oMath>
      </m:oMathPara>
    </w:p>
    <w:p w14:paraId="6496500A" w14:textId="77777777" w:rsidR="00EE5070" w:rsidRPr="007B68B7" w:rsidRDefault="00EE5070" w:rsidP="007B68B7">
      <w:pPr>
        <w:pStyle w:val="NormalWeb"/>
        <w:ind w:left="1080"/>
        <w:contextualSpacing/>
        <w:rPr>
          <w:bCs/>
        </w:rPr>
      </w:pPr>
    </w:p>
    <w:p w14:paraId="7ED4DF3A" w14:textId="48E9DBAF" w:rsidR="00DF5D70" w:rsidRPr="007B68B7" w:rsidRDefault="00F0730B" w:rsidP="007B68B7">
      <w:pPr>
        <w:pStyle w:val="NormalWeb"/>
        <w:ind w:left="720"/>
        <w:contextualSpacing/>
      </w:pPr>
      <w:r w:rsidRPr="007B68B7">
        <w:rPr>
          <w:b/>
          <w:bCs/>
        </w:rPr>
        <w:lastRenderedPageBreak/>
        <w:t>Effectiveness (average usage reduction per customer)</w:t>
      </w:r>
      <w:r w:rsidR="00747252" w:rsidRPr="00747252">
        <w:rPr>
          <w:b/>
          <w:bCs/>
        </w:rPr>
        <w:t xml:space="preserve"> </w:t>
      </w:r>
      <w:r w:rsidR="00747252">
        <w:rPr>
          <w:b/>
          <w:bCs/>
        </w:rPr>
        <w:t xml:space="preserve">and </w:t>
      </w:r>
      <w:r w:rsidR="00747252" w:rsidRPr="007B68B7">
        <w:rPr>
          <w:b/>
          <w:bCs/>
        </w:rPr>
        <w:t>Uncorrected CE (per kWh saved)</w:t>
      </w:r>
      <w:r w:rsidR="00672713" w:rsidRPr="007B68B7">
        <w:rPr>
          <w:b/>
          <w:bCs/>
        </w:rPr>
        <w:t xml:space="preserve">: </w:t>
      </w:r>
      <w:r w:rsidR="00E83F44" w:rsidRPr="007B68B7">
        <w:t>Arimura et al.</w:t>
      </w:r>
      <w:r w:rsidR="00DF5D70" w:rsidRPr="007B68B7">
        <w:t xml:space="preserve"> (2012)</w:t>
      </w:r>
      <w:r w:rsidR="00E83F44" w:rsidRPr="007B68B7">
        <w:t xml:space="preserve"> </w:t>
      </w:r>
      <w:r w:rsidR="00DF5D70" w:rsidRPr="007B68B7">
        <w:t>calculate cost effectiveness</w:t>
      </w:r>
      <w:r w:rsidR="008A1E04">
        <w:t xml:space="preserve"> as</w:t>
      </w:r>
      <w:r w:rsidR="00DF5D70" w:rsidRPr="007B68B7">
        <w:t xml:space="preserve"> $0.05/kWh saved</w:t>
      </w:r>
      <w:r w:rsidR="008A1E04">
        <w:t>, which</w:t>
      </w:r>
      <w:r w:rsidR="00DF5D70" w:rsidRPr="007B68B7">
        <w:t xml:space="preserve"> </w:t>
      </w:r>
      <w:proofErr w:type="spellStart"/>
      <w:r w:rsidR="00DF5D70" w:rsidRPr="007B68B7">
        <w:t>Benartzi</w:t>
      </w:r>
      <w:proofErr w:type="spellEnd"/>
      <w:r w:rsidR="00DF5D70" w:rsidRPr="007B68B7">
        <w:t xml:space="preserve"> et al. (2017) update </w:t>
      </w:r>
      <w:r w:rsidR="008A1E04">
        <w:t>to</w:t>
      </w:r>
      <w:r w:rsidR="00DF5D70" w:rsidRPr="007B68B7">
        <w:t xml:space="preserve"> $0.071/kWh saved</w:t>
      </w:r>
      <w:r w:rsidR="008A1E04">
        <w:t xml:space="preserve"> in 2015 dollar</w:t>
      </w:r>
      <w:r w:rsidR="00DF5D70" w:rsidRPr="007B68B7">
        <w:t xml:space="preserve">.  We update this figure to 2021 below. </w:t>
      </w:r>
    </w:p>
    <w:p w14:paraId="46CB8CC8" w14:textId="7A9BDC78" w:rsidR="00DF5D70" w:rsidRPr="007B68B7" w:rsidRDefault="00423E39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$0.07/kWh*1.17</m:t>
          </m:r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629FD755" w14:textId="77777777" w:rsidR="00016948" w:rsidRPr="007B68B7" w:rsidRDefault="00016948" w:rsidP="007B68B7">
      <w:pPr>
        <w:pStyle w:val="NormalWeb"/>
        <w:ind w:left="720"/>
        <w:contextualSpacing/>
      </w:pPr>
    </w:p>
    <w:p w14:paraId="07637DEE" w14:textId="47C8D433" w:rsidR="00016948" w:rsidRPr="007B68B7" w:rsidRDefault="00747252" w:rsidP="00747252">
      <w:pPr>
        <w:pStyle w:val="NormalWeb"/>
        <w:ind w:left="720"/>
        <w:contextualSpacing/>
      </w:pPr>
      <w:r>
        <w:t xml:space="preserve">For consistency, we retain </w:t>
      </w:r>
      <w:proofErr w:type="spellStart"/>
      <w:r>
        <w:t>Benartzi</w:t>
      </w:r>
      <w:proofErr w:type="spellEnd"/>
      <w:r>
        <w:t xml:space="preserve"> et al.’s (2017) calculation of the implied </w:t>
      </w:r>
      <w:r w:rsidRPr="00747252">
        <w:t xml:space="preserve">average usage reduction per customer </w:t>
      </w:r>
      <w:r>
        <w:t xml:space="preserve">(effectiveness) as 152.54 </w:t>
      </w:r>
      <m:oMath>
        <m:r>
          <w:rPr>
            <w:rFonts w:ascii="Cambria Math" w:hAnsi="Cambria Math"/>
          </w:rPr>
          <m:t>kWh</m:t>
        </m:r>
      </m:oMath>
      <w:r>
        <w:t xml:space="preserve">, which yields an </w:t>
      </w:r>
      <w:r w:rsidR="00947277" w:rsidRPr="007B68B7">
        <w:t xml:space="preserve">uncorrected CE </w:t>
      </w:r>
      <w:r>
        <w:t xml:space="preserve">of </w:t>
      </w:r>
      <w:r w:rsidR="00423E39" w:rsidRPr="007B68B7">
        <w:t xml:space="preserve">$0.08. </w:t>
      </w:r>
    </w:p>
    <w:p w14:paraId="57F0CE8C" w14:textId="051312E7" w:rsidR="00DD6B93" w:rsidRPr="007B68B7" w:rsidRDefault="00900133" w:rsidP="007B68B7">
      <w:pPr>
        <w:pStyle w:val="NormalWeb"/>
        <w:ind w:left="720"/>
        <w:contextualSpacing/>
        <w:jc w:val="center"/>
        <w:rPr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$12.67</m:t>
              </m:r>
            </m:num>
            <m:den>
              <m:r>
                <w:rPr>
                  <w:rFonts w:ascii="Cambria Math" w:hAnsi="Cambria Math"/>
                </w:rPr>
                <m:t>152.</m:t>
              </m:r>
              <m:r>
                <w:rPr>
                  <w:rFonts w:ascii="Cambria Math" w:hAnsi="Cambria Math"/>
                </w:rPr>
                <m:t>54</m:t>
              </m:r>
              <m:r>
                <w:rPr>
                  <w:rFonts w:ascii="Cambria Math" w:hAnsi="Cambria Math"/>
                </w:rPr>
                <m:t xml:space="preserve"> kWh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1F4A4087" w14:textId="77777777" w:rsidR="00B25554" w:rsidRPr="007B68B7" w:rsidRDefault="00B25554" w:rsidP="007B68B7">
      <w:pPr>
        <w:pStyle w:val="NormalWeb"/>
        <w:ind w:left="720"/>
        <w:contextualSpacing/>
        <w:rPr>
          <w:b/>
          <w:bCs/>
        </w:rPr>
      </w:pPr>
    </w:p>
    <w:p w14:paraId="7CB84FE5" w14:textId="5F009061" w:rsidR="00B25554" w:rsidRPr="00747252" w:rsidRDefault="00B25554" w:rsidP="007B68B7">
      <w:pPr>
        <w:pStyle w:val="NormalWeb"/>
        <w:ind w:left="720"/>
        <w:contextualSpacing/>
        <w:rPr>
          <w:i/>
          <w:iCs/>
        </w:rPr>
      </w:pPr>
      <w:r w:rsidRPr="00747252">
        <w:rPr>
          <w:i/>
          <w:iCs/>
        </w:rPr>
        <w:t xml:space="preserve">Panel B: Corrected Cost-Effectiveness </w:t>
      </w:r>
    </w:p>
    <w:p w14:paraId="78E3ECF1" w14:textId="77777777" w:rsidR="00747252" w:rsidRDefault="00747252" w:rsidP="00747252">
      <w:pPr>
        <w:pStyle w:val="NormalWeb"/>
        <w:ind w:left="360" w:firstLine="360"/>
        <w:contextualSpacing/>
      </w:pPr>
      <w:r w:rsidRPr="007B68B7">
        <w:t xml:space="preserve">Implementation costs and effectiveness are already </w:t>
      </w:r>
      <w:r>
        <w:t xml:space="preserve">reported </w:t>
      </w:r>
      <w:r w:rsidRPr="007B68B7">
        <w:t xml:space="preserve">in </w:t>
      </w:r>
      <w:r w:rsidRPr="006F77CA">
        <w:rPr>
          <w:i/>
          <w:iCs/>
        </w:rPr>
        <w:t>Panel A</w:t>
      </w:r>
      <w:r>
        <w:t xml:space="preserve"> above</w:t>
      </w:r>
      <w:r w:rsidRPr="007B68B7">
        <w:t xml:space="preserve">. </w:t>
      </w:r>
    </w:p>
    <w:p w14:paraId="7DA6A296" w14:textId="77777777" w:rsidR="00B25554" w:rsidRPr="007B68B7" w:rsidRDefault="00B25554" w:rsidP="007B68B7">
      <w:pPr>
        <w:pStyle w:val="NormalWeb"/>
        <w:ind w:left="720"/>
        <w:contextualSpacing/>
        <w:rPr>
          <w:b/>
          <w:bCs/>
        </w:rPr>
      </w:pPr>
    </w:p>
    <w:p w14:paraId="16995B4A" w14:textId="53FF3514" w:rsidR="005E544D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Consumer Costs [CCs] (per customer)</w:t>
      </w:r>
      <w:r w:rsidR="00E83F44" w:rsidRPr="007B68B7">
        <w:rPr>
          <w:b/>
          <w:bCs/>
        </w:rPr>
        <w:t xml:space="preserve">:  </w:t>
      </w:r>
      <w:r w:rsidR="005E544D" w:rsidRPr="007B68B7">
        <w:t xml:space="preserve">Arimura et al. (2012) do not </w:t>
      </w:r>
      <w:r w:rsidR="00747252">
        <w:t>report CC data</w:t>
      </w:r>
      <w:r w:rsidR="005E544D" w:rsidRPr="007B68B7">
        <w:t>.</w:t>
      </w:r>
      <w:r w:rsidR="00747252">
        <w:t xml:space="preserve"> We</w:t>
      </w:r>
      <w:r w:rsidR="005E544D" w:rsidRPr="007B68B7">
        <w:t xml:space="preserve"> </w:t>
      </w:r>
      <w:r w:rsidR="00747252">
        <w:t xml:space="preserve">therefore </w:t>
      </w:r>
      <w:r w:rsidR="005E544D" w:rsidRPr="007B68B7">
        <w:t xml:space="preserve">follow use the methodology of </w:t>
      </w:r>
      <w:r w:rsidR="00747252">
        <w:t xml:space="preserve">the </w:t>
      </w:r>
      <w:r w:rsidR="005E544D" w:rsidRPr="007B68B7">
        <w:t xml:space="preserve">older studies cited </w:t>
      </w:r>
      <w:r w:rsidR="00DE2F53">
        <w:t>by</w:t>
      </w:r>
      <w:r w:rsidR="005E544D" w:rsidRPr="007B68B7">
        <w:t xml:space="preserve"> </w:t>
      </w:r>
      <w:proofErr w:type="spellStart"/>
      <w:r w:rsidR="005E544D" w:rsidRPr="007B68B7">
        <w:t>Arimura</w:t>
      </w:r>
      <w:proofErr w:type="spellEnd"/>
      <w:r w:rsidR="005E544D" w:rsidRPr="007B68B7">
        <w:t xml:space="preserve"> et al. (2012) and followed by Allcott and Greenstone (2012), </w:t>
      </w:r>
      <w:r w:rsidR="00DE2F53">
        <w:t xml:space="preserve">which </w:t>
      </w:r>
      <w:r w:rsidR="005E544D" w:rsidRPr="007B68B7">
        <w:t>estimat</w:t>
      </w:r>
      <w:r w:rsidR="00DE2F53">
        <w:t>e these</w:t>
      </w:r>
      <w:r w:rsidR="005E544D" w:rsidRPr="007B68B7">
        <w:t xml:space="preserve"> costs at 70% of DSM program costs. </w:t>
      </w:r>
    </w:p>
    <w:p w14:paraId="1CE95F54" w14:textId="405B03CF" w:rsidR="005E544D" w:rsidRPr="007B68B7" w:rsidRDefault="00423E39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$12.67*0.70=$8.87</m:t>
          </m:r>
        </m:oMath>
      </m:oMathPara>
    </w:p>
    <w:p w14:paraId="16E9B939" w14:textId="77777777" w:rsidR="00C51CD0" w:rsidRPr="007B68B7" w:rsidRDefault="00C51CD0" w:rsidP="007B68B7">
      <w:pPr>
        <w:pStyle w:val="NormalWeb"/>
        <w:ind w:left="720"/>
        <w:contextualSpacing/>
      </w:pPr>
    </w:p>
    <w:p w14:paraId="1270628F" w14:textId="553111BB" w:rsidR="00423E39" w:rsidRPr="007B68B7" w:rsidRDefault="00D900A9" w:rsidP="00DE2F53">
      <w:pPr>
        <w:pStyle w:val="NormalWeb"/>
        <w:ind w:left="720"/>
        <w:contextualSpacing/>
      </w:pPr>
      <w:r w:rsidRPr="007B68B7">
        <w:rPr>
          <w:b/>
          <w:bCs/>
        </w:rPr>
        <w:t>Retailer Net Revenue Loss [RNRL] (per customer)</w:t>
      </w:r>
      <w:r w:rsidR="00C51CD0" w:rsidRPr="007B68B7">
        <w:rPr>
          <w:b/>
          <w:bCs/>
        </w:rPr>
        <w:t xml:space="preserve">: </w:t>
      </w:r>
      <w:proofErr w:type="spellStart"/>
      <w:r w:rsidR="00DE2F53" w:rsidRPr="007B68B7">
        <w:t>Arimura</w:t>
      </w:r>
      <w:proofErr w:type="spellEnd"/>
      <w:r w:rsidR="00DE2F53" w:rsidRPr="007B68B7">
        <w:t xml:space="preserve"> et al. (2012) do not </w:t>
      </w:r>
      <w:r w:rsidR="00DE2F53">
        <w:t xml:space="preserve">report </w:t>
      </w:r>
      <w:r w:rsidR="00C51CD0" w:rsidRPr="007B68B7">
        <w:t xml:space="preserve">RNRL. </w:t>
      </w:r>
      <w:r w:rsidR="00DE2F53">
        <w:t>We therefore follow</w:t>
      </w:r>
      <w:r w:rsidR="00C51CD0" w:rsidRPr="007B68B7">
        <w:t xml:space="preserve"> </w:t>
      </w:r>
      <w:proofErr w:type="spellStart"/>
      <w:r w:rsidR="00C51CD0" w:rsidRPr="007B68B7">
        <w:t>Allcott</w:t>
      </w:r>
      <w:proofErr w:type="spellEnd"/>
      <w:r w:rsidR="00C51CD0" w:rsidRPr="007B68B7">
        <w:t xml:space="preserve"> and Kessler’s (2019) estimated RNRL of 25% of retail electricity cost savings.  </w:t>
      </w:r>
    </w:p>
    <w:p w14:paraId="4A9B31CD" w14:textId="159580C4" w:rsidR="005F1146" w:rsidRPr="007B68B7" w:rsidRDefault="00423E39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$12.67*0.25=$3.17</m:t>
          </m:r>
        </m:oMath>
      </m:oMathPara>
    </w:p>
    <w:p w14:paraId="374AB186" w14:textId="5BC4C76C" w:rsidR="00D900A9" w:rsidRPr="007B68B7" w:rsidRDefault="00D900A9" w:rsidP="007B68B7">
      <w:pPr>
        <w:pStyle w:val="NormalWeb"/>
        <w:ind w:left="720"/>
        <w:contextualSpacing/>
      </w:pPr>
    </w:p>
    <w:p w14:paraId="753421F9" w14:textId="314DBFD2" w:rsidR="00423E3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Corrected CE I [including CCs and RNRL] (per kWh saved)</w:t>
      </w:r>
      <w:r w:rsidR="005F1146" w:rsidRPr="007B68B7">
        <w:rPr>
          <w:b/>
          <w:bCs/>
        </w:rPr>
        <w:t xml:space="preserve">: </w:t>
      </w:r>
      <w:r w:rsidR="005F1146" w:rsidRPr="007B68B7">
        <w:t>The Corrected CE I found by adding CC</w:t>
      </w:r>
      <w:r w:rsidR="00DE2F53">
        <w:t>s</w:t>
      </w:r>
      <w:r w:rsidR="005F1146" w:rsidRPr="007B68B7">
        <w:t xml:space="preserve"> and RNRL to implementation cost and dividing by effectiveness.</w:t>
      </w:r>
    </w:p>
    <w:p w14:paraId="726E678B" w14:textId="50735FEF" w:rsidR="005F1146" w:rsidRPr="007B68B7" w:rsidRDefault="005F1146" w:rsidP="007B68B7">
      <w:pPr>
        <w:pStyle w:val="NormalWeb"/>
        <w:ind w:left="720"/>
        <w:contextualSpacing/>
      </w:pPr>
      <w:r w:rsidRPr="007B68B7">
        <w:t xml:space="preserve">  </w:t>
      </w:r>
    </w:p>
    <w:p w14:paraId="66692576" w14:textId="4D37AE47" w:rsidR="005F1146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$12.67+$8.87+$3.17</m:t>
              </m:r>
            </m:num>
            <m:den>
              <m:r>
                <w:rPr>
                  <w:rFonts w:ascii="Cambria Math" w:hAnsi="Cambria Math"/>
                </w:rPr>
                <m:t>152.</m:t>
              </m:r>
              <m:r>
                <w:rPr>
                  <w:rFonts w:ascii="Cambria Math" w:hAnsi="Cambria Math"/>
                </w:rPr>
                <m:t>54</m:t>
              </m:r>
              <m:r>
                <w:rPr>
                  <w:rFonts w:ascii="Cambria Math" w:hAnsi="Cambria Math"/>
                </w:rPr>
                <m:t xml:space="preserve">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$24.71</m:t>
              </m:r>
            </m:num>
            <m:den>
              <m:r>
                <w:rPr>
                  <w:rFonts w:ascii="Cambria Math" w:hAnsi="Cambria Math"/>
                </w:rPr>
                <m:t>152.54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$0.16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824B220" w14:textId="77777777" w:rsidR="0057180C" w:rsidRPr="007B68B7" w:rsidRDefault="0057180C" w:rsidP="007B68B7">
      <w:pPr>
        <w:pStyle w:val="NormalWeb"/>
        <w:ind w:left="720"/>
        <w:contextualSpacing/>
      </w:pPr>
    </w:p>
    <w:p w14:paraId="76BA4F1D" w14:textId="3D7E5A98" w:rsidR="00D900A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Non-Transfer Implementation costs (per customer)</w:t>
      </w:r>
      <w:r w:rsidR="0057180C" w:rsidRPr="007B68B7">
        <w:rPr>
          <w:b/>
          <w:bCs/>
        </w:rPr>
        <w:t xml:space="preserve">: </w:t>
      </w:r>
      <w:r w:rsidR="0057180C" w:rsidRPr="007B68B7">
        <w:t>For consistency, we apply Ito</w:t>
      </w:r>
      <w:r w:rsidR="00DE2F53">
        <w:t>’s</w:t>
      </w:r>
      <w:r w:rsidR="0057180C" w:rsidRPr="007B68B7">
        <w:t xml:space="preserve"> (2015) estimated non-transfer implementation costs </w:t>
      </w:r>
      <w:r w:rsidR="00DE2F53">
        <w:t>at</w:t>
      </w:r>
      <w:r w:rsidR="0057180C" w:rsidRPr="007B68B7">
        <w:t xml:space="preserve"> 27%</w:t>
      </w:r>
      <w:r w:rsidR="00DE2F53">
        <w:t xml:space="preserve"> of </w:t>
      </w:r>
      <w:r w:rsidR="00A06998">
        <w:t>DSM spending</w:t>
      </w:r>
      <w:r w:rsidR="0057180C" w:rsidRPr="007B68B7">
        <w:t>.  This yields a</w:t>
      </w:r>
      <w:r w:rsidR="00DE2F53">
        <w:t>n estimated</w:t>
      </w:r>
      <w:r w:rsidR="0057180C" w:rsidRPr="007B68B7">
        <w:t xml:space="preserve"> cost of $3.42. </w:t>
      </w:r>
    </w:p>
    <w:p w14:paraId="1B197294" w14:textId="77777777" w:rsidR="00423E39" w:rsidRPr="007B68B7" w:rsidRDefault="00423E39" w:rsidP="007B68B7">
      <w:pPr>
        <w:pStyle w:val="NormalWeb"/>
        <w:ind w:left="720"/>
        <w:contextualSpacing/>
      </w:pPr>
    </w:p>
    <w:p w14:paraId="7839B7ED" w14:textId="3A4D586E" w:rsidR="00C51CD0" w:rsidRPr="007B68B7" w:rsidRDefault="00423E39" w:rsidP="007B68B7">
      <w:pPr>
        <w:pStyle w:val="NormalWeb"/>
        <w:ind w:left="720"/>
        <w:contextualSpacing/>
        <w:rPr>
          <w:b/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$12.67*0.27=$3.42</m:t>
          </m:r>
        </m:oMath>
      </m:oMathPara>
    </w:p>
    <w:p w14:paraId="0AE5E996" w14:textId="77777777" w:rsidR="0057180C" w:rsidRPr="007B68B7" w:rsidRDefault="0057180C" w:rsidP="007B68B7">
      <w:pPr>
        <w:pStyle w:val="NormalWeb"/>
        <w:ind w:left="720"/>
        <w:contextualSpacing/>
        <w:rPr>
          <w:b/>
          <w:bCs/>
        </w:rPr>
      </w:pPr>
    </w:p>
    <w:p w14:paraId="5BC460DF" w14:textId="7077B623" w:rsidR="00423E39" w:rsidRPr="007B68B7" w:rsidRDefault="00D900A9" w:rsidP="007B68B7">
      <w:pPr>
        <w:pStyle w:val="NormalWeb"/>
        <w:ind w:left="720"/>
        <w:contextualSpacing/>
      </w:pPr>
      <w:r w:rsidRPr="007B68B7">
        <w:rPr>
          <w:b/>
          <w:bCs/>
        </w:rPr>
        <w:t>Corrected CE II [also excluding transfers] (per kWh saved)</w:t>
      </w:r>
      <w:r w:rsidR="005F1146" w:rsidRPr="007B68B7">
        <w:rPr>
          <w:b/>
          <w:bCs/>
        </w:rPr>
        <w:t xml:space="preserve">: </w:t>
      </w:r>
      <w:r w:rsidR="005F1146" w:rsidRPr="007B68B7">
        <w:t>The Corrected CE II figures substitute the non-transfer implementation cost of $</w:t>
      </w:r>
      <w:r w:rsidR="00CC4068" w:rsidRPr="007B68B7">
        <w:t>3.42</w:t>
      </w:r>
      <w:r w:rsidR="005F1146" w:rsidRPr="007B68B7">
        <w:t xml:space="preserve"> for implementation costs.</w:t>
      </w:r>
    </w:p>
    <w:p w14:paraId="647A0F68" w14:textId="32CC1EBF" w:rsidR="00D900A9" w:rsidRPr="007B68B7" w:rsidRDefault="005F1146" w:rsidP="007B68B7">
      <w:pPr>
        <w:pStyle w:val="NormalWeb"/>
        <w:ind w:left="720"/>
        <w:contextualSpacing/>
      </w:pPr>
      <w:r w:rsidRPr="007B68B7">
        <w:t xml:space="preserve"> </w:t>
      </w:r>
    </w:p>
    <w:p w14:paraId="16765539" w14:textId="5C94EAD3" w:rsidR="00CC4068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$3.42+$8.87+$3.17</m:t>
              </m:r>
            </m:num>
            <m:den>
              <m:r>
                <w:rPr>
                  <w:rFonts w:ascii="Cambria Math" w:hAnsi="Cambria Math"/>
                </w:rPr>
                <m:t>152.67 kWh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$15.46</m:t>
              </m:r>
            </m:num>
            <m:den>
              <m:r>
                <w:rPr>
                  <w:rFonts w:ascii="Cambria Math" w:hAnsi="Cambria Math"/>
                </w:rPr>
                <m:t>152.67 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$0.10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7F1A8D80" w14:textId="6151A31C" w:rsidR="00136FE9" w:rsidRPr="007B68B7" w:rsidRDefault="00136FE9" w:rsidP="00994CC2">
      <w:pPr>
        <w:pStyle w:val="NormalWeb"/>
        <w:contextualSpacing/>
        <w:rPr>
          <w:b/>
          <w:bCs/>
        </w:rPr>
      </w:pPr>
    </w:p>
    <w:p w14:paraId="139F7825" w14:textId="77777777" w:rsidR="001B082D" w:rsidRPr="007B68B7" w:rsidRDefault="001B082D" w:rsidP="00994CC2">
      <w:pPr>
        <w:pStyle w:val="NormalWeb"/>
        <w:contextualSpacing/>
        <w:rPr>
          <w:b/>
          <w:bCs/>
        </w:rPr>
      </w:pPr>
    </w:p>
    <w:p w14:paraId="2628A7AD" w14:textId="04BBDABF" w:rsidR="007C48CB" w:rsidRPr="00936B5C" w:rsidRDefault="00B25554" w:rsidP="00936B5C">
      <w:pPr>
        <w:pStyle w:val="NormalWeb"/>
        <w:contextualSpacing/>
        <w:jc w:val="center"/>
        <w:rPr>
          <w:b/>
          <w:bCs/>
          <w:u w:val="single"/>
        </w:rPr>
      </w:pPr>
      <w:r w:rsidRPr="00936B5C">
        <w:rPr>
          <w:b/>
          <w:bCs/>
          <w:u w:val="single"/>
        </w:rPr>
        <w:lastRenderedPageBreak/>
        <w:t>Table 2: Illustrative Corrected Cost-Effectiveness of Policies Targeting Retirement Savings</w:t>
      </w:r>
    </w:p>
    <w:p w14:paraId="62533252" w14:textId="77777777" w:rsidR="005769A5" w:rsidRPr="007B68B7" w:rsidRDefault="005769A5" w:rsidP="000A30E6">
      <w:pPr>
        <w:pStyle w:val="NormalWeb"/>
        <w:contextualSpacing/>
      </w:pPr>
    </w:p>
    <w:p w14:paraId="0BC02F25" w14:textId="0EE2CFA2" w:rsidR="00136FE9" w:rsidRPr="00936B5C" w:rsidRDefault="00136FE9" w:rsidP="000A30E6">
      <w:pPr>
        <w:pStyle w:val="NormalWeb"/>
        <w:contextualSpacing/>
        <w:rPr>
          <w:b/>
          <w:bCs/>
        </w:rPr>
      </w:pPr>
      <w:r w:rsidRPr="00936B5C">
        <w:rPr>
          <w:b/>
          <w:bCs/>
        </w:rPr>
        <w:t xml:space="preserve">Carroll, G. D., Choi, J. J., Laibson, D., Madrian, B. C., &amp; Metrick, A. (2009). Optimal defaults and active decisions. </w:t>
      </w:r>
      <w:r w:rsidRPr="00936B5C">
        <w:rPr>
          <w:b/>
          <w:bCs/>
          <w:i/>
          <w:iCs/>
        </w:rPr>
        <w:t>Quarterly Journal of Economics, 124</w:t>
      </w:r>
      <w:r w:rsidRPr="00936B5C">
        <w:rPr>
          <w:b/>
          <w:bCs/>
        </w:rPr>
        <w:t xml:space="preserve">, 1639-1674. </w:t>
      </w:r>
    </w:p>
    <w:p w14:paraId="2E4427DC" w14:textId="77777777" w:rsidR="00016948" w:rsidRPr="007B68B7" w:rsidRDefault="00016948" w:rsidP="000A30E6">
      <w:pPr>
        <w:pStyle w:val="NormalWeb"/>
        <w:contextualSpacing/>
      </w:pPr>
    </w:p>
    <w:p w14:paraId="401B413E" w14:textId="2D8E47B3" w:rsidR="00701EEB" w:rsidRDefault="00136FE9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Implementation Costs (per affected </w:t>
      </w:r>
      <w:r w:rsidR="00D47932" w:rsidRPr="007B68B7">
        <w:rPr>
          <w:b/>
          <w:bCs/>
        </w:rPr>
        <w:t>individual</w:t>
      </w:r>
      <w:r w:rsidRPr="007B68B7">
        <w:rPr>
          <w:b/>
          <w:bCs/>
        </w:rPr>
        <w:t>)</w:t>
      </w:r>
      <w:r w:rsidR="003C6B3B" w:rsidRPr="007B68B7">
        <w:rPr>
          <w:b/>
          <w:bCs/>
        </w:rPr>
        <w:t xml:space="preserve">:  </w:t>
      </w:r>
      <w:r w:rsidR="006A6A63" w:rsidRPr="007B68B7">
        <w:t xml:space="preserve">Benartzi et al. (2017) estimate </w:t>
      </w:r>
      <w:r w:rsidR="008C448E" w:rsidRPr="007B68B7">
        <w:t>the</w:t>
      </w:r>
      <w:r w:rsidR="002B292A">
        <w:t>se</w:t>
      </w:r>
      <w:r w:rsidR="008C448E" w:rsidRPr="007B68B7">
        <w:t xml:space="preserve"> </w:t>
      </w:r>
      <w:r w:rsidR="002B292A">
        <w:t>at</w:t>
      </w:r>
      <w:r w:rsidR="006A6A63" w:rsidRPr="007B68B7">
        <w:t xml:space="preserve"> $2.00</w:t>
      </w:r>
      <w:r w:rsidR="002B292A">
        <w:t xml:space="preserve"> for</w:t>
      </w:r>
      <w:r w:rsidR="006A6A63" w:rsidRPr="007B68B7">
        <w:t xml:space="preserve"> placing the enrollment form in the information packet for </w:t>
      </w:r>
      <w:r w:rsidR="002B292A">
        <w:t xml:space="preserve">new </w:t>
      </w:r>
      <w:r w:rsidR="006A6A63" w:rsidRPr="007B68B7">
        <w:t>employees and then following up</w:t>
      </w:r>
      <w:r w:rsidR="002B292A">
        <w:t xml:space="preserve"> by phone</w:t>
      </w:r>
      <w:r w:rsidR="006A6A63" w:rsidRPr="007B68B7">
        <w:t xml:space="preserve"> with the 5% of employees that did not return the form</w:t>
      </w:r>
      <w:r w:rsidR="002B292A">
        <w:t xml:space="preserve"> as instructed</w:t>
      </w:r>
      <w:r w:rsidR="006A6A63" w:rsidRPr="007B68B7">
        <w:t>.  This figure</w:t>
      </w:r>
      <w:r w:rsidR="002B292A">
        <w:t xml:space="preserve"> is</w:t>
      </w:r>
      <w:r w:rsidR="006A6A63" w:rsidRPr="007B68B7">
        <w:t xml:space="preserve"> updated to </w:t>
      </w:r>
      <w:r w:rsidR="002B292A" w:rsidRPr="007B68B7">
        <w:t>$2.34</w:t>
      </w:r>
      <w:r w:rsidR="002B292A">
        <w:t xml:space="preserve"> in </w:t>
      </w:r>
      <w:r w:rsidR="006A6A63" w:rsidRPr="007B68B7">
        <w:t xml:space="preserve">2021 </w:t>
      </w:r>
      <w:r w:rsidR="002B292A">
        <w:t>dollar</w:t>
      </w:r>
      <w:r w:rsidR="00D12DC3">
        <w:t>s</w:t>
      </w:r>
      <w:r w:rsidR="006A6A63" w:rsidRPr="007B68B7">
        <w:t>.</w:t>
      </w:r>
    </w:p>
    <w:p w14:paraId="503C733A" w14:textId="77777777" w:rsidR="002B292A" w:rsidRPr="007B68B7" w:rsidRDefault="002B292A" w:rsidP="007B68B7">
      <w:pPr>
        <w:pStyle w:val="NormalWeb"/>
        <w:ind w:left="720"/>
        <w:contextualSpacing/>
      </w:pPr>
    </w:p>
    <w:p w14:paraId="00F972F9" w14:textId="30BC3A74" w:rsidR="006A6A63" w:rsidRPr="007B68B7" w:rsidRDefault="006A6A63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$2.00*1.17=$2.34</m:t>
          </m:r>
        </m:oMath>
      </m:oMathPara>
    </w:p>
    <w:p w14:paraId="067EDD06" w14:textId="77777777" w:rsidR="006A6A63" w:rsidRPr="007B68B7" w:rsidRDefault="006A6A63" w:rsidP="007B68B7">
      <w:pPr>
        <w:pStyle w:val="NormalWeb"/>
        <w:ind w:left="720"/>
        <w:contextualSpacing/>
      </w:pPr>
    </w:p>
    <w:p w14:paraId="7413A560" w14:textId="34193F95" w:rsidR="00701EEB" w:rsidRPr="007B68B7" w:rsidRDefault="00136FE9" w:rsidP="009071D5">
      <w:pPr>
        <w:pStyle w:val="NormalWeb"/>
        <w:ind w:left="720"/>
        <w:contextualSpacing/>
      </w:pPr>
      <w:r w:rsidRPr="007B68B7">
        <w:rPr>
          <w:b/>
          <w:bCs/>
        </w:rPr>
        <w:t>Effectiveness (change in annual contributions per affected individual)</w:t>
      </w:r>
      <w:r w:rsidR="006A6A63" w:rsidRPr="007B68B7">
        <w:rPr>
          <w:b/>
          <w:bCs/>
        </w:rPr>
        <w:t xml:space="preserve">:  </w:t>
      </w:r>
      <w:r w:rsidR="001B1E8F" w:rsidRPr="007B68B7">
        <w:t>Carroll et al. (2009)’s nudge increased average contribution rate by about 1% of pay.  B</w:t>
      </w:r>
      <w:r w:rsidR="006A6A63" w:rsidRPr="007B68B7">
        <w:t xml:space="preserve">enartzi et al. (2017) </w:t>
      </w:r>
      <w:r w:rsidR="001B1E8F" w:rsidRPr="007B68B7">
        <w:t>used an annual salary of $20,000 in 2015 dollars to find that the nudge caused a contribution increase of $200 per employee</w:t>
      </w:r>
      <w:r w:rsidR="009071D5">
        <w:t xml:space="preserve"> (</w:t>
      </w:r>
      <w:r w:rsidR="00C05C6E" w:rsidRPr="007B68B7">
        <w:t xml:space="preserve">a conservative estimate as the original study’s median income was $30,000 in 1998 </w:t>
      </w:r>
      <w:r w:rsidR="009071D5">
        <w:t>dollars)</w:t>
      </w:r>
      <w:r w:rsidR="00C05C6E" w:rsidRPr="007B68B7">
        <w:t xml:space="preserve">. The effectiveness </w:t>
      </w:r>
      <w:r w:rsidR="001B1E8F" w:rsidRPr="007B68B7">
        <w:t xml:space="preserve">figure, updated to 2021 </w:t>
      </w:r>
      <w:r w:rsidR="009071D5">
        <w:t>dollars is</w:t>
      </w:r>
      <w:r w:rsidR="001B1E8F" w:rsidRPr="007B68B7">
        <w:t xml:space="preserve"> $234. </w:t>
      </w:r>
      <w:r w:rsidR="00C05C6E" w:rsidRPr="007B68B7">
        <w:t xml:space="preserve"> </w:t>
      </w:r>
    </w:p>
    <w:p w14:paraId="07BEFC44" w14:textId="3AB196A7" w:rsidR="001B1E8F" w:rsidRPr="007B68B7" w:rsidRDefault="001B1E8F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$200</m:t>
          </m:r>
          <m:r>
            <w:rPr>
              <w:rFonts w:ascii="Cambria Math" w:hAnsi="Cambria Math"/>
            </w:rPr>
            <m:t>.00</m:t>
          </m:r>
          <m:r>
            <w:rPr>
              <w:rFonts w:ascii="Cambria Math" w:hAnsi="Cambria Math"/>
            </w:rPr>
            <m:t>*1.17=$234</m:t>
          </m:r>
          <m:r>
            <w:rPr>
              <w:rFonts w:ascii="Cambria Math" w:hAnsi="Cambria Math"/>
            </w:rPr>
            <m:t>.00</m:t>
          </m:r>
        </m:oMath>
      </m:oMathPara>
    </w:p>
    <w:p w14:paraId="7CC0415C" w14:textId="77777777" w:rsidR="001B1E8F" w:rsidRPr="007B68B7" w:rsidRDefault="001B1E8F" w:rsidP="007B68B7">
      <w:pPr>
        <w:pStyle w:val="NormalWeb"/>
        <w:ind w:left="720"/>
        <w:contextualSpacing/>
        <w:rPr>
          <w:b/>
          <w:bCs/>
        </w:rPr>
      </w:pPr>
    </w:p>
    <w:p w14:paraId="3A7F7E86" w14:textId="554FD2A0" w:rsidR="00136FE9" w:rsidRPr="007B68B7" w:rsidRDefault="00136FE9" w:rsidP="007B68B7">
      <w:pPr>
        <w:pStyle w:val="NormalWeb"/>
        <w:ind w:left="720"/>
        <w:contextualSpacing/>
      </w:pPr>
      <w:r w:rsidRPr="007B68B7">
        <w:rPr>
          <w:b/>
          <w:bCs/>
        </w:rPr>
        <w:t>Uncorrected CE (per $1 change in contributions)</w:t>
      </w:r>
      <w:r w:rsidR="001B1E8F" w:rsidRPr="007B68B7">
        <w:rPr>
          <w:b/>
          <w:bCs/>
        </w:rPr>
        <w:t xml:space="preserve">:  </w:t>
      </w:r>
      <w:r w:rsidR="001F2F5B" w:rsidRPr="007B68B7">
        <w:t>The uncorrected CE is found by dividing the implementation cost by the effectiveness</w:t>
      </w:r>
      <w:r w:rsidR="009071D5">
        <w:t>, which yields</w:t>
      </w:r>
      <w:r w:rsidR="001F2F5B" w:rsidRPr="007B68B7">
        <w:t xml:space="preserve"> $0.01.</w:t>
      </w:r>
      <w:r w:rsidR="00C05C6E" w:rsidRPr="007B68B7">
        <w:t xml:space="preserve"> </w:t>
      </w:r>
    </w:p>
    <w:p w14:paraId="51150F86" w14:textId="77777777" w:rsidR="00423E39" w:rsidRPr="007B68B7" w:rsidRDefault="00423E39" w:rsidP="007B68B7">
      <w:pPr>
        <w:pStyle w:val="NormalWeb"/>
        <w:ind w:left="720"/>
        <w:contextualSpacing/>
      </w:pPr>
    </w:p>
    <w:p w14:paraId="0B3186EB" w14:textId="70A13C3A" w:rsidR="001F2F5B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$2.34</m:t>
              </m:r>
            </m:num>
            <m:den>
              <m:r>
                <w:rPr>
                  <w:rFonts w:ascii="Cambria Math" w:hAnsi="Cambria Math"/>
                </w:rPr>
                <m:t>$234</m:t>
              </m:r>
            </m:den>
          </m:f>
          <m:r>
            <w:rPr>
              <w:rFonts w:ascii="Cambria Math" w:hAnsi="Cambria Math"/>
            </w:rPr>
            <m:t>=$0.01</m:t>
          </m:r>
        </m:oMath>
      </m:oMathPara>
    </w:p>
    <w:p w14:paraId="1D18CB16" w14:textId="77777777" w:rsidR="001B1E8F" w:rsidRPr="007B68B7" w:rsidRDefault="001B1E8F" w:rsidP="007B68B7">
      <w:pPr>
        <w:pStyle w:val="NormalWeb"/>
        <w:ind w:left="720"/>
        <w:contextualSpacing/>
        <w:rPr>
          <w:b/>
          <w:bCs/>
        </w:rPr>
      </w:pPr>
    </w:p>
    <w:p w14:paraId="5A97B76D" w14:textId="7E781899" w:rsidR="00136FE9" w:rsidRPr="007B68B7" w:rsidRDefault="00B44D10" w:rsidP="007B68B7">
      <w:pPr>
        <w:pStyle w:val="NormalWeb"/>
        <w:ind w:left="720"/>
        <w:contextualSpacing/>
      </w:pPr>
      <w:r w:rsidRPr="007B68B7">
        <w:rPr>
          <w:b/>
          <w:bCs/>
        </w:rPr>
        <w:t>Illustrative Non-Transfer Implementation Costs (per affected individual)</w:t>
      </w:r>
      <w:r w:rsidR="005769A5" w:rsidRPr="007B68B7">
        <w:rPr>
          <w:b/>
          <w:bCs/>
        </w:rPr>
        <w:t xml:space="preserve">:  </w:t>
      </w:r>
      <w:r w:rsidR="005769A5" w:rsidRPr="007B68B7">
        <w:t xml:space="preserve">Because this nudge did not </w:t>
      </w:r>
      <w:r w:rsidR="009071D5">
        <w:t>include</w:t>
      </w:r>
      <w:r w:rsidR="005769A5" w:rsidRPr="007B68B7">
        <w:t xml:space="preserve"> a resource transfer, the non-transfer implementation cost is the same $2.34. </w:t>
      </w:r>
    </w:p>
    <w:p w14:paraId="2AE359AE" w14:textId="77777777" w:rsidR="005769A5" w:rsidRPr="007B68B7" w:rsidRDefault="005769A5" w:rsidP="007B68B7">
      <w:pPr>
        <w:pStyle w:val="NormalWeb"/>
        <w:ind w:left="720"/>
        <w:contextualSpacing/>
        <w:rPr>
          <w:b/>
          <w:bCs/>
        </w:rPr>
      </w:pPr>
    </w:p>
    <w:p w14:paraId="25AF1790" w14:textId="6054B2E5" w:rsidR="002D6D32" w:rsidRPr="007B68B7" w:rsidRDefault="00B44D10" w:rsidP="009071D5">
      <w:pPr>
        <w:pStyle w:val="NormalWeb"/>
        <w:ind w:left="720"/>
        <w:contextualSpacing/>
      </w:pPr>
      <w:r w:rsidRPr="007B68B7">
        <w:rPr>
          <w:b/>
          <w:bCs/>
        </w:rPr>
        <w:t>Corrected CE (excluding transfers) (per $1 change in contributions)</w:t>
      </w:r>
      <w:r w:rsidR="005769A5" w:rsidRPr="007B68B7">
        <w:rPr>
          <w:b/>
          <w:bCs/>
        </w:rPr>
        <w:t xml:space="preserve">:  </w:t>
      </w:r>
      <w:r w:rsidR="005769A5" w:rsidRPr="007B68B7">
        <w:t xml:space="preserve">Because this nudge did not contain a resource transfer, the corrected CE remains unchanged at $0.01. </w:t>
      </w:r>
    </w:p>
    <w:p w14:paraId="35909051" w14:textId="77777777" w:rsidR="005769A5" w:rsidRPr="007B68B7" w:rsidRDefault="005769A5" w:rsidP="007B68B7">
      <w:pPr>
        <w:pStyle w:val="NormalWeb"/>
        <w:ind w:left="720"/>
        <w:contextualSpacing/>
      </w:pPr>
    </w:p>
    <w:p w14:paraId="540B0287" w14:textId="77777777" w:rsidR="008C448E" w:rsidRPr="009071D5" w:rsidRDefault="00136FE9" w:rsidP="007B68B7">
      <w:pPr>
        <w:pStyle w:val="NormalWeb"/>
        <w:contextualSpacing/>
        <w:rPr>
          <w:b/>
          <w:bCs/>
        </w:rPr>
      </w:pPr>
      <w:r w:rsidRPr="009071D5">
        <w:rPr>
          <w:b/>
          <w:bCs/>
        </w:rPr>
        <w:t xml:space="preserve">Chetty, R., Friedman, J. N., Leth-Petersen, S., Nielsen, T. H., &amp; Olsen, T. (2014). Active vs. passive decisions and crowd-out in retirement savings accounts: Evidence from Denmark. </w:t>
      </w:r>
      <w:r w:rsidRPr="009071D5">
        <w:rPr>
          <w:b/>
          <w:bCs/>
          <w:i/>
          <w:iCs/>
        </w:rPr>
        <w:t>Quarterly Journal of Economics, 129</w:t>
      </w:r>
      <w:r w:rsidRPr="009071D5">
        <w:rPr>
          <w:b/>
          <w:bCs/>
        </w:rPr>
        <w:t>, 1141-1219.</w:t>
      </w:r>
    </w:p>
    <w:p w14:paraId="3E5210A5" w14:textId="77777777" w:rsidR="00423E39" w:rsidRPr="007B68B7" w:rsidRDefault="00423E39" w:rsidP="007B68B7">
      <w:pPr>
        <w:pStyle w:val="NormalWeb"/>
        <w:ind w:left="720"/>
        <w:contextualSpacing/>
        <w:rPr>
          <w:b/>
          <w:bCs/>
        </w:rPr>
      </w:pPr>
    </w:p>
    <w:p w14:paraId="4CA50537" w14:textId="4FA13D48" w:rsidR="00701EEB" w:rsidRPr="007B68B7" w:rsidRDefault="00B44D10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Implementation Costs (per affected </w:t>
      </w:r>
      <w:r w:rsidR="005769A5" w:rsidRPr="007B68B7">
        <w:rPr>
          <w:b/>
          <w:bCs/>
        </w:rPr>
        <w:t>individual</w:t>
      </w:r>
      <w:r w:rsidRPr="007B68B7">
        <w:rPr>
          <w:b/>
          <w:bCs/>
        </w:rPr>
        <w:t>)</w:t>
      </w:r>
      <w:r w:rsidR="005769A5" w:rsidRPr="007B68B7">
        <w:rPr>
          <w:b/>
          <w:bCs/>
        </w:rPr>
        <w:t xml:space="preserve">:  </w:t>
      </w:r>
      <w:r w:rsidR="008C448E" w:rsidRPr="007B68B7">
        <w:t xml:space="preserve">Benartzi et al. (2017) </w:t>
      </w:r>
      <w:r w:rsidR="006B7714" w:rsidRPr="007B68B7">
        <w:t xml:space="preserve">found the government revenue </w:t>
      </w:r>
      <w:r w:rsidR="009071D5">
        <w:t>change</w:t>
      </w:r>
      <w:r w:rsidR="006B7714" w:rsidRPr="007B68B7">
        <w:t xml:space="preserve"> for the subsidy was DKr 883 which they convert </w:t>
      </w:r>
      <w:r w:rsidR="009071D5" w:rsidRPr="007B68B7">
        <w:t>using an exchange rate of 6.5</w:t>
      </w:r>
      <w:r w:rsidR="009071D5">
        <w:t>:</w:t>
      </w:r>
      <w:r w:rsidR="009071D5" w:rsidRPr="007B68B7">
        <w:t>1</w:t>
      </w:r>
      <w:r w:rsidR="009071D5">
        <w:t xml:space="preserve"> and update </w:t>
      </w:r>
      <w:r w:rsidR="006B7714" w:rsidRPr="007B68B7">
        <w:t xml:space="preserve">to $195 in 2015 </w:t>
      </w:r>
      <w:r w:rsidR="009071D5">
        <w:t>dollars.</w:t>
      </w:r>
      <w:r w:rsidR="006B7714" w:rsidRPr="007B68B7">
        <w:t xml:space="preserve"> </w:t>
      </w:r>
      <w:r w:rsidR="009071D5">
        <w:t xml:space="preserve">The updated </w:t>
      </w:r>
      <w:r w:rsidR="009071D5" w:rsidRPr="007B68B7">
        <w:t xml:space="preserve">implementation cost </w:t>
      </w:r>
      <w:r w:rsidR="009071D5">
        <w:t>is -</w:t>
      </w:r>
      <w:r w:rsidR="006B7714" w:rsidRPr="007B68B7">
        <w:t>$</w:t>
      </w:r>
      <w:r w:rsidR="008C448E" w:rsidRPr="007B68B7">
        <w:t>228</w:t>
      </w:r>
      <w:r w:rsidR="009071D5">
        <w:t xml:space="preserve"> in 2021 dollars</w:t>
      </w:r>
      <w:r w:rsidR="006B7714" w:rsidRPr="007B68B7">
        <w:t>.</w:t>
      </w:r>
    </w:p>
    <w:p w14:paraId="73EF3E38" w14:textId="42DC7081" w:rsidR="006B7714" w:rsidRPr="007B68B7" w:rsidRDefault="00C53A1F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-$195</m:t>
          </m:r>
          <m:r>
            <w:rPr>
              <w:rFonts w:ascii="Cambria Math" w:hAnsi="Cambria Math"/>
            </w:rPr>
            <m:t>.00</m:t>
          </m:r>
          <m:r>
            <w:rPr>
              <w:rFonts w:ascii="Cambria Math" w:hAnsi="Cambria Math"/>
            </w:rPr>
            <m:t>*1.17=-$228.15</m:t>
          </m:r>
        </m:oMath>
      </m:oMathPara>
    </w:p>
    <w:p w14:paraId="084B8F63" w14:textId="77777777" w:rsidR="006B7714" w:rsidRPr="007B68B7" w:rsidRDefault="006B7714" w:rsidP="007B68B7">
      <w:pPr>
        <w:pStyle w:val="NormalWeb"/>
        <w:ind w:left="720"/>
        <w:contextualSpacing/>
      </w:pPr>
    </w:p>
    <w:p w14:paraId="0A0BD121" w14:textId="7922376F" w:rsidR="00701EEB" w:rsidRPr="007B68B7" w:rsidRDefault="005769A5" w:rsidP="007B68B7">
      <w:pPr>
        <w:pStyle w:val="NormalWeb"/>
        <w:ind w:left="720"/>
        <w:contextualSpacing/>
      </w:pPr>
      <w:r w:rsidRPr="007B68B7">
        <w:rPr>
          <w:b/>
          <w:bCs/>
        </w:rPr>
        <w:t>Effectiveness</w:t>
      </w:r>
      <w:r w:rsidR="00B44D10" w:rsidRPr="007B68B7">
        <w:rPr>
          <w:b/>
          <w:bCs/>
        </w:rPr>
        <w:t xml:space="preserve"> (change in annual contributions per affected individual)</w:t>
      </w:r>
      <w:r w:rsidR="00182177" w:rsidRPr="007B68B7">
        <w:rPr>
          <w:b/>
          <w:bCs/>
        </w:rPr>
        <w:t xml:space="preserve">: </w:t>
      </w:r>
      <w:r w:rsidR="006B7714" w:rsidRPr="007B68B7">
        <w:t xml:space="preserve">Chetty et al. (2014) </w:t>
      </w:r>
      <w:r w:rsidR="00701EEB" w:rsidRPr="007B68B7">
        <w:t>found that capital pension contributions fell by DKr 2,449</w:t>
      </w:r>
      <w:r w:rsidR="009071D5">
        <w:t xml:space="preserve">, which </w:t>
      </w:r>
      <w:proofErr w:type="spellStart"/>
      <w:r w:rsidR="006B7714" w:rsidRPr="007B68B7">
        <w:t>Benartzi</w:t>
      </w:r>
      <w:proofErr w:type="spellEnd"/>
      <w:r w:rsidR="006B7714" w:rsidRPr="007B68B7">
        <w:t xml:space="preserve"> et al. (2017) convert </w:t>
      </w:r>
      <w:r w:rsidR="009071D5">
        <w:t>to</w:t>
      </w:r>
      <w:r w:rsidR="00701EEB" w:rsidRPr="007B68B7">
        <w:t xml:space="preserve"> </w:t>
      </w:r>
      <w:r w:rsidR="00DC73EA">
        <w:t>-</w:t>
      </w:r>
      <w:r w:rsidR="00701EEB" w:rsidRPr="007B68B7">
        <w:t>$540</w:t>
      </w:r>
      <w:r w:rsidR="009071D5">
        <w:t xml:space="preserve"> and w</w:t>
      </w:r>
      <w:r w:rsidR="00701EEB" w:rsidRPr="007B68B7">
        <w:t xml:space="preserve">e </w:t>
      </w:r>
      <w:r w:rsidR="009071D5">
        <w:t>update</w:t>
      </w:r>
      <w:r w:rsidR="00701EEB" w:rsidRPr="007B68B7">
        <w:t xml:space="preserve"> to</w:t>
      </w:r>
      <w:r w:rsidR="009071D5">
        <w:t xml:space="preserve"> </w:t>
      </w:r>
      <w:r w:rsidR="009071D5" w:rsidRPr="007B68B7">
        <w:t>$63</w:t>
      </w:r>
      <w:r w:rsidR="009071D5">
        <w:t>1.80 in</w:t>
      </w:r>
      <w:r w:rsidR="00701EEB" w:rsidRPr="007B68B7">
        <w:t xml:space="preserve"> 2021 USD. </w:t>
      </w:r>
    </w:p>
    <w:p w14:paraId="134140D6" w14:textId="77777777" w:rsidR="007B68B7" w:rsidRPr="007B68B7" w:rsidRDefault="007B68B7" w:rsidP="007B68B7">
      <w:pPr>
        <w:pStyle w:val="NormalWeb"/>
        <w:ind w:left="720"/>
        <w:contextualSpacing/>
      </w:pPr>
    </w:p>
    <w:p w14:paraId="7BB54C19" w14:textId="3F626A8E" w:rsidR="00701EEB" w:rsidRPr="007B68B7" w:rsidRDefault="00DC73EA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-$540</m:t>
          </m:r>
          <m:r>
            <w:rPr>
              <w:rFonts w:ascii="Cambria Math" w:hAnsi="Cambria Math"/>
            </w:rPr>
            <m:t>.00</m:t>
          </m:r>
          <m:r>
            <w:rPr>
              <w:rFonts w:ascii="Cambria Math" w:hAnsi="Cambria Math"/>
            </w:rPr>
            <m:t>*1.17=-$631.8</m:t>
          </m:r>
          <m:r>
            <w:rPr>
              <w:rFonts w:ascii="Cambria Math" w:hAnsi="Cambria Math"/>
            </w:rPr>
            <m:t>0</m:t>
          </m:r>
        </m:oMath>
      </m:oMathPara>
    </w:p>
    <w:p w14:paraId="5C4636C7" w14:textId="62DB16F0" w:rsidR="00B44D10" w:rsidRPr="007B68B7" w:rsidRDefault="006B7714" w:rsidP="007B68B7">
      <w:pPr>
        <w:pStyle w:val="NormalWeb"/>
        <w:ind w:left="720"/>
        <w:contextualSpacing/>
      </w:pPr>
      <w:r w:rsidRPr="007B68B7">
        <w:t xml:space="preserve"> </w:t>
      </w:r>
    </w:p>
    <w:p w14:paraId="6F9DC373" w14:textId="49611BEC" w:rsidR="00A40FDA" w:rsidRPr="007B68B7" w:rsidRDefault="00B44D10" w:rsidP="007B68B7">
      <w:pPr>
        <w:pStyle w:val="NormalWeb"/>
        <w:ind w:left="720"/>
        <w:contextualSpacing/>
      </w:pPr>
      <w:r w:rsidRPr="007B68B7">
        <w:rPr>
          <w:b/>
          <w:bCs/>
        </w:rPr>
        <w:t>Uncorrected CE (per $1 change in contributions)</w:t>
      </w:r>
      <w:r w:rsidR="00182177" w:rsidRPr="007B68B7">
        <w:rPr>
          <w:b/>
          <w:bCs/>
        </w:rPr>
        <w:t xml:space="preserve">: </w:t>
      </w:r>
      <w:r w:rsidR="00182177" w:rsidRPr="007B68B7">
        <w:t>The</w:t>
      </w:r>
      <w:r w:rsidR="008C448E" w:rsidRPr="007B68B7">
        <w:t xml:space="preserve"> </w:t>
      </w:r>
      <w:r w:rsidR="00701EEB" w:rsidRPr="007B68B7">
        <w:t xml:space="preserve">uncorrected CE is found by dividing the implementation cost of $228 by the effectiveness of </w:t>
      </w:r>
      <w:r w:rsidR="00423E39" w:rsidRPr="007B68B7">
        <w:t>(</w:t>
      </w:r>
      <w:r w:rsidR="00701EEB" w:rsidRPr="007B68B7">
        <w:t>632</w:t>
      </w:r>
      <w:r w:rsidR="00A40FDA" w:rsidRPr="007B68B7">
        <w:t>)</w:t>
      </w:r>
      <w:r w:rsidR="00701EEB" w:rsidRPr="007B68B7">
        <w:t xml:space="preserve">, yielding a CE of </w:t>
      </w:r>
      <w:r w:rsidR="008C448E" w:rsidRPr="007B68B7">
        <w:t>$0.36</w:t>
      </w:r>
      <w:r w:rsidR="00701EEB" w:rsidRPr="007B68B7">
        <w:t>.</w:t>
      </w:r>
    </w:p>
    <w:p w14:paraId="4E4F6DA6" w14:textId="2C135155" w:rsidR="00701EEB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-$228</m:t>
              </m:r>
              <m:r>
                <w:rPr>
                  <w:rFonts w:ascii="Cambria Math" w:hAnsi="Cambria Math"/>
                </w:rPr>
                <m:t>.15</m:t>
              </m:r>
            </m:num>
            <m:den>
              <m:r>
                <w:rPr>
                  <w:rFonts w:ascii="Cambria Math" w:hAnsi="Cambria Math"/>
                </w:rPr>
                <m:t>-$63</m:t>
              </m:r>
              <m:r>
                <w:rPr>
                  <w:rFonts w:ascii="Cambria Math" w:hAnsi="Cambria Math"/>
                </w:rPr>
                <m:t>1.80</m:t>
              </m:r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>≅</m:t>
          </m:r>
          <m:r>
            <w:rPr>
              <w:rFonts w:ascii="Cambria Math" w:hAnsi="Cambria Math"/>
            </w:rPr>
            <m:t>$0.36</m:t>
          </m:r>
        </m:oMath>
      </m:oMathPara>
    </w:p>
    <w:p w14:paraId="69CB2B9A" w14:textId="77777777" w:rsidR="00701EEB" w:rsidRPr="007B68B7" w:rsidRDefault="00701EEB" w:rsidP="007B68B7">
      <w:pPr>
        <w:pStyle w:val="NormalWeb"/>
        <w:ind w:left="720"/>
        <w:contextualSpacing/>
        <w:rPr>
          <w:b/>
          <w:bCs/>
        </w:rPr>
      </w:pPr>
    </w:p>
    <w:p w14:paraId="627D677F" w14:textId="25DE76F9" w:rsidR="00B44D10" w:rsidRPr="007B68B7" w:rsidRDefault="00B44D10" w:rsidP="007B68B7">
      <w:pPr>
        <w:pStyle w:val="NormalWeb"/>
        <w:ind w:left="720"/>
        <w:contextualSpacing/>
      </w:pPr>
      <w:r w:rsidRPr="007B68B7">
        <w:rPr>
          <w:b/>
          <w:bCs/>
        </w:rPr>
        <w:t>Illustrative Non-Transfer Implementation Costs (per affected individual)</w:t>
      </w:r>
      <w:r w:rsidR="00182177" w:rsidRPr="007B68B7">
        <w:rPr>
          <w:b/>
          <w:bCs/>
        </w:rPr>
        <w:t xml:space="preserve">: </w:t>
      </w:r>
      <w:r w:rsidR="00B44108">
        <w:t>E</w:t>
      </w:r>
      <w:r w:rsidR="00BD0649" w:rsidRPr="007B68B7">
        <w:t>xclud</w:t>
      </w:r>
      <w:r w:rsidR="00B44108">
        <w:t>ing</w:t>
      </w:r>
      <w:r w:rsidR="00BD0649" w:rsidRPr="007B68B7">
        <w:t xml:space="preserve"> the transfer of $228</w:t>
      </w:r>
      <w:r w:rsidR="00B44108">
        <w:t>.15</w:t>
      </w:r>
      <w:r w:rsidR="00BD0649" w:rsidRPr="007B68B7">
        <w:t xml:space="preserve"> in taxes from affected taxpayers to the Danish government</w:t>
      </w:r>
      <w:r w:rsidR="00B44108">
        <w:t xml:space="preserve">, </w:t>
      </w:r>
      <w:r w:rsidR="00A45C08">
        <w:t>for illustrative purposes</w:t>
      </w:r>
      <w:r w:rsidR="00A45C08">
        <w:t xml:space="preserve">, </w:t>
      </w:r>
      <w:r w:rsidR="00B44108">
        <w:t>we estimate</w:t>
      </w:r>
      <w:r w:rsidR="00BD0649" w:rsidRPr="007B68B7">
        <w:t xml:space="preserve"> the non-transfer implementation costs </w:t>
      </w:r>
      <w:r w:rsidR="00A45C08">
        <w:t>at</w:t>
      </w:r>
      <w:r w:rsidR="00BD0649" w:rsidRPr="007B68B7">
        <w:t xml:space="preserve"> </w:t>
      </w:r>
      <w:r w:rsidR="008C448E" w:rsidRPr="007B68B7">
        <w:t>$</w:t>
      </w:r>
      <w:r w:rsidR="00A45C08">
        <w:t>2</w:t>
      </w:r>
      <w:r w:rsidR="008C448E" w:rsidRPr="007B68B7">
        <w:t>.00</w:t>
      </w:r>
      <w:r w:rsidR="00A45C08">
        <w:t>.</w:t>
      </w:r>
    </w:p>
    <w:p w14:paraId="3D4DF91D" w14:textId="77777777" w:rsidR="00BD0649" w:rsidRPr="007B68B7" w:rsidRDefault="00BD0649" w:rsidP="007B68B7">
      <w:pPr>
        <w:pStyle w:val="NormalWeb"/>
        <w:ind w:left="720"/>
        <w:contextualSpacing/>
        <w:rPr>
          <w:b/>
          <w:bCs/>
        </w:rPr>
      </w:pPr>
    </w:p>
    <w:p w14:paraId="296E2AA2" w14:textId="3C14BA89" w:rsidR="008C448E" w:rsidRPr="007B68B7" w:rsidRDefault="00B44D10" w:rsidP="007B68B7">
      <w:pPr>
        <w:pStyle w:val="NormalWeb"/>
        <w:ind w:left="720"/>
        <w:contextualSpacing/>
      </w:pPr>
      <w:r w:rsidRPr="007B68B7">
        <w:rPr>
          <w:b/>
          <w:bCs/>
        </w:rPr>
        <w:t>Corrected CE (excluding transfers) (per $1 change in contributions)</w:t>
      </w:r>
      <w:r w:rsidR="00182177" w:rsidRPr="007B68B7">
        <w:rPr>
          <w:b/>
          <w:bCs/>
        </w:rPr>
        <w:t xml:space="preserve">:  </w:t>
      </w:r>
      <w:r w:rsidR="00A45C08">
        <w:t>Given</w:t>
      </w:r>
      <w:r w:rsidR="00BD0649" w:rsidRPr="007B68B7">
        <w:t xml:space="preserve"> the illustrative non-transfer implementation costs, the corrected CE </w:t>
      </w:r>
      <w:r w:rsidR="00A45C08">
        <w:t>is</w:t>
      </w:r>
      <w:r w:rsidR="008C448E" w:rsidRPr="007B68B7">
        <w:t xml:space="preserve"> $0.00</w:t>
      </w:r>
      <w:r w:rsidR="00A45C08">
        <w:t>3</w:t>
      </w:r>
      <w:r w:rsidR="00BD0649" w:rsidRPr="007B68B7">
        <w:t>.</w:t>
      </w:r>
    </w:p>
    <w:p w14:paraId="46F35802" w14:textId="00842550" w:rsidR="00BD0649" w:rsidRPr="007B68B7" w:rsidRDefault="00BD0649" w:rsidP="007B68B7">
      <w:pPr>
        <w:pStyle w:val="NormalWeb"/>
        <w:ind w:left="720"/>
        <w:contextualSpacing/>
      </w:pPr>
    </w:p>
    <w:p w14:paraId="71970B4A" w14:textId="1D1C65C3" w:rsidR="0022499D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.00</m:t>
              </m:r>
            </m:num>
            <m:den>
              <m:r>
                <w:rPr>
                  <w:rFonts w:ascii="Cambria Math" w:hAnsi="Cambria Math"/>
                </w:rPr>
                <m:t>$632</m:t>
              </m:r>
            </m:den>
          </m:f>
          <m:r>
            <w:rPr>
              <w:rFonts w:ascii="Cambria Math" w:hAnsi="Cambria Math"/>
            </w:rPr>
            <m:t>≅$0.00</m:t>
          </m:r>
          <m:r>
            <w:rPr>
              <w:rFonts w:ascii="Cambria Math" w:hAnsi="Cambria Math"/>
            </w:rPr>
            <m:t>3</m:t>
          </m:r>
        </m:oMath>
      </m:oMathPara>
    </w:p>
    <w:p w14:paraId="60CFCA5F" w14:textId="77777777" w:rsidR="00A516D7" w:rsidRPr="00A45C08" w:rsidRDefault="00136FE9" w:rsidP="00A516D7">
      <w:pPr>
        <w:spacing w:before="100" w:beforeAutospacing="1" w:after="100" w:afterAutospacing="1"/>
        <w:contextualSpacing/>
        <w:rPr>
          <w:b/>
          <w:bCs/>
        </w:rPr>
      </w:pPr>
      <w:r w:rsidRPr="00A45C08">
        <w:rPr>
          <w:b/>
          <w:bCs/>
        </w:rPr>
        <w:t xml:space="preserve">Duflo, E., &amp; Saez, E. (2003). The role of information and social interactions in retirement plan decisions: Evidence from a randomized experiment. </w:t>
      </w:r>
      <w:r w:rsidRPr="00A45C08">
        <w:rPr>
          <w:b/>
          <w:bCs/>
          <w:i/>
          <w:iCs/>
        </w:rPr>
        <w:t>Quarterly Journal of Economics, 118</w:t>
      </w:r>
      <w:r w:rsidRPr="00A45C08">
        <w:rPr>
          <w:b/>
          <w:bCs/>
        </w:rPr>
        <w:t xml:space="preserve">, 815-842. </w:t>
      </w:r>
    </w:p>
    <w:p w14:paraId="40DF4251" w14:textId="77777777" w:rsidR="007B68B7" w:rsidRPr="007B68B7" w:rsidRDefault="007B68B7" w:rsidP="00A516D7">
      <w:pPr>
        <w:spacing w:before="100" w:beforeAutospacing="1" w:after="100" w:afterAutospacing="1"/>
        <w:contextualSpacing/>
        <w:rPr>
          <w:b/>
          <w:bCs/>
        </w:rPr>
      </w:pPr>
    </w:p>
    <w:p w14:paraId="03368F1E" w14:textId="6A468418" w:rsidR="00182177" w:rsidRPr="007B68B7" w:rsidRDefault="00182177" w:rsidP="007B68B7">
      <w:pPr>
        <w:spacing w:before="100" w:beforeAutospacing="1" w:after="100" w:afterAutospacing="1"/>
        <w:ind w:left="720"/>
        <w:contextualSpacing/>
      </w:pPr>
      <w:r w:rsidRPr="007B68B7">
        <w:rPr>
          <w:b/>
          <w:bCs/>
        </w:rPr>
        <w:t xml:space="preserve">Implementation Costs (per affected individual):  </w:t>
      </w:r>
      <w:r w:rsidR="00C33F50" w:rsidRPr="007B68B7">
        <w:t xml:space="preserve">Duflo and Saez (2003) report </w:t>
      </w:r>
      <w:r w:rsidR="008F1303" w:rsidRPr="007B68B7">
        <w:t>implementation costs in their conclusion</w:t>
      </w:r>
      <w:r w:rsidR="00A45C08">
        <w:t>, which</w:t>
      </w:r>
      <w:r w:rsidR="00C33F50" w:rsidRPr="007B68B7">
        <w:t xml:space="preserve"> </w:t>
      </w:r>
      <w:proofErr w:type="spellStart"/>
      <w:r w:rsidR="00A516D7" w:rsidRPr="007B68B7">
        <w:t>Benartzi</w:t>
      </w:r>
      <w:proofErr w:type="spellEnd"/>
      <w:r w:rsidR="00C33F50" w:rsidRPr="007B68B7">
        <w:t xml:space="preserve"> et al. (2017) update </w:t>
      </w:r>
      <w:r w:rsidR="008F1303" w:rsidRPr="007B68B7">
        <w:t xml:space="preserve">to </w:t>
      </w:r>
      <w:r w:rsidR="00A45C08" w:rsidRPr="007B68B7">
        <w:t>$4.04</w:t>
      </w:r>
      <w:r w:rsidR="00A45C08">
        <w:t xml:space="preserve"> in </w:t>
      </w:r>
      <w:r w:rsidR="008F1303" w:rsidRPr="007B68B7">
        <w:t xml:space="preserve">2015 </w:t>
      </w:r>
      <w:r w:rsidR="00A45C08">
        <w:t>dollars, and we update to $</w:t>
      </w:r>
      <w:r w:rsidR="0022499D" w:rsidRPr="007B68B7">
        <w:t>4.73</w:t>
      </w:r>
      <w:r w:rsidR="00A45C08">
        <w:t xml:space="preserve"> in 2021 dollars</w:t>
      </w:r>
      <w:r w:rsidR="008F1303" w:rsidRPr="007B68B7">
        <w:t>.</w:t>
      </w:r>
    </w:p>
    <w:p w14:paraId="49990326" w14:textId="7B89BDAE" w:rsidR="008F1303" w:rsidRPr="007B68B7" w:rsidRDefault="008F1303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$4.04*1.17≅$4.73</m:t>
          </m:r>
        </m:oMath>
      </m:oMathPara>
    </w:p>
    <w:p w14:paraId="5409A54D" w14:textId="77777777" w:rsidR="008F1303" w:rsidRPr="007B68B7" w:rsidRDefault="008F1303" w:rsidP="007B68B7">
      <w:pPr>
        <w:pStyle w:val="NormalWeb"/>
        <w:ind w:left="720"/>
        <w:contextualSpacing/>
      </w:pPr>
    </w:p>
    <w:p w14:paraId="5F1D13FD" w14:textId="3C56C28A" w:rsidR="0018217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>Effectiveness (change in annual contributions per affected individual):</w:t>
      </w:r>
      <w:r w:rsidR="008F1303" w:rsidRPr="007B68B7">
        <w:rPr>
          <w:b/>
          <w:bCs/>
        </w:rPr>
        <w:t xml:space="preserve">  </w:t>
      </w:r>
      <w:r w:rsidR="008F1303" w:rsidRPr="007B68B7">
        <w:t xml:space="preserve">Duflo and Saez (2003) report the effectiveness to be a $175,000 increase in savings from 4,000 employees.  </w:t>
      </w:r>
      <w:r w:rsidR="00A516D7" w:rsidRPr="007B68B7">
        <w:t>Benartzi</w:t>
      </w:r>
      <w:r w:rsidR="008F1303" w:rsidRPr="007B68B7">
        <w:t xml:space="preserve"> et al. (2017) update the</w:t>
      </w:r>
      <w:r w:rsidR="00A45C08">
        <w:t xml:space="preserve"> per-employee</w:t>
      </w:r>
      <w:r w:rsidR="008F1303" w:rsidRPr="007B68B7">
        <w:t xml:space="preserve"> effectiveness</w:t>
      </w:r>
      <w:r w:rsidR="0022499D" w:rsidRPr="007B68B7">
        <w:t xml:space="preserve"> </w:t>
      </w:r>
      <w:r w:rsidR="00A45C08" w:rsidRPr="007B68B7">
        <w:t>to $58.95</w:t>
      </w:r>
      <w:r w:rsidR="00A45C08">
        <w:t xml:space="preserve"> in</w:t>
      </w:r>
      <w:r w:rsidR="008F1303" w:rsidRPr="007B68B7">
        <w:t xml:space="preserve"> 2015</w:t>
      </w:r>
      <w:r w:rsidR="00A45C08">
        <w:t xml:space="preserve"> dollars, which we</w:t>
      </w:r>
      <w:r w:rsidR="008F1303" w:rsidRPr="007B68B7">
        <w:t xml:space="preserve"> update to </w:t>
      </w:r>
      <w:r w:rsidR="0022499D" w:rsidRPr="007B68B7">
        <w:t>$68.97</w:t>
      </w:r>
      <w:r w:rsidR="00A45C08">
        <w:t xml:space="preserve"> in 2021 dollars</w:t>
      </w:r>
      <w:r w:rsidR="008F1303" w:rsidRPr="007B68B7">
        <w:t xml:space="preserve">. </w:t>
      </w:r>
    </w:p>
    <w:p w14:paraId="73929AE3" w14:textId="77777777" w:rsidR="00A40FDA" w:rsidRPr="007B68B7" w:rsidRDefault="00A40FDA" w:rsidP="007B68B7">
      <w:pPr>
        <w:pStyle w:val="NormalWeb"/>
        <w:ind w:left="720"/>
        <w:contextualSpacing/>
      </w:pPr>
    </w:p>
    <w:p w14:paraId="6DA6D605" w14:textId="0FB667FC" w:rsidR="008F1303" w:rsidRPr="007B68B7" w:rsidRDefault="008F1303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$58.95*1.17≅$68.97</m:t>
          </m:r>
        </m:oMath>
      </m:oMathPara>
    </w:p>
    <w:p w14:paraId="3D939CBE" w14:textId="77777777" w:rsidR="008F1303" w:rsidRPr="007B68B7" w:rsidRDefault="008F1303" w:rsidP="007B68B7">
      <w:pPr>
        <w:pStyle w:val="NormalWeb"/>
        <w:ind w:left="720"/>
        <w:contextualSpacing/>
      </w:pPr>
    </w:p>
    <w:p w14:paraId="7994C38D" w14:textId="2EF1FDD1" w:rsidR="0018217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Uncorrected CE (per $1 change in contributions): </w:t>
      </w:r>
      <w:r w:rsidRPr="007B68B7">
        <w:t>The</w:t>
      </w:r>
      <w:r w:rsidR="008F1303" w:rsidRPr="007B68B7">
        <w:t xml:space="preserve"> uncorrected CE is the implementation costs divided by effectiveness, which </w:t>
      </w:r>
      <w:r w:rsidR="001D6ED9">
        <w:t>is</w:t>
      </w:r>
      <w:r w:rsidR="0022499D" w:rsidRPr="007B68B7">
        <w:t xml:space="preserve"> $0.07</w:t>
      </w:r>
      <w:r w:rsidR="008F1303" w:rsidRPr="007B68B7">
        <w:t xml:space="preserve">. </w:t>
      </w:r>
    </w:p>
    <w:p w14:paraId="026AF5D0" w14:textId="77777777" w:rsidR="00016948" w:rsidRPr="007B68B7" w:rsidRDefault="00016948" w:rsidP="007B68B7">
      <w:pPr>
        <w:pStyle w:val="NormalWeb"/>
        <w:ind w:left="720"/>
        <w:contextualSpacing/>
      </w:pPr>
    </w:p>
    <w:p w14:paraId="528262D7" w14:textId="4CA966DD" w:rsidR="008F1303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$4.73</m:t>
              </m:r>
            </m:num>
            <m:den>
              <m:r>
                <w:rPr>
                  <w:rFonts w:ascii="Cambria Math" w:hAnsi="Cambria Math"/>
                </w:rPr>
                <m:t>$68.97</m:t>
              </m:r>
            </m:den>
          </m:f>
          <m:r>
            <w:rPr>
              <w:rFonts w:ascii="Cambria Math" w:hAnsi="Cambria Math"/>
            </w:rPr>
            <m:t>≅$0.07</m:t>
          </m:r>
        </m:oMath>
      </m:oMathPara>
    </w:p>
    <w:p w14:paraId="6573E4A3" w14:textId="77777777" w:rsidR="004E4E6D" w:rsidRPr="007B68B7" w:rsidRDefault="004E4E6D" w:rsidP="007B68B7">
      <w:pPr>
        <w:pStyle w:val="NormalWeb"/>
        <w:ind w:left="720"/>
        <w:contextualSpacing/>
        <w:rPr>
          <w:b/>
          <w:bCs/>
        </w:rPr>
      </w:pPr>
    </w:p>
    <w:p w14:paraId="5B1EE59E" w14:textId="106662EE" w:rsidR="0018217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Illustrative Non-Transfer Implementation Costs (per affected individual): </w:t>
      </w:r>
      <w:r w:rsidR="00C70103" w:rsidRPr="007B68B7">
        <w:t xml:space="preserve">We estimate the non-transfer implementation cost of the reminder letter sent to half employees to be $2 per letter which becomes $1 per employee. </w:t>
      </w:r>
    </w:p>
    <w:p w14:paraId="42EDEE32" w14:textId="77777777" w:rsidR="00A40FDA" w:rsidRPr="007B68B7" w:rsidRDefault="00A40FDA" w:rsidP="007B68B7">
      <w:pPr>
        <w:pStyle w:val="NormalWeb"/>
        <w:ind w:left="720"/>
        <w:contextualSpacing/>
        <w:rPr>
          <w:b/>
          <w:bCs/>
        </w:rPr>
      </w:pPr>
    </w:p>
    <w:p w14:paraId="4B5BBFBB" w14:textId="3C925F26" w:rsidR="0018217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lastRenderedPageBreak/>
        <w:t xml:space="preserve">Corrected CE (excluding transfers) (per $1 change in contributions):  </w:t>
      </w:r>
      <w:r w:rsidR="00C70103" w:rsidRPr="007B68B7">
        <w:t xml:space="preserve">With the non-transfer implementation cost at only $1.00, the corrected CE </w:t>
      </w:r>
      <w:r w:rsidR="0073168B">
        <w:t>is approximately</w:t>
      </w:r>
      <w:r w:rsidR="0022499D" w:rsidRPr="007B68B7">
        <w:t xml:space="preserve"> $0.01</w:t>
      </w:r>
      <w:r w:rsidR="00C70103" w:rsidRPr="007B68B7">
        <w:t>.</w:t>
      </w:r>
    </w:p>
    <w:p w14:paraId="55ED6C73" w14:textId="77777777" w:rsidR="00A40FDA" w:rsidRPr="007B68B7" w:rsidRDefault="00A40FDA" w:rsidP="007B68B7">
      <w:pPr>
        <w:pStyle w:val="NormalWeb"/>
        <w:ind w:left="720"/>
        <w:contextualSpacing/>
      </w:pPr>
    </w:p>
    <w:p w14:paraId="719CA9C3" w14:textId="39F33C16" w:rsidR="001B082D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$1.00</m:t>
              </m:r>
            </m:num>
            <m:den>
              <m:r>
                <w:rPr>
                  <w:rFonts w:ascii="Cambria Math" w:hAnsi="Cambria Math"/>
                </w:rPr>
                <m:t>$68.97</m:t>
              </m:r>
            </m:den>
          </m:f>
          <m:r>
            <w:rPr>
              <w:rFonts w:ascii="Cambria Math" w:hAnsi="Cambria Math"/>
            </w:rPr>
            <m:t>≅$0.01</m:t>
          </m:r>
        </m:oMath>
      </m:oMathPara>
    </w:p>
    <w:p w14:paraId="27A16603" w14:textId="2D78FFD5" w:rsidR="005B5765" w:rsidRPr="0073168B" w:rsidRDefault="005B5765" w:rsidP="007B68B7">
      <w:pPr>
        <w:spacing w:before="100" w:beforeAutospacing="1" w:after="100" w:afterAutospacing="1"/>
        <w:rPr>
          <w:b/>
          <w:bCs/>
        </w:rPr>
      </w:pPr>
      <w:r w:rsidRPr="0073168B">
        <w:rPr>
          <w:b/>
          <w:bCs/>
        </w:rPr>
        <w:t xml:space="preserve">Duflo, Esther, William Gale, Jeffrey Liebman, Peter Orszag, and Emmanuel Saez. 2006. “Savings Incentives for Low- and Middle-Class Families: Evidence from a Field Experiment with H&amp;R Block,” 121 </w:t>
      </w:r>
      <w:r w:rsidRPr="0073168B">
        <w:rPr>
          <w:b/>
          <w:bCs/>
          <w:i/>
          <w:iCs/>
        </w:rPr>
        <w:t xml:space="preserve">Quarterly Journal of Economics </w:t>
      </w:r>
      <w:r w:rsidRPr="0073168B">
        <w:rPr>
          <w:b/>
          <w:bCs/>
        </w:rPr>
        <w:t xml:space="preserve">1311–1346. </w:t>
      </w:r>
    </w:p>
    <w:p w14:paraId="736483D1" w14:textId="1823C645" w:rsidR="001E4A03" w:rsidRPr="007B68B7" w:rsidRDefault="00182177" w:rsidP="0073168B">
      <w:pPr>
        <w:pStyle w:val="NormalWeb"/>
        <w:ind w:left="720"/>
        <w:contextualSpacing/>
      </w:pPr>
      <w:r w:rsidRPr="007B68B7">
        <w:rPr>
          <w:b/>
          <w:bCs/>
        </w:rPr>
        <w:t xml:space="preserve">Implementation Costs (per affected individual):  </w:t>
      </w:r>
      <w:r w:rsidR="00A516D7" w:rsidRPr="007B68B7">
        <w:t>Duflo et al. (2006) involved a program offering matching incentives of 20% or 50% IRA contributions.</w:t>
      </w:r>
      <w:r w:rsidR="0073168B">
        <w:t xml:space="preserve"> I</w:t>
      </w:r>
      <w:r w:rsidR="00544382" w:rsidRPr="007B68B7">
        <w:t>ndividuals with the 20% match requir</w:t>
      </w:r>
      <w:r w:rsidR="0073168B">
        <w:t>ed</w:t>
      </w:r>
      <w:r w:rsidR="00544382" w:rsidRPr="007B68B7">
        <w:t xml:space="preserve"> $13.70 in matching funds</w:t>
      </w:r>
      <w:r w:rsidR="0073168B">
        <w:t xml:space="preserve">, which </w:t>
      </w:r>
      <w:proofErr w:type="spellStart"/>
      <w:r w:rsidR="00544382" w:rsidRPr="007B68B7">
        <w:t>Benartzi</w:t>
      </w:r>
      <w:proofErr w:type="spellEnd"/>
      <w:r w:rsidR="00544382" w:rsidRPr="007B68B7">
        <w:t xml:space="preserve"> et al. (2017) updated </w:t>
      </w:r>
      <w:r w:rsidR="0073168B">
        <w:t xml:space="preserve">to </w:t>
      </w:r>
      <w:r w:rsidR="00544382" w:rsidRPr="007B68B7">
        <w:t>$16.7</w:t>
      </w:r>
      <w:r w:rsidR="0073168B">
        <w:t>0 in 2015 dollars and we u</w:t>
      </w:r>
      <w:r w:rsidR="00544382" w:rsidRPr="007B68B7">
        <w:t>pdat</w:t>
      </w:r>
      <w:r w:rsidR="0073168B">
        <w:t>e to</w:t>
      </w:r>
      <w:r w:rsidR="00544382" w:rsidRPr="007B68B7">
        <w:t xml:space="preserve"> </w:t>
      </w:r>
      <w:r w:rsidR="001E4A03" w:rsidRPr="007B68B7">
        <w:t>$19.54</w:t>
      </w:r>
      <w:r w:rsidR="0073168B">
        <w:t xml:space="preserve"> in 2021 dollars.</w:t>
      </w:r>
    </w:p>
    <w:p w14:paraId="618774D6" w14:textId="77777777" w:rsidR="00DE6E82" w:rsidRPr="007B68B7" w:rsidRDefault="00DE6E82" w:rsidP="0073168B">
      <w:pPr>
        <w:pStyle w:val="NormalWeb"/>
        <w:contextualSpacing/>
      </w:pPr>
    </w:p>
    <w:p w14:paraId="2CFCB506" w14:textId="249A338C" w:rsidR="001E4A03" w:rsidRPr="007B68B7" w:rsidRDefault="00544382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$16.70*1.17=$19.54</m:t>
          </m:r>
        </m:oMath>
      </m:oMathPara>
    </w:p>
    <w:p w14:paraId="4AB85AB9" w14:textId="77777777" w:rsidR="00DE6E82" w:rsidRPr="007B68B7" w:rsidRDefault="00DE6E82" w:rsidP="007B68B7">
      <w:pPr>
        <w:pStyle w:val="NormalWeb"/>
        <w:ind w:left="720"/>
        <w:contextualSpacing/>
      </w:pPr>
    </w:p>
    <w:p w14:paraId="6C4152D6" w14:textId="44440EE0" w:rsidR="00DE6E82" w:rsidRPr="007B68B7" w:rsidRDefault="0073168B" w:rsidP="007628A8">
      <w:pPr>
        <w:pStyle w:val="NormalWeb"/>
        <w:ind w:left="720"/>
        <w:contextualSpacing/>
      </w:pPr>
      <w:r>
        <w:t>I</w:t>
      </w:r>
      <w:r w:rsidR="00544382" w:rsidRPr="007B68B7">
        <w:t>ndividuals offered the 50% match received $67.4</w:t>
      </w:r>
      <w:r>
        <w:t>0</w:t>
      </w:r>
      <w:r w:rsidR="00544382" w:rsidRPr="007B68B7">
        <w:t xml:space="preserve"> more in matching funds</w:t>
      </w:r>
      <w:r>
        <w:t>,</w:t>
      </w:r>
      <w:r w:rsidRPr="0073168B">
        <w:t xml:space="preserve"> </w:t>
      </w:r>
      <w:r>
        <w:t xml:space="preserve">which </w:t>
      </w:r>
      <w:proofErr w:type="spellStart"/>
      <w:r w:rsidRPr="007B68B7">
        <w:t>Benartzi</w:t>
      </w:r>
      <w:proofErr w:type="spellEnd"/>
      <w:r w:rsidRPr="007B68B7">
        <w:t xml:space="preserve"> et al. (2017) updated </w:t>
      </w:r>
      <w:r>
        <w:t xml:space="preserve">to </w:t>
      </w:r>
      <w:r w:rsidR="00D568F7" w:rsidRPr="007B68B7">
        <w:t>$82.40</w:t>
      </w:r>
      <w:r>
        <w:t xml:space="preserve"> in </w:t>
      </w:r>
      <w:r>
        <w:t>2015 dollars and we u</w:t>
      </w:r>
      <w:r w:rsidRPr="007B68B7">
        <w:t>pdat</w:t>
      </w:r>
      <w:r>
        <w:t>e to</w:t>
      </w:r>
      <w:r w:rsidR="00D568F7" w:rsidRPr="007B68B7">
        <w:t xml:space="preserve"> </w:t>
      </w:r>
      <w:r w:rsidR="0022499D" w:rsidRPr="007B68B7">
        <w:t>$96.41</w:t>
      </w:r>
      <w:r>
        <w:t xml:space="preserve"> in 2021 dollars</w:t>
      </w:r>
      <w:r w:rsidR="00D568F7" w:rsidRPr="007B68B7">
        <w:t xml:space="preserve">. </w:t>
      </w:r>
    </w:p>
    <w:p w14:paraId="59E255EF" w14:textId="0FC671DA" w:rsidR="00D568F7" w:rsidRPr="007B68B7" w:rsidRDefault="00D568F7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$82.40*1.17≅$96.41</m:t>
          </m:r>
        </m:oMath>
      </m:oMathPara>
    </w:p>
    <w:p w14:paraId="388D149C" w14:textId="77777777" w:rsidR="00DE6E82" w:rsidRPr="007B68B7" w:rsidRDefault="00DE6E82" w:rsidP="007B68B7">
      <w:pPr>
        <w:pStyle w:val="NormalWeb"/>
        <w:ind w:left="720"/>
        <w:contextualSpacing/>
      </w:pPr>
    </w:p>
    <w:p w14:paraId="1FA2E339" w14:textId="2283ED87" w:rsidR="001E4A03" w:rsidRPr="007B68B7" w:rsidRDefault="00182177" w:rsidP="007B68B7">
      <w:pPr>
        <w:pStyle w:val="NormalWeb"/>
        <w:ind w:left="720"/>
        <w:contextualSpacing/>
        <w:rPr>
          <w:b/>
          <w:bCs/>
        </w:rPr>
      </w:pPr>
      <w:r w:rsidRPr="007B68B7">
        <w:rPr>
          <w:b/>
          <w:bCs/>
        </w:rPr>
        <w:t xml:space="preserve">Effectiveness (change in annual contributions per affected individual): </w:t>
      </w:r>
    </w:p>
    <w:p w14:paraId="7B3BF75C" w14:textId="30539A88" w:rsidR="00F12B4C" w:rsidRPr="007B68B7" w:rsidRDefault="005B5019" w:rsidP="005B5019">
      <w:pPr>
        <w:pStyle w:val="NormalWeb"/>
        <w:ind w:left="720"/>
        <w:contextualSpacing/>
      </w:pPr>
      <w:r>
        <w:t>I</w:t>
      </w:r>
      <w:r w:rsidR="00D568F7" w:rsidRPr="007B68B7">
        <w:t>ndividuals receiving the 20% match had a total additional contribution of $76.6</w:t>
      </w:r>
      <w:r>
        <w:t>,</w:t>
      </w:r>
      <w:r w:rsidRPr="0073168B">
        <w:t xml:space="preserve"> </w:t>
      </w:r>
      <w:r>
        <w:t xml:space="preserve">which </w:t>
      </w:r>
      <w:proofErr w:type="spellStart"/>
      <w:r w:rsidRPr="007B68B7">
        <w:t>Benartzi</w:t>
      </w:r>
      <w:proofErr w:type="spellEnd"/>
      <w:r w:rsidRPr="007B68B7">
        <w:t xml:space="preserve"> et al. (2017) updated </w:t>
      </w:r>
      <w:r>
        <w:t>to</w:t>
      </w:r>
      <w:r w:rsidR="00D568F7" w:rsidRPr="007B68B7">
        <w:t xml:space="preserve"> $93.6</w:t>
      </w:r>
      <w:r w:rsidRPr="005B5019">
        <w:t xml:space="preserve"> </w:t>
      </w:r>
      <w:r>
        <w:t>in 2015 dollars and we u</w:t>
      </w:r>
      <w:r w:rsidRPr="007B68B7">
        <w:t>pdat</w:t>
      </w:r>
      <w:r>
        <w:t>e to</w:t>
      </w:r>
      <w:r w:rsidR="001E4A03" w:rsidRPr="007B68B7">
        <w:t xml:space="preserve"> </w:t>
      </w:r>
      <w:r w:rsidR="0022499D" w:rsidRPr="007B68B7">
        <w:t>$109.5</w:t>
      </w:r>
      <w:r w:rsidR="003D41E2">
        <w:t>1</w:t>
      </w:r>
      <w:r>
        <w:t xml:space="preserve"> in 2021 dollars</w:t>
      </w:r>
      <w:r w:rsidR="00521D26" w:rsidRPr="007B68B7">
        <w:t xml:space="preserve">. </w:t>
      </w:r>
    </w:p>
    <w:p w14:paraId="46BF6635" w14:textId="2A462504" w:rsidR="00521D26" w:rsidRPr="007B68B7" w:rsidRDefault="00521D26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$93.6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*1.17≅$109.5</m:t>
          </m:r>
          <m:r>
            <w:rPr>
              <w:rFonts w:ascii="Cambria Math" w:hAnsi="Cambria Math"/>
            </w:rPr>
            <m:t>1</m:t>
          </m:r>
        </m:oMath>
      </m:oMathPara>
    </w:p>
    <w:p w14:paraId="7B4E3A1B" w14:textId="5CE4B87B" w:rsidR="00521D26" w:rsidRPr="007B68B7" w:rsidRDefault="00521D26" w:rsidP="007B68B7">
      <w:pPr>
        <w:pStyle w:val="NormalWeb"/>
        <w:ind w:left="720"/>
        <w:contextualSpacing/>
      </w:pPr>
    </w:p>
    <w:p w14:paraId="3DAA255C" w14:textId="693924BF" w:rsidR="00F12B4C" w:rsidRPr="007B68B7" w:rsidRDefault="003D41E2" w:rsidP="003D41E2">
      <w:pPr>
        <w:pStyle w:val="NormalWeb"/>
        <w:ind w:left="720"/>
        <w:contextualSpacing/>
      </w:pPr>
      <w:r>
        <w:t>I</w:t>
      </w:r>
      <w:r w:rsidR="00521D26" w:rsidRPr="007B68B7">
        <w:t>ndividuals receiving the 50% match had a total additional contribution of $200.1</w:t>
      </w:r>
      <w:r>
        <w:t>,</w:t>
      </w:r>
      <w:r w:rsidRPr="0073168B">
        <w:t xml:space="preserve"> </w:t>
      </w:r>
      <w:r>
        <w:t xml:space="preserve">which </w:t>
      </w:r>
      <w:proofErr w:type="spellStart"/>
      <w:r w:rsidRPr="007B68B7">
        <w:t>Benartzi</w:t>
      </w:r>
      <w:proofErr w:type="spellEnd"/>
      <w:r w:rsidRPr="007B68B7">
        <w:t xml:space="preserve"> et al. (2017) updated </w:t>
      </w:r>
      <w:r>
        <w:t>to</w:t>
      </w:r>
      <w:r w:rsidRPr="007B68B7">
        <w:t xml:space="preserve"> </w:t>
      </w:r>
      <w:r w:rsidR="00521D26" w:rsidRPr="007B68B7">
        <w:t>$244.5</w:t>
      </w:r>
      <w:r w:rsidRPr="003D41E2">
        <w:t xml:space="preserve"> </w:t>
      </w:r>
      <w:r>
        <w:t>in 2015 dollars and we u</w:t>
      </w:r>
      <w:r w:rsidRPr="007B68B7">
        <w:t>pdat</w:t>
      </w:r>
      <w:r>
        <w:t>e to</w:t>
      </w:r>
      <w:r w:rsidRPr="007B68B7">
        <w:t xml:space="preserve"> </w:t>
      </w:r>
      <w:r w:rsidR="00521D26" w:rsidRPr="007B68B7">
        <w:t>$286.07</w:t>
      </w:r>
      <w:r>
        <w:t xml:space="preserve"> in 2021 dollars</w:t>
      </w:r>
      <w:r w:rsidR="00521D26" w:rsidRPr="007B68B7">
        <w:t xml:space="preserve">. </w:t>
      </w:r>
    </w:p>
    <w:p w14:paraId="5946ADFD" w14:textId="0DC1C955" w:rsidR="00521D26" w:rsidRPr="007B68B7" w:rsidRDefault="00521D26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$244.5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*1.17≅$286.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7</m:t>
          </m:r>
        </m:oMath>
      </m:oMathPara>
    </w:p>
    <w:p w14:paraId="4D861C7A" w14:textId="77777777" w:rsidR="00521D26" w:rsidRPr="007B68B7" w:rsidRDefault="00521D26" w:rsidP="007B68B7">
      <w:pPr>
        <w:pStyle w:val="NormalWeb"/>
        <w:ind w:left="720"/>
        <w:contextualSpacing/>
      </w:pPr>
    </w:p>
    <w:p w14:paraId="665F5E44" w14:textId="77777777" w:rsidR="00521D26" w:rsidRPr="007B68B7" w:rsidRDefault="00182177" w:rsidP="007B68B7">
      <w:pPr>
        <w:pStyle w:val="NormalWeb"/>
        <w:ind w:left="720"/>
        <w:contextualSpacing/>
        <w:rPr>
          <w:b/>
          <w:bCs/>
        </w:rPr>
      </w:pPr>
      <w:r w:rsidRPr="007B68B7">
        <w:rPr>
          <w:b/>
          <w:bCs/>
        </w:rPr>
        <w:t xml:space="preserve">Uncorrected CE (per $1 change in contributions): </w:t>
      </w:r>
    </w:p>
    <w:p w14:paraId="797784BA" w14:textId="56442ED4" w:rsidR="00347F57" w:rsidRPr="007B68B7" w:rsidRDefault="00182177" w:rsidP="007B68B7">
      <w:pPr>
        <w:pStyle w:val="NormalWeb"/>
        <w:ind w:left="720"/>
        <w:contextualSpacing/>
      </w:pPr>
      <w:r w:rsidRPr="007B68B7">
        <w:t>The</w:t>
      </w:r>
      <w:r w:rsidR="0022499D" w:rsidRPr="007B68B7">
        <w:t xml:space="preserve"> </w:t>
      </w:r>
      <w:r w:rsidR="00521D26" w:rsidRPr="007B68B7">
        <w:t xml:space="preserve">uncorrected CE for the 20% </w:t>
      </w:r>
      <w:r w:rsidR="00347F57" w:rsidRPr="007B68B7">
        <w:t xml:space="preserve">match is found by dividing the implementation cost by the effectiveness, yielding a result of </w:t>
      </w:r>
      <w:r w:rsidR="0022499D" w:rsidRPr="007B68B7">
        <w:t>$0.18</w:t>
      </w:r>
      <w:r w:rsidR="00347F57" w:rsidRPr="007B68B7">
        <w:t>.</w:t>
      </w:r>
    </w:p>
    <w:p w14:paraId="10C54CEA" w14:textId="7C2474F0" w:rsidR="00347F57" w:rsidRPr="007B68B7" w:rsidRDefault="00347F57" w:rsidP="007B68B7">
      <w:pPr>
        <w:pStyle w:val="NormalWeb"/>
        <w:ind w:left="720"/>
        <w:contextualSpacing/>
      </w:pPr>
    </w:p>
    <w:p w14:paraId="1DA7036A" w14:textId="29CC305F" w:rsidR="00347F57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$19.54</m:t>
              </m:r>
            </m:num>
            <m:den>
              <m:r>
                <w:rPr>
                  <w:rFonts w:ascii="Cambria Math" w:hAnsi="Cambria Math"/>
                </w:rPr>
                <m:t>$109.5</m:t>
              </m:r>
              <m:r>
                <w:rPr>
                  <w:rFonts w:ascii="Cambria Math" w:hAnsi="Cambria Math"/>
                </w:rPr>
                <m:t>0</m:t>
              </m:r>
            </m:den>
          </m:f>
          <m:r>
            <w:rPr>
              <w:rFonts w:ascii="Cambria Math" w:hAnsi="Cambria Math"/>
            </w:rPr>
            <m:t>≅$0.18</m:t>
          </m:r>
        </m:oMath>
      </m:oMathPara>
    </w:p>
    <w:p w14:paraId="22091D70" w14:textId="77777777" w:rsidR="00347F57" w:rsidRPr="007B68B7" w:rsidRDefault="00347F57" w:rsidP="007B68B7">
      <w:pPr>
        <w:pStyle w:val="NormalWeb"/>
        <w:ind w:left="720"/>
        <w:contextualSpacing/>
      </w:pPr>
    </w:p>
    <w:p w14:paraId="024A6467" w14:textId="66F945E4" w:rsidR="00182177" w:rsidRPr="007B68B7" w:rsidRDefault="00347F57" w:rsidP="007B68B7">
      <w:pPr>
        <w:pStyle w:val="NormalWeb"/>
        <w:ind w:left="720"/>
        <w:contextualSpacing/>
      </w:pPr>
      <w:r w:rsidRPr="007B68B7">
        <w:t xml:space="preserve">The uncorrected CE for the 50% match is found by dividing the implementation cost by the effectiveness, yielding a result of </w:t>
      </w:r>
      <w:r w:rsidR="0022499D" w:rsidRPr="007B68B7">
        <w:t>$0.34</w:t>
      </w:r>
      <w:r w:rsidRPr="007B68B7">
        <w:t xml:space="preserve">. </w:t>
      </w:r>
    </w:p>
    <w:p w14:paraId="03FB3152" w14:textId="569FC312" w:rsidR="00347F57" w:rsidRPr="007B68B7" w:rsidRDefault="00347F57" w:rsidP="007B68B7">
      <w:pPr>
        <w:pStyle w:val="NormalWeb"/>
        <w:ind w:left="720"/>
        <w:contextualSpacing/>
      </w:pPr>
    </w:p>
    <w:p w14:paraId="4F385D50" w14:textId="00B08AB0" w:rsidR="00347F57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$96.41</m:t>
              </m:r>
            </m:num>
            <m:den>
              <m:r>
                <w:rPr>
                  <w:rFonts w:ascii="Cambria Math" w:hAnsi="Cambria Math"/>
                </w:rPr>
                <m:t>$286.</m:t>
              </m:r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≅$0.34</m:t>
          </m:r>
        </m:oMath>
      </m:oMathPara>
    </w:p>
    <w:p w14:paraId="29095ADE" w14:textId="77777777" w:rsidR="00347F57" w:rsidRPr="007B68B7" w:rsidRDefault="00347F57" w:rsidP="007B68B7">
      <w:pPr>
        <w:pStyle w:val="NormalWeb"/>
        <w:ind w:left="720"/>
        <w:contextualSpacing/>
      </w:pPr>
    </w:p>
    <w:p w14:paraId="163E3E31" w14:textId="68EFF69F" w:rsidR="00347F5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lastRenderedPageBreak/>
        <w:t xml:space="preserve">Illustrative Non-Transfer Implementation Costs (per affected individual): </w:t>
      </w:r>
      <w:r w:rsidR="00347F57" w:rsidRPr="007B68B7">
        <w:t xml:space="preserve">Because the matching expenditures are transfers, they are excluded from the implementation cost here. </w:t>
      </w:r>
      <w:r w:rsidR="006B56DB" w:rsidRPr="007B68B7">
        <w:t xml:space="preserve"> We estimate the non-transfer implementation costs, including specialized training sessions, materials, and tax-preparation software modifications, </w:t>
      </w:r>
      <w:r w:rsidR="003D41E2">
        <w:t>at</w:t>
      </w:r>
      <w:r w:rsidR="006B56DB" w:rsidRPr="007B68B7">
        <w:t xml:space="preserve"> $5.00 per affected individual for both the 20% and 50% matches. </w:t>
      </w:r>
    </w:p>
    <w:p w14:paraId="7F857991" w14:textId="77777777" w:rsidR="006B56DB" w:rsidRPr="007B68B7" w:rsidRDefault="006B56DB" w:rsidP="007B68B7">
      <w:pPr>
        <w:pStyle w:val="NormalWeb"/>
        <w:ind w:left="720"/>
        <w:contextualSpacing/>
      </w:pPr>
    </w:p>
    <w:p w14:paraId="2D0C9E1B" w14:textId="3CA9840A" w:rsidR="007B3BDE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Corrected CE (excluding transfers) (per $1 change in contributions):  </w:t>
      </w:r>
      <w:r w:rsidRPr="007B68B7">
        <w:t>The</w:t>
      </w:r>
      <w:r w:rsidR="006B56DB" w:rsidRPr="007B68B7">
        <w:t xml:space="preserve"> corrected CE, using the $5.00 implementation cost</w:t>
      </w:r>
      <w:r w:rsidR="007B3BDE" w:rsidRPr="007B68B7">
        <w:t>, are</w:t>
      </w:r>
      <w:r w:rsidR="0022499D" w:rsidRPr="007B68B7">
        <w:t xml:space="preserve"> $0.05</w:t>
      </w:r>
      <w:r w:rsidR="007B3BDE" w:rsidRPr="007B68B7">
        <w:t xml:space="preserve"> and</w:t>
      </w:r>
      <w:r w:rsidR="0022499D" w:rsidRPr="007B68B7">
        <w:t xml:space="preserve"> $0.02</w:t>
      </w:r>
      <w:r w:rsidR="007B3BDE" w:rsidRPr="007B68B7">
        <w:t xml:space="preserve"> for the 20% and 50% matches, respectively. </w:t>
      </w:r>
    </w:p>
    <w:p w14:paraId="01904B1B" w14:textId="74F9CDDA" w:rsidR="007B3BDE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$5.00</m:t>
              </m:r>
            </m:num>
            <m:den>
              <m:r>
                <w:rPr>
                  <w:rFonts w:ascii="Cambria Math" w:hAnsi="Cambria Math"/>
                </w:rPr>
                <m:t>$109.5</m:t>
              </m:r>
              <m:r>
                <w:rPr>
                  <w:rFonts w:ascii="Cambria Math" w:hAnsi="Cambria Math"/>
                </w:rPr>
                <m:t>0</m:t>
              </m:r>
            </m:den>
          </m:f>
          <m:r>
            <w:rPr>
              <w:rFonts w:ascii="Cambria Math" w:hAnsi="Cambria Math"/>
            </w:rPr>
            <m:t>≅$0.05</m:t>
          </m:r>
        </m:oMath>
      </m:oMathPara>
    </w:p>
    <w:p w14:paraId="1FB661A5" w14:textId="77777777" w:rsidR="007B3BDE" w:rsidRPr="007B68B7" w:rsidRDefault="007B3BDE" w:rsidP="007B68B7">
      <w:pPr>
        <w:pStyle w:val="NormalWeb"/>
        <w:ind w:left="720"/>
        <w:contextualSpacing/>
      </w:pPr>
    </w:p>
    <w:p w14:paraId="7F47C630" w14:textId="75D07455" w:rsidR="007B3BDE" w:rsidRPr="007B68B7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$5.00</m:t>
              </m:r>
            </m:num>
            <m:den>
              <m:r>
                <w:rPr>
                  <w:rFonts w:ascii="Cambria Math" w:hAnsi="Cambria Math"/>
                </w:rPr>
                <m:t>$286.</m:t>
              </m:r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≅$0.02</m:t>
          </m:r>
        </m:oMath>
      </m:oMathPara>
    </w:p>
    <w:p w14:paraId="63F7AA20" w14:textId="78C3EBF6" w:rsidR="00B25554" w:rsidRPr="003D41E2" w:rsidRDefault="005B5765" w:rsidP="00B25554">
      <w:pPr>
        <w:rPr>
          <w:b/>
          <w:bCs/>
        </w:rPr>
      </w:pPr>
      <w:proofErr w:type="spellStart"/>
      <w:r w:rsidRPr="003D41E2">
        <w:rPr>
          <w:b/>
          <w:bCs/>
        </w:rPr>
        <w:t>Duflo</w:t>
      </w:r>
      <w:proofErr w:type="spellEnd"/>
      <w:r w:rsidRPr="003D41E2">
        <w:rPr>
          <w:b/>
          <w:bCs/>
        </w:rPr>
        <w:t xml:space="preserve">, Esther, William Gale, Jeffrey Liebman, Peter Orszag, and Emmanuel Saez. 2007. “Savings Incentives for Low- and Moderate-Income Families in the United States: Why is the Saver’s Credit Not More </w:t>
      </w:r>
      <w:proofErr w:type="gramStart"/>
      <w:r w:rsidRPr="003D41E2">
        <w:rPr>
          <w:b/>
          <w:bCs/>
        </w:rPr>
        <w:t>Effective?,</w:t>
      </w:r>
      <w:proofErr w:type="gramEnd"/>
      <w:r w:rsidRPr="003D41E2">
        <w:rPr>
          <w:b/>
          <w:bCs/>
        </w:rPr>
        <w:t xml:space="preserve">” 5 </w:t>
      </w:r>
      <w:r w:rsidRPr="003D41E2">
        <w:rPr>
          <w:b/>
          <w:bCs/>
          <w:i/>
          <w:iCs/>
        </w:rPr>
        <w:t>Journal of the European Economic Association</w:t>
      </w:r>
      <w:r w:rsidRPr="003D41E2">
        <w:rPr>
          <w:b/>
          <w:bCs/>
        </w:rPr>
        <w:t>, 647–661.</w:t>
      </w:r>
    </w:p>
    <w:p w14:paraId="1F08C1D7" w14:textId="356B55B2" w:rsidR="00064004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Implementation Costs (per affected individual): </w:t>
      </w:r>
      <w:r w:rsidR="002E1158" w:rsidRPr="007B68B7">
        <w:t xml:space="preserve">Benartzi et al. (2017) estimate the Duflo et al. (2007) implementation costs in 2005 </w:t>
      </w:r>
      <w:r w:rsidR="003D41E2">
        <w:t>dollars</w:t>
      </w:r>
      <w:r w:rsidR="002E1158" w:rsidRPr="007B68B7">
        <w:t xml:space="preserve"> </w:t>
      </w:r>
      <w:r w:rsidR="003D41E2">
        <w:t>at</w:t>
      </w:r>
      <w:r w:rsidR="002E1158" w:rsidRPr="007B68B7">
        <w:t xml:space="preserve"> $7.60</w:t>
      </w:r>
      <w:r w:rsidR="003D41E2">
        <w:t xml:space="preserve">, which they update </w:t>
      </w:r>
      <w:r w:rsidR="00064004" w:rsidRPr="007B68B7">
        <w:t xml:space="preserve">to </w:t>
      </w:r>
      <w:r w:rsidR="003D41E2" w:rsidRPr="007B68B7">
        <w:t>$9.27</w:t>
      </w:r>
      <w:r w:rsidR="003D41E2">
        <w:t xml:space="preserve"> in </w:t>
      </w:r>
      <w:r w:rsidR="00064004" w:rsidRPr="007B68B7">
        <w:t xml:space="preserve">2015 </w:t>
      </w:r>
      <w:r w:rsidR="003D41E2">
        <w:t>dollars (using</w:t>
      </w:r>
      <w:r w:rsidR="00064004" w:rsidRPr="007B68B7">
        <w:t xml:space="preserve"> a factor of $1.</w:t>
      </w:r>
      <w:r w:rsidR="003D41E2">
        <w:t>22), and we u</w:t>
      </w:r>
      <w:r w:rsidR="00064004" w:rsidRPr="007B68B7">
        <w:t>pdat</w:t>
      </w:r>
      <w:r w:rsidR="003D41E2">
        <w:t xml:space="preserve">e to </w:t>
      </w:r>
      <w:r w:rsidR="003D41E2" w:rsidRPr="007B68B7">
        <w:t>$10.85</w:t>
      </w:r>
      <w:r w:rsidR="00064004" w:rsidRPr="007B68B7">
        <w:t xml:space="preserve"> </w:t>
      </w:r>
      <w:r w:rsidR="003D41E2">
        <w:t>in</w:t>
      </w:r>
      <w:r w:rsidR="00064004" w:rsidRPr="007B68B7">
        <w:t xml:space="preserve"> 2021 </w:t>
      </w:r>
      <w:r w:rsidR="003D41E2">
        <w:t>dollars</w:t>
      </w:r>
      <w:r w:rsidR="00064004" w:rsidRPr="007B68B7">
        <w:t>.</w:t>
      </w:r>
    </w:p>
    <w:p w14:paraId="71C3670D" w14:textId="77777777" w:rsidR="003D41E2" w:rsidRPr="007B68B7" w:rsidRDefault="003D41E2" w:rsidP="007B68B7">
      <w:pPr>
        <w:pStyle w:val="NormalWeb"/>
        <w:ind w:left="720"/>
        <w:contextualSpacing/>
      </w:pPr>
    </w:p>
    <w:p w14:paraId="7B234326" w14:textId="79F64A32" w:rsidR="002E1158" w:rsidRPr="007B68B7" w:rsidRDefault="00064004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$9.27*1.17≅$10.85</m:t>
          </m:r>
        </m:oMath>
      </m:oMathPara>
    </w:p>
    <w:p w14:paraId="3CF3F6F6" w14:textId="77777777" w:rsidR="00064004" w:rsidRPr="007B68B7" w:rsidRDefault="00064004" w:rsidP="007B68B7">
      <w:pPr>
        <w:pStyle w:val="NormalWeb"/>
        <w:ind w:left="720"/>
        <w:contextualSpacing/>
      </w:pPr>
    </w:p>
    <w:p w14:paraId="316D8704" w14:textId="3F5BA0F9" w:rsidR="00182177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Effectiveness (change in annual contributions per affected individual): </w:t>
      </w:r>
      <w:r w:rsidRPr="007B68B7">
        <w:t>The</w:t>
      </w:r>
      <w:r w:rsidR="00064004" w:rsidRPr="007B68B7">
        <w:t xml:space="preserve"> </w:t>
      </w:r>
      <w:r w:rsidR="00885D66" w:rsidRPr="007B68B7">
        <w:t>increase in tax credit generated an extra $9.50 in contributions</w:t>
      </w:r>
      <w:r w:rsidR="003D41E2">
        <w:t xml:space="preserve">, </w:t>
      </w:r>
      <w:r w:rsidR="00885D66" w:rsidRPr="007B68B7">
        <w:t>yield</w:t>
      </w:r>
      <w:r w:rsidR="003D41E2">
        <w:t>ing</w:t>
      </w:r>
      <w:r w:rsidR="00885D66" w:rsidRPr="007B68B7">
        <w:t xml:space="preserve"> $11.</w:t>
      </w:r>
      <w:r w:rsidR="003D41E2">
        <w:t>59 in 2015 dollars, which we u</w:t>
      </w:r>
      <w:r w:rsidR="00885D66" w:rsidRPr="007B68B7">
        <w:t>pdat</w:t>
      </w:r>
      <w:r w:rsidR="003D41E2">
        <w:t>e</w:t>
      </w:r>
      <w:r w:rsidR="00885D66" w:rsidRPr="007B68B7">
        <w:t xml:space="preserve"> to </w:t>
      </w:r>
      <w:r w:rsidR="00452061" w:rsidRPr="007B68B7">
        <w:t>$13.5</w:t>
      </w:r>
      <w:r w:rsidR="00452061">
        <w:t>6</w:t>
      </w:r>
      <w:r w:rsidR="00452061">
        <w:t xml:space="preserve"> in </w:t>
      </w:r>
      <w:r w:rsidR="00885D66" w:rsidRPr="007B68B7">
        <w:t xml:space="preserve">2021 </w:t>
      </w:r>
      <w:r w:rsidR="00452061">
        <w:t>dollars</w:t>
      </w:r>
      <w:r w:rsidR="00885D66" w:rsidRPr="007B68B7">
        <w:t xml:space="preserve">. </w:t>
      </w:r>
    </w:p>
    <w:p w14:paraId="48F9CCF4" w14:textId="3A5D0E63" w:rsidR="00885D66" w:rsidRPr="007B68B7" w:rsidRDefault="00885D66" w:rsidP="007B68B7">
      <w:pPr>
        <w:pStyle w:val="NormalWeb"/>
        <w:ind w:left="720"/>
        <w:contextualSpacing/>
      </w:pPr>
    </w:p>
    <w:p w14:paraId="1EFDACB5" w14:textId="7B649D2A" w:rsidR="00885D66" w:rsidRPr="007B68B7" w:rsidRDefault="00885D66" w:rsidP="007B68B7">
      <w:pPr>
        <w:pStyle w:val="NormalWeb"/>
        <w:ind w:left="720"/>
        <w:contextualSpacing/>
      </w:pPr>
      <m:oMathPara>
        <m:oMath>
          <m:r>
            <w:rPr>
              <w:rFonts w:ascii="Cambria Math" w:hAnsi="Cambria Math"/>
            </w:rPr>
            <m:t>$11.</m:t>
          </m:r>
          <m:r>
            <w:rPr>
              <w:rFonts w:ascii="Cambria Math" w:hAnsi="Cambria Math"/>
            </w:rPr>
            <m:t>59</m:t>
          </m:r>
          <m:r>
            <w:rPr>
              <w:rFonts w:ascii="Cambria Math" w:hAnsi="Cambria Math"/>
            </w:rPr>
            <m:t>*1.17≅$13.5</m:t>
          </m:r>
          <m:r>
            <w:rPr>
              <w:rFonts w:ascii="Cambria Math" w:hAnsi="Cambria Math"/>
            </w:rPr>
            <m:t>6</m:t>
          </m:r>
        </m:oMath>
      </m:oMathPara>
    </w:p>
    <w:p w14:paraId="3D247303" w14:textId="77777777" w:rsidR="00885D66" w:rsidRPr="007B68B7" w:rsidRDefault="00885D66" w:rsidP="007B68B7">
      <w:pPr>
        <w:pStyle w:val="NormalWeb"/>
        <w:ind w:left="720"/>
        <w:contextualSpacing/>
      </w:pPr>
    </w:p>
    <w:p w14:paraId="593E176F" w14:textId="389016ED" w:rsidR="00521D26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Uncorrected CE (per $1 change in contributions): </w:t>
      </w:r>
      <w:r w:rsidRPr="007B68B7">
        <w:t>The</w:t>
      </w:r>
      <w:r w:rsidR="0022499D" w:rsidRPr="007B68B7">
        <w:t xml:space="preserve"> </w:t>
      </w:r>
      <w:r w:rsidR="00885D66" w:rsidRPr="007B68B7">
        <w:t xml:space="preserve">uncorrected CE is found by dividing the implementation cost by the effectiveness, yielding a result of </w:t>
      </w:r>
      <w:r w:rsidR="0022499D" w:rsidRPr="007B68B7">
        <w:t>$0.8</w:t>
      </w:r>
      <w:r w:rsidR="00885D66" w:rsidRPr="007B68B7">
        <w:t>0.</w:t>
      </w:r>
    </w:p>
    <w:p w14:paraId="373D0701" w14:textId="3B4281B0" w:rsidR="00885D66" w:rsidRPr="007B68B7" w:rsidRDefault="00885D66" w:rsidP="007B68B7">
      <w:pPr>
        <w:pStyle w:val="NormalWeb"/>
        <w:ind w:left="720"/>
        <w:contextualSpacing/>
      </w:pPr>
    </w:p>
    <w:p w14:paraId="5EB62E35" w14:textId="439D6564" w:rsidR="00885D66" w:rsidRPr="0036311F" w:rsidRDefault="00900133" w:rsidP="007B68B7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$10.85</m:t>
              </m:r>
            </m:num>
            <m:den>
              <m:r>
                <w:rPr>
                  <w:rFonts w:ascii="Cambria Math" w:hAnsi="Cambria Math"/>
                </w:rPr>
                <m:t>$13.5</m:t>
              </m:r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≅$0.80</m:t>
          </m:r>
        </m:oMath>
      </m:oMathPara>
    </w:p>
    <w:p w14:paraId="654A94ED" w14:textId="77777777" w:rsidR="0036311F" w:rsidRPr="007B68B7" w:rsidRDefault="0036311F" w:rsidP="007B68B7">
      <w:pPr>
        <w:pStyle w:val="NormalWeb"/>
        <w:ind w:left="720"/>
        <w:contextualSpacing/>
      </w:pPr>
    </w:p>
    <w:p w14:paraId="01AF9074" w14:textId="4483978F" w:rsidR="000B01E2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Illustrative Non-Transfer Implementation Costs (per affected individual): </w:t>
      </w:r>
      <w:r w:rsidR="00E73F0B" w:rsidRPr="007B68B7">
        <w:t xml:space="preserve">Because the implementation cost involved a transfer, it should be excluded. We estimate the non-transfer implementation costs </w:t>
      </w:r>
      <w:r w:rsidR="00452061">
        <w:t xml:space="preserve">for </w:t>
      </w:r>
      <w:r w:rsidR="00E73F0B" w:rsidRPr="007B68B7">
        <w:t>adjusting the federal tax assessment process at</w:t>
      </w:r>
      <w:r w:rsidR="000B01E2" w:rsidRPr="007B68B7">
        <w:t xml:space="preserve"> $0.50</w:t>
      </w:r>
      <w:r w:rsidR="00E73F0B" w:rsidRPr="007B68B7">
        <w:t xml:space="preserve">. </w:t>
      </w:r>
    </w:p>
    <w:p w14:paraId="5DE9EC9B" w14:textId="77777777" w:rsidR="00885D66" w:rsidRPr="007B68B7" w:rsidRDefault="00885D66" w:rsidP="007B68B7">
      <w:pPr>
        <w:pStyle w:val="NormalWeb"/>
        <w:ind w:left="720"/>
        <w:contextualSpacing/>
        <w:rPr>
          <w:b/>
          <w:bCs/>
        </w:rPr>
      </w:pPr>
    </w:p>
    <w:p w14:paraId="4C0F2CC1" w14:textId="60D21ED0" w:rsidR="00E73F0B" w:rsidRPr="007B68B7" w:rsidRDefault="00182177" w:rsidP="007B68B7">
      <w:pPr>
        <w:pStyle w:val="NormalWeb"/>
        <w:ind w:left="720"/>
        <w:contextualSpacing/>
      </w:pPr>
      <w:r w:rsidRPr="007B68B7">
        <w:rPr>
          <w:b/>
          <w:bCs/>
        </w:rPr>
        <w:t xml:space="preserve">Corrected CE (excluding transfers) (per $1 change in contributions):  </w:t>
      </w:r>
      <w:r w:rsidRPr="007B68B7">
        <w:t>The</w:t>
      </w:r>
      <w:r w:rsidR="000B01E2" w:rsidRPr="007B68B7">
        <w:t xml:space="preserve"> </w:t>
      </w:r>
      <w:r w:rsidR="00E73F0B" w:rsidRPr="007B68B7">
        <w:t>corrected CE is found by dividing the new implementation cost of $0.50 by the effectiveness, yielding a result o</w:t>
      </w:r>
      <w:bookmarkStart w:id="3" w:name="_GoBack"/>
      <w:bookmarkEnd w:id="3"/>
      <w:r w:rsidR="00E73F0B" w:rsidRPr="007B68B7">
        <w:t xml:space="preserve">f </w:t>
      </w:r>
      <w:r w:rsidR="000B01E2" w:rsidRPr="007B68B7">
        <w:t>$0.04</w:t>
      </w:r>
      <w:r w:rsidR="00E73F0B" w:rsidRPr="007B68B7">
        <w:t>.</w:t>
      </w:r>
    </w:p>
    <w:p w14:paraId="27E012F4" w14:textId="4A2263BF" w:rsidR="004D4260" w:rsidRPr="004D4260" w:rsidRDefault="00900133" w:rsidP="004D4260">
      <w:pPr>
        <w:pStyle w:val="NormalWeb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$0.50</m:t>
              </m:r>
            </m:num>
            <m:den>
              <m:r>
                <w:rPr>
                  <w:rFonts w:ascii="Cambria Math" w:hAnsi="Cambria Math"/>
                </w:rPr>
                <m:t>$13.5</m:t>
              </m:r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≅$0.04</m:t>
          </m:r>
        </m:oMath>
      </m:oMathPara>
    </w:p>
    <w:p w14:paraId="7F8A878D" w14:textId="77777777" w:rsidR="004D4260" w:rsidRPr="004D4260" w:rsidRDefault="004D4260" w:rsidP="004D4260">
      <w:pPr>
        <w:pStyle w:val="NormalWeb"/>
        <w:ind w:left="720"/>
        <w:contextualSpacing/>
      </w:pPr>
    </w:p>
    <w:p w14:paraId="1758AC8C" w14:textId="77777777" w:rsidR="00653A34" w:rsidRDefault="00653A34" w:rsidP="00653A34">
      <w:pPr>
        <w:pStyle w:val="NormalWeb"/>
        <w:contextualSpacing/>
        <w:rPr>
          <w:b/>
          <w:bCs/>
        </w:rPr>
      </w:pPr>
    </w:p>
    <w:p w14:paraId="2019DCAF" w14:textId="6BDB30A7" w:rsidR="00997EF7" w:rsidRPr="00037A87" w:rsidRDefault="00037A87" w:rsidP="00037A87">
      <w:pPr>
        <w:pStyle w:val="NormalWeb"/>
        <w:contextualSpacing/>
        <w:jc w:val="center"/>
        <w:rPr>
          <w:u w:val="single"/>
        </w:rPr>
      </w:pPr>
      <w:r w:rsidRPr="00037A87">
        <w:rPr>
          <w:b/>
          <w:bCs/>
          <w:u w:val="single"/>
        </w:rPr>
        <w:t xml:space="preserve">Table 3: </w:t>
      </w:r>
      <w:r w:rsidR="007C48CB" w:rsidRPr="00037A87">
        <w:rPr>
          <w:b/>
          <w:bCs/>
          <w:u w:val="single"/>
        </w:rPr>
        <w:t xml:space="preserve">Illustrative </w:t>
      </w:r>
      <w:r w:rsidR="00B25554" w:rsidRPr="00037A87">
        <w:rPr>
          <w:b/>
          <w:bCs/>
          <w:u w:val="single"/>
        </w:rPr>
        <w:t>Cost-Benefit Analysis of Policies Targeting Energy Conservation</w:t>
      </w:r>
    </w:p>
    <w:p w14:paraId="4E803812" w14:textId="77777777" w:rsidR="00B25554" w:rsidRPr="007B68B7" w:rsidRDefault="00B25554" w:rsidP="000A30E6">
      <w:pPr>
        <w:pStyle w:val="NormalWeb"/>
        <w:contextualSpacing/>
      </w:pPr>
    </w:p>
    <w:p w14:paraId="6BA77C27" w14:textId="78501596" w:rsidR="00037A87" w:rsidRDefault="00037A87" w:rsidP="000A30E6">
      <w:pPr>
        <w:pStyle w:val="NormalWeb"/>
        <w:contextualSpacing/>
      </w:pPr>
      <w:r>
        <w:t>Note: Most of the figures reported in Table 3 are already calculated in Table 1. We detail below only the additional calculations required for the illustrative CBA here.</w:t>
      </w:r>
    </w:p>
    <w:p w14:paraId="335921B1" w14:textId="77777777" w:rsidR="00037A87" w:rsidRDefault="00037A87" w:rsidP="000A30E6">
      <w:pPr>
        <w:pStyle w:val="NormalWeb"/>
        <w:contextualSpacing/>
      </w:pPr>
    </w:p>
    <w:p w14:paraId="4A78CD4E" w14:textId="0E315327" w:rsidR="001C0E5B" w:rsidRPr="00910023" w:rsidRDefault="00B44D10" w:rsidP="000A30E6">
      <w:pPr>
        <w:pStyle w:val="NormalWeb"/>
        <w:contextualSpacing/>
        <w:rPr>
          <w:b/>
          <w:bCs/>
        </w:rPr>
      </w:pPr>
      <w:proofErr w:type="spellStart"/>
      <w:r w:rsidRPr="00910023">
        <w:rPr>
          <w:b/>
          <w:bCs/>
        </w:rPr>
        <w:t>A</w:t>
      </w:r>
      <w:r w:rsidR="00DA69E1" w:rsidRPr="00910023">
        <w:rPr>
          <w:b/>
          <w:bCs/>
        </w:rPr>
        <w:t>l</w:t>
      </w:r>
      <w:r w:rsidRPr="00910023">
        <w:rPr>
          <w:b/>
          <w:bCs/>
        </w:rPr>
        <w:t>lcott</w:t>
      </w:r>
      <w:proofErr w:type="spellEnd"/>
      <w:r w:rsidR="00DA69E1" w:rsidRPr="00910023">
        <w:rPr>
          <w:b/>
          <w:bCs/>
        </w:rPr>
        <w:t xml:space="preserve"> (2011)</w:t>
      </w:r>
    </w:p>
    <w:p w14:paraId="39375B32" w14:textId="77777777" w:rsidR="007B68B7" w:rsidRPr="007B68B7" w:rsidRDefault="007B68B7" w:rsidP="000A30E6">
      <w:pPr>
        <w:pStyle w:val="NormalWeb"/>
        <w:contextualSpacing/>
      </w:pPr>
    </w:p>
    <w:p w14:paraId="51E0B6AB" w14:textId="16635057" w:rsidR="00B25554" w:rsidRDefault="00B25554" w:rsidP="007B68B7">
      <w:pPr>
        <w:pStyle w:val="NormalWeb"/>
        <w:ind w:left="720"/>
        <w:contextualSpacing/>
        <w:rPr>
          <w:i/>
          <w:iCs/>
        </w:rPr>
      </w:pPr>
      <w:r w:rsidRPr="00037A87">
        <w:rPr>
          <w:i/>
          <w:iCs/>
        </w:rPr>
        <w:t xml:space="preserve">Panel A: </w:t>
      </w:r>
      <w:r w:rsidR="00222F37" w:rsidRPr="00037A87">
        <w:rPr>
          <w:i/>
          <w:iCs/>
        </w:rPr>
        <w:t>Net Non-Consumer Welfare</w:t>
      </w:r>
    </w:p>
    <w:p w14:paraId="7B0DE67B" w14:textId="77777777" w:rsidR="00037A87" w:rsidRPr="00037A87" w:rsidRDefault="00037A87" w:rsidP="007B68B7">
      <w:pPr>
        <w:pStyle w:val="NormalWeb"/>
        <w:ind w:left="720"/>
        <w:contextualSpacing/>
        <w:rPr>
          <w:i/>
          <w:iCs/>
        </w:rPr>
      </w:pPr>
    </w:p>
    <w:p w14:paraId="4CEF3A2F" w14:textId="7D6E4310" w:rsidR="005571FB" w:rsidRPr="007B68B7" w:rsidRDefault="00B44D10" w:rsidP="007B68B7">
      <w:pPr>
        <w:pStyle w:val="NormalWeb"/>
        <w:shd w:val="clear" w:color="auto" w:fill="FFFFFF"/>
        <w:ind w:left="720"/>
      </w:pPr>
      <w:r w:rsidRPr="007B68B7">
        <w:rPr>
          <w:b/>
          <w:bCs/>
        </w:rPr>
        <w:t>Externality Reduction Benefit</w:t>
      </w:r>
      <w:r w:rsidR="00997EF7" w:rsidRPr="007B68B7">
        <w:rPr>
          <w:b/>
          <w:bCs/>
        </w:rPr>
        <w:t>:</w:t>
      </w:r>
      <w:r w:rsidR="005571FB" w:rsidRPr="007B68B7">
        <w:t xml:space="preserve"> </w:t>
      </w:r>
      <w:r w:rsidR="00514C05" w:rsidRPr="007B68B7">
        <w:t xml:space="preserve"> </w:t>
      </w:r>
      <w:proofErr w:type="spellStart"/>
      <w:r w:rsidR="00514C05" w:rsidRPr="007B68B7">
        <w:t>Allcott</w:t>
      </w:r>
      <w:proofErr w:type="spellEnd"/>
      <w:r w:rsidR="00514C05" w:rsidRPr="007B68B7">
        <w:t xml:space="preserve"> and Kessler’s (2019) Online Appendix</w:t>
      </w:r>
      <w:r w:rsidR="00A420B4" w:rsidRPr="007B68B7">
        <w:t xml:space="preserve"> reports an electricity production externality of 22.65% of the average electricity price of $0.125/kWh. Converting this figure to 2021 USD yields an electricity production </w:t>
      </w:r>
      <w:r w:rsidR="00F92B3C" w:rsidRPr="007B68B7">
        <w:t>externality</w:t>
      </w:r>
      <w:r w:rsidR="00A420B4" w:rsidRPr="007B68B7">
        <w:t xml:space="preserve"> of $0.033/kWh, which we use illustratively in the rest of our analysis.  </w:t>
      </w:r>
      <w:r w:rsidR="00037A87">
        <w:t>W</w:t>
      </w:r>
      <w:r w:rsidR="00A420B4" w:rsidRPr="007B68B7">
        <w:t xml:space="preserve">hen applied to the effectiveness of Allcott (2011), it yields a result of </w:t>
      </w:r>
      <w:r w:rsidR="005571FB" w:rsidRPr="007B68B7">
        <w:t>$7.47</w:t>
      </w:r>
      <w:r w:rsidR="00A420B4" w:rsidRPr="007B68B7">
        <w:t xml:space="preserve">.  </w:t>
      </w:r>
    </w:p>
    <w:p w14:paraId="12C6D734" w14:textId="3CF94F8D" w:rsidR="00A420B4" w:rsidRPr="007B68B7" w:rsidRDefault="00900133" w:rsidP="007B68B7">
      <w:pPr>
        <w:pStyle w:val="NormalWeb"/>
        <w:shd w:val="clear" w:color="auto" w:fill="FFFFFF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$0.125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*22.65%=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$0.028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28DE84F" w14:textId="5F402A10" w:rsidR="00DB552B" w:rsidRPr="007B68B7" w:rsidRDefault="00900133" w:rsidP="007B68B7">
      <w:pPr>
        <w:pStyle w:val="NormalWeb"/>
        <w:shd w:val="clear" w:color="auto" w:fill="FFFFFF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$0.028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*1.17=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$0.0328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</m:oMath>
      </m:oMathPara>
    </w:p>
    <w:p w14:paraId="3B9A9D9A" w14:textId="7240743F" w:rsidR="00F92B3C" w:rsidRPr="007B68B7" w:rsidRDefault="00900133" w:rsidP="007B68B7">
      <w:pPr>
        <w:pStyle w:val="NormalWeb"/>
        <w:shd w:val="clear" w:color="auto" w:fill="FFFFFF"/>
        <w:ind w:left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*226.3 kWh=$</m:t>
          </m:r>
          <m:r>
            <w:rPr>
              <w:rFonts w:ascii="Cambria Math" w:hAnsi="Cambria Math"/>
            </w:rPr>
            <m:t>7.4679≅$7.47</m:t>
          </m:r>
        </m:oMath>
      </m:oMathPara>
    </w:p>
    <w:p w14:paraId="39694D41" w14:textId="109806CD" w:rsidR="00B44D10" w:rsidRPr="007B68B7" w:rsidRDefault="00B44D10" w:rsidP="007B68B7">
      <w:pPr>
        <w:pStyle w:val="NormalWeb"/>
        <w:ind w:left="720"/>
        <w:contextualSpacing/>
      </w:pPr>
    </w:p>
    <w:p w14:paraId="204AE918" w14:textId="5C55F331" w:rsidR="00A420B4" w:rsidRDefault="00B44D10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Non-Consumer Welfare</w:t>
      </w:r>
      <w:r w:rsidR="00997EF7" w:rsidRPr="007B68B7">
        <w:rPr>
          <w:b/>
          <w:bCs/>
        </w:rPr>
        <w:t>:</w:t>
      </w:r>
      <w:r w:rsidR="00514C05" w:rsidRPr="007B68B7">
        <w:rPr>
          <w:b/>
          <w:bCs/>
        </w:rPr>
        <w:t xml:space="preserve">  </w:t>
      </w:r>
      <w:r w:rsidR="00514C05" w:rsidRPr="007B68B7">
        <w:t xml:space="preserve">The net non-consumer welfare equals the </w:t>
      </w:r>
      <w:r w:rsidR="00A420B4" w:rsidRPr="007B68B7">
        <w:t>externality reduction benefit minus non-transfer implementation costs and retail net revenue loss, yielding (</w:t>
      </w:r>
      <w:r w:rsidR="005571FB" w:rsidRPr="007B68B7">
        <w:t>$10.74)</w:t>
      </w:r>
      <w:r w:rsidR="00A420B4" w:rsidRPr="007B68B7">
        <w:t>.</w:t>
      </w:r>
    </w:p>
    <w:p w14:paraId="190395BB" w14:textId="77777777" w:rsidR="004D4260" w:rsidRPr="007B68B7" w:rsidRDefault="004D4260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54AE1468" w14:textId="7E3FFAC0" w:rsidR="00B44D10" w:rsidRPr="007B68B7" w:rsidRDefault="00A420B4" w:rsidP="007B68B7">
      <w:pPr>
        <w:pStyle w:val="NormalWeb"/>
        <w:shd w:val="clear" w:color="auto" w:fill="FFFFFF"/>
        <w:spacing w:before="0" w:beforeAutospacing="0" w:after="0" w:afterAutospacing="0"/>
        <w:ind w:left="720"/>
        <w:jc w:val="center"/>
      </w:pPr>
      <m:oMathPara>
        <m:oMath>
          <m:r>
            <w:rPr>
              <w:rFonts w:ascii="Cambria Math" w:hAnsi="Cambria Math"/>
            </w:rPr>
            <m:t>$7.47-$9.72-$8.49=-$10.74</m:t>
          </m:r>
        </m:oMath>
      </m:oMathPara>
    </w:p>
    <w:p w14:paraId="243BF59E" w14:textId="77777777" w:rsidR="008C0C54" w:rsidRPr="007B68B7" w:rsidRDefault="008C0C54" w:rsidP="007B68B7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p w14:paraId="61671602" w14:textId="5355F8F0" w:rsidR="00222F37" w:rsidRPr="00037A87" w:rsidRDefault="00222F37" w:rsidP="007B68B7">
      <w:pPr>
        <w:pStyle w:val="NormalWeb"/>
        <w:shd w:val="clear" w:color="auto" w:fill="FFFFFF"/>
        <w:spacing w:before="0" w:beforeAutospacing="0" w:after="0" w:afterAutospacing="0"/>
        <w:ind w:left="720"/>
        <w:rPr>
          <w:i/>
          <w:iCs/>
        </w:rPr>
      </w:pPr>
      <w:r w:rsidRPr="00037A87">
        <w:rPr>
          <w:i/>
          <w:iCs/>
        </w:rPr>
        <w:t>Panel B: Consumer Welfare and Net Social Welfare</w:t>
      </w:r>
    </w:p>
    <w:p w14:paraId="334D6A1C" w14:textId="77777777" w:rsidR="00037A87" w:rsidRDefault="00037A87" w:rsidP="007B68B7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p w14:paraId="3E0B8911" w14:textId="37E8D9C9" w:rsidR="00BB4784" w:rsidRPr="007B68B7" w:rsidRDefault="00DA69E1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Consumer Welfare</w:t>
      </w:r>
      <w:r w:rsidR="00997EF7" w:rsidRPr="007B68B7">
        <w:rPr>
          <w:b/>
          <w:bCs/>
        </w:rPr>
        <w:t>:</w:t>
      </w:r>
      <w:r w:rsidR="005571FB" w:rsidRPr="007B68B7">
        <w:rPr>
          <w:b/>
          <w:bCs/>
        </w:rPr>
        <w:t xml:space="preserve"> </w:t>
      </w:r>
      <w:r w:rsidR="00301C4E" w:rsidRPr="007B68B7">
        <w:rPr>
          <w:b/>
          <w:bCs/>
        </w:rPr>
        <w:t xml:space="preserve"> </w:t>
      </w:r>
      <w:r w:rsidR="00301C4E" w:rsidRPr="007B68B7">
        <w:t xml:space="preserve">The net consumer welfare is found by subtracting </w:t>
      </w:r>
      <w:r w:rsidR="00910023">
        <w:t xml:space="preserve">CCs </w:t>
      </w:r>
      <w:r w:rsidR="00301C4E" w:rsidRPr="007B68B7">
        <w:t xml:space="preserve">from consumer retail electricity savings, yielding </w:t>
      </w:r>
      <w:r w:rsidR="005571FB" w:rsidRPr="007B68B7">
        <w:t>$31.37 or $19.23</w:t>
      </w:r>
      <w:r w:rsidR="00301C4E" w:rsidRPr="007B68B7">
        <w:t xml:space="preserve">. </w:t>
      </w:r>
    </w:p>
    <w:p w14:paraId="7F492DFA" w14:textId="77777777" w:rsidR="00A40FDA" w:rsidRPr="007B68B7" w:rsidRDefault="00A40FDA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47019ADD" w14:textId="323A4944" w:rsidR="00301C4E" w:rsidRPr="007B68B7" w:rsidRDefault="00301C4E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$33.</m:t>
          </m:r>
          <m:r>
            <w:rPr>
              <w:rFonts w:ascii="Cambria Math" w:hAnsi="Cambria Math"/>
            </w:rPr>
            <m:t>95</m:t>
          </m:r>
          <m:r>
            <w:rPr>
              <w:rFonts w:ascii="Cambria Math" w:hAnsi="Cambria Math"/>
            </w:rPr>
            <m:t>-$2.46=$31.</m:t>
          </m:r>
          <m:r>
            <w:rPr>
              <w:rFonts w:ascii="Cambria Math" w:hAnsi="Cambria Math"/>
            </w:rPr>
            <m:t>49</m:t>
          </m:r>
        </m:oMath>
      </m:oMathPara>
    </w:p>
    <w:p w14:paraId="70ED5E72" w14:textId="5D750041" w:rsidR="00301C4E" w:rsidRPr="007B68B7" w:rsidRDefault="00301C4E" w:rsidP="00910023">
      <w:pPr>
        <w:pStyle w:val="NormalWeb"/>
        <w:shd w:val="clear" w:color="auto" w:fill="FFFFFF"/>
        <w:spacing w:before="0" w:beforeAutospacing="0" w:after="0" w:afterAutospacing="0"/>
        <w:ind w:left="2880"/>
      </w:pPr>
      <w:r w:rsidRPr="007B68B7">
        <w:t>or</w:t>
      </w:r>
    </w:p>
    <w:p w14:paraId="6C97992C" w14:textId="12C3B094" w:rsidR="00301C4E" w:rsidRPr="007B68B7" w:rsidRDefault="00301C4E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$33.</m:t>
          </m:r>
          <m:r>
            <w:rPr>
              <w:rFonts w:ascii="Cambria Math" w:hAnsi="Cambria Math"/>
            </w:rPr>
            <m:t>95</m:t>
          </m:r>
          <m:r>
            <w:rPr>
              <w:rFonts w:ascii="Cambria Math" w:hAnsi="Cambria Math"/>
            </w:rPr>
            <m:t>-$14.60=$19.3</m:t>
          </m:r>
          <m:r>
            <w:rPr>
              <w:rFonts w:ascii="Cambria Math" w:hAnsi="Cambria Math"/>
            </w:rPr>
            <m:t>5</m:t>
          </m:r>
        </m:oMath>
      </m:oMathPara>
    </w:p>
    <w:p w14:paraId="46F0C46E" w14:textId="77777777" w:rsidR="00A40FDA" w:rsidRPr="007B68B7" w:rsidRDefault="00A40FDA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C8543D6" w14:textId="75FBE681" w:rsidR="00DA69E1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Non-Consumer Welfare</w:t>
      </w:r>
      <w:r w:rsidR="00997EF7" w:rsidRPr="007B68B7">
        <w:rPr>
          <w:b/>
          <w:bCs/>
        </w:rPr>
        <w:t>:</w:t>
      </w:r>
      <w:r w:rsidR="005571FB" w:rsidRPr="007B68B7">
        <w:rPr>
          <w:b/>
          <w:bCs/>
        </w:rPr>
        <w:t xml:space="preserve"> </w:t>
      </w:r>
      <w:r w:rsidR="00520BCA" w:rsidRPr="007B68B7">
        <w:t xml:space="preserve">The net non-consumer welfare equals </w:t>
      </w:r>
      <w:r w:rsidR="005571FB" w:rsidRPr="007B68B7">
        <w:t>($10.74)</w:t>
      </w:r>
      <w:r w:rsidR="00520BCA" w:rsidRPr="007B68B7">
        <w:t xml:space="preserve">, as calculated above. </w:t>
      </w:r>
    </w:p>
    <w:p w14:paraId="235E70F3" w14:textId="77777777" w:rsidR="00BB4784" w:rsidRPr="007B68B7" w:rsidRDefault="00BB4784" w:rsidP="007B68B7">
      <w:pPr>
        <w:pStyle w:val="NormalWeb"/>
        <w:ind w:left="720"/>
        <w:contextualSpacing/>
      </w:pPr>
    </w:p>
    <w:p w14:paraId="0F882596" w14:textId="5528405F" w:rsidR="00DA69E1" w:rsidRPr="007B68B7" w:rsidRDefault="00DA69E1" w:rsidP="007B68B7">
      <w:pPr>
        <w:pStyle w:val="NormalWeb"/>
        <w:shd w:val="clear" w:color="auto" w:fill="FFFFFF"/>
        <w:ind w:left="720"/>
      </w:pPr>
      <w:r w:rsidRPr="007B68B7">
        <w:rPr>
          <w:b/>
          <w:bCs/>
        </w:rPr>
        <w:t>Net Social Welfare</w:t>
      </w:r>
      <w:r w:rsidR="00997EF7" w:rsidRPr="007B68B7">
        <w:rPr>
          <w:b/>
          <w:bCs/>
        </w:rPr>
        <w:t>:</w:t>
      </w:r>
      <w:r w:rsidR="005718E0" w:rsidRPr="007B68B7">
        <w:rPr>
          <w:b/>
          <w:bCs/>
        </w:rPr>
        <w:t xml:space="preserve"> </w:t>
      </w:r>
      <w:r w:rsidR="00301C4E" w:rsidRPr="007B68B7">
        <w:t xml:space="preserve"> The net social welfare is found by adding the net consumer and net non-consumer welfares, yielding </w:t>
      </w:r>
      <w:r w:rsidR="005718E0" w:rsidRPr="007B68B7">
        <w:t>$20.63 or $8.49</w:t>
      </w:r>
      <w:r w:rsidR="00301C4E" w:rsidRPr="007B68B7">
        <w:t>.</w:t>
      </w:r>
    </w:p>
    <w:p w14:paraId="043A69B0" w14:textId="5F9A5DB2" w:rsidR="00301C4E" w:rsidRPr="007B68B7" w:rsidRDefault="00301C4E" w:rsidP="007B68B7">
      <w:pPr>
        <w:pStyle w:val="NormalWeb"/>
        <w:shd w:val="clear" w:color="auto" w:fill="FFFFFF"/>
        <w:ind w:left="720"/>
      </w:pPr>
      <m:oMathPara>
        <m:oMath>
          <m:r>
            <w:rPr>
              <w:rFonts w:ascii="Cambria Math" w:hAnsi="Cambria Math"/>
            </w:rPr>
            <m:t>$31.</m:t>
          </m:r>
          <m:r>
            <w:rPr>
              <w:rFonts w:ascii="Cambria Math" w:hAnsi="Cambria Math"/>
            </w:rPr>
            <m:t>49</m:t>
          </m:r>
          <m:r>
            <w:rPr>
              <w:rFonts w:ascii="Cambria Math" w:hAnsi="Cambria Math"/>
            </w:rPr>
            <m:t>-$10.74=$20.</m:t>
          </m:r>
          <m:r>
            <w:rPr>
              <w:rFonts w:ascii="Cambria Math" w:hAnsi="Cambria Math"/>
            </w:rPr>
            <m:t>75</m:t>
          </m:r>
        </m:oMath>
      </m:oMathPara>
    </w:p>
    <w:p w14:paraId="42EDCB5B" w14:textId="244BA3B8" w:rsidR="0094496E" w:rsidRPr="007B68B7" w:rsidRDefault="0094496E" w:rsidP="00693349">
      <w:pPr>
        <w:pStyle w:val="NormalWeb"/>
        <w:shd w:val="clear" w:color="auto" w:fill="FFFFFF"/>
        <w:ind w:left="2880"/>
      </w:pPr>
      <w:r w:rsidRPr="007B68B7">
        <w:t>or</w:t>
      </w:r>
    </w:p>
    <w:p w14:paraId="6E06F12B" w14:textId="17791900" w:rsidR="007B68B7" w:rsidRPr="007B68B7" w:rsidRDefault="0094496E" w:rsidP="004D4260">
      <w:pPr>
        <w:pStyle w:val="NormalWeb"/>
        <w:shd w:val="clear" w:color="auto" w:fill="FFFFFF"/>
        <w:ind w:left="720"/>
      </w:pPr>
      <m:oMathPara>
        <m:oMath>
          <m:r>
            <w:rPr>
              <w:rFonts w:ascii="Cambria Math" w:hAnsi="Cambria Math"/>
            </w:rPr>
            <m:t>$19.</m:t>
          </m:r>
          <m:r>
            <w:rPr>
              <w:rFonts w:ascii="Cambria Math" w:hAnsi="Cambria Math"/>
            </w:rPr>
            <m:t>35</m:t>
          </m:r>
          <m:r>
            <w:rPr>
              <w:rFonts w:ascii="Cambria Math" w:hAnsi="Cambria Math"/>
            </w:rPr>
            <m:t>-$10.74=$8.</m:t>
          </m:r>
          <m:r>
            <w:rPr>
              <w:rFonts w:ascii="Cambria Math" w:hAnsi="Cambria Math"/>
            </w:rPr>
            <m:t>61</m:t>
          </m:r>
        </m:oMath>
      </m:oMathPara>
    </w:p>
    <w:p w14:paraId="63B793A5" w14:textId="154FA8C2" w:rsidR="00222F37" w:rsidRPr="00910023" w:rsidRDefault="00B44D10" w:rsidP="00222F37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910023">
        <w:rPr>
          <w:b/>
          <w:bCs/>
        </w:rPr>
        <w:t>Asensi</w:t>
      </w:r>
      <w:r w:rsidR="00DA69E1" w:rsidRPr="00910023">
        <w:rPr>
          <w:b/>
          <w:bCs/>
        </w:rPr>
        <w:t>o and Delmas (2015)</w:t>
      </w:r>
      <w:r w:rsidR="007B68B7" w:rsidRPr="00910023">
        <w:rPr>
          <w:b/>
          <w:bCs/>
        </w:rPr>
        <w:t xml:space="preserve"> </w:t>
      </w:r>
    </w:p>
    <w:p w14:paraId="0995575D" w14:textId="77777777" w:rsidR="007B68B7" w:rsidRPr="007B68B7" w:rsidRDefault="007B68B7" w:rsidP="00222F37">
      <w:pPr>
        <w:pStyle w:val="NormalWeb"/>
        <w:spacing w:before="0" w:beforeAutospacing="0" w:after="0" w:afterAutospacing="0"/>
        <w:contextualSpacing/>
      </w:pPr>
    </w:p>
    <w:p w14:paraId="0875A075" w14:textId="417A6D9F" w:rsidR="00222F37" w:rsidRPr="00693349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</w:rPr>
      </w:pPr>
      <w:r w:rsidRPr="00693349">
        <w:rPr>
          <w:i/>
          <w:iCs/>
        </w:rPr>
        <w:t>Panel A: Net Non-Consumer Welfare</w:t>
      </w:r>
    </w:p>
    <w:p w14:paraId="10CC4A80" w14:textId="77777777" w:rsidR="00222F37" w:rsidRPr="007B68B7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14F7215E" w14:textId="0852CCE5" w:rsidR="001B217D" w:rsidRPr="007B68B7" w:rsidRDefault="00B44D10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Externality Reduction Benefit</w:t>
      </w:r>
      <w:r w:rsidR="00F92B3C" w:rsidRPr="007B68B7">
        <w:rPr>
          <w:b/>
          <w:bCs/>
        </w:rPr>
        <w:t xml:space="preserve">:  </w:t>
      </w:r>
      <w:r w:rsidR="00F92B3C" w:rsidRPr="007B68B7">
        <w:t xml:space="preserve">Applying the </w:t>
      </w:r>
      <w:r w:rsidR="00BB4784" w:rsidRPr="007B68B7">
        <w:t>electricity production externality of $0.033/kWh yields a result of $4.94.</w:t>
      </w:r>
    </w:p>
    <w:p w14:paraId="03E09E4E" w14:textId="79015FB3" w:rsidR="00BB4784" w:rsidRPr="007B68B7" w:rsidRDefault="00BB4784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r>
            <w:rPr>
              <w:rFonts w:ascii="Cambria Math" w:hAnsi="Cambria Math"/>
            </w:rPr>
            <m:t>149.8 kWh*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=$4.9434≅$4.94</m:t>
          </m:r>
        </m:oMath>
      </m:oMathPara>
    </w:p>
    <w:p w14:paraId="6CF79015" w14:textId="77777777" w:rsidR="00BB4784" w:rsidRPr="007B68B7" w:rsidRDefault="00BB4784" w:rsidP="007B68B7">
      <w:pPr>
        <w:pStyle w:val="NormalWeb"/>
        <w:spacing w:before="0" w:beforeAutospacing="0" w:after="0" w:afterAutospacing="0"/>
        <w:ind w:left="720"/>
        <w:contextualSpacing/>
      </w:pPr>
    </w:p>
    <w:p w14:paraId="00F690A5" w14:textId="2643A15E" w:rsidR="001B217D" w:rsidRDefault="00B44D10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Non-Consumer Welfare</w:t>
      </w:r>
      <w:r w:rsidR="001B217D" w:rsidRPr="007B68B7">
        <w:rPr>
          <w:b/>
          <w:bCs/>
        </w:rPr>
        <w:t xml:space="preserve">: </w:t>
      </w:r>
      <w:r w:rsidR="001B217D" w:rsidRPr="007B68B7">
        <w:t>The net non-consumer welfare equals the externality reduction benefit minus non-transfer implementation costs and retail net revenue loss, yielding a figure of ($3,536.50).</w:t>
      </w:r>
    </w:p>
    <w:p w14:paraId="0B924B6C" w14:textId="77777777" w:rsidR="004E661C" w:rsidRPr="007B68B7" w:rsidRDefault="004E661C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503C422D" w14:textId="4DA61F25" w:rsidR="00BB4784" w:rsidRPr="007B68B7" w:rsidRDefault="00520BCA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$4.94-$3,532</m:t>
          </m:r>
          <m:r>
            <w:rPr>
              <w:rFonts w:ascii="Cambria Math" w:hAnsi="Cambria Math"/>
            </w:rPr>
            <m:t>.23</m:t>
          </m:r>
          <m:r>
            <w:rPr>
              <w:rFonts w:ascii="Cambria Math" w:hAnsi="Cambria Math"/>
            </w:rPr>
            <m:t>-$</m:t>
          </m:r>
          <m:r>
            <w:rPr>
              <w:rFonts w:ascii="Cambria Math" w:hAnsi="Cambria Math"/>
            </w:rPr>
            <m:t>13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90</m:t>
          </m:r>
          <m:r>
            <w:rPr>
              <w:rFonts w:ascii="Cambria Math" w:hAnsi="Cambria Math"/>
            </w:rPr>
            <m:t>=-$3,5</m:t>
          </m:r>
          <m:r>
            <w:rPr>
              <w:rFonts w:ascii="Cambria Math" w:hAnsi="Cambria Math"/>
            </w:rPr>
            <m:t>41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19</m:t>
          </m:r>
        </m:oMath>
      </m:oMathPara>
    </w:p>
    <w:p w14:paraId="706DA79C" w14:textId="39C400B6" w:rsidR="00222F37" w:rsidRPr="007B68B7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  <w:highlight w:val="yellow"/>
        </w:rPr>
      </w:pPr>
    </w:p>
    <w:p w14:paraId="17C972BE" w14:textId="77777777" w:rsidR="004E661C" w:rsidRDefault="004E661C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2F5C1578" w14:textId="083FEF3C" w:rsidR="00222F37" w:rsidRPr="004E661C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  <w:highlight w:val="yellow"/>
        </w:rPr>
      </w:pPr>
      <w:r w:rsidRPr="004E661C">
        <w:rPr>
          <w:i/>
          <w:iCs/>
        </w:rPr>
        <w:t xml:space="preserve">Panel B: Consumer Welfare and Net Social Welfare </w:t>
      </w:r>
    </w:p>
    <w:p w14:paraId="5701B81F" w14:textId="77777777" w:rsidR="004E661C" w:rsidRDefault="004E661C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4FA2CB03" w14:textId="384863DE" w:rsidR="00DA69E1" w:rsidRPr="007B68B7" w:rsidRDefault="00DA69E1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Consumer Welfare</w:t>
      </w:r>
      <w:r w:rsidR="001B217D" w:rsidRPr="007B68B7">
        <w:rPr>
          <w:b/>
          <w:bCs/>
        </w:rPr>
        <w:t xml:space="preserve">:  </w:t>
      </w:r>
      <w:r w:rsidR="00301C4E" w:rsidRPr="007B68B7">
        <w:t xml:space="preserve">The net consumer welfare is found by subtracting the consumer costs from the consumer retail electricity savings, yielding </w:t>
      </w:r>
      <w:r w:rsidR="00B9481E" w:rsidRPr="007B68B7">
        <w:t>$26 or $16.76</w:t>
      </w:r>
      <w:r w:rsidR="00301C4E" w:rsidRPr="007B68B7">
        <w:t xml:space="preserve">. </w:t>
      </w:r>
      <w:r w:rsidR="00B9481E" w:rsidRPr="007B68B7">
        <w:t xml:space="preserve"> </w:t>
      </w:r>
    </w:p>
    <w:p w14:paraId="4C2C006F" w14:textId="77777777" w:rsidR="00BE551B" w:rsidRPr="007B68B7" w:rsidRDefault="00BE551B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AA05EBD" w14:textId="192B9915" w:rsidR="00301C4E" w:rsidRPr="007B68B7" w:rsidRDefault="0094496E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$2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97</m:t>
          </m:r>
          <m:r>
            <w:rPr>
              <w:rFonts w:ascii="Cambria Math" w:hAnsi="Cambria Math"/>
            </w:rPr>
            <m:t>-$2.46=$2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51</m:t>
          </m:r>
        </m:oMath>
      </m:oMathPara>
    </w:p>
    <w:p w14:paraId="2668A505" w14:textId="56E4CBBF" w:rsidR="0094496E" w:rsidRPr="007B68B7" w:rsidRDefault="0094496E" w:rsidP="004E661C">
      <w:pPr>
        <w:pStyle w:val="NormalWeb"/>
        <w:shd w:val="clear" w:color="auto" w:fill="FFFFFF"/>
        <w:spacing w:before="0" w:beforeAutospacing="0" w:after="0" w:afterAutospacing="0"/>
        <w:ind w:left="1440" w:firstLine="720"/>
      </w:pPr>
      <w:r w:rsidRPr="007B68B7">
        <w:t>Or</w:t>
      </w:r>
    </w:p>
    <w:p w14:paraId="55BAB5BF" w14:textId="6392CD93" w:rsidR="0094496E" w:rsidRPr="007B68B7" w:rsidRDefault="0094496E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</m:t>
          </m:r>
          <m:r>
            <w:rPr>
              <w:rFonts w:ascii="Cambria Math" w:hAnsi="Cambria Math"/>
            </w:rPr>
            <m:t>23.97</m:t>
          </m:r>
          <m:r>
            <w:rPr>
              <w:rFonts w:ascii="Cambria Math" w:hAnsi="Cambria Math"/>
            </w:rPr>
            <m:t>-$1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31</m:t>
          </m:r>
          <m:r>
            <w:rPr>
              <w:rFonts w:ascii="Cambria Math" w:hAnsi="Cambria Math"/>
            </w:rPr>
            <m:t>=$1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6</m:t>
          </m:r>
        </m:oMath>
      </m:oMathPara>
    </w:p>
    <w:p w14:paraId="1E4779BF" w14:textId="77777777" w:rsidR="00BE551B" w:rsidRPr="007B68B7" w:rsidRDefault="00BE551B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5704A74" w14:textId="1F827635" w:rsidR="00DA69E1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Social Welfare</w:t>
      </w:r>
      <w:r w:rsidR="00B9481E" w:rsidRPr="007B68B7">
        <w:rPr>
          <w:b/>
          <w:bCs/>
        </w:rPr>
        <w:t xml:space="preserve">:  </w:t>
      </w:r>
      <w:r w:rsidR="0094496E" w:rsidRPr="007B68B7">
        <w:t xml:space="preserve">The net social welfare is found by adding the net consumer and net non-consumer welfare, yielding </w:t>
      </w:r>
      <w:r w:rsidR="009954DE" w:rsidRPr="007B68B7">
        <w:t>($3,510.50) or ($3,519.74)</w:t>
      </w:r>
      <w:r w:rsidR="0094496E" w:rsidRPr="007B68B7">
        <w:t>.</w:t>
      </w:r>
    </w:p>
    <w:p w14:paraId="653E92CA" w14:textId="2C92403A" w:rsidR="0094496E" w:rsidRPr="007B68B7" w:rsidRDefault="0094496E" w:rsidP="007B68B7">
      <w:pPr>
        <w:pStyle w:val="NormalWeb"/>
        <w:spacing w:before="0" w:beforeAutospacing="0" w:after="0" w:afterAutospacing="0"/>
        <w:ind w:left="720"/>
        <w:contextualSpacing/>
      </w:pPr>
    </w:p>
    <w:p w14:paraId="01B6B9AE" w14:textId="5070D2CE" w:rsidR="0094496E" w:rsidRPr="007B68B7" w:rsidRDefault="004E661C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r>
            <w:rPr>
              <w:rFonts w:ascii="Cambria Math" w:hAnsi="Cambria Math"/>
            </w:rPr>
            <m:t>$21.51</m:t>
          </m:r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bidi="he-IL"/>
            </w:rPr>
            <m:t>$3,541.19</m:t>
          </m:r>
          <m:r>
            <w:rPr>
              <w:rFonts w:ascii="Cambria Math" w:hAnsi="Cambria Math"/>
            </w:rPr>
            <m:t>=-$3,51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68</m:t>
          </m:r>
        </m:oMath>
      </m:oMathPara>
    </w:p>
    <w:p w14:paraId="59EC1009" w14:textId="01553C17" w:rsidR="00FD3EFE" w:rsidRPr="007B68B7" w:rsidRDefault="00FD3EFE" w:rsidP="004E661C">
      <w:pPr>
        <w:pStyle w:val="NormalWeb"/>
        <w:spacing w:before="0" w:beforeAutospacing="0" w:after="0" w:afterAutospacing="0"/>
        <w:ind w:left="1440" w:firstLine="720"/>
        <w:contextualSpacing/>
      </w:pPr>
      <w:r w:rsidRPr="007B68B7">
        <w:t>Or</w:t>
      </w:r>
    </w:p>
    <w:p w14:paraId="11376660" w14:textId="72FEE6D6" w:rsidR="00FD3EFE" w:rsidRPr="007B68B7" w:rsidRDefault="00FD3EFE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r>
            <w:rPr>
              <w:rFonts w:ascii="Cambria Math" w:hAnsi="Cambria Math"/>
            </w:rPr>
            <m:t>$16.76-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bidi="he-IL"/>
            </w:rPr>
            <m:t>$3,541.19</m:t>
          </m:r>
          <m:r>
            <w:rPr>
              <w:rFonts w:ascii="Cambria Math" w:hAnsi="Cambria Math"/>
            </w:rPr>
            <m:t>=-$3,5</m:t>
          </m:r>
          <m:r>
            <w:rPr>
              <w:rFonts w:ascii="Cambria Math" w:hAnsi="Cambria Math"/>
            </w:rPr>
            <m:t>24</m:t>
          </m:r>
          <m:r>
            <w:rPr>
              <w:rFonts w:ascii="Cambria Math" w:hAnsi="Cambria Math"/>
            </w:rPr>
            <m:t>.4</m:t>
          </m:r>
          <m:r>
            <w:rPr>
              <w:rFonts w:ascii="Cambria Math" w:hAnsi="Cambria Math"/>
            </w:rPr>
            <m:t>3</m:t>
          </m:r>
        </m:oMath>
      </m:oMathPara>
    </w:p>
    <w:p w14:paraId="71D6950C" w14:textId="77777777" w:rsidR="00FD3EFE" w:rsidRPr="007B68B7" w:rsidRDefault="00FD3EFE" w:rsidP="00222F37">
      <w:pPr>
        <w:pStyle w:val="NormalWeb"/>
        <w:spacing w:before="0" w:beforeAutospacing="0" w:after="0" w:afterAutospacing="0"/>
        <w:contextualSpacing/>
      </w:pPr>
    </w:p>
    <w:p w14:paraId="3E7365A7" w14:textId="002729A3" w:rsidR="00B44D10" w:rsidRPr="009E795F" w:rsidRDefault="00B44D10" w:rsidP="00222F37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9E795F">
        <w:rPr>
          <w:b/>
          <w:bCs/>
        </w:rPr>
        <w:t xml:space="preserve">Ito </w:t>
      </w:r>
      <w:r w:rsidR="00DA69E1" w:rsidRPr="009E795F">
        <w:rPr>
          <w:b/>
          <w:bCs/>
        </w:rPr>
        <w:t>(2015)</w:t>
      </w:r>
    </w:p>
    <w:p w14:paraId="39A3E541" w14:textId="77777777" w:rsidR="007B68B7" w:rsidRPr="007B68B7" w:rsidRDefault="007B68B7" w:rsidP="00222F37">
      <w:pPr>
        <w:pStyle w:val="NormalWeb"/>
        <w:spacing w:before="0" w:beforeAutospacing="0" w:after="0" w:afterAutospacing="0"/>
        <w:contextualSpacing/>
      </w:pPr>
    </w:p>
    <w:p w14:paraId="314D7752" w14:textId="7D649C84" w:rsidR="00222F37" w:rsidRPr="009E795F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</w:rPr>
      </w:pPr>
      <w:r w:rsidRPr="009E795F">
        <w:rPr>
          <w:i/>
          <w:iCs/>
        </w:rPr>
        <w:t>Panel A: Net Non-Consumer Welfare</w:t>
      </w:r>
    </w:p>
    <w:p w14:paraId="16462D0F" w14:textId="77777777" w:rsidR="009E795F" w:rsidRDefault="009E795F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491B071E" w14:textId="7974F0C8" w:rsidR="00B44D10" w:rsidRPr="007B68B7" w:rsidRDefault="00B44D10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lastRenderedPageBreak/>
        <w:t>Externality Reduction Benefit</w:t>
      </w:r>
      <w:r w:rsidR="00BB4784" w:rsidRPr="007B68B7">
        <w:rPr>
          <w:b/>
          <w:bCs/>
        </w:rPr>
        <w:t xml:space="preserve">:  </w:t>
      </w:r>
      <w:r w:rsidR="00BB4784" w:rsidRPr="007B68B7">
        <w:t>Applying the electricity production externality of $0.033/kWh yields a result of</w:t>
      </w:r>
      <w:r w:rsidR="00520BCA" w:rsidRPr="007B68B7">
        <w:t xml:space="preserve"> $0.57 overall, $0.10 for coastal, and $5.58 for inland.  </w:t>
      </w:r>
    </w:p>
    <w:p w14:paraId="1C559F2D" w14:textId="1BC84370" w:rsidR="00520BCA" w:rsidRPr="007B68B7" w:rsidRDefault="00520BCA" w:rsidP="007B68B7">
      <w:pPr>
        <w:pStyle w:val="NormalWeb"/>
        <w:spacing w:before="0" w:beforeAutospacing="0" w:after="0" w:afterAutospacing="0"/>
        <w:ind w:left="720"/>
        <w:contextualSpacing/>
      </w:pPr>
    </w:p>
    <w:p w14:paraId="6CCFDB1A" w14:textId="30944CA3" w:rsidR="00520BCA" w:rsidRPr="007B68B7" w:rsidRDefault="00520BCA" w:rsidP="009E795F">
      <w:pPr>
        <w:pStyle w:val="NormalWeb"/>
        <w:spacing w:before="0" w:beforeAutospacing="0" w:after="0" w:afterAutospacing="0"/>
        <w:ind w:left="1440"/>
        <w:contextualSpacing/>
      </w:pPr>
      <w:r w:rsidRPr="007B68B7">
        <w:t xml:space="preserve">Overall: </w:t>
      </w:r>
    </w:p>
    <w:p w14:paraId="444CE7D9" w14:textId="175CEB8B" w:rsidR="00520BCA" w:rsidRPr="007B68B7" w:rsidRDefault="00900133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 17.34 kWh≅$0.57</m:t>
          </m:r>
        </m:oMath>
      </m:oMathPara>
    </w:p>
    <w:p w14:paraId="78E0A1DE" w14:textId="7066E26B" w:rsidR="00520BCA" w:rsidRPr="007B68B7" w:rsidRDefault="00520BCA" w:rsidP="009E795F">
      <w:pPr>
        <w:pStyle w:val="NormalWeb"/>
        <w:spacing w:before="0" w:beforeAutospacing="0" w:after="0" w:afterAutospacing="0"/>
        <w:ind w:left="1440"/>
        <w:contextualSpacing/>
      </w:pPr>
      <w:r w:rsidRPr="007B68B7">
        <w:t>Coastal:</w:t>
      </w:r>
    </w:p>
    <w:p w14:paraId="461E4DCE" w14:textId="6D707ED2" w:rsidR="00520BCA" w:rsidRPr="007B68B7" w:rsidRDefault="00900133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*3.11 kWh≅$0.10</m:t>
          </m:r>
        </m:oMath>
      </m:oMathPara>
    </w:p>
    <w:p w14:paraId="36091716" w14:textId="15C77658" w:rsidR="00520BCA" w:rsidRPr="007B68B7" w:rsidRDefault="00520BCA" w:rsidP="007B68B7">
      <w:pPr>
        <w:pStyle w:val="NormalWeb"/>
        <w:spacing w:before="0" w:beforeAutospacing="0" w:after="0" w:afterAutospacing="0"/>
        <w:ind w:left="720"/>
        <w:contextualSpacing/>
      </w:pPr>
    </w:p>
    <w:p w14:paraId="2013CF29" w14:textId="139BC310" w:rsidR="00520BCA" w:rsidRPr="007B68B7" w:rsidRDefault="00520BCA" w:rsidP="009E795F">
      <w:pPr>
        <w:pStyle w:val="NormalWeb"/>
        <w:spacing w:before="0" w:beforeAutospacing="0" w:after="0" w:afterAutospacing="0"/>
        <w:ind w:left="1440"/>
        <w:contextualSpacing/>
      </w:pPr>
      <w:r w:rsidRPr="007B68B7">
        <w:t xml:space="preserve">Inland:  </w:t>
      </w:r>
    </w:p>
    <w:p w14:paraId="5996ED84" w14:textId="0DC1385C" w:rsidR="00520BCA" w:rsidRPr="007B68B7" w:rsidRDefault="00900133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*169.15 kWh≅$</m:t>
          </m:r>
          <m:r>
            <w:rPr>
              <w:rFonts w:ascii="Cambria Math" w:hAnsi="Cambria Math"/>
            </w:rPr>
            <m:t>5.58</m:t>
          </m:r>
        </m:oMath>
      </m:oMathPara>
    </w:p>
    <w:p w14:paraId="06A401DD" w14:textId="77777777" w:rsidR="00ED6FF0" w:rsidRPr="007B68B7" w:rsidRDefault="00ED6FF0" w:rsidP="007B68B7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p w14:paraId="2684E194" w14:textId="183FCA6F" w:rsidR="001B217D" w:rsidRPr="007B68B7" w:rsidRDefault="00B44D10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Non-Consumer Welfare</w:t>
      </w:r>
      <w:r w:rsidR="001B217D" w:rsidRPr="007B68B7">
        <w:rPr>
          <w:b/>
          <w:bCs/>
        </w:rPr>
        <w:t xml:space="preserve">:  </w:t>
      </w:r>
      <w:r w:rsidR="001B217D" w:rsidRPr="007B68B7">
        <w:t>The net non-consumer welfare equals the externality reduction benefit minus non-transfer implementation costs and retail net revenue loss, yielding ($2.44) overall, ($1.78) coastal, and ($9.55) inland.</w:t>
      </w:r>
    </w:p>
    <w:p w14:paraId="70FF8BA1" w14:textId="169C94D4" w:rsidR="0066492B" w:rsidRPr="007B68B7" w:rsidRDefault="0066492B" w:rsidP="007B68B7">
      <w:pPr>
        <w:pStyle w:val="NormalWeb"/>
        <w:spacing w:before="0" w:beforeAutospacing="0" w:after="0" w:afterAutospacing="0"/>
        <w:ind w:left="720"/>
        <w:contextualSpacing/>
      </w:pPr>
    </w:p>
    <w:p w14:paraId="10064DE1" w14:textId="21427BE7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t>Overall:</w:t>
      </w:r>
    </w:p>
    <w:p w14:paraId="0E981FCB" w14:textId="04ED017C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$0.57-$1.63-$1.</m:t>
          </m:r>
          <m:r>
            <w:rPr>
              <w:rFonts w:ascii="Cambria Math" w:hAnsi="Cambria Math"/>
            </w:rPr>
            <m:t>91</m:t>
          </m:r>
          <m:r>
            <w:rPr>
              <w:rFonts w:ascii="Cambria Math" w:hAnsi="Cambria Math"/>
            </w:rPr>
            <m:t>=-$2.</m:t>
          </m:r>
          <m:r>
            <w:rPr>
              <w:rFonts w:ascii="Cambria Math" w:hAnsi="Cambria Math"/>
            </w:rPr>
            <m:t>97</m:t>
          </m:r>
        </m:oMath>
      </m:oMathPara>
    </w:p>
    <w:p w14:paraId="6142AE24" w14:textId="561F9489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</w:p>
    <w:p w14:paraId="14923678" w14:textId="2C0A340E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t>Coastal:</w:t>
      </w:r>
    </w:p>
    <w:p w14:paraId="1E7BBC2E" w14:textId="4CC7C041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$0.10-$1.63-$0.</m:t>
          </m:r>
          <m:r>
            <w:rPr>
              <w:rFonts w:ascii="Cambria Math" w:hAnsi="Cambria Math"/>
            </w:rPr>
            <m:t>34</m:t>
          </m:r>
          <m:r>
            <w:rPr>
              <w:rFonts w:ascii="Cambria Math" w:hAnsi="Cambria Math"/>
            </w:rPr>
            <m:t>= -$1.8</m:t>
          </m:r>
          <m:r>
            <w:rPr>
              <w:rFonts w:ascii="Cambria Math" w:hAnsi="Cambria Math"/>
            </w:rPr>
            <m:t>7</m:t>
          </m:r>
        </m:oMath>
      </m:oMathPara>
    </w:p>
    <w:p w14:paraId="414F7018" w14:textId="1F8C1F7D" w:rsidR="0066492B" w:rsidRPr="007B68B7" w:rsidRDefault="0066492B" w:rsidP="007B68B7">
      <w:pPr>
        <w:pStyle w:val="NormalWeb"/>
        <w:spacing w:before="0" w:beforeAutospacing="0" w:after="0" w:afterAutospacing="0"/>
        <w:ind w:left="720"/>
        <w:contextualSpacing/>
      </w:pPr>
    </w:p>
    <w:p w14:paraId="5DA0BEEC" w14:textId="4F3BBF0F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t xml:space="preserve">Inland: </w:t>
      </w:r>
    </w:p>
    <w:p w14:paraId="421D952A" w14:textId="7AC4870C" w:rsidR="0066492B" w:rsidRPr="007B68B7" w:rsidRDefault="0066492B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$5.58-$1.63-$1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64</m:t>
          </m:r>
          <m:r>
            <w:rPr>
              <w:rFonts w:ascii="Cambria Math" w:hAnsi="Cambria Math"/>
            </w:rPr>
            <m:t>=-$</m:t>
          </m:r>
          <m:r>
            <w:rPr>
              <w:rFonts w:ascii="Cambria Math" w:hAnsi="Cambria Math"/>
            </w:rPr>
            <m:t>14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69</m:t>
          </m:r>
        </m:oMath>
      </m:oMathPara>
    </w:p>
    <w:p w14:paraId="54BE9065" w14:textId="52CEA9EE" w:rsidR="00B44D10" w:rsidRPr="007B68B7" w:rsidRDefault="00B44D10" w:rsidP="007B68B7">
      <w:pPr>
        <w:pStyle w:val="NormalWeb"/>
        <w:spacing w:before="0" w:beforeAutospacing="0" w:after="0" w:afterAutospacing="0"/>
        <w:ind w:left="720"/>
        <w:contextualSpacing/>
      </w:pPr>
    </w:p>
    <w:p w14:paraId="730E9A81" w14:textId="16353BCE" w:rsidR="00BB4784" w:rsidRPr="00DC652E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</w:rPr>
      </w:pPr>
      <w:r w:rsidRPr="00DC652E">
        <w:rPr>
          <w:i/>
          <w:iCs/>
        </w:rPr>
        <w:t xml:space="preserve">Panel B: Consumer Welfare and Net Social Welfare </w:t>
      </w:r>
    </w:p>
    <w:p w14:paraId="58786D67" w14:textId="77777777" w:rsidR="00DC652E" w:rsidRDefault="00DC652E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664DD3C4" w14:textId="12479161" w:rsidR="00ED6FF0" w:rsidRDefault="00DA69E1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Consumer Welfare</w:t>
      </w:r>
      <w:r w:rsidR="00776398" w:rsidRPr="007B68B7">
        <w:rPr>
          <w:b/>
          <w:bCs/>
        </w:rPr>
        <w:t xml:space="preserve">:  </w:t>
      </w:r>
      <w:r w:rsidR="00301C4E" w:rsidRPr="007B68B7">
        <w:t>The net consumer welfare is found by subtracting the consumer costs from the consumer retail electricity savings, yielding ($0.88) overall, ($3.4</w:t>
      </w:r>
      <w:r w:rsidR="000C56CD">
        <w:t>8</w:t>
      </w:r>
      <w:r w:rsidR="00301C4E" w:rsidRPr="007B68B7">
        <w:t>) coastal, and</w:t>
      </w:r>
      <w:r w:rsidR="00461A28" w:rsidRPr="007B68B7">
        <w:t xml:space="preserve"> </w:t>
      </w:r>
      <w:r w:rsidR="00301C4E" w:rsidRPr="007B68B7">
        <w:t>$26.8</w:t>
      </w:r>
      <w:r w:rsidR="000C56CD">
        <w:t>2</w:t>
      </w:r>
      <w:r w:rsidR="00301C4E" w:rsidRPr="007B68B7">
        <w:t xml:space="preserve"> inland. </w:t>
      </w:r>
    </w:p>
    <w:p w14:paraId="5EA0E046" w14:textId="77777777" w:rsidR="000C56CD" w:rsidRPr="007B68B7" w:rsidRDefault="000C56CD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D6921B3" w14:textId="594279F7" w:rsidR="00ED6FF0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7B68B7">
        <w:t>Overall:</w:t>
      </w:r>
    </w:p>
    <w:p w14:paraId="7EF5D5C5" w14:textId="586E36B1" w:rsidR="00ED6FF0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m:oMathPara>
        <m:oMath>
          <m:r>
            <w:rPr>
              <w:rFonts w:ascii="Cambria Math" w:hAnsi="Cambria Math"/>
            </w:rPr>
            <m:t>$3.29-$4.17=-$0.88</m:t>
          </m:r>
        </m:oMath>
      </m:oMathPara>
    </w:p>
    <w:p w14:paraId="5A089BCC" w14:textId="29C731D2" w:rsidR="00ED6FF0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7B68B7">
        <w:t xml:space="preserve">Coastal: </w:t>
      </w:r>
    </w:p>
    <w:p w14:paraId="27D63E03" w14:textId="1C7B55FB" w:rsidR="00406C68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m:oMathPara>
        <m:oMath>
          <m:r>
            <w:rPr>
              <w:rFonts w:ascii="Cambria Math" w:hAnsi="Cambria Math"/>
            </w:rPr>
            <m:t>$0.59-$4.0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=-$3.4</m:t>
          </m:r>
          <m:r>
            <w:rPr>
              <w:rFonts w:ascii="Cambria Math" w:hAnsi="Cambria Math"/>
            </w:rPr>
            <m:t>8</m:t>
          </m:r>
        </m:oMath>
      </m:oMathPara>
    </w:p>
    <w:p w14:paraId="0B385F77" w14:textId="2D657214" w:rsidR="00ED6FF0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7B68B7">
        <w:t>Inland:</w:t>
      </w:r>
    </w:p>
    <w:p w14:paraId="0C230AA1" w14:textId="4AA1A988" w:rsidR="00BB4784" w:rsidRPr="007B68B7" w:rsidRDefault="00ED6FF0" w:rsidP="000C56CD">
      <w:pPr>
        <w:pStyle w:val="NormalWeb"/>
        <w:shd w:val="clear" w:color="auto" w:fill="FFFFFF"/>
        <w:spacing w:before="0" w:beforeAutospacing="0" w:after="0" w:afterAutospacing="0"/>
        <w:ind w:left="1440"/>
      </w:pPr>
      <m:oMathPara>
        <m:oMath>
          <m:r>
            <w:rPr>
              <w:rFonts w:ascii="Cambria Math" w:hAnsi="Cambria Math"/>
            </w:rPr>
            <m:t>$32.14-$5.3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=$26.8</m:t>
          </m:r>
          <m:r>
            <w:rPr>
              <w:rFonts w:ascii="Cambria Math" w:hAnsi="Cambria Math"/>
            </w:rPr>
            <m:t>2</m:t>
          </m:r>
        </m:oMath>
      </m:oMathPara>
    </w:p>
    <w:p w14:paraId="1A0B0B83" w14:textId="77777777" w:rsidR="00406C68" w:rsidRPr="007B68B7" w:rsidRDefault="00406C68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05E3E107" w14:textId="51E4B4D1" w:rsidR="00DA69E1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Social Welfare</w:t>
      </w:r>
      <w:r w:rsidR="00776398" w:rsidRPr="007B68B7">
        <w:rPr>
          <w:b/>
          <w:bCs/>
        </w:rPr>
        <w:t xml:space="preserve">:  </w:t>
      </w:r>
      <w:r w:rsidR="00101A9F" w:rsidRPr="007B68B7">
        <w:t>The net social welfare is found by adding the net consumer welfare and net non-consumer welfare, yielding ($3.</w:t>
      </w:r>
      <w:r w:rsidR="000C56CD">
        <w:t>85</w:t>
      </w:r>
      <w:r w:rsidR="00101A9F" w:rsidRPr="007B68B7">
        <w:t>) overall, ($5.</w:t>
      </w:r>
      <w:r w:rsidR="000C56CD">
        <w:t>3</w:t>
      </w:r>
      <w:r w:rsidR="00101A9F" w:rsidRPr="007B68B7">
        <w:t>5) coastal, and $1</w:t>
      </w:r>
      <w:r w:rsidR="000C56CD">
        <w:t>2</w:t>
      </w:r>
      <w:r w:rsidR="00101A9F" w:rsidRPr="007B68B7">
        <w:t>.</w:t>
      </w:r>
      <w:r w:rsidR="000C56CD">
        <w:t>13</w:t>
      </w:r>
      <w:r w:rsidR="00101A9F" w:rsidRPr="007B68B7">
        <w:t xml:space="preserve"> inland.</w:t>
      </w:r>
    </w:p>
    <w:p w14:paraId="655A4730" w14:textId="77777777" w:rsidR="00101A9F" w:rsidRPr="007B68B7" w:rsidRDefault="00101A9F" w:rsidP="007B68B7">
      <w:pPr>
        <w:pStyle w:val="NormalWeb"/>
        <w:spacing w:before="0" w:beforeAutospacing="0" w:after="0" w:afterAutospacing="0"/>
        <w:ind w:left="720"/>
        <w:contextualSpacing/>
      </w:pPr>
    </w:p>
    <w:p w14:paraId="65A8748F" w14:textId="5369DBD2" w:rsidR="00101A9F" w:rsidRPr="007B68B7" w:rsidRDefault="00101A9F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t>Overall:</w:t>
      </w:r>
    </w:p>
    <w:p w14:paraId="3685A84F" w14:textId="0D86470C" w:rsidR="00101A9F" w:rsidRPr="007B68B7" w:rsidRDefault="00DC73EA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-$0.88-$2.</m:t>
          </m:r>
          <m:r>
            <w:rPr>
              <w:rFonts w:ascii="Cambria Math" w:hAnsi="Cambria Math"/>
            </w:rPr>
            <m:t>97</m:t>
          </m:r>
          <m:r>
            <w:rPr>
              <w:rFonts w:ascii="Cambria Math" w:hAnsi="Cambria Math"/>
            </w:rPr>
            <m:t>=-$3.</m:t>
          </m:r>
          <m:r>
            <w:rPr>
              <w:rFonts w:ascii="Cambria Math" w:hAnsi="Cambria Math"/>
            </w:rPr>
            <m:t>85</m:t>
          </m:r>
        </m:oMath>
      </m:oMathPara>
    </w:p>
    <w:p w14:paraId="7209EE1A" w14:textId="0ECCCB9B" w:rsidR="00101A9F" w:rsidRPr="007B68B7" w:rsidRDefault="00101A9F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lastRenderedPageBreak/>
        <w:t>Coastal:</w:t>
      </w:r>
    </w:p>
    <w:p w14:paraId="61ABC296" w14:textId="25A25E31" w:rsidR="008031F4" w:rsidRPr="007B68B7" w:rsidRDefault="00DC73EA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-$3.4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-$1.</m:t>
          </m:r>
          <m:r>
            <w:rPr>
              <w:rFonts w:ascii="Cambria Math" w:hAnsi="Cambria Math"/>
            </w:rPr>
            <m:t>87</m:t>
          </m:r>
          <m:r>
            <w:rPr>
              <w:rFonts w:ascii="Cambria Math" w:hAnsi="Cambria Math"/>
            </w:rPr>
            <m:t>=-$5.</m:t>
          </m:r>
          <m:r>
            <w:rPr>
              <w:rFonts w:ascii="Cambria Math" w:hAnsi="Cambria Math"/>
            </w:rPr>
            <m:t>35</m:t>
          </m:r>
        </m:oMath>
      </m:oMathPara>
    </w:p>
    <w:p w14:paraId="41885D7E" w14:textId="74FD8E91" w:rsidR="00101A9F" w:rsidRPr="007B68B7" w:rsidRDefault="00101A9F" w:rsidP="000C56CD">
      <w:pPr>
        <w:pStyle w:val="NormalWeb"/>
        <w:spacing w:before="0" w:beforeAutospacing="0" w:after="0" w:afterAutospacing="0"/>
        <w:ind w:left="1440"/>
        <w:contextualSpacing/>
      </w:pPr>
      <w:r w:rsidRPr="007B68B7">
        <w:t xml:space="preserve">Inland:  </w:t>
      </w:r>
    </w:p>
    <w:p w14:paraId="4F2CCB99" w14:textId="389E55F8" w:rsidR="007B68B7" w:rsidRPr="007B68B7" w:rsidRDefault="00BC3DBB" w:rsidP="000C56CD">
      <w:pPr>
        <w:pStyle w:val="NormalWeb"/>
        <w:spacing w:before="0" w:beforeAutospacing="0" w:after="0" w:afterAutospacing="0"/>
        <w:ind w:left="1440"/>
        <w:contextualSpacing/>
      </w:pPr>
      <m:oMathPara>
        <m:oMath>
          <m:r>
            <w:rPr>
              <w:rFonts w:ascii="Cambria Math" w:hAnsi="Cambria Math"/>
            </w:rPr>
            <m:t>$26.8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-$</m:t>
          </m:r>
          <m:r>
            <w:rPr>
              <w:rFonts w:ascii="Cambria Math" w:hAnsi="Cambria Math"/>
            </w:rPr>
            <m:t>14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69</m:t>
          </m:r>
          <m:r>
            <w:rPr>
              <w:rFonts w:ascii="Cambria Math" w:hAnsi="Cambria Math"/>
            </w:rPr>
            <m:t>=$1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13</m:t>
          </m:r>
        </m:oMath>
      </m:oMathPara>
    </w:p>
    <w:p w14:paraId="378E9F0F" w14:textId="77777777" w:rsidR="007B68B7" w:rsidRPr="007B68B7" w:rsidRDefault="007B68B7" w:rsidP="007B68B7">
      <w:pPr>
        <w:pStyle w:val="NormalWeb"/>
        <w:spacing w:before="0" w:beforeAutospacing="0" w:after="0" w:afterAutospacing="0"/>
        <w:contextualSpacing/>
      </w:pPr>
    </w:p>
    <w:p w14:paraId="40D5B772" w14:textId="46061761" w:rsidR="00B44D10" w:rsidRPr="000C56CD" w:rsidRDefault="00B44D10" w:rsidP="007B68B7">
      <w:pPr>
        <w:pStyle w:val="NormalWeb"/>
        <w:spacing w:before="0" w:beforeAutospacing="0" w:after="0" w:afterAutospacing="0"/>
        <w:contextualSpacing/>
        <w:rPr>
          <w:b/>
          <w:bCs/>
        </w:rPr>
      </w:pPr>
      <w:r w:rsidRPr="000C56CD">
        <w:rPr>
          <w:b/>
          <w:bCs/>
        </w:rPr>
        <w:t>Arimura</w:t>
      </w:r>
      <w:r w:rsidR="00DA69E1" w:rsidRPr="000C56CD">
        <w:rPr>
          <w:b/>
          <w:bCs/>
        </w:rPr>
        <w:t xml:space="preserve"> et al. (2012)</w:t>
      </w:r>
    </w:p>
    <w:p w14:paraId="2922845C" w14:textId="77777777" w:rsidR="007B68B7" w:rsidRPr="007B68B7" w:rsidRDefault="007B68B7" w:rsidP="00222F37">
      <w:pPr>
        <w:pStyle w:val="NormalWeb"/>
        <w:spacing w:before="0" w:beforeAutospacing="0" w:after="0" w:afterAutospacing="0"/>
        <w:contextualSpacing/>
        <w:rPr>
          <w:b/>
          <w:bCs/>
        </w:rPr>
      </w:pPr>
    </w:p>
    <w:p w14:paraId="2075DF83" w14:textId="4FFFF338" w:rsidR="007317A6" w:rsidRPr="000C56CD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</w:rPr>
      </w:pPr>
      <w:r w:rsidRPr="000C56CD">
        <w:rPr>
          <w:i/>
          <w:iCs/>
        </w:rPr>
        <w:t>Panel A: Net Non-Consumer Welfare</w:t>
      </w:r>
    </w:p>
    <w:p w14:paraId="17EEF837" w14:textId="77777777" w:rsidR="007B68B7" w:rsidRPr="007B68B7" w:rsidRDefault="007B68B7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0AD4456" w14:textId="365CF777" w:rsidR="00DA69E1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Externality Reduction Benefit</w:t>
      </w:r>
      <w:r w:rsidR="00BB4784" w:rsidRPr="007B68B7">
        <w:rPr>
          <w:b/>
          <w:bCs/>
        </w:rPr>
        <w:t xml:space="preserve">:  </w:t>
      </w:r>
      <w:r w:rsidR="00BB4784" w:rsidRPr="007B68B7">
        <w:t>Applying the electricity production externality of $0.033/kWh yields a result of</w:t>
      </w:r>
      <w:r w:rsidR="00776398" w:rsidRPr="007B68B7">
        <w:t xml:space="preserve"> $5.03.  </w:t>
      </w:r>
    </w:p>
    <w:p w14:paraId="278E6221" w14:textId="1C5753EC" w:rsidR="00776398" w:rsidRPr="007B68B7" w:rsidRDefault="00776398" w:rsidP="007B68B7">
      <w:pPr>
        <w:pStyle w:val="NormalWeb"/>
        <w:spacing w:before="0" w:beforeAutospacing="0" w:after="0" w:afterAutospacing="0"/>
        <w:ind w:left="720"/>
        <w:contextualSpacing/>
      </w:pPr>
    </w:p>
    <w:p w14:paraId="5D3B4698" w14:textId="48C912AD" w:rsidR="00776398" w:rsidRPr="007B68B7" w:rsidRDefault="00900133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$0.033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*152.54 kWh=$</m:t>
          </m:r>
          <m:r>
            <w:rPr>
              <w:rFonts w:ascii="Cambria Math" w:hAnsi="Cambria Math"/>
            </w:rPr>
            <m:t>5.0338≅$5.03</m:t>
          </m:r>
        </m:oMath>
      </m:oMathPara>
    </w:p>
    <w:p w14:paraId="540FF5C6" w14:textId="77777777" w:rsidR="00BB4784" w:rsidRPr="007B68B7" w:rsidRDefault="00BB4784" w:rsidP="007B68B7">
      <w:pPr>
        <w:pStyle w:val="NormalWeb"/>
        <w:spacing w:before="0" w:beforeAutospacing="0" w:after="0" w:afterAutospacing="0"/>
        <w:ind w:left="720"/>
        <w:contextualSpacing/>
      </w:pPr>
    </w:p>
    <w:p w14:paraId="258D616F" w14:textId="417F5EBA" w:rsidR="001B217D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Non-Consumer Welfare</w:t>
      </w:r>
      <w:r w:rsidR="001B217D" w:rsidRPr="007B68B7">
        <w:rPr>
          <w:b/>
          <w:bCs/>
        </w:rPr>
        <w:t xml:space="preserve">:  </w:t>
      </w:r>
      <w:r w:rsidR="001B217D" w:rsidRPr="007B68B7">
        <w:t>The net non-consumer welfare equals the externality reduction benefit minus non-transfer implementation costs and retail net revenue loss, yielding ($1.56).</w:t>
      </w:r>
    </w:p>
    <w:p w14:paraId="42C6DF35" w14:textId="626DDDFA" w:rsidR="005C397F" w:rsidRPr="007B68B7" w:rsidRDefault="005C397F" w:rsidP="007B68B7">
      <w:pPr>
        <w:pStyle w:val="NormalWeb"/>
        <w:spacing w:before="0" w:beforeAutospacing="0" w:after="0" w:afterAutospacing="0"/>
        <w:ind w:left="720"/>
        <w:contextualSpacing/>
      </w:pPr>
    </w:p>
    <w:p w14:paraId="2BE9A4FA" w14:textId="4991AA8B" w:rsidR="005C397F" w:rsidRPr="007B68B7" w:rsidRDefault="005C397F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r>
            <w:rPr>
              <w:rFonts w:ascii="Cambria Math" w:hAnsi="Cambria Math"/>
            </w:rPr>
            <m:t>$5.03-$3.42-$3.17=-$1.56</m:t>
          </m:r>
        </m:oMath>
      </m:oMathPara>
    </w:p>
    <w:p w14:paraId="6358A633" w14:textId="63C9F05F" w:rsidR="00BB4784" w:rsidRPr="007B68B7" w:rsidRDefault="00BB4784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55175BDB" w14:textId="45DF35A0" w:rsidR="00222F37" w:rsidRPr="000C56CD" w:rsidRDefault="00222F37" w:rsidP="007B68B7">
      <w:pPr>
        <w:pStyle w:val="NormalWeb"/>
        <w:spacing w:before="0" w:beforeAutospacing="0" w:after="0" w:afterAutospacing="0"/>
        <w:ind w:left="720"/>
        <w:contextualSpacing/>
        <w:rPr>
          <w:i/>
          <w:iCs/>
        </w:rPr>
      </w:pPr>
      <w:r w:rsidRPr="000C56CD">
        <w:rPr>
          <w:i/>
          <w:iCs/>
        </w:rPr>
        <w:t xml:space="preserve">Panel B: Consumer Welfare and Net Social Welfare </w:t>
      </w:r>
    </w:p>
    <w:p w14:paraId="35D12A53" w14:textId="77777777" w:rsidR="00476A5D" w:rsidRDefault="00476A5D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4328460B" w14:textId="2E3802D3" w:rsidR="00DA69E1" w:rsidRPr="007B68B7" w:rsidRDefault="00DA69E1" w:rsidP="007B68B7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Consumer Retail Electricity Savings</w:t>
      </w:r>
      <w:r w:rsidR="005C397F" w:rsidRPr="007B68B7">
        <w:rPr>
          <w:b/>
          <w:bCs/>
        </w:rPr>
        <w:t>:</w:t>
      </w:r>
      <w:r w:rsidR="00FC7ED3" w:rsidRPr="007B68B7">
        <w:rPr>
          <w:b/>
          <w:bCs/>
        </w:rPr>
        <w:t xml:space="preserve">  </w:t>
      </w:r>
      <w:r w:rsidR="00FF0CF4" w:rsidRPr="007B68B7">
        <w:t>Using the national average residential electricity rates in 1999 (EIA, 2012) of $0.08/kWh</w:t>
      </w:r>
      <w:r w:rsidR="00406C68" w:rsidRPr="007B68B7">
        <w:t xml:space="preserve"> and updating from 1999 to 2021</w:t>
      </w:r>
      <w:r w:rsidR="00FF0CF4" w:rsidRPr="007B68B7">
        <w:t xml:space="preserve">, the consumer retail electricity savings are </w:t>
      </w:r>
      <w:r w:rsidR="00FC7ED3" w:rsidRPr="007B68B7">
        <w:t>$20.35</w:t>
      </w:r>
      <w:r w:rsidR="00FF0CF4" w:rsidRPr="007B68B7">
        <w:t xml:space="preserve"> in 2021 USD.</w:t>
      </w:r>
    </w:p>
    <w:p w14:paraId="76F4EA0C" w14:textId="2CC3CFC3" w:rsidR="00FF0CF4" w:rsidRPr="007B68B7" w:rsidRDefault="00FF0CF4" w:rsidP="007B68B7">
      <w:pPr>
        <w:pStyle w:val="NormalWeb"/>
        <w:spacing w:before="0" w:beforeAutospacing="0" w:after="0" w:afterAutospacing="0"/>
        <w:ind w:left="720"/>
        <w:contextualSpacing/>
      </w:pPr>
    </w:p>
    <w:p w14:paraId="6F0639FD" w14:textId="1169B40B" w:rsidR="00FF0CF4" w:rsidRPr="007B68B7" w:rsidRDefault="00900133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$0.08</m:t>
              </m:r>
            </m:num>
            <m:den>
              <m:r>
                <w:rPr>
                  <w:rFonts w:ascii="Cambria Math" w:hAnsi="Cambria Math"/>
                </w:rPr>
                <m:t>kWh</m:t>
              </m:r>
            </m:den>
          </m:f>
          <m:r>
            <w:rPr>
              <w:rFonts w:ascii="Cambria Math" w:hAnsi="Cambria Math"/>
            </w:rPr>
            <m:t>*152.54 kWh=$12.20 in 1999 USD</m:t>
          </m:r>
        </m:oMath>
      </m:oMathPara>
    </w:p>
    <w:p w14:paraId="109BBBE8" w14:textId="77777777" w:rsidR="00406C68" w:rsidRPr="007B68B7" w:rsidRDefault="00406C68" w:rsidP="007B68B7">
      <w:pPr>
        <w:pStyle w:val="NormalWeb"/>
        <w:spacing w:before="0" w:beforeAutospacing="0" w:after="0" w:afterAutospacing="0"/>
        <w:ind w:left="720"/>
        <w:contextualSpacing/>
      </w:pPr>
    </w:p>
    <w:p w14:paraId="6A84226A" w14:textId="47B38658" w:rsidR="00FF0CF4" w:rsidRPr="007B68B7" w:rsidRDefault="00406C68" w:rsidP="007B68B7">
      <w:pPr>
        <w:pStyle w:val="NormalWeb"/>
        <w:spacing w:before="0" w:beforeAutospacing="0" w:after="0" w:afterAutospacing="0"/>
        <w:ind w:left="720"/>
        <w:contextualSpacing/>
      </w:pPr>
      <m:oMathPara>
        <m:oMath>
          <m:r>
            <w:rPr>
              <w:rFonts w:ascii="Cambria Math" w:hAnsi="Cambria Math"/>
            </w:rPr>
            <m:t>$12.20*1. 6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=$20.3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 xml:space="preserve"> in 2021 USD</m:t>
          </m:r>
        </m:oMath>
      </m:oMathPara>
    </w:p>
    <w:p w14:paraId="4DAD52AD" w14:textId="77777777" w:rsidR="00BB4784" w:rsidRPr="007B68B7" w:rsidRDefault="00BB4784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7C00EFEF" w14:textId="4D35BF00" w:rsidR="00301C4E" w:rsidRDefault="00DA69E1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w:r w:rsidRPr="007B68B7">
        <w:rPr>
          <w:b/>
          <w:bCs/>
        </w:rPr>
        <w:t>Net Consumer Welfare</w:t>
      </w:r>
      <w:r w:rsidR="005C397F" w:rsidRPr="007B68B7">
        <w:rPr>
          <w:b/>
          <w:bCs/>
        </w:rPr>
        <w:t>:</w:t>
      </w:r>
      <w:r w:rsidR="00301C4E" w:rsidRPr="007B68B7">
        <w:rPr>
          <w:b/>
          <w:bCs/>
        </w:rPr>
        <w:t xml:space="preserve"> </w:t>
      </w:r>
      <w:r w:rsidR="00301C4E" w:rsidRPr="007B68B7">
        <w:t xml:space="preserve">The net consumer welfare is found by subtracting the consumer costs from the consumer retail electricity savings, yielding $11.48.   </w:t>
      </w:r>
    </w:p>
    <w:p w14:paraId="21ED4575" w14:textId="77777777" w:rsidR="00476A5D" w:rsidRPr="007B68B7" w:rsidRDefault="00476A5D" w:rsidP="007B68B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E59807A" w14:textId="6ABA1225" w:rsidR="00BB4784" w:rsidRPr="007B68B7" w:rsidRDefault="00FC7ED3" w:rsidP="007B68B7">
      <w:pPr>
        <w:pStyle w:val="NormalWeb"/>
        <w:shd w:val="clear" w:color="auto" w:fill="FFFFFF"/>
        <w:spacing w:before="0" w:beforeAutospacing="0" w:after="0" w:afterAutospacing="0"/>
        <w:ind w:left="720"/>
      </w:pPr>
      <m:oMathPara>
        <m:oMath>
          <m:r>
            <w:rPr>
              <w:rFonts w:ascii="Cambria Math" w:hAnsi="Cambria Math"/>
            </w:rPr>
            <m:t>$20.3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-$8.87=$11.</m:t>
          </m:r>
          <m:r>
            <w:rPr>
              <w:rFonts w:ascii="Cambria Math" w:hAnsi="Cambria Math"/>
            </w:rPr>
            <m:t>50</m:t>
          </m:r>
        </m:oMath>
      </m:oMathPara>
    </w:p>
    <w:p w14:paraId="400E9E1C" w14:textId="77777777" w:rsidR="00476A5D" w:rsidRDefault="00476A5D" w:rsidP="007B68B7">
      <w:pPr>
        <w:pStyle w:val="NormalWeb"/>
        <w:spacing w:before="0" w:beforeAutospacing="0" w:after="0" w:afterAutospacing="0"/>
        <w:ind w:left="720"/>
        <w:contextualSpacing/>
        <w:rPr>
          <w:b/>
          <w:bCs/>
        </w:rPr>
      </w:pPr>
    </w:p>
    <w:p w14:paraId="1709463C" w14:textId="44380480" w:rsidR="00A168AE" w:rsidRDefault="00DA69E1" w:rsidP="001755F6">
      <w:pPr>
        <w:pStyle w:val="NormalWeb"/>
        <w:spacing w:before="0" w:beforeAutospacing="0" w:after="0" w:afterAutospacing="0"/>
        <w:ind w:left="720"/>
        <w:contextualSpacing/>
      </w:pPr>
      <w:r w:rsidRPr="007B68B7">
        <w:rPr>
          <w:b/>
          <w:bCs/>
        </w:rPr>
        <w:t>Net Social Welfare</w:t>
      </w:r>
      <w:r w:rsidR="005C397F" w:rsidRPr="007B68B7">
        <w:rPr>
          <w:b/>
          <w:bCs/>
        </w:rPr>
        <w:t xml:space="preserve">: </w:t>
      </w:r>
      <w:r w:rsidR="00FC7ED3" w:rsidRPr="007B68B7">
        <w:t>The net social welfare is the sum of net consumer welfare and net non-consumer welfare</w:t>
      </w:r>
      <w:r w:rsidR="00A04349" w:rsidRPr="007B68B7">
        <w:t>, yielding a result of $9.92.</w:t>
      </w:r>
    </w:p>
    <w:p w14:paraId="3411882E" w14:textId="77777777" w:rsidR="00476A5D" w:rsidRDefault="00476A5D" w:rsidP="001755F6">
      <w:pPr>
        <w:pStyle w:val="NormalWeb"/>
        <w:spacing w:before="0" w:beforeAutospacing="0" w:after="0" w:afterAutospacing="0"/>
        <w:ind w:left="720"/>
        <w:contextualSpacing/>
      </w:pPr>
    </w:p>
    <w:p w14:paraId="37430030" w14:textId="0862C1C4" w:rsidR="00476A5D" w:rsidRDefault="00476A5D" w:rsidP="001755F6">
      <w:pPr>
        <w:pStyle w:val="NormalWeb"/>
        <w:spacing w:before="0" w:beforeAutospacing="0" w:after="0" w:afterAutospacing="0"/>
        <w:ind w:left="720"/>
        <w:contextualSpacing/>
        <w:rPr>
          <w:rFonts w:eastAsia="Calibri"/>
          <w:i/>
          <w:iCs/>
          <w:sz w:val="22"/>
          <w:szCs w:val="22"/>
          <w:lang w:bidi="he-IL"/>
        </w:rPr>
      </w:pPr>
      <m:oMathPara>
        <m:oMath>
          <m:r>
            <w:rPr>
              <w:rFonts w:ascii="Cambria Math" w:hAnsi="Cambria Math"/>
            </w:rPr>
            <m:t>$11.50-$1.56=$9.94</m:t>
          </m:r>
        </m:oMath>
      </m:oMathPara>
    </w:p>
    <w:sectPr w:rsidR="00476A5D" w:rsidSect="001755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D3F03" w16cex:dateUtc="2022-07-16T17:43:00Z"/>
  <w16cex:commentExtensible w16cex:durableId="268D388A" w16cex:dateUtc="2022-07-28T20:32:00Z"/>
  <w16cex:commentExtensible w16cex:durableId="268D38C2" w16cex:dateUtc="2022-07-28T20:33:00Z"/>
  <w16cex:commentExtensible w16cex:durableId="268D38E0" w16cex:dateUtc="2022-07-28T20:33:00Z"/>
  <w16cex:commentExtensible w16cex:durableId="268D396A" w16cex:dateUtc="2022-07-28T20:35:00Z"/>
  <w16cex:commentExtensible w16cex:durableId="268D3994" w16cex:dateUtc="2022-07-28T20:36:00Z"/>
  <w16cex:commentExtensible w16cex:durableId="267D4204" w16cex:dateUtc="2022-07-16T17:56:00Z"/>
  <w16cex:commentExtensible w16cex:durableId="267D4239" w16cex:dateUtc="2022-07-16T17:57:00Z"/>
  <w16cex:commentExtensible w16cex:durableId="268D3B15" w16cex:dateUtc="2022-07-28T20:43:00Z"/>
  <w16cex:commentExtensible w16cex:durableId="268D3B44" w16cex:dateUtc="2022-07-28T20:43:00Z"/>
  <w16cex:commentExtensible w16cex:durableId="268D3B95" w16cex:dateUtc="2022-07-28T2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793E" w14:textId="77777777" w:rsidR="002A62D4" w:rsidRDefault="002A62D4" w:rsidP="009560D0">
      <w:r>
        <w:separator/>
      </w:r>
    </w:p>
  </w:endnote>
  <w:endnote w:type="continuationSeparator" w:id="0">
    <w:p w14:paraId="2C57D235" w14:textId="77777777" w:rsidR="002A62D4" w:rsidRDefault="002A62D4" w:rsidP="0095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209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354DD" w14:textId="581EC549" w:rsidR="00476A5D" w:rsidRDefault="00476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89925" w14:textId="77777777" w:rsidR="00476A5D" w:rsidRDefault="00476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D42E" w14:textId="77777777" w:rsidR="002A62D4" w:rsidRDefault="002A62D4" w:rsidP="009560D0">
      <w:r>
        <w:separator/>
      </w:r>
    </w:p>
  </w:footnote>
  <w:footnote w:type="continuationSeparator" w:id="0">
    <w:p w14:paraId="4C48BBA3" w14:textId="77777777" w:rsidR="002A62D4" w:rsidRDefault="002A62D4" w:rsidP="0095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344CD"/>
    <w:multiLevelType w:val="hybridMultilevel"/>
    <w:tmpl w:val="69A8C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B4EA6"/>
    <w:multiLevelType w:val="hybridMultilevel"/>
    <w:tmpl w:val="3C945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5022D3"/>
    <w:multiLevelType w:val="hybridMultilevel"/>
    <w:tmpl w:val="72129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C920FC"/>
    <w:multiLevelType w:val="hybridMultilevel"/>
    <w:tmpl w:val="11262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D4483"/>
    <w:multiLevelType w:val="hybridMultilevel"/>
    <w:tmpl w:val="A5007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77E06"/>
    <w:multiLevelType w:val="multilevel"/>
    <w:tmpl w:val="E1DE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83088"/>
    <w:multiLevelType w:val="hybridMultilevel"/>
    <w:tmpl w:val="D7183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E50034"/>
    <w:multiLevelType w:val="hybridMultilevel"/>
    <w:tmpl w:val="05EA3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AF2CE0"/>
    <w:multiLevelType w:val="multilevel"/>
    <w:tmpl w:val="77F8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C4377"/>
    <w:multiLevelType w:val="hybridMultilevel"/>
    <w:tmpl w:val="FFE6D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E839BD"/>
    <w:multiLevelType w:val="hybridMultilevel"/>
    <w:tmpl w:val="DD024740"/>
    <w:lvl w:ilvl="0" w:tplc="999A214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F31439"/>
    <w:multiLevelType w:val="hybridMultilevel"/>
    <w:tmpl w:val="2C4A7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42678B"/>
    <w:multiLevelType w:val="hybridMultilevel"/>
    <w:tmpl w:val="0B4E2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D305B6"/>
    <w:multiLevelType w:val="hybridMultilevel"/>
    <w:tmpl w:val="9F449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7E4176"/>
    <w:multiLevelType w:val="hybridMultilevel"/>
    <w:tmpl w:val="1458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D1369"/>
    <w:multiLevelType w:val="hybridMultilevel"/>
    <w:tmpl w:val="91FAB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  <w:num w:numId="12">
    <w:abstractNumId w:val="14"/>
  </w:num>
  <w:num w:numId="13">
    <w:abstractNumId w:val="12"/>
  </w:num>
  <w:num w:numId="14">
    <w:abstractNumId w:val="1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1C"/>
    <w:rsid w:val="00007716"/>
    <w:rsid w:val="00015B38"/>
    <w:rsid w:val="00016948"/>
    <w:rsid w:val="000359F3"/>
    <w:rsid w:val="00037A87"/>
    <w:rsid w:val="000423F9"/>
    <w:rsid w:val="00061F1A"/>
    <w:rsid w:val="00064004"/>
    <w:rsid w:val="000752C3"/>
    <w:rsid w:val="00092AB9"/>
    <w:rsid w:val="000965BD"/>
    <w:rsid w:val="000A10B7"/>
    <w:rsid w:val="000A1182"/>
    <w:rsid w:val="000A2A4C"/>
    <w:rsid w:val="000A30E6"/>
    <w:rsid w:val="000A5428"/>
    <w:rsid w:val="000B01E2"/>
    <w:rsid w:val="000B405A"/>
    <w:rsid w:val="000B7780"/>
    <w:rsid w:val="000C56CD"/>
    <w:rsid w:val="000E4ED5"/>
    <w:rsid w:val="000E78DE"/>
    <w:rsid w:val="00101A9F"/>
    <w:rsid w:val="001244FF"/>
    <w:rsid w:val="00136FE9"/>
    <w:rsid w:val="001619EA"/>
    <w:rsid w:val="00161E1C"/>
    <w:rsid w:val="0017002F"/>
    <w:rsid w:val="001735DF"/>
    <w:rsid w:val="001755F6"/>
    <w:rsid w:val="00182177"/>
    <w:rsid w:val="001831DC"/>
    <w:rsid w:val="00191A96"/>
    <w:rsid w:val="001954C1"/>
    <w:rsid w:val="001B082D"/>
    <w:rsid w:val="001B1E8F"/>
    <w:rsid w:val="001B217D"/>
    <w:rsid w:val="001C0E5B"/>
    <w:rsid w:val="001C2A06"/>
    <w:rsid w:val="001C3E9F"/>
    <w:rsid w:val="001C69E3"/>
    <w:rsid w:val="001D2D8E"/>
    <w:rsid w:val="001D6ED9"/>
    <w:rsid w:val="001E4A03"/>
    <w:rsid w:val="001F2F5B"/>
    <w:rsid w:val="001F33E2"/>
    <w:rsid w:val="00222F37"/>
    <w:rsid w:val="0022499D"/>
    <w:rsid w:val="00232B53"/>
    <w:rsid w:val="002448E7"/>
    <w:rsid w:val="00245DD5"/>
    <w:rsid w:val="00247219"/>
    <w:rsid w:val="002533B9"/>
    <w:rsid w:val="00253639"/>
    <w:rsid w:val="00253DC6"/>
    <w:rsid w:val="0026213B"/>
    <w:rsid w:val="0026765E"/>
    <w:rsid w:val="00274EA3"/>
    <w:rsid w:val="00292646"/>
    <w:rsid w:val="002A62D4"/>
    <w:rsid w:val="002B292A"/>
    <w:rsid w:val="002D6558"/>
    <w:rsid w:val="002D6D32"/>
    <w:rsid w:val="002E1158"/>
    <w:rsid w:val="002F0014"/>
    <w:rsid w:val="002F083F"/>
    <w:rsid w:val="00301C4E"/>
    <w:rsid w:val="0031400E"/>
    <w:rsid w:val="00334AE6"/>
    <w:rsid w:val="0034198C"/>
    <w:rsid w:val="00347F57"/>
    <w:rsid w:val="003508C9"/>
    <w:rsid w:val="0035180B"/>
    <w:rsid w:val="003529DD"/>
    <w:rsid w:val="00362A86"/>
    <w:rsid w:val="00362F79"/>
    <w:rsid w:val="0036311F"/>
    <w:rsid w:val="003640C3"/>
    <w:rsid w:val="00364A78"/>
    <w:rsid w:val="00384A3B"/>
    <w:rsid w:val="003938D8"/>
    <w:rsid w:val="003C6B3B"/>
    <w:rsid w:val="003D41E2"/>
    <w:rsid w:val="003D5AB9"/>
    <w:rsid w:val="003F1590"/>
    <w:rsid w:val="003F4182"/>
    <w:rsid w:val="003F6B44"/>
    <w:rsid w:val="00406C68"/>
    <w:rsid w:val="00423E39"/>
    <w:rsid w:val="004420A9"/>
    <w:rsid w:val="00452061"/>
    <w:rsid w:val="0045790B"/>
    <w:rsid w:val="00461A28"/>
    <w:rsid w:val="00465409"/>
    <w:rsid w:val="00471401"/>
    <w:rsid w:val="00476A5D"/>
    <w:rsid w:val="00482500"/>
    <w:rsid w:val="004B4E62"/>
    <w:rsid w:val="004D4260"/>
    <w:rsid w:val="004D43AC"/>
    <w:rsid w:val="004E24AB"/>
    <w:rsid w:val="004E4E6D"/>
    <w:rsid w:val="004E6283"/>
    <w:rsid w:val="004E661C"/>
    <w:rsid w:val="00504169"/>
    <w:rsid w:val="00514C05"/>
    <w:rsid w:val="00520BCA"/>
    <w:rsid w:val="00521D26"/>
    <w:rsid w:val="00544382"/>
    <w:rsid w:val="00553F35"/>
    <w:rsid w:val="005571FB"/>
    <w:rsid w:val="0057180C"/>
    <w:rsid w:val="005718E0"/>
    <w:rsid w:val="005735A7"/>
    <w:rsid w:val="00573670"/>
    <w:rsid w:val="005769A5"/>
    <w:rsid w:val="005B0CD1"/>
    <w:rsid w:val="005B3524"/>
    <w:rsid w:val="005B5019"/>
    <w:rsid w:val="005B5765"/>
    <w:rsid w:val="005C397F"/>
    <w:rsid w:val="005C5D8F"/>
    <w:rsid w:val="005D4B73"/>
    <w:rsid w:val="005D6468"/>
    <w:rsid w:val="005E544D"/>
    <w:rsid w:val="005F0CE6"/>
    <w:rsid w:val="005F1146"/>
    <w:rsid w:val="00611AB3"/>
    <w:rsid w:val="00614B52"/>
    <w:rsid w:val="00615774"/>
    <w:rsid w:val="006450D1"/>
    <w:rsid w:val="00653A34"/>
    <w:rsid w:val="0066492B"/>
    <w:rsid w:val="0067223C"/>
    <w:rsid w:val="00672713"/>
    <w:rsid w:val="00681F60"/>
    <w:rsid w:val="00683EFA"/>
    <w:rsid w:val="00693349"/>
    <w:rsid w:val="006A11F1"/>
    <w:rsid w:val="006A6A63"/>
    <w:rsid w:val="006B44B9"/>
    <w:rsid w:val="006B56DB"/>
    <w:rsid w:val="006B697B"/>
    <w:rsid w:val="006B7714"/>
    <w:rsid w:val="006C0EAF"/>
    <w:rsid w:val="006D2B0E"/>
    <w:rsid w:val="006F77CA"/>
    <w:rsid w:val="00701EEB"/>
    <w:rsid w:val="00703CC6"/>
    <w:rsid w:val="00716166"/>
    <w:rsid w:val="00716F58"/>
    <w:rsid w:val="00722C9C"/>
    <w:rsid w:val="0073168B"/>
    <w:rsid w:val="007317A6"/>
    <w:rsid w:val="00747252"/>
    <w:rsid w:val="0076286B"/>
    <w:rsid w:val="007628A8"/>
    <w:rsid w:val="00764857"/>
    <w:rsid w:val="00765BE0"/>
    <w:rsid w:val="00776398"/>
    <w:rsid w:val="00784742"/>
    <w:rsid w:val="007A6CBD"/>
    <w:rsid w:val="007B3BDE"/>
    <w:rsid w:val="007B68B7"/>
    <w:rsid w:val="007C2144"/>
    <w:rsid w:val="007C3A2F"/>
    <w:rsid w:val="007C48CB"/>
    <w:rsid w:val="007C5EE6"/>
    <w:rsid w:val="007E189D"/>
    <w:rsid w:val="008031F4"/>
    <w:rsid w:val="008606DE"/>
    <w:rsid w:val="00872AA1"/>
    <w:rsid w:val="00885D66"/>
    <w:rsid w:val="008A11B9"/>
    <w:rsid w:val="008A1E04"/>
    <w:rsid w:val="008C056E"/>
    <w:rsid w:val="008C0C54"/>
    <w:rsid w:val="008C448E"/>
    <w:rsid w:val="008D5484"/>
    <w:rsid w:val="008F1303"/>
    <w:rsid w:val="008F509E"/>
    <w:rsid w:val="00900133"/>
    <w:rsid w:val="00901E1C"/>
    <w:rsid w:val="00906E47"/>
    <w:rsid w:val="009071D5"/>
    <w:rsid w:val="00910023"/>
    <w:rsid w:val="009125D5"/>
    <w:rsid w:val="009323D3"/>
    <w:rsid w:val="0093308B"/>
    <w:rsid w:val="00936B5C"/>
    <w:rsid w:val="00943627"/>
    <w:rsid w:val="0094496E"/>
    <w:rsid w:val="00947277"/>
    <w:rsid w:val="009518D5"/>
    <w:rsid w:val="00953AC8"/>
    <w:rsid w:val="009560D0"/>
    <w:rsid w:val="009661AD"/>
    <w:rsid w:val="009664A3"/>
    <w:rsid w:val="00975C93"/>
    <w:rsid w:val="00994CC2"/>
    <w:rsid w:val="009954DE"/>
    <w:rsid w:val="0099639C"/>
    <w:rsid w:val="00997EF7"/>
    <w:rsid w:val="009A0C6E"/>
    <w:rsid w:val="009A155E"/>
    <w:rsid w:val="009A4529"/>
    <w:rsid w:val="009C7A70"/>
    <w:rsid w:val="009C7CC7"/>
    <w:rsid w:val="009E795F"/>
    <w:rsid w:val="009F0843"/>
    <w:rsid w:val="009F1561"/>
    <w:rsid w:val="009F3B86"/>
    <w:rsid w:val="009F5ACA"/>
    <w:rsid w:val="00A04349"/>
    <w:rsid w:val="00A06998"/>
    <w:rsid w:val="00A1632A"/>
    <w:rsid w:val="00A168AE"/>
    <w:rsid w:val="00A17B6D"/>
    <w:rsid w:val="00A17CC4"/>
    <w:rsid w:val="00A20882"/>
    <w:rsid w:val="00A22149"/>
    <w:rsid w:val="00A300A9"/>
    <w:rsid w:val="00A40FDA"/>
    <w:rsid w:val="00A420B4"/>
    <w:rsid w:val="00A42EA5"/>
    <w:rsid w:val="00A43DB1"/>
    <w:rsid w:val="00A45C08"/>
    <w:rsid w:val="00A516D7"/>
    <w:rsid w:val="00A7136D"/>
    <w:rsid w:val="00A75FD5"/>
    <w:rsid w:val="00A90233"/>
    <w:rsid w:val="00A905F4"/>
    <w:rsid w:val="00AB093B"/>
    <w:rsid w:val="00AD383B"/>
    <w:rsid w:val="00AE0968"/>
    <w:rsid w:val="00B173C9"/>
    <w:rsid w:val="00B22177"/>
    <w:rsid w:val="00B25554"/>
    <w:rsid w:val="00B27CB4"/>
    <w:rsid w:val="00B37B19"/>
    <w:rsid w:val="00B44108"/>
    <w:rsid w:val="00B44D10"/>
    <w:rsid w:val="00B55687"/>
    <w:rsid w:val="00B81434"/>
    <w:rsid w:val="00B840FF"/>
    <w:rsid w:val="00B9481E"/>
    <w:rsid w:val="00BB4784"/>
    <w:rsid w:val="00BC3DBB"/>
    <w:rsid w:val="00BC4687"/>
    <w:rsid w:val="00BC6095"/>
    <w:rsid w:val="00BD0649"/>
    <w:rsid w:val="00BD4142"/>
    <w:rsid w:val="00BE059B"/>
    <w:rsid w:val="00BE1FEF"/>
    <w:rsid w:val="00BE4858"/>
    <w:rsid w:val="00BE551B"/>
    <w:rsid w:val="00BF0A3F"/>
    <w:rsid w:val="00C01D90"/>
    <w:rsid w:val="00C049B6"/>
    <w:rsid w:val="00C05C6E"/>
    <w:rsid w:val="00C12F5A"/>
    <w:rsid w:val="00C33F50"/>
    <w:rsid w:val="00C34B99"/>
    <w:rsid w:val="00C41564"/>
    <w:rsid w:val="00C51CD0"/>
    <w:rsid w:val="00C53A1F"/>
    <w:rsid w:val="00C70103"/>
    <w:rsid w:val="00CC4068"/>
    <w:rsid w:val="00CE6953"/>
    <w:rsid w:val="00D11AEC"/>
    <w:rsid w:val="00D12DC3"/>
    <w:rsid w:val="00D47932"/>
    <w:rsid w:val="00D568F7"/>
    <w:rsid w:val="00D720F4"/>
    <w:rsid w:val="00D72158"/>
    <w:rsid w:val="00D7319A"/>
    <w:rsid w:val="00D843C4"/>
    <w:rsid w:val="00D900A9"/>
    <w:rsid w:val="00D9590C"/>
    <w:rsid w:val="00DA27A2"/>
    <w:rsid w:val="00DA69E1"/>
    <w:rsid w:val="00DB3CA2"/>
    <w:rsid w:val="00DB552B"/>
    <w:rsid w:val="00DB6B4D"/>
    <w:rsid w:val="00DC652E"/>
    <w:rsid w:val="00DC73EA"/>
    <w:rsid w:val="00DD0C2B"/>
    <w:rsid w:val="00DD5D37"/>
    <w:rsid w:val="00DD6B93"/>
    <w:rsid w:val="00DE2F53"/>
    <w:rsid w:val="00DE6E82"/>
    <w:rsid w:val="00DF5D70"/>
    <w:rsid w:val="00E01C80"/>
    <w:rsid w:val="00E05261"/>
    <w:rsid w:val="00E259CB"/>
    <w:rsid w:val="00E3424B"/>
    <w:rsid w:val="00E43408"/>
    <w:rsid w:val="00E43C75"/>
    <w:rsid w:val="00E461E3"/>
    <w:rsid w:val="00E55E85"/>
    <w:rsid w:val="00E71C26"/>
    <w:rsid w:val="00E73F0B"/>
    <w:rsid w:val="00E82D0F"/>
    <w:rsid w:val="00E83250"/>
    <w:rsid w:val="00E83F44"/>
    <w:rsid w:val="00E85F22"/>
    <w:rsid w:val="00E90B2B"/>
    <w:rsid w:val="00E9425D"/>
    <w:rsid w:val="00E96DE1"/>
    <w:rsid w:val="00EC41CD"/>
    <w:rsid w:val="00ED6FF0"/>
    <w:rsid w:val="00EE5070"/>
    <w:rsid w:val="00EF3FFB"/>
    <w:rsid w:val="00EF61CE"/>
    <w:rsid w:val="00F0730B"/>
    <w:rsid w:val="00F0775A"/>
    <w:rsid w:val="00F12B4C"/>
    <w:rsid w:val="00F139E3"/>
    <w:rsid w:val="00F14535"/>
    <w:rsid w:val="00F41688"/>
    <w:rsid w:val="00F52330"/>
    <w:rsid w:val="00F5638C"/>
    <w:rsid w:val="00F654F2"/>
    <w:rsid w:val="00F92B3C"/>
    <w:rsid w:val="00FC7ED3"/>
    <w:rsid w:val="00FD3EFE"/>
    <w:rsid w:val="00FD5DA8"/>
    <w:rsid w:val="00FD7590"/>
    <w:rsid w:val="00FF0578"/>
    <w:rsid w:val="00FF0CF4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68E3"/>
  <w15:chartTrackingRefBased/>
  <w15:docId w15:val="{47F82435-77AE-9349-8081-10CFDF78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56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E1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1D2D8E"/>
    <w:rPr>
      <w:color w:val="808080"/>
    </w:rPr>
  </w:style>
  <w:style w:type="paragraph" w:styleId="ListParagraph">
    <w:name w:val="List Paragraph"/>
    <w:basedOn w:val="Normal"/>
    <w:uiPriority w:val="34"/>
    <w:qFormat/>
    <w:rsid w:val="00D11AE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6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1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1A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20882"/>
    <w:rPr>
      <w:sz w:val="22"/>
      <w:szCs w:val="22"/>
      <w:lang w:bidi="he-I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20882"/>
    <w:rPr>
      <w:sz w:val="22"/>
      <w:szCs w:val="22"/>
      <w:lang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3">
    <w:name w:val="Grid Table 1 Light3"/>
    <w:basedOn w:val="TableNormal"/>
    <w:next w:val="GridTable1Light"/>
    <w:uiPriority w:val="46"/>
    <w:rsid w:val="00A20882"/>
    <w:rPr>
      <w:sz w:val="22"/>
      <w:szCs w:val="22"/>
      <w:lang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5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2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0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0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1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2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9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4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3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1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1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7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0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7F4858-0BCB-4FD9-AE6F-C6F36FD3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17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6338</dc:creator>
  <cp:keywords/>
  <dc:description/>
  <cp:lastModifiedBy>Avishalom Tor</cp:lastModifiedBy>
  <cp:revision>48</cp:revision>
  <cp:lastPrinted>2022-07-30T17:07:00Z</cp:lastPrinted>
  <dcterms:created xsi:type="dcterms:W3CDTF">2022-07-29T22:13:00Z</dcterms:created>
  <dcterms:modified xsi:type="dcterms:W3CDTF">2022-08-02T01:40:00Z</dcterms:modified>
</cp:coreProperties>
</file>