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D9C" w:rsidRPr="00A73BBD" w:rsidRDefault="005D2D9C" w:rsidP="005D2D9C">
      <w:pPr>
        <w:jc w:val="center"/>
        <w:rPr>
          <w:rFonts w:ascii="Times New Roman" w:hAnsi="Times New Roman" w:cs="Times New Roman"/>
          <w:b/>
          <w:sz w:val="28"/>
          <w:szCs w:val="28"/>
        </w:rPr>
      </w:pPr>
      <w:r w:rsidRPr="00A73BBD">
        <w:rPr>
          <w:rFonts w:ascii="Times New Roman" w:hAnsi="Times New Roman" w:cs="Times New Roman"/>
          <w:b/>
          <w:sz w:val="28"/>
          <w:szCs w:val="28"/>
        </w:rPr>
        <w:t>Metal exposures and biomarkers of liver damage: A systematic review and meta-analysis of observational studies</w:t>
      </w:r>
    </w:p>
    <w:p w:rsidR="005D2D9C" w:rsidRPr="00AC5530" w:rsidRDefault="005D2D9C" w:rsidP="005D2D9C">
      <w:pPr>
        <w:rPr>
          <w:rFonts w:ascii="Times New Roman" w:hAnsi="Times New Roman" w:cs="Times New Roman"/>
          <w:b/>
          <w:sz w:val="32"/>
          <w:szCs w:val="32"/>
        </w:rPr>
      </w:pPr>
    </w:p>
    <w:p w:rsidR="005D2D9C" w:rsidRDefault="005D2D9C" w:rsidP="005D2D9C">
      <w:pPr>
        <w:rPr>
          <w:rFonts w:ascii="Times New Roman" w:hAnsi="Times New Roman" w:cs="Times New Roman"/>
          <w:sz w:val="24"/>
          <w:szCs w:val="24"/>
          <w:vertAlign w:val="superscript"/>
          <w:lang w:eastAsia="en-GB"/>
        </w:rPr>
      </w:pPr>
      <w:r w:rsidRPr="0050681B">
        <w:rPr>
          <w:rFonts w:ascii="Times New Roman" w:hAnsi="Times New Roman" w:cs="Times New Roman"/>
          <w:b/>
          <w:sz w:val="24"/>
          <w:szCs w:val="24"/>
          <w:lang w:eastAsia="en-GB"/>
        </w:rPr>
        <w:t>Ibrahim Issah</w:t>
      </w:r>
      <w:r w:rsidRPr="0050681B">
        <w:rPr>
          <w:rFonts w:ascii="Times New Roman" w:hAnsi="Times New Roman" w:cs="Times New Roman"/>
          <w:b/>
          <w:sz w:val="24"/>
          <w:szCs w:val="24"/>
          <w:vertAlign w:val="superscript"/>
          <w:lang w:eastAsia="en-GB"/>
        </w:rPr>
        <w:t>1</w:t>
      </w:r>
      <w:r>
        <w:rPr>
          <w:rFonts w:ascii="Times New Roman" w:hAnsi="Times New Roman" w:cs="Times New Roman"/>
          <w:b/>
          <w:sz w:val="24"/>
          <w:szCs w:val="24"/>
          <w:vertAlign w:val="superscript"/>
          <w:lang w:eastAsia="en-GB"/>
        </w:rPr>
        <w:t>, 2</w:t>
      </w:r>
      <w:r w:rsidRPr="0050681B">
        <w:rPr>
          <w:rFonts w:ascii="Times New Roman" w:hAnsi="Times New Roman" w:cs="Times New Roman"/>
          <w:b/>
          <w:sz w:val="24"/>
          <w:szCs w:val="24"/>
          <w:vertAlign w:val="superscript"/>
          <w:lang w:eastAsia="en-GB"/>
        </w:rPr>
        <w:t>*</w:t>
      </w:r>
      <w:r w:rsidRPr="0050681B">
        <w:rPr>
          <w:rFonts w:ascii="Times New Roman" w:hAnsi="Times New Roman" w:cs="Times New Roman"/>
          <w:b/>
          <w:sz w:val="24"/>
          <w:szCs w:val="24"/>
          <w:lang w:eastAsia="en-GB"/>
        </w:rPr>
        <w:t xml:space="preserve">, </w:t>
      </w:r>
      <w:r>
        <w:rPr>
          <w:rStyle w:val="fontstyle01"/>
        </w:rPr>
        <w:t>Serwaa A. Bawua</w:t>
      </w:r>
      <w:r w:rsidRPr="0050681B">
        <w:rPr>
          <w:rFonts w:ascii="Times New Roman" w:hAnsi="Times New Roman" w:cs="Times New Roman"/>
          <w:sz w:val="24"/>
          <w:szCs w:val="24"/>
          <w:vertAlign w:val="superscript"/>
          <w:lang w:eastAsia="en-GB"/>
        </w:rPr>
        <w:t>1</w:t>
      </w:r>
      <w:r>
        <w:rPr>
          <w:rFonts w:ascii="Times New Roman" w:hAnsi="Times New Roman" w:cs="Times New Roman"/>
          <w:sz w:val="24"/>
          <w:szCs w:val="24"/>
          <w:vertAlign w:val="superscript"/>
          <w:lang w:eastAsia="en-GB"/>
        </w:rPr>
        <w:t>, 2</w:t>
      </w:r>
      <w:r>
        <w:rPr>
          <w:rStyle w:val="fontstyle01"/>
        </w:rPr>
        <w:t xml:space="preserve">, </w:t>
      </w:r>
      <w:r w:rsidRPr="0050681B">
        <w:rPr>
          <w:rFonts w:ascii="Times New Roman" w:hAnsi="Times New Roman" w:cs="Times New Roman"/>
          <w:sz w:val="24"/>
          <w:szCs w:val="24"/>
          <w:lang w:eastAsia="en-GB"/>
        </w:rPr>
        <w:t>John Arko-Mensah</w:t>
      </w:r>
      <w:r w:rsidRPr="0050681B">
        <w:rPr>
          <w:rFonts w:ascii="Times New Roman" w:hAnsi="Times New Roman" w:cs="Times New Roman"/>
          <w:sz w:val="24"/>
          <w:szCs w:val="24"/>
          <w:vertAlign w:val="superscript"/>
          <w:lang w:eastAsia="en-GB"/>
        </w:rPr>
        <w:t>1</w:t>
      </w:r>
      <w:r>
        <w:rPr>
          <w:rFonts w:ascii="Times New Roman" w:hAnsi="Times New Roman" w:cs="Times New Roman"/>
          <w:sz w:val="24"/>
          <w:szCs w:val="24"/>
          <w:vertAlign w:val="superscript"/>
          <w:lang w:eastAsia="en-GB"/>
        </w:rPr>
        <w:t>, 2</w:t>
      </w:r>
      <w:r w:rsidRPr="0050681B">
        <w:rPr>
          <w:rFonts w:ascii="Times New Roman" w:hAnsi="Times New Roman" w:cs="Times New Roman"/>
          <w:sz w:val="24"/>
          <w:szCs w:val="24"/>
          <w:lang w:eastAsia="en-GB"/>
        </w:rPr>
        <w:t xml:space="preserve">, </w:t>
      </w:r>
      <w:r>
        <w:rPr>
          <w:rStyle w:val="fontstyle01"/>
        </w:rPr>
        <w:t>Mabel S. Duah</w:t>
      </w:r>
      <w:r w:rsidRPr="0050681B">
        <w:rPr>
          <w:rFonts w:ascii="Times New Roman" w:hAnsi="Times New Roman" w:cs="Times New Roman"/>
          <w:sz w:val="24"/>
          <w:szCs w:val="24"/>
          <w:vertAlign w:val="superscript"/>
          <w:lang w:eastAsia="en-GB"/>
        </w:rPr>
        <w:t>1</w:t>
      </w:r>
      <w:r>
        <w:rPr>
          <w:rFonts w:ascii="Times New Roman" w:hAnsi="Times New Roman" w:cs="Times New Roman"/>
          <w:sz w:val="24"/>
          <w:szCs w:val="24"/>
          <w:vertAlign w:val="superscript"/>
          <w:lang w:eastAsia="en-GB"/>
        </w:rPr>
        <w:t>, 2</w:t>
      </w:r>
      <w:r>
        <w:rPr>
          <w:rStyle w:val="fontstyle01"/>
        </w:rPr>
        <w:t>,</w:t>
      </w:r>
      <w:r w:rsidRPr="00D4202C">
        <w:t xml:space="preserve"> </w:t>
      </w:r>
      <w:r>
        <w:rPr>
          <w:rStyle w:val="fontstyle01"/>
        </w:rPr>
        <w:t>Shirley V. Simpson</w:t>
      </w:r>
      <w:r>
        <w:rPr>
          <w:rFonts w:ascii="Times New Roman" w:hAnsi="Times New Roman" w:cs="Times New Roman"/>
          <w:sz w:val="24"/>
          <w:szCs w:val="24"/>
          <w:vertAlign w:val="superscript"/>
          <w:lang w:eastAsia="en-GB"/>
        </w:rPr>
        <w:t>2, 3</w:t>
      </w:r>
      <w:r>
        <w:rPr>
          <w:rStyle w:val="fontstyle01"/>
        </w:rPr>
        <w:t xml:space="preserve">, </w:t>
      </w:r>
      <w:r w:rsidRPr="0050681B">
        <w:rPr>
          <w:rFonts w:ascii="Times New Roman" w:hAnsi="Times New Roman" w:cs="Times New Roman"/>
          <w:sz w:val="24"/>
          <w:szCs w:val="24"/>
          <w:lang w:eastAsia="en-GB"/>
        </w:rPr>
        <w:t>Thomas P. Agyekum</w:t>
      </w:r>
      <w:r>
        <w:rPr>
          <w:rFonts w:ascii="Times New Roman" w:hAnsi="Times New Roman" w:cs="Times New Roman"/>
          <w:sz w:val="24"/>
          <w:szCs w:val="24"/>
          <w:vertAlign w:val="superscript"/>
          <w:lang w:eastAsia="en-GB"/>
        </w:rPr>
        <w:t>4</w:t>
      </w:r>
      <w:r>
        <w:rPr>
          <w:rFonts w:ascii="Times New Roman" w:hAnsi="Times New Roman" w:cs="Times New Roman"/>
          <w:sz w:val="24"/>
          <w:szCs w:val="24"/>
          <w:lang w:eastAsia="en-GB"/>
        </w:rPr>
        <w:t>,</w:t>
      </w:r>
      <w:r w:rsidRPr="0050681B">
        <w:rPr>
          <w:rFonts w:ascii="Times New Roman" w:hAnsi="Times New Roman" w:cs="Times New Roman"/>
          <w:sz w:val="24"/>
          <w:szCs w:val="24"/>
          <w:lang w:eastAsia="en-GB"/>
        </w:rPr>
        <w:t xml:space="preserve"> </w:t>
      </w:r>
      <w:proofErr w:type="spellStart"/>
      <w:r w:rsidRPr="00EB48CC">
        <w:rPr>
          <w:rFonts w:ascii="Times New Roman" w:hAnsi="Times New Roman" w:cs="Times New Roman"/>
          <w:sz w:val="24"/>
          <w:szCs w:val="24"/>
          <w:lang w:eastAsia="en-GB"/>
        </w:rPr>
        <w:t>Olalekan</w:t>
      </w:r>
      <w:proofErr w:type="spellEnd"/>
      <w:r w:rsidRPr="00EB48CC">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A. </w:t>
      </w:r>
      <w:r w:rsidRPr="00EB48CC">
        <w:rPr>
          <w:rFonts w:ascii="Times New Roman" w:hAnsi="Times New Roman" w:cs="Times New Roman"/>
          <w:sz w:val="24"/>
          <w:szCs w:val="24"/>
          <w:lang w:eastAsia="en-GB"/>
        </w:rPr>
        <w:t>Uthman</w:t>
      </w:r>
      <w:r w:rsidRPr="00780B81">
        <w:rPr>
          <w:rFonts w:ascii="Times New Roman" w:hAnsi="Times New Roman" w:cs="Times New Roman"/>
          <w:sz w:val="24"/>
          <w:szCs w:val="24"/>
          <w:vertAlign w:val="superscript"/>
          <w:lang w:eastAsia="en-GB"/>
        </w:rPr>
        <w:t>5</w:t>
      </w:r>
      <w:r>
        <w:rPr>
          <w:rFonts w:ascii="Times New Roman" w:hAnsi="Times New Roman" w:cs="Times New Roman"/>
          <w:sz w:val="24"/>
          <w:szCs w:val="24"/>
          <w:lang w:eastAsia="en-GB"/>
        </w:rPr>
        <w:t>,</w:t>
      </w:r>
      <w:r w:rsidRPr="00EB48CC">
        <w:rPr>
          <w:rFonts w:ascii="Times New Roman" w:hAnsi="Times New Roman" w:cs="Times New Roman"/>
          <w:sz w:val="24"/>
          <w:szCs w:val="24"/>
          <w:lang w:eastAsia="en-GB"/>
        </w:rPr>
        <w:t xml:space="preserve"> </w:t>
      </w:r>
      <w:r w:rsidRPr="0050681B">
        <w:rPr>
          <w:rFonts w:ascii="Times New Roman" w:hAnsi="Times New Roman" w:cs="Times New Roman"/>
          <w:sz w:val="24"/>
          <w:szCs w:val="24"/>
          <w:lang w:eastAsia="en-GB"/>
        </w:rPr>
        <w:t>Julius N. Fobil</w:t>
      </w:r>
      <w:r w:rsidRPr="0050681B">
        <w:rPr>
          <w:rFonts w:ascii="Times New Roman" w:hAnsi="Times New Roman" w:cs="Times New Roman"/>
          <w:sz w:val="24"/>
          <w:szCs w:val="24"/>
          <w:vertAlign w:val="superscript"/>
          <w:lang w:eastAsia="en-GB"/>
        </w:rPr>
        <w:t>1</w:t>
      </w:r>
      <w:r>
        <w:rPr>
          <w:rFonts w:ascii="Times New Roman" w:hAnsi="Times New Roman" w:cs="Times New Roman"/>
          <w:sz w:val="24"/>
          <w:szCs w:val="24"/>
          <w:vertAlign w:val="superscript"/>
          <w:lang w:eastAsia="en-GB"/>
        </w:rPr>
        <w:t>, 2</w:t>
      </w:r>
    </w:p>
    <w:p w:rsidR="005D2D9C" w:rsidRDefault="005D2D9C" w:rsidP="005D2D9C">
      <w:r w:rsidRPr="0050681B">
        <w:rPr>
          <w:rFonts w:ascii="Times New Roman" w:hAnsi="Times New Roman" w:cs="Times New Roman"/>
          <w:sz w:val="24"/>
          <w:szCs w:val="24"/>
          <w:vertAlign w:val="superscript"/>
          <w:lang w:eastAsia="en-GB"/>
        </w:rPr>
        <w:t>1</w:t>
      </w:r>
      <w:r w:rsidRPr="0050681B">
        <w:rPr>
          <w:rFonts w:ascii="Times New Roman" w:hAnsi="Times New Roman" w:cs="Times New Roman"/>
          <w:sz w:val="24"/>
          <w:szCs w:val="24"/>
          <w:lang w:eastAsia="en-GB"/>
        </w:rPr>
        <w:t xml:space="preserve">Department of Biological, Environmental and Occupational Health Sciences, University of     Ghana, School of Public Health, Accra, Ghana; </w:t>
      </w:r>
    </w:p>
    <w:p w:rsidR="005D2D9C" w:rsidRDefault="005D2D9C" w:rsidP="005D2D9C">
      <w:pPr>
        <w:rPr>
          <w:rFonts w:ascii="Times New Roman" w:hAnsi="Times New Roman" w:cs="Times New Roman"/>
          <w:sz w:val="24"/>
          <w:szCs w:val="24"/>
          <w:lang w:eastAsia="en-GB"/>
        </w:rPr>
      </w:pPr>
      <w:r>
        <w:rPr>
          <w:rFonts w:ascii="Times New Roman" w:hAnsi="Times New Roman" w:cs="Times New Roman"/>
          <w:sz w:val="24"/>
          <w:szCs w:val="24"/>
          <w:vertAlign w:val="superscript"/>
          <w:lang w:eastAsia="en-GB"/>
        </w:rPr>
        <w:t>2</w:t>
      </w:r>
      <w:r w:rsidRPr="00D4202C">
        <w:rPr>
          <w:rFonts w:ascii="Times New Roman" w:hAnsi="Times New Roman" w:cs="Times New Roman"/>
          <w:sz w:val="24"/>
          <w:szCs w:val="24"/>
          <w:lang w:eastAsia="en-GB"/>
        </w:rPr>
        <w:t xml:space="preserve">West Africa Center for Global Environmental &amp; Occupational Health, College of Health Sciences, University of Ghana, </w:t>
      </w:r>
      <w:proofErr w:type="spellStart"/>
      <w:r w:rsidRPr="00D4202C">
        <w:rPr>
          <w:rFonts w:ascii="Times New Roman" w:hAnsi="Times New Roman" w:cs="Times New Roman"/>
          <w:sz w:val="24"/>
          <w:szCs w:val="24"/>
          <w:lang w:eastAsia="en-GB"/>
        </w:rPr>
        <w:t>Legon</w:t>
      </w:r>
      <w:proofErr w:type="spellEnd"/>
      <w:r w:rsidRPr="00D4202C">
        <w:rPr>
          <w:rFonts w:ascii="Times New Roman" w:hAnsi="Times New Roman" w:cs="Times New Roman"/>
          <w:sz w:val="24"/>
          <w:szCs w:val="24"/>
          <w:lang w:eastAsia="en-GB"/>
        </w:rPr>
        <w:t>, Accra, Ghana</w:t>
      </w:r>
    </w:p>
    <w:p w:rsidR="005D2D9C" w:rsidRDefault="005D2D9C" w:rsidP="005D2D9C">
      <w:pPr>
        <w:rPr>
          <w:rFonts w:ascii="Times New Roman" w:hAnsi="Times New Roman" w:cs="Times New Roman"/>
          <w:sz w:val="24"/>
          <w:szCs w:val="24"/>
          <w:lang w:eastAsia="en-GB"/>
        </w:rPr>
      </w:pPr>
      <w:r>
        <w:rPr>
          <w:rFonts w:ascii="Times New Roman" w:hAnsi="Times New Roman" w:cs="Times New Roman"/>
          <w:sz w:val="24"/>
          <w:szCs w:val="24"/>
          <w:vertAlign w:val="superscript"/>
          <w:lang w:eastAsia="en-GB"/>
        </w:rPr>
        <w:t>3</w:t>
      </w:r>
      <w:r w:rsidRPr="00093A98">
        <w:rPr>
          <w:rFonts w:ascii="Times New Roman" w:hAnsi="Times New Roman" w:cs="Times New Roman"/>
          <w:sz w:val="24"/>
          <w:szCs w:val="24"/>
          <w:lang w:eastAsia="en-GB"/>
        </w:rPr>
        <w:t>Department of Bacteriology, Noguchi</w:t>
      </w:r>
      <w:r>
        <w:rPr>
          <w:rFonts w:ascii="Times New Roman" w:hAnsi="Times New Roman" w:cs="Times New Roman"/>
          <w:sz w:val="24"/>
          <w:szCs w:val="24"/>
          <w:lang w:eastAsia="en-GB"/>
        </w:rPr>
        <w:t xml:space="preserve"> Memorial Institute for Medical </w:t>
      </w:r>
      <w:r w:rsidRPr="00093A98">
        <w:rPr>
          <w:rFonts w:ascii="Times New Roman" w:hAnsi="Times New Roman" w:cs="Times New Roman"/>
          <w:sz w:val="24"/>
          <w:szCs w:val="24"/>
          <w:lang w:eastAsia="en-GB"/>
        </w:rPr>
        <w:t xml:space="preserve">Research, University of Ghana, </w:t>
      </w:r>
      <w:proofErr w:type="spellStart"/>
      <w:r w:rsidRPr="00093A98">
        <w:rPr>
          <w:rFonts w:ascii="Times New Roman" w:hAnsi="Times New Roman" w:cs="Times New Roman"/>
          <w:sz w:val="24"/>
          <w:szCs w:val="24"/>
          <w:lang w:eastAsia="en-GB"/>
        </w:rPr>
        <w:t>Legon</w:t>
      </w:r>
      <w:proofErr w:type="spellEnd"/>
      <w:r w:rsidRPr="00093A98">
        <w:rPr>
          <w:rFonts w:ascii="Times New Roman" w:hAnsi="Times New Roman" w:cs="Times New Roman"/>
          <w:sz w:val="24"/>
          <w:szCs w:val="24"/>
          <w:lang w:eastAsia="en-GB"/>
        </w:rPr>
        <w:t>, Ghana;</w:t>
      </w:r>
    </w:p>
    <w:p w:rsidR="005D2D9C" w:rsidRDefault="005D2D9C" w:rsidP="005D2D9C">
      <w:pPr>
        <w:rPr>
          <w:rFonts w:ascii="Times New Roman" w:hAnsi="Times New Roman" w:cs="Times New Roman"/>
          <w:sz w:val="24"/>
          <w:szCs w:val="24"/>
          <w:lang w:eastAsia="en-GB"/>
        </w:rPr>
      </w:pPr>
      <w:r>
        <w:rPr>
          <w:rFonts w:ascii="Times New Roman" w:hAnsi="Times New Roman" w:cs="Times New Roman"/>
          <w:sz w:val="24"/>
          <w:szCs w:val="24"/>
          <w:vertAlign w:val="superscript"/>
          <w:lang w:eastAsia="en-GB"/>
        </w:rPr>
        <w:t>4</w:t>
      </w:r>
      <w:r w:rsidRPr="00D4202C">
        <w:rPr>
          <w:rFonts w:ascii="Times New Roman" w:hAnsi="Times New Roman" w:cs="Times New Roman"/>
          <w:sz w:val="24"/>
          <w:szCs w:val="24"/>
          <w:lang w:eastAsia="en-GB"/>
        </w:rPr>
        <w:t>Department of Occupational and Environmental Health and Safety, School of Public Health, College of Health Sciences, Kwame Nk</w:t>
      </w:r>
      <w:r>
        <w:rPr>
          <w:rFonts w:ascii="Times New Roman" w:hAnsi="Times New Roman" w:cs="Times New Roman"/>
          <w:sz w:val="24"/>
          <w:szCs w:val="24"/>
          <w:lang w:eastAsia="en-GB"/>
        </w:rPr>
        <w:t xml:space="preserve">rumah University of Science and </w:t>
      </w:r>
      <w:r w:rsidRPr="00D4202C">
        <w:rPr>
          <w:rFonts w:ascii="Times New Roman" w:hAnsi="Times New Roman" w:cs="Times New Roman"/>
          <w:sz w:val="24"/>
          <w:szCs w:val="24"/>
          <w:lang w:eastAsia="en-GB"/>
        </w:rPr>
        <w:t>Technology, Kumasi 00233, Ghana</w:t>
      </w:r>
    </w:p>
    <w:p w:rsidR="005D2D9C" w:rsidRPr="00780B81" w:rsidRDefault="005D2D9C" w:rsidP="005D2D9C">
      <w:pPr>
        <w:rPr>
          <w:rFonts w:ascii="Times New Roman" w:hAnsi="Times New Roman" w:cs="Times New Roman"/>
          <w:sz w:val="24"/>
          <w:szCs w:val="24"/>
          <w:lang w:eastAsia="en-GB"/>
        </w:rPr>
      </w:pPr>
      <w:proofErr w:type="gramStart"/>
      <w:r w:rsidRPr="00780B81">
        <w:rPr>
          <w:rFonts w:ascii="Times New Roman" w:hAnsi="Times New Roman" w:cs="Times New Roman"/>
          <w:sz w:val="24"/>
          <w:szCs w:val="24"/>
          <w:vertAlign w:val="superscript"/>
        </w:rPr>
        <w:t>5</w:t>
      </w:r>
      <w:r w:rsidRPr="00780B81">
        <w:rPr>
          <w:rFonts w:ascii="Times New Roman" w:hAnsi="Times New Roman" w:cs="Times New Roman"/>
          <w:sz w:val="24"/>
          <w:szCs w:val="24"/>
        </w:rPr>
        <w:t>Warwick Applied</w:t>
      </w:r>
      <w:proofErr w:type="gramEnd"/>
      <w:r w:rsidRPr="00780B81">
        <w:rPr>
          <w:rFonts w:ascii="Times New Roman" w:hAnsi="Times New Roman" w:cs="Times New Roman"/>
          <w:sz w:val="24"/>
          <w:szCs w:val="24"/>
        </w:rPr>
        <w:t xml:space="preserve"> Health, Warwick Centre for Global Health, Warwick Medical School, University of Warwick, Coventry, CV4 7AL, United Kingdom</w:t>
      </w:r>
    </w:p>
    <w:p w:rsidR="004A504F" w:rsidRDefault="00CD3313"/>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Default="005D2D9C"/>
    <w:p w:rsidR="005D2D9C" w:rsidRPr="00B67625" w:rsidRDefault="005D2D9C" w:rsidP="005D2D9C">
      <w:pPr>
        <w:spacing w:after="240" w:line="360" w:lineRule="auto"/>
        <w:jc w:val="both"/>
        <w:rPr>
          <w:rFonts w:ascii="Times New Roman" w:hAnsi="Times New Roman" w:cs="Times New Roman"/>
          <w:b/>
          <w:bCs/>
          <w:color w:val="242021"/>
          <w:sz w:val="32"/>
          <w:szCs w:val="32"/>
        </w:rPr>
      </w:pPr>
      <w:r w:rsidRPr="00B67625">
        <w:rPr>
          <w:rFonts w:ascii="Times New Roman" w:hAnsi="Times New Roman" w:cs="Times New Roman"/>
          <w:b/>
          <w:bCs/>
          <w:color w:val="242021"/>
          <w:sz w:val="32"/>
          <w:szCs w:val="32"/>
        </w:rPr>
        <w:lastRenderedPageBreak/>
        <w:t>SUPPLEMENTARY MATERIALS</w:t>
      </w:r>
    </w:p>
    <w:p w:rsidR="005D2D9C" w:rsidRDefault="005D2D9C" w:rsidP="005D2D9C">
      <w:pPr>
        <w:rPr>
          <w:b/>
          <w:bCs/>
        </w:rPr>
      </w:pPr>
      <w:r w:rsidRPr="00126171">
        <w:rPr>
          <w:b/>
          <w:bCs/>
          <w:noProof/>
          <w:lang w:eastAsia="en-GB"/>
        </w:rPr>
        <w:drawing>
          <wp:inline distT="0" distB="0" distL="0" distR="0" wp14:anchorId="0B60E832" wp14:editId="1FB8857B">
            <wp:extent cx="5731510" cy="2865755"/>
            <wp:effectExtent l="0" t="0" r="2540" b="0"/>
            <wp:docPr id="1751580068"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80068" name="Picture 1" descr="A graph with numbers and lines&#10;&#10;AI-generated content may be incorrect."/>
                    <pic:cNvPicPr/>
                  </pic:nvPicPr>
                  <pic:blipFill>
                    <a:blip r:embed="rId6"/>
                    <a:stretch>
                      <a:fillRect/>
                    </a:stretch>
                  </pic:blipFill>
                  <pic:spPr>
                    <a:xfrm>
                      <a:off x="0" y="0"/>
                      <a:ext cx="5731510" cy="2865755"/>
                    </a:xfrm>
                    <a:prstGeom prst="rect">
                      <a:avLst/>
                    </a:prstGeom>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1. Leave-One-Out Sensitivity Analysis for the Association </w:t>
      </w:r>
      <w:proofErr w:type="gramStart"/>
      <w:r w:rsidRPr="00B67625">
        <w:rPr>
          <w:rFonts w:ascii="Times New Roman" w:hAnsi="Times New Roman" w:cs="Times New Roman"/>
          <w:bCs/>
        </w:rPr>
        <w:t>Between</w:t>
      </w:r>
      <w:proofErr w:type="gramEnd"/>
      <w:r w:rsidRPr="00B67625">
        <w:rPr>
          <w:rFonts w:ascii="Times New Roman" w:hAnsi="Times New Roman" w:cs="Times New Roman"/>
          <w:bCs/>
        </w:rPr>
        <w:t xml:space="preserve"> Arsenic Exposure and Liver Damage</w:t>
      </w:r>
    </w:p>
    <w:p w:rsidR="005851D8" w:rsidRPr="00126171" w:rsidRDefault="005851D8" w:rsidP="005D2D9C">
      <w:pPr>
        <w:rPr>
          <w:b/>
          <w:bCs/>
        </w:rPr>
      </w:pPr>
    </w:p>
    <w:p w:rsidR="005D2D9C" w:rsidRPr="00126171" w:rsidRDefault="005D2D9C" w:rsidP="005D2D9C">
      <w:pPr>
        <w:rPr>
          <w:b/>
          <w:bCs/>
        </w:rPr>
      </w:pPr>
    </w:p>
    <w:p w:rsidR="005D2D9C" w:rsidRPr="00126171"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04E585D2" wp14:editId="744B7D5D">
            <wp:extent cx="5334000" cy="5334000"/>
            <wp:effectExtent l="0" t="0" r="0" b="0"/>
            <wp:docPr id="35" name="Picture" descr="A white pape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35" name="Picture" descr="A white paper with black text&#10;&#10;AI-generated content may be incorrect."/>
                    <pic:cNvPicPr>
                      <a:picLocks noChangeAspect="1" noChangeArrowheads="1"/>
                    </pic:cNvPicPr>
                  </pic:nvPicPr>
                  <pic:blipFill>
                    <a:blip r:embed="rId7"/>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2. </w:t>
      </w:r>
      <w:proofErr w:type="spellStart"/>
      <w:r w:rsidRPr="00B67625">
        <w:rPr>
          <w:rFonts w:ascii="Times New Roman" w:hAnsi="Times New Roman" w:cs="Times New Roman"/>
          <w:bCs/>
        </w:rPr>
        <w:t>Baujat</w:t>
      </w:r>
      <w:proofErr w:type="spellEnd"/>
      <w:r w:rsidRPr="00B67625">
        <w:rPr>
          <w:rFonts w:ascii="Times New Roman" w:hAnsi="Times New Roman" w:cs="Times New Roman"/>
          <w:bCs/>
        </w:rPr>
        <w:t xml:space="preserve"> Plot Identifying Influential Studies and Sources of Heterogeneity in the Meta-Analysis of Arsenic Exposure and Liver Damage</w:t>
      </w:r>
    </w:p>
    <w:p w:rsidR="005851D8" w:rsidRPr="00126171" w:rsidRDefault="005851D8" w:rsidP="005D2D9C">
      <w:pPr>
        <w:rPr>
          <w:b/>
          <w:bCs/>
        </w:rPr>
      </w:pPr>
    </w:p>
    <w:p w:rsidR="005D2D9C" w:rsidRPr="00126171"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0F153BD8" wp14:editId="3CA5860A">
            <wp:extent cx="5334000" cy="533400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9" name="Picture" descr="analyses3_files/figure-docx/metal_loop-5.png"/>
                    <pic:cNvPicPr>
                      <a:picLocks noChangeAspect="1" noChangeArrowheads="1"/>
                    </pic:cNvPicPr>
                  </pic:nvPicPr>
                  <pic:blipFill>
                    <a:blip r:embed="rId8"/>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3. Meta-Regression of Publication Year on the Association between Arsenic Exposure and Liver Damage</w:t>
      </w:r>
    </w:p>
    <w:p w:rsidR="005851D8" w:rsidRPr="00126171" w:rsidRDefault="005851D8" w:rsidP="005D2D9C">
      <w:pPr>
        <w:rPr>
          <w:b/>
          <w:bCs/>
        </w:rPr>
      </w:pPr>
    </w:p>
    <w:p w:rsidR="005D2D9C" w:rsidRPr="00126171" w:rsidRDefault="005D2D9C" w:rsidP="005D2D9C">
      <w:pPr>
        <w:rPr>
          <w:b/>
          <w:bCs/>
        </w:rPr>
      </w:pPr>
    </w:p>
    <w:p w:rsidR="005D2D9C" w:rsidRPr="00126171"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sidRPr="00126171">
        <w:rPr>
          <w:b/>
          <w:bCs/>
          <w:noProof/>
          <w:lang w:eastAsia="en-GB"/>
        </w:rPr>
        <w:lastRenderedPageBreak/>
        <w:drawing>
          <wp:inline distT="0" distB="0" distL="0" distR="0" wp14:anchorId="35140CCB" wp14:editId="5D3B9572">
            <wp:extent cx="5731510" cy="2772410"/>
            <wp:effectExtent l="0" t="0" r="2540" b="8890"/>
            <wp:docPr id="396132717" name="Picture 1" descr="A graph of numbers and a graph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32717" name="Picture 1" descr="A graph of numbers and a graph of numbers&#10;&#10;AI-generated content may be incorrect."/>
                    <pic:cNvPicPr/>
                  </pic:nvPicPr>
                  <pic:blipFill>
                    <a:blip r:embed="rId9"/>
                    <a:stretch>
                      <a:fillRect/>
                    </a:stretch>
                  </pic:blipFill>
                  <pic:spPr>
                    <a:xfrm>
                      <a:off x="0" y="0"/>
                      <a:ext cx="5731510" cy="2772410"/>
                    </a:xfrm>
                    <a:prstGeom prst="rect">
                      <a:avLst/>
                    </a:prstGeom>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4. Cumulative Meta-Analysis of the Association between Arsenic Exposure and Liver Damage over Time</w:t>
      </w:r>
    </w:p>
    <w:p w:rsidR="005851D8" w:rsidRPr="00126171" w:rsidRDefault="005851D8" w:rsidP="005D2D9C">
      <w:pPr>
        <w:rPr>
          <w:b/>
          <w:bCs/>
        </w:rPr>
      </w:pPr>
    </w:p>
    <w:p w:rsidR="005D2D9C" w:rsidRPr="00126171"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51E11E1D" wp14:editId="444D275C">
            <wp:extent cx="5334000" cy="5334000"/>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3" name="Picture" descr="analyses3_files/figure-docx/metal_loop-18.png"/>
                    <pic:cNvPicPr>
                      <a:picLocks noChangeAspect="1" noChangeArrowheads="1"/>
                    </pic:cNvPicPr>
                  </pic:nvPicPr>
                  <pic:blipFill>
                    <a:blip r:embed="rId10"/>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bCs/>
        </w:rPr>
      </w:pPr>
      <w:proofErr w:type="spellStart"/>
      <w:proofErr w:type="gramStart"/>
      <w:r w:rsidRPr="00B67625">
        <w:rPr>
          <w:bCs/>
        </w:rPr>
        <w:t>eFigure</w:t>
      </w:r>
      <w:proofErr w:type="spellEnd"/>
      <w:proofErr w:type="gramEnd"/>
      <w:r w:rsidRPr="00B67625">
        <w:rPr>
          <w:bCs/>
        </w:rPr>
        <w:t xml:space="preserve"> 5. Leave-One-Out Sensitivity Analysis for the Association between Cadmium Exposure and Liver Damage</w:t>
      </w:r>
    </w:p>
    <w:p w:rsidR="005851D8" w:rsidRPr="001D0E8E" w:rsidRDefault="005851D8" w:rsidP="005D2D9C">
      <w:pPr>
        <w:rPr>
          <w:b/>
          <w:bCs/>
        </w:rPr>
      </w:pPr>
    </w:p>
    <w:p w:rsidR="005D2D9C" w:rsidRPr="001D0E8E" w:rsidRDefault="005D2D9C" w:rsidP="005D2D9C">
      <w:pPr>
        <w:rPr>
          <w:b/>
          <w:bCs/>
        </w:rPr>
      </w:pPr>
    </w:p>
    <w:p w:rsidR="005D2D9C" w:rsidRPr="001D0E8E"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5EEBD2AE" wp14:editId="17FE4A62">
            <wp:extent cx="5334000" cy="5334000"/>
            <wp:effectExtent l="0" t="0" r="0" b="0"/>
            <wp:docPr id="85" name="Picture" descr="A white sheet of pape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85" name="Picture" descr="A white sheet of paper with black text&#10;&#10;AI-generated content may be incorrect."/>
                    <pic:cNvPicPr>
                      <a:picLocks noChangeAspect="1" noChangeArrowheads="1"/>
                    </pic:cNvPicPr>
                  </pic:nvPicPr>
                  <pic:blipFill>
                    <a:blip r:embed="rId11"/>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6. </w:t>
      </w:r>
      <w:proofErr w:type="spellStart"/>
      <w:r w:rsidRPr="00B67625">
        <w:rPr>
          <w:rFonts w:ascii="Times New Roman" w:hAnsi="Times New Roman" w:cs="Times New Roman"/>
          <w:bCs/>
        </w:rPr>
        <w:t>Baujat</w:t>
      </w:r>
      <w:proofErr w:type="spellEnd"/>
      <w:r w:rsidRPr="00B67625">
        <w:rPr>
          <w:rFonts w:ascii="Times New Roman" w:hAnsi="Times New Roman" w:cs="Times New Roman"/>
          <w:bCs/>
        </w:rPr>
        <w:t xml:space="preserve"> Plot Identifying Influential Studies and Sources of Heterogeneity in the Meta-Analysis of Cadmium Exposure and Liver Damage</w:t>
      </w:r>
    </w:p>
    <w:p w:rsidR="005851D8" w:rsidRPr="001D0E8E" w:rsidRDefault="005851D8" w:rsidP="005D2D9C">
      <w:pPr>
        <w:rPr>
          <w:b/>
          <w:bCs/>
        </w:rPr>
      </w:pPr>
    </w:p>
    <w:p w:rsidR="005D2D9C" w:rsidRPr="001D0E8E"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11785E08" wp14:editId="51BC16DF">
            <wp:extent cx="5334000" cy="533400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9" name="Picture" descr="analyses3_files/figure-docx/metal_loop-20.png"/>
                    <pic:cNvPicPr>
                      <a:picLocks noChangeAspect="1" noChangeArrowheads="1"/>
                    </pic:cNvPicPr>
                  </pic:nvPicPr>
                  <pic:blipFill>
                    <a:blip r:embed="rId12"/>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7. Meta-Regression of Publication Year on the Association between Cadmium Exposure and Liver Damage</w:t>
      </w:r>
    </w:p>
    <w:p w:rsidR="005851D8" w:rsidRPr="001D0E8E" w:rsidRDefault="005851D8" w:rsidP="005D2D9C">
      <w:pPr>
        <w:rPr>
          <w:b/>
          <w:bCs/>
        </w:rPr>
      </w:pPr>
    </w:p>
    <w:p w:rsidR="005D2D9C" w:rsidRPr="001D0E8E" w:rsidRDefault="005D2D9C" w:rsidP="005D2D9C">
      <w:pPr>
        <w:rPr>
          <w:b/>
          <w:bCs/>
        </w:rPr>
      </w:pPr>
    </w:p>
    <w:p w:rsidR="005D2D9C" w:rsidRPr="001D0E8E"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37C64B2B" wp14:editId="4D3E8883">
            <wp:extent cx="5334000" cy="533400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80" name="Picture" descr="analyses3_files/figure-docx/metal_loop-17.png"/>
                    <pic:cNvPicPr>
                      <a:picLocks noChangeAspect="1" noChangeArrowheads="1"/>
                    </pic:cNvPicPr>
                  </pic:nvPicPr>
                  <pic:blipFill>
                    <a:blip r:embed="rId13"/>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8. Cumulative Meta-Analysis of the Association between Cadmium Exposure and Liver Damage over Time</w:t>
      </w:r>
    </w:p>
    <w:p w:rsidR="005851D8" w:rsidRPr="001D0E8E" w:rsidRDefault="005851D8" w:rsidP="005D2D9C">
      <w:pPr>
        <w:rPr>
          <w:b/>
          <w:bCs/>
        </w:rPr>
      </w:pPr>
    </w:p>
    <w:p w:rsidR="005D2D9C" w:rsidRPr="001D0E8E"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7307E5E6" wp14:editId="110BA05E">
            <wp:extent cx="5334000" cy="5334000"/>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133" name="Picture" descr="analyses3_files/figure-docx/metal_loop-33.png"/>
                    <pic:cNvPicPr>
                      <a:picLocks noChangeAspect="1" noChangeArrowheads="1"/>
                    </pic:cNvPicPr>
                  </pic:nvPicPr>
                  <pic:blipFill>
                    <a:blip r:embed="rId14"/>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9. Leave-One-Out Sensitivity Analysis for the Association </w:t>
      </w:r>
      <w:proofErr w:type="gramStart"/>
      <w:r w:rsidRPr="00B67625">
        <w:rPr>
          <w:rFonts w:ascii="Times New Roman" w:hAnsi="Times New Roman" w:cs="Times New Roman"/>
          <w:bCs/>
        </w:rPr>
        <w:t>Between</w:t>
      </w:r>
      <w:proofErr w:type="gramEnd"/>
      <w:r w:rsidRPr="00B67625">
        <w:rPr>
          <w:rFonts w:ascii="Times New Roman" w:hAnsi="Times New Roman" w:cs="Times New Roman"/>
          <w:bCs/>
        </w:rPr>
        <w:t xml:space="preserve"> Mercury Exposure and Liver Damage</w:t>
      </w:r>
    </w:p>
    <w:p w:rsidR="005851D8" w:rsidRPr="00DF1E78" w:rsidRDefault="005851D8" w:rsidP="005D2D9C">
      <w:pPr>
        <w:rPr>
          <w:b/>
          <w:bCs/>
        </w:rPr>
      </w:pPr>
    </w:p>
    <w:p w:rsidR="005D2D9C" w:rsidRPr="00DF1E78" w:rsidRDefault="005D2D9C" w:rsidP="005D2D9C">
      <w:pPr>
        <w:rPr>
          <w:b/>
          <w:bCs/>
        </w:rPr>
      </w:pPr>
    </w:p>
    <w:p w:rsidR="005D2D9C" w:rsidRPr="00DF1E78"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0613FAB6" wp14:editId="4785D34F">
            <wp:extent cx="5334000" cy="5334000"/>
            <wp:effectExtent l="0" t="0" r="0" b="0"/>
            <wp:docPr id="135" name="Picture" descr="A white sheet of paper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35" name="Picture" descr="A white sheet of paper with black text&#10;&#10;AI-generated content may be incorrect."/>
                    <pic:cNvPicPr>
                      <a:picLocks noChangeAspect="1" noChangeArrowheads="1"/>
                    </pic:cNvPicPr>
                  </pic:nvPicPr>
                  <pic:blipFill>
                    <a:blip r:embed="rId15"/>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10. </w:t>
      </w:r>
      <w:proofErr w:type="spellStart"/>
      <w:r w:rsidRPr="00B67625">
        <w:rPr>
          <w:rFonts w:ascii="Times New Roman" w:hAnsi="Times New Roman" w:cs="Times New Roman"/>
          <w:bCs/>
        </w:rPr>
        <w:t>Baujat</w:t>
      </w:r>
      <w:proofErr w:type="spellEnd"/>
      <w:r w:rsidRPr="00B67625">
        <w:rPr>
          <w:rFonts w:ascii="Times New Roman" w:hAnsi="Times New Roman" w:cs="Times New Roman"/>
          <w:bCs/>
        </w:rPr>
        <w:t xml:space="preserve"> Plot Identifying Influential Studies and Sources of Heterogeneity in the Meta-Analysis of Mercury Exposure and Liver Damage</w:t>
      </w:r>
    </w:p>
    <w:p w:rsidR="005851D8" w:rsidRPr="00DF1E78" w:rsidRDefault="005851D8" w:rsidP="005D2D9C">
      <w:pPr>
        <w:rPr>
          <w:b/>
          <w:bCs/>
        </w:rPr>
      </w:pPr>
    </w:p>
    <w:p w:rsidR="005D2D9C" w:rsidRPr="00DF1E78" w:rsidRDefault="005D2D9C" w:rsidP="005D2D9C">
      <w:pPr>
        <w:rPr>
          <w:b/>
          <w:bCs/>
        </w:rPr>
      </w:pPr>
    </w:p>
    <w:p w:rsidR="005D2D9C" w:rsidRDefault="005D2D9C" w:rsidP="005D2D9C">
      <w:pPr>
        <w:rPr>
          <w:b/>
          <w:bCs/>
        </w:rPr>
      </w:pPr>
      <w:r>
        <w:rPr>
          <w:b/>
          <w:bCs/>
        </w:rPr>
        <w:br w:type="page"/>
      </w:r>
    </w:p>
    <w:p w:rsidR="005D2D9C" w:rsidRPr="00DF1E78" w:rsidRDefault="005D2D9C" w:rsidP="005D2D9C">
      <w:pPr>
        <w:rPr>
          <w:b/>
          <w:bCs/>
        </w:rPr>
      </w:pPr>
      <w:r>
        <w:rPr>
          <w:noProof/>
          <w:lang w:eastAsia="en-GB"/>
        </w:rPr>
        <w:lastRenderedPageBreak/>
        <w:drawing>
          <wp:inline distT="0" distB="0" distL="0" distR="0" wp14:anchorId="74086A91" wp14:editId="01ED39F6">
            <wp:extent cx="5334000" cy="5334000"/>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139" name="Picture" descr="analyses3_files/figure-docx/metal_loop-35.png"/>
                    <pic:cNvPicPr>
                      <a:picLocks noChangeAspect="1" noChangeArrowheads="1"/>
                    </pic:cNvPicPr>
                  </pic:nvPicPr>
                  <pic:blipFill>
                    <a:blip r:embed="rId16"/>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11. Meta-Regression of Publication Year on the Association between Mercury Exposure and Liver Damage</w:t>
      </w:r>
    </w:p>
    <w:p w:rsidR="005D2D9C" w:rsidRDefault="005D2D9C" w:rsidP="005D2D9C">
      <w:pPr>
        <w:rPr>
          <w:b/>
          <w:bCs/>
        </w:rPr>
      </w:pPr>
    </w:p>
    <w:p w:rsidR="005851D8" w:rsidRPr="00DF1E78" w:rsidRDefault="005851D8" w:rsidP="005D2D9C">
      <w:pPr>
        <w:rPr>
          <w:b/>
          <w:bCs/>
        </w:rPr>
      </w:pPr>
    </w:p>
    <w:p w:rsidR="005D2D9C" w:rsidRPr="00DF1E78"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04D53A75" wp14:editId="033054CE">
            <wp:extent cx="5334000" cy="4171950"/>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30" name="Picture" descr="analyses3_files/figure-docx/metal_loop-32.png"/>
                    <pic:cNvPicPr>
                      <a:picLocks noChangeAspect="1" noChangeArrowheads="1"/>
                    </pic:cNvPicPr>
                  </pic:nvPicPr>
                  <pic:blipFill rotWithShape="1">
                    <a:blip r:embed="rId17"/>
                    <a:srcRect t="12321" b="9465"/>
                    <a:stretch/>
                  </pic:blipFill>
                  <pic:spPr bwMode="auto">
                    <a:xfrm>
                      <a:off x="0" y="0"/>
                      <a:ext cx="5334000" cy="4171950"/>
                    </a:xfrm>
                    <a:prstGeom prst="rect">
                      <a:avLst/>
                    </a:prstGeom>
                    <a:noFill/>
                    <a:ln>
                      <a:noFill/>
                    </a:ln>
                    <a:extLst>
                      <a:ext uri="{53640926-AAD7-44D8-BBD7-CCE9431645EC}">
                        <a14:shadowObscured xmlns:a14="http://schemas.microsoft.com/office/drawing/2010/main"/>
                      </a:ext>
                    </a:extLst>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12. Cumulative Meta-Analysis of the Association between Mercury Exposure and Liver Damage over Time</w:t>
      </w:r>
    </w:p>
    <w:p w:rsidR="005851D8" w:rsidRPr="00DF1E78" w:rsidRDefault="005851D8" w:rsidP="005D2D9C">
      <w:pPr>
        <w:rPr>
          <w:b/>
          <w:bCs/>
        </w:rPr>
      </w:pPr>
    </w:p>
    <w:p w:rsidR="005D2D9C" w:rsidRDefault="005D2D9C" w:rsidP="005D2D9C">
      <w:pPr>
        <w:rPr>
          <w:b/>
          <w:bCs/>
        </w:rPr>
      </w:pPr>
      <w:r>
        <w:rPr>
          <w:b/>
          <w:bCs/>
        </w:rPr>
        <w:br w:type="page"/>
      </w:r>
    </w:p>
    <w:p w:rsidR="005D2D9C" w:rsidRPr="00894399" w:rsidRDefault="005D2D9C" w:rsidP="005D2D9C">
      <w:pPr>
        <w:rPr>
          <w:b/>
          <w:bCs/>
        </w:rPr>
      </w:pPr>
    </w:p>
    <w:p w:rsidR="005D2D9C" w:rsidRDefault="005D2D9C" w:rsidP="005D2D9C">
      <w:pPr>
        <w:rPr>
          <w:b/>
          <w:bCs/>
        </w:rPr>
      </w:pPr>
      <w:r>
        <w:rPr>
          <w:noProof/>
          <w:lang w:eastAsia="en-GB"/>
        </w:rPr>
        <w:drawing>
          <wp:inline distT="0" distB="0" distL="0" distR="0" wp14:anchorId="70321314" wp14:editId="4C12D650">
            <wp:extent cx="5334000" cy="4171950"/>
            <wp:effectExtent l="0" t="0" r="0" b="0"/>
            <wp:docPr id="182" name="Picture"/>
            <wp:cNvGraphicFramePr/>
            <a:graphic xmlns:a="http://schemas.openxmlformats.org/drawingml/2006/main">
              <a:graphicData uri="http://schemas.openxmlformats.org/drawingml/2006/picture">
                <pic:pic xmlns:pic="http://schemas.openxmlformats.org/drawingml/2006/picture">
                  <pic:nvPicPr>
                    <pic:cNvPr id="183" name="Picture" descr="analyses3_files/figure-docx/metal_loop-48.png"/>
                    <pic:cNvPicPr>
                      <a:picLocks noChangeAspect="1" noChangeArrowheads="1"/>
                    </pic:cNvPicPr>
                  </pic:nvPicPr>
                  <pic:blipFill rotWithShape="1">
                    <a:blip r:embed="rId18"/>
                    <a:srcRect t="11429" b="10357"/>
                    <a:stretch/>
                  </pic:blipFill>
                  <pic:spPr bwMode="auto">
                    <a:xfrm>
                      <a:off x="0" y="0"/>
                      <a:ext cx="5334000" cy="4171950"/>
                    </a:xfrm>
                    <a:prstGeom prst="rect">
                      <a:avLst/>
                    </a:prstGeom>
                    <a:noFill/>
                    <a:ln>
                      <a:noFill/>
                    </a:ln>
                    <a:extLst>
                      <a:ext uri="{53640926-AAD7-44D8-BBD7-CCE9431645EC}">
                        <a14:shadowObscured xmlns:a14="http://schemas.microsoft.com/office/drawing/2010/main"/>
                      </a:ext>
                    </a:extLst>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13. Leave-One-Out Sensitivity Analysis for the Association between Lead Exposure and Liver Damage</w:t>
      </w:r>
    </w:p>
    <w:p w:rsidR="005851D8" w:rsidRPr="00894399" w:rsidRDefault="005851D8" w:rsidP="005D2D9C">
      <w:pPr>
        <w:rPr>
          <w:b/>
          <w:bCs/>
        </w:rPr>
      </w:pPr>
    </w:p>
    <w:p w:rsidR="005D2D9C" w:rsidRPr="00894399"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09B4A23E" wp14:editId="71C0DC91">
            <wp:extent cx="5334000" cy="5334000"/>
            <wp:effectExtent l="0" t="0" r="0" b="0"/>
            <wp:docPr id="185" name="Picture"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85" name="Picture" descr="A screenshot of a computer&#10;&#10;AI-generated content may be incorrect."/>
                    <pic:cNvPicPr>
                      <a:picLocks noChangeAspect="1" noChangeArrowheads="1"/>
                    </pic:cNvPicPr>
                  </pic:nvPicPr>
                  <pic:blipFill>
                    <a:blip r:embed="rId19"/>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14. </w:t>
      </w:r>
      <w:proofErr w:type="spellStart"/>
      <w:r w:rsidRPr="00B67625">
        <w:rPr>
          <w:rFonts w:ascii="Times New Roman" w:hAnsi="Times New Roman" w:cs="Times New Roman"/>
          <w:bCs/>
        </w:rPr>
        <w:t>Baujat</w:t>
      </w:r>
      <w:proofErr w:type="spellEnd"/>
      <w:r w:rsidRPr="00B67625">
        <w:rPr>
          <w:rFonts w:ascii="Times New Roman" w:hAnsi="Times New Roman" w:cs="Times New Roman"/>
          <w:bCs/>
        </w:rPr>
        <w:t xml:space="preserve"> Plot Identifying Influential Studies and Sources of Heterogeneity in the Meta-Analysis of Lead Exposure and Liver Damage</w:t>
      </w:r>
    </w:p>
    <w:p w:rsidR="005851D8" w:rsidRPr="00894399" w:rsidRDefault="005851D8" w:rsidP="005D2D9C">
      <w:pPr>
        <w:rPr>
          <w:b/>
          <w:bCs/>
        </w:rPr>
      </w:pPr>
    </w:p>
    <w:p w:rsidR="005D2D9C" w:rsidRPr="00894399" w:rsidRDefault="005D2D9C" w:rsidP="005D2D9C">
      <w:pPr>
        <w:rPr>
          <w:b/>
          <w:bCs/>
        </w:rPr>
      </w:pPr>
    </w:p>
    <w:p w:rsidR="005D2D9C" w:rsidRDefault="005D2D9C" w:rsidP="005D2D9C">
      <w:pPr>
        <w:rPr>
          <w:b/>
          <w:bCs/>
        </w:rPr>
      </w:pPr>
      <w:r>
        <w:rPr>
          <w:b/>
          <w:bCs/>
        </w:rPr>
        <w:br w:type="page"/>
      </w:r>
    </w:p>
    <w:p w:rsidR="005D2D9C" w:rsidRDefault="005D2D9C" w:rsidP="005D2D9C">
      <w:pPr>
        <w:rPr>
          <w:b/>
          <w:bCs/>
        </w:rPr>
      </w:pPr>
      <w:r>
        <w:rPr>
          <w:noProof/>
          <w:lang w:eastAsia="en-GB"/>
        </w:rPr>
        <w:lastRenderedPageBreak/>
        <w:drawing>
          <wp:inline distT="0" distB="0" distL="0" distR="0" wp14:anchorId="0EDAA1C9" wp14:editId="747D6047">
            <wp:extent cx="5334000" cy="5334000"/>
            <wp:effectExtent l="0" t="0" r="0" b="0"/>
            <wp:docPr id="188" name="Picture"/>
            <wp:cNvGraphicFramePr/>
            <a:graphic xmlns:a="http://schemas.openxmlformats.org/drawingml/2006/main">
              <a:graphicData uri="http://schemas.openxmlformats.org/drawingml/2006/picture">
                <pic:pic xmlns:pic="http://schemas.openxmlformats.org/drawingml/2006/picture">
                  <pic:nvPicPr>
                    <pic:cNvPr id="189" name="Picture" descr="analyses3_files/figure-docx/metal_loop-50.png"/>
                    <pic:cNvPicPr>
                      <a:picLocks noChangeAspect="1" noChangeArrowheads="1"/>
                    </pic:cNvPicPr>
                  </pic:nvPicPr>
                  <pic:blipFill>
                    <a:blip r:embed="rId20"/>
                    <a:stretch>
                      <a:fillRect/>
                    </a:stretch>
                  </pic:blipFill>
                  <pic:spPr bwMode="auto">
                    <a:xfrm>
                      <a:off x="0" y="0"/>
                      <a:ext cx="5334000" cy="5334000"/>
                    </a:xfrm>
                    <a:prstGeom prst="rect">
                      <a:avLst/>
                    </a:prstGeom>
                    <a:noFill/>
                    <a:ln w="9525">
                      <a:noFill/>
                      <a:headEnd/>
                      <a:tailEnd/>
                    </a:ln>
                  </pic:spPr>
                </pic:pic>
              </a:graphicData>
            </a:graphic>
          </wp:inline>
        </w:drawing>
      </w:r>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15. Meta-Regression of Publication Year on the Association </w:t>
      </w:r>
      <w:proofErr w:type="gramStart"/>
      <w:r w:rsidRPr="00B67625">
        <w:rPr>
          <w:rFonts w:ascii="Times New Roman" w:hAnsi="Times New Roman" w:cs="Times New Roman"/>
          <w:bCs/>
        </w:rPr>
        <w:t>Between</w:t>
      </w:r>
      <w:proofErr w:type="gramEnd"/>
      <w:r w:rsidRPr="00B67625">
        <w:rPr>
          <w:rFonts w:ascii="Times New Roman" w:hAnsi="Times New Roman" w:cs="Times New Roman"/>
          <w:bCs/>
        </w:rPr>
        <w:t xml:space="preserve"> Lead Exposure and Liver Damage</w:t>
      </w:r>
    </w:p>
    <w:p w:rsidR="005851D8" w:rsidRPr="00894399" w:rsidRDefault="005851D8" w:rsidP="005D2D9C">
      <w:pPr>
        <w:rPr>
          <w:b/>
          <w:bCs/>
        </w:rPr>
      </w:pPr>
    </w:p>
    <w:p w:rsidR="005D2D9C" w:rsidRPr="00894399" w:rsidRDefault="005D2D9C" w:rsidP="005D2D9C">
      <w:pPr>
        <w:rPr>
          <w:b/>
          <w:bCs/>
        </w:rPr>
      </w:pPr>
    </w:p>
    <w:p w:rsidR="005D2D9C" w:rsidRPr="00894399" w:rsidRDefault="005D2D9C" w:rsidP="005D2D9C">
      <w:pPr>
        <w:rPr>
          <w:b/>
          <w:bCs/>
        </w:rPr>
      </w:pPr>
    </w:p>
    <w:p w:rsidR="005D2D9C" w:rsidRDefault="005D2D9C" w:rsidP="005D2D9C">
      <w:pPr>
        <w:rPr>
          <w:b/>
          <w:bCs/>
        </w:rPr>
      </w:pPr>
      <w:r>
        <w:rPr>
          <w:b/>
          <w:bCs/>
        </w:rPr>
        <w:br w:type="page"/>
      </w:r>
    </w:p>
    <w:p w:rsidR="005D2D9C" w:rsidRPr="00894399" w:rsidRDefault="005D2D9C" w:rsidP="005D2D9C">
      <w:pPr>
        <w:rPr>
          <w:b/>
          <w:bCs/>
        </w:rPr>
      </w:pPr>
    </w:p>
    <w:p w:rsidR="005D2D9C" w:rsidRDefault="005D2D9C" w:rsidP="005D2D9C">
      <w:pPr>
        <w:rPr>
          <w:b/>
          <w:bCs/>
        </w:rPr>
      </w:pPr>
      <w:r>
        <w:rPr>
          <w:noProof/>
          <w:lang w:eastAsia="en-GB"/>
        </w:rPr>
        <w:drawing>
          <wp:inline distT="0" distB="0" distL="0" distR="0" wp14:anchorId="08E36FD8" wp14:editId="18466240">
            <wp:extent cx="5334000" cy="4171950"/>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80" name="Picture" descr="analyses3_files/figure-docx/metal_loop-47.png"/>
                    <pic:cNvPicPr>
                      <a:picLocks noChangeAspect="1" noChangeArrowheads="1"/>
                    </pic:cNvPicPr>
                  </pic:nvPicPr>
                  <pic:blipFill rotWithShape="1">
                    <a:blip r:embed="rId21"/>
                    <a:srcRect t="12500" b="9286"/>
                    <a:stretch/>
                  </pic:blipFill>
                  <pic:spPr bwMode="auto">
                    <a:xfrm>
                      <a:off x="0" y="0"/>
                      <a:ext cx="5334000" cy="417195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5851D8" w:rsidRPr="00B67625" w:rsidRDefault="005851D8" w:rsidP="005851D8">
      <w:pPr>
        <w:rPr>
          <w:rFonts w:ascii="Times New Roman" w:hAnsi="Times New Roman" w:cs="Times New Roman"/>
          <w:bCs/>
        </w:rPr>
      </w:pPr>
      <w:proofErr w:type="spellStart"/>
      <w:proofErr w:type="gramStart"/>
      <w:r w:rsidRPr="00B67625">
        <w:rPr>
          <w:rFonts w:ascii="Times New Roman" w:hAnsi="Times New Roman" w:cs="Times New Roman"/>
          <w:bCs/>
        </w:rPr>
        <w:t>eFigure</w:t>
      </w:r>
      <w:proofErr w:type="spellEnd"/>
      <w:proofErr w:type="gramEnd"/>
      <w:r w:rsidRPr="00B67625">
        <w:rPr>
          <w:rFonts w:ascii="Times New Roman" w:hAnsi="Times New Roman" w:cs="Times New Roman"/>
          <w:bCs/>
        </w:rPr>
        <w:t xml:space="preserve"> 16. Cumulative Meta-Analysis of the Association </w:t>
      </w:r>
      <w:proofErr w:type="gramStart"/>
      <w:r w:rsidRPr="00B67625">
        <w:rPr>
          <w:rFonts w:ascii="Times New Roman" w:hAnsi="Times New Roman" w:cs="Times New Roman"/>
          <w:bCs/>
        </w:rPr>
        <w:t>Between</w:t>
      </w:r>
      <w:proofErr w:type="gramEnd"/>
      <w:r w:rsidRPr="00B67625">
        <w:rPr>
          <w:rFonts w:ascii="Times New Roman" w:hAnsi="Times New Roman" w:cs="Times New Roman"/>
          <w:bCs/>
        </w:rPr>
        <w:t xml:space="preserve"> Lead Exposure and Liver Damage Over Time</w:t>
      </w:r>
    </w:p>
    <w:p w:rsidR="005851D8" w:rsidRPr="00894399" w:rsidRDefault="005851D8" w:rsidP="005D2D9C">
      <w:pPr>
        <w:rPr>
          <w:b/>
          <w:bCs/>
        </w:rPr>
      </w:pPr>
    </w:p>
    <w:p w:rsidR="005D2D9C" w:rsidRPr="00894399" w:rsidRDefault="005D2D9C" w:rsidP="005D2D9C">
      <w:pPr>
        <w:rPr>
          <w:b/>
          <w:bCs/>
        </w:rPr>
      </w:pPr>
    </w:p>
    <w:p w:rsidR="005D2D9C" w:rsidRPr="00DF1E78" w:rsidRDefault="005D2D9C" w:rsidP="005D2D9C">
      <w:pPr>
        <w:rPr>
          <w:b/>
          <w:bCs/>
        </w:rPr>
      </w:pPr>
    </w:p>
    <w:p w:rsidR="005D2D9C" w:rsidRDefault="005D2D9C" w:rsidP="005D2D9C">
      <w:pPr>
        <w:rPr>
          <w:rFonts w:ascii="Times New Roman" w:hAnsi="Times New Roman" w:cs="Times New Roman"/>
          <w:b/>
          <w:bCs/>
          <w:color w:val="242021"/>
          <w:sz w:val="24"/>
          <w:szCs w:val="24"/>
        </w:rPr>
      </w:pPr>
      <w:r>
        <w:rPr>
          <w:rFonts w:ascii="Times New Roman" w:hAnsi="Times New Roman" w:cs="Times New Roman"/>
          <w:b/>
          <w:bCs/>
          <w:color w:val="242021"/>
          <w:sz w:val="24"/>
          <w:szCs w:val="24"/>
        </w:rPr>
        <w:br w:type="page"/>
      </w:r>
    </w:p>
    <w:p w:rsidR="005D2D9C" w:rsidRPr="00245E74" w:rsidRDefault="005D2D9C" w:rsidP="005D2D9C">
      <w:pPr>
        <w:spacing w:after="240" w:line="360" w:lineRule="auto"/>
        <w:jc w:val="both"/>
        <w:rPr>
          <w:rFonts w:ascii="Times New Roman" w:hAnsi="Times New Roman" w:cs="Times New Roman"/>
          <w:b/>
          <w:bCs/>
          <w:color w:val="242021"/>
          <w:sz w:val="24"/>
          <w:szCs w:val="24"/>
        </w:rPr>
      </w:pPr>
      <w:proofErr w:type="spellStart"/>
      <w:proofErr w:type="gramStart"/>
      <w:r w:rsidRPr="00245E74">
        <w:rPr>
          <w:rFonts w:ascii="Times New Roman" w:hAnsi="Times New Roman" w:cs="Times New Roman"/>
          <w:b/>
          <w:bCs/>
          <w:color w:val="242021"/>
          <w:sz w:val="24"/>
          <w:szCs w:val="24"/>
        </w:rPr>
        <w:lastRenderedPageBreak/>
        <w:t>eBox</w:t>
      </w:r>
      <w:proofErr w:type="spellEnd"/>
      <w:proofErr w:type="gramEnd"/>
      <w:r w:rsidRPr="00245E74">
        <w:rPr>
          <w:rFonts w:ascii="Times New Roman" w:hAnsi="Times New Roman" w:cs="Times New Roman"/>
          <w:b/>
          <w:bCs/>
          <w:color w:val="242021"/>
          <w:sz w:val="24"/>
          <w:szCs w:val="24"/>
        </w:rPr>
        <w:t xml:space="preserve"> 1: Search strategy and results from databases</w:t>
      </w:r>
    </w:p>
    <w:tbl>
      <w:tblPr>
        <w:tblStyle w:val="TableGrid"/>
        <w:tblW w:w="96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1133"/>
        <w:gridCol w:w="4481"/>
        <w:gridCol w:w="3232"/>
      </w:tblGrid>
      <w:tr w:rsidR="005D2D9C" w:rsidRPr="00EC1FEB" w:rsidTr="007B10C6">
        <w:tc>
          <w:tcPr>
            <w:tcW w:w="789" w:type="dxa"/>
            <w:tcBorders>
              <w:bottom w:val="single" w:sz="4" w:space="0" w:color="auto"/>
            </w:tcBorders>
          </w:tcPr>
          <w:p w:rsidR="005D2D9C" w:rsidRPr="008905EC" w:rsidRDefault="005D2D9C" w:rsidP="007B10C6">
            <w:pPr>
              <w:rPr>
                <w:rFonts w:ascii="Times New Roman" w:hAnsi="Times New Roman" w:cs="Times New Roman"/>
                <w:b/>
                <w:bCs/>
              </w:rPr>
            </w:pPr>
            <w:r w:rsidRPr="008905EC">
              <w:rPr>
                <w:rFonts w:ascii="Times New Roman" w:hAnsi="Times New Roman" w:cs="Times New Roman"/>
                <w:b/>
                <w:bCs/>
              </w:rPr>
              <w:t>NO.</w:t>
            </w:r>
          </w:p>
        </w:tc>
        <w:tc>
          <w:tcPr>
            <w:tcW w:w="1084" w:type="dxa"/>
            <w:tcBorders>
              <w:bottom w:val="single" w:sz="4" w:space="0" w:color="auto"/>
            </w:tcBorders>
          </w:tcPr>
          <w:p w:rsidR="005D2D9C" w:rsidRPr="008905EC" w:rsidRDefault="005D2D9C" w:rsidP="007B10C6">
            <w:pPr>
              <w:rPr>
                <w:rFonts w:ascii="Times New Roman" w:hAnsi="Times New Roman" w:cs="Times New Roman"/>
                <w:b/>
                <w:bCs/>
              </w:rPr>
            </w:pPr>
            <w:r w:rsidRPr="008905EC">
              <w:rPr>
                <w:rFonts w:ascii="Times New Roman" w:hAnsi="Times New Roman" w:cs="Times New Roman"/>
                <w:b/>
                <w:bCs/>
              </w:rPr>
              <w:t>DATA BASE</w:t>
            </w:r>
          </w:p>
        </w:tc>
        <w:tc>
          <w:tcPr>
            <w:tcW w:w="4501" w:type="dxa"/>
            <w:tcBorders>
              <w:bottom w:val="single" w:sz="4" w:space="0" w:color="auto"/>
            </w:tcBorders>
          </w:tcPr>
          <w:p w:rsidR="005D2D9C" w:rsidRPr="008905EC" w:rsidRDefault="005D2D9C" w:rsidP="007B10C6">
            <w:pPr>
              <w:rPr>
                <w:rFonts w:ascii="Times New Roman" w:hAnsi="Times New Roman" w:cs="Times New Roman"/>
                <w:b/>
                <w:bCs/>
              </w:rPr>
            </w:pPr>
            <w:r w:rsidRPr="008905EC">
              <w:rPr>
                <w:rFonts w:ascii="Times New Roman" w:hAnsi="Times New Roman" w:cs="Times New Roman"/>
                <w:b/>
                <w:bCs/>
              </w:rPr>
              <w:t>SEARCH STRATEGY</w:t>
            </w:r>
          </w:p>
        </w:tc>
        <w:tc>
          <w:tcPr>
            <w:tcW w:w="3260" w:type="dxa"/>
            <w:tcBorders>
              <w:bottom w:val="single" w:sz="4" w:space="0" w:color="auto"/>
            </w:tcBorders>
          </w:tcPr>
          <w:p w:rsidR="005D2D9C" w:rsidRPr="008905EC" w:rsidRDefault="005D2D9C" w:rsidP="007B10C6">
            <w:pPr>
              <w:rPr>
                <w:rFonts w:ascii="Times New Roman" w:hAnsi="Times New Roman" w:cs="Times New Roman"/>
                <w:b/>
                <w:bCs/>
              </w:rPr>
            </w:pPr>
            <w:r w:rsidRPr="008905EC">
              <w:rPr>
                <w:rFonts w:ascii="Times New Roman" w:hAnsi="Times New Roman" w:cs="Times New Roman"/>
                <w:b/>
                <w:bCs/>
              </w:rPr>
              <w:t>RESULTS</w:t>
            </w:r>
          </w:p>
        </w:tc>
      </w:tr>
      <w:tr w:rsidR="005D2D9C" w:rsidRPr="00367A3B" w:rsidTr="007B10C6">
        <w:tc>
          <w:tcPr>
            <w:tcW w:w="789" w:type="dxa"/>
            <w:tcBorders>
              <w:top w:val="single" w:sz="4" w:space="0" w:color="auto"/>
              <w:bottom w:val="nil"/>
            </w:tcBorders>
          </w:tcPr>
          <w:p w:rsidR="005D2D9C" w:rsidRPr="00367A3B" w:rsidRDefault="005D2D9C" w:rsidP="007B10C6">
            <w:pPr>
              <w:rPr>
                <w:rFonts w:ascii="Times New Roman" w:hAnsi="Times New Roman" w:cs="Times New Roman"/>
              </w:rPr>
            </w:pPr>
            <w:r w:rsidRPr="00367A3B">
              <w:rPr>
                <w:rFonts w:ascii="Times New Roman" w:hAnsi="Times New Roman" w:cs="Times New Roman"/>
              </w:rPr>
              <w:t>1</w:t>
            </w:r>
          </w:p>
        </w:tc>
        <w:tc>
          <w:tcPr>
            <w:tcW w:w="1084" w:type="dxa"/>
            <w:tcBorders>
              <w:top w:val="single" w:sz="4" w:space="0" w:color="auto"/>
              <w:bottom w:val="nil"/>
            </w:tcBorders>
          </w:tcPr>
          <w:p w:rsidR="005D2D9C" w:rsidRPr="00367A3B" w:rsidRDefault="005D2D9C" w:rsidP="007B10C6">
            <w:pPr>
              <w:rPr>
                <w:rFonts w:ascii="Times New Roman" w:hAnsi="Times New Roman" w:cs="Times New Roman"/>
              </w:rPr>
            </w:pPr>
            <w:r w:rsidRPr="00367A3B">
              <w:rPr>
                <w:rFonts w:ascii="Times New Roman" w:hAnsi="Times New Roman" w:cs="Times New Roman"/>
              </w:rPr>
              <w:t>SCOPUS</w:t>
            </w:r>
          </w:p>
        </w:tc>
        <w:tc>
          <w:tcPr>
            <w:tcW w:w="4501" w:type="dxa"/>
            <w:tcBorders>
              <w:top w:val="single" w:sz="4" w:space="0" w:color="auto"/>
              <w:bottom w:val="nil"/>
            </w:tcBorders>
          </w:tcPr>
          <w:p w:rsidR="005D2D9C" w:rsidRPr="00367A3B" w:rsidRDefault="005D2D9C" w:rsidP="007B10C6">
            <w:pPr>
              <w:rPr>
                <w:rFonts w:ascii="Times New Roman" w:hAnsi="Times New Roman" w:cs="Times New Roman"/>
                <w:bCs/>
              </w:rPr>
            </w:pPr>
            <w:r w:rsidRPr="00367A3B">
              <w:rPr>
                <w:rFonts w:ascii="Times New Roman" w:hAnsi="Times New Roman" w:cs="Times New Roman"/>
                <w:bCs/>
              </w:rPr>
              <w:t>TITLE-ABS-KEY(("heavy metals" OR metals OR "toxic metals" OR arsenic OR cadmium OR mercury OR lead OR chromium) AND ("Liver function" OR ALT OR "alanine aminotransferase" OR AST OR "aspartate aminotransferase" OR GGT OR "gamma-</w:t>
            </w:r>
            <w:proofErr w:type="spellStart"/>
            <w:r w:rsidRPr="00367A3B">
              <w:rPr>
                <w:rFonts w:ascii="Times New Roman" w:hAnsi="Times New Roman" w:cs="Times New Roman"/>
                <w:bCs/>
              </w:rPr>
              <w:t>glutamyl</w:t>
            </w:r>
            <w:proofErr w:type="spellEnd"/>
            <w:r w:rsidRPr="00367A3B">
              <w:rPr>
                <w:rFonts w:ascii="Times New Roman" w:hAnsi="Times New Roman" w:cs="Times New Roman"/>
                <w:bCs/>
              </w:rPr>
              <w:t xml:space="preserve"> transferase" ALP OR "alkaline phosphatase" OR "liver enzymes" OR "liver damage" OR "liver injury")) AND ( LIMIT-TO ( DOCTYPE,"</w:t>
            </w:r>
            <w:proofErr w:type="spellStart"/>
            <w:r w:rsidRPr="00367A3B">
              <w:rPr>
                <w:rFonts w:ascii="Times New Roman" w:hAnsi="Times New Roman" w:cs="Times New Roman"/>
                <w:bCs/>
              </w:rPr>
              <w:t>ar</w:t>
            </w:r>
            <w:proofErr w:type="spellEnd"/>
            <w:r w:rsidRPr="00367A3B">
              <w:rPr>
                <w:rFonts w:ascii="Times New Roman" w:hAnsi="Times New Roman" w:cs="Times New Roman"/>
                <w:bCs/>
              </w:rPr>
              <w:t xml:space="preserve">" ) ) AND ( LIMIT-TO ( </w:t>
            </w:r>
            <w:proofErr w:type="spellStart"/>
            <w:r w:rsidRPr="00367A3B">
              <w:rPr>
                <w:rFonts w:ascii="Times New Roman" w:hAnsi="Times New Roman" w:cs="Times New Roman"/>
                <w:bCs/>
              </w:rPr>
              <w:t>LANGUAGE,"English</w:t>
            </w:r>
            <w:proofErr w:type="spellEnd"/>
            <w:r w:rsidRPr="00367A3B">
              <w:rPr>
                <w:rFonts w:ascii="Times New Roman" w:hAnsi="Times New Roman" w:cs="Times New Roman"/>
                <w:bCs/>
              </w:rPr>
              <w:t xml:space="preserve">" ) ) AND ( LIMIT-TO ( </w:t>
            </w:r>
            <w:proofErr w:type="spellStart"/>
            <w:r w:rsidRPr="00367A3B">
              <w:rPr>
                <w:rFonts w:ascii="Times New Roman" w:hAnsi="Times New Roman" w:cs="Times New Roman"/>
                <w:bCs/>
              </w:rPr>
              <w:t>EXACTKEYWORD,"Human</w:t>
            </w:r>
            <w:proofErr w:type="spellEnd"/>
            <w:r w:rsidRPr="00367A3B">
              <w:rPr>
                <w:rFonts w:ascii="Times New Roman" w:hAnsi="Times New Roman" w:cs="Times New Roman"/>
                <w:bCs/>
              </w:rPr>
              <w:t xml:space="preserve">" ) OR LIMIT-TO ( </w:t>
            </w:r>
            <w:proofErr w:type="spellStart"/>
            <w:r w:rsidRPr="00367A3B">
              <w:rPr>
                <w:rFonts w:ascii="Times New Roman" w:hAnsi="Times New Roman" w:cs="Times New Roman"/>
                <w:bCs/>
              </w:rPr>
              <w:t>EXACTKEYWORD,"Humans</w:t>
            </w:r>
            <w:proofErr w:type="spellEnd"/>
            <w:r w:rsidRPr="00367A3B">
              <w:rPr>
                <w:rFonts w:ascii="Times New Roman" w:hAnsi="Times New Roman" w:cs="Times New Roman"/>
                <w:bCs/>
              </w:rPr>
              <w:t xml:space="preserve">" ) ) </w:t>
            </w:r>
          </w:p>
          <w:p w:rsidR="005D2D9C" w:rsidRPr="00367A3B" w:rsidRDefault="005D2D9C" w:rsidP="007B10C6">
            <w:pPr>
              <w:rPr>
                <w:rFonts w:ascii="Times New Roman" w:hAnsi="Times New Roman" w:cs="Times New Roman"/>
              </w:rPr>
            </w:pPr>
          </w:p>
        </w:tc>
        <w:tc>
          <w:tcPr>
            <w:tcW w:w="3260" w:type="dxa"/>
            <w:tcBorders>
              <w:top w:val="single" w:sz="4" w:space="0" w:color="auto"/>
              <w:bottom w:val="nil"/>
            </w:tcBorders>
          </w:tcPr>
          <w:p w:rsidR="005D2D9C" w:rsidRPr="00367A3B" w:rsidRDefault="005D2D9C" w:rsidP="007B10C6">
            <w:pPr>
              <w:rPr>
                <w:rFonts w:ascii="Times New Roman" w:hAnsi="Times New Roman" w:cs="Times New Roman"/>
              </w:rPr>
            </w:pPr>
            <w:r w:rsidRPr="00367A3B">
              <w:rPr>
                <w:rFonts w:ascii="Times New Roman" w:hAnsi="Times New Roman" w:cs="Times New Roman"/>
              </w:rPr>
              <w:t>2,557</w:t>
            </w:r>
          </w:p>
        </w:tc>
      </w:tr>
      <w:tr w:rsidR="005D2D9C" w:rsidRPr="00367A3B" w:rsidTr="007B10C6">
        <w:tc>
          <w:tcPr>
            <w:tcW w:w="789" w:type="dxa"/>
            <w:tcBorders>
              <w:top w:val="nil"/>
            </w:tcBorders>
          </w:tcPr>
          <w:p w:rsidR="005D2D9C" w:rsidRPr="00367A3B" w:rsidRDefault="005D2D9C" w:rsidP="007B10C6">
            <w:pPr>
              <w:rPr>
                <w:rFonts w:ascii="Times New Roman" w:hAnsi="Times New Roman" w:cs="Times New Roman"/>
              </w:rPr>
            </w:pPr>
            <w:r w:rsidRPr="00367A3B">
              <w:rPr>
                <w:rFonts w:ascii="Times New Roman" w:hAnsi="Times New Roman" w:cs="Times New Roman"/>
              </w:rPr>
              <w:t>2</w:t>
            </w:r>
          </w:p>
        </w:tc>
        <w:tc>
          <w:tcPr>
            <w:tcW w:w="1084" w:type="dxa"/>
            <w:tcBorders>
              <w:top w:val="nil"/>
            </w:tcBorders>
          </w:tcPr>
          <w:p w:rsidR="005D2D9C" w:rsidRPr="00367A3B" w:rsidRDefault="005D2D9C" w:rsidP="007B10C6">
            <w:pPr>
              <w:rPr>
                <w:rFonts w:ascii="Times New Roman" w:hAnsi="Times New Roman" w:cs="Times New Roman"/>
              </w:rPr>
            </w:pPr>
            <w:r w:rsidRPr="00367A3B">
              <w:rPr>
                <w:rFonts w:ascii="Times New Roman" w:hAnsi="Times New Roman" w:cs="Times New Roman"/>
              </w:rPr>
              <w:t>PUBMED</w:t>
            </w:r>
          </w:p>
        </w:tc>
        <w:tc>
          <w:tcPr>
            <w:tcW w:w="4501" w:type="dxa"/>
            <w:tcBorders>
              <w:top w:val="nil"/>
            </w:tcBorders>
          </w:tcPr>
          <w:p w:rsidR="005D2D9C" w:rsidRPr="00367A3B" w:rsidRDefault="005D2D9C" w:rsidP="007B10C6">
            <w:pPr>
              <w:spacing w:after="240"/>
              <w:rPr>
                <w:rFonts w:ascii="Times New Roman" w:hAnsi="Times New Roman" w:cs="Times New Roman"/>
              </w:rPr>
            </w:pPr>
            <w:r w:rsidRPr="00367A3B">
              <w:rPr>
                <w:rFonts w:ascii="Times New Roman" w:hAnsi="Times New Roman" w:cs="Times New Roman"/>
                <w:bCs/>
              </w:rPr>
              <w:t>((((((((((((((((((((heavy metals[</w:t>
            </w:r>
            <w:proofErr w:type="spellStart"/>
            <w:r w:rsidRPr="00367A3B">
              <w:rPr>
                <w:rFonts w:ascii="Times New Roman" w:hAnsi="Times New Roman" w:cs="Times New Roman"/>
                <w:bCs/>
              </w:rPr>
              <w:t>MeSH</w:t>
            </w:r>
            <w:proofErr w:type="spellEnd"/>
            <w:r w:rsidRPr="00367A3B">
              <w:rPr>
                <w:rFonts w:ascii="Times New Roman" w:hAnsi="Times New Roman" w:cs="Times New Roman"/>
                <w:bCs/>
              </w:rPr>
              <w:t xml:space="preserve"> Terms])) OR (metals)) OR (toxic metals)) OR (arsenic)) OR (cadmium)) OR (mercury)) OR (lead)) OR (chromium)) AND (Liver function[</w:t>
            </w:r>
            <w:proofErr w:type="spellStart"/>
            <w:r w:rsidRPr="00367A3B">
              <w:rPr>
                <w:rFonts w:ascii="Times New Roman" w:hAnsi="Times New Roman" w:cs="Times New Roman"/>
                <w:bCs/>
              </w:rPr>
              <w:t>MeSH</w:t>
            </w:r>
            <w:proofErr w:type="spellEnd"/>
            <w:r w:rsidRPr="00367A3B">
              <w:rPr>
                <w:rFonts w:ascii="Times New Roman" w:hAnsi="Times New Roman" w:cs="Times New Roman"/>
                <w:bCs/>
              </w:rPr>
              <w:t xml:space="preserve"> Terms])) OR (ALT)) OR (alanine aminotransferase)) OR (AST)) OR (aspartate aminotransferase)) OR (GGT)) OR (gamma-</w:t>
            </w:r>
            <w:proofErr w:type="spellStart"/>
            <w:r w:rsidRPr="00367A3B">
              <w:rPr>
                <w:rFonts w:ascii="Times New Roman" w:hAnsi="Times New Roman" w:cs="Times New Roman"/>
                <w:bCs/>
              </w:rPr>
              <w:t>glutamyl</w:t>
            </w:r>
            <w:proofErr w:type="spellEnd"/>
            <w:r w:rsidRPr="00367A3B">
              <w:rPr>
                <w:rFonts w:ascii="Times New Roman" w:hAnsi="Times New Roman" w:cs="Times New Roman"/>
                <w:bCs/>
              </w:rPr>
              <w:t xml:space="preserve"> transferase)) OR (ALP)) OR (alkaline phosphatase)) OR (liver enzymes)) OR (liver damage)) OR (liver injury)</w:t>
            </w:r>
            <w:r w:rsidRPr="00367A3B">
              <w:rPr>
                <w:rFonts w:ascii="Times New Roman" w:hAnsi="Times New Roman" w:cs="Times New Roman"/>
              </w:rPr>
              <w:t xml:space="preserve"> Filters: </w:t>
            </w:r>
            <w:r w:rsidRPr="00367A3B">
              <w:rPr>
                <w:rFonts w:ascii="Times New Roman" w:hAnsi="Times New Roman" w:cs="Times New Roman"/>
                <w:bCs/>
              </w:rPr>
              <w:t>Observational Study, English, Humans</w:t>
            </w:r>
          </w:p>
        </w:tc>
        <w:tc>
          <w:tcPr>
            <w:tcW w:w="3260" w:type="dxa"/>
            <w:tcBorders>
              <w:top w:val="nil"/>
            </w:tcBorders>
          </w:tcPr>
          <w:p w:rsidR="005D2D9C" w:rsidRPr="00367A3B" w:rsidRDefault="005D2D9C" w:rsidP="007B10C6">
            <w:pPr>
              <w:rPr>
                <w:rFonts w:ascii="Times New Roman" w:hAnsi="Times New Roman" w:cs="Times New Roman"/>
              </w:rPr>
            </w:pPr>
            <w:r w:rsidRPr="00367A3B">
              <w:rPr>
                <w:rFonts w:ascii="Times New Roman" w:hAnsi="Times New Roman" w:cs="Times New Roman"/>
              </w:rPr>
              <w:t>2,373</w:t>
            </w:r>
          </w:p>
        </w:tc>
      </w:tr>
      <w:tr w:rsidR="005D2D9C" w:rsidRPr="00367A3B" w:rsidTr="007B10C6">
        <w:tc>
          <w:tcPr>
            <w:tcW w:w="789" w:type="dxa"/>
          </w:tcPr>
          <w:p w:rsidR="005D2D9C" w:rsidRPr="00367A3B" w:rsidRDefault="005D2D9C" w:rsidP="007B10C6">
            <w:pPr>
              <w:rPr>
                <w:rFonts w:ascii="Times New Roman" w:hAnsi="Times New Roman" w:cs="Times New Roman"/>
              </w:rPr>
            </w:pPr>
            <w:r w:rsidRPr="00367A3B">
              <w:rPr>
                <w:rFonts w:ascii="Times New Roman" w:hAnsi="Times New Roman" w:cs="Times New Roman"/>
              </w:rPr>
              <w:t>3</w:t>
            </w:r>
          </w:p>
        </w:tc>
        <w:tc>
          <w:tcPr>
            <w:tcW w:w="1084" w:type="dxa"/>
          </w:tcPr>
          <w:p w:rsidR="005D2D9C" w:rsidRPr="00367A3B" w:rsidRDefault="005D2D9C" w:rsidP="007B10C6">
            <w:pPr>
              <w:rPr>
                <w:rFonts w:ascii="Times New Roman" w:hAnsi="Times New Roman" w:cs="Times New Roman"/>
              </w:rPr>
            </w:pPr>
            <w:r w:rsidRPr="00367A3B">
              <w:rPr>
                <w:rFonts w:ascii="Times New Roman" w:hAnsi="Times New Roman" w:cs="Times New Roman"/>
              </w:rPr>
              <w:t>CINAHL Complete</w:t>
            </w:r>
          </w:p>
        </w:tc>
        <w:tc>
          <w:tcPr>
            <w:tcW w:w="4501" w:type="dxa"/>
          </w:tcPr>
          <w:p w:rsidR="005D2D9C" w:rsidRPr="00367A3B" w:rsidRDefault="005D2D9C" w:rsidP="007B10C6">
            <w:pPr>
              <w:rPr>
                <w:rFonts w:ascii="Times New Roman" w:hAnsi="Times New Roman" w:cs="Times New Roman"/>
                <w:bCs/>
              </w:rPr>
            </w:pPr>
            <w:r w:rsidRPr="00367A3B">
              <w:rPr>
                <w:rFonts w:ascii="Times New Roman" w:hAnsi="Times New Roman" w:cs="Times New Roman"/>
                <w:bCs/>
              </w:rPr>
              <w:t>("heavy metals" OR metals OR "toxic metals" OR arsenic OR cadmium OR mercury OR lead OR chromium) AND (“Liver function” OR ALT OR “alanine aminotransferase” OR AST OR “aspartate aminotransferase” OR GGT OR “gamma-</w:t>
            </w:r>
            <w:proofErr w:type="spellStart"/>
            <w:r w:rsidRPr="00367A3B">
              <w:rPr>
                <w:rFonts w:ascii="Times New Roman" w:hAnsi="Times New Roman" w:cs="Times New Roman"/>
                <w:bCs/>
              </w:rPr>
              <w:t>glutamyl</w:t>
            </w:r>
            <w:proofErr w:type="spellEnd"/>
            <w:r w:rsidRPr="00367A3B">
              <w:rPr>
                <w:rFonts w:ascii="Times New Roman" w:hAnsi="Times New Roman" w:cs="Times New Roman"/>
                <w:bCs/>
              </w:rPr>
              <w:t xml:space="preserve"> transferase” ALP OR “alkaline phosphatase” OR “liver enzymes” OR “liver damage” OR “liver injury”)</w:t>
            </w:r>
          </w:p>
        </w:tc>
        <w:tc>
          <w:tcPr>
            <w:tcW w:w="3260" w:type="dxa"/>
          </w:tcPr>
          <w:p w:rsidR="005D2D9C" w:rsidRPr="00367A3B" w:rsidRDefault="005D2D9C" w:rsidP="007B10C6">
            <w:pPr>
              <w:rPr>
                <w:rFonts w:ascii="Times New Roman" w:hAnsi="Times New Roman" w:cs="Times New Roman"/>
              </w:rPr>
            </w:pPr>
            <w:r w:rsidRPr="00367A3B">
              <w:rPr>
                <w:rFonts w:ascii="Times New Roman" w:hAnsi="Times New Roman" w:cs="Times New Roman"/>
              </w:rPr>
              <w:t>1587</w:t>
            </w:r>
          </w:p>
        </w:tc>
      </w:tr>
      <w:tr w:rsidR="005D2D9C" w:rsidRPr="00367A3B" w:rsidTr="007B10C6">
        <w:tc>
          <w:tcPr>
            <w:tcW w:w="789" w:type="dxa"/>
          </w:tcPr>
          <w:p w:rsidR="005D2D9C" w:rsidRPr="00367A3B" w:rsidRDefault="005D2D9C" w:rsidP="007B10C6">
            <w:pPr>
              <w:rPr>
                <w:rFonts w:ascii="Times New Roman" w:hAnsi="Times New Roman" w:cs="Times New Roman"/>
              </w:rPr>
            </w:pPr>
            <w:r w:rsidRPr="00367A3B">
              <w:rPr>
                <w:rFonts w:ascii="Times New Roman" w:hAnsi="Times New Roman" w:cs="Times New Roman"/>
              </w:rPr>
              <w:t>Total</w:t>
            </w:r>
          </w:p>
        </w:tc>
        <w:tc>
          <w:tcPr>
            <w:tcW w:w="1084" w:type="dxa"/>
          </w:tcPr>
          <w:p w:rsidR="005D2D9C" w:rsidRPr="00367A3B" w:rsidRDefault="005D2D9C" w:rsidP="007B10C6">
            <w:pPr>
              <w:rPr>
                <w:rFonts w:ascii="Times New Roman" w:hAnsi="Times New Roman" w:cs="Times New Roman"/>
              </w:rPr>
            </w:pPr>
          </w:p>
        </w:tc>
        <w:tc>
          <w:tcPr>
            <w:tcW w:w="4501" w:type="dxa"/>
          </w:tcPr>
          <w:p w:rsidR="005D2D9C" w:rsidRPr="00367A3B" w:rsidRDefault="005D2D9C" w:rsidP="007B10C6">
            <w:pPr>
              <w:rPr>
                <w:rFonts w:ascii="Times New Roman" w:hAnsi="Times New Roman" w:cs="Times New Roman"/>
                <w:b/>
                <w:bCs/>
              </w:rPr>
            </w:pPr>
          </w:p>
        </w:tc>
        <w:tc>
          <w:tcPr>
            <w:tcW w:w="3260" w:type="dxa"/>
          </w:tcPr>
          <w:p w:rsidR="005D2D9C" w:rsidRPr="00367A3B" w:rsidRDefault="005D2D9C" w:rsidP="007B10C6">
            <w:pPr>
              <w:rPr>
                <w:rFonts w:ascii="Times New Roman" w:hAnsi="Times New Roman" w:cs="Times New Roman"/>
              </w:rPr>
            </w:pPr>
            <w:r w:rsidRPr="00367A3B">
              <w:rPr>
                <w:rFonts w:ascii="Times New Roman" w:hAnsi="Times New Roman" w:cs="Times New Roman"/>
              </w:rPr>
              <w:t>6517</w:t>
            </w:r>
          </w:p>
        </w:tc>
      </w:tr>
    </w:tbl>
    <w:p w:rsidR="005D2D9C" w:rsidRPr="00B80511" w:rsidRDefault="005D2D9C" w:rsidP="005D2D9C">
      <w:pPr>
        <w:jc w:val="both"/>
        <w:rPr>
          <w:rFonts w:ascii="Times New Roman" w:hAnsi="Times New Roman" w:cs="Times New Roman"/>
          <w:b/>
          <w:sz w:val="24"/>
          <w:szCs w:val="24"/>
        </w:rPr>
      </w:pPr>
    </w:p>
    <w:p w:rsidR="005D2D9C" w:rsidRDefault="005D2D9C" w:rsidP="005D2D9C">
      <w:pPr>
        <w:rPr>
          <w:rFonts w:ascii="Times New Roman" w:hAnsi="Times New Roman" w:cs="Times New Roman"/>
          <w:sz w:val="24"/>
          <w:szCs w:val="24"/>
        </w:rPr>
        <w:sectPr w:rsidR="005D2D9C" w:rsidSect="00EF5D08">
          <w:pgSz w:w="11906" w:h="16838"/>
          <w:pgMar w:top="1440" w:right="1440" w:bottom="1440" w:left="1440" w:header="709" w:footer="709" w:gutter="0"/>
          <w:cols w:space="708"/>
          <w:docGrid w:linePitch="360"/>
        </w:sectPr>
      </w:pPr>
    </w:p>
    <w:p w:rsidR="005D2D9C" w:rsidRPr="00367A3B" w:rsidRDefault="005D2D9C" w:rsidP="005D2D9C">
      <w:pPr>
        <w:keepNext/>
        <w:spacing w:after="200" w:line="240" w:lineRule="auto"/>
        <w:rPr>
          <w:rFonts w:ascii="Times New Roman" w:eastAsia="Calibri" w:hAnsi="Times New Roman" w:cs="Times New Roman"/>
          <w:iCs/>
          <w:color w:val="000000"/>
          <w:sz w:val="24"/>
          <w:szCs w:val="24"/>
        </w:rPr>
      </w:pPr>
      <w:r w:rsidRPr="00367A3B">
        <w:rPr>
          <w:rFonts w:ascii="Times New Roman" w:eastAsia="Calibri" w:hAnsi="Times New Roman" w:cs="Times New Roman"/>
          <w:iCs/>
          <w:color w:val="000000"/>
          <w:sz w:val="24"/>
          <w:szCs w:val="24"/>
        </w:rPr>
        <w:lastRenderedPageBreak/>
        <w:t>Table S</w:t>
      </w:r>
      <w:r>
        <w:rPr>
          <w:rFonts w:ascii="Times New Roman" w:eastAsia="Calibri" w:hAnsi="Times New Roman" w:cs="Times New Roman"/>
          <w:iCs/>
          <w:color w:val="000000"/>
          <w:sz w:val="24"/>
          <w:szCs w:val="24"/>
        </w:rPr>
        <w:t>1</w:t>
      </w:r>
      <w:r w:rsidRPr="00367A3B">
        <w:rPr>
          <w:rFonts w:ascii="Times New Roman" w:eastAsia="Calibri" w:hAnsi="Times New Roman" w:cs="Times New Roman"/>
          <w:iCs/>
          <w:color w:val="000000"/>
          <w:sz w:val="24"/>
          <w:szCs w:val="24"/>
        </w:rPr>
        <w:t>: Quality assessment of included studies based on the modified Newcastle–Ottawa Scale for cross-sectional studies</w:t>
      </w: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1731"/>
        <w:gridCol w:w="1231"/>
        <w:gridCol w:w="1744"/>
        <w:gridCol w:w="1519"/>
        <w:gridCol w:w="2109"/>
        <w:gridCol w:w="1662"/>
        <w:gridCol w:w="1533"/>
        <w:gridCol w:w="1091"/>
      </w:tblGrid>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sz w:val="16"/>
                <w:szCs w:val="16"/>
              </w:rPr>
            </w:pPr>
          </w:p>
        </w:tc>
        <w:tc>
          <w:tcPr>
            <w:tcW w:w="4706" w:type="dxa"/>
            <w:gridSpan w:val="3"/>
          </w:tcPr>
          <w:p w:rsidR="005D2D9C" w:rsidRPr="00367A3B" w:rsidRDefault="005D2D9C" w:rsidP="007B10C6">
            <w:pPr>
              <w:spacing w:after="0" w:line="240" w:lineRule="auto"/>
              <w:jc w:val="center"/>
              <w:rPr>
                <w:rFonts w:ascii="Times New Roman" w:eastAsia="Calibri" w:hAnsi="Times New Roman" w:cs="Times New Roman"/>
                <w:b/>
                <w:color w:val="000000"/>
                <w:sz w:val="16"/>
                <w:szCs w:val="16"/>
              </w:rPr>
            </w:pPr>
            <w:r w:rsidRPr="00367A3B">
              <w:rPr>
                <w:rFonts w:ascii="Times New Roman" w:eastAsia="Calibri" w:hAnsi="Times New Roman" w:cs="Times New Roman"/>
                <w:b/>
                <w:color w:val="000000"/>
                <w:sz w:val="16"/>
                <w:szCs w:val="16"/>
              </w:rPr>
              <w:t>Sample selection Criteria (4 stars)</w:t>
            </w:r>
          </w:p>
        </w:tc>
        <w:tc>
          <w:tcPr>
            <w:tcW w:w="3628" w:type="dxa"/>
            <w:gridSpan w:val="2"/>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b/>
                <w:color w:val="000000"/>
                <w:sz w:val="16"/>
                <w:szCs w:val="16"/>
              </w:rPr>
              <w:t>Comparability (4 stars)</w:t>
            </w:r>
          </w:p>
        </w:tc>
        <w:tc>
          <w:tcPr>
            <w:tcW w:w="1662" w:type="dxa"/>
          </w:tcPr>
          <w:p w:rsidR="005D2D9C" w:rsidRPr="00367A3B" w:rsidRDefault="005D2D9C" w:rsidP="007B10C6">
            <w:pPr>
              <w:spacing w:after="0" w:line="240" w:lineRule="auto"/>
              <w:jc w:val="center"/>
              <w:rPr>
                <w:rFonts w:ascii="Times New Roman" w:eastAsia="Calibri" w:hAnsi="Times New Roman" w:cs="Times New Roman"/>
                <w:b/>
                <w:color w:val="000000"/>
                <w:sz w:val="16"/>
                <w:szCs w:val="16"/>
              </w:rPr>
            </w:pPr>
            <w:r w:rsidRPr="00367A3B">
              <w:rPr>
                <w:rFonts w:ascii="Times New Roman" w:eastAsia="Calibri" w:hAnsi="Times New Roman" w:cs="Times New Roman"/>
                <w:b/>
                <w:color w:val="000000"/>
                <w:sz w:val="16"/>
                <w:szCs w:val="16"/>
              </w:rPr>
              <w:t>Exposure (1 star)</w:t>
            </w:r>
          </w:p>
        </w:tc>
        <w:tc>
          <w:tcPr>
            <w:tcW w:w="1533" w:type="dxa"/>
          </w:tcPr>
          <w:p w:rsidR="005D2D9C" w:rsidRPr="00367A3B" w:rsidRDefault="005D2D9C" w:rsidP="007B10C6">
            <w:pPr>
              <w:spacing w:after="0" w:line="240" w:lineRule="auto"/>
              <w:jc w:val="center"/>
              <w:rPr>
                <w:rFonts w:ascii="Times New Roman" w:eastAsia="Calibri" w:hAnsi="Times New Roman" w:cs="Times New Roman"/>
                <w:b/>
                <w:color w:val="000000"/>
                <w:sz w:val="16"/>
                <w:szCs w:val="16"/>
              </w:rPr>
            </w:pPr>
            <w:r w:rsidRPr="00367A3B">
              <w:rPr>
                <w:rFonts w:ascii="Times New Roman" w:eastAsia="Calibri" w:hAnsi="Times New Roman" w:cs="Times New Roman"/>
                <w:b/>
                <w:color w:val="000000"/>
                <w:sz w:val="16"/>
                <w:szCs w:val="16"/>
              </w:rPr>
              <w:t>Outcome (1 star)</w:t>
            </w:r>
          </w:p>
        </w:tc>
        <w:tc>
          <w:tcPr>
            <w:tcW w:w="1091" w:type="dxa"/>
          </w:tcPr>
          <w:p w:rsidR="005D2D9C" w:rsidRPr="00367A3B" w:rsidRDefault="005D2D9C" w:rsidP="007B10C6">
            <w:pPr>
              <w:spacing w:after="0" w:line="240" w:lineRule="auto"/>
              <w:jc w:val="center"/>
              <w:rPr>
                <w:rFonts w:ascii="Times New Roman" w:eastAsia="Calibri" w:hAnsi="Times New Roman" w:cs="Times New Roman"/>
                <w:b/>
                <w:color w:val="000000"/>
                <w:sz w:val="16"/>
                <w:szCs w:val="16"/>
              </w:rPr>
            </w:pPr>
            <w:r w:rsidRPr="00367A3B">
              <w:rPr>
                <w:rFonts w:ascii="Times New Roman" w:eastAsia="Calibri" w:hAnsi="Times New Roman" w:cs="Times New Roman"/>
                <w:b/>
                <w:color w:val="000000"/>
                <w:sz w:val="16"/>
                <w:szCs w:val="16"/>
              </w:rPr>
              <w:t>Total (10 stars)</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Publication</w:t>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1.Representativeness</w:t>
            </w:r>
          </w:p>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of sample:</w:t>
            </w:r>
          </w:p>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a ** Random;</w:t>
            </w:r>
          </w:p>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 * Non-Random;</w:t>
            </w:r>
          </w:p>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 Selected Groups;</w:t>
            </w:r>
          </w:p>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d No Description</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2. Sample Size: a * Justified and Satisfactory; b Not Justified</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3. Non-Respondents: a * Comparability and Response Rate Satisfactory; b Comparability and/or Response Rate Unsatisfactory; c No Description</w:t>
            </w:r>
          </w:p>
        </w:tc>
        <w:tc>
          <w:tcPr>
            <w:tcW w:w="1519" w:type="dxa"/>
          </w:tcPr>
          <w:p w:rsidR="005D2D9C" w:rsidRPr="00367A3B" w:rsidRDefault="005D2D9C" w:rsidP="007B10C6">
            <w:pPr>
              <w:spacing w:after="0" w:line="240" w:lineRule="auto"/>
              <w:jc w:val="center"/>
              <w:rPr>
                <w:rFonts w:ascii="Times New Roman" w:eastAsia="Calibri" w:hAnsi="Times New Roman" w:cs="Times New Roman"/>
                <w:b/>
                <w:color w:val="000000"/>
                <w:sz w:val="16"/>
                <w:szCs w:val="16"/>
              </w:rPr>
            </w:pPr>
            <w:r w:rsidRPr="00367A3B">
              <w:rPr>
                <w:rFonts w:ascii="Times New Roman" w:eastAsia="Calibri" w:hAnsi="Times New Roman" w:cs="Times New Roman"/>
                <w:color w:val="000000"/>
                <w:sz w:val="16"/>
                <w:szCs w:val="16"/>
              </w:rPr>
              <w:t>4. Comparison Group: a * Described by Authors as Geographically Distinct; b * Same Community; c No Comparison Group</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5. Subjects in Outcome Groups Comparable: a * Study Controls for Most Important Confounder; b * Study Controls for Any Additional Confounder; c Study Did not Control for Any Confounder.</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6. Exposure Measurements</w:t>
            </w:r>
          </w:p>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r w:rsidRPr="00367A3B">
              <w:rPr>
                <w:rFonts w:ascii="Times New Roman" w:eastAsia="Calibri" w:hAnsi="Times New Roman" w:cs="Times New Roman"/>
                <w:color w:val="000000"/>
                <w:sz w:val="16"/>
                <w:szCs w:val="16"/>
              </w:rPr>
              <w:t xml:space="preserve"> Exposure Chemical(s) Quantified; </w:t>
            </w:r>
            <w:r w:rsidRPr="00367A3B">
              <w:rPr>
                <w:rFonts w:ascii="Times New Roman" w:eastAsia="Calibri" w:hAnsi="Times New Roman" w:cs="Times New Roman"/>
                <w:color w:val="000000"/>
                <w:sz w:val="16"/>
                <w:szCs w:val="16"/>
                <w:vertAlign w:val="superscript"/>
              </w:rPr>
              <w:t xml:space="preserve"> </w:t>
            </w:r>
            <w:r w:rsidRPr="00367A3B">
              <w:rPr>
                <w:rFonts w:ascii="Times New Roman" w:eastAsia="Calibri" w:hAnsi="Times New Roman" w:cs="Times New Roman"/>
                <w:color w:val="000000"/>
                <w:sz w:val="16"/>
                <w:szCs w:val="16"/>
              </w:rPr>
              <w:t>b Exposure Chemicals not Reported</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1) Outcome Measurements a </w:t>
            </w:r>
            <w:r w:rsidRPr="00367A3B">
              <w:rPr>
                <w:rFonts w:ascii="Times New Roman" w:eastAsia="Calibri" w:hAnsi="Times New Roman" w:cs="Times New Roman"/>
                <w:color w:val="000000"/>
                <w:sz w:val="16"/>
                <w:szCs w:val="16"/>
                <w:vertAlign w:val="superscript"/>
              </w:rPr>
              <w:t>*</w:t>
            </w:r>
            <w:r w:rsidRPr="00367A3B">
              <w:rPr>
                <w:rFonts w:ascii="Times New Roman" w:eastAsia="Calibri" w:hAnsi="Times New Roman" w:cs="Times New Roman"/>
                <w:color w:val="000000"/>
                <w:sz w:val="16"/>
                <w:szCs w:val="16"/>
              </w:rPr>
              <w:t xml:space="preserve"> Validated Methods Described</w:t>
            </w:r>
            <w:proofErr w:type="gramStart"/>
            <w:r w:rsidRPr="00367A3B">
              <w:rPr>
                <w:rFonts w:ascii="Times New Roman" w:eastAsia="Calibri" w:hAnsi="Times New Roman" w:cs="Times New Roman"/>
                <w:color w:val="000000"/>
                <w:sz w:val="16"/>
                <w:szCs w:val="16"/>
              </w:rPr>
              <w:t>;</w:t>
            </w:r>
            <w:proofErr w:type="gramEnd"/>
            <w:r w:rsidRPr="00367A3B">
              <w:rPr>
                <w:rFonts w:ascii="Times New Roman" w:eastAsia="Calibri" w:hAnsi="Times New Roman" w:cs="Times New Roman"/>
                <w:color w:val="000000"/>
                <w:sz w:val="16"/>
                <w:szCs w:val="16"/>
              </w:rPr>
              <w:t xml:space="preserve"> b No Description of methods.</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p>
        </w:tc>
      </w:tr>
      <w:tr w:rsidR="005D2D9C" w:rsidRPr="00367A3B" w:rsidTr="007B10C6">
        <w:tc>
          <w:tcPr>
            <w:tcW w:w="2548" w:type="dxa"/>
          </w:tcPr>
          <w:p w:rsidR="005D2D9C" w:rsidRPr="009E77C3" w:rsidRDefault="005D2D9C" w:rsidP="007B10C6">
            <w:pPr>
              <w:spacing w:after="0" w:line="240" w:lineRule="auto"/>
              <w:rPr>
                <w:rFonts w:ascii="Times New Roman" w:eastAsia="Calibri" w:hAnsi="Times New Roman" w:cs="Times New Roman"/>
                <w:color w:val="000000"/>
                <w:sz w:val="16"/>
                <w:szCs w:val="16"/>
                <w:lang w:val="de-DE"/>
              </w:rPr>
            </w:pPr>
            <w:r w:rsidRPr="00367A3B">
              <w:rPr>
                <w:rFonts w:ascii="Times New Roman" w:eastAsia="Calibri" w:hAnsi="Times New Roman" w:cs="Times New Roman"/>
                <w:color w:val="000000"/>
                <w:sz w:val="16"/>
                <w:szCs w:val="16"/>
              </w:rPr>
              <w:fldChar w:fldCharType="begin"/>
            </w:r>
            <w:r>
              <w:rPr>
                <w:rFonts w:ascii="Times New Roman" w:eastAsia="Calibri" w:hAnsi="Times New Roman" w:cs="Times New Roman"/>
                <w:color w:val="000000"/>
                <w:sz w:val="16"/>
                <w:szCs w:val="16"/>
              </w:rPr>
              <w:instrText xml:space="preserve"> ADDIN EN.CITE &lt;EndNote&gt;&lt;Cite AuthorYear="1"&gt;&lt;Author&gt;Balogun&lt;/Author&gt;&lt;Year&gt;2024&lt;/Year&gt;&lt;RecNum&gt;28&lt;/RecNum&gt;&lt;DisplayText&gt;&lt;style size="10"&gt;Balogun et al (2024) [40]&lt;/style&gt;&lt;/DisplayText&gt;&lt;record&gt;&lt;rec-number&gt;28&lt;/rec-number&gt;&lt;foreign-keys&gt;&lt;key app="EN" db-id="52dzr9r2mfvta1e0vvzxftfwzx92dfx5v9pt" timestamp="1730992176"&gt;28&lt;/key&gt;&lt;/foreign-keys&gt;&lt;ref-type name="Journal Article"&gt;17&lt;/ref-type&gt;&lt;contributors&gt;&lt;authors&gt;&lt;author&gt;Balogun, M.&lt;/author&gt;&lt;author&gt;Obeng-Gyasi, E.&lt;/author&gt;&lt;/authors&gt;&lt;/contributors&gt;&lt;titles&gt;&lt;title&gt;Association of Combined PFOA, PFOS, Metals and Allostatic Load on Hepatic Disease Risk&lt;/title&gt;&lt;secondary-title&gt;Journal of Xenobiotics&lt;/secondary-title&gt;&lt;/titles&gt;&lt;periodical&gt;&lt;full-title&gt;Journal of Xenobiotics&lt;/full-title&gt;&lt;/periodical&gt;&lt;pages&gt;516-536&lt;/pages&gt;&lt;volume&gt;14&lt;/volume&gt;&lt;number&gt;2&lt;/number&gt;&lt;keywords&gt;&lt;keyword&gt;allostatic load&lt;/keyword&gt;&lt;keyword&gt;cadmium&lt;/keyword&gt;&lt;keyword&gt;lead&lt;/keyword&gt;&lt;keyword&gt;mercury&lt;/keyword&gt;&lt;keyword&gt;metals&lt;/keyword&gt;&lt;keyword&gt;PFAS&lt;/keyword&gt;&lt;keyword&gt;PFOA&lt;/keyword&gt;&lt;keyword&gt;PFOS&lt;/keyword&gt;&lt;keyword&gt;stress&lt;/keyword&gt;&lt;/keywords&gt;&lt;dates&gt;&lt;year&gt;2024&lt;/year&gt;&lt;/dates&gt;&lt;work-type&gt;Article&lt;/work-type&gt;&lt;urls&gt;&lt;related-urls&gt;&lt;url&gt;https://www.scopus.com/inward/record.uri?eid=2-s2.0-85197193490&amp;amp;doi=10.3390%2fjox14020031&amp;amp;partnerID=40&amp;amp;md5=dda6d80d88525e51432e9964f611c5fc&lt;/url&gt;&lt;url&gt;https://mdpi-res.com/d_attachment/jox/jox-14-00031/article_deploy/jox-14-00031.pdf?version=1714290326&lt;/url&gt;&lt;/related-urls&gt;&lt;/urls&gt;&lt;electronic-resource-num&gt;10.3390/jox14020031&lt;/electronic-resource-num&gt;&lt;remote-database-name&gt;Scopus&lt;/remote-database-name&gt;&lt;/record&gt;&lt;/Cite&gt;&lt;/EndNote&gt;</w:instrText>
            </w:r>
            <w:r w:rsidRPr="00367A3B">
              <w:rPr>
                <w:rFonts w:ascii="Times New Roman" w:eastAsia="Calibri" w:hAnsi="Times New Roman" w:cs="Times New Roman"/>
                <w:color w:val="000000"/>
                <w:sz w:val="16"/>
                <w:szCs w:val="16"/>
              </w:rPr>
              <w:fldChar w:fldCharType="separate"/>
            </w:r>
            <w:r w:rsidRPr="001B22D2">
              <w:rPr>
                <w:rFonts w:ascii="Times New Roman" w:eastAsia="Calibri" w:hAnsi="Times New Roman" w:cs="Times New Roman"/>
                <w:noProof/>
                <w:color w:val="000000"/>
                <w:sz w:val="20"/>
                <w:szCs w:val="16"/>
                <w:lang w:val="de-DE"/>
              </w:rPr>
              <w:t>Balogun et al (2024) [40]</w:t>
            </w:r>
            <w:r w:rsidRPr="00367A3B">
              <w:rPr>
                <w:rFonts w:ascii="Times New Roman" w:eastAsia="Calibri" w:hAnsi="Times New Roman" w:cs="Times New Roman"/>
                <w:color w:val="000000"/>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 *</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b/>
                <w:color w:val="000000"/>
                <w:sz w:val="16"/>
                <w:szCs w:val="16"/>
              </w:rPr>
            </w:pPr>
            <w:r w:rsidRPr="00367A3B">
              <w:rPr>
                <w:rFonts w:ascii="Times New Roman" w:eastAsia="Calibri" w:hAnsi="Times New Roman" w:cs="Times New Roman"/>
                <w:color w:val="000000"/>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6/10 (</w:t>
            </w:r>
            <w:r>
              <w:rPr>
                <w:rFonts w:ascii="Times New Roman" w:eastAsia="Calibri" w:hAnsi="Times New Roman" w:cs="Times New Roman"/>
                <w:color w:val="000000"/>
                <w:sz w:val="16"/>
                <w:szCs w:val="16"/>
              </w:rPr>
              <w:t>moderate</w:t>
            </w:r>
            <w:r w:rsidRPr="00367A3B">
              <w:rPr>
                <w:rFonts w:ascii="Times New Roman" w:eastAsia="Calibri" w:hAnsi="Times New Roman" w:cs="Times New Roman"/>
                <w:color w:val="000000"/>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fldChar w:fldCharType="begin"/>
            </w:r>
            <w:r>
              <w:rPr>
                <w:rFonts w:ascii="Times New Roman" w:eastAsia="Calibri" w:hAnsi="Times New Roman" w:cs="Times New Roman"/>
                <w:color w:val="000000"/>
                <w:sz w:val="16"/>
                <w:szCs w:val="16"/>
              </w:rPr>
              <w:instrText xml:space="preserve"> ADDIN EN.CITE &lt;EndNote&gt;&lt;Cite AuthorYear="1"&gt;&lt;Author&gt;Can&lt;/Author&gt;&lt;Year&gt;2008&lt;/Year&gt;&lt;RecNum&gt;89&lt;/RecNum&gt;&lt;DisplayText&gt;&lt;style size="10"&gt;Can et al (2008) [42]&lt;/style&gt;&lt;/DisplayText&gt;&lt;record&gt;&lt;rec-number&gt;89&lt;/rec-number&gt;&lt;foreign-keys&gt;&lt;key app="EN" db-id="sd2z099xn5pwa6edpv85dve9fawr2xxfxv2r" timestamp="1747846404"&gt;89&lt;/key&gt;&lt;/foreign-keys&gt;&lt;ref-type name="Journal Article"&gt;17&lt;/ref-type&gt;&lt;contributors&gt;&lt;authors&gt;&lt;author&gt;Can, S.&lt;/author&gt;&lt;author&gt;Bağci, C.&lt;/author&gt;&lt;author&gt;Ozaslan, M.&lt;/author&gt;&lt;author&gt;Bozkurt, A. I.&lt;/author&gt;&lt;author&gt;Cengiz, B.&lt;/author&gt;&lt;author&gt;Çakmak, E. A.&lt;/author&gt;&lt;author&gt;Kocabaş, R.&lt;/author&gt;&lt;author&gt;Karadağ, E.&lt;/author&gt;&lt;author&gt;Tarakçioğlu, M.&lt;/author&gt;&lt;/authors&gt;&lt;/contributors&gt;&lt;titles&gt;&lt;title&gt;Occupational lead exposure effect on liver functions and biochemical parameters&lt;/title&gt;&lt;secondary-title&gt;Acta Physiologica Hungarica&lt;/secondary-title&gt;&lt;/titles&gt;&lt;periodical&gt;&lt;full-title&gt;Acta Physiologica Hungarica&lt;/full-title&gt;&lt;/periodical&gt;&lt;pages&gt;395-403&lt;/pages&gt;&lt;volume&gt;95&lt;/volume&gt;&lt;number&gt;4&lt;/number&gt;&lt;dates&gt;&lt;year&gt;2008&lt;/year&gt;&lt;pub-dates&gt;&lt;date&gt;2008/12&lt;/date&gt;&lt;/pub-dates&gt;&lt;/dates&gt;&lt;publisher&gt;Akademiai Kiado Zrt.&lt;/publisher&gt;&lt;isbn&gt;0231-424X&amp;#xD;1588-2683&lt;/isbn&gt;&lt;urls&gt;&lt;related-urls&gt;&lt;url&gt;http://dx.doi.org/10.1556/aphysiol.95.2008.4.6&lt;/url&gt;&lt;/related-urls&gt;&lt;/urls&gt;&lt;electronic-resource-num&gt;10.1556/aphysiol.95.2008.4.6&lt;/electronic-resource-num&gt;&lt;/record&gt;&lt;/Cite&gt;&lt;/EndNote&gt;</w:instrText>
            </w:r>
            <w:r w:rsidRPr="00367A3B">
              <w:rPr>
                <w:rFonts w:ascii="Times New Roman" w:eastAsia="Calibri" w:hAnsi="Times New Roman" w:cs="Times New Roman"/>
                <w:color w:val="000000"/>
                <w:sz w:val="16"/>
                <w:szCs w:val="16"/>
              </w:rPr>
              <w:fldChar w:fldCharType="separate"/>
            </w:r>
            <w:r w:rsidRPr="001B22D2">
              <w:rPr>
                <w:rFonts w:ascii="Times New Roman" w:eastAsia="Calibri" w:hAnsi="Times New Roman" w:cs="Times New Roman"/>
                <w:noProof/>
                <w:color w:val="000000"/>
                <w:sz w:val="20"/>
                <w:szCs w:val="16"/>
              </w:rPr>
              <w:t>Can et al (2008) [42]</w:t>
            </w:r>
            <w:r w:rsidRPr="00367A3B">
              <w:rPr>
                <w:rFonts w:ascii="Times New Roman" w:eastAsia="Calibri" w:hAnsi="Times New Roman" w:cs="Times New Roman"/>
                <w:color w:val="000000"/>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 *</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a * b *</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5/10 (</w:t>
            </w:r>
            <w:r>
              <w:rPr>
                <w:rFonts w:ascii="Times New Roman" w:eastAsia="Calibri" w:hAnsi="Times New Roman" w:cs="Times New Roman"/>
                <w:color w:val="000000"/>
                <w:sz w:val="16"/>
                <w:szCs w:val="16"/>
              </w:rPr>
              <w:t>moderate</w:t>
            </w:r>
            <w:r w:rsidRPr="00367A3B">
              <w:rPr>
                <w:rFonts w:ascii="Times New Roman" w:eastAsia="Calibri" w:hAnsi="Times New Roman" w:cs="Times New Roman"/>
                <w:color w:val="000000"/>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AuthorYear="1"&gt;&lt;Author&gt;Casale&lt;/Author&gt;&lt;Year&gt;2014&lt;/Year&gt;&lt;RecNum&gt;210&lt;/RecNum&gt;&lt;DisplayText&gt;&lt;style size="10"&gt;Casale et al (2014) [43]&lt;/style&gt;&lt;/DisplayText&gt;&lt;record&gt;&lt;rec-number&gt;210&lt;/rec-number&gt;&lt;foreign-keys&gt;&lt;key app="EN" db-id="sd2z099xn5pwa6edpv85dve9fawr2xxfxv2r" timestamp="1747906814"&gt;210&lt;/key&gt;&lt;/foreign-keys&gt;&lt;ref-type name="Journal Article"&gt;17&lt;/ref-type&gt;&lt;contributors&gt;&lt;authors&gt;&lt;author&gt;Casale, T.&lt;/author&gt;&lt;author&gt;Rosati, M. V.&lt;/author&gt;&lt;author&gt;Ciarrocca, M.&lt;/author&gt;&lt;author&gt;Samperi, I.&lt;/author&gt;&lt;author&gt;Andreozzi, G.&lt;/author&gt;&lt;author&gt;Schifano, M. P.&lt;/author&gt;&lt;author&gt;Capozzella, A.&lt;/author&gt;&lt;author&gt;Pimpinella, B.&lt;/author&gt;&lt;author&gt;Tomei, G.&lt;/author&gt;&lt;author&gt;Caciari, T.&lt;/author&gt;&lt;author&gt;Tomei, F.&lt;/author&gt;&lt;/authors&gt;&lt;/contributors&gt;&lt;titles&gt;&lt;title&gt;Assessment of liver function in two groups of outdoor workers exposed to arsenic&lt;/title&gt;&lt;secondary-title&gt;International Archives of Occupational and Environmental Health&lt;/secondary-title&gt;&lt;/titles&gt;&lt;periodical&gt;&lt;full-title&gt;International Archives of Occupational and Environmental Health&lt;/full-title&gt;&lt;/periodical&gt;&lt;pages&gt;745-752&lt;/pages&gt;&lt;volume&gt;87&lt;/volume&gt;&lt;number&gt;7&lt;/number&gt;&lt;keywords&gt;&lt;keyword&gt;Arsenic&lt;/keyword&gt;&lt;keyword&gt;Inhalation exposure&lt;/keyword&gt;&lt;keyword&gt;Liver disease&lt;/keyword&gt;&lt;keyword&gt;Urban pollution&lt;/keyword&gt;&lt;/keywords&gt;&lt;dates&gt;&lt;year&gt;2014&lt;/year&gt;&lt;/dates&gt;&lt;work-type&gt;Article&lt;/work-type&gt;&lt;urls&gt;&lt;related-urls&gt;&lt;url&gt;https://www.scopus.com/inward/record.uri?eid=2-s2.0-84929942368&amp;amp;doi=10.1007%2fs00420-013-0914-5&amp;amp;partnerID=40&amp;amp;md5=008a842b2b0fc81317340ff9a4552f41&lt;/url&gt;&lt;url&gt;https://link.springer.com/article/10.1007/s00420-013-0914-5&lt;/url&gt;&lt;/related-urls&gt;&lt;/urls&gt;&lt;electronic-resource-num&gt;10.1007/s00420-013-0914-5&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Casale et al (2014) [43]</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5/10 (</w:t>
            </w:r>
            <w:r>
              <w:rPr>
                <w:rFonts w:ascii="Times New Roman" w:eastAsia="Calibri" w:hAnsi="Times New Roman" w:cs="Times New Roman"/>
                <w:sz w:val="16"/>
                <w:szCs w:val="16"/>
              </w:rPr>
              <w:t>moderate</w:t>
            </w:r>
            <w:r w:rsidRPr="00367A3B">
              <w:rPr>
                <w:rFonts w:ascii="Times New Roman" w:eastAsia="Calibri" w:hAnsi="Times New Roman" w:cs="Times New Roman"/>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AuthorYear="1"&gt;&lt;Author&gt;Chang&lt;/Author&gt;&lt;Year&gt;2023&lt;/Year&gt;&lt;RecNum&gt;62&lt;/RecNum&gt;&lt;DisplayText&gt;&lt;style size="10"&gt;Chang et al (2023) [44]&lt;/style&gt;&lt;/DisplayText&gt;&lt;record&gt;&lt;rec-number&gt;62&lt;/rec-number&gt;&lt;foreign-keys&gt;&lt;key app="EN" db-id="52dzr9r2mfvta1e0vvzxftfwzx92dfx5v9pt" timestamp="1730992177"&gt;62&lt;/key&gt;&lt;/foreign-keys&gt;&lt;ref-type name="Journal Article"&gt;17&lt;/ref-type&gt;&lt;contributors&gt;&lt;authors&gt;&lt;author&gt;Chang, Z.&lt;/author&gt;&lt;author&gt;Qiu, J.&lt;/author&gt;&lt;author&gt;Wang, K.&lt;/author&gt;&lt;author&gt;Liu, X.&lt;/author&gt;&lt;author&gt;Fan, L.&lt;/author&gt;&lt;author&gt;Liu, X.&lt;/author&gt;&lt;author&gt;Zhao, Y.&lt;/author&gt;&lt;author&gt;Zhang, Y.&lt;/author&gt;&lt;/authors&gt;&lt;/contributors&gt;&lt;titles&gt;&lt;title&gt;The relationship between co-exposure to multiple heavy metals and liver damage&lt;/title&gt;&lt;secondary-title&gt;Journal of Trace Elements in Medicine and Biology&lt;/secondary-title&gt;&lt;/titles&gt;&lt;periodical&gt;&lt;full-title&gt;Journal of Trace Elements in Medicine and Biology&lt;/full-title&gt;&lt;/periodical&gt;&lt;volume&gt;77&lt;/volume&gt;&lt;keywords&gt;&lt;keyword&gt;BKMR&lt;/keyword&gt;&lt;keyword&gt;Heavy metal&lt;/keyword&gt;&lt;keyword&gt;Liver damage&lt;/keyword&gt;&lt;/keywords&gt;&lt;dates&gt;&lt;year&gt;2023&lt;/year&gt;&lt;/dates&gt;&lt;work-type&gt;Article&lt;/work-type&gt;&lt;urls&gt;&lt;related-urls&gt;&lt;url&gt;https://www.scopus.com/inward/record.uri?eid=2-s2.0-85146031937&amp;amp;doi=10.1016%2fj.jtemb.2023.127128&amp;amp;partnerID=40&amp;amp;md5=89e2b791bf9b031b27fa4e2bffe36c80&lt;/url&gt;&lt;url&gt;https://www.sciencedirect.com/science/article/abs/pii/S0946672X23000044?via%3Dihub&lt;/url&gt;&lt;/related-urls&gt;&lt;/urls&gt;&lt;custom7&gt;127128&lt;/custom7&gt;&lt;electronic-resource-num&gt;10.1016/j.jtemb.2023.127128&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Chang et al (2023) [44]</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AuthorYear="1"&gt;&lt;Author&gt;Chi&lt;/Author&gt;&lt;Year&gt;2023&lt;/Year&gt;&lt;RecNum&gt;4&lt;/RecNum&gt;&lt;DisplayText&gt;&lt;style size="10"&gt;Chi et al (2023) [45]&lt;/style&gt;&lt;/DisplayText&gt;&lt;record&gt;&lt;rec-number&gt;4&lt;/rec-number&gt;&lt;foreign-keys&gt;&lt;key app="EN" db-id="52dzr9r2mfvta1e0vvzxftfwzx92dfx5v9pt" timestamp="1730992176"&gt;4&lt;/key&gt;&lt;/foreign-keys&gt;&lt;ref-type name="Journal Article"&gt;17&lt;/ref-type&gt;&lt;contributors&gt;&lt;authors&gt;&lt;author&gt;Chi, Y.&lt;/author&gt;&lt;author&gt;Park, J. T.&lt;/author&gt;&lt;author&gt;Na, S.&lt;/author&gt;&lt;author&gt;Kwak, K.&lt;/author&gt;&lt;/authors&gt;&lt;/contributors&gt;&lt;titles&gt;&lt;title&gt;Environment-wide association study of elevated liver enzymes: Results from the Korean National Environmental Health Survey 2018 2022&lt;/title&gt;&lt;secondary-title&gt;Annals of Occupational and Environmental Medicine&lt;/secondary-title&gt;&lt;/titles&gt;&lt;periodical&gt;&lt;full-title&gt;Annals of Occupational and Environmental Medicine&lt;/full-title&gt;&lt;/periodical&gt;&lt;volume&gt;35&lt;/volume&gt;&lt;number&gt;1&lt;/number&gt;&lt;keywords&gt;&lt;keyword&gt;Complex exposure&lt;/keyword&gt;&lt;keyword&gt;Environmentally hazardous chemicals&lt;/keyword&gt;&lt;keyword&gt;EWAS&lt;/keyword&gt;&lt;keyword&gt;Liver enzyme&lt;/keyword&gt;&lt;/keywords&gt;&lt;dates&gt;&lt;year&gt;2023&lt;/year&gt;&lt;/dates&gt;&lt;work-type&gt;Article&lt;/work-type&gt;&lt;urls&gt;&lt;related-urls&gt;&lt;url&gt;https://www.scopus.com/inward/record.uri?eid=2-s2.0-85170257182&amp;amp;doi=10.35371%2faoem.2023.35.e27&amp;amp;partnerID=40&amp;amp;md5=ccc3d21558ba4e84f859d5ccc8f72ffc&lt;/url&gt;&lt;/related-urls&gt;&lt;/urls&gt;&lt;custom7&gt;e27&lt;/custom7&gt;&lt;electronic-resource-num&gt;10.35371/aoem.2023.35.e27&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Chi et al (2023) [45]</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AuthorYear="1"&gt;&lt;Author&gt;Chung&lt;/Author&gt;&lt;Year&gt;2023&lt;/Year&gt;&lt;RecNum&gt;27&lt;/RecNum&gt;&lt;DisplayText&gt;&lt;style size="10"&gt;Chung et al (2023) [47]&lt;/style&gt;&lt;/DisplayText&gt;&lt;record&gt;&lt;rec-number&gt;27&lt;/rec-number&gt;&lt;foreign-keys&gt;&lt;key app="EN" db-id="52dzr9r2mfvta1e0vvzxftfwzx92dfx5v9pt" timestamp="1730992176"&gt;27&lt;/key&gt;&lt;/foreign-keys&gt;&lt;ref-type name="Journal Article"&gt;17&lt;/ref-type&gt;&lt;contributors&gt;&lt;authors&gt;&lt;author&gt;Chung, J. W.&lt;/author&gt;&lt;author&gt;Acharya, D.&lt;/author&gt;&lt;author&gt;Singh, J. K.&lt;/author&gt;&lt;author&gt;Sakong, J.&lt;/author&gt;&lt;/authors&gt;&lt;/contributors&gt;&lt;titles&gt;&lt;title&gt;Association of Blood Mercury Level with Liver Enzymes in Korean Adults: An Analysis of 2015–2017 Korean National Environmental Health Survey&lt;/title&gt;&lt;secondary-title&gt;International Journal of Environmental Research and Public Health&lt;/secondary-title&gt;&lt;/titles&gt;&lt;periodical&gt;&lt;full-title&gt;International Journal of Environmental Research and Public Health&lt;/full-title&gt;&lt;/periodical&gt;&lt;volume&gt;20&lt;/volume&gt;&lt;number&gt;4&lt;/number&gt;&lt;keywords&gt;&lt;keyword&gt;alanine aminotransferase&lt;/keyword&gt;&lt;keyword&gt;aspartate aminotransferase blood mercury level&lt;/keyword&gt;&lt;keyword&gt;Korean adults&lt;/keyword&gt;&lt;/keywords&gt;&lt;dates&gt;&lt;year&gt;2023&lt;/year&gt;&lt;/dates&gt;&lt;work-type&gt;Article&lt;/work-type&gt;&lt;urls&gt;&lt;related-urls&gt;&lt;url&gt;https://www.scopus.com/inward/record.uri?eid=2-s2.0-85148964793&amp;amp;doi=10.3390%2fijerph20043290&amp;amp;partnerID=40&amp;amp;md5=4429e54eb2b5ec817a93f9ea92c9e59a&lt;/url&gt;&lt;url&gt;https://mdpi-res.com/d_attachment/ijerph/ijerph-20-03290/article_deploy/ijerph-20-03290-v2.pdf?version=1676445712&lt;/url&gt;&lt;/related-urls&gt;&lt;/urls&gt;&lt;custom7&gt;3290&lt;/custom7&gt;&lt;electronic-resource-num&gt;10.3390/ijerph20043290&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Chung et al (2023) [47]</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AuthorYear="1"&gt;&lt;Author&gt;Das&lt;/Author&gt;&lt;Year&gt;2012&lt;/Year&gt;&lt;RecNum&gt;321&lt;/RecNum&gt;&lt;DisplayText&gt;&lt;style size="10"&gt;Das et al (2012) [49]&lt;/style&gt;&lt;/DisplayText&gt;&lt;record&gt;&lt;rec-number&gt;321&lt;/rec-number&gt;&lt;foreign-keys&gt;&lt;key app="EN" db-id="52dzr9r2mfvta1e0vvzxftfwzx92dfx5v9pt" timestamp="1730992181"&gt;321&lt;/key&gt;&lt;/foreign-keys&gt;&lt;ref-type name="Journal Article"&gt;17&lt;/ref-type&gt;&lt;contributors&gt;&lt;authors&gt;&lt;author&gt;Das, N.&lt;/author&gt;&lt;author&gt;Paul, S.&lt;/author&gt;&lt;author&gt;Chatterjee, D.&lt;/author&gt;&lt;author&gt;Banerjee, N.&lt;/author&gt;&lt;author&gt;Majumder, N. S.&lt;/author&gt;&lt;author&gt;Sarma, N.&lt;/author&gt;&lt;author&gt;Sau, T. J.&lt;/author&gt;&lt;author&gt;Basu, S.&lt;/author&gt;&lt;author&gt;Banerjee, S.&lt;/author&gt;&lt;author&gt;Majumder, P.&lt;/author&gt;&lt;author&gt;Bandyopadhyay, A. K.&lt;/author&gt;&lt;author&gt;States, J. C.&lt;/author&gt;&lt;author&gt;Giri, A. K.&lt;/author&gt;&lt;/authors&gt;&lt;/contributors&gt;&lt;titles&gt;&lt;title&gt;Arsenic exposure through drinking water increases the risk of liver and cardiovascular diseases in the population of West Bengal, India&lt;/title&gt;&lt;secondary-title&gt;BMC Public Health&lt;/secondary-title&gt;&lt;/titles&gt;&lt;periodical&gt;&lt;full-title&gt;BMC Public Health&lt;/full-title&gt;&lt;/periodical&gt;&lt;volume&gt;12&lt;/volume&gt;&lt;number&gt;1&lt;/number&gt;&lt;keywords&gt;&lt;keyword&gt;Antinuclear antibody&lt;/keyword&gt;&lt;keyword&gt;Arsenic&lt;/keyword&gt;&lt;keyword&gt;Cytokines&lt;/keyword&gt;&lt;keyword&gt;Liver function tests&lt;/keyword&gt;&lt;/keywords&gt;&lt;dates&gt;&lt;year&gt;2012&lt;/year&gt;&lt;/dates&gt;&lt;work-type&gt;Article&lt;/work-type&gt;&lt;urls&gt;&lt;related-urls&gt;&lt;url&gt;https://www.scopus.com/inward/record.uri?eid=2-s2.0-84864813851&amp;amp;doi=10.1186%2f1471-2458-12-639&amp;amp;partnerID=40&amp;amp;md5=70b6c866d4bee6a1df89fc7b7cda10a1&lt;/url&gt;&lt;url&gt;https://bmcpublichealth.biomedcentral.com/counter/pdf/10.1186/1471-2458-12-639.pdf&lt;/url&gt;&lt;/related-urls&gt;&lt;/urls&gt;&lt;custom7&gt;639&lt;/custom7&gt;&lt;electronic-resource-num&gt;10.1186/1471-2458-12-639&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Das et al (2012) [49]</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6/10 (</w:t>
            </w:r>
            <w:r>
              <w:rPr>
                <w:rFonts w:ascii="Times New Roman" w:eastAsia="Calibri" w:hAnsi="Times New Roman" w:cs="Times New Roman"/>
                <w:sz w:val="16"/>
                <w:szCs w:val="16"/>
              </w:rPr>
              <w:t>moderate</w:t>
            </w:r>
            <w:r w:rsidRPr="00367A3B">
              <w:rPr>
                <w:rFonts w:ascii="Times New Roman" w:eastAsia="Calibri" w:hAnsi="Times New Roman" w:cs="Times New Roman"/>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AuthorYear="1"&gt;&lt;Author&gt;Hong&lt;/Author&gt;&lt;Year&gt;2021&lt;/Year&gt;&lt;RecNum&gt;39&lt;/RecNum&gt;&lt;DisplayText&gt;&lt;style size="10"&gt;Hong et al (2021) [51]&lt;/style&gt;&lt;/DisplayText&gt;&lt;record&gt;&lt;rec-number&gt;39&lt;/rec-number&gt;&lt;foreign-keys&gt;&lt;key app="EN" db-id="52dzr9r2mfvta1e0vvzxftfwzx92dfx5v9pt" timestamp="1730992177"&gt;39&lt;/key&gt;&lt;/foreign-keys&gt;&lt;ref-type name="Journal Article"&gt;17&lt;/ref-type&gt;&lt;contributors&gt;&lt;authors&gt;&lt;author&gt;Hong, D.&lt;/author&gt;&lt;author&gt;Min, J. Y.&lt;/author&gt;&lt;author&gt;Min, K. B.&lt;/author&gt;&lt;/authors&gt;&lt;/contributors&gt;&lt;titles&gt;&lt;title&gt;Association between cadmium exposure and liver function in adults in the United States: A cross-sectional study&lt;/title&gt;&lt;secondary-title&gt;Journal of Preventive Medicine and Public Health&lt;/secondary-title&gt;&lt;/titles&gt;&lt;periodical&gt;&lt;full-title&gt;Journal of Preventive Medicine and Public Health&lt;/full-title&gt;&lt;/periodical&gt;&lt;pages&gt;471-480&lt;/pages&gt;&lt;volume&gt;54&lt;/volume&gt;&lt;number&gt;6&lt;/number&gt;&lt;keywords&gt;&lt;keyword&gt;Alanine transaminase&lt;/keyword&gt;&lt;keyword&gt;Aspartate aminotransferases&lt;/keyword&gt;&lt;keyword&gt;Cadmium&lt;/keyword&gt;&lt;keyword&gt;Heavy metals&lt;/keyword&gt;&lt;keyword&gt;Liver&lt;/keyword&gt;&lt;/keywords&gt;&lt;dates&gt;&lt;year&gt;2021&lt;/year&gt;&lt;/dates&gt;&lt;work-type&gt;Article&lt;/work-type&gt;&lt;urls&gt;&lt;related-urls&gt;&lt;url&gt;https://www.scopus.com/inward/record.uri?eid=2-s2.0-85121228247&amp;amp;doi=10.3961%2fjpmph.21.435&amp;amp;partnerID=40&amp;amp;md5=94dff38b6fb3c88e8a82e8e69bc7630d&lt;/url&gt;&lt;url&gt;https://pmc.ncbi.nlm.nih.gov/articles/PMC8655368/pdf/jpmph-21-435.pdf&lt;/url&gt;&lt;/related-urls&gt;&lt;/urls&gt;&lt;electronic-resource-num&gt;10.3961/jpmph.21.435&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Hong et al (2021) [51]</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AuthorYear="1"&gt;&lt;Author&gt;Huang&lt;/Author&gt;&lt;Year&gt;2021&lt;/Year&gt;&lt;RecNum&gt;6&lt;/RecNum&gt;&lt;DisplayText&gt;&lt;style size="10"&gt;Huang et al (2021) [52]&lt;/style&gt;&lt;/DisplayText&gt;&lt;record&gt;&lt;rec-number&gt;6&lt;/rec-number&gt;&lt;foreign-keys&gt;&lt;key app="EN" db-id="52dzr9r2mfvta1e0vvzxftfwzx92dfx5v9pt" timestamp="1730992176"&gt;6&lt;/key&gt;&lt;/foreign-keys&gt;&lt;ref-type name="Journal Article"&gt;17&lt;/ref-type&gt;&lt;contributors&gt;&lt;authors&gt;&lt;author&gt;Huang, R.&lt;/author&gt;&lt;author&gt;Pan, H.&lt;/author&gt;&lt;author&gt;Zhou, M.&lt;/author&gt;&lt;author&gt;Jin, J.&lt;/author&gt;&lt;author&gt;Ju, Z.&lt;/author&gt;&lt;author&gt;Ren, G.&lt;/author&gt;&lt;author&gt;Shen, M.&lt;/author&gt;&lt;author&gt;Zhou, P.&lt;/author&gt;&lt;author&gt;Chen, X.&lt;/author&gt;&lt;/authors&gt;&lt;/contributors&gt;&lt;titles&gt;&lt;title&gt;Potential liver damage due to co-exposure to As, Cd, and Pb in mining areas: Association analysis and research trends from a Chinese perspective&lt;/title&gt;&lt;secondary-title&gt;Environmental Research&lt;/secondary-title&gt;&lt;/titles&gt;&lt;periodical&gt;&lt;full-title&gt;Environmental Research&lt;/full-title&gt;&lt;/periodical&gt;&lt;volume&gt;201&lt;/volume&gt;&lt;keywords&gt;&lt;keyword&gt;Association&lt;/keyword&gt;&lt;keyword&gt;Heavy metal&lt;/keyword&gt;&lt;keyword&gt;Liver function&lt;/keyword&gt;&lt;keyword&gt;Mixtures&lt;/keyword&gt;&lt;/keywords&gt;&lt;dates&gt;&lt;year&gt;2021&lt;/year&gt;&lt;/dates&gt;&lt;work-type&gt;Article&lt;/work-type&gt;&lt;urls&gt;&lt;related-urls&gt;&lt;url&gt;https://www.scopus.com/inward/record.uri?eid=2-s2.0-85110127000&amp;amp;doi=10.1016%2fj.envres.2021.111598&amp;amp;partnerID=40&amp;amp;md5=30e9044df228bde06253290dd2778223&lt;/url&gt;&lt;url&gt;https://www.sciencedirect.com/science/article/abs/pii/S0013935121008926?via%3Dihub&lt;/url&gt;&lt;/related-urls&gt;&lt;/urls&gt;&lt;custom7&gt;111598&lt;/custom7&gt;&lt;electronic-resource-num&gt;10.1016/j.envres.2021.111598&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Huang et al (2021) [52]</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AuthorYear="1"&gt;&lt;Author&gt;Ikeda&lt;/Author&gt;&lt;Year&gt;2000&lt;/Year&gt;&lt;RecNum&gt;119&lt;/RecNum&gt;&lt;DisplayText&gt;&lt;style size="10"&gt;Ikeda et al (2000) [53]&lt;/style&gt;&lt;/DisplayText&gt;&lt;record&gt;&lt;rec-number&gt;119&lt;/rec-number&gt;&lt;foreign-keys&gt;&lt;key app="EN" db-id="sd2z099xn5pwa6edpv85dve9fawr2xxfxv2r" timestamp="1747846404"&gt;119&lt;/key&gt;&lt;/foreign-keys&gt;&lt;ref-type name="Journal Article"&gt;17&lt;/ref-type&gt;&lt;contributors&gt;&lt;authors&gt;&lt;author&gt;Ikeda, M.&lt;/author&gt;&lt;author&gt;Zhang, Z. W.&lt;/author&gt;&lt;author&gt;Moon, C. S.&lt;/author&gt;&lt;author&gt;Shimbo, S.&lt;/author&gt;&lt;author&gt;Watanabe, T.&lt;/author&gt;&lt;author&gt;Nakatsuka, H.&lt;/author&gt;&lt;author&gt;Matsuda-Inoguchi, N.&lt;/author&gt;&lt;author&gt;Higashikawa, K.&lt;/author&gt;&lt;/authors&gt;&lt;/contributors&gt;&lt;titles&gt;&lt;title&gt;Normal liver function in women in the general Japanese population subjected to environmental exposure to cadmium at various levels&lt;/title&gt;&lt;secondary-title&gt;International Archives of Occupational and Environmental Health&lt;/secondary-title&gt;&lt;/titles&gt;&lt;periodical&gt;&lt;full-title&gt;International Archives of Occupational and Environmental Health&lt;/full-title&gt;&lt;/periodical&gt;&lt;pages&gt;86-90&lt;/pages&gt;&lt;volume&gt;73&lt;/volume&gt;&lt;number&gt;2&lt;/number&gt;&lt;dates&gt;&lt;year&gt;2000&lt;/year&gt;&lt;pub-dates&gt;&lt;date&gt;2000/02/15&lt;/date&gt;&lt;/pub-dates&gt;&lt;/dates&gt;&lt;publisher&gt;Springer Science and Business Media LLC&lt;/publisher&gt;&lt;isbn&gt;0340-0131&lt;/isbn&gt;&lt;urls&gt;&lt;related-urls&gt;&lt;url&gt;http://dx.doi.org/10.1007/pl00007943&lt;/url&gt;&lt;/related-urls&gt;&lt;/urls&gt;&lt;electronic-resource-num&gt;10.1007/pl00007943&lt;/electronic-resource-num&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Ikeda et al (2000) [53]</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5/10 (</w:t>
            </w:r>
            <w:r>
              <w:rPr>
                <w:rFonts w:ascii="Times New Roman" w:eastAsia="Calibri" w:hAnsi="Times New Roman" w:cs="Times New Roman"/>
                <w:sz w:val="16"/>
                <w:szCs w:val="16"/>
              </w:rPr>
              <w:t>moderate</w:t>
            </w:r>
            <w:r w:rsidRPr="00367A3B">
              <w:rPr>
                <w:rFonts w:ascii="Times New Roman" w:eastAsia="Calibri" w:hAnsi="Times New Roman" w:cs="Times New Roman"/>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fldChar w:fldCharType="begin"/>
            </w:r>
            <w:r>
              <w:rPr>
                <w:rFonts w:ascii="Times New Roman" w:eastAsia="Calibri" w:hAnsi="Times New Roman" w:cs="Times New Roman"/>
                <w:color w:val="000000" w:themeColor="text1"/>
                <w:sz w:val="16"/>
                <w:szCs w:val="16"/>
              </w:rPr>
              <w:instrText xml:space="preserve"> ADDIN EN.CITE &lt;EndNote&gt;&lt;Cite AuthorYear="1"&gt;&lt;Author&gt;Islam&lt;/Author&gt;&lt;Year&gt;2011&lt;/Year&gt;&lt;RecNum&gt;156&lt;/RecNum&gt;&lt;DisplayText&gt;&lt;style size="10"&gt;Islam et al (2011) [54]&lt;/style&gt;&lt;/DisplayText&gt;&lt;record&gt;&lt;rec-number&gt;156&lt;/rec-number&gt;&lt;foreign-keys&gt;&lt;key app="EN" db-id="52dzr9r2mfvta1e0vvzxftfwzx92dfx5v9pt" timestamp="1730992179"&gt;156&lt;/key&gt;&lt;/foreign-keys&gt;&lt;ref-type name="Journal Article"&gt;17&lt;/ref-type&gt;&lt;contributors&gt;&lt;authors&gt;&lt;author&gt;Islam, K.&lt;/author&gt;&lt;author&gt;Haque, A.&lt;/author&gt;&lt;author&gt;Karim, R.&lt;/author&gt;&lt;author&gt;Fajol, A.&lt;/author&gt;&lt;author&gt;Hossain, E.&lt;/author&gt;&lt;author&gt;Salam, K. A.&lt;/author&gt;&lt;author&gt;Ali, N.&lt;/author&gt;&lt;author&gt;Saud, Z. A.&lt;/author&gt;&lt;author&gt;Rahman, M.&lt;/author&gt;&lt;author&gt;Rahman, M.&lt;/author&gt;&lt;author&gt;Karim, R.&lt;/author&gt;&lt;author&gt;Sultana, P.&lt;/author&gt;&lt;author&gt;Hossain, M.&lt;/author&gt;&lt;author&gt;Akhand, A. A.&lt;/author&gt;&lt;author&gt;Mandal, A.&lt;/author&gt;&lt;author&gt;Miyataka, H.&lt;/author&gt;&lt;author&gt;Himeno, S.&lt;/author&gt;&lt;author&gt;Hossain, K.&lt;/author&gt;&lt;/authors&gt;&lt;/contributors&gt;&lt;titles&gt;&lt;title&gt;Dose-response relationship between arsenic exposure and the serum enzymes for liver function tests in the individuals exposed to arsenic: A cross sectional study in Bangladesh&lt;/title&gt;&lt;secondary-title&gt;Environmental Health: A Global Access Science Source&lt;/secondary-title&gt;&lt;/titles&gt;&lt;periodical&gt;&lt;full-title&gt;Environmental Health: A Global Access Science Source&lt;/full-title&gt;&lt;/periodical&gt;&lt;volume&gt;10&lt;/volume&gt;&lt;number&gt;1&lt;/number&gt;&lt;dates&gt;&lt;year&gt;2011&lt;/year&gt;&lt;/dates&gt;&lt;work-type&gt;Article&lt;/work-type&gt;&lt;urls&gt;&lt;related-urls&gt;&lt;url&gt;https://www.scopus.com/inward/record.uri?eid=2-s2.0-79959974151&amp;amp;doi=10.1186%2f1476-069X-10-64&amp;amp;partnerID=40&amp;amp;md5=de14fe72e478d2b9c74914e04bceb42e&lt;/url&gt;&lt;url&gt;https://ehjournal.biomedcentral.com/counter/pdf/10.1186/1476-069X-10-64.pdf&lt;/url&gt;&lt;/related-urls&gt;&lt;/urls&gt;&lt;custom7&gt;64&lt;/custom7&gt;&lt;electronic-resource-num&gt;10.1186/1476-069X-10-64&lt;/electronic-resource-num&gt;&lt;remote-database-name&gt;Scopus&lt;/remote-database-name&gt;&lt;/record&gt;&lt;/Cite&gt;&lt;/EndNote&gt;</w:instrText>
            </w:r>
            <w:r w:rsidRPr="00367A3B">
              <w:rPr>
                <w:rFonts w:ascii="Times New Roman" w:eastAsia="Calibri" w:hAnsi="Times New Roman" w:cs="Times New Roman"/>
                <w:color w:val="000000" w:themeColor="text1"/>
                <w:sz w:val="16"/>
                <w:szCs w:val="16"/>
              </w:rPr>
              <w:fldChar w:fldCharType="separate"/>
            </w:r>
            <w:r w:rsidRPr="001B22D2">
              <w:rPr>
                <w:rFonts w:ascii="Times New Roman" w:eastAsia="Calibri" w:hAnsi="Times New Roman" w:cs="Times New Roman"/>
                <w:noProof/>
                <w:color w:val="000000" w:themeColor="text1"/>
                <w:sz w:val="20"/>
                <w:szCs w:val="16"/>
              </w:rPr>
              <w:t>Islam et al (2011) [54]</w:t>
            </w:r>
            <w:r w:rsidRPr="00367A3B">
              <w:rPr>
                <w:rFonts w:ascii="Times New Roman" w:eastAsia="Calibri" w:hAnsi="Times New Roman" w:cs="Times New Roman"/>
                <w:color w:val="000000" w:themeColor="text1"/>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AuthorYear="1"&gt;&lt;Author&gt;Kim&lt;/Author&gt;&lt;Year&gt;2021&lt;/Year&gt;&lt;RecNum&gt;57&lt;/RecNum&gt;&lt;DisplayText&gt;&lt;style size="10"&gt;Kim et al (2021) [55]&lt;/style&gt;&lt;/DisplayText&gt;&lt;record&gt;&lt;rec-number&gt;57&lt;/rec-number&gt;&lt;foreign-keys&gt;&lt;key app="EN" db-id="52dzr9r2mfvta1e0vvzxftfwzx92dfx5v9pt" timestamp="1730992177"&gt;57&lt;/key&gt;&lt;/foreign-keys&gt;&lt;ref-type name="Journal Article"&gt;17&lt;/ref-type&gt;&lt;contributors&gt;&lt;authors&gt;&lt;author&gt;Kim, D. W.&lt;/author&gt;&lt;author&gt;Ock, J.&lt;/author&gt;&lt;author&gt;Moon, K. W.&lt;/author&gt;&lt;author&gt;Park, C. H.&lt;/author&gt;&lt;/authors&gt;&lt;/contributors&gt;&lt;titles&gt;&lt;title&gt;Association between pb, cd, and hg exposure and liver injury among Korean adults&lt;/title&gt;&lt;secondary-title&gt;International Journal of Environmental Research and Public Health&lt;/secondary-title&gt;&lt;/titles&gt;&lt;periodical&gt;&lt;full-title&gt;International Journal of Environmental Research and Public Health&lt;/full-title&gt;&lt;/periodical&gt;&lt;volume&gt;18&lt;/volume&gt;&lt;number&gt;13&lt;/number&gt;&lt;keywords&gt;&lt;keyword&gt;Epidemiology&lt;/keyword&gt;&lt;keyword&gt;Heavy metals&lt;/keyword&gt;&lt;keyword&gt;KoNEHS&lt;/keyword&gt;&lt;keyword&gt;Liver function&lt;/keyword&gt;&lt;/keywords&gt;&lt;dates&gt;&lt;year&gt;2021&lt;/year&gt;&lt;/dates&gt;&lt;work-type&gt;Article&lt;/work-type&gt;&lt;urls&gt;&lt;related-urls&gt;&lt;url&gt;https://www.scopus.com/inward/record.uri?eid=2-s2.0-85108417548&amp;amp;doi=10.3390%2fijerph18136783&amp;amp;partnerID=40&amp;amp;md5=4e5fd58715f82dd73fca65fca2a6ee82&lt;/url&gt;&lt;url&gt;https://mdpi-res.com/d_attachment/ijerph/ijerph-18-06783/article_deploy/ijerph-18-06783-v2.pdf?version=1624584188&lt;/url&gt;&lt;/related-urls&gt;&lt;/urls&gt;&lt;custom7&gt;6783&lt;/custom7&gt;&lt;electronic-resource-num&gt;10.3390/ijerph18136783&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Kim et al (2021) [55]</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fldChar w:fldCharType="begin"/>
            </w:r>
            <w:r>
              <w:rPr>
                <w:rFonts w:ascii="Times New Roman" w:eastAsia="Calibri" w:hAnsi="Times New Roman" w:cs="Times New Roman"/>
                <w:color w:val="000000" w:themeColor="text1"/>
                <w:sz w:val="16"/>
                <w:szCs w:val="16"/>
              </w:rPr>
              <w:instrText xml:space="preserve"> ADDIN EN.CITE &lt;EndNote&gt;&lt;Cite AuthorYear="1"&gt;&lt;Author&gt;Lee&lt;/Author&gt;&lt;Year&gt;2014&lt;/Year&gt;&lt;RecNum&gt;328&lt;/RecNum&gt;&lt;DisplayText&gt;&lt;style size="10"&gt;Lee et al (2014) [56]&lt;/style&gt;&lt;/DisplayText&gt;&lt;record&gt;&lt;rec-number&gt;328&lt;/rec-number&gt;&lt;foreign-keys&gt;&lt;key app="EN" db-id="52dzr9r2mfvta1e0vvzxftfwzx92dfx5v9pt" timestamp="1730992182"&gt;328&lt;/key&gt;&lt;/foreign-keys&gt;&lt;ref-type name="Journal Article"&gt;17&lt;/ref-type&gt;&lt;contributors&gt;&lt;authors&gt;&lt;author&gt;Lee, H.&lt;/author&gt;&lt;author&gt;Kim, Y.&lt;/author&gt;&lt;author&gt;Sim, C. S.&lt;/author&gt;&lt;author&gt;Ham, J. O.&lt;/author&gt;&lt;author&gt;Kim, N. S.&lt;/author&gt;&lt;author&gt;Lee, B. K.&lt;/author&gt;&lt;/authors&gt;&lt;/contributors&gt;&lt;titles&gt;&lt;title&gt;Associations between blood mercury levels and subclinical changes in liver enzymes among South Korean general adults: Analysis of 2008-2012 Korean national health and nutrition examination survey data&lt;/title&gt;&lt;secondary-title&gt;Environmental Research&lt;/secondary-title&gt;&lt;/titles&gt;&lt;periodical&gt;&lt;full-title&gt;Environmental Research&lt;/full-title&gt;&lt;/periodical&gt;&lt;pages&gt;14-19&lt;/pages&gt;&lt;volume&gt;130&lt;/volume&gt;&lt;keywords&gt;&lt;keyword&gt;Fatty&lt;/keyword&gt;&lt;keyword&gt;Liver&lt;/keyword&gt;&lt;keyword&gt;Mercury&lt;/keyword&gt;&lt;/keywords&gt;&lt;dates&gt;&lt;year&gt;2014&lt;/year&gt;&lt;/dates&gt;&lt;work-type&gt;Article&lt;/work-type&gt;&lt;urls&gt;&lt;related-urls&gt;&lt;url&gt;https://www.scopus.com/inward/record.uri?eid=2-s2.0-84893727555&amp;amp;doi=10.1016%2fj.envres.2014.01.005&amp;amp;partnerID=40&amp;amp;md5=93e371f5d09cd739c8093d948b91b913&lt;/url&gt;&lt;url&gt;https://www.sciencedirect.com/science/article/abs/pii/S0013935114000097?via%3Dihub&lt;/url&gt;&lt;/related-urls&gt;&lt;/urls&gt;&lt;electronic-resource-num&gt;10.1016/j.envres.2014.01.005&lt;/electronic-resource-num&gt;&lt;remote-database-name&gt;Scopus&lt;/remote-database-name&gt;&lt;/record&gt;&lt;/Cite&gt;&lt;/EndNote&gt;</w:instrText>
            </w:r>
            <w:r w:rsidRPr="00367A3B">
              <w:rPr>
                <w:rFonts w:ascii="Times New Roman" w:eastAsia="Calibri" w:hAnsi="Times New Roman" w:cs="Times New Roman"/>
                <w:color w:val="000000" w:themeColor="text1"/>
                <w:sz w:val="16"/>
                <w:szCs w:val="16"/>
              </w:rPr>
              <w:fldChar w:fldCharType="separate"/>
            </w:r>
            <w:r w:rsidRPr="001B22D2">
              <w:rPr>
                <w:rFonts w:ascii="Times New Roman" w:eastAsia="Calibri" w:hAnsi="Times New Roman" w:cs="Times New Roman"/>
                <w:noProof/>
                <w:color w:val="000000" w:themeColor="text1"/>
                <w:sz w:val="20"/>
                <w:szCs w:val="16"/>
              </w:rPr>
              <w:t>Lee et al (2014) [56]</w:t>
            </w:r>
            <w:r w:rsidRPr="00367A3B">
              <w:rPr>
                <w:rFonts w:ascii="Times New Roman" w:eastAsia="Calibri" w:hAnsi="Times New Roman" w:cs="Times New Roman"/>
                <w:color w:val="000000" w:themeColor="text1"/>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b *</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fldChar w:fldCharType="begin"/>
            </w:r>
            <w:r>
              <w:rPr>
                <w:rFonts w:ascii="Times New Roman" w:eastAsia="Calibri" w:hAnsi="Times New Roman" w:cs="Times New Roman"/>
                <w:color w:val="000000" w:themeColor="text1"/>
                <w:sz w:val="16"/>
                <w:szCs w:val="16"/>
              </w:rPr>
              <w:instrText xml:space="preserve"> ADDIN EN.CITE &lt;EndNote&gt;&lt;Cite AuthorYear="1"&gt;&lt;Author&gt;Lee&lt;/Author&gt;&lt;Year&gt;2020&lt;/Year&gt;&lt;RecNum&gt;71&lt;/RecNum&gt;&lt;DisplayText&gt;&lt;style size="10"&gt;Lee et al (2020) [58]&lt;/style&gt;&lt;/DisplayText&gt;&lt;record&gt;&lt;rec-number&gt;71&lt;/rec-number&gt;&lt;foreign-keys&gt;&lt;key app="EN" db-id="52dzr9r2mfvta1e0vvzxftfwzx92dfx5v9pt" timestamp="1730992177"&gt;71&lt;/key&gt;&lt;/foreign-keys&gt;&lt;ref-type name="Journal Article"&gt;17&lt;/ref-type&gt;&lt;contributors&gt;&lt;authors&gt;&lt;author&gt;Lee, S.&lt;/author&gt;&lt;author&gt;Cho, S. R.&lt;/author&gt;&lt;author&gt;Jeong, I.&lt;/author&gt;&lt;author&gt;Park, J. B.&lt;/author&gt;&lt;author&gt;Shin, M. Y.&lt;/author&gt;&lt;author&gt;Kim, S.&lt;/author&gt;&lt;author&gt;Kim, J. H.&lt;/author&gt;&lt;/authors&gt;&lt;/contributors&gt;&lt;titles&gt;&lt;title&gt;Mercury exposure and associations with hyperlipidemia and elevated liver enzymes: A nationwide cross-sectional survey&lt;/title&gt;&lt;secondary-title&gt;Toxics&lt;/secondary-title&gt;&lt;/titles&gt;&lt;periodical&gt;&lt;full-title&gt;Toxics&lt;/full-title&gt;&lt;/periodical&gt;&lt;volume&gt;8&lt;/volume&gt;&lt;number&gt;3&lt;/number&gt;&lt;keywords&gt;&lt;keyword&gt;Elevated liver enzymes&lt;/keyword&gt;&lt;keyword&gt;Hyperlipidemia&lt;/keyword&gt;&lt;keyword&gt;Lipid profiles&lt;/keyword&gt;&lt;keyword&gt;Mercury&lt;/keyword&gt;&lt;keyword&gt;Obesogen&lt;/keyword&gt;&lt;/keywords&gt;&lt;dates&gt;&lt;year&gt;2020&lt;/year&gt;&lt;/dates&gt;&lt;work-type&gt;Article&lt;/work-type&gt;&lt;urls&gt;&lt;related-urls&gt;&lt;url&gt;https://www.scopus.com/inward/record.uri?eid=2-s2.0-85088318211&amp;amp;doi=10.3390%2fTOXICS8030047&amp;amp;partnerID=40&amp;amp;md5=65dd7ad3039c6beadd997008acd6758d&lt;/url&gt;&lt;url&gt;https://mdpi-res.com/d_attachment/toxics/toxics-08-00047/article_deploy/toxics-08-00047.pdf?version=1593600214&lt;/url&gt;&lt;/related-urls&gt;&lt;/urls&gt;&lt;custom7&gt;47&lt;/custom7&gt;&lt;electronic-resource-num&gt;10.3390/TOXICS8030047&lt;/electronic-resource-num&gt;&lt;remote-database-name&gt;Scopus&lt;/remote-database-name&gt;&lt;/record&gt;&lt;/Cite&gt;&lt;/EndNote&gt;</w:instrText>
            </w:r>
            <w:r w:rsidRPr="00367A3B">
              <w:rPr>
                <w:rFonts w:ascii="Times New Roman" w:eastAsia="Calibri" w:hAnsi="Times New Roman" w:cs="Times New Roman"/>
                <w:color w:val="000000" w:themeColor="text1"/>
                <w:sz w:val="16"/>
                <w:szCs w:val="16"/>
              </w:rPr>
              <w:fldChar w:fldCharType="separate"/>
            </w:r>
            <w:r w:rsidRPr="001B22D2">
              <w:rPr>
                <w:rFonts w:ascii="Times New Roman" w:eastAsia="Calibri" w:hAnsi="Times New Roman" w:cs="Times New Roman"/>
                <w:noProof/>
                <w:color w:val="000000" w:themeColor="text1"/>
                <w:sz w:val="20"/>
                <w:szCs w:val="16"/>
              </w:rPr>
              <w:t>Lee et al (2020) [58]</w:t>
            </w:r>
            <w:r w:rsidRPr="00367A3B">
              <w:rPr>
                <w:rFonts w:ascii="Times New Roman" w:eastAsia="Calibri" w:hAnsi="Times New Roman" w:cs="Times New Roman"/>
                <w:color w:val="000000" w:themeColor="text1"/>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b *</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c</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6/10 (</w:t>
            </w:r>
            <w:r>
              <w:rPr>
                <w:rFonts w:ascii="Times New Roman" w:eastAsia="Calibri" w:hAnsi="Times New Roman" w:cs="Times New Roman"/>
                <w:color w:val="000000" w:themeColor="text1"/>
                <w:sz w:val="16"/>
                <w:szCs w:val="16"/>
              </w:rPr>
              <w:t>moderate</w:t>
            </w:r>
            <w:r w:rsidRPr="00367A3B">
              <w:rPr>
                <w:rFonts w:ascii="Times New Roman" w:eastAsia="Calibri" w:hAnsi="Times New Roman" w:cs="Times New Roman"/>
                <w:color w:val="000000" w:themeColor="text1"/>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fldChar w:fldCharType="begin"/>
            </w:r>
            <w:r>
              <w:rPr>
                <w:rFonts w:ascii="Times New Roman" w:eastAsia="Calibri" w:hAnsi="Times New Roman" w:cs="Times New Roman"/>
                <w:color w:val="000000" w:themeColor="text1"/>
                <w:sz w:val="16"/>
                <w:szCs w:val="16"/>
              </w:rPr>
              <w:instrText xml:space="preserve"> ADDIN EN.CITE &lt;EndNote&gt;&lt;Cite AuthorYear="1"&gt;&lt;Author&gt;Li&lt;/Author&gt;&lt;Year&gt;2023&lt;/Year&gt;&lt;RecNum&gt;46&lt;/RecNum&gt;&lt;DisplayText&gt;&lt;style size="10"&gt;Li et al (2023) [59]&lt;/style&gt;&lt;/DisplayText&gt;&lt;record&gt;&lt;rec-number&gt;46&lt;/rec-number&gt;&lt;foreign-keys&gt;&lt;key app="EN" db-id="52dzr9r2mfvta1e0vvzxftfwzx92dfx5v9pt" timestamp="1730992177"&gt;46&lt;/key&gt;&lt;/foreign-keys&gt;&lt;ref-type name="Journal Article"&gt;17&lt;/ref-type&gt;&lt;contributors&gt;&lt;authors&gt;&lt;author&gt;Li, W.&lt;/author&gt;&lt;author&gt;Li, X.&lt;/author&gt;&lt;author&gt;Su, J.&lt;/author&gt;&lt;author&gt;Chen, H.&lt;/author&gt;&lt;author&gt;Zhao, P.&lt;/author&gt;&lt;author&gt;Qian, H.&lt;/author&gt;&lt;author&gt;Gao, X.&lt;/author&gt;&lt;author&gt;Ye, Q.&lt;/author&gt;&lt;author&gt;Zhang, G.&lt;/author&gt;&lt;author&gt;Li, X.&lt;/author&gt;&lt;/authors&gt;&lt;/contributors&gt;&lt;titles&gt;&lt;title&gt;Associations of blood metals with liver function: Analysis of NHANES from 2011 to 2018&lt;/title&gt;&lt;secondary-title&gt;Chemosphere&lt;/secondary-title&gt;&lt;/titles&gt;&lt;periodical&gt;&lt;full-title&gt;Chemosphere&lt;/full-title&gt;&lt;/periodical&gt;&lt;volume&gt;317&lt;/volume&gt;&lt;keywords&gt;&lt;keyword&gt;Liver function&lt;/keyword&gt;&lt;keyword&gt;Metal&lt;/keyword&gt;&lt;keyword&gt;NHANES&lt;/keyword&gt;&lt;keyword&gt;Qgcomp&lt;/keyword&gt;&lt;/keywords&gt;&lt;dates&gt;&lt;year&gt;2023&lt;/year&gt;&lt;/dates&gt;&lt;work-type&gt;Article&lt;/work-type&gt;&lt;urls&gt;&lt;related-urls&gt;&lt;url&gt;https://www.scopus.com/inward/record.uri?eid=2-s2.0-85146947615&amp;amp;doi=10.1016%2fj.chemosphere.2023.137854&amp;amp;partnerID=40&amp;amp;md5=49fa286e062626c75f49f12e404d398c&lt;/url&gt;&lt;url&gt;https://www.sciencedirect.com/science/article/abs/pii/S0045653523001200?via%3Dihub&lt;/url&gt;&lt;/related-urls&gt;&lt;/urls&gt;&lt;custom7&gt;137854&lt;/custom7&gt;&lt;electronic-resource-num&gt;10.1016/j.chemosphere.2023.137854&lt;/electronic-resource-num&gt;&lt;remote-database-name&gt;Scopus&lt;/remote-database-name&gt;&lt;/record&gt;&lt;/Cite&gt;&lt;/EndNote&gt;</w:instrText>
            </w:r>
            <w:r w:rsidRPr="00367A3B">
              <w:rPr>
                <w:rFonts w:ascii="Times New Roman" w:eastAsia="Calibri" w:hAnsi="Times New Roman" w:cs="Times New Roman"/>
                <w:color w:val="000000" w:themeColor="text1"/>
                <w:sz w:val="16"/>
                <w:szCs w:val="16"/>
              </w:rPr>
              <w:fldChar w:fldCharType="separate"/>
            </w:r>
            <w:r w:rsidRPr="001B22D2">
              <w:rPr>
                <w:rFonts w:ascii="Times New Roman" w:eastAsia="Calibri" w:hAnsi="Times New Roman" w:cs="Times New Roman"/>
                <w:noProof/>
                <w:color w:val="000000" w:themeColor="text1"/>
                <w:sz w:val="20"/>
                <w:szCs w:val="16"/>
              </w:rPr>
              <w:t>Li et al (2023) [59]</w:t>
            </w:r>
            <w:r w:rsidRPr="00367A3B">
              <w:rPr>
                <w:rFonts w:ascii="Times New Roman" w:eastAsia="Calibri" w:hAnsi="Times New Roman" w:cs="Times New Roman"/>
                <w:color w:val="000000" w:themeColor="text1"/>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fldChar w:fldCharType="begin"/>
            </w:r>
            <w:r>
              <w:rPr>
                <w:rFonts w:ascii="Times New Roman" w:eastAsia="Calibri" w:hAnsi="Times New Roman" w:cs="Times New Roman"/>
                <w:color w:val="000000" w:themeColor="text1"/>
                <w:sz w:val="16"/>
                <w:szCs w:val="16"/>
              </w:rPr>
              <w:instrText xml:space="preserve"> ADDIN EN.CITE &lt;EndNote&gt;&lt;Cite AuthorYear="1"&gt;&lt;Author&gt;Lin&lt;/Author&gt;&lt;Year&gt;2014&lt;/Year&gt;&lt;RecNum&gt;92&lt;/RecNum&gt;&lt;DisplayText&gt;&lt;style size="10"&gt;Lin et al (2014) [60]&lt;/style&gt;&lt;/DisplayText&gt;&lt;record&gt;&lt;rec-number&gt;92&lt;/rec-number&gt;&lt;foreign-keys&gt;&lt;key app="EN" db-id="52dzr9r2mfvta1e0vvzxftfwzx92dfx5v9pt" timestamp="1730992178"&gt;92&lt;/key&gt;&lt;/foreign-keys&gt;&lt;ref-type name="Journal Article"&gt;17&lt;/ref-type&gt;&lt;contributors&gt;&lt;authors&gt;&lt;author&gt;Lin, Y. S.&lt;/author&gt;&lt;author&gt;Ginsberg, G.&lt;/author&gt;&lt;author&gt;Caffrey, J. L.&lt;/author&gt;&lt;author&gt;Xue, J.&lt;/author&gt;&lt;author&gt;Vulimiri, S. V.&lt;/author&gt;&lt;author&gt;Nath, R. G.&lt;/author&gt;&lt;author&gt;Sonawane, B.&lt;/author&gt;&lt;/authors&gt;&lt;/contributors&gt;&lt;titles&gt;&lt;title&gt;Association of body burden of mercury with liver function test status in the U.S. population&lt;/title&gt;&lt;secondary-title&gt;Environment International&lt;/secondary-title&gt;&lt;/titles&gt;&lt;periodical&gt;&lt;full-title&gt;Environment International&lt;/full-title&gt;&lt;/periodical&gt;&lt;pages&gt;88-94&lt;/pages&gt;&lt;volume&gt;70&lt;/volume&gt;&lt;keywords&gt;&lt;keyword&gt;Blood&lt;/keyword&gt;&lt;keyword&gt;Liver&lt;/keyword&gt;&lt;keyword&gt;Mercury&lt;/keyword&gt;&lt;keyword&gt;Methyl mercury&lt;/keyword&gt;&lt;keyword&gt;Toxicokinetics&lt;/keyword&gt;&lt;keyword&gt;Urine&lt;/keyword&gt;&lt;/keywords&gt;&lt;dates&gt;&lt;year&gt;2014&lt;/year&gt;&lt;/dates&gt;&lt;work-type&gt;Article&lt;/work-type&gt;&lt;urls&gt;&lt;related-urls&gt;&lt;url&gt;https://www.scopus.com/inward/record.uri?eid=2-s2.0-84901999738&amp;amp;doi=10.1016%2fj.envint.2014.05.010&amp;amp;partnerID=40&amp;amp;md5=73069b2850baf0c57a90afd263e75e7e&lt;/url&gt;&lt;url&gt;https://www.sciencedirect.com/science/article/abs/pii/S0160412014001536?via%3Dihub&lt;/url&gt;&lt;/related-urls&gt;&lt;/urls&gt;&lt;electronic-resource-num&gt;10.1016/j.envint.2014.05.010&lt;/electronic-resource-num&gt;&lt;remote-database-name&gt;Scopus&lt;/remote-database-name&gt;&lt;/record&gt;&lt;/Cite&gt;&lt;/EndNote&gt;</w:instrText>
            </w:r>
            <w:r w:rsidRPr="00367A3B">
              <w:rPr>
                <w:rFonts w:ascii="Times New Roman" w:eastAsia="Calibri" w:hAnsi="Times New Roman" w:cs="Times New Roman"/>
                <w:color w:val="000000" w:themeColor="text1"/>
                <w:sz w:val="16"/>
                <w:szCs w:val="16"/>
              </w:rPr>
              <w:fldChar w:fldCharType="separate"/>
            </w:r>
            <w:r w:rsidRPr="001B22D2">
              <w:rPr>
                <w:rFonts w:ascii="Times New Roman" w:eastAsia="Calibri" w:hAnsi="Times New Roman" w:cs="Times New Roman"/>
                <w:noProof/>
                <w:color w:val="000000" w:themeColor="text1"/>
                <w:sz w:val="20"/>
                <w:szCs w:val="16"/>
              </w:rPr>
              <w:t>Lin et al (2014) [60]</w:t>
            </w:r>
            <w:r w:rsidRPr="00367A3B">
              <w:rPr>
                <w:rFonts w:ascii="Times New Roman" w:eastAsia="Calibri" w:hAnsi="Times New Roman" w:cs="Times New Roman"/>
                <w:color w:val="000000" w:themeColor="text1"/>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7/10 (high)</w:t>
            </w:r>
          </w:p>
        </w:tc>
      </w:tr>
      <w:tr w:rsidR="005D2D9C" w:rsidRPr="00367A3B" w:rsidTr="007B10C6">
        <w:tc>
          <w:tcPr>
            <w:tcW w:w="2548" w:type="dxa"/>
          </w:tcPr>
          <w:p w:rsidR="005D2D9C" w:rsidRPr="009E77C3" w:rsidRDefault="005D2D9C" w:rsidP="007B10C6">
            <w:pPr>
              <w:spacing w:after="0" w:line="240" w:lineRule="auto"/>
              <w:rPr>
                <w:rFonts w:ascii="Times New Roman" w:eastAsia="Calibri" w:hAnsi="Times New Roman" w:cs="Times New Roman"/>
                <w:sz w:val="16"/>
                <w:szCs w:val="16"/>
                <w:lang w:val="de-DE"/>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AuthorYear="1"&gt;&lt;Author&gt;Luo&lt;/Author&gt;&lt;Year&gt;2024&lt;/Year&gt;&lt;RecNum&gt;198&lt;/RecNum&gt;&lt;DisplayText&gt;&lt;style size="10"&gt;Luo et al (2024) [61]&lt;/style&gt;&lt;/DisplayText&gt;&lt;record&gt;&lt;rec-number&gt;198&lt;/rec-number&gt;&lt;foreign-keys&gt;&lt;key app="EN" db-id="52dzr9r2mfvta1e0vvzxftfwzx92dfx5v9pt" timestamp="1730992180"&gt;198&lt;/key&gt;&lt;/foreign-keys&gt;&lt;ref-type name="Journal Article"&gt;17&lt;/ref-type&gt;&lt;contributors&gt;&lt;authors&gt;&lt;author&gt;Luo, X.&lt;/author&gt;&lt;author&gt;Wei, L.&lt;/author&gt;&lt;author&gt;Liu, S.&lt;/author&gt;&lt;author&gt;Wu, K.&lt;/author&gt;&lt;author&gt;Huang, D.&lt;/author&gt;&lt;author&gt;Xiao, S.&lt;/author&gt;&lt;author&gt;Guo, E.&lt;/author&gt;&lt;author&gt;Lei, L.&lt;/author&gt;&lt;author&gt;Qiu, X.&lt;/author&gt;&lt;author&gt;Zeng, X.&lt;/author&gt;&lt;/authors&gt;&lt;/contributors&gt;&lt;titles&gt;&lt;title&gt;Correlation between urinary rare earth elements and liver function in a Zhuang population aged 35–74 years in Nanning&lt;/title&gt;&lt;secondary-title&gt;Journal of Trace Elements in Medicine and Biology&lt;/secondary-title&gt;&lt;/titles&gt;&lt;periodical&gt;&lt;full-title&gt;Journal of Trace Elements in Medicine and Biology&lt;/full-title&gt;&lt;/periodical&gt;&lt;volume&gt;84&lt;/volume&gt;&lt;keywords&gt;&lt;keyword&gt;Co-exposure&lt;/keyword&gt;&lt;keyword&gt;Liver function&lt;/keyword&gt;&lt;keyword&gt;Rare earth elements&lt;/keyword&gt;&lt;keyword&gt;Urine&lt;/keyword&gt;&lt;/keywords&gt;&lt;dates&gt;&lt;year&gt;2024&lt;/year&gt;&lt;/dates&gt;&lt;work-type&gt;Article&lt;/work-type&gt;&lt;urls&gt;&lt;related-urls&gt;&lt;url&gt;https://www.scopus.com/inward/record.uri?eid=2-s2.0-85189497603&amp;amp;doi=10.1016%2fj.jtemb.2024.127426&amp;amp;partnerID=40&amp;amp;md5=162bb55c4846cc54cf552b67cedde327&lt;/url&gt;&lt;url&gt;https://www.sciencedirect.com/science/article/abs/pii/S0946672X24000464?via%3Dihub&lt;/url&gt;&lt;/related-urls&gt;&lt;/urls&gt;&lt;custom7&gt;127426&lt;/custom7&gt;&lt;electronic-resource-num&gt;10.1016/j.jtemb.2024.127426&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lang w:val="de-DE"/>
              </w:rPr>
              <w:t>Luo et al (2024) [61]</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9E77C3">
              <w:rPr>
                <w:rFonts w:ascii="Times New Roman" w:eastAsia="Calibri" w:hAnsi="Times New Roman" w:cs="Times New Roman"/>
                <w:sz w:val="16"/>
                <w:szCs w:val="16"/>
                <w:lang w:val="de-DE"/>
              </w:rPr>
              <w:t xml:space="preserve"> </w:t>
            </w:r>
            <w:r w:rsidRPr="00367A3B">
              <w:rPr>
                <w:rFonts w:ascii="Times New Roman" w:eastAsia="Calibri" w:hAnsi="Times New Roman" w:cs="Times New Roman"/>
                <w:sz w:val="16"/>
                <w:szCs w:val="16"/>
              </w:rPr>
              <w:t>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6/10 (</w:t>
            </w:r>
            <w:r>
              <w:rPr>
                <w:rFonts w:ascii="Times New Roman" w:eastAsia="Calibri" w:hAnsi="Times New Roman" w:cs="Times New Roman"/>
                <w:sz w:val="16"/>
                <w:szCs w:val="16"/>
              </w:rPr>
              <w:t>moderate</w:t>
            </w:r>
            <w:r w:rsidRPr="00367A3B">
              <w:rPr>
                <w:rFonts w:ascii="Times New Roman" w:eastAsia="Calibri" w:hAnsi="Times New Roman" w:cs="Times New Roman"/>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AuthorYear="1"&gt;&lt;Author&gt;Mahmood&lt;/Author&gt;&lt;Year&gt;2023&lt;/Year&gt;&lt;RecNum&gt;1926&lt;/RecNum&gt;&lt;DisplayText&gt;&lt;style size="10"&gt;Mahmood et al (2023) [62]&lt;/style&gt;&lt;/DisplayText&gt;&lt;record&gt;&lt;rec-number&gt;1926&lt;/rec-number&gt;&lt;foreign-keys&gt;&lt;key app="EN" db-id="52dzr9r2mfvta1e0vvzxftfwzx92dfx5v9pt" timestamp="1730992212"&gt;1926&lt;/key&gt;&lt;/foreign-keys&gt;&lt;ref-type name="Journal Article"&gt;17&lt;/ref-type&gt;&lt;contributors&gt;&lt;authors&gt;&lt;author&gt;Mahmood, S.&lt;/author&gt;&lt;author&gt;Tanvir, E. M.&lt;/author&gt;&lt;author&gt;Komarova, T.&lt;/author&gt;&lt;author&gt;Islam, M. N.&lt;/author&gt;&lt;author&gt;Khatun, M.&lt;/author&gt;&lt;author&gt;Hossain, M. F.&lt;/author&gt;&lt;author&gt;Ng, J. C.&lt;/author&gt;&lt;author&gt;Whitfield, K. M.&lt;/author&gt;&lt;author&gt;Hossain, M. S.&lt;/author&gt;&lt;author&gt;Khalil, M. I.&lt;/author&gt;&lt;author&gt;Shaw, P. N.&lt;/author&gt;&lt;/authors&gt;&lt;/contributors&gt;&lt;titles&gt;&lt;title&gt;Relationships between growth indicators, liver and kidney function markers, and blood concentrations of essential and potentially toxic elements in environmentally exposed young children&lt;/title&gt;&lt;secondary-title&gt;International Journal of Hygiene and Environmental Health&lt;/secondary-title&gt;&lt;/titles&gt;&lt;periodical&gt;&lt;full-title&gt;International Journal of Hygiene and Environmental Health&lt;/full-title&gt;&lt;/periodical&gt;&lt;volume&gt;253&lt;/volume&gt;&lt;keywords&gt;&lt;keyword&gt;Early-life exposure&lt;/keyword&gt;&lt;keyword&gt;Growth determinants&lt;/keyword&gt;&lt;keyword&gt;Hepatic- and renal dysfunction&lt;/keyword&gt;&lt;keyword&gt;ICP-MS&lt;/keyword&gt;&lt;keyword&gt;Low-middle-income country&lt;/keyword&gt;&lt;keyword&gt;Multiple elements exposure&lt;/keyword&gt;&lt;/keywords&gt;&lt;dates&gt;&lt;year&gt;2023&lt;/year&gt;&lt;/dates&gt;&lt;work-type&gt;Article&lt;/work-type&gt;&lt;urls&gt;&lt;related-urls&gt;&lt;url&gt;https://www.scopus.com/inward/record.uri?eid=2-s2.0-85166641216&amp;amp;doi=10.1016%2fj.ijheh.2023.114237&amp;amp;partnerID=40&amp;amp;md5=743d339147a54e7d93d733fcfaed297f&lt;/url&gt;&lt;url&gt;https://www.sciencedirect.com/science/article/pii/S1438463923001281?via%3Dihub&lt;/url&gt;&lt;/related-urls&gt;&lt;/urls&gt;&lt;custom7&gt;114237&lt;/custom7&gt;&lt;electronic-resource-num&gt;10.1016/j.ijheh.2023.114237&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Mahmood et al (2023) [62]</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6/10 (</w:t>
            </w:r>
            <w:r>
              <w:rPr>
                <w:rFonts w:ascii="Times New Roman" w:eastAsia="Calibri" w:hAnsi="Times New Roman" w:cs="Times New Roman"/>
                <w:sz w:val="16"/>
                <w:szCs w:val="16"/>
              </w:rPr>
              <w:t>moderate</w:t>
            </w:r>
            <w:r w:rsidRPr="00367A3B">
              <w:rPr>
                <w:rFonts w:ascii="Times New Roman" w:eastAsia="Calibri" w:hAnsi="Times New Roman" w:cs="Times New Roman"/>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AuthorYear="1"&gt;&lt;Author&gt;Park&lt;/Author&gt;&lt;Year&gt;2021&lt;/Year&gt;&lt;RecNum&gt;191&lt;/RecNum&gt;&lt;DisplayText&gt;&lt;style size="10"&gt;Park et al (2021) [63]&lt;/style&gt;&lt;/DisplayText&gt;&lt;record&gt;&lt;rec-number&gt;191&lt;/rec-number&gt;&lt;foreign-keys&gt;&lt;key app="EN" db-id="52dzr9r2mfvta1e0vvzxftfwzx92dfx5v9pt" timestamp="1735948757"&gt;191&lt;/key&gt;&lt;key app="ENWeb" db-id=""&gt;0&lt;/key&gt;&lt;/foreign-keys&gt;&lt;ref-type name="Journal Article"&gt;17&lt;/ref-type&gt;&lt;contributors&gt;&lt;authors&gt;&lt;author&gt;Park, E.&lt;/author&gt;&lt;author&gt;Kim, J.&lt;/author&gt;&lt;author&gt;Kim, B.&lt;/author&gt;&lt;author&gt;Park, E. Y.&lt;/author&gt;&lt;/authors&gt;&lt;/contributors&gt;&lt;titles&gt;&lt;title&gt;Association between environmental exposure to cadmium and risk of suspected non-alcoholic fatty liver disease&lt;/title&gt;&lt;secondary-title&gt;Chemosphere&lt;/secondary-title&gt;&lt;/titles&gt;&lt;periodical&gt;&lt;full-title&gt;Chemosphere&lt;/full-title&gt;&lt;/periodical&gt;&lt;volume&gt;266&lt;/volume&gt;&lt;keywords&gt;&lt;keyword&gt;Cadmium&lt;/keyword&gt;&lt;keyword&gt;Environmental exposure&lt;/keyword&gt;&lt;keyword&gt;Liver injury&lt;/keyword&gt;&lt;keyword&gt;Non-alcoholic fatty liver disease (NAFLD)&lt;/keyword&gt;&lt;/keywords&gt;&lt;dates&gt;&lt;year&gt;2021&lt;/year&gt;&lt;/dates&gt;&lt;work-type&gt;Article&lt;/work-type&gt;&lt;urls&gt;&lt;related-urls&gt;&lt;url&gt;https://www.scopus.com/inward/record.uri?eid=2-s2.0-85096482874&amp;amp;doi=10.1016%2fj.chemosphere.2020.128947&amp;amp;partnerID=40&amp;amp;md5=e69fafc4d2501935d14dad558065dbd4&lt;/url&gt;&lt;url&gt;https://www.sciencedirect.com/science/article/abs/pii/S0045653520331441?via%3Dihub&lt;/url&gt;&lt;/related-urls&gt;&lt;/urls&gt;&lt;custom7&gt;128947&lt;/custom7&gt;&lt;electronic-resource-num&gt;10.1016/j.chemosphere.2020.128947&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Park et al (2021) [63]</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 b *</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7/10 (high)</w:t>
            </w:r>
          </w:p>
        </w:tc>
      </w:tr>
      <w:tr w:rsidR="005D2D9C" w:rsidRPr="00367A3B" w:rsidTr="007B10C6">
        <w:trPr>
          <w:trHeight w:val="247"/>
        </w:trPr>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AuthorYear="1"&gt;&lt;Author&gt;Parvez&lt;/Author&gt;&lt;Year&gt;2024&lt;/Year&gt;&lt;RecNum&gt;8&lt;/RecNum&gt;&lt;DisplayText&gt;&lt;style size="10"&gt;Parvez et al (2024) [64]&lt;/style&gt;&lt;/DisplayText&gt;&lt;record&gt;&lt;rec-number&gt;8&lt;/rec-number&gt;&lt;foreign-keys&gt;&lt;key app="EN" db-id="52dzr9r2mfvta1e0vvzxftfwzx92dfx5v9pt" timestamp="1730992176"&gt;8&lt;/key&gt;&lt;/foreign-keys&gt;&lt;ref-type name="Journal Article"&gt;17&lt;/ref-type&gt;&lt;contributors&gt;&lt;authors&gt;&lt;author&gt;Parvez, S. M.&lt;/author&gt;&lt;author&gt;Huda, M. M.&lt;/author&gt;&lt;author&gt;Rahman, M.&lt;/author&gt;&lt;author&gt;Jahan, F.&lt;/author&gt;&lt;author&gt;Fujimura, M.&lt;/author&gt;&lt;author&gt;Hasan, S. S.&lt;/author&gt;&lt;author&gt;Hares, A.&lt;/author&gt;&lt;author&gt;Islam, Z.&lt;/author&gt;&lt;author&gt;Raqib, R.&lt;/author&gt;&lt;author&gt;Knibbs, L. D.&lt;/author&gt;&lt;author&gt;Sly, P. D.&lt;/author&gt;&lt;/authors&gt;&lt;/contributors&gt;&lt;titles&gt;&lt;title&gt;Hormonal, liver, and renal function associated with electronic waste (e-waste) exposure in Dhaka, Bangladesh&lt;/title&gt;&lt;secondary-title&gt;Toxicology&lt;/secondary-title&gt;&lt;/titles&gt;&lt;periodical&gt;&lt;full-title&gt;Toxicology&lt;/full-title&gt;&lt;/periodical&gt;&lt;volume&gt;505&lt;/volume&gt;&lt;keywords&gt;&lt;keyword&gt;Bangladesh&lt;/keyword&gt;&lt;keyword&gt;E-waste&lt;/keyword&gt;&lt;keyword&gt;Heavy metals&lt;/keyword&gt;&lt;keyword&gt;Hormone&lt;/keyword&gt;&lt;keyword&gt;Liver&lt;/keyword&gt;&lt;keyword&gt;Renal&lt;/keyword&gt;&lt;/keywords&gt;&lt;dates&gt;&lt;year&gt;2024&lt;/year&gt;&lt;/dates&gt;&lt;work-type&gt;Article&lt;/work-type&gt;&lt;urls&gt;&lt;related-urls&gt;&lt;url&gt;https://www.scopus.com/inward/record.uri?eid=2-s2.0-85193828940&amp;amp;doi=10.1016%2fj.tox.2024.153833&amp;amp;partnerID=40&amp;amp;md5=62cf1549a440c56666bc380471535db0&lt;/url&gt;&lt;url&gt;https://www.sciencedirect.com/science/article/pii/S0300483X24001148?via%3Dihub&lt;/url&gt;&lt;/related-urls&gt;&lt;/urls&gt;&lt;custom7&gt;153833&lt;/custom7&gt;&lt;electronic-resource-num&gt;10.1016/j.tox.2024.153833&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Parvez et al (2024) [64]</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vertAlign w:val="superscript"/>
              </w:rPr>
            </w:pPr>
            <w:r w:rsidRPr="00367A3B">
              <w:rPr>
                <w:rFonts w:ascii="Times New Roman" w:eastAsia="Calibri" w:hAnsi="Times New Roman" w:cs="Times New Roman"/>
                <w:sz w:val="16"/>
                <w:szCs w:val="16"/>
              </w:rPr>
              <w:t>b</w:t>
            </w:r>
            <w:r w:rsidRPr="00367A3B">
              <w:rPr>
                <w:rFonts w:ascii="Times New Roman" w:eastAsia="Calibri" w:hAnsi="Times New Roman" w:cs="Times New Roman"/>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vertAlign w:val="superscript"/>
              </w:rPr>
            </w:pPr>
            <w:r w:rsidRPr="00367A3B">
              <w:rPr>
                <w:rFonts w:ascii="Times New Roman" w:eastAsia="Calibri" w:hAnsi="Times New Roman" w:cs="Times New Roman"/>
                <w:sz w:val="16"/>
                <w:szCs w:val="16"/>
              </w:rPr>
              <w:t>a</w:t>
            </w:r>
            <w:r w:rsidRPr="00367A3B">
              <w:rPr>
                <w:rFonts w:ascii="Times New Roman" w:eastAsia="Calibri" w:hAnsi="Times New Roman" w:cs="Times New Roman"/>
                <w:sz w:val="16"/>
                <w:szCs w:val="16"/>
                <w:vertAlign w:val="superscript"/>
              </w:rPr>
              <w:t>*</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sz w:val="16"/>
                <w:szCs w:val="16"/>
                <w:vertAlign w:val="superscript"/>
              </w:rPr>
            </w:pPr>
            <w:r w:rsidRPr="00367A3B">
              <w:rPr>
                <w:rFonts w:ascii="Times New Roman" w:eastAsia="Calibri" w:hAnsi="Times New Roman" w:cs="Times New Roman"/>
                <w:color w:val="000000"/>
                <w:sz w:val="16"/>
                <w:szCs w:val="16"/>
              </w:rPr>
              <w:fldChar w:fldCharType="begin"/>
            </w:r>
            <w:r>
              <w:rPr>
                <w:rFonts w:ascii="Times New Roman" w:eastAsia="Calibri" w:hAnsi="Times New Roman" w:cs="Times New Roman"/>
                <w:color w:val="000000"/>
                <w:sz w:val="16"/>
                <w:szCs w:val="16"/>
              </w:rPr>
              <w:instrText xml:space="preserve"> ADDIN EN.CITE &lt;EndNote&gt;&lt;Cite AuthorYear="1"&gt;&lt;Author&gt;Seo&lt;/Author&gt;&lt;Year&gt;2023&lt;/Year&gt;&lt;RecNum&gt;200&lt;/RecNum&gt;&lt;DisplayText&gt;&lt;style size="10"&gt;Seo et al (2023) [65]&lt;/style&gt;&lt;/DisplayText&gt;&lt;record&gt;&lt;rec-number&gt;200&lt;/rec-number&gt;&lt;foreign-keys&gt;&lt;key app="EN" db-id="sd2z099xn5pwa6edpv85dve9fawr2xxfxv2r" timestamp="1747906813"&gt;200&lt;/key&gt;&lt;/foreign-keys&gt;&lt;ref-type name="Journal Article"&gt;17&lt;/ref-type&gt;&lt;contributors&gt;&lt;authors&gt;&lt;author&gt;Seo, M. N.&lt;/author&gt;&lt;author&gt;Eom, S. Y.&lt;/author&gt;&lt;author&gt;Lim, J. A.&lt;/author&gt;&lt;author&gt;Lee, J. E.&lt;/author&gt;&lt;author&gt;Choi, B. S.&lt;/author&gt;&lt;author&gt;Kwon, H. J.&lt;/author&gt;&lt;author&gt;Hong, Y. S.&lt;/author&gt;&lt;author&gt;Kim, H.&lt;/author&gt;&lt;author&gt;Park, J. D.&lt;/author&gt;&lt;/authors&gt;&lt;/contributors&gt;&lt;titles&gt;&lt;title&gt;Effects of Environmental Cadmium Exposure on the Liver in Korean Adults: Cross-Sectional and Longitudinal Studies&lt;/title&gt;&lt;secondary-title&gt;Archives of Environmental Contamination and Toxicology&lt;/secondary-title&gt;&lt;/titles&gt;&lt;periodical&gt;&lt;full-title&gt;Archives of Environmental Contamination and Toxicology&lt;/full-title&gt;&lt;/periodical&gt;&lt;pages&gt;237-247&lt;/pages&gt;&lt;volume&gt;84&lt;/volume&gt;&lt;number&gt;2&lt;/number&gt;&lt;dates&gt;&lt;year&gt;2023&lt;/year&gt;&lt;/dates&gt;&lt;work-type&gt;Article&lt;/work-type&gt;&lt;urls&gt;&lt;related-urls&gt;&lt;url&gt;https://www.scopus.com/inward/record.uri?eid=2-s2.0-85146620366&amp;amp;doi=10.1007%2fs00244-023-00982-7&amp;amp;partnerID=40&amp;amp;md5=8c6dcc04e30d690c90d63d0e620805a1&lt;/url&gt;&lt;url&gt;https://link.springer.com/article/10.1007/s00244-023-00982-7&lt;/url&gt;&lt;/related-urls&gt;&lt;/urls&gt;&lt;electronic-resource-num&gt;10.1007/s00244-023-00982-7&lt;/electronic-resource-num&gt;&lt;remote-database-name&gt;Scopus&lt;/remote-database-name&gt;&lt;/record&gt;&lt;/Cite&gt;&lt;/EndNote&gt;</w:instrText>
            </w:r>
            <w:r w:rsidRPr="00367A3B">
              <w:rPr>
                <w:rFonts w:ascii="Times New Roman" w:eastAsia="Calibri" w:hAnsi="Times New Roman" w:cs="Times New Roman"/>
                <w:color w:val="000000"/>
                <w:sz w:val="16"/>
                <w:szCs w:val="16"/>
              </w:rPr>
              <w:fldChar w:fldCharType="separate"/>
            </w:r>
            <w:r w:rsidRPr="001B22D2">
              <w:rPr>
                <w:rFonts w:ascii="Times New Roman" w:eastAsia="Calibri" w:hAnsi="Times New Roman" w:cs="Times New Roman"/>
                <w:noProof/>
                <w:color w:val="000000"/>
                <w:sz w:val="20"/>
                <w:szCs w:val="16"/>
              </w:rPr>
              <w:t>Seo et al (2023) [65]</w:t>
            </w:r>
            <w:r w:rsidRPr="00367A3B">
              <w:rPr>
                <w:rFonts w:ascii="Times New Roman" w:eastAsia="Calibri" w:hAnsi="Times New Roman" w:cs="Times New Roman"/>
                <w:color w:val="000000"/>
                <w:sz w:val="16"/>
                <w:szCs w:val="16"/>
              </w:rPr>
              <w:fldChar w:fldCharType="end"/>
            </w:r>
            <w:r w:rsidRPr="00367A3B">
              <w:rPr>
                <w:rFonts w:ascii="Times New Roman" w:eastAsia="Calibri" w:hAnsi="Times New Roman" w:cs="Times New Roman"/>
                <w:color w:val="000000"/>
                <w:sz w:val="16"/>
                <w:szCs w:val="16"/>
                <w:vertAlign w:val="superscript"/>
              </w:rPr>
              <w:t>†</w:t>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w:t>
            </w:r>
            <w:r w:rsidRPr="00367A3B">
              <w:rPr>
                <w:rFonts w:ascii="Times New Roman" w:eastAsia="Calibri" w:hAnsi="Times New Roman" w:cs="Times New Roman"/>
                <w:color w:val="000000"/>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fldChar w:fldCharType="begin"/>
            </w:r>
            <w:r>
              <w:rPr>
                <w:rFonts w:ascii="Times New Roman" w:eastAsia="Calibri" w:hAnsi="Times New Roman" w:cs="Times New Roman"/>
                <w:color w:val="000000"/>
                <w:sz w:val="16"/>
                <w:szCs w:val="16"/>
              </w:rPr>
              <w:instrText xml:space="preserve"> ADDIN EN.CITE &lt;EndNote&gt;&lt;Cite AuthorYear="1"&gt;&lt;Author&gt;Sivapandi&lt;/Author&gt;&lt;Year&gt;2020&lt;/Year&gt;&lt;RecNum&gt;40&lt;/RecNum&gt;&lt;DisplayText&gt;&lt;style size="10"&gt;Sivapandi et al (2020) [66]&lt;/style&gt;&lt;/DisplayText&gt;&lt;record&gt;&lt;rec-number&gt;40&lt;/rec-number&gt;&lt;foreign-keys&gt;&lt;key app="EN" db-id="52dzr9r2mfvta1e0vvzxftfwzx92dfx5v9pt" timestamp="1730992177"&gt;40&lt;/key&gt;&lt;/foreign-keys&gt;&lt;ref-type name="Journal Article"&gt;17&lt;/ref-type&gt;&lt;contributors&gt;&lt;authors&gt;&lt;author&gt;Sivapandi, K.&lt;/author&gt;&lt;author&gt;Velumani, A.&lt;/author&gt;&lt;author&gt;Kallathiyan, K.&lt;/author&gt;&lt;author&gt;Iyer, S.&lt;/author&gt;&lt;author&gt;Sinkar, P.&lt;/author&gt;&lt;/authors&gt;&lt;/contributors&gt;&lt;titles&gt;&lt;title&gt;Blood mercury and liver enzymes: A pan-India retrospective correlation study&lt;/title&gt;&lt;secondary-title&gt;Toxicology and Industrial Health&lt;/secondary-title&gt;&lt;/titles&gt;&lt;periodical&gt;&lt;full-title&gt;Toxicology and Industrial Health&lt;/full-title&gt;&lt;/periodical&gt;&lt;pages&gt;1019-1023&lt;/pages&gt;&lt;volume&gt;36&lt;/volume&gt;&lt;number&gt;12&lt;/number&gt;&lt;keywords&gt;&lt;keyword&gt;Alanine aminotransferase&lt;/keyword&gt;&lt;keyword&gt;aspartate aminotransferase&lt;/keyword&gt;&lt;keyword&gt;gamma-glutamyl transferase&lt;/keyword&gt;&lt;keyword&gt;Indians&lt;/keyword&gt;&lt;keyword&gt;liver&lt;/keyword&gt;&lt;keyword&gt;mercury&lt;/keyword&gt;&lt;keyword&gt;spectrometry&lt;/keyword&gt;&lt;/keywords&gt;&lt;dates&gt;&lt;year&gt;2020&lt;/year&gt;&lt;/dates&gt;&lt;work-type&gt;Article&lt;/work-type&gt;&lt;urls&gt;&lt;related-urls&gt;&lt;url&gt;https://www.scopus.com/inward/record.uri?eid=2-s2.0-85096190733&amp;amp;doi=10.1177%2f0748233720970437&amp;amp;partnerID=40&amp;amp;md5=1b4737a67fe39321a628dadeac73003c&lt;/url&gt;&lt;url&gt;https://journals.sagepub.com/doi/10.1177/0748233720970437&lt;/url&gt;&lt;/related-urls&gt;&lt;/urls&gt;&lt;electronic-resource-num&gt;10.1177/0748233720970437&lt;/electronic-resource-num&gt;&lt;remote-database-name&gt;Scopus&lt;/remote-database-name&gt;&lt;/record&gt;&lt;/Cite&gt;&lt;/EndNote&gt;</w:instrText>
            </w:r>
            <w:r w:rsidRPr="00367A3B">
              <w:rPr>
                <w:rFonts w:ascii="Times New Roman" w:eastAsia="Calibri" w:hAnsi="Times New Roman" w:cs="Times New Roman"/>
                <w:color w:val="000000"/>
                <w:sz w:val="16"/>
                <w:szCs w:val="16"/>
              </w:rPr>
              <w:fldChar w:fldCharType="separate"/>
            </w:r>
            <w:r w:rsidRPr="001B22D2">
              <w:rPr>
                <w:rFonts w:ascii="Times New Roman" w:eastAsia="Calibri" w:hAnsi="Times New Roman" w:cs="Times New Roman"/>
                <w:noProof/>
                <w:color w:val="000000"/>
                <w:sz w:val="20"/>
                <w:szCs w:val="16"/>
              </w:rPr>
              <w:t>Sivapandi et al (2020) [66]</w:t>
            </w:r>
            <w:r w:rsidRPr="00367A3B">
              <w:rPr>
                <w:rFonts w:ascii="Times New Roman" w:eastAsia="Calibri" w:hAnsi="Times New Roman" w:cs="Times New Roman"/>
                <w:color w:val="000000"/>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w:t>
            </w:r>
            <w:r w:rsidRPr="00367A3B">
              <w:rPr>
                <w:rFonts w:ascii="Times New Roman" w:eastAsia="Calibri" w:hAnsi="Times New Roman" w:cs="Times New Roman"/>
                <w:color w:val="000000"/>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4/10 (low)</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AuthorYear="1"&gt;&lt;Author&gt;Tang&lt;/Author&gt;&lt;Year&gt;2023&lt;/Year&gt;&lt;RecNum&gt;12&lt;/RecNum&gt;&lt;DisplayText&gt;&lt;style size="10"&gt;Tang et al (2023) [69]&lt;/style&gt;&lt;/DisplayText&gt;&lt;record&gt;&lt;rec-number&gt;12&lt;/rec-number&gt;&lt;foreign-keys&gt;&lt;key app="EN" db-id="52dzr9r2mfvta1e0vvzxftfwzx92dfx5v9pt" timestamp="1730992176"&gt;12&lt;/key&gt;&lt;/foreign-keys&gt;&lt;ref-type name="Journal Article"&gt;17&lt;/ref-type&gt;&lt;contributors&gt;&lt;authors&gt;&lt;author&gt;Tang, P.&lt;/author&gt;&lt;author&gt;Liao, Q.&lt;/author&gt;&lt;author&gt;Tang, Y.&lt;/author&gt;&lt;author&gt;Yao, X.&lt;/author&gt;&lt;author&gt;Du, C.&lt;/author&gt;&lt;author&gt;Wang, Y.&lt;/author&gt;&lt;author&gt;Song, F.&lt;/author&gt;&lt;author&gt;Deng, S.&lt;/author&gt;&lt;author&gt;Wang, Y.&lt;/author&gt;&lt;author&gt;Qiu, X.&lt;/author&gt;&lt;author&gt;Yang, F.&lt;/author&gt;&lt;/authors&gt;&lt;/contributors&gt;&lt;titles&gt;&lt;title&gt;Independent and combined associations of urinary metals exposure with markers of liver injury: Results from the NHANES 2013–2016&lt;/title&gt;&lt;secondary-title&gt;Chemosphere&lt;/secondary-title&gt;&lt;/titles&gt;&lt;periodical&gt;&lt;full-title&gt;Chemosphere&lt;/full-title&gt;&lt;/periodical&gt;&lt;volume&gt;338&lt;/volume&gt;&lt;keywords&gt;&lt;keyword&gt;Joint effect&lt;/keyword&gt;&lt;keyword&gt;Liver function&lt;/keyword&gt;&lt;keyword&gt;Metal mixture&lt;/keyword&gt;&lt;keyword&gt;Quantile g-computation&lt;/keyword&gt;&lt;/keywords&gt;&lt;dates&gt;&lt;year&gt;2023&lt;/year&gt;&lt;/dates&gt;&lt;work-type&gt;Article&lt;/work-type&gt;&lt;urls&gt;&lt;related-urls&gt;&lt;url&gt;https://www.scopus.com/inward/record.uri?eid=2-s2.0-85165320076&amp;amp;doi=10.1016%2fj.chemosphere.2023.139455&amp;amp;partnerID=40&amp;amp;md5=bc1272a373faa9a6aefbff96dba1c137&lt;/url&gt;&lt;url&gt;https://www.sciencedirect.com/science/article/abs/pii/S0045653523017228?via%3Dihub&lt;/url&gt;&lt;/related-urls&gt;&lt;/urls&gt;&lt;custom7&gt;139455&lt;/custom7&gt;&lt;electronic-resource-num&gt;10.1016/j.chemosphere.2023.139455&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Tang et al (2023) [69]</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w:t>
            </w:r>
            <w:r w:rsidRPr="00367A3B">
              <w:rPr>
                <w:rFonts w:ascii="Times New Roman" w:eastAsia="Calibri" w:hAnsi="Times New Roman" w:cs="Times New Roman"/>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lastRenderedPageBreak/>
              <w:fldChar w:fldCharType="begin"/>
            </w:r>
            <w:r>
              <w:rPr>
                <w:rFonts w:ascii="Times New Roman" w:eastAsia="Calibri" w:hAnsi="Times New Roman" w:cs="Times New Roman"/>
                <w:sz w:val="16"/>
                <w:szCs w:val="16"/>
              </w:rPr>
              <w:instrText xml:space="preserve"> ADDIN EN.CITE &lt;EndNote&gt;&lt;Cite AuthorYear="1"&gt;&lt;Author&gt;Xu&lt;/Author&gt;&lt;Year&gt;2022&lt;/Year&gt;&lt;RecNum&gt;273&lt;/RecNum&gt;&lt;DisplayText&gt;&lt;style size="10"&gt;Xu et al (2022) [72]&lt;/style&gt;&lt;/DisplayText&gt;&lt;record&gt;&lt;rec-number&gt;273&lt;/rec-number&gt;&lt;foreign-keys&gt;&lt;key app="EN" db-id="52dzr9r2mfvta1e0vvzxftfwzx92dfx5v9pt" timestamp="1730992181"&gt;273&lt;/key&gt;&lt;/foreign-keys&gt;&lt;ref-type name="Journal Article"&gt;17&lt;/ref-type&gt;&lt;contributors&gt;&lt;authors&gt;&lt;author&gt;Xu, Z.&lt;/author&gt;&lt;author&gt;Weng, Z.&lt;/author&gt;&lt;author&gt;Liang, J.&lt;/author&gt;&lt;author&gt;Liu, Q.&lt;/author&gt;&lt;author&gt;Zhang, X.&lt;/author&gt;&lt;author&gt;Xu, J.&lt;/author&gt;&lt;author&gt;Xu, C.&lt;/author&gt;&lt;author&gt;Gu, A.&lt;/author&gt;&lt;/authors&gt;&lt;/contributors&gt;&lt;titles&gt;&lt;title&gt;Association between urinary cadmium concentrations and liver function in adolescents&lt;/title&gt;&lt;secondary-title&gt;Environmental Science and Pollution Research&lt;/secondary-title&gt;&lt;/titles&gt;&lt;periodical&gt;&lt;full-title&gt;Environmental Science and Pollution Research&lt;/full-title&gt;&lt;/periodical&gt;&lt;pages&gt;39768-39776&lt;/pages&gt;&lt;volume&gt;29&lt;/volume&gt;&lt;number&gt;26&lt;/number&gt;&lt;keywords&gt;&lt;keyword&gt;C-reactive protein&lt;/keyword&gt;&lt;keyword&gt;Cadmium&lt;/keyword&gt;&lt;keyword&gt;HDL cholesterol&lt;/keyword&gt;&lt;keyword&gt;Liver function&lt;/keyword&gt;&lt;keyword&gt;NHANES&lt;/keyword&gt;&lt;/keywords&gt;&lt;dates&gt;&lt;year&gt;2022&lt;/year&gt;&lt;/dates&gt;&lt;work-type&gt;Article&lt;/work-type&gt;&lt;urls&gt;&lt;related-urls&gt;&lt;url&gt;https://www.scopus.com/inward/record.uri?eid=2-s2.0-85124139299&amp;amp;doi=10.1007%2fs11356-022-18950-4&amp;amp;partnerID=40&amp;amp;md5=a9ef94334c61a12d65f17225062ff3e8&lt;/url&gt;&lt;url&gt;https://link.springer.com/article/10.1007/s11356-022-18950-4&lt;/url&gt;&lt;/related-urls&gt;&lt;/urls&gt;&lt;electronic-resource-num&gt;10.1007/s11356-022-18950-4&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Xu et al (2022) [72]</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w:t>
            </w:r>
            <w:r w:rsidRPr="00367A3B">
              <w:rPr>
                <w:rFonts w:ascii="Times New Roman" w:eastAsia="Calibri" w:hAnsi="Times New Roman" w:cs="Times New Roman"/>
                <w:color w:val="000000"/>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fldChar w:fldCharType="begin"/>
            </w:r>
            <w:r>
              <w:rPr>
                <w:rFonts w:ascii="Times New Roman" w:eastAsia="Calibri" w:hAnsi="Times New Roman" w:cs="Times New Roman"/>
                <w:color w:val="000000" w:themeColor="text1"/>
                <w:sz w:val="16"/>
                <w:szCs w:val="16"/>
              </w:rPr>
              <w:instrText xml:space="preserve"> ADDIN EN.CITE &lt;EndNote&gt;&lt;Cite AuthorYear="1"&gt;&lt;Author&gt;Yang&lt;/Author&gt;&lt;Year&gt;2022&lt;/Year&gt;&lt;RecNum&gt;51&lt;/RecNum&gt;&lt;DisplayText&gt;&lt;style size="10"&gt;Yang et al (2022) [71]&lt;/style&gt;&lt;/DisplayText&gt;&lt;record&gt;&lt;rec-number&gt;51&lt;/rec-number&gt;&lt;foreign-keys&gt;&lt;key app="EN" db-id="52dzr9r2mfvta1e0vvzxftfwzx92dfx5v9pt" timestamp="1730992177"&gt;51&lt;/key&gt;&lt;/foreign-keys&gt;&lt;ref-type name="Journal Article"&gt;17&lt;/ref-type&gt;&lt;contributors&gt;&lt;authors&gt;&lt;author&gt;Yang, Z.&lt;/author&gt;&lt;author&gt;Li, X.&lt;/author&gt;&lt;author&gt;Tian, L.&lt;/author&gt;&lt;author&gt;Song, Y.&lt;/author&gt;&lt;author&gt;Zhang, Y.&lt;/author&gt;&lt;author&gt;Chen, J.&lt;/author&gt;&lt;author&gt;Zhang, L.&lt;/author&gt;&lt;/authors&gt;&lt;/contributors&gt;&lt;titles&gt;&lt;title&gt;Heavy metals exposure is associated with early liver dysfunction among rural residents aged 40–75 years in southwest China&lt;/title&gt;&lt;secondary-title&gt;Journal of Applied Toxicology&lt;/secondary-title&gt;&lt;/titles&gt;&lt;periodical&gt;&lt;full-title&gt;Journal of Applied Toxicology&lt;/full-title&gt;&lt;/periodical&gt;&lt;pages&gt;1044-1056&lt;/pages&gt;&lt;volume&gt;42&lt;/volume&gt;&lt;number&gt;6&lt;/number&gt;&lt;keywords&gt;&lt;keyword&gt;biomarkers&lt;/keyword&gt;&lt;keyword&gt;co-exposure&lt;/keyword&gt;&lt;keyword&gt;hepatotoxicity&lt;/keyword&gt;&lt;keyword&gt;multi-metal effects&lt;/keyword&gt;&lt;keyword&gt;Southwest China&lt;/keyword&gt;&lt;/keywords&gt;&lt;dates&gt;&lt;year&gt;2022&lt;/year&gt;&lt;/dates&gt;&lt;work-type&gt;Article&lt;/work-type&gt;&lt;urls&gt;&lt;related-urls&gt;&lt;url&gt;https://www.scopus.com/inward/record.uri?eid=2-s2.0-85121452757&amp;amp;doi=10.1002%2fjat.4276&amp;amp;partnerID=40&amp;amp;md5=05fbe4443070be4b65e336e833b41927&lt;/url&gt;&lt;url&gt;https://analyticalsciencejournals.onlinelibrary.wiley.com/doi/10.1002/jat.4276&lt;/url&gt;&lt;/related-urls&gt;&lt;/urls&gt;&lt;electronic-resource-num&gt;10.1002/jat.4276&lt;/electronic-resource-num&gt;&lt;remote-database-name&gt;Scopus&lt;/remote-database-name&gt;&lt;/record&gt;&lt;/Cite&gt;&lt;/EndNote&gt;</w:instrText>
            </w:r>
            <w:r w:rsidRPr="00367A3B">
              <w:rPr>
                <w:rFonts w:ascii="Times New Roman" w:eastAsia="Calibri" w:hAnsi="Times New Roman" w:cs="Times New Roman"/>
                <w:color w:val="000000" w:themeColor="text1"/>
                <w:sz w:val="16"/>
                <w:szCs w:val="16"/>
              </w:rPr>
              <w:fldChar w:fldCharType="separate"/>
            </w:r>
            <w:r w:rsidRPr="001B22D2">
              <w:rPr>
                <w:rFonts w:ascii="Times New Roman" w:eastAsia="Calibri" w:hAnsi="Times New Roman" w:cs="Times New Roman"/>
                <w:noProof/>
                <w:color w:val="000000" w:themeColor="text1"/>
                <w:sz w:val="20"/>
                <w:szCs w:val="16"/>
              </w:rPr>
              <w:t>Yang et al (2022) [71]</w:t>
            </w:r>
            <w:r w:rsidRPr="00367A3B">
              <w:rPr>
                <w:rFonts w:ascii="Times New Roman" w:eastAsia="Calibri" w:hAnsi="Times New Roman" w:cs="Times New Roman"/>
                <w:color w:val="000000" w:themeColor="text1"/>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b</w:t>
            </w:r>
            <w:r w:rsidRPr="00367A3B">
              <w:rPr>
                <w:rFonts w:ascii="Times New Roman" w:eastAsia="Calibri" w:hAnsi="Times New Roman" w:cs="Times New Roman"/>
                <w:color w:val="000000" w:themeColor="text1"/>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b</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c</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b</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 xml:space="preserve">a </w:t>
            </w:r>
            <w:r w:rsidRPr="00367A3B">
              <w:rPr>
                <w:rFonts w:ascii="Times New Roman" w:eastAsia="Calibri" w:hAnsi="Times New Roman" w:cs="Times New Roman"/>
                <w:color w:val="000000" w:themeColor="text1"/>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themeColor="text1"/>
                <w:sz w:val="16"/>
                <w:szCs w:val="16"/>
              </w:rPr>
            </w:pPr>
            <w:r w:rsidRPr="00367A3B">
              <w:rPr>
                <w:rFonts w:ascii="Times New Roman" w:eastAsia="Calibri" w:hAnsi="Times New Roman" w:cs="Times New Roman"/>
                <w:color w:val="000000" w:themeColor="text1"/>
                <w:sz w:val="16"/>
                <w:szCs w:val="16"/>
              </w:rPr>
              <w:t>5/10 (</w:t>
            </w:r>
            <w:r>
              <w:rPr>
                <w:rFonts w:ascii="Times New Roman" w:eastAsia="Calibri" w:hAnsi="Times New Roman" w:cs="Times New Roman"/>
                <w:color w:val="000000" w:themeColor="text1"/>
                <w:sz w:val="16"/>
                <w:szCs w:val="16"/>
              </w:rPr>
              <w:t>moderate</w:t>
            </w:r>
            <w:r w:rsidRPr="00367A3B">
              <w:rPr>
                <w:rFonts w:ascii="Times New Roman" w:eastAsia="Calibri" w:hAnsi="Times New Roman" w:cs="Times New Roman"/>
                <w:color w:val="000000" w:themeColor="text1"/>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AuthorYear="1"&gt;&lt;Author&gt;Yorita Christensen&lt;/Author&gt;&lt;Year&gt;2013&lt;/Year&gt;&lt;RecNum&gt;140&lt;/RecNum&gt;&lt;DisplayText&gt;&lt;style size="10"&gt;Yorita Christensen et al (2013) [75]&lt;/style&gt;&lt;/DisplayText&gt;&lt;record&gt;&lt;rec-number&gt;140&lt;/rec-number&gt;&lt;foreign-keys&gt;&lt;key app="EN" db-id="52dzr9r2mfvta1e0vvzxftfwzx92dfx5v9pt" timestamp="1730992178"&gt;140&lt;/key&gt;&lt;/foreign-keys&gt;&lt;ref-type name="Journal Article"&gt;17&lt;/ref-type&gt;&lt;contributors&gt;&lt;authors&gt;&lt;author&gt;Yorita Christensen, K. L.&lt;/author&gt;&lt;author&gt;Carrico, C. K.&lt;/author&gt;&lt;author&gt;Sanyal, A. J.&lt;/author&gt;&lt;author&gt;Gennings, C.&lt;/author&gt;&lt;/authors&gt;&lt;/contributors&gt;&lt;titles&gt;&lt;title&gt;Multiple classes of environmental chemicals are associated with liver disease: NHANES 2003-2004&lt;/title&gt;&lt;secondary-title&gt;International Journal of Hygiene and Environmental Health&lt;/secondary-title&gt;&lt;/titles&gt;&lt;periodical&gt;&lt;full-title&gt;International Journal of Hygiene and Environmental Health&lt;/full-title&gt;&lt;/periodical&gt;&lt;pages&gt;703-709&lt;/pages&gt;&lt;volume&gt;216&lt;/volume&gt;&lt;number&gt;6&lt;/number&gt;&lt;keywords&gt;&lt;keyword&gt;ALT&lt;/keyword&gt;&lt;keyword&gt;Biomonitoring&lt;/keyword&gt;&lt;keyword&gt;Cumulative&lt;/keyword&gt;&lt;keyword&gt;Liver&lt;/keyword&gt;&lt;keyword&gt;Mixtures&lt;/keyword&gt;&lt;/keywords&gt;&lt;dates&gt;&lt;year&gt;2013&lt;/year&gt;&lt;/dates&gt;&lt;work-type&gt;Article&lt;/work-type&gt;&lt;urls&gt;&lt;related-urls&gt;&lt;url&gt;https://www.scopus.com/inward/record.uri?eid=2-s2.0-84884591541&amp;amp;doi=10.1016%2fj.ijheh.2013.01.005&amp;amp;partnerID=40&amp;amp;md5=2975e6302d790aabdcf7ddd50826d84f&lt;/url&gt;&lt;url&gt;https://pmc.ncbi.nlm.nih.gov/articles/PMC3713174/pdf/nihms447320.pdf&lt;/url&gt;&lt;/related-urls&gt;&lt;/urls&gt;&lt;electronic-resource-num&gt;10.1016/j.ijheh.2013.01.005&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rPr>
              <w:t>Yorita Christensen et al (2013) [75]</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w:t>
            </w:r>
            <w:r w:rsidRPr="00367A3B">
              <w:rPr>
                <w:rFonts w:ascii="Times New Roman" w:eastAsia="Calibri" w:hAnsi="Times New Roman" w:cs="Times New Roman"/>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6/10 (</w:t>
            </w:r>
            <w:r>
              <w:rPr>
                <w:rFonts w:ascii="Times New Roman" w:eastAsia="Calibri" w:hAnsi="Times New Roman" w:cs="Times New Roman"/>
                <w:sz w:val="16"/>
                <w:szCs w:val="16"/>
              </w:rPr>
              <w:t>moderate</w:t>
            </w:r>
            <w:r w:rsidRPr="00367A3B">
              <w:rPr>
                <w:rFonts w:ascii="Times New Roman" w:eastAsia="Calibri" w:hAnsi="Times New Roman" w:cs="Times New Roman"/>
                <w:sz w:val="16"/>
                <w:szCs w:val="16"/>
              </w:rPr>
              <w:t>)</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sz w:val="16"/>
                <w:szCs w:val="16"/>
              </w:rPr>
            </w:pPr>
            <w:r w:rsidRPr="00367A3B">
              <w:rPr>
                <w:rFonts w:ascii="Times New Roman" w:eastAsia="Calibri" w:hAnsi="Times New Roman" w:cs="Times New Roman"/>
                <w:sz w:val="16"/>
                <w:szCs w:val="16"/>
              </w:rPr>
              <w:fldChar w:fldCharType="begin"/>
            </w:r>
            <w:r>
              <w:rPr>
                <w:rFonts w:ascii="Times New Roman" w:eastAsia="Calibri" w:hAnsi="Times New Roman" w:cs="Times New Roman"/>
                <w:sz w:val="16"/>
                <w:szCs w:val="16"/>
              </w:rPr>
              <w:instrText xml:space="preserve"> ADDIN EN.CITE &lt;EndNote&gt;&lt;Cite AuthorYear="1"&gt;&lt;Author&gt;Yu&lt;/Author&gt;&lt;Year&gt;2020&lt;/Year&gt;&lt;RecNum&gt;197&lt;/RecNum&gt;&lt;DisplayText&gt;&lt;style size="10"&gt;Yu et al (2020) [76]&lt;/style&gt;&lt;/DisplayText&gt;&lt;record&gt;&lt;rec-number&gt;197&lt;/rec-number&gt;&lt;foreign-keys&gt;&lt;key app="EN" db-id="sd2z099xn5pwa6edpv85dve9fawr2xxfxv2r" timestamp="1747906813"&gt;197&lt;/key&gt;&lt;/foreign-keys&gt;&lt;ref-type name="Journal Article"&gt;17&lt;/ref-type&gt;&lt;contributors&gt;&lt;authors&gt;&lt;author&gt;Yu, D.&lt;/author&gt;&lt;author&gt;Zhang, L.&lt;/author&gt;&lt;author&gt;Yu, G.&lt;/author&gt;&lt;author&gt;Nong, C.&lt;/author&gt;&lt;author&gt;Lei, M.&lt;/author&gt;&lt;author&gt;Tang, J.&lt;/author&gt;&lt;author&gt;Chen, Q.&lt;/author&gt;&lt;author&gt;Cai, J.&lt;/author&gt;&lt;author&gt;Chen, S.&lt;/author&gt;&lt;author&gt;Wei, Y.&lt;/author&gt;&lt;author&gt;Xu, X.&lt;/author&gt;&lt;author&gt;Tang, X.&lt;/author&gt;&lt;author&gt;Zou, Y.&lt;/author&gt;&lt;author&gt;Qin, J.&lt;/author&gt;&lt;/authors&gt;&lt;/contributors&gt;&lt;titles&gt;&lt;title&gt;Association of liver and kidney functions with Klotho gene methylation in a population environment exposed to cadmium in China&lt;/title&gt;&lt;secondary-title&gt;International Journal of Environmental Health Research&lt;/secondary-title&gt;&lt;/titles&gt;&lt;periodical&gt;&lt;full-title&gt;International Journal of Environmental Health Research&lt;/full-title&gt;&lt;/periodical&gt;&lt;pages&gt;38-48&lt;/pages&gt;&lt;volume&gt;30&lt;/volume&gt;&lt;number&gt;1&lt;/number&gt;&lt;keywords&gt;&lt;keyword&gt;albumin (ALB)&lt;/keyword&gt;&lt;keyword&gt;Cadmium exposure&lt;/keyword&gt;&lt;keyword&gt;kidney function&lt;/keyword&gt;&lt;keyword&gt;Klotho methylation levels&lt;/keyword&gt;&lt;keyword&gt;liver function&lt;/keyword&gt;&lt;keyword&gt;β&amp;lt;sub&amp;gt;2&amp;lt;/sub&amp;gt;-microglobulin (B2M)&lt;/keyword&gt;&lt;/keywords&gt;&lt;dates&gt;&lt;year&gt;2020&lt;/year&gt;&lt;/dates&gt;&lt;work-type&gt;Article&lt;/work-type&gt;&lt;urls&gt;&lt;related-urls&gt;&lt;url&gt;https://www.scopus.com/inward/record.uri?eid=2-s2.0-85061049485&amp;amp;doi=10.1080%2f09603123.2019.1572106&amp;amp;partnerID=40&amp;amp;md5=03d05f8a2e0bb52eb727fcba69d62d47&lt;/url&gt;&lt;/related-urls&gt;&lt;/urls&gt;&lt;electronic-resource-num&gt;10.1080/09603123.2019.1572106&lt;/electronic-resource-num&gt;&lt;remote-database-name&gt;Scopus&lt;/remote-database-name&gt;&lt;/record&gt;&lt;/Cite&gt;&lt;/EndNote&gt;</w:instrText>
            </w:r>
            <w:r w:rsidRPr="00367A3B">
              <w:rPr>
                <w:rFonts w:ascii="Times New Roman" w:eastAsia="Calibri" w:hAnsi="Times New Roman" w:cs="Times New Roman"/>
                <w:sz w:val="16"/>
                <w:szCs w:val="16"/>
              </w:rPr>
              <w:fldChar w:fldCharType="separate"/>
            </w:r>
            <w:r w:rsidRPr="001B22D2">
              <w:rPr>
                <w:rFonts w:ascii="Times New Roman" w:eastAsia="Calibri" w:hAnsi="Times New Roman" w:cs="Times New Roman"/>
                <w:noProof/>
                <w:sz w:val="20"/>
                <w:szCs w:val="16"/>
                <w:lang w:val="de-DE"/>
              </w:rPr>
              <w:t>Yu et al (2020) [76]</w:t>
            </w:r>
            <w:r w:rsidRPr="00367A3B">
              <w:rPr>
                <w:rFonts w:ascii="Times New Roman" w:eastAsia="Calibri" w:hAnsi="Times New Roman" w:cs="Times New Roman"/>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w:t>
            </w:r>
            <w:r w:rsidRPr="00367A3B">
              <w:rPr>
                <w:rFonts w:ascii="Times New Roman" w:eastAsia="Calibri" w:hAnsi="Times New Roman" w:cs="Times New Roman"/>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b</w:t>
            </w:r>
          </w:p>
        </w:tc>
        <w:tc>
          <w:tcPr>
            <w:tcW w:w="1744"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151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c</w:t>
            </w:r>
          </w:p>
        </w:tc>
        <w:tc>
          <w:tcPr>
            <w:tcW w:w="1662"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 xml:space="preserve">a </w:t>
            </w:r>
            <w:r w:rsidRPr="00367A3B">
              <w:rPr>
                <w:rFonts w:ascii="Times New Roman" w:eastAsia="Calibri" w:hAnsi="Times New Roman" w:cs="Times New Roman"/>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sz w:val="16"/>
                <w:szCs w:val="16"/>
              </w:rPr>
            </w:pPr>
            <w:r w:rsidRPr="00367A3B">
              <w:rPr>
                <w:rFonts w:ascii="Times New Roman" w:eastAsia="Calibri" w:hAnsi="Times New Roman" w:cs="Times New Roman"/>
                <w:sz w:val="16"/>
                <w:szCs w:val="16"/>
              </w:rPr>
              <w:t>3/10 (low)</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fldChar w:fldCharType="begin"/>
            </w:r>
            <w:r>
              <w:rPr>
                <w:rFonts w:ascii="Times New Roman" w:eastAsia="Calibri" w:hAnsi="Times New Roman" w:cs="Times New Roman"/>
                <w:color w:val="000000"/>
                <w:sz w:val="16"/>
                <w:szCs w:val="16"/>
              </w:rPr>
              <w:instrText xml:space="preserve"> ADDIN EN.CITE &lt;EndNote&gt;&lt;Cite AuthorYear="1"&gt;&lt;Author&gt;Zha&lt;/Author&gt;&lt;Year&gt;2023&lt;/Year&gt;&lt;RecNum&gt;176&lt;/RecNum&gt;&lt;DisplayText&gt;&lt;style size="10"&gt;Zha et al (2023) [77]&lt;/style&gt;&lt;/DisplayText&gt;&lt;record&gt;&lt;rec-number&gt;176&lt;/rec-number&gt;&lt;foreign-keys&gt;&lt;key app="EN" db-id="sd2z099xn5pwa6edpv85dve9fawr2xxfxv2r" timestamp="1747846404"&gt;176&lt;/key&gt;&lt;/foreign-keys&gt;&lt;ref-type name="Journal Article"&gt;17&lt;/ref-type&gt;&lt;contributors&gt;&lt;authors&gt;&lt;author&gt;Zha, Bowen&lt;/author&gt;&lt;author&gt;Xu, Huanchang&lt;/author&gt;&lt;author&gt;Liu, Yuqi&lt;/author&gt;&lt;author&gt;Zha, Xiaqin&lt;/author&gt;&lt;/authors&gt;&lt;/contributors&gt;&lt;titles&gt;&lt;title&gt;Association between mixed urinary metal exposure and liver function: analysis of NHANES data&lt;/title&gt;&lt;secondary-title&gt;Environmental Science and Pollution Research&lt;/secondary-title&gt;&lt;/titles&gt;&lt;periodical&gt;&lt;full-title&gt;Environmental Science and Pollution Research&lt;/full-title&gt;&lt;/periodical&gt;&lt;pages&gt;112564-112574&lt;/pages&gt;&lt;volume&gt;30&lt;/volume&gt;&lt;number&gt;52&lt;/number&gt;&lt;dates&gt;&lt;year&gt;2023&lt;/year&gt;&lt;pub-dates&gt;&lt;date&gt;2023/10/14&lt;/date&gt;&lt;/pub-dates&gt;&lt;/dates&gt;&lt;publisher&gt;Springer Science and Business Media LLC&lt;/publisher&gt;&lt;isbn&gt;1614-7499&lt;/isbn&gt;&lt;urls&gt;&lt;related-urls&gt;&lt;url&gt;http://dx.doi.org/10.1007/s11356-023-30242-z&lt;/url&gt;&lt;/related-urls&gt;&lt;/urls&gt;&lt;electronic-resource-num&gt;10.1007/s11356-023-30242-z&lt;/electronic-resource-num&gt;&lt;/record&gt;&lt;/Cite&gt;&lt;/EndNote&gt;</w:instrText>
            </w:r>
            <w:r w:rsidRPr="00367A3B">
              <w:rPr>
                <w:rFonts w:ascii="Times New Roman" w:eastAsia="Calibri" w:hAnsi="Times New Roman" w:cs="Times New Roman"/>
                <w:color w:val="000000"/>
                <w:sz w:val="16"/>
                <w:szCs w:val="16"/>
              </w:rPr>
              <w:fldChar w:fldCharType="separate"/>
            </w:r>
            <w:r w:rsidRPr="001B22D2">
              <w:rPr>
                <w:rFonts w:ascii="Times New Roman" w:eastAsia="Calibri" w:hAnsi="Times New Roman" w:cs="Times New Roman"/>
                <w:noProof/>
                <w:color w:val="000000"/>
                <w:sz w:val="20"/>
                <w:szCs w:val="16"/>
              </w:rPr>
              <w:t>Zha et al (2023) [77]</w:t>
            </w:r>
            <w:r w:rsidRPr="00367A3B">
              <w:rPr>
                <w:rFonts w:ascii="Times New Roman" w:eastAsia="Calibri" w:hAnsi="Times New Roman" w:cs="Times New Roman"/>
                <w:color w:val="000000"/>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w:t>
            </w:r>
            <w:r w:rsidRPr="00367A3B">
              <w:rPr>
                <w:rFonts w:ascii="Times New Roman" w:eastAsia="Calibri" w:hAnsi="Times New Roman" w:cs="Times New Roman"/>
                <w:color w:val="000000"/>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fldChar w:fldCharType="begin"/>
            </w:r>
            <w:r>
              <w:rPr>
                <w:rFonts w:ascii="Times New Roman" w:eastAsia="Calibri" w:hAnsi="Times New Roman" w:cs="Times New Roman"/>
                <w:color w:val="000000"/>
                <w:sz w:val="16"/>
                <w:szCs w:val="16"/>
              </w:rPr>
              <w:instrText xml:space="preserve"> ADDIN EN.CITE &lt;EndNote&gt;&lt;Cite AuthorYear="1"&gt;&lt;Author&gt;Zhou&lt;/Author&gt;&lt;Year&gt;2022&lt;/Year&gt;&lt;RecNum&gt;179&lt;/RecNum&gt;&lt;DisplayText&gt;&lt;style size="10"&gt;Zhou et al (2022) [73]&lt;/style&gt;&lt;/DisplayText&gt;&lt;record&gt;&lt;rec-number&gt;179&lt;/rec-number&gt;&lt;foreign-keys&gt;&lt;key app="EN" db-id="sd2z099xn5pwa6edpv85dve9fawr2xxfxv2r" timestamp="1747846404"&gt;179&lt;/key&gt;&lt;/foreign-keys&gt;&lt;ref-type name="Journal Article"&gt;17&lt;/ref-type&gt;&lt;contributors&gt;&lt;authors&gt;&lt;author&gt;Zhou, Xiaoming&lt;/author&gt;&lt;author&gt;Feng, Yijun&lt;/author&gt;&lt;author&gt;Gong, Zonglin&lt;/author&gt;&lt;/authors&gt;&lt;/contributors&gt;&lt;titles&gt;&lt;title&gt;Associations between lead, cadmium, mercury, and arsenic exposure and alanine aminotransferase elevation in the general adult population: an exposure–response analysis&lt;/title&gt;&lt;secondary-title&gt;Environmental Science and Pollution Research&lt;/secondary-title&gt;&lt;/titles&gt;&lt;periodical&gt;&lt;full-title&gt;Environmental Science and Pollution Research&lt;/full-title&gt;&lt;/periodical&gt;&lt;pages&gt;53633-53641&lt;/pages&gt;&lt;volume&gt;29&lt;/volume&gt;&lt;number&gt;35&lt;/number&gt;&lt;dates&gt;&lt;year&gt;2022&lt;/year&gt;&lt;pub-dates&gt;&lt;date&gt;2022/03/15&lt;/date&gt;&lt;/pub-dates&gt;&lt;/dates&gt;&lt;publisher&gt;Springer Science and Business Media LLC&lt;/publisher&gt;&lt;isbn&gt;0944-1344&amp;#xD;1614-7499&lt;/isbn&gt;&lt;urls&gt;&lt;related-urls&gt;&lt;url&gt;http://dx.doi.org/10.1007/s11356-022-19698-7&lt;/url&gt;&lt;/related-urls&gt;&lt;/urls&gt;&lt;electronic-resource-num&gt;10.1007/s11356-022-19698-7&lt;/electronic-resource-num&gt;&lt;/record&gt;&lt;/Cite&gt;&lt;/EndNote&gt;</w:instrText>
            </w:r>
            <w:r w:rsidRPr="00367A3B">
              <w:rPr>
                <w:rFonts w:ascii="Times New Roman" w:eastAsia="Calibri" w:hAnsi="Times New Roman" w:cs="Times New Roman"/>
                <w:color w:val="000000"/>
                <w:sz w:val="16"/>
                <w:szCs w:val="16"/>
              </w:rPr>
              <w:fldChar w:fldCharType="separate"/>
            </w:r>
            <w:r w:rsidRPr="001B22D2">
              <w:rPr>
                <w:rFonts w:ascii="Times New Roman" w:eastAsia="Calibri" w:hAnsi="Times New Roman" w:cs="Times New Roman"/>
                <w:noProof/>
                <w:color w:val="000000"/>
                <w:sz w:val="20"/>
                <w:szCs w:val="16"/>
              </w:rPr>
              <w:t>Zhou et al (2022) [73]</w:t>
            </w:r>
            <w:r w:rsidRPr="00367A3B">
              <w:rPr>
                <w:rFonts w:ascii="Times New Roman" w:eastAsia="Calibri" w:hAnsi="Times New Roman" w:cs="Times New Roman"/>
                <w:color w:val="000000"/>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w:t>
            </w:r>
            <w:r w:rsidRPr="00367A3B">
              <w:rPr>
                <w:rFonts w:ascii="Times New Roman" w:eastAsia="Calibri" w:hAnsi="Times New Roman" w:cs="Times New Roman"/>
                <w:color w:val="000000"/>
                <w:sz w:val="16"/>
                <w:szCs w:val="16"/>
                <w:vertAlign w:val="superscript"/>
              </w:rPr>
              <w:t>*</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7/10 (high)</w:t>
            </w:r>
          </w:p>
        </w:tc>
      </w:tr>
      <w:tr w:rsidR="005D2D9C" w:rsidRPr="00367A3B" w:rsidTr="007B10C6">
        <w:tc>
          <w:tcPr>
            <w:tcW w:w="2548" w:type="dxa"/>
          </w:tcPr>
          <w:p w:rsidR="005D2D9C" w:rsidRPr="00367A3B" w:rsidRDefault="005D2D9C" w:rsidP="007B10C6">
            <w:pPr>
              <w:spacing w:after="0" w:line="240" w:lineRule="auto"/>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fldChar w:fldCharType="begin"/>
            </w:r>
            <w:r>
              <w:rPr>
                <w:rFonts w:ascii="Times New Roman" w:eastAsia="Calibri" w:hAnsi="Times New Roman" w:cs="Times New Roman"/>
                <w:color w:val="000000"/>
                <w:sz w:val="16"/>
                <w:szCs w:val="16"/>
              </w:rPr>
              <w:instrText xml:space="preserve"> ADDIN EN.CITE &lt;EndNote&gt;&lt;Cite AuthorYear="1"&gt;&lt;Author&gt;Hernández-Zavala&lt;/Author&gt;&lt;Year&gt;1998&lt;/Year&gt;&lt;RecNum&gt;181&lt;/RecNum&gt;&lt;DisplayText&gt;&lt;style size="10"&gt;Hernández-Zavala et al (1998) [48]&lt;/style&gt;&lt;/DisplayText&gt;&lt;record&gt;&lt;rec-number&gt;181&lt;/rec-number&gt;&lt;foreign-keys&gt;&lt;key app="EN" db-id="52dzr9r2mfvta1e0vvzxftfwzx92dfx5v9pt" timestamp="1730992179"&gt;181&lt;/key&gt;&lt;/foreign-keys&gt;&lt;ref-type name="Journal Article"&gt;17&lt;/ref-type&gt;&lt;contributors&gt;&lt;authors&gt;&lt;author&gt;Hernández-Zavala, A.&lt;/author&gt;&lt;author&gt;M. Del Razo, L.&lt;/author&gt;&lt;author&gt;Aguilar, C.&lt;/author&gt;&lt;author&gt;G. García-Vargas, G.&lt;/author&gt;&lt;author&gt;H. Borja, V.&lt;/author&gt;&lt;author&gt;E. Cebrián, M.&lt;/author&gt;&lt;/authors&gt;&lt;/contributors&gt;&lt;titles&gt;&lt;title&gt;Alteration in bilirubin excretion in individuals chronically exposed to arsenic in Mexico&lt;/title&gt;&lt;secondary-title&gt;Toxicology Letters&lt;/secondary-title&gt;&lt;/titles&gt;&lt;periodical&gt;&lt;full-title&gt;Toxicology Letters&lt;/full-title&gt;&lt;/periodical&gt;&lt;pages&gt;79-84&lt;/pages&gt;&lt;volume&gt;99&lt;/volume&gt;&lt;number&gt;2&lt;/number&gt;&lt;keywords&gt;&lt;keyword&gt;Arsenic&lt;/keyword&gt;&lt;keyword&gt;Bilirubin and alanine aminotransferase&lt;/keyword&gt;&lt;keyword&gt;Chronic exposure&lt;/keyword&gt;&lt;keyword&gt;Conjugated hyperbilirubinemia&lt;/keyword&gt;&lt;/keywords&gt;&lt;dates&gt;&lt;year&gt;1998&lt;/year&gt;&lt;/dates&gt;&lt;work-type&gt;Article&lt;/work-type&gt;&lt;urls&gt;&lt;related-urls&gt;&lt;url&gt;https://www.scopus.com/inward/record.uri?eid=2-s2.0-0344923780&amp;amp;doi=10.1016%2fS0378-4274%2898%2900115-5&amp;amp;partnerID=40&amp;amp;md5=8f2f382d381e8305bbab6a118a873b6d&lt;/url&gt;&lt;url&gt;https://www.sciencedirect.com/science/article/abs/pii/S0378427498001155?via%3Dihub&lt;/url&gt;&lt;/related-urls&gt;&lt;/urls&gt;&lt;electronic-resource-num&gt;10.1016/S0378-4274(98)00115-5&lt;/electronic-resource-num&gt;&lt;remote-database-name&gt;Scopus&lt;/remote-database-name&gt;&lt;/record&gt;&lt;/Cite&gt;&lt;/EndNote&gt;</w:instrText>
            </w:r>
            <w:r w:rsidRPr="00367A3B">
              <w:rPr>
                <w:rFonts w:ascii="Times New Roman" w:eastAsia="Calibri" w:hAnsi="Times New Roman" w:cs="Times New Roman"/>
                <w:color w:val="000000"/>
                <w:sz w:val="16"/>
                <w:szCs w:val="16"/>
              </w:rPr>
              <w:fldChar w:fldCharType="separate"/>
            </w:r>
            <w:r w:rsidRPr="001B22D2">
              <w:rPr>
                <w:rFonts w:ascii="Times New Roman" w:eastAsia="Calibri" w:hAnsi="Times New Roman" w:cs="Times New Roman"/>
                <w:noProof/>
                <w:color w:val="000000"/>
                <w:sz w:val="20"/>
                <w:szCs w:val="16"/>
              </w:rPr>
              <w:t>Hernández-Zavala et al (1998) [48]</w:t>
            </w:r>
            <w:r w:rsidRPr="00367A3B">
              <w:rPr>
                <w:rFonts w:ascii="Times New Roman" w:eastAsia="Calibri" w:hAnsi="Times New Roman" w:cs="Times New Roman"/>
                <w:color w:val="000000"/>
                <w:sz w:val="16"/>
                <w:szCs w:val="16"/>
              </w:rPr>
              <w:fldChar w:fldCharType="end"/>
            </w:r>
          </w:p>
        </w:tc>
        <w:tc>
          <w:tcPr>
            <w:tcW w:w="17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123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b</w:t>
            </w:r>
          </w:p>
        </w:tc>
        <w:tc>
          <w:tcPr>
            <w:tcW w:w="1744"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c</w:t>
            </w:r>
          </w:p>
        </w:tc>
        <w:tc>
          <w:tcPr>
            <w:tcW w:w="151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2109"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a * b *</w:t>
            </w:r>
          </w:p>
        </w:tc>
        <w:tc>
          <w:tcPr>
            <w:tcW w:w="1662"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533"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 xml:space="preserve">a </w:t>
            </w:r>
            <w:r w:rsidRPr="00367A3B">
              <w:rPr>
                <w:rFonts w:ascii="Times New Roman" w:eastAsia="Calibri" w:hAnsi="Times New Roman" w:cs="Times New Roman"/>
                <w:color w:val="000000"/>
                <w:sz w:val="16"/>
                <w:szCs w:val="16"/>
                <w:vertAlign w:val="superscript"/>
              </w:rPr>
              <w:t>*</w:t>
            </w:r>
          </w:p>
        </w:tc>
        <w:tc>
          <w:tcPr>
            <w:tcW w:w="1091" w:type="dxa"/>
          </w:tcPr>
          <w:p w:rsidR="005D2D9C" w:rsidRPr="00367A3B" w:rsidRDefault="005D2D9C" w:rsidP="007B10C6">
            <w:pPr>
              <w:spacing w:after="0" w:line="240" w:lineRule="auto"/>
              <w:jc w:val="center"/>
              <w:rPr>
                <w:rFonts w:ascii="Times New Roman" w:eastAsia="Calibri" w:hAnsi="Times New Roman" w:cs="Times New Roman"/>
                <w:color w:val="000000"/>
                <w:sz w:val="16"/>
                <w:szCs w:val="16"/>
              </w:rPr>
            </w:pPr>
            <w:r w:rsidRPr="00367A3B">
              <w:rPr>
                <w:rFonts w:ascii="Times New Roman" w:eastAsia="Calibri" w:hAnsi="Times New Roman" w:cs="Times New Roman"/>
                <w:color w:val="000000"/>
                <w:sz w:val="16"/>
                <w:szCs w:val="16"/>
              </w:rPr>
              <w:t>5/10 (</w:t>
            </w:r>
            <w:r>
              <w:rPr>
                <w:rFonts w:ascii="Times New Roman" w:eastAsia="Calibri" w:hAnsi="Times New Roman" w:cs="Times New Roman"/>
                <w:color w:val="000000"/>
                <w:sz w:val="16"/>
                <w:szCs w:val="16"/>
              </w:rPr>
              <w:t>moderate</w:t>
            </w:r>
            <w:r w:rsidRPr="00367A3B">
              <w:rPr>
                <w:rFonts w:ascii="Times New Roman" w:eastAsia="Calibri" w:hAnsi="Times New Roman" w:cs="Times New Roman"/>
                <w:color w:val="000000"/>
                <w:sz w:val="16"/>
                <w:szCs w:val="16"/>
              </w:rPr>
              <w:t>)</w:t>
            </w:r>
          </w:p>
        </w:tc>
      </w:tr>
    </w:tbl>
    <w:p w:rsidR="005D2D9C" w:rsidRPr="00367A3B" w:rsidRDefault="005D2D9C" w:rsidP="005D2D9C">
      <w:pPr>
        <w:spacing w:after="0" w:line="480" w:lineRule="auto"/>
        <w:jc w:val="both"/>
        <w:rPr>
          <w:rFonts w:ascii="Times New Roman" w:hAnsi="Times New Roman" w:cs="Times New Roman"/>
        </w:rPr>
      </w:pPr>
      <w:r w:rsidRPr="00367A3B">
        <w:rPr>
          <w:rFonts w:ascii="Times New Roman" w:hAnsi="Times New Roman" w:cs="Times New Roman"/>
        </w:rPr>
        <w:t>†- study employed both cross-sectional and cohort designs</w:t>
      </w:r>
    </w:p>
    <w:p w:rsidR="005D2D9C" w:rsidRPr="00367A3B" w:rsidRDefault="005D2D9C" w:rsidP="005D2D9C">
      <w:pPr>
        <w:spacing w:after="0" w:line="480" w:lineRule="auto"/>
        <w:jc w:val="both"/>
        <w:rPr>
          <w:rFonts w:ascii="Times New Roman" w:hAnsi="Times New Roman" w:cs="Times New Roman"/>
        </w:rPr>
      </w:pPr>
    </w:p>
    <w:p w:rsidR="005D2D9C" w:rsidRPr="00367A3B" w:rsidRDefault="005D2D9C" w:rsidP="005D2D9C">
      <w:pPr>
        <w:spacing w:after="0" w:line="480" w:lineRule="auto"/>
        <w:jc w:val="both"/>
        <w:rPr>
          <w:rFonts w:ascii="Times New Roman" w:hAnsi="Times New Roman" w:cs="Times New Roman"/>
        </w:rPr>
      </w:pPr>
      <w:r w:rsidRPr="00367A3B">
        <w:rPr>
          <w:rFonts w:ascii="Times New Roman" w:hAnsi="Times New Roman" w:cs="Times New Roman"/>
        </w:rPr>
        <w:t>Table S</w:t>
      </w:r>
      <w:r>
        <w:rPr>
          <w:rFonts w:ascii="Times New Roman" w:hAnsi="Times New Roman" w:cs="Times New Roman"/>
        </w:rPr>
        <w:t>2</w:t>
      </w:r>
      <w:r w:rsidRPr="00367A3B">
        <w:rPr>
          <w:rFonts w:ascii="Times New Roman" w:hAnsi="Times New Roman" w:cs="Times New Roman"/>
        </w:rPr>
        <w:t>: Newcastle-Ottawa quality assessments of the included cohort studies</w:t>
      </w:r>
    </w:p>
    <w:tbl>
      <w:tblPr>
        <w:tblStyle w:val="TableGrid1"/>
        <w:tblW w:w="14162" w:type="dxa"/>
        <w:tblInd w:w="-289" w:type="dxa"/>
        <w:tblLook w:val="04A0" w:firstRow="1" w:lastRow="0" w:firstColumn="1" w:lastColumn="0" w:noHBand="0" w:noVBand="1"/>
      </w:tblPr>
      <w:tblGrid>
        <w:gridCol w:w="1978"/>
        <w:gridCol w:w="1597"/>
        <w:gridCol w:w="1058"/>
        <w:gridCol w:w="1482"/>
        <w:gridCol w:w="1516"/>
        <w:gridCol w:w="1056"/>
        <w:gridCol w:w="1176"/>
        <w:gridCol w:w="1236"/>
        <w:gridCol w:w="1100"/>
        <w:gridCol w:w="1106"/>
        <w:gridCol w:w="857"/>
      </w:tblGrid>
      <w:tr w:rsidR="005D2D9C" w:rsidRPr="00367A3B" w:rsidTr="007B10C6">
        <w:tc>
          <w:tcPr>
            <w:tcW w:w="1978" w:type="dxa"/>
          </w:tcPr>
          <w:p w:rsidR="005D2D9C" w:rsidRPr="00367A3B" w:rsidRDefault="005D2D9C" w:rsidP="007B10C6">
            <w:pPr>
              <w:jc w:val="right"/>
              <w:rPr>
                <w:rFonts w:ascii="Times New Roman" w:hAnsi="Times New Roman" w:cs="Times New Roman"/>
                <w:b/>
                <w:sz w:val="18"/>
                <w:szCs w:val="18"/>
              </w:rPr>
            </w:pPr>
            <w:r w:rsidRPr="00367A3B">
              <w:rPr>
                <w:rFonts w:ascii="Times New Roman" w:hAnsi="Times New Roman" w:cs="Times New Roman"/>
                <w:b/>
                <w:sz w:val="18"/>
                <w:szCs w:val="18"/>
              </w:rPr>
              <w:t>Criteria</w:t>
            </w:r>
          </w:p>
        </w:tc>
        <w:tc>
          <w:tcPr>
            <w:tcW w:w="5653" w:type="dxa"/>
            <w:gridSpan w:val="4"/>
            <w:vAlign w:val="center"/>
          </w:tcPr>
          <w:p w:rsidR="005D2D9C" w:rsidRPr="00367A3B" w:rsidRDefault="005D2D9C" w:rsidP="007B10C6">
            <w:pPr>
              <w:jc w:val="center"/>
              <w:rPr>
                <w:rFonts w:ascii="Times New Roman" w:hAnsi="Times New Roman" w:cs="Times New Roman"/>
                <w:b/>
                <w:sz w:val="18"/>
                <w:szCs w:val="18"/>
              </w:rPr>
            </w:pPr>
            <w:r w:rsidRPr="00367A3B">
              <w:rPr>
                <w:rFonts w:ascii="Times New Roman" w:hAnsi="Times New Roman" w:cs="Times New Roman"/>
                <w:b/>
                <w:sz w:val="18"/>
                <w:szCs w:val="18"/>
              </w:rPr>
              <w:t>Selection (4 stars)</w:t>
            </w:r>
          </w:p>
        </w:tc>
        <w:tc>
          <w:tcPr>
            <w:tcW w:w="2232" w:type="dxa"/>
            <w:gridSpan w:val="2"/>
            <w:vAlign w:val="center"/>
          </w:tcPr>
          <w:p w:rsidR="005D2D9C" w:rsidRPr="00367A3B" w:rsidRDefault="005D2D9C" w:rsidP="007B10C6">
            <w:pPr>
              <w:jc w:val="center"/>
              <w:rPr>
                <w:rFonts w:ascii="Times New Roman" w:hAnsi="Times New Roman" w:cs="Times New Roman"/>
                <w:b/>
                <w:sz w:val="18"/>
                <w:szCs w:val="18"/>
              </w:rPr>
            </w:pPr>
            <w:r w:rsidRPr="00367A3B">
              <w:rPr>
                <w:rFonts w:ascii="Times New Roman" w:hAnsi="Times New Roman" w:cs="Times New Roman"/>
                <w:b/>
                <w:sz w:val="18"/>
                <w:szCs w:val="18"/>
              </w:rPr>
              <w:t>Comparability of cohorts on the basis of the design or analysis (2 stars)</w:t>
            </w:r>
          </w:p>
        </w:tc>
        <w:tc>
          <w:tcPr>
            <w:tcW w:w="3442" w:type="dxa"/>
            <w:gridSpan w:val="3"/>
            <w:vAlign w:val="center"/>
          </w:tcPr>
          <w:p w:rsidR="005D2D9C" w:rsidRPr="00367A3B" w:rsidRDefault="005D2D9C" w:rsidP="007B10C6">
            <w:pPr>
              <w:jc w:val="center"/>
              <w:rPr>
                <w:rFonts w:ascii="Times New Roman" w:hAnsi="Times New Roman" w:cs="Times New Roman"/>
                <w:b/>
                <w:sz w:val="18"/>
                <w:szCs w:val="18"/>
              </w:rPr>
            </w:pPr>
            <w:r w:rsidRPr="00367A3B">
              <w:rPr>
                <w:rFonts w:ascii="Times New Roman" w:hAnsi="Times New Roman" w:cs="Times New Roman"/>
                <w:b/>
                <w:sz w:val="18"/>
                <w:szCs w:val="18"/>
              </w:rPr>
              <w:t>Outcome assessment (3 stars)</w:t>
            </w:r>
          </w:p>
        </w:tc>
        <w:tc>
          <w:tcPr>
            <w:tcW w:w="857" w:type="dxa"/>
          </w:tcPr>
          <w:p w:rsidR="005D2D9C" w:rsidRPr="00367A3B" w:rsidRDefault="005D2D9C" w:rsidP="007B10C6">
            <w:pPr>
              <w:rPr>
                <w:rFonts w:ascii="Times New Roman" w:hAnsi="Times New Roman" w:cs="Times New Roman"/>
                <w:b/>
                <w:sz w:val="18"/>
                <w:szCs w:val="18"/>
              </w:rPr>
            </w:pPr>
            <w:r w:rsidRPr="00367A3B">
              <w:rPr>
                <w:rFonts w:ascii="Times New Roman" w:hAnsi="Times New Roman" w:cs="Times New Roman"/>
                <w:b/>
                <w:sz w:val="18"/>
                <w:szCs w:val="18"/>
              </w:rPr>
              <w:t>Total quality score</w:t>
            </w:r>
          </w:p>
        </w:tc>
      </w:tr>
      <w:tr w:rsidR="005D2D9C" w:rsidRPr="00367A3B" w:rsidTr="007B10C6">
        <w:tc>
          <w:tcPr>
            <w:tcW w:w="1978" w:type="dxa"/>
            <w:vAlign w:val="bottom"/>
          </w:tcPr>
          <w:p w:rsidR="005D2D9C" w:rsidRPr="00367A3B" w:rsidRDefault="005D2D9C" w:rsidP="007B10C6">
            <w:pPr>
              <w:rPr>
                <w:rFonts w:ascii="Times New Roman" w:hAnsi="Times New Roman" w:cs="Times New Roman"/>
                <w:b/>
                <w:sz w:val="18"/>
                <w:szCs w:val="18"/>
              </w:rPr>
            </w:pPr>
            <w:r w:rsidRPr="00367A3B">
              <w:rPr>
                <w:rFonts w:ascii="Times New Roman" w:hAnsi="Times New Roman" w:cs="Times New Roman"/>
                <w:b/>
                <w:sz w:val="18"/>
                <w:szCs w:val="18"/>
              </w:rPr>
              <w:t xml:space="preserve">Sources </w:t>
            </w:r>
          </w:p>
        </w:tc>
        <w:tc>
          <w:tcPr>
            <w:tcW w:w="1597" w:type="dxa"/>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Representativeness of the exposed cohort</w:t>
            </w:r>
          </w:p>
        </w:tc>
        <w:tc>
          <w:tcPr>
            <w:tcW w:w="105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t>Selection of the non-exposed cohort</w:t>
            </w:r>
          </w:p>
        </w:tc>
        <w:tc>
          <w:tcPr>
            <w:tcW w:w="1482"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t>Ascertainment of exposure</w:t>
            </w:r>
          </w:p>
        </w:tc>
        <w:tc>
          <w:tcPr>
            <w:tcW w:w="1516"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t>Demonstration that outcome of interest was not present at start of study</w:t>
            </w:r>
          </w:p>
        </w:tc>
        <w:tc>
          <w:tcPr>
            <w:tcW w:w="1056"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t>Study controls for participants age</w:t>
            </w:r>
          </w:p>
        </w:tc>
        <w:tc>
          <w:tcPr>
            <w:tcW w:w="1176"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t>Study controls for any additional factor</w:t>
            </w:r>
          </w:p>
        </w:tc>
        <w:tc>
          <w:tcPr>
            <w:tcW w:w="1236"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t>Assessment of outcome</w:t>
            </w:r>
          </w:p>
        </w:tc>
        <w:tc>
          <w:tcPr>
            <w:tcW w:w="1100"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t>Was follow-up long enough for outcomes to occur</w:t>
            </w:r>
          </w:p>
        </w:tc>
        <w:tc>
          <w:tcPr>
            <w:tcW w:w="1106"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t>Adequacy of follow up of cohorts</w:t>
            </w:r>
          </w:p>
        </w:tc>
        <w:tc>
          <w:tcPr>
            <w:tcW w:w="857" w:type="dxa"/>
          </w:tcPr>
          <w:p w:rsidR="005D2D9C" w:rsidRPr="00367A3B" w:rsidRDefault="005D2D9C" w:rsidP="007B10C6">
            <w:pPr>
              <w:rPr>
                <w:rFonts w:ascii="Times New Roman" w:hAnsi="Times New Roman" w:cs="Times New Roman"/>
                <w:sz w:val="18"/>
                <w:szCs w:val="18"/>
              </w:rPr>
            </w:pP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AuthorYear="1"&gt;&lt;Author&gt;Betanzos-Robledo&lt;/Author&gt;&lt;Year&gt;2021&lt;/Year&gt;&lt;RecNum&gt;115&lt;/RecNum&gt;&lt;DisplayText&gt;&lt;style size="10"&gt;Betanzos-Robledo et al (2021) [41]&lt;/style&gt;&lt;/DisplayText&gt;&lt;record&gt;&lt;rec-number&gt;115&lt;/rec-number&gt;&lt;foreign-keys&gt;&lt;key app="EN" db-id="52dzr9r2mfvta1e0vvzxftfwzx92dfx5v9pt" timestamp="1730992178"&gt;115&lt;/key&gt;&lt;/foreign-keys&gt;&lt;ref-type name="Journal Article"&gt;17&lt;/ref-type&gt;&lt;contributors&gt;&lt;authors&gt;&lt;author&gt;Betanzos-Robledo, L.&lt;/author&gt;&lt;author&gt;Cantoral, A.&lt;/author&gt;&lt;author&gt;Peterson, K. E.&lt;/author&gt;&lt;author&gt;Hu, H.&lt;/author&gt;&lt;author&gt;Hernández-Ávila, M.&lt;/author&gt;&lt;author&gt;Perng, W.&lt;/author&gt;&lt;author&gt;Jansen, E.&lt;/author&gt;&lt;author&gt;Ettinger, A. S.&lt;/author&gt;&lt;author&gt;Mercado-García, A.&lt;/author&gt;&lt;author&gt;Solano-González, M.&lt;/author&gt;&lt;author&gt;Sánchez, B.&lt;/author&gt;&lt;author&gt;Téllez-Rojo, M. M.&lt;/author&gt;&lt;/authors&gt;&lt;/contributors&gt;&lt;titles&gt;&lt;title&gt;Association between cumulative childhood blood lead exposure and hepatic steatosis in young Mexican adults&lt;/title&gt;&lt;secondary-title&gt;Environmental Research&lt;/secondary-title&gt;&lt;/titles&gt;&lt;periodical&gt;&lt;full-title&gt;Environmental Research&lt;/full-title&gt;&lt;/periodical&gt;&lt;volume&gt;196&lt;/volume&gt;&lt;keywords&gt;&lt;keyword&gt;Endocrine disruptors&lt;/keyword&gt;&lt;keyword&gt;Environmental health&lt;/keyword&gt;&lt;keyword&gt;Hepatic steatosis&lt;/keyword&gt;&lt;keyword&gt;Hepatotoxicity&lt;/keyword&gt;&lt;keyword&gt;Lead exposure&lt;/keyword&gt;&lt;/keywords&gt;&lt;dates&gt;&lt;year&gt;2021&lt;/year&gt;&lt;/dates&gt;&lt;work-type&gt;Article&lt;/work-type&gt;&lt;urls&gt;&lt;related-urls&gt;&lt;url&gt;https://www.scopus.com/inward/record.uri?eid=2-s2.0-85102349616&amp;amp;doi=10.1016%2fj.envres.2021.110980&amp;amp;partnerID=40&amp;amp;md5=8c3278b54e51b8d45c49e9e92bc51b9a&lt;/url&gt;&lt;url&gt;https://www.sciencedirect.com/science/article/abs/pii/S0013935121002747?via%3Dihub&lt;/url&gt;&lt;/related-urls&gt;&lt;/urls&gt;&lt;custom7&gt;110980&lt;/custom7&gt;&lt;electronic-resource-num&gt;10.1016/j.envres.2021.110980&lt;/electronic-resource-num&gt;&lt;remote-database-name&gt;Scopus&lt;/remote-database-name&gt;&lt;/record&gt;&lt;/Cite&gt;&lt;/EndNote&gt;</w:instrText>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Betanzos-Robledo et al (2021) [41]</w:t>
            </w:r>
            <w:r w:rsidRPr="00367A3B">
              <w:rPr>
                <w:rFonts w:ascii="Times New Roman" w:hAnsi="Times New Roman" w:cs="Times New Roman"/>
                <w:sz w:val="18"/>
                <w:szCs w:val="18"/>
              </w:rPr>
              <w:fldChar w:fldCharType="end"/>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8/9</w:t>
            </w: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AuthorYear="1"&gt;&lt;Author&gt;Choi&lt;/Author&gt;&lt;Year&gt;2017&lt;/Year&gt;&lt;RecNum&gt;24&lt;/RecNum&gt;&lt;DisplayText&gt;&lt;style size="10"&gt;Choi et al (2017) [46]&lt;/style&gt;&lt;/DisplayText&gt;&lt;record&gt;&lt;rec-number&gt;24&lt;/rec-number&gt;&lt;foreign-keys&gt;&lt;key app="EN" db-id="52dzr9r2mfvta1e0vvzxftfwzx92dfx5v9pt" timestamp="1730992176"&gt;24&lt;/key&gt;&lt;/foreign-keys&gt;&lt;ref-type name="Journal Article"&gt;17&lt;/ref-type&gt;&lt;contributors&gt;&lt;authors&gt;&lt;author&gt;Choi, J.&lt;/author&gt;&lt;author&gt;Bae, S.&lt;/author&gt;&lt;author&gt;Lim, H.&lt;/author&gt;&lt;author&gt;Lim, J. A.&lt;/author&gt;&lt;author&gt;Lee, Y. H.&lt;/author&gt;&lt;author&gt;Ha, M.&lt;/author&gt;&lt;author&gt;Kwon, H. J.&lt;/author&gt;&lt;/authors&gt;&lt;/contributors&gt;&lt;titles&gt;&lt;title&gt;Mercury exposure in association with decrease of liver function in adults: A longitudinal study&lt;/title&gt;&lt;secondary-title&gt;Journal of Preventive Medicine and Public Health&lt;/secondary-title&gt;&lt;/titles&gt;&lt;periodical&gt;&lt;full-title&gt;Journal of Preventive Medicine and Public Health&lt;/full-title&gt;&lt;/periodical&gt;&lt;pages&gt;377-385&lt;/pages&gt;&lt;volume&gt;50&lt;/volume&gt;&lt;number&gt;6&lt;/number&gt;&lt;keywords&gt;&lt;keyword&gt;Alanine transaminase&lt;/keyword&gt;&lt;keyword&gt;Aspartate aminotransferases&lt;/keyword&gt;&lt;keyword&gt;Gamma-glutamyltransferase&lt;/keyword&gt;&lt;keyword&gt;Interaction&lt;/keyword&gt;&lt;keyword&gt;Mercury&lt;/keyword&gt;&lt;/keywords&gt;&lt;dates&gt;&lt;year&gt;2017&lt;/year&gt;&lt;/dates&gt;&lt;work-type&gt;Article&lt;/work-type&gt;&lt;urls&gt;&lt;related-urls&gt;&lt;url&gt;https://www.scopus.com/inward/record.uri?eid=2-s2.0-85037345242&amp;amp;doi=10.3961%2fjpmph.17.099&amp;amp;partnerID=40&amp;amp;md5=d7c055b38768a944fe4329da7e960c43&lt;/url&gt;&lt;url&gt;https://pmc.ncbi.nlm.nih.gov/articles/PMC5717329/pdf/jpmph-50-6-377.pdf&lt;/url&gt;&lt;/related-urls&gt;&lt;/urls&gt;&lt;electronic-resource-num&gt;10.3961/jpmph.17.099&lt;/electronic-resource-num&gt;&lt;remote-database-name&gt;Scopus&lt;/remote-database-name&gt;&lt;/record&gt;&lt;/Cite&gt;&lt;/EndNote&gt;</w:instrText>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Choi et al (2017) [46]</w:t>
            </w:r>
            <w:r w:rsidRPr="00367A3B">
              <w:rPr>
                <w:rFonts w:ascii="Times New Roman" w:hAnsi="Times New Roman" w:cs="Times New Roman"/>
                <w:sz w:val="18"/>
                <w:szCs w:val="18"/>
              </w:rPr>
              <w:fldChar w:fldCharType="end"/>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8/9</w:t>
            </w: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AuthorYear="1"&gt;&lt;Author&gt;Firoozichahak&lt;/Author&gt;&lt;Year&gt;2022&lt;/Year&gt;&lt;RecNum&gt;47&lt;/RecNum&gt;&lt;DisplayText&gt;&lt;style size="10"&gt;Firoozichahak et al (2022) [50]&lt;/style&gt;&lt;/DisplayText&gt;&lt;record&gt;&lt;rec-number&gt;47&lt;/rec-number&gt;&lt;foreign-keys&gt;&lt;key app="EN" db-id="52dzr9r2mfvta1e0vvzxftfwzx92dfx5v9pt" timestamp="1730992177"&gt;47&lt;/key&gt;&lt;/foreign-keys&gt;&lt;ref-type name="Journal Article"&gt;17&lt;/ref-type&gt;&lt;contributors&gt;&lt;authors&gt;&lt;author&gt;Firoozichahak, A.&lt;/author&gt;&lt;author&gt;Rahimnejad, S.&lt;/author&gt;&lt;author&gt;Rahmani, A.&lt;/author&gt;&lt;author&gt;Parvizimehr, A.&lt;/author&gt;&lt;author&gt;Aghaei, A.&lt;/author&gt;&lt;author&gt;Rahimpoor, R.&lt;/author&gt;&lt;/authors&gt;&lt;/contributors&gt;&lt;titles&gt;&lt;title&gt;Effect of occupational exposure to lead on serum levels of lipid profile and liver enzymes: An occupational cohort study&lt;/title&gt;&lt;secondary-title&gt;Toxicology Reports&lt;/secondary-title&gt;&lt;/titles&gt;&lt;periodical&gt;&lt;full-title&gt;Toxicology Reports&lt;/full-title&gt;&lt;/periodical&gt;&lt;pages&gt;269-275&lt;/pages&gt;&lt;volume&gt;9&lt;/volume&gt;&lt;keywords&gt;&lt;keyword&gt;Biomarkers&lt;/keyword&gt;&lt;keyword&gt;Lead Poisoning, Occupational Exposure, Liver Function Test&lt;/keyword&gt;&lt;keyword&gt;Mines&lt;/keyword&gt;&lt;/keywords&gt;&lt;dates&gt;&lt;year&gt;2022&lt;/year&gt;&lt;/dates&gt;&lt;work-type&gt;Article&lt;/work-type&gt;&lt;urls&gt;&lt;related-urls&gt;&lt;url&gt;https://www.scopus.com/inward/record.uri?eid=2-s2.0-85125527009&amp;amp;doi=10.1016%2fj.toxrep.2022.02.009&amp;amp;partnerID=40&amp;amp;md5=ef5b5a9b26bbf946d2517110cb6eb26c&lt;/url&gt;&lt;url&gt;https://pmc.ncbi.nlm.nih.gov/articles/PMC8897690/pdf/main.pdf&lt;/url&gt;&lt;/related-urls&gt;&lt;/urls&gt;&lt;electronic-resource-num&gt;10.1016/j.toxrep.2022.02.009&lt;/electronic-resource-num&gt;&lt;remote-database-name&gt;Scopus&lt;/remote-database-name&gt;&lt;/record&gt;&lt;/Cite&gt;&lt;/EndNote&gt;</w:instrText>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Firoozichahak et al (2022) [50]</w:t>
            </w:r>
            <w:r w:rsidRPr="00367A3B">
              <w:rPr>
                <w:rFonts w:ascii="Times New Roman" w:hAnsi="Times New Roman" w:cs="Times New Roman"/>
                <w:sz w:val="18"/>
                <w:szCs w:val="18"/>
              </w:rPr>
              <w:fldChar w:fldCharType="end"/>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8/9</w:t>
            </w: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AuthorYear="1"&gt;&lt;Author&gt;Lee&lt;/Author&gt;&lt;Year&gt;2017&lt;/Year&gt;&lt;RecNum&gt;85&lt;/RecNum&gt;&lt;DisplayText&gt;&lt;style size="10"&gt;Lee et al (2017) [57]&lt;/style&gt;&lt;/DisplayText&gt;&lt;record&gt;&lt;rec-number&gt;85&lt;/rec-number&gt;&lt;foreign-keys&gt;&lt;key app="EN" db-id="52dzr9r2mfvta1e0vvzxftfwzx92dfx5v9pt" timestamp="1730992178"&gt;85&lt;/key&gt;&lt;/foreign-keys&gt;&lt;ref-type name="Journal Article"&gt;17&lt;/ref-type&gt;&lt;contributors&gt;&lt;authors&gt;&lt;author&gt;Lee, M. R.&lt;/author&gt;&lt;author&gt;Lim, Y. H.&lt;/author&gt;&lt;author&gt;Lee, B. E.&lt;/author&gt;&lt;author&gt;Hong, Y. C.&lt;/author&gt;&lt;/authors&gt;&lt;/contributors&gt;&lt;titles&gt;&lt;title&gt;Blood mercury concentrations are associated with decline in liver function in an elderly population: A panel study&lt;/title&gt;&lt;secondary-title&gt;Environmental Health: A Global Access Science Source&lt;/secondary-title&gt;&lt;/titles&gt;&lt;periodical&gt;&lt;full-title&gt;Environmental Health: A Global Access Science Source&lt;/full-title&gt;&lt;/periodical&gt;&lt;volume&gt;16&lt;/volume&gt;&lt;number&gt;1&lt;/number&gt;&lt;keywords&gt;&lt;keyword&gt;Aged&lt;/keyword&gt;&lt;keyword&gt;Liver function test&lt;/keyword&gt;&lt;keyword&gt;Mercury&lt;/keyword&gt;&lt;keyword&gt;Mercury alcohol interaction&lt;/keyword&gt;&lt;/keywords&gt;&lt;dates&gt;&lt;year&gt;2017&lt;/year&gt;&lt;/dates&gt;&lt;work-type&gt;Article&lt;/work-type&gt;&lt;urls&gt;&lt;related-urls&gt;&lt;url&gt;https://www.scopus.com/inward/record.uri?eid=2-s2.0-85014472226&amp;amp;doi=10.1186%2fs12940-017-0228-2&amp;amp;partnerID=40&amp;amp;md5=cf2defc67017c72dc12c4c355dfac068&lt;/url&gt;&lt;url&gt;https://ehjournal.biomedcentral.com/counter/pdf/10.1186/s12940-017-0228-2.pdf&lt;/url&gt;&lt;/related-urls&gt;&lt;/urls&gt;&lt;custom7&gt;17&lt;/custom7&gt;&lt;electronic-resource-num&gt;10.1186/s12940-017-0228-2&lt;/electronic-resource-num&gt;&lt;remote-database-name&gt;Scopus&lt;/remote-database-name&gt;&lt;/record&gt;&lt;/Cite&gt;&lt;/EndNote&gt;</w:instrText>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Lee et al (2017) [57]</w:t>
            </w:r>
            <w:r w:rsidRPr="00367A3B">
              <w:rPr>
                <w:rFonts w:ascii="Times New Roman" w:hAnsi="Times New Roman" w:cs="Times New Roman"/>
                <w:sz w:val="18"/>
                <w:szCs w:val="18"/>
              </w:rPr>
              <w:fldChar w:fldCharType="end"/>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8/9</w:t>
            </w: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vertAlign w:val="superscript"/>
              </w:rPr>
            </w:pPr>
            <w:r w:rsidRPr="00367A3B">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AuthorYear="1"&gt;&lt;Author&gt;Seo&lt;/Author&gt;&lt;Year&gt;2023&lt;/Year&gt;&lt;RecNum&gt;200&lt;/RecNum&gt;&lt;DisplayText&gt;&lt;style size="10"&gt;Seo et al (2023) [65]&lt;/style&gt;&lt;/DisplayText&gt;&lt;record&gt;&lt;rec-number&gt;200&lt;/rec-number&gt;&lt;foreign-keys&gt;&lt;key app="EN" db-id="sd2z099xn5pwa6edpv85dve9fawr2xxfxv2r" timestamp="1747906813"&gt;200&lt;/key&gt;&lt;/foreign-keys&gt;&lt;ref-type name="Journal Article"&gt;17&lt;/ref-type&gt;&lt;contributors&gt;&lt;authors&gt;&lt;author&gt;Seo, M. N.&lt;/author&gt;&lt;author&gt;Eom, S. Y.&lt;/author&gt;&lt;author&gt;Lim, J. A.&lt;/author&gt;&lt;author&gt;Lee, J. E.&lt;/author&gt;&lt;author&gt;Choi, B. S.&lt;/author&gt;&lt;author&gt;Kwon, H. J.&lt;/author&gt;&lt;author&gt;Hong, Y. S.&lt;/author&gt;&lt;author&gt;Kim, H.&lt;/author&gt;&lt;author&gt;Park, J. D.&lt;/author&gt;&lt;/authors&gt;&lt;/contributors&gt;&lt;titles&gt;&lt;title&gt;Effects of Environmental Cadmium Exposure on the Liver in Korean Adults: Cross-Sectional and Longitudinal Studies&lt;/title&gt;&lt;secondary-title&gt;Archives of Environmental Contamination and Toxicology&lt;/secondary-title&gt;&lt;/titles&gt;&lt;periodical&gt;&lt;full-title&gt;Archives of Environmental Contamination and Toxicology&lt;/full-title&gt;&lt;/periodical&gt;&lt;pages&gt;237-247&lt;/pages&gt;&lt;volume&gt;84&lt;/volume&gt;&lt;number&gt;2&lt;/number&gt;&lt;dates&gt;&lt;year&gt;2023&lt;/year&gt;&lt;/dates&gt;&lt;work-type&gt;Article&lt;/work-type&gt;&lt;urls&gt;&lt;related-urls&gt;&lt;url&gt;https://www.scopus.com/inward/record.uri?eid=2-s2.0-85146620366&amp;amp;doi=10.1007%2fs00244-023-00982-7&amp;amp;partnerID=40&amp;amp;md5=8c6dcc04e30d690c90d63d0e620805a1&lt;/url&gt;&lt;url&gt;https://link.springer.com/article/10.1007/s00244-023-00982-7&lt;/url&gt;&lt;/related-urls&gt;&lt;/urls&gt;&lt;electronic-resource-num&gt;10.1007/s00244-023-00982-7&lt;/electronic-resource-num&gt;&lt;remote-database-name&gt;Scopus&lt;/remote-database-name&gt;&lt;/record&gt;&lt;/Cite&gt;&lt;/EndNote&gt;</w:instrText>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Seo et al (2023) [65]</w:t>
            </w:r>
            <w:r w:rsidRPr="00367A3B">
              <w:rPr>
                <w:rFonts w:ascii="Times New Roman" w:hAnsi="Times New Roman" w:cs="Times New Roman"/>
                <w:sz w:val="18"/>
                <w:szCs w:val="18"/>
              </w:rPr>
              <w:fldChar w:fldCharType="end"/>
            </w:r>
            <w:r w:rsidRPr="00367A3B">
              <w:rPr>
                <w:rFonts w:ascii="Times New Roman" w:hAnsi="Times New Roman" w:cs="Times New Roman"/>
                <w:sz w:val="18"/>
                <w:szCs w:val="18"/>
                <w:vertAlign w:val="superscript"/>
              </w:rPr>
              <w:t>†</w:t>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8/9</w:t>
            </w: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fldChar w:fldCharType="begin">
                <w:fldData xml:space="preserve">PEVuZE5vdGU+PENpdGUgQXV0aG9yWWVhcj0iMSI+PEF1dGhvcj5TdHJhdGFraXM8L0F1dGhvcj48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</w:fldData>
              </w:fldChar>
            </w:r>
            <w:r>
              <w:rPr>
                <w:rFonts w:ascii="Times New Roman" w:hAnsi="Times New Roman" w:cs="Times New Roman"/>
                <w:sz w:val="18"/>
                <w:szCs w:val="18"/>
              </w:rPr>
              <w:instrText xml:space="preserve"> ADDIN EN.CITE </w:instrText>
            </w:r>
            <w:r>
              <w:rPr>
                <w:rFonts w:ascii="Times New Roman" w:hAnsi="Times New Roman" w:cs="Times New Roman"/>
                <w:sz w:val="18"/>
                <w:szCs w:val="18"/>
              </w:rPr>
              <w:fldChar w:fldCharType="begin">
                <w:fldData xml:space="preserve">PEVuZE5vdGU+PENpdGUgQXV0aG9yWWVhcj0iMSI+PEF1dGhvcj5TdHJhdGFraXM8L0F1dGhvcj48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</w:fldData>
              </w:fldChar>
            </w:r>
            <w:r>
              <w:rPr>
                <w:rFonts w:ascii="Times New Roman" w:hAnsi="Times New Roman" w:cs="Times New Roman"/>
                <w:sz w:val="18"/>
                <w:szCs w:val="18"/>
              </w:rPr>
              <w:instrText xml:space="preserve"> ADDIN EN.CITE.DATA </w:instrText>
            </w:r>
            <w:r>
              <w:rPr>
                <w:rFonts w:ascii="Times New Roman" w:hAnsi="Times New Roman" w:cs="Times New Roman"/>
                <w:sz w:val="18"/>
                <w:szCs w:val="18"/>
              </w:rPr>
            </w:r>
            <w:r>
              <w:rPr>
                <w:rFonts w:ascii="Times New Roman" w:hAnsi="Times New Roman" w:cs="Times New Roman"/>
                <w:sz w:val="18"/>
                <w:szCs w:val="18"/>
              </w:rPr>
              <w:fldChar w:fldCharType="end"/>
            </w:r>
            <w:r w:rsidRPr="00367A3B">
              <w:rPr>
                <w:rFonts w:ascii="Times New Roman" w:hAnsi="Times New Roman" w:cs="Times New Roman"/>
                <w:sz w:val="18"/>
                <w:szCs w:val="18"/>
              </w:rPr>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Stratakis et al (2021) [67]</w:t>
            </w:r>
            <w:r w:rsidRPr="00367A3B">
              <w:rPr>
                <w:rFonts w:ascii="Times New Roman" w:hAnsi="Times New Roman" w:cs="Times New Roman"/>
                <w:sz w:val="18"/>
                <w:szCs w:val="18"/>
              </w:rPr>
              <w:fldChar w:fldCharType="end"/>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6/9</w:t>
            </w: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AuthorYear="1"&gt;&lt;Author&gt;Su&lt;/Author&gt;&lt;Year&gt;2024&lt;/Year&gt;&lt;RecNum&gt;129&lt;/RecNum&gt;&lt;DisplayText&gt;&lt;style size="10"&gt;Su et al (2024) [68]&lt;/style&gt;&lt;/DisplayText&gt;&lt;record&gt;&lt;rec-number&gt;129&lt;/rec-number&gt;&lt;foreign-keys&gt;&lt;key app="EN" db-id="52dzr9r2mfvta1e0vvzxftfwzx92dfx5v9pt" timestamp="1730992178"&gt;129&lt;/key&gt;&lt;/foreign-keys&gt;&lt;ref-type name="Journal Article"&gt;17&lt;/ref-type&gt;&lt;contributors&gt;&lt;authors&gt;&lt;author&gt;Su, Z.&lt;/author&gt;&lt;author&gt;Zhang, Y.&lt;/author&gt;&lt;author&gt;Hong, S.&lt;/author&gt;&lt;author&gt;Zhang, Q.&lt;/author&gt;&lt;author&gt;Xu, J.&lt;/author&gt;&lt;author&gt;Hu, G.&lt;/author&gt;&lt;author&gt;Zhu, X.&lt;/author&gt;&lt;author&gt;Yuan, F.&lt;/author&gt;&lt;author&gt;Yu, S.&lt;/author&gt;&lt;author&gt;Wang, T.&lt;/author&gt;&lt;author&gt;Jia, G.&lt;/author&gt;&lt;/authors&gt;&lt;/contributors&gt;&lt;titles&gt;&lt;title&gt;Relationships between blood chromium exposure and liver injury: Exploring the mediating role of systemic inflammation in a chromate-exposed population&lt;/title&gt;&lt;secondary-title&gt;Journal of Environmental Sciences (China)&lt;/secondary-title&gt;&lt;/titles&gt;&lt;periodical&gt;&lt;full-title&gt;Journal of Environmental Sciences (China)&lt;/full-title&gt;&lt;/periodical&gt;&lt;pages&gt;224-234&lt;/pages&gt;&lt;volume&gt;143&lt;/volume&gt;&lt;keywords&gt;&lt;keyword&gt;Blood chromate&lt;/keyword&gt;&lt;keyword&gt;Liver injury&lt;/keyword&gt;&lt;keyword&gt;Mediation analysis&lt;/keyword&gt;&lt;keyword&gt;Systemic inflammation&lt;/keyword&gt;&lt;/keywords&gt;&lt;dates&gt;&lt;year&gt;2024&lt;/year&gt;&lt;/dates&gt;&lt;work-type&gt;Article&lt;/work-type&gt;&lt;urls&gt;&lt;related-urls&gt;&lt;url&gt;https://www.scopus.com/inward/record.uri?eid=2-s2.0-85183196957&amp;amp;doi=10.1016%2fj.jes.2023.08.014&amp;amp;partnerID=40&amp;amp;md5=49a2a0587557bfb01cdea1732cfc2ea6&lt;/url&gt;&lt;url&gt;https://www.sciencedirect.com/science/article/abs/pii/S1001074223003601?via%3Dihub&lt;/url&gt;&lt;/related-urls&gt;&lt;/urls&gt;&lt;electronic-resource-num&gt;10.1016/j.jes.2023.08.014&lt;/electronic-resource-num&gt;&lt;remote-database-name&gt;Scopus&lt;/remote-database-name&gt;&lt;/record&gt;&lt;/Cite&gt;&lt;/EndNote&gt;</w:instrText>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Su et al (2024) [68]</w:t>
            </w:r>
            <w:r w:rsidRPr="00367A3B">
              <w:rPr>
                <w:rFonts w:ascii="Times New Roman" w:hAnsi="Times New Roman" w:cs="Times New Roman"/>
                <w:sz w:val="18"/>
                <w:szCs w:val="18"/>
              </w:rPr>
              <w:fldChar w:fldCharType="end"/>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7/9</w:t>
            </w: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AuthorYear="1"&gt;&lt;Author&gt;Wang&lt;/Author&gt;&lt;Year&gt;2021&lt;/Year&gt;&lt;RecNum&gt;43&lt;/RecNum&gt;&lt;DisplayText&gt;&lt;style size="10"&gt;Wang et al (2021) [70]&lt;/style&gt;&lt;/DisplayText&gt;&lt;record&gt;&lt;rec-number&gt;43&lt;/rec-number&gt;&lt;foreign-keys&gt;&lt;key app="EN" db-id="52dzr9r2mfvta1e0vvzxftfwzx92dfx5v9pt" timestamp="1730992177"&gt;43&lt;/key&gt;&lt;/foreign-keys&gt;&lt;ref-type name="Journal Article"&gt;17&lt;/ref-type&gt;&lt;contributors&gt;&lt;authors&gt;&lt;author&gt;Wang, X.&lt;/author&gt;&lt;author&gt;Zhou, M.&lt;/author&gt;&lt;author&gt;Xiao, L.&lt;/author&gt;&lt;author&gt;Xu, T.&lt;/author&gt;&lt;author&gt;Yang, S.&lt;/author&gt;&lt;author&gt;Nie, X.&lt;/author&gt;&lt;author&gt;Xie, L.&lt;/author&gt;&lt;author&gt;Yu, L.&lt;/author&gt;&lt;author&gt;Mu, G.&lt;/author&gt;&lt;author&gt;Ma, J.&lt;/author&gt;&lt;author&gt;Chen, W.&lt;/author&gt;&lt;/authors&gt;&lt;/contributors&gt;&lt;titles&gt;&lt;title&gt;Systemic inflammation mediates the association of heavy metal exposures with liver injury: A study in general Chinese urban adults&lt;/title&gt;&lt;secondary-title&gt;Journal of Hazardous Materials&lt;/secondary-title&gt;&lt;/titles&gt;&lt;periodical&gt;&lt;full-title&gt;Journal of Hazardous Materials&lt;/full-title&gt;&lt;/periodical&gt;&lt;volume&gt;419&lt;/volume&gt;&lt;keywords&gt;&lt;keyword&gt;Mechanism&lt;/keyword&gt;&lt;keyword&gt;Plasma CRP&lt;/keyword&gt;&lt;keyword&gt;Repeated measure&lt;/keyword&gt;&lt;keyword&gt;Serum ALT&lt;/keyword&gt;&lt;keyword&gt;Urinary metals&lt;/keyword&gt;&lt;/keywords&gt;&lt;dates&gt;&lt;year&gt;2021&lt;/year&gt;&lt;/dates&gt;&lt;work-type&gt;Article&lt;/work-type&gt;&lt;urls&gt;&lt;related-urls&gt;&lt;url&gt;https://www.scopus.com/inward/record.uri?eid=2-s2.0-85108948122&amp;amp;doi=10.1016%2fj.jhazmat.2021.126497&amp;amp;partnerID=40&amp;amp;md5=919772457c15cfd6e90d84448a46eb34&lt;/url&gt;&lt;url&gt;https://www.sciencedirect.com/science/article/abs/pii/S030438942101462X?via%3Dihub&lt;/url&gt;&lt;/related-urls&gt;&lt;/urls&gt;&lt;custom7&gt;126497&lt;/custom7&gt;&lt;electronic-resource-num&gt;10.1016/j.jhazmat.2021.126497&lt;/electronic-resource-num&gt;&lt;remote-database-name&gt;Scopus&lt;/remote-database-name&gt;&lt;/record&gt;&lt;/Cite&gt;&lt;/EndNote&gt;</w:instrText>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Wang et al (2021) [70]</w:t>
            </w:r>
            <w:r w:rsidRPr="00367A3B">
              <w:rPr>
                <w:rFonts w:ascii="Times New Roman" w:hAnsi="Times New Roman" w:cs="Times New Roman"/>
                <w:sz w:val="18"/>
                <w:szCs w:val="18"/>
              </w:rPr>
              <w:fldChar w:fldCharType="end"/>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8/9</w:t>
            </w: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AuthorYear="1"&gt;&lt;Author&gt;Yin&lt;/Author&gt;&lt;Year&gt;2024&lt;/Year&gt;&lt;RecNum&gt;76&lt;/RecNum&gt;&lt;DisplayText&gt;&lt;style size="10"&gt;Yin et al (2024) [74]&lt;/style&gt;&lt;/DisplayText&gt;&lt;record&gt;&lt;rec-number&gt;76&lt;/rec-number&gt;&lt;foreign-keys&gt;&lt;key app="EN" db-id="52dzr9r2mfvta1e0vvzxftfwzx92dfx5v9pt" timestamp="1730992177"&gt;76&lt;/key&gt;&lt;/foreign-keys&gt;&lt;ref-type name="Journal Article"&gt;17&lt;/ref-type&gt;&lt;contributors&gt;&lt;authors&gt;&lt;author&gt;Yin, G.&lt;/author&gt;&lt;author&gt;Zhao, S.&lt;/author&gt;&lt;author&gt;Zhao, M.&lt;/author&gt;&lt;author&gt;Xu, J.&lt;/author&gt;&lt;author&gt;Ge, X.&lt;/author&gt;&lt;author&gt;Wu, J.&lt;/author&gt;&lt;author&gt;Zhou, Y.&lt;/author&gt;&lt;author&gt;Liu, X.&lt;/author&gt;&lt;author&gt;Wei, L.&lt;/author&gt;&lt;author&gt;Xu, Q.&lt;/author&gt;&lt;/authors&gt;&lt;/contributors&gt;&lt;titles&gt;&lt;title&gt;Joint and interactive effects of metal mixtures on liver damage: Epidemiological evidence from repeated-measures study&lt;/title&gt;&lt;secondary-title&gt;Ecotoxicology and Environmental Safety&lt;/secondary-title&gt;&lt;/titles&gt;&lt;periodical&gt;&lt;full-title&gt;Ecotoxicology and Environmental Safety&lt;/full-title&gt;&lt;/periodical&gt;&lt;volume&gt;274&lt;/volume&gt;&lt;keywords&gt;&lt;keyword&gt;Heavy metal&lt;/keyword&gt;&lt;keyword&gt;Interaction&lt;/keyword&gt;&lt;keyword&gt;Joint effect&lt;/keyword&gt;&lt;keyword&gt;Liver damage&lt;/keyword&gt;&lt;keyword&gt;Longitudinal study&lt;/keyword&gt;&lt;/keywords&gt;&lt;dates&gt;&lt;year&gt;2024&lt;/year&gt;&lt;/dates&gt;&lt;work-type&gt;Article&lt;/work-type&gt;&lt;urls&gt;&lt;related-urls&gt;&lt;url&gt;https://www.scopus.com/inward/record.uri?eid=2-s2.0-85187324253&amp;amp;doi=10.1016%2fj.ecoenv.2024.116178&amp;amp;partnerID=40&amp;amp;md5=22661c942646b4e48c78da5dc34f4b7a&lt;/url&gt;&lt;url&gt;https://www.sciencedirect.com/science/article/pii/S0147651324002537?via%3Dihub&lt;/url&gt;&lt;/related-urls&gt;&lt;/urls&gt;&lt;custom7&gt;116178&lt;/custom7&gt;&lt;electronic-resource-num&gt;10.1016/j.ecoenv.2024.116178&lt;/electronic-resource-num&gt;&lt;remote-database-name&gt;Scopus&lt;/remote-database-name&gt;&lt;/record&gt;&lt;/Cite&gt;&lt;/EndNote&gt;</w:instrText>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Yin et al (2024) [74]</w:t>
            </w:r>
            <w:r w:rsidRPr="00367A3B">
              <w:rPr>
                <w:rFonts w:ascii="Times New Roman" w:hAnsi="Times New Roman" w:cs="Times New Roman"/>
                <w:sz w:val="18"/>
                <w:szCs w:val="18"/>
              </w:rPr>
              <w:fldChar w:fldCharType="end"/>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8/9</w:t>
            </w:r>
          </w:p>
        </w:tc>
      </w:tr>
      <w:tr w:rsidR="005D2D9C" w:rsidRPr="00367A3B" w:rsidTr="007B10C6">
        <w:tc>
          <w:tcPr>
            <w:tcW w:w="1978" w:type="dxa"/>
          </w:tcPr>
          <w:p w:rsidR="005D2D9C" w:rsidRPr="00367A3B" w:rsidRDefault="005D2D9C" w:rsidP="007B10C6">
            <w:pPr>
              <w:rPr>
                <w:rFonts w:ascii="Times New Roman" w:hAnsi="Times New Roman" w:cs="Times New Roman"/>
                <w:sz w:val="18"/>
                <w:szCs w:val="18"/>
              </w:rPr>
            </w:pPr>
            <w:r w:rsidRPr="00367A3B">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 AuthorYear="1"&gt;&lt;Author&gt;Zhao&lt;/Author&gt;&lt;Year&gt;2024&lt;/Year&gt;&lt;RecNum&gt;87&lt;/RecNum&gt;&lt;DisplayText&gt;&lt;style size="10"&gt;Zhao et al (2024) [78]&lt;/style&gt;&lt;/DisplayText&gt;&lt;record&gt;&lt;rec-number&gt;87&lt;/rec-number&gt;&lt;foreign-keys&gt;&lt;key app="EN" db-id="52dzr9r2mfvta1e0vvzxftfwzx92dfx5v9pt" timestamp="1730992178"&gt;87&lt;/key&gt;&lt;/foreign-keys&gt;&lt;ref-type name="Journal Article"&gt;17&lt;/ref-type&gt;&lt;contributors&gt;&lt;authors&gt;&lt;author&gt;Zhao, S.&lt;/author&gt;&lt;author&gt;Yin, G.&lt;/author&gt;&lt;author&gt;Zhao, M.&lt;/author&gt;&lt;author&gt;Wu, J.&lt;/author&gt;&lt;author&gt;Liu, X.&lt;/author&gt;&lt;author&gt;Wei, L.&lt;/author&gt;&lt;author&gt;Xu, Q.&lt;/author&gt;&lt;author&gt;Xu, J.&lt;/author&gt;&lt;/authors&gt;&lt;/contributors&gt;&lt;titles&gt;&lt;title&gt;Inflammation as a pathway for heavy metal-induced liver damage—Insights from a repeated-measures study in residents exposed to metals and bioinformatics analysis&lt;/title&gt;&lt;secondary-title&gt;International Journal of Hygiene and Environmental Health&lt;/secondary-title&gt;&lt;/titles&gt;&lt;periodical&gt;&lt;full-title&gt;International Journal of Hygiene and Environmental Health&lt;/full-title&gt;&lt;/periodical&gt;&lt;volume&gt;261&lt;/volume&gt;&lt;keywords&gt;&lt;keyword&gt;Enrichment analyses&lt;/keyword&gt;&lt;keyword&gt;Heavy metal&lt;/keyword&gt;&lt;keyword&gt;Inflammation&lt;/keyword&gt;&lt;keyword&gt;Liver injury&lt;/keyword&gt;&lt;keyword&gt;Repeated measures&lt;/keyword&gt;&lt;/keywords&gt;&lt;dates&gt;&lt;year&gt;2024&lt;/year&gt;&lt;/dates&gt;&lt;work-type&gt;Article&lt;/work-type&gt;&lt;urls&gt;&lt;related-urls&gt;&lt;url&gt;https://www.scopus.com/inward/record.uri?eid=2-s2.0-85197151323&amp;amp;doi=10.1016%2fj.ijheh.2024.114417&amp;amp;partnerID=40&amp;amp;md5=2c2ebdc44fdc292efb59774698614029&lt;/url&gt;&lt;url&gt;https://www.sciencedirect.com/science/article/abs/pii/S1438463924000981?via%3Dihub&lt;/url&gt;&lt;/related-urls&gt;&lt;/urls&gt;&lt;custom7&gt;114417&lt;/custom7&gt;&lt;electronic-resource-num&gt;10.1016/j.ijheh.2024.114417&lt;/electronic-resource-num&gt;&lt;remote-database-name&gt;Scopus&lt;/remote-database-name&gt;&lt;/record&gt;&lt;/Cite&gt;&lt;/EndNote&gt;</w:instrText>
            </w:r>
            <w:r w:rsidRPr="00367A3B">
              <w:rPr>
                <w:rFonts w:ascii="Times New Roman" w:hAnsi="Times New Roman" w:cs="Times New Roman"/>
                <w:sz w:val="18"/>
                <w:szCs w:val="18"/>
              </w:rPr>
              <w:fldChar w:fldCharType="separate"/>
            </w:r>
            <w:r w:rsidRPr="001B22D2">
              <w:rPr>
                <w:rFonts w:ascii="Times New Roman" w:hAnsi="Times New Roman" w:cs="Times New Roman"/>
                <w:noProof/>
                <w:sz w:val="20"/>
                <w:szCs w:val="18"/>
              </w:rPr>
              <w:t>Zhao et al (2024) [78]</w:t>
            </w:r>
            <w:r w:rsidRPr="00367A3B">
              <w:rPr>
                <w:rFonts w:ascii="Times New Roman" w:hAnsi="Times New Roman" w:cs="Times New Roman"/>
                <w:sz w:val="18"/>
                <w:szCs w:val="18"/>
              </w:rPr>
              <w:fldChar w:fldCharType="end"/>
            </w:r>
          </w:p>
        </w:tc>
        <w:tc>
          <w:tcPr>
            <w:tcW w:w="159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8"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482"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51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05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7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23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0"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1106"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w:t>
            </w:r>
          </w:p>
        </w:tc>
        <w:tc>
          <w:tcPr>
            <w:tcW w:w="857" w:type="dxa"/>
            <w:vAlign w:val="center"/>
          </w:tcPr>
          <w:p w:rsidR="005D2D9C" w:rsidRPr="00367A3B" w:rsidRDefault="005D2D9C" w:rsidP="007B10C6">
            <w:pPr>
              <w:jc w:val="center"/>
              <w:rPr>
                <w:rFonts w:ascii="Times New Roman" w:hAnsi="Times New Roman" w:cs="Times New Roman"/>
                <w:sz w:val="18"/>
                <w:szCs w:val="18"/>
              </w:rPr>
            </w:pPr>
            <w:r w:rsidRPr="00367A3B">
              <w:rPr>
                <w:rFonts w:ascii="Times New Roman" w:hAnsi="Times New Roman" w:cs="Times New Roman"/>
                <w:sz w:val="18"/>
                <w:szCs w:val="18"/>
              </w:rPr>
              <w:t>7/9</w:t>
            </w:r>
          </w:p>
        </w:tc>
      </w:tr>
    </w:tbl>
    <w:p w:rsidR="005D2D9C" w:rsidRPr="00367A3B" w:rsidRDefault="005D2D9C" w:rsidP="005D2D9C">
      <w:pPr>
        <w:spacing w:after="0" w:line="480" w:lineRule="auto"/>
        <w:jc w:val="both"/>
        <w:rPr>
          <w:rFonts w:ascii="Times New Roman" w:hAnsi="Times New Roman" w:cs="Times New Roman"/>
        </w:rPr>
      </w:pPr>
      <w:r w:rsidRPr="00367A3B">
        <w:rPr>
          <w:rFonts w:ascii="Times New Roman" w:hAnsi="Times New Roman" w:cs="Times New Roman"/>
        </w:rPr>
        <w:lastRenderedPageBreak/>
        <w:t>†- study employed both cross-sectional and cohort designs</w:t>
      </w:r>
    </w:p>
    <w:p w:rsidR="005D2D9C" w:rsidRPr="00367A3B" w:rsidRDefault="005D2D9C" w:rsidP="005D2D9C">
      <w:pPr>
        <w:spacing w:line="240" w:lineRule="auto"/>
        <w:rPr>
          <w:rFonts w:ascii="Times New Roman" w:eastAsia="Calibri" w:hAnsi="Times New Roman" w:cs="Times New Roman"/>
          <w:b/>
          <w:color w:val="000000"/>
          <w:sz w:val="24"/>
          <w:szCs w:val="24"/>
        </w:rPr>
      </w:pPr>
    </w:p>
    <w:p w:rsidR="005D2D9C" w:rsidRPr="00FD5D8C" w:rsidRDefault="005D2D9C" w:rsidP="005D2D9C">
      <w:pPr>
        <w:rPr>
          <w:rFonts w:ascii="Times New Roman" w:hAnsi="Times New Roman" w:cs="Times New Roman"/>
          <w:sz w:val="24"/>
          <w:szCs w:val="24"/>
        </w:rPr>
      </w:pPr>
    </w:p>
    <w:p w:rsidR="005D2D9C" w:rsidRDefault="005D2D9C"/>
    <w:sectPr w:rsidR="005D2D9C" w:rsidSect="005D2D9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3313" w:rsidRDefault="00CD3313" w:rsidP="005851D8">
      <w:pPr>
        <w:spacing w:after="0" w:line="240" w:lineRule="auto"/>
      </w:pPr>
      <w:r>
        <w:separator/>
      </w:r>
    </w:p>
  </w:endnote>
  <w:endnote w:type="continuationSeparator" w:id="0">
    <w:p w:rsidR="00CD3313" w:rsidRDefault="00CD3313" w:rsidP="00585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isSI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3313" w:rsidRDefault="00CD3313" w:rsidP="005851D8">
      <w:pPr>
        <w:spacing w:after="0" w:line="240" w:lineRule="auto"/>
      </w:pPr>
      <w:r>
        <w:separator/>
      </w:r>
    </w:p>
  </w:footnote>
  <w:footnote w:type="continuationSeparator" w:id="0">
    <w:p w:rsidR="00CD3313" w:rsidRDefault="00CD3313" w:rsidP="005851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14D"/>
    <w:rsid w:val="00160BB4"/>
    <w:rsid w:val="005851D8"/>
    <w:rsid w:val="005D2D9C"/>
    <w:rsid w:val="00AE514D"/>
    <w:rsid w:val="00AF4D2C"/>
    <w:rsid w:val="00CD3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A78B7"/>
  <w15:chartTrackingRefBased/>
  <w15:docId w15:val="{96662EE9-650C-4EA7-99DF-27FFE7E7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D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D2D9C"/>
    <w:rPr>
      <w:rFonts w:ascii="CharisSIL" w:hAnsi="CharisSIL" w:hint="default"/>
      <w:b w:val="0"/>
      <w:bCs w:val="0"/>
      <w:i w:val="0"/>
      <w:iCs w:val="0"/>
      <w:color w:val="000000"/>
      <w:sz w:val="22"/>
      <w:szCs w:val="22"/>
    </w:rPr>
  </w:style>
  <w:style w:type="table" w:styleId="TableGrid">
    <w:name w:val="Table Grid"/>
    <w:basedOn w:val="TableNormal"/>
    <w:uiPriority w:val="39"/>
    <w:rsid w:val="005D2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D2D9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51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1D8"/>
  </w:style>
  <w:style w:type="paragraph" w:styleId="Footer">
    <w:name w:val="footer"/>
    <w:basedOn w:val="Normal"/>
    <w:link w:val="FooterChar"/>
    <w:uiPriority w:val="99"/>
    <w:unhideWhenUsed/>
    <w:rsid w:val="005851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21</Pages>
  <Words>10882</Words>
  <Characters>62028</Characters>
  <Application>Microsoft Office Word</Application>
  <DocSecurity>0</DocSecurity>
  <Lines>516</Lines>
  <Paragraphs>145</Paragraphs>
  <ScaleCrop>false</ScaleCrop>
  <Company>HP</Company>
  <LinksUpToDate>false</LinksUpToDate>
  <CharactersWithSpaces>72765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ISSAH IBRAHIM</dc:creator>
  <cp:keywords/>
  <dc:description/>
  <cp:lastModifiedBy>DR. ISSAH IBRAHIM</cp:lastModifiedBy>
  <cp:revision>3</cp:revision>
  <dcterms:created xsi:type="dcterms:W3CDTF">2025-06-01T14:26:00Z</dcterms:created>
  <dcterms:modified xsi:type="dcterms:W3CDTF">2025-06-01T15:41:00Z</dcterms:modified>
</cp:coreProperties>
</file>