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A8BC" w14:textId="312A8D05" w:rsidR="003D6E27" w:rsidRPr="00ED21A7" w:rsidRDefault="00ED21A7" w:rsidP="00ED21A7">
      <w:pPr>
        <w:spacing w:after="120" w:line="240" w:lineRule="atLeast"/>
        <w:rPr>
          <w:rFonts w:eastAsiaTheme="minorHAnsi"/>
          <w:b/>
          <w:bCs/>
          <w:color w:val="auto"/>
          <w:sz w:val="24"/>
          <w:szCs w:val="24"/>
          <w:u w:val="none"/>
          <w:lang w:eastAsia="en-US"/>
        </w:rPr>
      </w:pPr>
      <w:r w:rsidRPr="00ED21A7">
        <w:rPr>
          <w:rFonts w:eastAsiaTheme="minorHAnsi"/>
          <w:b/>
          <w:bCs/>
          <w:color w:val="auto"/>
          <w:sz w:val="24"/>
          <w:szCs w:val="24"/>
          <w:u w:val="none"/>
          <w:lang w:eastAsia="en-US"/>
        </w:rPr>
        <w:t>Supplementary Material</w:t>
      </w:r>
    </w:p>
    <w:p w14:paraId="7341F99B" w14:textId="711639CE" w:rsidR="00ED21A7" w:rsidRPr="00ED21A7" w:rsidRDefault="00ED21A7" w:rsidP="00ED21A7">
      <w:pPr>
        <w:spacing w:after="120" w:line="240" w:lineRule="atLeast"/>
        <w:rPr>
          <w:rFonts w:eastAsiaTheme="minorHAnsi"/>
          <w:b/>
          <w:bCs/>
          <w:color w:val="auto"/>
          <w:sz w:val="24"/>
          <w:szCs w:val="24"/>
          <w:u w:val="none"/>
          <w:lang w:eastAsia="en-US"/>
        </w:rPr>
      </w:pPr>
      <w:r w:rsidRPr="00ED21A7">
        <w:rPr>
          <w:rFonts w:eastAsiaTheme="minorHAnsi"/>
          <w:b/>
          <w:bCs/>
          <w:color w:val="auto"/>
          <w:sz w:val="24"/>
          <w:szCs w:val="24"/>
          <w:u w:val="none"/>
          <w:lang w:eastAsia="en-US"/>
        </w:rPr>
        <w:t>Pattern identification in data about unmodified waste eggshell application as an adsorbent for metal ion removal from aqueous media</w:t>
      </w:r>
    </w:p>
    <w:p w14:paraId="2D8BB6D4" w14:textId="43329A35" w:rsidR="00ED21A7" w:rsidRPr="00ED21A7" w:rsidRDefault="00ED21A7" w:rsidP="00ED21A7">
      <w:pPr>
        <w:spacing w:after="120" w:line="240" w:lineRule="atLeast"/>
        <w:rPr>
          <w:rFonts w:eastAsiaTheme="minorHAnsi"/>
          <w:color w:val="auto"/>
          <w:sz w:val="20"/>
          <w:szCs w:val="20"/>
          <w:u w:val="none"/>
          <w:lang w:eastAsia="en-US"/>
        </w:rPr>
      </w:pPr>
      <w:r w:rsidRPr="00ED21A7">
        <w:rPr>
          <w:rFonts w:eastAsiaTheme="minorHAnsi"/>
          <w:color w:val="auto"/>
          <w:sz w:val="20"/>
          <w:szCs w:val="20"/>
          <w:u w:val="none"/>
          <w:lang w:eastAsia="en-US"/>
        </w:rPr>
        <w:t>Pavels Sics</w:t>
      </w:r>
      <w:r w:rsidRPr="00ED21A7">
        <w:rPr>
          <w:rFonts w:eastAsiaTheme="minorHAnsi"/>
          <w:color w:val="auto"/>
          <w:sz w:val="20"/>
          <w:szCs w:val="20"/>
          <w:u w:val="none"/>
          <w:lang w:eastAsia="en-US"/>
        </w:rPr>
        <w:t xml:space="preserve"> et al.</w:t>
      </w:r>
    </w:p>
    <w:p w14:paraId="0A83A689" w14:textId="3FE80F1A" w:rsidR="00ED21A7" w:rsidRPr="00ED21A7" w:rsidRDefault="00ED21A7" w:rsidP="00ED21A7">
      <w:pPr>
        <w:spacing w:after="120" w:line="240" w:lineRule="atLeast"/>
        <w:rPr>
          <w:rFonts w:eastAsiaTheme="minorHAnsi"/>
          <w:color w:val="auto"/>
          <w:sz w:val="20"/>
          <w:szCs w:val="20"/>
          <w:u w:val="none"/>
          <w:lang w:eastAsia="en-US"/>
        </w:rPr>
      </w:pPr>
      <w:r w:rsidRPr="00ED21A7">
        <w:rPr>
          <w:rFonts w:eastAsiaTheme="minorHAnsi"/>
          <w:color w:val="auto"/>
          <w:sz w:val="20"/>
          <w:szCs w:val="20"/>
          <w:u w:val="none"/>
          <w:lang w:eastAsia="en-US"/>
        </w:rPr>
        <w:t xml:space="preserve">DOI </w:t>
      </w:r>
      <w:r w:rsidRPr="00ED21A7">
        <w:rPr>
          <w:rFonts w:eastAsiaTheme="minorHAnsi"/>
          <w:color w:val="auto"/>
          <w:sz w:val="20"/>
          <w:szCs w:val="20"/>
          <w:u w:val="none"/>
          <w:lang w:eastAsia="en-US"/>
        </w:rPr>
        <w:t>10.1515/revce-2023-0025</w:t>
      </w:r>
    </w:p>
    <w:p w14:paraId="282511D9" w14:textId="393CAA7D" w:rsidR="00ED21A7" w:rsidRDefault="00ED21A7">
      <w:pPr>
        <w:spacing w:after="0" w:line="240" w:lineRule="auto"/>
        <w:jc w:val="both"/>
        <w:rPr>
          <w:rFonts w:eastAsiaTheme="minorHAnsi"/>
          <w:color w:val="auto"/>
          <w:u w:val="none"/>
          <w:lang w:eastAsia="en-US"/>
        </w:rPr>
      </w:pPr>
    </w:p>
    <w:p w14:paraId="5251E128" w14:textId="77777777" w:rsidR="00ED21A7" w:rsidRDefault="00ED21A7" w:rsidP="00ED21A7">
      <w:pPr>
        <w:rPr>
          <w:rFonts w:eastAsiaTheme="minorHAnsi"/>
          <w:b/>
          <w:bCs/>
          <w:color w:val="auto"/>
          <w:u w:val="none"/>
          <w:lang w:eastAsia="en-US"/>
        </w:rPr>
      </w:pPr>
    </w:p>
    <w:p w14:paraId="12CB721C" w14:textId="642AA03B" w:rsidR="00643C57" w:rsidRPr="00ED21A7" w:rsidRDefault="00ED21A7" w:rsidP="00ED21A7">
      <w:pPr>
        <w:rPr>
          <w:rFonts w:eastAsiaTheme="minorHAnsi"/>
          <w:color w:val="auto"/>
          <w:u w:val="none"/>
          <w:lang w:eastAsia="en-US"/>
        </w:rPr>
      </w:pPr>
      <w:r>
        <w:rPr>
          <w:rFonts w:eastAsiaTheme="minorHAnsi"/>
          <w:b/>
          <w:bCs/>
          <w:color w:val="auto"/>
          <w:u w:val="none"/>
          <w:lang w:eastAsia="en-US"/>
        </w:rPr>
        <w:t>Table S1:</w:t>
      </w:r>
      <w:r w:rsidRPr="00ED21A7">
        <w:rPr>
          <w:rFonts w:eastAsiaTheme="minorHAnsi"/>
          <w:color w:val="auto"/>
          <w:u w:val="none"/>
          <w:lang w:eastAsia="en-US"/>
        </w:rPr>
        <w:t xml:space="preserve"> </w:t>
      </w:r>
      <w:r w:rsidR="003D6E27" w:rsidRPr="00ED21A7">
        <w:rPr>
          <w:rFonts w:eastAsiaTheme="minorHAnsi"/>
          <w:color w:val="auto"/>
          <w:u w:val="none"/>
          <w:lang w:eastAsia="en-US"/>
        </w:rPr>
        <w:t>Eggshell pre-treatment procedures</w:t>
      </w:r>
      <w:r w:rsidR="0020520E" w:rsidRPr="00ED21A7">
        <w:rPr>
          <w:rFonts w:eastAsiaTheme="minorHAnsi"/>
          <w:color w:val="auto"/>
          <w:u w:val="none"/>
          <w:lang w:eastAsia="en-US"/>
        </w:rPr>
        <w:t xml:space="preserve"> and eggshell source</w:t>
      </w:r>
      <w:r w:rsidRPr="00ED21A7">
        <w:rPr>
          <w:rFonts w:eastAsiaTheme="minorHAnsi"/>
          <w:color w:val="auto"/>
          <w:u w:val="none"/>
          <w:lang w:eastAsia="en-US"/>
        </w:rPr>
        <w:t>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2117"/>
        <w:gridCol w:w="3969"/>
        <w:gridCol w:w="850"/>
        <w:gridCol w:w="1418"/>
        <w:gridCol w:w="2126"/>
      </w:tblGrid>
      <w:tr w:rsidR="00FC428A" w:rsidRPr="00ED21A7" w14:paraId="36936145" w14:textId="77777777" w:rsidTr="00ED21A7">
        <w:trPr>
          <w:trHeight w:val="6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1FFDBA" w14:textId="3CA19C8B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Eggshell source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2F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Eggshell preparation procedure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D7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Drying parameters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DF2B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Source</w:t>
            </w:r>
          </w:p>
        </w:tc>
      </w:tr>
      <w:tr w:rsidR="00FC428A" w:rsidRPr="00ED21A7" w14:paraId="39687E5A" w14:textId="77777777" w:rsidTr="00ED21A7">
        <w:trPr>
          <w:trHeight w:val="60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86DB" w14:textId="77777777" w:rsidR="00FC428A" w:rsidRPr="00ED21A7" w:rsidRDefault="00FC428A" w:rsidP="00FC42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none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7D1" w14:textId="77777777" w:rsidR="00FC428A" w:rsidRPr="00ED21A7" w:rsidRDefault="00FC428A" w:rsidP="00FC42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6A9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T (</w:t>
            </w:r>
            <w:r w:rsidRPr="00ED21A7">
              <w:rPr>
                <w:rFonts w:eastAsia="Times New Roman"/>
                <w:b/>
                <w:bCs/>
                <w:color w:val="000000"/>
                <w:u w:val="none"/>
                <w:vertAlign w:val="superscript"/>
              </w:rPr>
              <w:t>o</w:t>
            </w: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A10F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none"/>
              </w:rPr>
            </w:pPr>
            <w:r w:rsidRPr="00ED21A7">
              <w:rPr>
                <w:rFonts w:eastAsia="Times New Roman"/>
                <w:b/>
                <w:bCs/>
                <w:color w:val="000000"/>
                <w:u w:val="none"/>
              </w:rPr>
              <w:t>Time (h)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138880" w14:textId="77777777" w:rsidR="00FC428A" w:rsidRPr="00ED21A7" w:rsidRDefault="00FC428A" w:rsidP="00FC42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none"/>
              </w:rPr>
            </w:pPr>
          </w:p>
        </w:tc>
      </w:tr>
      <w:tr w:rsidR="00FC428A" w:rsidRPr="00ED21A7" w14:paraId="3BA80DA0" w14:textId="77777777" w:rsidTr="00ED21A7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EFD" w14:textId="71761C7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5BD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B3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58BA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B90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(Dayanidhi et al. 2020)</w:t>
            </w:r>
          </w:p>
        </w:tc>
      </w:tr>
      <w:tr w:rsidR="00FC428A" w:rsidRPr="00ED21A7" w14:paraId="785D082C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9AA" w14:textId="5B2FA62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F5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40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7A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3B4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(Pettinato et al. 2015)</w:t>
            </w:r>
          </w:p>
        </w:tc>
      </w:tr>
      <w:tr w:rsidR="00FC428A" w:rsidRPr="00ED21A7" w14:paraId="63A0D0B5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C5E9" w14:textId="4E04F4D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58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06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2C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7CE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(Çelebi et al. 2021)</w:t>
            </w:r>
          </w:p>
        </w:tc>
      </w:tr>
      <w:tr w:rsidR="00FC428A" w:rsidRPr="00ED21A7" w14:paraId="3262EAA2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8E20" w14:textId="2F30AB93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Kitchen waste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7A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26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E7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7F4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(Abbas et al. 2021)</w:t>
            </w:r>
          </w:p>
        </w:tc>
      </w:tr>
      <w:tr w:rsidR="00FC428A" w:rsidRPr="00ED21A7" w14:paraId="425820E4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ACD" w14:textId="79330256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DA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23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25AB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CF3D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(Ahmad et al. 2012)</w:t>
            </w:r>
          </w:p>
        </w:tc>
      </w:tr>
      <w:tr w:rsidR="00FC428A" w:rsidRPr="00ED21A7" w14:paraId="5318D9ED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996" w14:textId="34ED9893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bakery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76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D50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F70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00F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(Mashangwa et al. 2017)</w:t>
            </w:r>
          </w:p>
        </w:tc>
      </w:tr>
      <w:tr w:rsidR="00FC428A" w:rsidRPr="00ED21A7" w14:paraId="6E54A3FD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66A" w14:textId="1A0318A5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E4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A7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38A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0.58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F3F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(Khaskheli et al. 2021)</w:t>
            </w:r>
          </w:p>
        </w:tc>
      </w:tr>
      <w:tr w:rsidR="00FC428A" w:rsidRPr="00ED21A7" w14:paraId="3FA34BBB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907" w14:textId="03D5323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11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04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CCB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B44A" w14:textId="51340E4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(Mohammad et al. 202</w:t>
            </w:r>
            <w:r w:rsidR="005958EB" w:rsidRPr="00ED21A7">
              <w:rPr>
                <w:rFonts w:eastAsia="Times New Roman"/>
                <w:color w:val="000000"/>
                <w:u w:val="none"/>
              </w:rPr>
              <w:t>2</w:t>
            </w:r>
            <w:r w:rsidRPr="00ED21A7">
              <w:rPr>
                <w:rFonts w:eastAsia="Times New Roman"/>
                <w:color w:val="000000"/>
                <w:u w:val="none"/>
              </w:rPr>
              <w:t>)</w:t>
            </w:r>
          </w:p>
        </w:tc>
      </w:tr>
      <w:tr w:rsidR="00FC428A" w:rsidRPr="00ED21A7" w14:paraId="594BDC0E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0C" w14:textId="24F4D56E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bakery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44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2F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45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4D6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(Polat and Aslan 2014)</w:t>
            </w:r>
          </w:p>
        </w:tc>
      </w:tr>
      <w:tr w:rsidR="00FC428A" w:rsidRPr="00ED21A7" w14:paraId="13D54E2A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A8B" w14:textId="5FACA83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Kitchen waste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9D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C25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14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47B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(Annane et al. 2021)</w:t>
            </w:r>
          </w:p>
        </w:tc>
      </w:tr>
      <w:tr w:rsidR="00FC428A" w:rsidRPr="00ED21A7" w14:paraId="7A6C26DF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D18" w14:textId="7DBD215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Kitchen waste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F7B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6E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702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overnight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D7D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(Tizo et al. 2018)</w:t>
            </w:r>
          </w:p>
        </w:tc>
      </w:tr>
      <w:tr w:rsidR="00FC428A" w:rsidRPr="00ED21A7" w14:paraId="4BB216BC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9784" w14:textId="5BB5C426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grocery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FD0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BC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34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6DD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(Chojnacka 2005)</w:t>
            </w:r>
          </w:p>
        </w:tc>
      </w:tr>
      <w:tr w:rsidR="00FC428A" w:rsidRPr="00ED21A7" w14:paraId="648FA85C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0C5" w14:textId="6732DE36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32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14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r.t.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C6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several days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FA1A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(Elabbas et al. 2016)</w:t>
            </w:r>
          </w:p>
        </w:tc>
      </w:tr>
      <w:tr w:rsidR="00FC428A" w:rsidRPr="00ED21A7" w14:paraId="63140826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CC8" w14:textId="2583B9DA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A8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88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7D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FAA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(Harripersadth et al. 2020)</w:t>
            </w:r>
          </w:p>
        </w:tc>
      </w:tr>
      <w:tr w:rsidR="00FC428A" w:rsidRPr="00ED21A7" w14:paraId="454B1C44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B4FB" w14:textId="497D99D1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  <w:lang w:val="en-US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  <w:lang w:val="en-US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0D79" w14:textId="4499D3CD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AC2E" w14:textId="5E4850E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36A7" w14:textId="04A999DB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A8B9F" w14:textId="4754B1C2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(Zonato et al. 2022)</w:t>
            </w:r>
          </w:p>
        </w:tc>
      </w:tr>
      <w:tr w:rsidR="00FC428A" w:rsidRPr="00ED21A7" w14:paraId="38F9077C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3F9" w14:textId="7282B48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7F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FE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EF9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696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(Zadeh et al. 2018)</w:t>
            </w:r>
          </w:p>
        </w:tc>
      </w:tr>
      <w:tr w:rsidR="00FC428A" w:rsidRPr="00ED21A7" w14:paraId="18FED273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F052" w14:textId="1B5565F5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market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B1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tap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A18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E4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D7A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(Jeremias et al. 2020)</w:t>
            </w:r>
          </w:p>
        </w:tc>
      </w:tr>
      <w:tr w:rsidR="00FC428A" w:rsidRPr="00ED21A7" w14:paraId="51A2DFBB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49E7" w14:textId="36352EAA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grocery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3D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tap water → pulverized → dried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60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2A0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overnight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583ED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(Kim et al. 2019)</w:t>
            </w:r>
          </w:p>
        </w:tc>
      </w:tr>
      <w:tr w:rsidR="00FC428A" w:rsidRPr="00ED21A7" w14:paraId="03182862" w14:textId="77777777" w:rsidTr="00ED21A7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F9DAB" w14:textId="314BEE4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Campus breakfast store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E4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physical cleaning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B0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0F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D47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(Ho et al. 2014)</w:t>
            </w:r>
          </w:p>
        </w:tc>
      </w:tr>
      <w:tr w:rsidR="00FC428A" w:rsidRPr="00ED21A7" w14:paraId="708FF55A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7416" w14:textId="48FFD375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food market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C6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water → pulverized → washed with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FAA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FEA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overnight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2D4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(Alomari 2020)</w:t>
            </w:r>
          </w:p>
        </w:tc>
      </w:tr>
      <w:tr w:rsidR="00FC428A" w:rsidRPr="00ED21A7" w14:paraId="41A85D65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D76F" w14:textId="196010EA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33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pulverized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FE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43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C8A0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(Makuchowska-Fryc 2019)</w:t>
            </w:r>
          </w:p>
        </w:tc>
      </w:tr>
      <w:tr w:rsidR="00FC428A" w:rsidRPr="00ED21A7" w14:paraId="0F8CE48E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9C2" w14:textId="15759995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grocery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96A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 → washed with purified water → dried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12B" w14:textId="6868EB4F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– 50</w:t>
            </w:r>
          </w:p>
          <w:p w14:paraId="3E45CCC5" w14:textId="406B50B4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 –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5A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E4BC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(Hess et al. 2018)</w:t>
            </w:r>
          </w:p>
        </w:tc>
      </w:tr>
      <w:tr w:rsidR="00FC428A" w:rsidRPr="00ED21A7" w14:paraId="2E441B22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837" w14:textId="5B91A1E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82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 → 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D9E" w14:textId="621CA9FD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– r.t.</w:t>
            </w:r>
          </w:p>
          <w:p w14:paraId="67A16277" w14:textId="5164364C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 –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18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1 - several days</w:t>
            </w:r>
          </w:p>
          <w:p w14:paraId="354B6A90" w14:textId="23B851B8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 xml:space="preserve"> 2 - 24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EF6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(Sabah et al. 2018)</w:t>
            </w:r>
          </w:p>
        </w:tc>
      </w:tr>
      <w:tr w:rsidR="00FC428A" w:rsidRPr="00ED21A7" w14:paraId="17822860" w14:textId="77777777" w:rsidTr="00ED21A7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A4B782" w14:textId="7CFDCECB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restaurant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25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dried → pulverized → 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89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– 100</w:t>
            </w:r>
          </w:p>
          <w:p w14:paraId="2482A5DA" w14:textId="3889B34B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 –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97C" w14:textId="0A3F8AC2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– 24</w:t>
            </w:r>
          </w:p>
          <w:p w14:paraId="4321500C" w14:textId="03C549E5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 xml:space="preserve"> 2 - 24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AA8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(Hamouda et al. 2020)</w:t>
            </w:r>
          </w:p>
        </w:tc>
      </w:tr>
      <w:tr w:rsidR="00FC428A" w:rsidRPr="00ED21A7" w14:paraId="5938A2CD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7FE" w14:textId="2FF34FD0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canteen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2B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boiled in 0.03 HCl (10 min) → soak in distilled water for 1 hour → dried → pulverized (ball mill)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9B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r.t.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0F7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ADA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(Baláž et al. 2016)</w:t>
            </w:r>
          </w:p>
        </w:tc>
      </w:tr>
      <w:tr w:rsidR="00FC428A" w:rsidRPr="00ED21A7" w14:paraId="4AAFB749" w14:textId="77777777" w:rsidTr="00ED21A7">
        <w:trPr>
          <w:trHeight w:val="4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633" w14:textId="2449A10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91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physical cleaning → washed with hexane → washed with purified water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DD9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6C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CDA2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(Metwally et al. 2017)</w:t>
            </w:r>
          </w:p>
        </w:tc>
      </w:tr>
      <w:tr w:rsidR="00FC428A" w:rsidRPr="00ED21A7" w14:paraId="71D2578A" w14:textId="77777777" w:rsidTr="00ED21A7">
        <w:trPr>
          <w:trHeight w:val="6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0993BEF" w14:textId="37B34171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 xml:space="preserve">Local bakeries, </w:t>
            </w:r>
            <w:proofErr w:type="gramStart"/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restaurants</w:t>
            </w:r>
            <w:proofErr w:type="gramEnd"/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 xml:space="preserve"> and households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048A8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 xml:space="preserve">washed with purified water → dried → pulverized → treated in 1.3% sodium hypochloride solution (1 h) → dried → pulverized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2E1" w14:textId="77777777" w:rsidR="00C34894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1 - r.t</w:t>
            </w:r>
            <w:r w:rsidR="00C34894" w:rsidRPr="00ED21A7">
              <w:rPr>
                <w:rFonts w:eastAsia="Times New Roman"/>
                <w:color w:val="000000"/>
                <w:u w:val="none"/>
              </w:rPr>
              <w:t>.</w:t>
            </w:r>
          </w:p>
          <w:p w14:paraId="0B504427" w14:textId="4A743F0F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2 - 50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DF5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1 - 24 2 - 24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75EA" w14:textId="77777777" w:rsidR="00FC428A" w:rsidRPr="00ED21A7" w:rsidRDefault="00FC428A" w:rsidP="00FC428A">
            <w:pPr>
              <w:spacing w:after="0" w:line="240" w:lineRule="auto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(Alamillo-López et al. 2020)</w:t>
            </w:r>
          </w:p>
        </w:tc>
      </w:tr>
      <w:tr w:rsidR="00FC428A" w:rsidRPr="00ED21A7" w14:paraId="70664DF2" w14:textId="77777777" w:rsidTr="00ED21A7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FA5CD" w14:textId="72E252DB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Local cafeteria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6F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washed with purified water → boiled in water (10 min) → dried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7C3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6C0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A57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(Abatan et al. 2020)</w:t>
            </w:r>
          </w:p>
        </w:tc>
      </w:tr>
      <w:tr w:rsidR="00FC428A" w:rsidRPr="00ED21A7" w14:paraId="25AC4F75" w14:textId="77777777" w:rsidTr="00ED21A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151" w14:textId="6F918E59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X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CF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pulverized (ball mill)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CD7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2C1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8C9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(Özcan et al. 2018)</w:t>
            </w:r>
          </w:p>
        </w:tc>
      </w:tr>
      <w:tr w:rsidR="00FC428A" w:rsidRPr="00ED21A7" w14:paraId="20C30CDC" w14:textId="77777777" w:rsidTr="00ED21A7">
        <w:trPr>
          <w:trHeight w:val="5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00794" w14:textId="6C145C6D" w:rsidR="00FC428A" w:rsidRPr="00ED21A7" w:rsidRDefault="00FC428A" w:rsidP="00ED21A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Industry of</w:t>
            </w:r>
            <w:r w:rsidR="00ED21A7">
              <w:rPr>
                <w:rFonts w:eastAsia="Times New Roman"/>
                <w:i/>
                <w:iCs/>
                <w:color w:val="000000"/>
                <w:u w:val="none"/>
              </w:rPr>
              <w:t xml:space="preserve"> </w:t>
            </w: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pasteurized liquid eggs and boiled eggs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E44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u w:val="none"/>
              </w:rPr>
            </w:pPr>
            <w:r w:rsidRPr="00ED21A7">
              <w:rPr>
                <w:rFonts w:eastAsia="Times New Roman"/>
                <w:i/>
                <w:iCs/>
                <w:color w:val="000000"/>
                <w:u w:val="none"/>
              </w:rPr>
              <w:t>frozen at -12 °C → defrosted → pulverized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516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r.t.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12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2BEE" w14:textId="77777777" w:rsidR="00FC428A" w:rsidRPr="00ED21A7" w:rsidRDefault="00FC428A" w:rsidP="00FC428A">
            <w:pPr>
              <w:spacing w:after="0" w:line="240" w:lineRule="auto"/>
              <w:jc w:val="center"/>
              <w:rPr>
                <w:rFonts w:eastAsia="Times New Roman"/>
                <w:color w:val="000000"/>
                <w:u w:val="none"/>
              </w:rPr>
            </w:pPr>
            <w:r w:rsidRPr="00ED21A7">
              <w:rPr>
                <w:rFonts w:eastAsia="Times New Roman"/>
                <w:color w:val="000000"/>
                <w:u w:val="none"/>
              </w:rPr>
              <w:t>(Soares et al. 2016)</w:t>
            </w:r>
          </w:p>
        </w:tc>
      </w:tr>
    </w:tbl>
    <w:p w14:paraId="31EBAC8A" w14:textId="3333FEDE" w:rsidR="00E256CA" w:rsidRDefault="004D5BBB">
      <w:pPr>
        <w:rPr>
          <w:color w:val="auto"/>
          <w:u w:val="none"/>
        </w:rPr>
      </w:pPr>
      <w:r w:rsidRPr="00ED21A7">
        <w:rPr>
          <w:color w:val="auto"/>
          <w:u w:val="none"/>
          <w:lang w:val="en-US"/>
        </w:rPr>
        <w:t>X</w:t>
      </w:r>
      <w:r w:rsidR="00ED21A7">
        <w:rPr>
          <w:color w:val="auto"/>
          <w:u w:val="none"/>
          <w:lang w:val="en-US"/>
        </w:rPr>
        <w:t xml:space="preserve">, </w:t>
      </w:r>
      <w:r w:rsidRPr="00ED21A7">
        <w:rPr>
          <w:color w:val="auto"/>
          <w:u w:val="none"/>
          <w:lang w:val="en-US"/>
        </w:rPr>
        <w:t>parameter not mentioned in the publication</w:t>
      </w:r>
      <w:r w:rsidR="00ED21A7">
        <w:rPr>
          <w:color w:val="auto"/>
          <w:u w:val="none"/>
          <w:lang w:val="en-US"/>
        </w:rPr>
        <w:t xml:space="preserve">; </w:t>
      </w:r>
      <w:r w:rsidR="00312750" w:rsidRPr="00ED21A7">
        <w:rPr>
          <w:color w:val="auto"/>
          <w:u w:val="none"/>
        </w:rPr>
        <w:t>r.t.</w:t>
      </w:r>
      <w:r w:rsidR="00ED21A7">
        <w:rPr>
          <w:color w:val="auto"/>
          <w:u w:val="none"/>
        </w:rPr>
        <w:t xml:space="preserve">, </w:t>
      </w:r>
      <w:r w:rsidR="00312750" w:rsidRPr="00ED21A7">
        <w:rPr>
          <w:color w:val="auto"/>
          <w:u w:val="none"/>
        </w:rPr>
        <w:t>room temperature</w:t>
      </w:r>
      <w:r w:rsidR="00ED21A7">
        <w:rPr>
          <w:color w:val="auto"/>
          <w:u w:val="none"/>
        </w:rPr>
        <w:t>.</w:t>
      </w:r>
    </w:p>
    <w:p w14:paraId="5847F6A3" w14:textId="35248BAF" w:rsidR="00ED21A7" w:rsidRPr="00A27B85" w:rsidRDefault="00ED21A7" w:rsidP="00ED21A7">
      <w:pPr>
        <w:spacing w:after="0" w:line="240" w:lineRule="auto"/>
        <w:jc w:val="both"/>
        <w:rPr>
          <w:color w:val="auto"/>
          <w:u w:val="none"/>
        </w:rPr>
      </w:pPr>
    </w:p>
    <w:sectPr w:rsidR="00ED21A7" w:rsidRPr="00A27B85" w:rsidSect="00ED2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3BBB" w14:textId="77777777" w:rsidR="000D1E66" w:rsidRDefault="000D1E66" w:rsidP="00FE17D2">
      <w:pPr>
        <w:spacing w:after="0" w:line="240" w:lineRule="auto"/>
      </w:pPr>
      <w:r>
        <w:separator/>
      </w:r>
    </w:p>
  </w:endnote>
  <w:endnote w:type="continuationSeparator" w:id="0">
    <w:p w14:paraId="1A10F093" w14:textId="77777777" w:rsidR="000D1E66" w:rsidRDefault="000D1E66" w:rsidP="00FE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25D8" w14:textId="77777777" w:rsidR="000D1E66" w:rsidRDefault="000D1E66" w:rsidP="00FE17D2">
      <w:pPr>
        <w:spacing w:after="0" w:line="240" w:lineRule="auto"/>
      </w:pPr>
      <w:r>
        <w:separator/>
      </w:r>
    </w:p>
  </w:footnote>
  <w:footnote w:type="continuationSeparator" w:id="0">
    <w:p w14:paraId="2EDA68A5" w14:textId="77777777" w:rsidR="000D1E66" w:rsidRDefault="000D1E66" w:rsidP="00FE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C0"/>
    <w:rsid w:val="000B5B79"/>
    <w:rsid w:val="000D1E66"/>
    <w:rsid w:val="001D71B5"/>
    <w:rsid w:val="0020520E"/>
    <w:rsid w:val="002520C8"/>
    <w:rsid w:val="00312750"/>
    <w:rsid w:val="003502C2"/>
    <w:rsid w:val="003D6E27"/>
    <w:rsid w:val="00417BE2"/>
    <w:rsid w:val="004671C0"/>
    <w:rsid w:val="004D5BBB"/>
    <w:rsid w:val="004E03F3"/>
    <w:rsid w:val="005958EB"/>
    <w:rsid w:val="005B3225"/>
    <w:rsid w:val="00643C57"/>
    <w:rsid w:val="008A75C2"/>
    <w:rsid w:val="00944217"/>
    <w:rsid w:val="00A27B85"/>
    <w:rsid w:val="00B1588C"/>
    <w:rsid w:val="00B923BB"/>
    <w:rsid w:val="00BE7CC0"/>
    <w:rsid w:val="00C34894"/>
    <w:rsid w:val="00CB005D"/>
    <w:rsid w:val="00E048B7"/>
    <w:rsid w:val="00E256CA"/>
    <w:rsid w:val="00E47A1A"/>
    <w:rsid w:val="00ED21A7"/>
    <w:rsid w:val="00F27773"/>
    <w:rsid w:val="00FC205D"/>
    <w:rsid w:val="00FC428A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83DCF"/>
  <w15:chartTrackingRefBased/>
  <w15:docId w15:val="{D3CFC2A4-0005-4D27-96E0-B07AAA6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3C57"/>
    <w:pPr>
      <w:spacing w:after="160" w:line="259" w:lineRule="auto"/>
      <w:jc w:val="left"/>
    </w:pPr>
    <w:rPr>
      <w:rFonts w:ascii="Helvetica" w:eastAsiaTheme="minorEastAsia" w:hAnsi="Helvetica" w:cs="Helvetica"/>
      <w:color w:val="0563C1" w:themeColor="hyperlink"/>
      <w:kern w:val="0"/>
      <w:sz w:val="16"/>
      <w:szCs w:val="16"/>
      <w:u w:val="single"/>
      <w:lang w:val="en-GB"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643C57"/>
    <w:pPr>
      <w:spacing w:after="0" w:line="240" w:lineRule="auto"/>
    </w:pPr>
    <w:rPr>
      <w:rFonts w:ascii="Calibri" w:hAnsi="Calibri" w:cs="Times New Roman"/>
      <w:color w:val="auto"/>
      <w:kern w:val="2"/>
      <w:sz w:val="22"/>
      <w:szCs w:val="21"/>
      <w:u w:val="non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C57"/>
    <w:rPr>
      <w:rFonts w:ascii="Calibri" w:eastAsiaTheme="minorEastAsia" w:hAnsi="Calibri" w:cs="Times New Roman"/>
      <w:szCs w:val="21"/>
      <w:lang w:val="en-GB" w:eastAsia="zh-CN"/>
      <w14:ligatures w14:val="none"/>
    </w:rPr>
  </w:style>
  <w:style w:type="paragraph" w:styleId="berarbeitung">
    <w:name w:val="Revision"/>
    <w:hidden/>
    <w:uiPriority w:val="99"/>
    <w:semiHidden/>
    <w:rsid w:val="002520C8"/>
    <w:pPr>
      <w:jc w:val="left"/>
    </w:pPr>
    <w:rPr>
      <w:rFonts w:ascii="Helvetica" w:eastAsiaTheme="minorEastAsia" w:hAnsi="Helvetica" w:cs="Helvetica"/>
      <w:color w:val="0563C1" w:themeColor="hyperlink"/>
      <w:kern w:val="0"/>
      <w:sz w:val="16"/>
      <w:szCs w:val="16"/>
      <w:u w:val="single"/>
      <w:lang w:val="en-GB" w:eastAsia="zh-CN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20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20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20C8"/>
    <w:rPr>
      <w:rFonts w:ascii="Helvetica" w:eastAsiaTheme="minorEastAsia" w:hAnsi="Helvetica" w:cs="Helvetica"/>
      <w:color w:val="0563C1" w:themeColor="hyperlink"/>
      <w:kern w:val="0"/>
      <w:sz w:val="20"/>
      <w:szCs w:val="20"/>
      <w:u w:val="single"/>
      <w:lang w:val="en-GB" w:eastAsia="zh-CN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0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0C8"/>
    <w:rPr>
      <w:rFonts w:ascii="Helvetica" w:eastAsiaTheme="minorEastAsia" w:hAnsi="Helvetica" w:cs="Helvetica"/>
      <w:b/>
      <w:bCs/>
      <w:color w:val="0563C1" w:themeColor="hyperlink"/>
      <w:kern w:val="0"/>
      <w:sz w:val="20"/>
      <w:szCs w:val="20"/>
      <w:u w:val="single"/>
      <w:lang w:val="en-GB" w:eastAsia="zh-CN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7D2"/>
    <w:rPr>
      <w:rFonts w:ascii="Helvetica" w:eastAsiaTheme="minorEastAsia" w:hAnsi="Helvetica" w:cs="Helvetica"/>
      <w:color w:val="0563C1" w:themeColor="hyperlink"/>
      <w:kern w:val="0"/>
      <w:sz w:val="16"/>
      <w:szCs w:val="16"/>
      <w:u w:val="single"/>
      <w:lang w:val="en-GB" w:eastAsia="zh-CN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E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7D2"/>
    <w:rPr>
      <w:rFonts w:ascii="Helvetica" w:eastAsiaTheme="minorEastAsia" w:hAnsi="Helvetica" w:cs="Helvetica"/>
      <w:color w:val="0563C1" w:themeColor="hyperlink"/>
      <w:kern w:val="0"/>
      <w:sz w:val="16"/>
      <w:szCs w:val="16"/>
      <w:u w:val="single"/>
      <w:lang w:val="en-GB" w:eastAsia="zh-CN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88C"/>
    <w:rPr>
      <w:rFonts w:ascii="Segoe UI" w:eastAsiaTheme="minorEastAsia" w:hAnsi="Segoe UI" w:cs="Segoe UI"/>
      <w:color w:val="0563C1" w:themeColor="hyperlink"/>
      <w:kern w:val="0"/>
      <w:sz w:val="18"/>
      <w:szCs w:val="18"/>
      <w:u w:val="single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 Sics</dc:creator>
  <cp:keywords/>
  <dc:description/>
  <cp:lastModifiedBy>Stoeber, Gunda</cp:lastModifiedBy>
  <cp:revision>3</cp:revision>
  <dcterms:created xsi:type="dcterms:W3CDTF">2023-12-17T01:33:00Z</dcterms:created>
  <dcterms:modified xsi:type="dcterms:W3CDTF">2024-02-21T10:47:00Z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8d066ac422d19092a5882d5ed27678173ab958e6978c589a84397ad83ebff0bd</vt:lpwstr>
  </property>
</Properties>
</file>