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4610" w14:textId="77777777" w:rsidR="0074494E" w:rsidRDefault="005D4803" w:rsidP="00AA287D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AA287D">
        <w:rPr>
          <w:rFonts w:ascii="Times New Roman" w:hAnsi="Times New Roman"/>
          <w:b/>
          <w:bCs/>
          <w:sz w:val="24"/>
          <w:szCs w:val="24"/>
          <w:lang w:val="en-GB"/>
        </w:rPr>
        <w:t xml:space="preserve">Acknowledgements: </w:t>
      </w:r>
    </w:p>
    <w:p w14:paraId="2673B932" w14:textId="13786EFB" w:rsidR="005D4803" w:rsidRPr="00AA287D" w:rsidRDefault="005D4803" w:rsidP="00AA287D">
      <w:pPr>
        <w:spacing w:line="240" w:lineRule="auto"/>
        <w:rPr>
          <w:rFonts w:ascii="Times New Roman" w:hAnsi="Times New Roman"/>
          <w:sz w:val="24"/>
          <w:szCs w:val="24"/>
          <w:lang w:val="en-GB"/>
        </w:rPr>
      </w:pPr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Our sincere thanks go to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Dr.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Paul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Raschle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(former head of the microbiological laboratory at EMPA, Zurich) for his expert advice as part of the microbiological study,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Dr.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Giovanna Di Pietro (HKB) and Marcus Jacob (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Historisches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Museum Basel) for their preliminary work and the preparation of the project proposal, Synergy Health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Däniken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AG for the irradiation of the samples and the financial support,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docusave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AG for the vacuum freeze-drying of the samples and the financial support,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Swissatest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Testmaterialien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AG for conducting the microbiological study, Prof.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Dr.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Antje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Potthast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and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Dr.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Sonja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Schiehser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(Institute for Chemistry of Renewable Resources at the University of Natural Resources and Life Sciences, Vienna BOKU) for determining the molecular weight distribution and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Dr.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Agnes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Blüher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(Swiss National Library in Bern) for providing the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Bansa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-Hofer folding device.</w:t>
      </w:r>
    </w:p>
    <w:p w14:paraId="78796ABF" w14:textId="77777777" w:rsidR="00807EDE" w:rsidRPr="00AA287D" w:rsidRDefault="00807EDE" w:rsidP="00AA287D">
      <w:pPr>
        <w:spacing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0A0E0F77" w14:textId="77777777" w:rsidR="005D4803" w:rsidRPr="00AA287D" w:rsidRDefault="005D4803" w:rsidP="00AA287D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AA287D">
        <w:rPr>
          <w:rFonts w:ascii="Times New Roman" w:hAnsi="Times New Roman"/>
          <w:b/>
          <w:bCs/>
          <w:sz w:val="24"/>
          <w:szCs w:val="24"/>
          <w:lang w:val="en-GB"/>
        </w:rPr>
        <w:t>Author contributions:</w:t>
      </w:r>
    </w:p>
    <w:p w14:paraId="5873F69C" w14:textId="77777777" w:rsidR="005D4803" w:rsidRPr="00AA287D" w:rsidRDefault="005D4803" w:rsidP="00AA287D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Irradiation of the samples was performed at Synergy Health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Däniken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AG, which was involved as an implementation partner, under the guidance of Hans Hartmann.</w:t>
      </w:r>
    </w:p>
    <w:p w14:paraId="73C8A938" w14:textId="77777777" w:rsidR="005D4803" w:rsidRPr="00AA287D" w:rsidRDefault="005D4803" w:rsidP="00AA287D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The microbiological study was performed in the laboratory of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Swissatest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Testmaterialien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AG under the guidance of Caroline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Amberg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.</w:t>
      </w:r>
    </w:p>
    <w:p w14:paraId="7410AE6B" w14:textId="77777777" w:rsidR="005D4803" w:rsidRPr="00AA287D" w:rsidRDefault="005D4803" w:rsidP="00AA287D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Vacuum freeze-drying was performed at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docusave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AG, which was involved as an implementation partner, under the guidance of Guido Voser with assistance from Barbara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Mordasini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Voser and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Gianclaudio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Mordasini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in a self-constructed vacuum freeze-drying system.</w:t>
      </w:r>
    </w:p>
    <w:p w14:paraId="3F00406C" w14:textId="77777777" w:rsidR="005D4803" w:rsidRPr="00AA287D" w:rsidRDefault="005D4803" w:rsidP="00AA287D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Spectrophotometric measurements and tensile strength tests were performed in the laboratory at HKB by Cornelius Palmbach.</w:t>
      </w:r>
    </w:p>
    <w:p w14:paraId="07B44B53" w14:textId="3F7076C6" w:rsidR="005D4803" w:rsidRPr="00AA287D" w:rsidRDefault="005D4803" w:rsidP="00AA287D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Chemiluminescence measurements were performed in the laboratory at HKB by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Dr</w:t>
      </w:r>
      <w:r w:rsidR="00454A53">
        <w:rPr>
          <w:rFonts w:ascii="Times New Roman" w:hAnsi="Times New Roman"/>
          <w:bCs/>
          <w:iCs/>
          <w:sz w:val="24"/>
          <w:szCs w:val="24"/>
          <w:lang w:val="en-GB"/>
        </w:rPr>
        <w:t>.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Andreas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Buder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.</w:t>
      </w:r>
    </w:p>
    <w:p w14:paraId="2ABA6BB2" w14:textId="77777777" w:rsidR="005D4803" w:rsidRPr="00AA287D" w:rsidRDefault="005D4803" w:rsidP="00AA287D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As head of the specialisation graphics, written materials and photography of the degree programme Conservation and Restoration at HKB, Sebastian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Dobrusskin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provided continuous expert advice and support for the project.</w:t>
      </w:r>
    </w:p>
    <w:p w14:paraId="4CC25C83" w14:textId="77777777" w:rsidR="005D4803" w:rsidRPr="00AA287D" w:rsidRDefault="005D4803" w:rsidP="00AA287D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en-GB"/>
        </w:rPr>
      </w:pP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Dr.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Mathieu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Jacot-Guillarmod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and Olivia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Raymann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made an important contribution to the success of the project with their research on the physical fundamentals of X-rays and gamma radiation as well as on alternative disinfection methods.</w:t>
      </w:r>
    </w:p>
    <w:p w14:paraId="16E92A72" w14:textId="71738DC7" w:rsidR="005D4803" w:rsidRPr="00AA287D" w:rsidRDefault="005D4803" w:rsidP="00AA287D">
      <w:pPr>
        <w:spacing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6B539161" w14:textId="77777777" w:rsidR="005D4803" w:rsidRPr="00AA287D" w:rsidRDefault="005D4803" w:rsidP="00AA287D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AA287D">
        <w:rPr>
          <w:rFonts w:ascii="Times New Roman" w:hAnsi="Times New Roman"/>
          <w:b/>
          <w:bCs/>
          <w:sz w:val="24"/>
          <w:szCs w:val="24"/>
          <w:lang w:val="en-GB"/>
        </w:rPr>
        <w:t>Article notes:</w:t>
      </w:r>
    </w:p>
    <w:p w14:paraId="2FC822AE" w14:textId="1A1B330B" w:rsidR="005D4803" w:rsidRPr="00AA287D" w:rsidRDefault="005D4803" w:rsidP="00AA287D">
      <w:pPr>
        <w:spacing w:line="240" w:lineRule="auto"/>
        <w:rPr>
          <w:rFonts w:ascii="Times New Roman" w:hAnsi="Times New Roman"/>
          <w:sz w:val="24"/>
          <w:szCs w:val="24"/>
          <w:lang w:val="en-GB"/>
        </w:rPr>
      </w:pPr>
      <w:r w:rsidRPr="00AA287D">
        <w:rPr>
          <w:rFonts w:ascii="Times New Roman" w:hAnsi="Times New Roman"/>
          <w:sz w:val="24"/>
          <w:szCs w:val="24"/>
          <w:lang w:val="en-GB"/>
        </w:rPr>
        <w:t xml:space="preserve">Image credits: </w:t>
      </w:r>
      <w:r w:rsidRPr="00783395">
        <w:rPr>
          <w:rFonts w:ascii="Times New Roman" w:hAnsi="Times New Roman"/>
          <w:color w:val="00B0F0"/>
          <w:sz w:val="24"/>
          <w:szCs w:val="24"/>
          <w:lang w:val="en-GB"/>
        </w:rPr>
        <w:t xml:space="preserve">Figures </w:t>
      </w:r>
      <w:bookmarkStart w:id="0" w:name="_Hlk102720962"/>
      <w:r w:rsidR="00783395" w:rsidRPr="00783395">
        <w:rPr>
          <w:rFonts w:ascii="Times New Roman" w:hAnsi="Times New Roman"/>
          <w:color w:val="00B0F0"/>
          <w:sz w:val="24"/>
          <w:szCs w:val="24"/>
          <w:lang w:val="en-GB"/>
        </w:rPr>
        <w:t>1</w:t>
      </w:r>
      <w:r w:rsidRPr="00783395">
        <w:rPr>
          <w:rFonts w:ascii="Times New Roman" w:hAnsi="Times New Roman"/>
          <w:color w:val="00B0F0"/>
          <w:sz w:val="24"/>
          <w:szCs w:val="24"/>
          <w:lang w:val="en-GB"/>
        </w:rPr>
        <w:t>–</w:t>
      </w:r>
      <w:bookmarkEnd w:id="0"/>
      <w:r w:rsidRPr="00783395">
        <w:rPr>
          <w:rFonts w:ascii="Times New Roman" w:hAnsi="Times New Roman"/>
          <w:color w:val="00B0F0"/>
          <w:sz w:val="24"/>
          <w:szCs w:val="24"/>
          <w:lang w:val="en-GB"/>
        </w:rPr>
        <w:t>7</w:t>
      </w:r>
      <w:r w:rsidRPr="00783395">
        <w:rPr>
          <w:rFonts w:ascii="Times New Roman" w:hAnsi="Times New Roman"/>
          <w:sz w:val="24"/>
          <w:szCs w:val="24"/>
          <w:lang w:val="en-GB"/>
        </w:rPr>
        <w:t>, 10:</w:t>
      </w:r>
      <w:r w:rsidRPr="00AA287D">
        <w:rPr>
          <w:rFonts w:ascii="Times New Roman" w:hAnsi="Times New Roman"/>
          <w:sz w:val="24"/>
          <w:szCs w:val="24"/>
          <w:lang w:val="en-GB"/>
        </w:rPr>
        <w:t xml:space="preserve"> Cornelius Palmbach, Figures 8, 9: Andreas </w:t>
      </w:r>
      <w:proofErr w:type="spellStart"/>
      <w:r w:rsidRPr="00AA287D">
        <w:rPr>
          <w:rFonts w:ascii="Times New Roman" w:hAnsi="Times New Roman"/>
          <w:sz w:val="24"/>
          <w:szCs w:val="24"/>
          <w:lang w:val="en-GB"/>
        </w:rPr>
        <w:t>Buder</w:t>
      </w:r>
      <w:proofErr w:type="spellEnd"/>
    </w:p>
    <w:p w14:paraId="79130FD7" w14:textId="07198090" w:rsidR="005D4803" w:rsidRPr="00AA287D" w:rsidRDefault="005D4803" w:rsidP="00AA287D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en-GB"/>
        </w:rPr>
      </w:pPr>
      <w:r w:rsidRPr="00AA287D">
        <w:rPr>
          <w:rFonts w:ascii="Times New Roman" w:hAnsi="Times New Roman"/>
          <w:sz w:val="24"/>
          <w:szCs w:val="24"/>
          <w:lang w:val="en-GB"/>
        </w:rPr>
        <w:t xml:space="preserve">Research project: </w:t>
      </w:r>
      <w:proofErr w:type="spellStart"/>
      <w:r w:rsidRPr="00AA287D">
        <w:rPr>
          <w:rFonts w:ascii="Times New Roman" w:hAnsi="Times New Roman"/>
          <w:i/>
          <w:iCs/>
          <w:sz w:val="24"/>
          <w:szCs w:val="24"/>
          <w:lang w:val="en-GB"/>
        </w:rPr>
        <w:t>Röntgenbestrahlung</w:t>
      </w:r>
      <w:proofErr w:type="spellEnd"/>
      <w:r w:rsidRPr="00AA287D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A287D">
        <w:rPr>
          <w:rFonts w:ascii="Times New Roman" w:hAnsi="Times New Roman"/>
          <w:i/>
          <w:iCs/>
          <w:sz w:val="24"/>
          <w:szCs w:val="24"/>
          <w:lang w:val="en-GB"/>
        </w:rPr>
        <w:t>zur</w:t>
      </w:r>
      <w:proofErr w:type="spellEnd"/>
      <w:r w:rsidRPr="00AA287D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A287D">
        <w:rPr>
          <w:rFonts w:ascii="Times New Roman" w:hAnsi="Times New Roman"/>
          <w:i/>
          <w:iCs/>
          <w:sz w:val="24"/>
          <w:szCs w:val="24"/>
          <w:lang w:val="en-GB"/>
        </w:rPr>
        <w:t>Desinfektion</w:t>
      </w:r>
      <w:proofErr w:type="spellEnd"/>
      <w:r w:rsidRPr="00AA287D">
        <w:rPr>
          <w:rFonts w:ascii="Times New Roman" w:hAnsi="Times New Roman"/>
          <w:i/>
          <w:iCs/>
          <w:sz w:val="24"/>
          <w:szCs w:val="24"/>
          <w:lang w:val="en-GB"/>
        </w:rPr>
        <w:t xml:space="preserve"> von cellulose- / </w:t>
      </w:r>
      <w:proofErr w:type="spellStart"/>
      <w:r w:rsidRPr="00AA287D">
        <w:rPr>
          <w:rFonts w:ascii="Times New Roman" w:hAnsi="Times New Roman"/>
          <w:i/>
          <w:iCs/>
          <w:sz w:val="24"/>
          <w:szCs w:val="24"/>
          <w:lang w:val="en-GB"/>
        </w:rPr>
        <w:t>papierhaltigen</w:t>
      </w:r>
      <w:proofErr w:type="spellEnd"/>
      <w:r w:rsidRPr="00AA287D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A287D">
        <w:rPr>
          <w:rFonts w:ascii="Times New Roman" w:hAnsi="Times New Roman"/>
          <w:i/>
          <w:iCs/>
          <w:sz w:val="24"/>
          <w:szCs w:val="24"/>
          <w:lang w:val="en-GB"/>
        </w:rPr>
        <w:t>Archiv</w:t>
      </w:r>
      <w:proofErr w:type="spellEnd"/>
      <w:r w:rsidRPr="00AA287D">
        <w:rPr>
          <w:rFonts w:ascii="Times New Roman" w:hAnsi="Times New Roman"/>
          <w:i/>
          <w:iCs/>
          <w:sz w:val="24"/>
          <w:szCs w:val="24"/>
          <w:lang w:val="en-GB"/>
        </w:rPr>
        <w:t xml:space="preserve">- und </w:t>
      </w:r>
      <w:proofErr w:type="spellStart"/>
      <w:r w:rsidRPr="00AA287D">
        <w:rPr>
          <w:rFonts w:ascii="Times New Roman" w:hAnsi="Times New Roman"/>
          <w:i/>
          <w:iCs/>
          <w:sz w:val="24"/>
          <w:szCs w:val="24"/>
          <w:lang w:val="en-GB"/>
        </w:rPr>
        <w:t>Kulturgütern</w:t>
      </w:r>
      <w:proofErr w:type="spellEnd"/>
      <w:r w:rsidRPr="00AA287D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 w:rsidRPr="00AA287D">
        <w:rPr>
          <w:rFonts w:ascii="Times New Roman" w:hAnsi="Times New Roman"/>
          <w:sz w:val="24"/>
          <w:szCs w:val="24"/>
          <w:lang w:val="en-GB"/>
        </w:rPr>
        <w:t>(www.hkb.bfh.ch/de/Forschung/Projekte), 2017</w:t>
      </w:r>
      <w:r w:rsidRPr="00AA287D">
        <w:rPr>
          <w:rFonts w:ascii="Times New Roman" w:hAnsi="Times New Roman"/>
          <w:iCs/>
          <w:sz w:val="24"/>
          <w:szCs w:val="24"/>
          <w:lang w:val="en-GB"/>
        </w:rPr>
        <w:t>–</w:t>
      </w:r>
      <w:r w:rsidRPr="00AA287D">
        <w:rPr>
          <w:rFonts w:ascii="Times New Roman" w:hAnsi="Times New Roman"/>
          <w:sz w:val="24"/>
          <w:szCs w:val="24"/>
          <w:lang w:val="en-GB"/>
        </w:rPr>
        <w:t xml:space="preserve">2019, </w:t>
      </w:r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Bern University of Applied Sciences (BFH), Department Bern Academy of the Arts (HKB), Institute Materiality in Art and Culture (IMIKUK), project management: Cornelius Palmbach, responsibility: Sebastian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Dobrusskin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, team: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Dr.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Mathieu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Jacot-Guillarmod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, Olivia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Raymann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, implementation partners: Synergy Health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Däniken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AG (www.steris-ast.com), </w:t>
      </w:r>
      <w:proofErr w:type="spellStart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>docusave</w:t>
      </w:r>
      <w:proofErr w:type="spellEnd"/>
      <w:r w:rsidRPr="00AA287D">
        <w:rPr>
          <w:rFonts w:ascii="Times New Roman" w:hAnsi="Times New Roman"/>
          <w:bCs/>
          <w:iCs/>
          <w:sz w:val="24"/>
          <w:szCs w:val="24"/>
          <w:lang w:val="en-GB"/>
        </w:rPr>
        <w:t xml:space="preserve"> AG (www.docusave.ch)</w:t>
      </w:r>
    </w:p>
    <w:sectPr w:rsidR="005D4803" w:rsidRPr="00AA28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DA2"/>
    <w:rsid w:val="00043881"/>
    <w:rsid w:val="002A6CF3"/>
    <w:rsid w:val="00394AC8"/>
    <w:rsid w:val="003A54E8"/>
    <w:rsid w:val="00436B6B"/>
    <w:rsid w:val="00454A53"/>
    <w:rsid w:val="0055718A"/>
    <w:rsid w:val="005D4803"/>
    <w:rsid w:val="0074494E"/>
    <w:rsid w:val="00783395"/>
    <w:rsid w:val="00807EDE"/>
    <w:rsid w:val="00944C7A"/>
    <w:rsid w:val="00A76DA2"/>
    <w:rsid w:val="00AA287D"/>
    <w:rsid w:val="00B13B5A"/>
    <w:rsid w:val="00B321C6"/>
    <w:rsid w:val="00BA21EF"/>
    <w:rsid w:val="00C602D8"/>
    <w:rsid w:val="00ED3D8F"/>
    <w:rsid w:val="00F418BC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E8A6B"/>
  <w15:chartTrackingRefBased/>
  <w15:docId w15:val="{7B9EF589-AEB7-4A6C-84E7-EE3D42D9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Cornelius Palmbach</dc:creator>
  <cp:keywords/>
  <dc:description/>
  <cp:lastModifiedBy>Cornelius Palmbach</cp:lastModifiedBy>
  <cp:revision>10</cp:revision>
  <dcterms:created xsi:type="dcterms:W3CDTF">2022-05-09T16:22:00Z</dcterms:created>
  <dcterms:modified xsi:type="dcterms:W3CDTF">2022-12-18T16:12:00Z</dcterms:modified>
</cp:coreProperties>
</file>