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32" w:rsidRPr="006542E4" w:rsidRDefault="00760D2A" w:rsidP="00760D2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542E4">
        <w:rPr>
          <w:rFonts w:asciiTheme="majorBidi" w:hAnsiTheme="majorBidi" w:cstheme="majorBidi"/>
          <w:b/>
          <w:bCs/>
          <w:sz w:val="28"/>
          <w:szCs w:val="28"/>
        </w:rPr>
        <w:t xml:space="preserve">Supporting Information </w:t>
      </w:r>
    </w:p>
    <w:p w:rsidR="00760D2A" w:rsidRPr="006542E4" w:rsidRDefault="00760D2A" w:rsidP="00760D2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60D2A" w:rsidRPr="006542E4" w:rsidRDefault="00BA0565" w:rsidP="00760D2A">
      <w:pPr>
        <w:spacing w:after="0" w:line="48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  <w:r w:rsidRPr="006542E4">
        <w:rPr>
          <w:rFonts w:asciiTheme="majorBidi" w:hAnsiTheme="majorBidi" w:cstheme="majorBidi"/>
          <w:noProof/>
          <w:color w:val="000000" w:themeColor="text1"/>
          <w:sz w:val="24"/>
          <w:szCs w:val="24"/>
          <w:lang w:bidi="fa-IR"/>
        </w:rPr>
        <w:drawing>
          <wp:inline distT="0" distB="0" distL="0" distR="0" wp14:anchorId="18A2236B" wp14:editId="1F357406">
            <wp:extent cx="3608070" cy="2736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2A" w:rsidRPr="006542E4" w:rsidRDefault="00760D2A" w:rsidP="00760D2A">
      <w:pPr>
        <w:spacing w:after="0" w:line="48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42E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Figure S1.</w:t>
      </w:r>
      <w:r w:rsidRPr="006542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UV-visible spectra of GO, and AMPA-GO hybrid.</w:t>
      </w:r>
    </w:p>
    <w:p w:rsidR="00760D2A" w:rsidRPr="006542E4" w:rsidRDefault="001A17A1" w:rsidP="00760D2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542E4">
        <w:rPr>
          <w:rFonts w:asciiTheme="majorBidi" w:hAnsiTheme="majorBidi" w:cstheme="majorBidi"/>
          <w:b/>
          <w:bCs/>
          <w:noProof/>
          <w:sz w:val="28"/>
          <w:szCs w:val="28"/>
          <w:lang w:bidi="fa-IR"/>
        </w:rPr>
        <w:drawing>
          <wp:inline distT="0" distB="0" distL="0" distR="0" wp14:anchorId="60B0CDD7" wp14:editId="79D58BC4">
            <wp:extent cx="3571240" cy="2867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ECA" w:rsidRPr="006542E4" w:rsidRDefault="00195ECA" w:rsidP="00D645F7">
      <w:pPr>
        <w:spacing w:after="0" w:line="48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42E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Figure </w:t>
      </w:r>
      <w:r w:rsidR="00D645F7" w:rsidRPr="006542E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S2</w:t>
      </w:r>
      <w:r w:rsidRPr="006542E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Pr="006542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FTIR spectra of the GO</w:t>
      </w:r>
      <w:r w:rsidRPr="006542E4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</w:rPr>
        <w:t xml:space="preserve"> </w:t>
      </w:r>
      <w:r w:rsidRPr="006542E4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and </w:t>
      </w:r>
      <w:r w:rsidRPr="006542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AMPA-GO, functionalized at different </w:t>
      </w:r>
      <w:proofErr w:type="spellStart"/>
      <w:proofErr w:type="gramStart"/>
      <w:r w:rsidRPr="006542E4">
        <w:rPr>
          <w:rFonts w:asciiTheme="majorBidi" w:hAnsiTheme="majorBidi" w:cstheme="majorBidi"/>
          <w:color w:val="000000" w:themeColor="text1"/>
          <w:sz w:val="24"/>
          <w:szCs w:val="24"/>
        </w:rPr>
        <w:t>pHs</w:t>
      </w:r>
      <w:proofErr w:type="spellEnd"/>
      <w:proofErr w:type="gramEnd"/>
      <w:r w:rsidRPr="006542E4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D645F7" w:rsidRPr="006542E4" w:rsidRDefault="00D645F7" w:rsidP="00195ECA">
      <w:pPr>
        <w:spacing w:after="0" w:line="48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3"/>
        <w:gridCol w:w="4473"/>
      </w:tblGrid>
      <w:tr w:rsidR="00555A49" w:rsidRPr="006542E4" w:rsidTr="00D645F7">
        <w:tc>
          <w:tcPr>
            <w:tcW w:w="4982" w:type="dxa"/>
          </w:tcPr>
          <w:p w:rsidR="00555A49" w:rsidRPr="006542E4" w:rsidRDefault="00555A49" w:rsidP="00760D2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42E4">
              <w:rPr>
                <w:noProof/>
                <w:color w:val="000000" w:themeColor="text1"/>
                <w:sz w:val="24"/>
                <w:szCs w:val="24"/>
                <w:lang w:bidi="fa-IR"/>
              </w:rPr>
              <w:lastRenderedPageBreak/>
              <w:drawing>
                <wp:inline distT="0" distB="0" distL="0" distR="0" wp14:anchorId="105FD62B" wp14:editId="47A7DBC1">
                  <wp:extent cx="3955415" cy="3416300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5415" cy="341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 w:rsidR="00555A49" w:rsidRPr="006542E4" w:rsidRDefault="00555A49" w:rsidP="00760D2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42E4">
              <w:rPr>
                <w:noProof/>
                <w:color w:val="000000" w:themeColor="text1"/>
                <w:sz w:val="24"/>
                <w:szCs w:val="24"/>
                <w:lang w:bidi="fa-IR"/>
              </w:rPr>
              <w:drawing>
                <wp:inline distT="0" distB="0" distL="0" distR="0" wp14:anchorId="0DA6546E" wp14:editId="4101C738">
                  <wp:extent cx="3451860" cy="299847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1860" cy="299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A49" w:rsidRPr="006542E4" w:rsidTr="00D645F7">
        <w:tc>
          <w:tcPr>
            <w:tcW w:w="4982" w:type="dxa"/>
          </w:tcPr>
          <w:p w:rsidR="00555A49" w:rsidRPr="006542E4" w:rsidRDefault="00555A49" w:rsidP="00D645F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42E4">
              <w:rPr>
                <w:noProof/>
                <w:color w:val="000000" w:themeColor="text1"/>
                <w:sz w:val="24"/>
                <w:szCs w:val="24"/>
                <w:lang w:bidi="fa-IR"/>
              </w:rPr>
              <w:drawing>
                <wp:inline distT="0" distB="0" distL="0" distR="0" wp14:anchorId="7C447F37" wp14:editId="6AD152F2">
                  <wp:extent cx="2764155" cy="2948940"/>
                  <wp:effectExtent l="0" t="0" r="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155" cy="294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 w:rsidR="00555A49" w:rsidRPr="006542E4" w:rsidRDefault="00555A49" w:rsidP="00760D2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555A49" w:rsidRPr="006542E4" w:rsidRDefault="00555A49" w:rsidP="00760D2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55A49" w:rsidRPr="006542E4" w:rsidRDefault="00555A49" w:rsidP="00760D2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55A49" w:rsidRPr="006542E4" w:rsidRDefault="00555A49" w:rsidP="00760D2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079E6" w:rsidRPr="006542E4" w:rsidRDefault="006079E6" w:rsidP="00CC022D">
      <w:pPr>
        <w:spacing w:after="0" w:line="48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42E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Figure S3. </w:t>
      </w:r>
      <w:r w:rsidRPr="006542E4">
        <w:rPr>
          <w:rFonts w:asciiTheme="majorBidi" w:hAnsiTheme="majorBidi" w:cstheme="majorBidi"/>
          <w:color w:val="000000" w:themeColor="text1"/>
          <w:sz w:val="24"/>
          <w:szCs w:val="24"/>
        </w:rPr>
        <w:t>The N1s spectra of AMPA-GO showing the N-C bonds on the surface of GO</w:t>
      </w:r>
      <w:r w:rsidR="00CC022D" w:rsidRPr="006542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a) 396-402 </w:t>
      </w:r>
      <w:proofErr w:type="spellStart"/>
      <w:r w:rsidR="00CC022D" w:rsidRPr="006542E4">
        <w:rPr>
          <w:rFonts w:asciiTheme="majorBidi" w:hAnsiTheme="majorBidi" w:cstheme="majorBidi"/>
          <w:color w:val="000000" w:themeColor="text1"/>
          <w:sz w:val="24"/>
          <w:szCs w:val="24"/>
        </w:rPr>
        <w:t>ev</w:t>
      </w:r>
      <w:proofErr w:type="spellEnd"/>
      <w:r w:rsidR="00CC022D" w:rsidRPr="006542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b)528-536 </w:t>
      </w:r>
      <w:proofErr w:type="spellStart"/>
      <w:r w:rsidR="00CC022D" w:rsidRPr="006542E4">
        <w:rPr>
          <w:rFonts w:asciiTheme="majorBidi" w:hAnsiTheme="majorBidi" w:cstheme="majorBidi"/>
          <w:color w:val="000000" w:themeColor="text1"/>
          <w:sz w:val="24"/>
          <w:szCs w:val="24"/>
        </w:rPr>
        <w:t>ev</w:t>
      </w:r>
      <w:proofErr w:type="spellEnd"/>
      <w:r w:rsidR="00CC022D" w:rsidRPr="006542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c) 529-537 </w:t>
      </w:r>
      <w:proofErr w:type="spellStart"/>
      <w:r w:rsidR="00CC022D" w:rsidRPr="006542E4">
        <w:rPr>
          <w:rFonts w:asciiTheme="majorBidi" w:hAnsiTheme="majorBidi" w:cstheme="majorBidi"/>
          <w:color w:val="000000" w:themeColor="text1"/>
          <w:sz w:val="24"/>
          <w:szCs w:val="24"/>
        </w:rPr>
        <w:t>ev</w:t>
      </w:r>
      <w:proofErr w:type="spellEnd"/>
    </w:p>
    <w:p w:rsidR="000944A1" w:rsidRPr="006542E4" w:rsidRDefault="00A13823" w:rsidP="00760D2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bidi="fa-IR"/>
        </w:rPr>
        <w:lastRenderedPageBreak/>
        <w:drawing>
          <wp:inline distT="0" distB="0" distL="0" distR="0" wp14:anchorId="398EC690" wp14:editId="64EB4474">
            <wp:extent cx="5436441" cy="4548600"/>
            <wp:effectExtent l="0" t="0" r="0" b="444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44A1" w:rsidRPr="006542E4" w:rsidRDefault="000944A1" w:rsidP="007D077C">
      <w:pPr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42E4">
        <w:rPr>
          <w:rFonts w:asciiTheme="majorBidi" w:hAnsiTheme="majorBidi" w:cstheme="majorBidi"/>
          <w:sz w:val="28"/>
          <w:szCs w:val="28"/>
        </w:rPr>
        <w:tab/>
      </w:r>
      <w:r w:rsidRPr="006542E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  <w:t>Figure S4.</w:t>
      </w:r>
      <w:r w:rsidRPr="006542E4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The plot of the </w:t>
      </w:r>
      <w:proofErr w:type="spellStart"/>
      <w:r w:rsidRPr="006542E4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Freundlich</w:t>
      </w:r>
      <w:proofErr w:type="spellEnd"/>
      <w:r w:rsidRPr="006542E4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adsorption isotherm model, </w:t>
      </w:r>
      <w:r w:rsidRPr="006542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(Time= 15 min, pH= 2, Solution volume= 25 mL, Adsorbent content= 20 mg, Shake= </w:t>
      </w:r>
      <w:r w:rsidR="007D077C" w:rsidRPr="006542E4">
        <w:rPr>
          <w:rFonts w:asciiTheme="majorBidi" w:hAnsiTheme="majorBidi" w:cstheme="majorBidi"/>
          <w:color w:val="000000" w:themeColor="text1"/>
          <w:sz w:val="24"/>
          <w:szCs w:val="24"/>
        </w:rPr>
        <w:t>200</w:t>
      </w:r>
      <w:r w:rsidRPr="006542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rpm,</w:t>
      </w:r>
      <w:r w:rsidRPr="006542E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Temperature =</w:t>
      </w:r>
      <w:r w:rsidRPr="006542E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42E4">
        <w:rPr>
          <w:rFonts w:asciiTheme="majorBidi" w:hAnsiTheme="majorBidi" w:cstheme="majorBidi"/>
          <w:color w:val="000000" w:themeColor="text1"/>
          <w:sz w:val="24"/>
          <w:szCs w:val="24"/>
        </w:rPr>
        <w:t>25 °C)</w:t>
      </w:r>
    </w:p>
    <w:p w:rsidR="00916305" w:rsidRPr="006542E4" w:rsidRDefault="00916305" w:rsidP="000944A1">
      <w:pPr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944A1" w:rsidRPr="006542E4" w:rsidRDefault="000944A1" w:rsidP="000944A1">
      <w:pPr>
        <w:pStyle w:val="Caption"/>
        <w:bidi w:val="0"/>
        <w:spacing w:after="0" w:line="480" w:lineRule="auto"/>
        <w:rPr>
          <w:b w:val="0"/>
          <w:color w:val="000000" w:themeColor="text1"/>
          <w:sz w:val="24"/>
          <w:lang w:bidi="fa-IR"/>
        </w:rPr>
      </w:pPr>
      <w:r w:rsidRPr="006542E4">
        <w:rPr>
          <w:bCs/>
          <w:color w:val="000000" w:themeColor="text1"/>
          <w:sz w:val="24"/>
          <w:lang w:bidi="fa-IR"/>
        </w:rPr>
        <w:t>Table S1.</w:t>
      </w:r>
      <w:r w:rsidRPr="006542E4">
        <w:rPr>
          <w:b w:val="0"/>
          <w:color w:val="000000" w:themeColor="text1"/>
          <w:sz w:val="24"/>
          <w:lang w:bidi="fa-IR"/>
        </w:rPr>
        <w:t xml:space="preserve"> </w:t>
      </w:r>
      <w:proofErr w:type="spellStart"/>
      <w:r w:rsidRPr="006542E4">
        <w:rPr>
          <w:b w:val="0"/>
          <w:color w:val="000000" w:themeColor="text1"/>
          <w:sz w:val="24"/>
          <w:lang w:bidi="fa-IR"/>
        </w:rPr>
        <w:t>Freundlich</w:t>
      </w:r>
      <w:proofErr w:type="spellEnd"/>
      <w:r w:rsidRPr="006542E4">
        <w:rPr>
          <w:b w:val="0"/>
          <w:color w:val="000000" w:themeColor="text1"/>
          <w:sz w:val="24"/>
          <w:lang w:bidi="fa-IR"/>
        </w:rPr>
        <w:t xml:space="preserve"> isotherm model parameters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842"/>
        <w:gridCol w:w="1971"/>
        <w:gridCol w:w="1573"/>
      </w:tblGrid>
      <w:tr w:rsidR="000944A1" w:rsidRPr="006542E4" w:rsidTr="00034D5D"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944A1" w:rsidRPr="006542E4" w:rsidRDefault="000944A1" w:rsidP="00032D7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542E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Adsorbent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944A1" w:rsidRPr="006542E4" w:rsidRDefault="000944A1" w:rsidP="00032D7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542E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n</w:t>
            </w:r>
          </w:p>
        </w:tc>
        <w:tc>
          <w:tcPr>
            <w:tcW w:w="19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944A1" w:rsidRPr="006542E4" w:rsidRDefault="000944A1" w:rsidP="00032D7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542E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K</w:t>
            </w:r>
            <w:r w:rsidRPr="006542E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vertAlign w:val="subscript"/>
                <w:lang w:bidi="fa-IR"/>
              </w:rPr>
              <w:t>F</w:t>
            </w:r>
          </w:p>
        </w:tc>
        <w:tc>
          <w:tcPr>
            <w:tcW w:w="157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944A1" w:rsidRPr="006542E4" w:rsidRDefault="000944A1" w:rsidP="00032D7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542E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R</w:t>
            </w:r>
            <w:r w:rsidRPr="006542E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vertAlign w:val="superscript"/>
                <w:lang w:bidi="fa-IR"/>
              </w:rPr>
              <w:t>2</w:t>
            </w:r>
          </w:p>
        </w:tc>
      </w:tr>
      <w:tr w:rsidR="000944A1" w:rsidRPr="006542E4" w:rsidTr="00034D5D"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0944A1" w:rsidRPr="006542E4" w:rsidRDefault="000944A1" w:rsidP="00032D7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GO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:rsidR="000944A1" w:rsidRPr="006542E4" w:rsidRDefault="000944A1" w:rsidP="00032D7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5.64</w:t>
            </w:r>
          </w:p>
        </w:tc>
        <w:tc>
          <w:tcPr>
            <w:tcW w:w="1971" w:type="dxa"/>
            <w:tcBorders>
              <w:top w:val="single" w:sz="18" w:space="0" w:color="auto"/>
            </w:tcBorders>
            <w:vAlign w:val="center"/>
          </w:tcPr>
          <w:p w:rsidR="000944A1" w:rsidRPr="006542E4" w:rsidRDefault="000944A1" w:rsidP="00032D7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77.3</w:t>
            </w:r>
          </w:p>
        </w:tc>
        <w:tc>
          <w:tcPr>
            <w:tcW w:w="1573" w:type="dxa"/>
            <w:tcBorders>
              <w:top w:val="single" w:sz="18" w:space="0" w:color="auto"/>
            </w:tcBorders>
            <w:vAlign w:val="center"/>
          </w:tcPr>
          <w:p w:rsidR="000944A1" w:rsidRPr="006542E4" w:rsidRDefault="000944A1" w:rsidP="00032D7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0.813</w:t>
            </w:r>
          </w:p>
        </w:tc>
      </w:tr>
      <w:tr w:rsidR="000944A1" w:rsidRPr="006542E4" w:rsidTr="00034D5D"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0944A1" w:rsidRPr="006542E4" w:rsidRDefault="000944A1" w:rsidP="00032D7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AMPA-GO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0944A1" w:rsidRPr="006542E4" w:rsidRDefault="000944A1" w:rsidP="00032D7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6.8</w:t>
            </w:r>
          </w:p>
        </w:tc>
        <w:tc>
          <w:tcPr>
            <w:tcW w:w="1971" w:type="dxa"/>
            <w:tcBorders>
              <w:bottom w:val="single" w:sz="18" w:space="0" w:color="auto"/>
            </w:tcBorders>
            <w:vAlign w:val="center"/>
          </w:tcPr>
          <w:p w:rsidR="000944A1" w:rsidRPr="006542E4" w:rsidRDefault="000944A1" w:rsidP="00032D7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52.3</w:t>
            </w:r>
          </w:p>
        </w:tc>
        <w:tc>
          <w:tcPr>
            <w:tcW w:w="1573" w:type="dxa"/>
            <w:tcBorders>
              <w:bottom w:val="single" w:sz="18" w:space="0" w:color="auto"/>
            </w:tcBorders>
            <w:vAlign w:val="center"/>
          </w:tcPr>
          <w:p w:rsidR="000944A1" w:rsidRPr="006542E4" w:rsidRDefault="000944A1" w:rsidP="00032D7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0.855</w:t>
            </w:r>
          </w:p>
        </w:tc>
      </w:tr>
    </w:tbl>
    <w:p w:rsidR="000944A1" w:rsidRPr="006542E4" w:rsidRDefault="000944A1" w:rsidP="000944A1">
      <w:pPr>
        <w:shd w:val="clear" w:color="auto" w:fill="FFFFFF"/>
        <w:spacing w:after="0" w:line="480" w:lineRule="auto"/>
        <w:jc w:val="both"/>
        <w:textAlignment w:val="top"/>
        <w:rPr>
          <w:rFonts w:ascii="Times New Roman" w:hAnsi="Times New Roman" w:cstheme="majorBidi"/>
          <w:b/>
          <w:bCs/>
          <w:color w:val="000000" w:themeColor="text1"/>
          <w:sz w:val="24"/>
          <w:szCs w:val="24"/>
        </w:rPr>
      </w:pPr>
    </w:p>
    <w:p w:rsidR="00916305" w:rsidRPr="006542E4" w:rsidRDefault="00916305" w:rsidP="000944A1">
      <w:pPr>
        <w:shd w:val="clear" w:color="auto" w:fill="FFFFFF"/>
        <w:spacing w:after="0" w:line="480" w:lineRule="auto"/>
        <w:jc w:val="both"/>
        <w:textAlignment w:val="top"/>
        <w:rPr>
          <w:rFonts w:ascii="Times New Roman" w:hAnsi="Times New Roman" w:cstheme="majorBidi"/>
          <w:b/>
          <w:bCs/>
          <w:color w:val="000000" w:themeColor="text1"/>
          <w:sz w:val="24"/>
          <w:szCs w:val="24"/>
        </w:rPr>
      </w:pPr>
    </w:p>
    <w:p w:rsidR="00916305" w:rsidRPr="006542E4" w:rsidRDefault="00916305" w:rsidP="000944A1">
      <w:pPr>
        <w:shd w:val="clear" w:color="auto" w:fill="FFFFFF"/>
        <w:spacing w:after="0" w:line="480" w:lineRule="auto"/>
        <w:jc w:val="both"/>
        <w:textAlignment w:val="top"/>
        <w:rPr>
          <w:rFonts w:ascii="Times New Roman" w:hAnsi="Times New Roman" w:cstheme="majorBidi"/>
          <w:b/>
          <w:bCs/>
          <w:color w:val="000000" w:themeColor="text1"/>
          <w:sz w:val="24"/>
          <w:szCs w:val="24"/>
        </w:rPr>
      </w:pPr>
    </w:p>
    <w:p w:rsidR="00D645F7" w:rsidRPr="006542E4" w:rsidRDefault="00D645F7" w:rsidP="00032D70">
      <w:pPr>
        <w:pStyle w:val="Caption"/>
        <w:bidi w:val="0"/>
        <w:spacing w:after="0" w:line="480" w:lineRule="auto"/>
        <w:rPr>
          <w:bCs/>
          <w:color w:val="000000" w:themeColor="text1"/>
          <w:sz w:val="24"/>
          <w:lang w:bidi="fa-IR"/>
        </w:rPr>
      </w:pPr>
    </w:p>
    <w:p w:rsidR="00C33C1E" w:rsidRPr="006542E4" w:rsidRDefault="00C33C1E" w:rsidP="00D645F7">
      <w:pPr>
        <w:pStyle w:val="Caption"/>
        <w:bidi w:val="0"/>
        <w:spacing w:after="0" w:line="480" w:lineRule="auto"/>
        <w:rPr>
          <w:rFonts w:eastAsia="Calibri" w:cs="Times New Roman"/>
          <w:b w:val="0"/>
          <w:color w:val="000000"/>
          <w:sz w:val="24"/>
        </w:rPr>
      </w:pPr>
      <w:r w:rsidRPr="006542E4">
        <w:rPr>
          <w:bCs/>
          <w:color w:val="000000" w:themeColor="text1"/>
          <w:sz w:val="24"/>
          <w:lang w:bidi="fa-IR"/>
        </w:rPr>
        <w:lastRenderedPageBreak/>
        <w:t>Table S2.</w:t>
      </w:r>
      <w:r w:rsidRPr="006542E4">
        <w:rPr>
          <w:b w:val="0"/>
          <w:color w:val="000000" w:themeColor="text1"/>
          <w:sz w:val="24"/>
          <w:lang w:bidi="fa-IR"/>
        </w:rPr>
        <w:t xml:space="preserve"> </w:t>
      </w:r>
      <w:r w:rsidRPr="006542E4">
        <w:rPr>
          <w:rFonts w:eastAsia="Calibri" w:cs="Times New Roman"/>
          <w:b w:val="0"/>
          <w:color w:val="000000"/>
          <w:sz w:val="24"/>
        </w:rPr>
        <w:t>Speciation of thorium as a function of pH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0"/>
        <w:gridCol w:w="5040"/>
      </w:tblGrid>
      <w:tr w:rsidR="001A17A1" w:rsidRPr="006542E4" w:rsidTr="00032D70">
        <w:trPr>
          <w:jc w:val="center"/>
        </w:trPr>
        <w:tc>
          <w:tcPr>
            <w:tcW w:w="2070" w:type="dxa"/>
          </w:tcPr>
          <w:p w:rsidR="001A17A1" w:rsidRPr="006542E4" w:rsidRDefault="001A17A1" w:rsidP="008B646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542E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pH</w:t>
            </w:r>
          </w:p>
        </w:tc>
        <w:tc>
          <w:tcPr>
            <w:tcW w:w="5040" w:type="dxa"/>
          </w:tcPr>
          <w:p w:rsidR="001A17A1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542E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Species</w:t>
            </w:r>
          </w:p>
        </w:tc>
      </w:tr>
      <w:tr w:rsidR="001A17A1" w:rsidRPr="006542E4" w:rsidTr="00032D70">
        <w:trPr>
          <w:jc w:val="center"/>
        </w:trPr>
        <w:tc>
          <w:tcPr>
            <w:tcW w:w="2070" w:type="dxa"/>
          </w:tcPr>
          <w:p w:rsidR="001A17A1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&gt;10</w:t>
            </w:r>
          </w:p>
        </w:tc>
        <w:tc>
          <w:tcPr>
            <w:tcW w:w="5040" w:type="dxa"/>
          </w:tcPr>
          <w:p w:rsidR="001A17A1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</w:t>
            </w:r>
            <w:proofErr w:type="spellEnd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(OH)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&gt;99%</w:t>
            </w:r>
          </w:p>
        </w:tc>
      </w:tr>
      <w:tr w:rsidR="001A17A1" w:rsidRPr="006542E4" w:rsidTr="00032D70">
        <w:trPr>
          <w:jc w:val="center"/>
        </w:trPr>
        <w:tc>
          <w:tcPr>
            <w:tcW w:w="2070" w:type="dxa"/>
          </w:tcPr>
          <w:p w:rsidR="001A17A1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&lt;4.5</w:t>
            </w:r>
          </w:p>
        </w:tc>
        <w:tc>
          <w:tcPr>
            <w:tcW w:w="5040" w:type="dxa"/>
          </w:tcPr>
          <w:p w:rsidR="001A17A1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</w:t>
            </w:r>
            <w:proofErr w:type="spellEnd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(OH)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&gt;25%</w:t>
            </w:r>
          </w:p>
          <w:p w:rsidR="008B646F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</w:t>
            </w:r>
            <w:proofErr w:type="spellEnd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(OH)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&gt;12%</w:t>
            </w:r>
          </w:p>
          <w:p w:rsidR="008B646F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</w:t>
            </w:r>
            <w:proofErr w:type="spellEnd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(OH)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2+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&gt;40%</w:t>
            </w:r>
          </w:p>
          <w:p w:rsidR="008B646F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</w:t>
            </w:r>
            <w:proofErr w:type="spellEnd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(OH)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3+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&gt;18%</w:t>
            </w:r>
          </w:p>
        </w:tc>
      </w:tr>
      <w:tr w:rsidR="001A17A1" w:rsidRPr="006542E4" w:rsidTr="00032D70">
        <w:trPr>
          <w:jc w:val="center"/>
        </w:trPr>
        <w:tc>
          <w:tcPr>
            <w:tcW w:w="2070" w:type="dxa"/>
          </w:tcPr>
          <w:p w:rsidR="001A17A1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040" w:type="dxa"/>
          </w:tcPr>
          <w:p w:rsidR="008B646F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</w:t>
            </w:r>
            <w:proofErr w:type="spellEnd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(IV)=26.5%</w:t>
            </w:r>
          </w:p>
          <w:p w:rsidR="008B646F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</w:t>
            </w:r>
            <w:proofErr w:type="spellEnd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(OH)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3+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&gt;42.8%</w:t>
            </w:r>
          </w:p>
          <w:p w:rsidR="008B646F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</w:t>
            </w:r>
            <w:proofErr w:type="spellEnd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(OH)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2+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&gt;29%</w:t>
            </w:r>
          </w:p>
          <w:p w:rsidR="008B646F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</w:t>
            </w:r>
            <w:proofErr w:type="spellEnd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(OH)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 xml:space="preserve">+ 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and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</w:t>
            </w:r>
            <w:proofErr w:type="spellEnd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(OH)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&gt;1.7%</w:t>
            </w:r>
          </w:p>
        </w:tc>
      </w:tr>
      <w:tr w:rsidR="001A17A1" w:rsidRPr="006542E4" w:rsidTr="00032D70">
        <w:trPr>
          <w:jc w:val="center"/>
        </w:trPr>
        <w:tc>
          <w:tcPr>
            <w:tcW w:w="2070" w:type="dxa"/>
          </w:tcPr>
          <w:p w:rsidR="001A17A1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&lt;3</w:t>
            </w:r>
          </w:p>
        </w:tc>
        <w:tc>
          <w:tcPr>
            <w:tcW w:w="5040" w:type="dxa"/>
          </w:tcPr>
          <w:p w:rsidR="008B646F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</w:t>
            </w:r>
            <w:proofErr w:type="spellEnd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(IV)&gt;88%</w:t>
            </w:r>
          </w:p>
          <w:p w:rsidR="001A17A1" w:rsidRPr="006542E4" w:rsidRDefault="008B646F" w:rsidP="008B646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</w:t>
            </w:r>
            <w:proofErr w:type="spellEnd"/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(OH)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3+</w:t>
            </w:r>
            <w:r w:rsidRPr="006542E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&lt;12%</w:t>
            </w:r>
          </w:p>
        </w:tc>
      </w:tr>
    </w:tbl>
    <w:p w:rsidR="00D645F7" w:rsidRPr="006542E4" w:rsidRDefault="00D645F7" w:rsidP="00C33C1E">
      <w:pPr>
        <w:tabs>
          <w:tab w:val="left" w:pos="3101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D645F7" w:rsidRPr="006542E4" w:rsidRDefault="00D645F7" w:rsidP="00C33C1E">
      <w:pPr>
        <w:tabs>
          <w:tab w:val="left" w:pos="3101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D645F7" w:rsidRPr="006542E4" w:rsidRDefault="00D645F7" w:rsidP="00C33C1E">
      <w:pPr>
        <w:tabs>
          <w:tab w:val="left" w:pos="3101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D645F7" w:rsidRPr="006542E4" w:rsidRDefault="00D645F7" w:rsidP="00C33C1E">
      <w:pPr>
        <w:tabs>
          <w:tab w:val="left" w:pos="3101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D645F7" w:rsidRPr="006542E4" w:rsidRDefault="00D645F7" w:rsidP="00C33C1E">
      <w:pPr>
        <w:tabs>
          <w:tab w:val="left" w:pos="3101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D645F7" w:rsidRPr="006542E4" w:rsidRDefault="00D645F7" w:rsidP="00C33C1E">
      <w:pPr>
        <w:tabs>
          <w:tab w:val="left" w:pos="3101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D645F7" w:rsidRPr="006542E4" w:rsidRDefault="00D645F7" w:rsidP="00C33C1E">
      <w:pPr>
        <w:tabs>
          <w:tab w:val="left" w:pos="3101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D645F7" w:rsidRPr="006542E4" w:rsidRDefault="00D645F7" w:rsidP="00C33C1E">
      <w:pPr>
        <w:tabs>
          <w:tab w:val="left" w:pos="3101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D645F7" w:rsidRPr="006542E4" w:rsidRDefault="00D645F7" w:rsidP="00C33C1E">
      <w:pPr>
        <w:tabs>
          <w:tab w:val="left" w:pos="3101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D645F7" w:rsidRPr="006542E4" w:rsidRDefault="00D645F7" w:rsidP="00C33C1E">
      <w:pPr>
        <w:tabs>
          <w:tab w:val="left" w:pos="3101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D645F7" w:rsidRPr="006542E4" w:rsidRDefault="00D645F7" w:rsidP="00C33C1E">
      <w:pPr>
        <w:tabs>
          <w:tab w:val="left" w:pos="3101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C33C1E" w:rsidRPr="006542E4" w:rsidRDefault="00A13823" w:rsidP="00C33C1E">
      <w:pPr>
        <w:tabs>
          <w:tab w:val="left" w:pos="3101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bidi="fa-IR"/>
        </w:rPr>
        <w:lastRenderedPageBreak/>
        <w:drawing>
          <wp:inline distT="0" distB="0" distL="0" distR="0" wp14:anchorId="47EC5357" wp14:editId="2967B076">
            <wp:extent cx="5472300" cy="4548600"/>
            <wp:effectExtent l="0" t="0" r="0" b="444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3C1E" w:rsidRPr="006542E4" w:rsidRDefault="00C33C1E" w:rsidP="00DD2BBB">
      <w:pPr>
        <w:pStyle w:val="Caption"/>
        <w:bidi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</w:rPr>
      </w:pPr>
      <w:r w:rsidRPr="006542E4">
        <w:rPr>
          <w:color w:val="000000" w:themeColor="text1"/>
          <w:szCs w:val="20"/>
        </w:rPr>
        <w:t xml:space="preserve">Figure S5. </w:t>
      </w:r>
      <w:r w:rsidRPr="006542E4">
        <w:rPr>
          <w:b w:val="0"/>
          <w:bCs/>
          <w:color w:val="000000" w:themeColor="text1"/>
          <w:szCs w:val="20"/>
        </w:rPr>
        <w:t>The effect HNO</w:t>
      </w:r>
      <w:r w:rsidRPr="006542E4">
        <w:rPr>
          <w:b w:val="0"/>
          <w:bCs/>
          <w:color w:val="000000" w:themeColor="text1"/>
          <w:szCs w:val="20"/>
          <w:vertAlign w:val="subscript"/>
        </w:rPr>
        <w:t>3</w:t>
      </w:r>
      <w:r w:rsidRPr="006542E4">
        <w:rPr>
          <w:b w:val="0"/>
          <w:bCs/>
          <w:color w:val="000000" w:themeColor="text1"/>
          <w:szCs w:val="20"/>
        </w:rPr>
        <w:t xml:space="preserve"> concentration on </w:t>
      </w:r>
      <w:proofErr w:type="gramStart"/>
      <w:r w:rsidR="00DD2BBB">
        <w:rPr>
          <w:b w:val="0"/>
          <w:bCs/>
          <w:color w:val="000000" w:themeColor="text1"/>
          <w:szCs w:val="20"/>
        </w:rPr>
        <w:t>Th(</w:t>
      </w:r>
      <w:proofErr w:type="gramEnd"/>
      <w:r w:rsidR="00DD2BBB">
        <w:rPr>
          <w:b w:val="0"/>
          <w:bCs/>
          <w:color w:val="000000" w:themeColor="text1"/>
          <w:szCs w:val="20"/>
        </w:rPr>
        <w:t>IV)</w:t>
      </w:r>
      <w:bookmarkStart w:id="0" w:name="_GoBack"/>
      <w:bookmarkEnd w:id="0"/>
      <w:r w:rsidRPr="006542E4">
        <w:rPr>
          <w:b w:val="0"/>
          <w:bCs/>
          <w:color w:val="000000" w:themeColor="text1"/>
          <w:szCs w:val="20"/>
        </w:rPr>
        <w:t xml:space="preserve"> adsorption by GO and AMPA-GO</w:t>
      </w:r>
      <w:r w:rsidRPr="006542E4">
        <w:rPr>
          <w:rFonts w:asciiTheme="majorBidi" w:hAnsiTheme="majorBidi" w:cstheme="majorBidi"/>
          <w:b w:val="0"/>
          <w:bCs/>
          <w:color w:val="000000" w:themeColor="text1"/>
          <w:szCs w:val="20"/>
        </w:rPr>
        <w:t xml:space="preserve"> adsorbent (Time= 15 min, Solution volume= 25 mL, Adsorbent content= 20 mg, Shake= </w:t>
      </w:r>
      <w:r w:rsidR="007D077C" w:rsidRPr="006542E4">
        <w:rPr>
          <w:rFonts w:asciiTheme="majorBidi" w:hAnsiTheme="majorBidi" w:cstheme="majorBidi"/>
          <w:b w:val="0"/>
          <w:bCs/>
          <w:color w:val="000000" w:themeColor="text1"/>
          <w:szCs w:val="20"/>
        </w:rPr>
        <w:t>200</w:t>
      </w:r>
      <w:r w:rsidRPr="006542E4">
        <w:rPr>
          <w:rFonts w:asciiTheme="majorBidi" w:hAnsiTheme="majorBidi" w:cstheme="majorBidi"/>
          <w:b w:val="0"/>
          <w:bCs/>
          <w:color w:val="000000" w:themeColor="text1"/>
          <w:szCs w:val="20"/>
        </w:rPr>
        <w:t xml:space="preserve"> rpm, </w:t>
      </w:r>
      <w:proofErr w:type="spellStart"/>
      <w:r w:rsidRPr="006542E4">
        <w:rPr>
          <w:rFonts w:asciiTheme="majorBidi" w:hAnsiTheme="majorBidi" w:cstheme="majorBidi"/>
          <w:b w:val="0"/>
          <w:bCs/>
          <w:color w:val="000000" w:themeColor="text1"/>
          <w:szCs w:val="20"/>
        </w:rPr>
        <w:t>Th</w:t>
      </w:r>
      <w:proofErr w:type="spellEnd"/>
      <w:r w:rsidRPr="006542E4">
        <w:rPr>
          <w:rFonts w:asciiTheme="majorBidi" w:hAnsiTheme="majorBidi" w:cstheme="majorBidi"/>
          <w:b w:val="0"/>
          <w:bCs/>
          <w:color w:val="000000" w:themeColor="text1"/>
          <w:szCs w:val="20"/>
        </w:rPr>
        <w:t>(IV) concentration = 105 mg L</w:t>
      </w:r>
      <w:r w:rsidRPr="006542E4">
        <w:rPr>
          <w:rFonts w:asciiTheme="majorBidi" w:hAnsiTheme="majorBidi" w:cstheme="majorBidi"/>
          <w:b w:val="0"/>
          <w:bCs/>
          <w:color w:val="000000" w:themeColor="text1"/>
          <w:szCs w:val="20"/>
          <w:vertAlign w:val="superscript"/>
        </w:rPr>
        <w:t>-1</w:t>
      </w:r>
      <w:r w:rsidRPr="006542E4">
        <w:rPr>
          <w:rFonts w:asciiTheme="majorBidi" w:hAnsiTheme="majorBidi" w:cstheme="majorBidi"/>
          <w:b w:val="0"/>
          <w:bCs/>
          <w:color w:val="000000" w:themeColor="text1"/>
          <w:szCs w:val="20"/>
        </w:rPr>
        <w:t>,</w:t>
      </w:r>
      <w:r w:rsidRPr="006542E4">
        <w:rPr>
          <w:rFonts w:asciiTheme="majorBidi" w:eastAsia="Times New Roman" w:hAnsiTheme="majorBidi" w:cstheme="majorBidi"/>
          <w:b w:val="0"/>
          <w:bCs/>
          <w:color w:val="000000" w:themeColor="text1"/>
          <w:szCs w:val="20"/>
        </w:rPr>
        <w:t xml:space="preserve"> Temperature =</w:t>
      </w:r>
      <w:r w:rsidRPr="006542E4">
        <w:rPr>
          <w:rFonts w:asciiTheme="majorBidi" w:hAnsiTheme="majorBidi" w:cstheme="majorBidi"/>
          <w:b w:val="0"/>
          <w:bCs/>
          <w:color w:val="000000" w:themeColor="text1"/>
          <w:szCs w:val="20"/>
          <w:shd w:val="clear" w:color="auto" w:fill="FFFFFF"/>
        </w:rPr>
        <w:t xml:space="preserve"> </w:t>
      </w:r>
      <w:r w:rsidRPr="006542E4">
        <w:rPr>
          <w:rFonts w:asciiTheme="majorBidi" w:hAnsiTheme="majorBidi" w:cstheme="majorBidi"/>
          <w:b w:val="0"/>
          <w:bCs/>
          <w:color w:val="000000" w:themeColor="text1"/>
          <w:szCs w:val="20"/>
        </w:rPr>
        <w:t>25 °C)</w:t>
      </w:r>
      <w:r w:rsidR="00875F15" w:rsidRPr="006542E4">
        <w:rPr>
          <w:rFonts w:asciiTheme="majorBidi" w:hAnsiTheme="majorBidi" w:cstheme="majorBidi"/>
          <w:color w:val="000000" w:themeColor="text1"/>
        </w:rPr>
        <w:t xml:space="preserve"> </w:t>
      </w:r>
    </w:p>
    <w:p w:rsidR="002864B5" w:rsidRPr="006542E4" w:rsidRDefault="002864B5" w:rsidP="00C33C1E">
      <w:pPr>
        <w:tabs>
          <w:tab w:val="left" w:pos="3101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2864B5" w:rsidRPr="006542E4" w:rsidRDefault="00A13823" w:rsidP="00C33C1E">
      <w:pPr>
        <w:tabs>
          <w:tab w:val="left" w:pos="3101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bidi="fa-IR"/>
        </w:rPr>
        <w:lastRenderedPageBreak/>
        <w:drawing>
          <wp:inline distT="0" distB="0" distL="0" distR="0" wp14:anchorId="6D2E6A47" wp14:editId="07610864">
            <wp:extent cx="5472300" cy="4548600"/>
            <wp:effectExtent l="0" t="0" r="0" b="444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864B5" w:rsidRPr="00D645F7" w:rsidRDefault="002864B5" w:rsidP="00DD2BBB">
      <w:pPr>
        <w:pStyle w:val="Caption"/>
        <w:bidi w:val="0"/>
        <w:spacing w:after="0" w:line="480" w:lineRule="auto"/>
        <w:jc w:val="both"/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</w:pPr>
      <w:r w:rsidRPr="006542E4">
        <w:rPr>
          <w:color w:val="000000" w:themeColor="text1"/>
          <w:sz w:val="22"/>
          <w:szCs w:val="22"/>
        </w:rPr>
        <w:t xml:space="preserve">Figure S6. </w:t>
      </w:r>
      <w:r w:rsidRPr="006542E4">
        <w:rPr>
          <w:b w:val="0"/>
          <w:bCs/>
          <w:color w:val="000000" w:themeColor="text1"/>
          <w:sz w:val="22"/>
          <w:szCs w:val="22"/>
        </w:rPr>
        <w:t xml:space="preserve">Effect of the adsorbent dose on adsorption of </w:t>
      </w:r>
      <w:proofErr w:type="spellStart"/>
      <w:proofErr w:type="gramStart"/>
      <w:r w:rsidR="00DD2BBB">
        <w:rPr>
          <w:b w:val="0"/>
          <w:bCs/>
          <w:color w:val="000000" w:themeColor="text1"/>
          <w:sz w:val="22"/>
          <w:szCs w:val="22"/>
        </w:rPr>
        <w:t>Th</w:t>
      </w:r>
      <w:proofErr w:type="spellEnd"/>
      <w:r w:rsidR="00DD2BBB">
        <w:rPr>
          <w:b w:val="0"/>
          <w:bCs/>
          <w:color w:val="000000" w:themeColor="text1"/>
          <w:sz w:val="22"/>
          <w:szCs w:val="22"/>
        </w:rPr>
        <w:t>(</w:t>
      </w:r>
      <w:proofErr w:type="gramEnd"/>
      <w:r w:rsidR="00DD2BBB">
        <w:rPr>
          <w:b w:val="0"/>
          <w:bCs/>
          <w:color w:val="000000" w:themeColor="text1"/>
          <w:sz w:val="22"/>
          <w:szCs w:val="22"/>
        </w:rPr>
        <w:t>IV)</w:t>
      </w:r>
      <w:r w:rsidRPr="006542E4">
        <w:rPr>
          <w:b w:val="0"/>
          <w:bCs/>
          <w:color w:val="000000" w:themeColor="text1"/>
          <w:sz w:val="22"/>
          <w:szCs w:val="22"/>
        </w:rPr>
        <w:t xml:space="preserve"> by GO and AMPA-GO</w:t>
      </w:r>
      <w:r w:rsidRPr="006542E4"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  <w:t xml:space="preserve"> (Time= 15 min, pH= 2, Shake= </w:t>
      </w:r>
      <w:r w:rsidR="00CA5B20" w:rsidRPr="006542E4"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  <w:t>200</w:t>
      </w:r>
      <w:r w:rsidRPr="006542E4"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  <w:t xml:space="preserve"> rpm, </w:t>
      </w:r>
      <w:proofErr w:type="spellStart"/>
      <w:r w:rsidRPr="006542E4"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  <w:t>Th</w:t>
      </w:r>
      <w:proofErr w:type="spellEnd"/>
      <w:r w:rsidRPr="006542E4"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  <w:t xml:space="preserve"> (IV) concentration = 250 mg L</w:t>
      </w:r>
      <w:r w:rsidRPr="006542E4"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  <w:vertAlign w:val="superscript"/>
        </w:rPr>
        <w:t>-1</w:t>
      </w:r>
      <w:r w:rsidRPr="006542E4"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  <w:t>,</w:t>
      </w:r>
      <w:r w:rsidRPr="006542E4">
        <w:rPr>
          <w:rFonts w:asciiTheme="majorBidi" w:eastAsia="Times New Roman" w:hAnsiTheme="majorBidi" w:cstheme="majorBidi"/>
          <w:b w:val="0"/>
          <w:bCs/>
          <w:color w:val="000000" w:themeColor="text1"/>
          <w:sz w:val="22"/>
          <w:szCs w:val="22"/>
        </w:rPr>
        <w:t xml:space="preserve"> Temperature =</w:t>
      </w:r>
      <w:r w:rsidRPr="006542E4"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542E4"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  <w:t>25 °C)</w:t>
      </w:r>
    </w:p>
    <w:p w:rsidR="002864B5" w:rsidRPr="000944A1" w:rsidRDefault="002864B5" w:rsidP="008E0454">
      <w:pPr>
        <w:spacing w:after="0" w:line="480" w:lineRule="auto"/>
        <w:jc w:val="center"/>
        <w:rPr>
          <w:rFonts w:asciiTheme="majorBidi" w:hAnsiTheme="majorBidi" w:cstheme="majorBidi"/>
          <w:sz w:val="28"/>
          <w:szCs w:val="28"/>
        </w:rPr>
      </w:pPr>
    </w:p>
    <w:sectPr w:rsidR="002864B5" w:rsidRPr="00094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2A"/>
    <w:rsid w:val="00032D70"/>
    <w:rsid w:val="000944A1"/>
    <w:rsid w:val="001225A2"/>
    <w:rsid w:val="00195ECA"/>
    <w:rsid w:val="001A17A1"/>
    <w:rsid w:val="002864B5"/>
    <w:rsid w:val="00417E94"/>
    <w:rsid w:val="004337C1"/>
    <w:rsid w:val="00466632"/>
    <w:rsid w:val="00555A49"/>
    <w:rsid w:val="006079E6"/>
    <w:rsid w:val="0062001B"/>
    <w:rsid w:val="006542E4"/>
    <w:rsid w:val="00760D2A"/>
    <w:rsid w:val="007D077C"/>
    <w:rsid w:val="00875F15"/>
    <w:rsid w:val="0088716F"/>
    <w:rsid w:val="008B646F"/>
    <w:rsid w:val="008E0454"/>
    <w:rsid w:val="00916305"/>
    <w:rsid w:val="00A13823"/>
    <w:rsid w:val="00AD7826"/>
    <w:rsid w:val="00B06EA4"/>
    <w:rsid w:val="00BA0565"/>
    <w:rsid w:val="00BB074B"/>
    <w:rsid w:val="00C33C1E"/>
    <w:rsid w:val="00CA5B20"/>
    <w:rsid w:val="00CC022D"/>
    <w:rsid w:val="00D645F7"/>
    <w:rsid w:val="00D91378"/>
    <w:rsid w:val="00DD2BBB"/>
    <w:rsid w:val="00E44554"/>
    <w:rsid w:val="00F1508C"/>
    <w:rsid w:val="00F95C0F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4A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aliases w:val="شکل"/>
    <w:basedOn w:val="Normal"/>
    <w:next w:val="Normal"/>
    <w:link w:val="CaptionChar"/>
    <w:unhideWhenUsed/>
    <w:qFormat/>
    <w:rsid w:val="000944A1"/>
    <w:pPr>
      <w:widowControl w:val="0"/>
      <w:bidi/>
      <w:spacing w:after="200" w:line="240" w:lineRule="auto"/>
      <w:contextualSpacing/>
      <w:jc w:val="center"/>
    </w:pPr>
    <w:rPr>
      <w:rFonts w:ascii="Times New Roman" w:hAnsi="Times New Roman" w:cs="B Nazanin"/>
      <w:b/>
      <w:sz w:val="20"/>
      <w:szCs w:val="24"/>
    </w:rPr>
  </w:style>
  <w:style w:type="character" w:customStyle="1" w:styleId="CaptionChar">
    <w:name w:val="Caption Char"/>
    <w:aliases w:val="شکل Char"/>
    <w:basedOn w:val="DefaultParagraphFont"/>
    <w:link w:val="Caption"/>
    <w:rsid w:val="000944A1"/>
    <w:rPr>
      <w:rFonts w:ascii="Times New Roman" w:hAnsi="Times New Roman" w:cs="B Nazani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4A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aliases w:val="شکل"/>
    <w:basedOn w:val="Normal"/>
    <w:next w:val="Normal"/>
    <w:link w:val="CaptionChar"/>
    <w:unhideWhenUsed/>
    <w:qFormat/>
    <w:rsid w:val="000944A1"/>
    <w:pPr>
      <w:widowControl w:val="0"/>
      <w:bidi/>
      <w:spacing w:after="200" w:line="240" w:lineRule="auto"/>
      <w:contextualSpacing/>
      <w:jc w:val="center"/>
    </w:pPr>
    <w:rPr>
      <w:rFonts w:ascii="Times New Roman" w:hAnsi="Times New Roman" w:cs="B Nazanin"/>
      <w:b/>
      <w:sz w:val="20"/>
      <w:szCs w:val="24"/>
    </w:rPr>
  </w:style>
  <w:style w:type="character" w:customStyle="1" w:styleId="CaptionChar">
    <w:name w:val="Caption Char"/>
    <w:aliases w:val="شکل Char"/>
    <w:basedOn w:val="DefaultParagraphFont"/>
    <w:link w:val="Caption"/>
    <w:rsid w:val="000944A1"/>
    <w:rPr>
      <w:rFonts w:ascii="Times New Roman" w:hAnsi="Times New Roman" w:cs="B Nazani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hart" Target="charts/chart2.xml"/><Relationship Id="rId5" Type="http://schemas.openxmlformats.org/officeDocument/2006/relationships/image" Target="media/image1.png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Fazel\project\Article\Doram\article\Final\2\&#1588;&#1705;&#1604;&#1607;&#1575;&#1740;%20&#1606;&#1607;&#1575;&#1740;&#1740;%20&#1576;&#1575;%20&#1705;&#1575;&#1583;&#1585;%20&#1576;&#1587;&#1578;&#1607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Fazel\project\Article\Doram\article\Final\2\&#1588;&#1705;&#1604;&#1607;&#1575;&#1740;%20&#1606;&#1607;&#1575;&#1740;&#1740;%20&#1576;&#1575;%20&#1705;&#1575;&#1583;&#1585;%20&#1576;&#1587;&#1578;&#1607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Fazel\project\Article\Doram\article\Final\2\&#1588;&#1705;&#1604;&#1607;&#1575;&#1740;%20&#1606;&#1607;&#1575;&#1740;&#1740;%20&#1576;&#1575;%20&#1705;&#1575;&#1583;&#1585;%20&#1576;&#1587;&#1578;&#1607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456992489446851"/>
          <c:y val="2.9189860616453414E-2"/>
          <c:w val="0.86734334740419938"/>
          <c:h val="0.87524491052191888"/>
        </c:manualLayout>
      </c:layout>
      <c:scatterChart>
        <c:scatterStyle val="lineMarker"/>
        <c:varyColors val="0"/>
        <c:ser>
          <c:idx val="0"/>
          <c:order val="0"/>
          <c:tx>
            <c:v>AMPA-GO</c:v>
          </c:tx>
          <c:spPr>
            <a:ln w="25400">
              <a:noFill/>
            </a:ln>
          </c:spPr>
          <c:marker>
            <c:symbol val="circle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trendline>
            <c:spPr>
              <a:ln>
                <a:prstDash val="dash"/>
              </a:ln>
            </c:spPr>
            <c:trendlineType val="linear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Lit>
                <c:ptCount val="0"/>
              </c:numLit>
            </c:plus>
            <c:minus>
              <c:numLit>
                <c:ptCount val="0"/>
              </c:numLit>
            </c:minus>
          </c:errBars>
          <c:xVal>
            <c:numRef>
              <c:f>'[شکلهای نهایی با کادر بسته.xlsx]frenlich'!$B$5:$B$10</c:f>
              <c:numCache>
                <c:formatCode>General</c:formatCode>
                <c:ptCount val="6"/>
                <c:pt idx="0">
                  <c:v>-4.5</c:v>
                </c:pt>
                <c:pt idx="1">
                  <c:v>-4.3</c:v>
                </c:pt>
                <c:pt idx="2">
                  <c:v>1.2</c:v>
                </c:pt>
                <c:pt idx="3">
                  <c:v>5.6</c:v>
                </c:pt>
                <c:pt idx="4">
                  <c:v>6.4</c:v>
                </c:pt>
                <c:pt idx="5">
                  <c:v>7</c:v>
                </c:pt>
              </c:numCache>
            </c:numRef>
          </c:xVal>
          <c:yVal>
            <c:numRef>
              <c:f>'[شکلهای نهایی با کادر بسته.xlsx]frenlich'!$C$5:$C$10</c:f>
              <c:numCache>
                <c:formatCode>General</c:formatCode>
                <c:ptCount val="6"/>
                <c:pt idx="0">
                  <c:v>3.85</c:v>
                </c:pt>
                <c:pt idx="1">
                  <c:v>3.2</c:v>
                </c:pt>
                <c:pt idx="2">
                  <c:v>4.5999999999999996</c:v>
                </c:pt>
                <c:pt idx="3">
                  <c:v>5.0999999999999996</c:v>
                </c:pt>
                <c:pt idx="4">
                  <c:v>5.25</c:v>
                </c:pt>
                <c:pt idx="5">
                  <c:v>5.4</c:v>
                </c:pt>
              </c:numCache>
            </c:numRef>
          </c:yVal>
          <c:smooth val="0"/>
        </c:ser>
        <c:ser>
          <c:idx val="1"/>
          <c:order val="1"/>
          <c:tx>
            <c:v>GO</c:v>
          </c:tx>
          <c:spPr>
            <a:ln w="25400">
              <a:noFill/>
            </a:ln>
          </c:spPr>
          <c:marker>
            <c:symbol val="square"/>
            <c:size val="7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trendline>
            <c:trendlineType val="linear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Lit>
                <c:ptCount val="0"/>
              </c:numLit>
            </c:plus>
            <c:minus>
              <c:numLit>
                <c:ptCount val="0"/>
              </c:numLit>
            </c:minus>
          </c:errBars>
          <c:xVal>
            <c:numRef>
              <c:f>'[شکلهای نهایی با کادر بسته.xlsx]frenlich'!$D$5:$D$11</c:f>
              <c:numCache>
                <c:formatCode>General</c:formatCode>
                <c:ptCount val="7"/>
                <c:pt idx="0">
                  <c:v>-1.8</c:v>
                </c:pt>
                <c:pt idx="1">
                  <c:v>-1.3</c:v>
                </c:pt>
                <c:pt idx="2">
                  <c:v>2.7</c:v>
                </c:pt>
                <c:pt idx="3">
                  <c:v>4.2</c:v>
                </c:pt>
                <c:pt idx="4">
                  <c:v>5.6</c:v>
                </c:pt>
                <c:pt idx="5">
                  <c:v>6.4</c:v>
                </c:pt>
                <c:pt idx="6">
                  <c:v>7.3</c:v>
                </c:pt>
              </c:numCache>
            </c:numRef>
          </c:xVal>
          <c:yVal>
            <c:numRef>
              <c:f>'[شکلهای نهایی با کادر بسته.xlsx]frenlich'!$E$5:$E$11</c:f>
              <c:numCache>
                <c:formatCode>General</c:formatCode>
                <c:ptCount val="7"/>
                <c:pt idx="0">
                  <c:v>3.8</c:v>
                </c:pt>
                <c:pt idx="1">
                  <c:v>3.2</c:v>
                </c:pt>
                <c:pt idx="2">
                  <c:v>4.57</c:v>
                </c:pt>
                <c:pt idx="3">
                  <c:v>4.7300000000000004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2248832"/>
        <c:axId val="232250752"/>
      </c:scatterChart>
      <c:valAx>
        <c:axId val="232248832"/>
        <c:scaling>
          <c:orientation val="minMax"/>
          <c:max val="10"/>
          <c:min val="-5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Ln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(Ce)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8293733896167973"/>
              <c:y val="0.946092424042562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190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fa-IR"/>
          </a:p>
        </c:txPr>
        <c:crossAx val="232250752"/>
        <c:crosses val="autoZero"/>
        <c:crossBetween val="midCat"/>
      </c:valAx>
      <c:valAx>
        <c:axId val="232250752"/>
        <c:scaling>
          <c:orientation val="minMax"/>
          <c:max val="5.5"/>
          <c:min val="3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Ln (qe)</a:t>
                </a:r>
              </a:p>
            </c:rich>
          </c:tx>
          <c:layout>
            <c:manualLayout>
              <c:xMode val="edge"/>
              <c:yMode val="edge"/>
              <c:x val="3.584598797580542E-3"/>
              <c:y val="0.4005975464978235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190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fa-IR"/>
          </a:p>
        </c:txPr>
        <c:crossAx val="232248832"/>
        <c:crossesAt val="-5"/>
        <c:crossBetween val="midCat"/>
      </c:valAx>
      <c:spPr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64245107176141658"/>
          <c:y val="0.72787319175130805"/>
          <c:w val="0.32250278676242167"/>
          <c:h val="0.16125687024578991"/>
        </c:manualLayout>
      </c:layout>
      <c:overlay val="0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fa-IR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617382087970324"/>
          <c:y val="3.1981928505474225E-2"/>
          <c:w val="0.85249565996016297"/>
          <c:h val="0.83057182429758603"/>
        </c:manualLayout>
      </c:layout>
      <c:scatterChart>
        <c:scatterStyle val="lineMarker"/>
        <c:varyColors val="0"/>
        <c:ser>
          <c:idx val="0"/>
          <c:order val="0"/>
          <c:tx>
            <c:v>AMPA-GO</c:v>
          </c:tx>
          <c:spPr>
            <a:ln w="25400">
              <a:noFill/>
            </a:ln>
          </c:spPr>
          <c:marker>
            <c:symbol val="circle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Lit>
                <c:ptCount val="0"/>
              </c:numLit>
            </c:plus>
            <c:minus>
              <c:numLit>
                <c:ptCount val="0"/>
              </c:numLit>
            </c:minus>
          </c:errBars>
          <c:xVal>
            <c:numRef>
              <c:f>'[شکلهای نهایی با کادر بسته.xlsx]HNO3 con.'!$B$7:$B$11</c:f>
              <c:numCache>
                <c:formatCode>General</c:formatCode>
                <c:ptCount val="5"/>
                <c:pt idx="0">
                  <c:v>0.1</c:v>
                </c:pt>
                <c:pt idx="1">
                  <c:v>0.2</c:v>
                </c:pt>
                <c:pt idx="2">
                  <c:v>0.25</c:v>
                </c:pt>
                <c:pt idx="3">
                  <c:v>0.5</c:v>
                </c:pt>
                <c:pt idx="4">
                  <c:v>1</c:v>
                </c:pt>
              </c:numCache>
            </c:numRef>
          </c:xVal>
          <c:yVal>
            <c:numRef>
              <c:f>'[شکلهای نهایی با کادر بسته.xlsx]HNO3 con.'!$C$7:$C$11</c:f>
              <c:numCache>
                <c:formatCode>General</c:formatCode>
                <c:ptCount val="5"/>
                <c:pt idx="0">
                  <c:v>88</c:v>
                </c:pt>
                <c:pt idx="1">
                  <c:v>49</c:v>
                </c:pt>
                <c:pt idx="2">
                  <c:v>42</c:v>
                </c:pt>
                <c:pt idx="3">
                  <c:v>18</c:v>
                </c:pt>
                <c:pt idx="4">
                  <c:v>7</c:v>
                </c:pt>
              </c:numCache>
            </c:numRef>
          </c:yVal>
          <c:smooth val="0"/>
        </c:ser>
        <c:ser>
          <c:idx val="1"/>
          <c:order val="1"/>
          <c:tx>
            <c:v>GO</c:v>
          </c:tx>
          <c:spPr>
            <a:ln w="25400">
              <a:noFill/>
            </a:ln>
          </c:spPr>
          <c:marker>
            <c:symbol val="square"/>
            <c:size val="7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Lit>
                <c:ptCount val="0"/>
              </c:numLit>
            </c:plus>
            <c:minus>
              <c:numLit>
                <c:ptCount val="0"/>
              </c:numLit>
            </c:minus>
          </c:errBars>
          <c:xVal>
            <c:numRef>
              <c:f>'[شکلهای نهایی با کادر بسته.xlsx]HNO3 con.'!$B$7:$B$11</c:f>
              <c:numCache>
                <c:formatCode>General</c:formatCode>
                <c:ptCount val="5"/>
                <c:pt idx="0">
                  <c:v>0.1</c:v>
                </c:pt>
                <c:pt idx="1">
                  <c:v>0.2</c:v>
                </c:pt>
                <c:pt idx="2">
                  <c:v>0.25</c:v>
                </c:pt>
                <c:pt idx="3">
                  <c:v>0.5</c:v>
                </c:pt>
                <c:pt idx="4">
                  <c:v>1</c:v>
                </c:pt>
              </c:numCache>
            </c:numRef>
          </c:xVal>
          <c:yVal>
            <c:numRef>
              <c:f>'[شکلهای نهایی با کادر بسته.xlsx]HNO3 con.'!$D$7:$D$11</c:f>
              <c:numCache>
                <c:formatCode>General</c:formatCode>
                <c:ptCount val="5"/>
                <c:pt idx="0">
                  <c:v>61</c:v>
                </c:pt>
                <c:pt idx="1">
                  <c:v>42</c:v>
                </c:pt>
                <c:pt idx="2">
                  <c:v>36</c:v>
                </c:pt>
                <c:pt idx="3">
                  <c:v>16.5</c:v>
                </c:pt>
                <c:pt idx="4">
                  <c:v>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4271872"/>
        <c:axId val="234273792"/>
      </c:scatterChart>
      <c:valAx>
        <c:axId val="234271872"/>
        <c:scaling>
          <c:orientation val="minMax"/>
          <c:max val="1.2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HNO</a:t>
                </a:r>
                <a:r>
                  <a:rPr lang="en-US" sz="1200" baseline="-25000">
                    <a:latin typeface="Times New Roman" pitchFamily="18" charset="0"/>
                    <a:cs typeface="Times New Roman" pitchFamily="18" charset="0"/>
                  </a:rPr>
                  <a:t>3</a:t>
                </a: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 concentration (mol L</a:t>
                </a:r>
                <a:r>
                  <a:rPr lang="en-US" sz="1200" baseline="30000">
                    <a:latin typeface="Times New Roman" pitchFamily="18" charset="0"/>
                    <a:cs typeface="Times New Roman" pitchFamily="18" charset="0"/>
                  </a:rPr>
                  <a:t>-1</a:t>
                </a: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35214662938800873"/>
              <c:y val="0.9377162203755001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190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fa-IR"/>
          </a:p>
        </c:txPr>
        <c:crossAx val="234273792"/>
        <c:crosses val="autoZero"/>
        <c:crossBetween val="midCat"/>
      </c:valAx>
      <c:valAx>
        <c:axId val="234273792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Th(IV) </a:t>
                </a:r>
                <a:r>
                  <a:rPr lang="en-US" sz="12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uptake </a:t>
                </a:r>
                <a:r>
                  <a:rPr lang="en-US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(%)</a:t>
                </a:r>
                <a:endParaRPr lang="fa-IR" sz="120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7.8955832099848328E-3"/>
              <c:y val="0.34178626390537747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190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fa-IR"/>
          </a:p>
        </c:txPr>
        <c:crossAx val="234271872"/>
        <c:crosses val="autoZero"/>
        <c:crossBetween val="midCat"/>
        <c:majorUnit val="20"/>
      </c:valAx>
      <c:spPr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75810719441551089"/>
          <c:y val="4.8060721980389562E-2"/>
          <c:w val="0.19133790849673202"/>
          <c:h val="9.9378935185185188E-2"/>
        </c:manualLayout>
      </c:layout>
      <c:overlay val="0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fa-IR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617382087970324"/>
          <c:y val="3.1981928505474225E-2"/>
          <c:w val="0.8534186722219177"/>
          <c:h val="0.84453216374269013"/>
        </c:manualLayout>
      </c:layout>
      <c:scatterChart>
        <c:scatterStyle val="lineMarker"/>
        <c:varyColors val="0"/>
        <c:ser>
          <c:idx val="0"/>
          <c:order val="0"/>
          <c:tx>
            <c:v>AMPA-GO</c:v>
          </c:tx>
          <c:spPr>
            <a:ln w="25400">
              <a:noFill/>
            </a:ln>
          </c:spPr>
          <c:marker>
            <c:symbol val="circle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Lit>
                <c:ptCount val="0"/>
              </c:numLit>
            </c:plus>
            <c:minus>
              <c:numLit>
                <c:ptCount val="0"/>
              </c:numLit>
            </c:minus>
          </c:errBars>
          <c:xVal>
            <c:numRef>
              <c:f>'[شکلهای نهایی با کادر بسته.xlsx]dose'!$B$6:$B$11</c:f>
              <c:numCache>
                <c:formatCode>General</c:formatCode>
                <c:ptCount val="6"/>
                <c:pt idx="0">
                  <c:v>0.5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'[شکلهای نهایی با کادر بسته.xlsx]dose'!$C$6:$C$11</c:f>
              <c:numCache>
                <c:formatCode>General</c:formatCode>
                <c:ptCount val="6"/>
                <c:pt idx="0">
                  <c:v>47.5</c:v>
                </c:pt>
                <c:pt idx="1">
                  <c:v>63</c:v>
                </c:pt>
                <c:pt idx="2">
                  <c:v>98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yVal>
          <c:smooth val="0"/>
        </c:ser>
        <c:ser>
          <c:idx val="1"/>
          <c:order val="1"/>
          <c:tx>
            <c:v>GO</c:v>
          </c:tx>
          <c:spPr>
            <a:ln w="25400">
              <a:noFill/>
            </a:ln>
          </c:spPr>
          <c:marker>
            <c:symbol val="square"/>
            <c:size val="7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Lit>
                <c:ptCount val="0"/>
              </c:numLit>
            </c:plus>
            <c:minus>
              <c:numLit>
                <c:ptCount val="0"/>
              </c:numLit>
            </c:minus>
          </c:errBars>
          <c:xVal>
            <c:numRef>
              <c:f>'[شکلهای نهایی با کادر بسته.xlsx]dose'!$B$6:$B$11</c:f>
              <c:numCache>
                <c:formatCode>General</c:formatCode>
                <c:ptCount val="6"/>
                <c:pt idx="0">
                  <c:v>0.5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'[شکلهای نهایی با کادر بسته.xlsx]dose'!$D$6:$D$11</c:f>
              <c:numCache>
                <c:formatCode>General</c:formatCode>
                <c:ptCount val="6"/>
                <c:pt idx="0">
                  <c:v>42</c:v>
                </c:pt>
                <c:pt idx="1">
                  <c:v>56</c:v>
                </c:pt>
                <c:pt idx="2">
                  <c:v>81</c:v>
                </c:pt>
                <c:pt idx="3">
                  <c:v>90</c:v>
                </c:pt>
                <c:pt idx="4">
                  <c:v>94</c:v>
                </c:pt>
                <c:pt idx="5">
                  <c:v>97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4439424"/>
        <c:axId val="234441344"/>
      </c:scatterChart>
      <c:valAx>
        <c:axId val="234439424"/>
        <c:scaling>
          <c:orientation val="minMax"/>
          <c:max val="6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Adsorbent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dose (g L</a:t>
                </a:r>
                <a:r>
                  <a:rPr lang="en-US" baseline="30000">
                    <a:latin typeface="Times New Roman" pitchFamily="18" charset="0"/>
                    <a:cs typeface="Times New Roman" pitchFamily="18" charset="0"/>
                  </a:rPr>
                  <a:t>-1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)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9048334338395191"/>
              <c:y val="0.946092424042562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190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fa-IR"/>
          </a:p>
        </c:txPr>
        <c:crossAx val="234441344"/>
        <c:crosses val="autoZero"/>
        <c:crossBetween val="midCat"/>
      </c:valAx>
      <c:valAx>
        <c:axId val="234441344"/>
        <c:scaling>
          <c:orientation val="minMax"/>
          <c:max val="110"/>
          <c:min val="3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Th(IV) </a:t>
                </a:r>
                <a:r>
                  <a:rPr lang="en-US" sz="12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uptake </a:t>
                </a:r>
                <a:r>
                  <a:rPr lang="en-US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(%)</a:t>
                </a:r>
                <a:endParaRPr lang="fa-IR" sz="120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8.496975677503061E-3"/>
              <c:y val="0.3439873807325331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190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fa-IR"/>
          </a:p>
        </c:txPr>
        <c:crossAx val="234439424"/>
        <c:crosses val="autoZero"/>
        <c:crossBetween val="midCat"/>
        <c:majorUnit val="10"/>
      </c:valAx>
      <c:spPr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77624709902600364"/>
          <c:y val="0.75816075275909078"/>
          <c:w val="0.18677908496732026"/>
          <c:h val="0.10576782407407406"/>
        </c:manualLayout>
      </c:layout>
      <c:overlay val="0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fa-IR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otukesh</dc:creator>
  <cp:keywords/>
  <dc:description/>
  <cp:lastModifiedBy>NPSoft</cp:lastModifiedBy>
  <cp:revision>13</cp:revision>
  <dcterms:created xsi:type="dcterms:W3CDTF">2020-10-08T10:46:00Z</dcterms:created>
  <dcterms:modified xsi:type="dcterms:W3CDTF">2021-06-04T17:59:00Z</dcterms:modified>
</cp:coreProperties>
</file>