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5B" w:rsidRPr="00DA74EB" w:rsidRDefault="00FD5F81" w:rsidP="007D6E25">
      <w:pPr>
        <w:rPr>
          <w:b/>
          <w:sz w:val="32"/>
          <w:szCs w:val="32"/>
        </w:rPr>
      </w:pPr>
      <w:r w:rsidRPr="00FD5F81">
        <w:rPr>
          <w:b/>
          <w:color w:val="0070C0"/>
          <w:sz w:val="32"/>
          <w:szCs w:val="32"/>
        </w:rPr>
        <w:t xml:space="preserve">Supplementary </w:t>
      </w:r>
      <w:r w:rsidR="004217E9">
        <w:rPr>
          <w:rFonts w:hint="eastAsia"/>
          <w:b/>
          <w:color w:val="0070C0"/>
          <w:sz w:val="32"/>
          <w:szCs w:val="32"/>
        </w:rPr>
        <w:t>Information</w:t>
      </w:r>
    </w:p>
    <w:p w:rsidR="00BF1336" w:rsidRDefault="00BF1336" w:rsidP="00C15E3C">
      <w:pPr>
        <w:spacing w:line="288" w:lineRule="atLeast"/>
        <w:rPr>
          <w:b/>
          <w:sz w:val="30"/>
          <w:szCs w:val="30"/>
        </w:rPr>
      </w:pPr>
    </w:p>
    <w:p w:rsidR="005E404C" w:rsidRPr="00B347AC" w:rsidRDefault="004705C4" w:rsidP="005E404C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</w:t>
      </w:r>
      <w:r w:rsidRPr="00B347AC">
        <w:rPr>
          <w:b/>
          <w:sz w:val="28"/>
          <w:szCs w:val="28"/>
        </w:rPr>
        <w:t xml:space="preserve">orption </w:t>
      </w:r>
      <w:r w:rsidR="005E404C">
        <w:rPr>
          <w:b/>
          <w:sz w:val="28"/>
          <w:szCs w:val="28"/>
        </w:rPr>
        <w:t>of</w:t>
      </w:r>
      <w:r w:rsidR="005E404C" w:rsidRPr="00B347AC">
        <w:rPr>
          <w:b/>
          <w:sz w:val="28"/>
          <w:szCs w:val="28"/>
        </w:rPr>
        <w:t xml:space="preserve"> </w:t>
      </w:r>
      <w:proofErr w:type="spellStart"/>
      <w:proofErr w:type="gramStart"/>
      <w:r w:rsidR="005E404C" w:rsidRPr="00B347AC">
        <w:rPr>
          <w:b/>
          <w:sz w:val="28"/>
          <w:szCs w:val="28"/>
        </w:rPr>
        <w:t>Eu</w:t>
      </w:r>
      <w:proofErr w:type="spellEnd"/>
      <w:r w:rsidR="005E404C" w:rsidRPr="00B347AC">
        <w:rPr>
          <w:b/>
          <w:sz w:val="28"/>
          <w:szCs w:val="28"/>
        </w:rPr>
        <w:t>(</w:t>
      </w:r>
      <w:proofErr w:type="gramEnd"/>
      <w:r w:rsidR="005E404C" w:rsidRPr="00B347AC">
        <w:rPr>
          <w:b/>
          <w:sz w:val="28"/>
          <w:szCs w:val="28"/>
        </w:rPr>
        <w:t>III) at feldspar/water interface: Effects of pH, organic matter, counter ions, and temperature</w:t>
      </w:r>
    </w:p>
    <w:p w:rsidR="005E404C" w:rsidRPr="007D3348" w:rsidRDefault="005E404C" w:rsidP="007D3348">
      <w:pPr>
        <w:spacing w:beforeLines="50" w:before="156" w:line="360" w:lineRule="auto"/>
        <w:jc w:val="center"/>
        <w:rPr>
          <w:sz w:val="24"/>
        </w:rPr>
      </w:pPr>
      <w:r w:rsidRPr="004235B4">
        <w:rPr>
          <w:sz w:val="24"/>
        </w:rPr>
        <w:t>Ping L</w:t>
      </w:r>
      <w:r w:rsidR="00813A8A">
        <w:rPr>
          <w:rFonts w:hint="eastAsia"/>
          <w:sz w:val="24"/>
        </w:rPr>
        <w:t>i</w:t>
      </w:r>
      <w:r w:rsidR="004217E9">
        <w:rPr>
          <w:rFonts w:hint="eastAsia"/>
          <w:sz w:val="24"/>
          <w:vertAlign w:val="superscript"/>
        </w:rPr>
        <w:t>a</w:t>
      </w:r>
      <w:r w:rsidRPr="004235B4">
        <w:rPr>
          <w:sz w:val="24"/>
        </w:rPr>
        <w:t xml:space="preserve">, </w:t>
      </w:r>
      <w:proofErr w:type="spellStart"/>
      <w:r w:rsidRPr="004235B4">
        <w:rPr>
          <w:sz w:val="24"/>
        </w:rPr>
        <w:t>Hanyu</w:t>
      </w:r>
      <w:proofErr w:type="spellEnd"/>
      <w:r w:rsidRPr="004235B4">
        <w:rPr>
          <w:sz w:val="24"/>
        </w:rPr>
        <w:t xml:space="preserve"> </w:t>
      </w:r>
      <w:proofErr w:type="spellStart"/>
      <w:r w:rsidRPr="004235B4">
        <w:rPr>
          <w:sz w:val="24"/>
        </w:rPr>
        <w:t>W</w:t>
      </w:r>
      <w:r w:rsidR="00813A8A">
        <w:rPr>
          <w:rFonts w:hint="eastAsia"/>
          <w:sz w:val="24"/>
        </w:rPr>
        <w:t>u</w:t>
      </w:r>
      <w:r w:rsidR="004217E9">
        <w:rPr>
          <w:rFonts w:hint="eastAsia"/>
          <w:sz w:val="24"/>
          <w:vertAlign w:val="superscript"/>
        </w:rPr>
        <w:t>b</w:t>
      </w:r>
      <w:proofErr w:type="spellEnd"/>
      <w:r w:rsidRPr="004235B4">
        <w:rPr>
          <w:sz w:val="24"/>
        </w:rPr>
        <w:t xml:space="preserve">, </w:t>
      </w:r>
      <w:proofErr w:type="spellStart"/>
      <w:r w:rsidR="00BB4EAA">
        <w:rPr>
          <w:rFonts w:hint="eastAsia"/>
          <w:sz w:val="24"/>
        </w:rPr>
        <w:t>Jianjun</w:t>
      </w:r>
      <w:proofErr w:type="spellEnd"/>
      <w:r w:rsidR="00BB4EAA">
        <w:rPr>
          <w:rFonts w:hint="eastAsia"/>
          <w:sz w:val="24"/>
        </w:rPr>
        <w:t xml:space="preserve"> </w:t>
      </w:r>
      <w:proofErr w:type="spellStart"/>
      <w:r w:rsidR="00BB4EAA">
        <w:rPr>
          <w:rFonts w:hint="eastAsia"/>
          <w:sz w:val="24"/>
        </w:rPr>
        <w:t>L</w:t>
      </w:r>
      <w:r w:rsidR="00813A8A">
        <w:rPr>
          <w:rFonts w:hint="eastAsia"/>
          <w:sz w:val="24"/>
        </w:rPr>
        <w:t>iang</w:t>
      </w:r>
      <w:r w:rsidR="00BB4EAA">
        <w:rPr>
          <w:rFonts w:hint="eastAsia"/>
          <w:sz w:val="24"/>
          <w:vertAlign w:val="superscript"/>
        </w:rPr>
        <w:t>a</w:t>
      </w:r>
      <w:proofErr w:type="spellEnd"/>
      <w:r w:rsidR="00BB4EAA">
        <w:rPr>
          <w:rFonts w:hint="eastAsia"/>
          <w:sz w:val="24"/>
        </w:rPr>
        <w:t xml:space="preserve">, </w:t>
      </w:r>
      <w:proofErr w:type="spellStart"/>
      <w:r w:rsidRPr="004235B4">
        <w:rPr>
          <w:sz w:val="24"/>
        </w:rPr>
        <w:t>Zhuoxin</w:t>
      </w:r>
      <w:proofErr w:type="spellEnd"/>
      <w:r w:rsidRPr="004235B4">
        <w:rPr>
          <w:sz w:val="24"/>
        </w:rPr>
        <w:t xml:space="preserve"> </w:t>
      </w:r>
      <w:proofErr w:type="spellStart"/>
      <w:r w:rsidRPr="004235B4">
        <w:rPr>
          <w:sz w:val="24"/>
        </w:rPr>
        <w:t>Y</w:t>
      </w:r>
      <w:r w:rsidR="00813A8A">
        <w:rPr>
          <w:rFonts w:hint="eastAsia"/>
          <w:sz w:val="24"/>
        </w:rPr>
        <w:t>in</w:t>
      </w:r>
      <w:r w:rsidR="004217E9">
        <w:rPr>
          <w:rFonts w:hint="eastAsia"/>
          <w:sz w:val="24"/>
          <w:vertAlign w:val="superscript"/>
        </w:rPr>
        <w:t>b</w:t>
      </w:r>
      <w:proofErr w:type="spellEnd"/>
      <w:r w:rsidRPr="004235B4">
        <w:rPr>
          <w:sz w:val="24"/>
        </w:rPr>
        <w:t xml:space="preserve">, </w:t>
      </w:r>
      <w:proofErr w:type="spellStart"/>
      <w:r w:rsidRPr="004235B4">
        <w:rPr>
          <w:sz w:val="24"/>
        </w:rPr>
        <w:t>Duoqiang</w:t>
      </w:r>
      <w:proofErr w:type="spellEnd"/>
      <w:r w:rsidRPr="004235B4">
        <w:rPr>
          <w:sz w:val="24"/>
        </w:rPr>
        <w:t xml:space="preserve"> </w:t>
      </w:r>
      <w:proofErr w:type="spellStart"/>
      <w:r w:rsidRPr="004235B4">
        <w:rPr>
          <w:sz w:val="24"/>
        </w:rPr>
        <w:t>P</w:t>
      </w:r>
      <w:r w:rsidR="00813A8A">
        <w:rPr>
          <w:rFonts w:hint="eastAsia"/>
          <w:sz w:val="24"/>
        </w:rPr>
        <w:t>an</w:t>
      </w:r>
      <w:r w:rsidR="004217E9">
        <w:rPr>
          <w:rFonts w:hint="eastAsia"/>
          <w:sz w:val="24"/>
          <w:vertAlign w:val="superscript"/>
        </w:rPr>
        <w:t>b</w:t>
      </w:r>
      <w:proofErr w:type="spellEnd"/>
      <w:r w:rsidRPr="004235B4">
        <w:rPr>
          <w:sz w:val="24"/>
        </w:rPr>
        <w:t xml:space="preserve">, </w:t>
      </w:r>
      <w:proofErr w:type="spellStart"/>
      <w:r w:rsidRPr="004235B4">
        <w:rPr>
          <w:sz w:val="24"/>
        </w:rPr>
        <w:t>Qiaohui</w:t>
      </w:r>
      <w:proofErr w:type="spellEnd"/>
      <w:r w:rsidRPr="004235B4">
        <w:rPr>
          <w:sz w:val="24"/>
        </w:rPr>
        <w:t xml:space="preserve"> F</w:t>
      </w:r>
      <w:r w:rsidR="00813A8A">
        <w:rPr>
          <w:rFonts w:hint="eastAsia"/>
          <w:sz w:val="24"/>
        </w:rPr>
        <w:t>an</w:t>
      </w:r>
      <w:r w:rsidRPr="004235B4">
        <w:rPr>
          <w:sz w:val="24"/>
          <w:vertAlign w:val="superscript"/>
        </w:rPr>
        <w:sym w:font="Symbol" w:char="F02A"/>
      </w:r>
      <w:r w:rsidR="004217E9">
        <w:rPr>
          <w:rFonts w:hint="eastAsia"/>
          <w:sz w:val="24"/>
          <w:vertAlign w:val="superscript"/>
        </w:rPr>
        <w:t>b</w:t>
      </w:r>
      <w:r w:rsidRPr="004235B4">
        <w:rPr>
          <w:sz w:val="24"/>
        </w:rPr>
        <w:t xml:space="preserve">, </w:t>
      </w:r>
      <w:r w:rsidR="008F3130">
        <w:rPr>
          <w:rFonts w:hint="eastAsia"/>
          <w:sz w:val="24"/>
        </w:rPr>
        <w:t>Di X</w:t>
      </w:r>
      <w:r w:rsidR="00813A8A">
        <w:rPr>
          <w:rFonts w:hint="eastAsia"/>
          <w:sz w:val="24"/>
        </w:rPr>
        <w:t>u</w:t>
      </w:r>
      <w:r w:rsidR="008F3130" w:rsidRPr="004235B4">
        <w:rPr>
          <w:rStyle w:val="a9"/>
          <w:sz w:val="24"/>
        </w:rPr>
        <w:footnoteReference w:customMarkFollows="1" w:id="1"/>
        <w:sym w:font="Symbol" w:char="F02A"/>
      </w:r>
      <w:r w:rsidR="008F3130" w:rsidRPr="008F3130">
        <w:rPr>
          <w:rFonts w:hint="eastAsia"/>
          <w:sz w:val="24"/>
          <w:vertAlign w:val="superscript"/>
        </w:rPr>
        <w:t>c</w:t>
      </w:r>
      <w:r w:rsidR="008F3130">
        <w:rPr>
          <w:rFonts w:hint="eastAsia"/>
          <w:sz w:val="24"/>
        </w:rPr>
        <w:t xml:space="preserve">, </w:t>
      </w:r>
      <w:proofErr w:type="spellStart"/>
      <w:r w:rsidRPr="004235B4">
        <w:rPr>
          <w:sz w:val="24"/>
        </w:rPr>
        <w:t>Wangsuo</w:t>
      </w:r>
      <w:proofErr w:type="spellEnd"/>
      <w:r w:rsidRPr="004235B4">
        <w:rPr>
          <w:sz w:val="24"/>
        </w:rPr>
        <w:t xml:space="preserve"> </w:t>
      </w:r>
      <w:proofErr w:type="spellStart"/>
      <w:r w:rsidRPr="004235B4">
        <w:rPr>
          <w:sz w:val="24"/>
        </w:rPr>
        <w:t>W</w:t>
      </w:r>
      <w:r w:rsidR="00813A8A">
        <w:rPr>
          <w:rFonts w:hint="eastAsia"/>
          <w:sz w:val="24"/>
        </w:rPr>
        <w:t>u</w:t>
      </w:r>
      <w:r w:rsidR="004217E9">
        <w:rPr>
          <w:rFonts w:hint="eastAsia"/>
          <w:sz w:val="24"/>
          <w:vertAlign w:val="superscript"/>
        </w:rPr>
        <w:t>b</w:t>
      </w:r>
      <w:proofErr w:type="spellEnd"/>
    </w:p>
    <w:p w:rsidR="005E404C" w:rsidRDefault="004217E9" w:rsidP="005E404C">
      <w:pPr>
        <w:rPr>
          <w:sz w:val="20"/>
          <w:szCs w:val="20"/>
        </w:rPr>
      </w:pPr>
      <w:proofErr w:type="spellStart"/>
      <w:r>
        <w:rPr>
          <w:rFonts w:eastAsiaTheme="minorEastAsia" w:hint="eastAsia"/>
          <w:sz w:val="20"/>
          <w:szCs w:val="20"/>
          <w:vertAlign w:val="superscript"/>
        </w:rPr>
        <w:t>a</w:t>
      </w:r>
      <w:r w:rsidR="002D1AE5" w:rsidRPr="00CA28DE">
        <w:rPr>
          <w:rFonts w:eastAsia="｣ﾍ｣ﾓ ﾃｯ"/>
          <w:sz w:val="20"/>
          <w:szCs w:val="20"/>
        </w:rPr>
        <w:t>Key</w:t>
      </w:r>
      <w:proofErr w:type="spellEnd"/>
      <w:r w:rsidR="002D1AE5" w:rsidRPr="00CA28DE">
        <w:rPr>
          <w:rFonts w:eastAsia="｣ﾍ｣ﾓ ﾃｯ"/>
          <w:sz w:val="20"/>
          <w:szCs w:val="20"/>
        </w:rPr>
        <w:t xml:space="preserve"> Laboratory of </w:t>
      </w:r>
      <w:r w:rsidR="002D1AE5">
        <w:rPr>
          <w:rFonts w:eastAsia="｣ﾍ｣ﾓ ﾃｯ"/>
          <w:sz w:val="20"/>
          <w:szCs w:val="20"/>
        </w:rPr>
        <w:t>P</w:t>
      </w:r>
      <w:r w:rsidR="002D1AE5" w:rsidRPr="00CA28DE">
        <w:rPr>
          <w:rFonts w:eastAsia="｣ﾍ｣ﾓ ﾃｯ"/>
          <w:sz w:val="20"/>
          <w:szCs w:val="20"/>
        </w:rPr>
        <w:t>etroleum Resource</w:t>
      </w:r>
      <w:r w:rsidR="002D1AE5">
        <w:rPr>
          <w:rFonts w:eastAsiaTheme="minorEastAsia" w:hint="eastAsia"/>
          <w:sz w:val="20"/>
          <w:szCs w:val="20"/>
        </w:rPr>
        <w:t xml:space="preserve">s, Gansu Province / CAS Key Laboratory of Petroleum Resources Research, </w:t>
      </w:r>
      <w:r w:rsidR="002D1AE5" w:rsidRPr="00CA28DE">
        <w:rPr>
          <w:rFonts w:eastAsia="｣ﾍ｣ﾓ ﾃｯ"/>
          <w:sz w:val="20"/>
          <w:szCs w:val="20"/>
        </w:rPr>
        <w:t xml:space="preserve">Institute of </w:t>
      </w:r>
      <w:r w:rsidR="002D1AE5">
        <w:rPr>
          <w:rFonts w:eastAsiaTheme="minorEastAsia" w:hint="eastAsia"/>
          <w:sz w:val="20"/>
          <w:szCs w:val="20"/>
        </w:rPr>
        <w:t>Geology and Geophysics</w:t>
      </w:r>
      <w:r w:rsidR="002D1AE5" w:rsidRPr="00CA28DE">
        <w:rPr>
          <w:rFonts w:eastAsia="｣ﾍ｣ﾓ ﾃｯ"/>
          <w:sz w:val="20"/>
          <w:szCs w:val="20"/>
        </w:rPr>
        <w:t xml:space="preserve">, Chinese Academy of </w:t>
      </w:r>
      <w:r w:rsidR="002D1AE5" w:rsidRPr="00C230BA">
        <w:rPr>
          <w:rFonts w:eastAsia="｣ﾍ｣ﾓ ﾃｯ"/>
          <w:sz w:val="20"/>
          <w:szCs w:val="20"/>
        </w:rPr>
        <w:t>Sciences, Lanzhou, 730000, China</w:t>
      </w:r>
    </w:p>
    <w:p w:rsidR="00DA74EB" w:rsidRPr="005E404C" w:rsidRDefault="004217E9" w:rsidP="005E404C">
      <w:pPr>
        <w:rPr>
          <w:sz w:val="20"/>
          <w:szCs w:val="20"/>
        </w:rPr>
      </w:pPr>
      <w:proofErr w:type="spellStart"/>
      <w:proofErr w:type="gramStart"/>
      <w:r>
        <w:rPr>
          <w:rFonts w:hint="eastAsia"/>
          <w:szCs w:val="21"/>
          <w:vertAlign w:val="superscript"/>
        </w:rPr>
        <w:t>b</w:t>
      </w:r>
      <w:r w:rsidR="005E404C" w:rsidRPr="007F7E1B">
        <w:rPr>
          <w:szCs w:val="21"/>
        </w:rPr>
        <w:t>Radiochemistry</w:t>
      </w:r>
      <w:proofErr w:type="spellEnd"/>
      <w:proofErr w:type="gramEnd"/>
      <w:r w:rsidR="005E404C" w:rsidRPr="007F7E1B">
        <w:rPr>
          <w:szCs w:val="21"/>
        </w:rPr>
        <w:t xml:space="preserve"> Laboratory, </w:t>
      </w:r>
      <w:r w:rsidR="005E404C">
        <w:rPr>
          <w:szCs w:val="21"/>
        </w:rPr>
        <w:t xml:space="preserve">School of Nuclear Science and Technology, </w:t>
      </w:r>
      <w:r w:rsidR="005E404C" w:rsidRPr="007F7E1B">
        <w:rPr>
          <w:szCs w:val="21"/>
        </w:rPr>
        <w:t xml:space="preserve">Lanzhou University, </w:t>
      </w:r>
      <w:r w:rsidR="005E404C">
        <w:rPr>
          <w:szCs w:val="21"/>
        </w:rPr>
        <w:t>Lanzhou,</w:t>
      </w:r>
      <w:r w:rsidR="005E404C" w:rsidRPr="007F7E1B">
        <w:rPr>
          <w:szCs w:val="21"/>
        </w:rPr>
        <w:t xml:space="preserve"> 730000 China</w:t>
      </w:r>
    </w:p>
    <w:p w:rsidR="00723F69" w:rsidRPr="008F3130" w:rsidRDefault="008F3130">
      <w:pPr>
        <w:widowControl/>
        <w:jc w:val="left"/>
        <w:rPr>
          <w:b/>
          <w:color w:val="000000"/>
          <w:szCs w:val="21"/>
        </w:rPr>
      </w:pPr>
      <w:proofErr w:type="spellStart"/>
      <w:r w:rsidRPr="008F3130">
        <w:rPr>
          <w:rFonts w:hint="eastAsia"/>
          <w:szCs w:val="21"/>
          <w:vertAlign w:val="superscript"/>
        </w:rPr>
        <w:t>c</w:t>
      </w:r>
      <w:r w:rsidRPr="008F3130">
        <w:rPr>
          <w:szCs w:val="21"/>
        </w:rPr>
        <w:t>State</w:t>
      </w:r>
      <w:proofErr w:type="spellEnd"/>
      <w:r w:rsidRPr="008F3130">
        <w:rPr>
          <w:szCs w:val="21"/>
        </w:rPr>
        <w:t xml:space="preserve"> Key Laboratory of Lake Science and Environment, Nanjing Institute of Geography and Limnology, Chinese Academy of</w:t>
      </w:r>
      <w:r w:rsidRPr="008F3130">
        <w:rPr>
          <w:rFonts w:hint="eastAsia"/>
          <w:szCs w:val="21"/>
        </w:rPr>
        <w:t xml:space="preserve"> </w:t>
      </w:r>
      <w:r w:rsidRPr="008F3130">
        <w:rPr>
          <w:szCs w:val="21"/>
        </w:rPr>
        <w:t>Sciences, Nanjing</w:t>
      </w:r>
      <w:r w:rsidR="00EE6459">
        <w:rPr>
          <w:rFonts w:hint="eastAsia"/>
          <w:szCs w:val="21"/>
        </w:rPr>
        <w:t>,</w:t>
      </w:r>
      <w:r w:rsidRPr="008F3130">
        <w:rPr>
          <w:szCs w:val="21"/>
        </w:rPr>
        <w:t xml:space="preserve"> 210008, China</w:t>
      </w:r>
    </w:p>
    <w:p w:rsidR="00BF1336" w:rsidRDefault="00BF1336">
      <w:pPr>
        <w:widowControl/>
        <w:jc w:val="left"/>
        <w:rPr>
          <w:b/>
          <w:color w:val="000000"/>
          <w:sz w:val="24"/>
        </w:rPr>
      </w:pPr>
    </w:p>
    <w:p w:rsidR="00BF1336" w:rsidRDefault="00BF1336">
      <w:pPr>
        <w:widowControl/>
        <w:jc w:val="left"/>
        <w:rPr>
          <w:b/>
          <w:color w:val="000000"/>
          <w:sz w:val="24"/>
        </w:rPr>
      </w:pPr>
    </w:p>
    <w:p w:rsidR="00BF1336" w:rsidRDefault="00BF1336">
      <w:pPr>
        <w:widowControl/>
        <w:jc w:val="left"/>
        <w:rPr>
          <w:b/>
          <w:color w:val="000000"/>
          <w:sz w:val="24"/>
        </w:rPr>
      </w:pPr>
    </w:p>
    <w:p w:rsidR="00BF1336" w:rsidRPr="002D1AE5" w:rsidRDefault="00BF1336" w:rsidP="00C15E3C">
      <w:pPr>
        <w:widowControl/>
        <w:spacing w:line="480" w:lineRule="auto"/>
        <w:jc w:val="left"/>
        <w:rPr>
          <w:b/>
          <w:color w:val="000000"/>
          <w:sz w:val="28"/>
          <w:szCs w:val="28"/>
        </w:rPr>
      </w:pPr>
      <w:r w:rsidRPr="005C3AFD">
        <w:rPr>
          <w:rFonts w:hint="eastAsia"/>
          <w:b/>
          <w:color w:val="000000"/>
          <w:sz w:val="28"/>
          <w:szCs w:val="28"/>
        </w:rPr>
        <w:t>Table of Contents</w:t>
      </w:r>
    </w:p>
    <w:p w:rsidR="00403600" w:rsidRDefault="002D1AE5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1</w:t>
      </w:r>
      <w:r w:rsidR="008D4B59">
        <w:rPr>
          <w:rFonts w:hint="eastAsia"/>
          <w:b/>
          <w:color w:val="000000"/>
          <w:sz w:val="24"/>
        </w:rPr>
        <w:t xml:space="preserve">. </w:t>
      </w:r>
      <w:r w:rsidR="0041760E">
        <w:rPr>
          <w:rFonts w:hint="eastAsia"/>
          <w:b/>
          <w:color w:val="000000"/>
          <w:sz w:val="24"/>
        </w:rPr>
        <w:t xml:space="preserve">Effect of contact time </w:t>
      </w:r>
    </w:p>
    <w:p w:rsidR="00EC4D09" w:rsidRPr="005C3AFD" w:rsidRDefault="00222EB8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</w:t>
      </w:r>
      <w:r w:rsidR="00403600">
        <w:rPr>
          <w:rFonts w:hint="eastAsia"/>
          <w:b/>
          <w:color w:val="000000"/>
          <w:sz w:val="24"/>
        </w:rPr>
        <w:t xml:space="preserve">. </w:t>
      </w:r>
      <w:r w:rsidR="00EC4D09">
        <w:rPr>
          <w:rFonts w:hint="eastAsia"/>
          <w:b/>
          <w:color w:val="000000"/>
          <w:sz w:val="24"/>
        </w:rPr>
        <w:t>Effect of ionic strength on HA sorption on K-feldspar</w:t>
      </w:r>
    </w:p>
    <w:p w:rsidR="00FA6F8B" w:rsidRPr="00954B60" w:rsidRDefault="00222EB8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3</w:t>
      </w:r>
      <w:r w:rsidR="00BF1336" w:rsidRPr="005C3AFD">
        <w:rPr>
          <w:rFonts w:hint="eastAsia"/>
          <w:b/>
          <w:color w:val="000000"/>
          <w:sz w:val="24"/>
        </w:rPr>
        <w:t xml:space="preserve">. </w:t>
      </w:r>
      <w:r w:rsidR="0041760E">
        <w:rPr>
          <w:rFonts w:hint="eastAsia"/>
          <w:b/>
          <w:color w:val="000000"/>
          <w:sz w:val="24"/>
        </w:rPr>
        <w:t>Zeta potentials of K-feldspar</w:t>
      </w:r>
    </w:p>
    <w:p w:rsidR="00BF1336" w:rsidRPr="005C3AFD" w:rsidRDefault="00222EB8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4</w:t>
      </w:r>
      <w:r w:rsidR="008D4B59">
        <w:rPr>
          <w:rFonts w:hint="eastAsia"/>
          <w:b/>
          <w:color w:val="000000"/>
          <w:sz w:val="24"/>
        </w:rPr>
        <w:t xml:space="preserve">. </w:t>
      </w:r>
      <w:proofErr w:type="spellStart"/>
      <w:r w:rsidR="0041760E">
        <w:rPr>
          <w:rFonts w:hint="eastAsia"/>
          <w:b/>
          <w:color w:val="000000"/>
          <w:sz w:val="24"/>
        </w:rPr>
        <w:t>XRD</w:t>
      </w:r>
      <w:proofErr w:type="spellEnd"/>
      <w:r w:rsidR="0041760E">
        <w:rPr>
          <w:rFonts w:hint="eastAsia"/>
          <w:b/>
          <w:color w:val="000000"/>
          <w:sz w:val="24"/>
        </w:rPr>
        <w:t xml:space="preserve"> patterns of K-feldspar in the presen</w:t>
      </w:r>
      <w:r w:rsidR="00AC1F37">
        <w:rPr>
          <w:rFonts w:hint="eastAsia"/>
          <w:b/>
          <w:color w:val="000000"/>
          <w:sz w:val="24"/>
        </w:rPr>
        <w:t>ce</w:t>
      </w:r>
      <w:r w:rsidR="0041760E">
        <w:rPr>
          <w:rFonts w:hint="eastAsia"/>
          <w:b/>
          <w:color w:val="000000"/>
          <w:sz w:val="24"/>
        </w:rPr>
        <w:t xml:space="preserve"> of F</w:t>
      </w:r>
      <w:r w:rsidR="0041760E" w:rsidRPr="0041760E">
        <w:rPr>
          <w:rFonts w:hint="eastAsia"/>
          <w:b/>
          <w:color w:val="000000"/>
          <w:sz w:val="24"/>
          <w:vertAlign w:val="superscript"/>
        </w:rPr>
        <w:t>-</w:t>
      </w:r>
    </w:p>
    <w:p w:rsidR="00403600" w:rsidRDefault="00222EB8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5</w:t>
      </w:r>
      <w:r w:rsidR="00BF1336" w:rsidRPr="005C3AFD">
        <w:rPr>
          <w:rFonts w:hint="eastAsia"/>
          <w:b/>
          <w:color w:val="000000"/>
          <w:sz w:val="24"/>
        </w:rPr>
        <w:t xml:space="preserve">. </w:t>
      </w:r>
      <w:proofErr w:type="spellStart"/>
      <w:r w:rsidR="00403600">
        <w:rPr>
          <w:rFonts w:hint="eastAsia"/>
          <w:b/>
          <w:color w:val="000000"/>
          <w:sz w:val="24"/>
        </w:rPr>
        <w:t>XRD</w:t>
      </w:r>
      <w:proofErr w:type="spellEnd"/>
      <w:r w:rsidR="00403600">
        <w:rPr>
          <w:rFonts w:hint="eastAsia"/>
          <w:b/>
          <w:color w:val="000000"/>
          <w:sz w:val="24"/>
        </w:rPr>
        <w:t xml:space="preserve"> patterns of </w:t>
      </w:r>
      <w:proofErr w:type="spellStart"/>
      <w:r w:rsidR="00403600">
        <w:rPr>
          <w:rFonts w:hint="eastAsia"/>
          <w:b/>
          <w:color w:val="000000"/>
          <w:sz w:val="24"/>
        </w:rPr>
        <w:t>Eu</w:t>
      </w:r>
      <w:proofErr w:type="spellEnd"/>
      <w:r w:rsidR="00403600">
        <w:rPr>
          <w:rFonts w:hint="eastAsia"/>
          <w:b/>
          <w:color w:val="000000"/>
          <w:sz w:val="24"/>
        </w:rPr>
        <w:t xml:space="preserve"> reference materials</w:t>
      </w:r>
    </w:p>
    <w:p w:rsidR="00E00D84" w:rsidRDefault="00222EB8" w:rsidP="00C15E3C">
      <w:pPr>
        <w:widowControl/>
        <w:spacing w:line="360" w:lineRule="auto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6</w:t>
      </w:r>
      <w:r w:rsidR="00403600">
        <w:rPr>
          <w:rFonts w:hint="eastAsia"/>
          <w:b/>
          <w:color w:val="000000"/>
          <w:sz w:val="24"/>
        </w:rPr>
        <w:t xml:space="preserve">. </w:t>
      </w:r>
      <w:proofErr w:type="spellStart"/>
      <w:proofErr w:type="gramStart"/>
      <w:r w:rsidR="0041760E">
        <w:rPr>
          <w:rFonts w:hint="eastAsia"/>
          <w:b/>
          <w:color w:val="000000"/>
          <w:sz w:val="24"/>
        </w:rPr>
        <w:t>Eu</w:t>
      </w:r>
      <w:proofErr w:type="spellEnd"/>
      <w:r w:rsidR="0041760E">
        <w:rPr>
          <w:rFonts w:hint="eastAsia"/>
          <w:b/>
          <w:color w:val="000000"/>
          <w:sz w:val="24"/>
        </w:rPr>
        <w:t>(</w:t>
      </w:r>
      <w:proofErr w:type="gramEnd"/>
      <w:r w:rsidR="0041760E">
        <w:rPr>
          <w:rFonts w:hint="eastAsia"/>
          <w:b/>
          <w:color w:val="000000"/>
          <w:sz w:val="24"/>
        </w:rPr>
        <w:t>III) species in the presen</w:t>
      </w:r>
      <w:r w:rsidR="00AC1F37">
        <w:rPr>
          <w:rFonts w:hint="eastAsia"/>
          <w:b/>
          <w:color w:val="000000"/>
          <w:sz w:val="24"/>
        </w:rPr>
        <w:t>ce</w:t>
      </w:r>
      <w:r w:rsidR="0041760E">
        <w:rPr>
          <w:rFonts w:hint="eastAsia"/>
          <w:b/>
          <w:color w:val="000000"/>
          <w:sz w:val="24"/>
        </w:rPr>
        <w:t xml:space="preserve"> of phosphate</w:t>
      </w:r>
    </w:p>
    <w:p w:rsidR="005C3AFD" w:rsidRPr="00C65828" w:rsidRDefault="005C3AFD" w:rsidP="00C15E3C">
      <w:pPr>
        <w:widowControl/>
        <w:spacing w:line="360" w:lineRule="auto"/>
        <w:jc w:val="left"/>
        <w:rPr>
          <w:b/>
          <w:color w:val="000000"/>
          <w:sz w:val="24"/>
        </w:rPr>
      </w:pPr>
    </w:p>
    <w:p w:rsidR="005C3AFD" w:rsidRPr="00EC4D09" w:rsidRDefault="005C3AFD" w:rsidP="00C15E3C">
      <w:pPr>
        <w:widowControl/>
        <w:spacing w:line="360" w:lineRule="auto"/>
        <w:jc w:val="left"/>
        <w:rPr>
          <w:b/>
          <w:color w:val="000000"/>
          <w:sz w:val="24"/>
        </w:rPr>
      </w:pPr>
    </w:p>
    <w:p w:rsidR="0099176C" w:rsidRDefault="0099176C" w:rsidP="00D96F67">
      <w:pPr>
        <w:widowControl/>
        <w:tabs>
          <w:tab w:val="left" w:pos="7069"/>
        </w:tabs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585A5B" w:rsidRPr="00E670D1" w:rsidRDefault="002D1AE5" w:rsidP="007D6E25">
      <w:pPr>
        <w:spacing w:line="480" w:lineRule="auto"/>
        <w:rPr>
          <w:sz w:val="24"/>
        </w:rPr>
      </w:pPr>
      <w:r>
        <w:rPr>
          <w:rFonts w:hint="eastAsia"/>
          <w:b/>
          <w:color w:val="000000"/>
          <w:sz w:val="24"/>
        </w:rPr>
        <w:lastRenderedPageBreak/>
        <w:t>1</w:t>
      </w:r>
      <w:r w:rsidR="00F97776">
        <w:rPr>
          <w:rFonts w:hint="eastAsia"/>
          <w:b/>
          <w:color w:val="000000"/>
          <w:sz w:val="24"/>
        </w:rPr>
        <w:t xml:space="preserve">. </w:t>
      </w:r>
      <w:r w:rsidR="00585A5B" w:rsidRPr="00E670D1">
        <w:rPr>
          <w:b/>
          <w:color w:val="000000"/>
          <w:sz w:val="24"/>
        </w:rPr>
        <w:t xml:space="preserve">Effect </w:t>
      </w:r>
      <w:r w:rsidR="00585A5B" w:rsidRPr="00E670D1">
        <w:rPr>
          <w:rFonts w:hint="eastAsia"/>
          <w:b/>
          <w:color w:val="000000"/>
          <w:sz w:val="24"/>
        </w:rPr>
        <w:t xml:space="preserve">of </w:t>
      </w:r>
      <w:r w:rsidR="007D6E25" w:rsidRPr="00E670D1">
        <w:rPr>
          <w:rFonts w:hint="eastAsia"/>
          <w:b/>
          <w:color w:val="000000"/>
          <w:sz w:val="24"/>
        </w:rPr>
        <w:t>contact time</w:t>
      </w:r>
      <w:r w:rsidR="00585A5B" w:rsidRPr="00E670D1">
        <w:rPr>
          <w:rFonts w:hint="eastAsia"/>
          <w:b/>
          <w:color w:val="000000"/>
          <w:sz w:val="24"/>
        </w:rPr>
        <w:t xml:space="preserve"> </w:t>
      </w:r>
    </w:p>
    <w:p w:rsidR="00585A5B" w:rsidRPr="00D33B8C" w:rsidRDefault="003B37C1" w:rsidP="00585A5B">
      <w:pPr>
        <w:spacing w:line="480" w:lineRule="auto"/>
        <w:jc w:val="center"/>
        <w:outlineLvl w:val="0"/>
        <w:rPr>
          <w:color w:val="000000"/>
          <w:sz w:val="24"/>
        </w:rPr>
      </w:pPr>
      <w:r>
        <w:object w:dxaOrig="1257" w:dyaOrig="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45pt;height:196.3pt" o:ole="">
            <v:imagedata r:id="rId7" o:title=""/>
          </v:shape>
          <o:OLEObject Type="Embed" ProgID="Origin50.Graph" ShapeID="_x0000_i1025" DrawAspect="Content" ObjectID="_1553935676" r:id="rId8"/>
        </w:object>
      </w:r>
    </w:p>
    <w:p w:rsidR="00F97776" w:rsidRDefault="00C77DC1" w:rsidP="003B37C1">
      <w:pPr>
        <w:rPr>
          <w:szCs w:val="21"/>
        </w:rPr>
      </w:pPr>
      <w:r w:rsidRPr="00C77DC1">
        <w:rPr>
          <w:rFonts w:hint="eastAsia"/>
          <w:b/>
          <w:szCs w:val="21"/>
        </w:rPr>
        <w:t>Fig</w:t>
      </w:r>
      <w:r w:rsidR="002D1AE5">
        <w:rPr>
          <w:rFonts w:hint="eastAsia"/>
          <w:b/>
          <w:szCs w:val="21"/>
        </w:rPr>
        <w:t>ure</w:t>
      </w:r>
      <w:r w:rsidR="007D3348">
        <w:rPr>
          <w:rFonts w:hint="eastAsia"/>
          <w:b/>
          <w:szCs w:val="21"/>
        </w:rPr>
        <w:t xml:space="preserve"> </w:t>
      </w:r>
      <w:proofErr w:type="spellStart"/>
      <w:r w:rsidR="007F4134">
        <w:rPr>
          <w:rFonts w:hint="eastAsia"/>
          <w:b/>
          <w:szCs w:val="21"/>
        </w:rPr>
        <w:t>S</w:t>
      </w:r>
      <w:r w:rsidR="002D1AE5">
        <w:rPr>
          <w:rFonts w:hint="eastAsia"/>
          <w:b/>
          <w:szCs w:val="21"/>
        </w:rPr>
        <w:t>1</w:t>
      </w:r>
      <w:proofErr w:type="spellEnd"/>
      <w:r w:rsidR="002D1AE5">
        <w:rPr>
          <w:rFonts w:hint="eastAsia"/>
          <w:b/>
          <w:szCs w:val="21"/>
        </w:rPr>
        <w:t>:</w:t>
      </w:r>
      <w:r w:rsidR="00B757E5" w:rsidRPr="00C77DC1">
        <w:rPr>
          <w:rFonts w:hint="eastAsia"/>
          <w:b/>
          <w:kern w:val="0"/>
          <w:szCs w:val="21"/>
        </w:rPr>
        <w:t xml:space="preserve"> </w:t>
      </w:r>
      <w:r w:rsidR="00585A5B" w:rsidRPr="00522769">
        <w:rPr>
          <w:rFonts w:hint="eastAsia"/>
          <w:szCs w:val="21"/>
        </w:rPr>
        <w:t xml:space="preserve">Effect of contact time on the sorption of </w:t>
      </w:r>
      <w:proofErr w:type="spellStart"/>
      <w:proofErr w:type="gramStart"/>
      <w:r w:rsidR="00585A5B" w:rsidRPr="00522769">
        <w:rPr>
          <w:kern w:val="0"/>
          <w:szCs w:val="21"/>
        </w:rPr>
        <w:t>Eu</w:t>
      </w:r>
      <w:proofErr w:type="spellEnd"/>
      <w:r w:rsidR="00585A5B" w:rsidRPr="00522769">
        <w:rPr>
          <w:kern w:val="0"/>
          <w:szCs w:val="21"/>
        </w:rPr>
        <w:t>(</w:t>
      </w:r>
      <w:proofErr w:type="gramEnd"/>
      <w:r w:rsidR="00585A5B" w:rsidRPr="00522769">
        <w:rPr>
          <w:kern w:val="0"/>
          <w:szCs w:val="21"/>
        </w:rPr>
        <w:t>III)</w:t>
      </w:r>
      <w:r w:rsidR="00585A5B" w:rsidRPr="00522769">
        <w:rPr>
          <w:rFonts w:hint="eastAsia"/>
          <w:kern w:val="0"/>
          <w:szCs w:val="21"/>
        </w:rPr>
        <w:t xml:space="preserve"> </w:t>
      </w:r>
      <w:r w:rsidR="00585A5B" w:rsidRPr="00522769">
        <w:rPr>
          <w:rFonts w:hint="eastAsia"/>
          <w:szCs w:val="21"/>
        </w:rPr>
        <w:t>to K-feldspar</w:t>
      </w:r>
      <w:r w:rsidR="00240D1F" w:rsidRPr="00522769">
        <w:rPr>
          <w:rFonts w:hint="eastAsia"/>
          <w:szCs w:val="21"/>
        </w:rPr>
        <w:t xml:space="preserve"> </w:t>
      </w:r>
      <w:r w:rsidR="00240D1F" w:rsidRPr="00522769">
        <w:rPr>
          <w:rFonts w:hint="eastAsia"/>
          <w:kern w:val="0"/>
          <w:szCs w:val="21"/>
        </w:rPr>
        <w:t>(a)</w:t>
      </w:r>
      <w:r w:rsidR="00585A5B" w:rsidRPr="00522769">
        <w:rPr>
          <w:rFonts w:hint="eastAsia"/>
          <w:kern w:val="0"/>
          <w:szCs w:val="21"/>
        </w:rPr>
        <w:t xml:space="preserve">; </w:t>
      </w:r>
      <w:r w:rsidR="00DA74EB" w:rsidRPr="00522769">
        <w:rPr>
          <w:rFonts w:hint="eastAsia"/>
          <w:szCs w:val="21"/>
        </w:rPr>
        <w:t>T</w:t>
      </w:r>
      <w:r w:rsidR="00585A5B" w:rsidRPr="00522769">
        <w:rPr>
          <w:rFonts w:hint="eastAsia"/>
          <w:szCs w:val="21"/>
        </w:rPr>
        <w:t xml:space="preserve">he </w:t>
      </w:r>
      <w:r w:rsidR="00585A5B" w:rsidRPr="00522769">
        <w:rPr>
          <w:szCs w:val="21"/>
        </w:rPr>
        <w:t>pseudo</w:t>
      </w:r>
      <w:r w:rsidR="00585A5B" w:rsidRPr="00522769">
        <w:rPr>
          <w:rFonts w:hint="eastAsia"/>
          <w:szCs w:val="21"/>
        </w:rPr>
        <w:t xml:space="preserve">-second-order model of </w:t>
      </w:r>
      <w:proofErr w:type="spellStart"/>
      <w:r w:rsidR="00585A5B" w:rsidRPr="00522769">
        <w:rPr>
          <w:kern w:val="0"/>
          <w:szCs w:val="21"/>
        </w:rPr>
        <w:t>Eu</w:t>
      </w:r>
      <w:proofErr w:type="spellEnd"/>
      <w:r w:rsidR="00585A5B" w:rsidRPr="00522769">
        <w:rPr>
          <w:kern w:val="0"/>
          <w:szCs w:val="21"/>
        </w:rPr>
        <w:t>(III)</w:t>
      </w:r>
      <w:r w:rsidR="00585A5B" w:rsidRPr="00522769">
        <w:rPr>
          <w:rFonts w:hint="eastAsia"/>
          <w:szCs w:val="21"/>
        </w:rPr>
        <w:t xml:space="preserve"> sorption to K-feldspar</w:t>
      </w:r>
      <w:r w:rsidR="00240D1F" w:rsidRPr="00522769">
        <w:rPr>
          <w:rFonts w:hint="eastAsia"/>
          <w:szCs w:val="21"/>
        </w:rPr>
        <w:t xml:space="preserve"> (b)</w:t>
      </w:r>
      <w:r w:rsidR="00585A5B" w:rsidRPr="00522769">
        <w:rPr>
          <w:rFonts w:hint="eastAsia"/>
          <w:szCs w:val="21"/>
        </w:rPr>
        <w:t>.</w:t>
      </w:r>
      <w:r w:rsidR="00585A5B" w:rsidRPr="008E7D45">
        <w:rPr>
          <w:rFonts w:hint="eastAsia"/>
          <w:i/>
          <w:szCs w:val="21"/>
        </w:rPr>
        <w:t xml:space="preserve"> </w:t>
      </w:r>
      <w:proofErr w:type="gramStart"/>
      <w:r w:rsidR="00AF2D1B">
        <w:rPr>
          <w:rFonts w:hint="eastAsia"/>
          <w:i/>
          <w:szCs w:val="21"/>
        </w:rPr>
        <w:t>s</w:t>
      </w:r>
      <w:r w:rsidR="00585A5B" w:rsidRPr="008E7D45">
        <w:rPr>
          <w:rFonts w:hint="eastAsia"/>
          <w:i/>
          <w:szCs w:val="21"/>
        </w:rPr>
        <w:t>/</w:t>
      </w:r>
      <w:r w:rsidR="00AF2D1B">
        <w:rPr>
          <w:rFonts w:hint="eastAsia"/>
          <w:i/>
          <w:szCs w:val="21"/>
        </w:rPr>
        <w:t>l</w:t>
      </w:r>
      <w:proofErr w:type="gramEnd"/>
      <w:r w:rsidR="00585A5B" w:rsidRPr="008E7D45">
        <w:rPr>
          <w:rFonts w:hint="eastAsia"/>
          <w:i/>
          <w:szCs w:val="21"/>
        </w:rPr>
        <w:t xml:space="preserve"> </w:t>
      </w:r>
      <w:r w:rsidR="00585A5B" w:rsidRPr="008E7D45">
        <w:rPr>
          <w:rFonts w:hint="eastAsia"/>
          <w:szCs w:val="21"/>
        </w:rPr>
        <w:t xml:space="preserve">= 0.6 g/L, </w:t>
      </w:r>
      <w:r w:rsidR="00585A5B" w:rsidRPr="008E7D45">
        <w:rPr>
          <w:rFonts w:hint="eastAsia"/>
          <w:i/>
          <w:szCs w:val="21"/>
        </w:rPr>
        <w:t xml:space="preserve">I </w:t>
      </w:r>
      <w:r w:rsidR="00585A5B" w:rsidRPr="008E7D45">
        <w:rPr>
          <w:rFonts w:hint="eastAsia"/>
          <w:szCs w:val="21"/>
        </w:rPr>
        <w:t xml:space="preserve">= 0.01 </w:t>
      </w:r>
      <w:proofErr w:type="spellStart"/>
      <w:r w:rsidR="00585A5B" w:rsidRPr="008E7D45">
        <w:rPr>
          <w:rFonts w:hint="eastAsia"/>
          <w:szCs w:val="21"/>
        </w:rPr>
        <w:t>mol</w:t>
      </w:r>
      <w:proofErr w:type="spellEnd"/>
      <w:r w:rsidR="00585A5B" w:rsidRPr="008E7D45">
        <w:rPr>
          <w:rFonts w:hint="eastAsia"/>
          <w:szCs w:val="21"/>
        </w:rPr>
        <w:t xml:space="preserve">/L </w:t>
      </w:r>
      <w:proofErr w:type="spellStart"/>
      <w:r w:rsidR="00585A5B" w:rsidRPr="008E7D45">
        <w:rPr>
          <w:rFonts w:hint="eastAsia"/>
          <w:szCs w:val="21"/>
        </w:rPr>
        <w:t>NaCl</w:t>
      </w:r>
      <w:proofErr w:type="spellEnd"/>
      <w:r w:rsidR="00585A5B" w:rsidRPr="008E7D45">
        <w:rPr>
          <w:rFonts w:hint="eastAsia"/>
          <w:szCs w:val="21"/>
        </w:rPr>
        <w:t xml:space="preserve">, </w:t>
      </w:r>
      <w:r w:rsidR="00585A5B" w:rsidRPr="007D6E25">
        <w:rPr>
          <w:rFonts w:hint="eastAsia"/>
          <w:i/>
          <w:szCs w:val="21"/>
        </w:rPr>
        <w:t>T</w:t>
      </w:r>
      <w:r w:rsidR="007D6E25">
        <w:rPr>
          <w:rFonts w:hint="eastAsia"/>
          <w:szCs w:val="21"/>
        </w:rPr>
        <w:t xml:space="preserve"> </w:t>
      </w:r>
      <w:r w:rsidR="00585A5B" w:rsidRPr="008E7D45">
        <w:rPr>
          <w:rFonts w:hint="eastAsia"/>
          <w:szCs w:val="21"/>
        </w:rPr>
        <w:t>=</w:t>
      </w:r>
      <w:r w:rsidR="007D6E25">
        <w:rPr>
          <w:rFonts w:hint="eastAsia"/>
          <w:szCs w:val="21"/>
        </w:rPr>
        <w:t xml:space="preserve"> </w:t>
      </w:r>
      <w:r w:rsidR="00585A5B" w:rsidRPr="008E7D45">
        <w:rPr>
          <w:szCs w:val="21"/>
        </w:rPr>
        <w:t>25±1</w:t>
      </w:r>
      <w:r w:rsidR="00585A5B" w:rsidRPr="008E7D45">
        <w:rPr>
          <w:rFonts w:hint="eastAsia"/>
          <w:szCs w:val="21"/>
        </w:rPr>
        <w:t xml:space="preserve"> </w:t>
      </w:r>
      <w:proofErr w:type="spellStart"/>
      <w:r w:rsidR="00585A5B" w:rsidRPr="008E7D45">
        <w:rPr>
          <w:rFonts w:hint="eastAsia"/>
          <w:szCs w:val="21"/>
          <w:vertAlign w:val="superscript"/>
        </w:rPr>
        <w:t>0</w:t>
      </w:r>
      <w:r w:rsidR="00585A5B" w:rsidRPr="008E7D45">
        <w:rPr>
          <w:rFonts w:hint="eastAsia"/>
          <w:szCs w:val="21"/>
        </w:rPr>
        <w:t>C</w:t>
      </w:r>
      <w:proofErr w:type="spellEnd"/>
      <w:r w:rsidR="00585A5B" w:rsidRPr="008E7D45">
        <w:rPr>
          <w:rFonts w:hint="eastAsia"/>
          <w:szCs w:val="21"/>
        </w:rPr>
        <w:t xml:space="preserve">, </w:t>
      </w:r>
      <w:r w:rsidR="00585A5B" w:rsidRPr="008E7D45">
        <w:rPr>
          <w:rFonts w:hint="eastAsia"/>
          <w:i/>
          <w:szCs w:val="21"/>
        </w:rPr>
        <w:t>C</w:t>
      </w:r>
      <w:r w:rsidR="00585A5B" w:rsidRPr="007D6E25">
        <w:rPr>
          <w:rFonts w:hint="eastAsia"/>
          <w:szCs w:val="21"/>
        </w:rPr>
        <w:t>(</w:t>
      </w:r>
      <w:proofErr w:type="spellStart"/>
      <w:r w:rsidR="00585A5B" w:rsidRPr="007D6E25">
        <w:rPr>
          <w:kern w:val="0"/>
          <w:szCs w:val="21"/>
        </w:rPr>
        <w:t>Eu</w:t>
      </w:r>
      <w:proofErr w:type="spellEnd"/>
      <w:r w:rsidR="007D6E25" w:rsidRPr="008E7D45">
        <w:rPr>
          <w:kern w:val="0"/>
          <w:szCs w:val="21"/>
        </w:rPr>
        <w:t>(III)</w:t>
      </w:r>
      <w:r w:rsidR="00585A5B" w:rsidRPr="007D6E25">
        <w:rPr>
          <w:rFonts w:hint="eastAsia"/>
          <w:kern w:val="0"/>
          <w:szCs w:val="21"/>
        </w:rPr>
        <w:t>)</w:t>
      </w:r>
      <w:r w:rsidR="007D6E25">
        <w:rPr>
          <w:rFonts w:hint="eastAsia"/>
          <w:i/>
          <w:kern w:val="0"/>
          <w:szCs w:val="21"/>
        </w:rPr>
        <w:t xml:space="preserve"> </w:t>
      </w:r>
      <w:r w:rsidR="00585A5B" w:rsidRPr="008E7D45">
        <w:rPr>
          <w:rFonts w:hint="eastAsia"/>
          <w:szCs w:val="21"/>
        </w:rPr>
        <w:t>=</w:t>
      </w:r>
      <w:r w:rsidR="007D6E25">
        <w:rPr>
          <w:rFonts w:hint="eastAsia"/>
          <w:szCs w:val="21"/>
        </w:rPr>
        <w:t xml:space="preserve"> </w:t>
      </w:r>
      <w:r w:rsidR="00585A5B" w:rsidRPr="008E7D45">
        <w:rPr>
          <w:szCs w:val="21"/>
        </w:rPr>
        <w:t>1</w:t>
      </w:r>
      <w:r w:rsidR="001F1EC4">
        <w:rPr>
          <w:rFonts w:hint="eastAsia"/>
          <w:szCs w:val="21"/>
        </w:rPr>
        <w:t>.0</w:t>
      </w:r>
      <w:r w:rsidR="00585A5B" w:rsidRPr="008E7D45">
        <w:rPr>
          <w:szCs w:val="21"/>
        </w:rPr>
        <w:t>×10</w:t>
      </w:r>
      <w:r w:rsidR="00585A5B" w:rsidRPr="008E7D45">
        <w:rPr>
          <w:szCs w:val="21"/>
          <w:vertAlign w:val="superscript"/>
        </w:rPr>
        <w:t>-</w:t>
      </w:r>
      <w:r w:rsidR="00585A5B" w:rsidRPr="008E7D45">
        <w:rPr>
          <w:rFonts w:hint="eastAsia"/>
          <w:szCs w:val="21"/>
          <w:vertAlign w:val="superscript"/>
        </w:rPr>
        <w:t>6</w:t>
      </w:r>
      <w:r w:rsidR="00585A5B" w:rsidRPr="008E7D45">
        <w:rPr>
          <w:rFonts w:hint="eastAsia"/>
          <w:szCs w:val="21"/>
        </w:rPr>
        <w:t xml:space="preserve"> </w:t>
      </w:r>
      <w:proofErr w:type="spellStart"/>
      <w:r w:rsidR="00585A5B" w:rsidRPr="008E7D45">
        <w:rPr>
          <w:szCs w:val="21"/>
        </w:rPr>
        <w:t>mol</w:t>
      </w:r>
      <w:proofErr w:type="spellEnd"/>
      <w:r w:rsidR="00585A5B" w:rsidRPr="008E7D45">
        <w:rPr>
          <w:szCs w:val="21"/>
        </w:rPr>
        <w:t>/L</w:t>
      </w:r>
      <w:r w:rsidR="00585A5B" w:rsidRPr="008E7D45">
        <w:rPr>
          <w:rFonts w:hint="eastAsia"/>
          <w:szCs w:val="21"/>
        </w:rPr>
        <w:t xml:space="preserve">, </w:t>
      </w:r>
      <w:r w:rsidR="00585A5B" w:rsidRPr="008E7D45">
        <w:rPr>
          <w:rFonts w:hint="eastAsia"/>
          <w:i/>
          <w:szCs w:val="21"/>
        </w:rPr>
        <w:t>pH</w:t>
      </w:r>
      <w:r w:rsidR="007D6E25">
        <w:rPr>
          <w:rFonts w:hint="eastAsia"/>
          <w:i/>
          <w:szCs w:val="21"/>
        </w:rPr>
        <w:t xml:space="preserve"> </w:t>
      </w:r>
      <w:r w:rsidR="00585A5B" w:rsidRPr="008E7D45">
        <w:rPr>
          <w:rFonts w:hint="eastAsia"/>
          <w:szCs w:val="21"/>
        </w:rPr>
        <w:t>=</w:t>
      </w:r>
      <w:r w:rsidR="007D6E25">
        <w:rPr>
          <w:rFonts w:hint="eastAsia"/>
          <w:szCs w:val="21"/>
        </w:rPr>
        <w:t xml:space="preserve"> </w:t>
      </w:r>
      <w:r w:rsidR="00585A5B" w:rsidRPr="008E7D45">
        <w:rPr>
          <w:rFonts w:hint="eastAsia"/>
          <w:szCs w:val="21"/>
        </w:rPr>
        <w:t>6.50</w:t>
      </w:r>
      <w:r w:rsidR="00585A5B" w:rsidRPr="008E7D45">
        <w:rPr>
          <w:szCs w:val="21"/>
        </w:rPr>
        <w:t>±</w:t>
      </w:r>
      <w:r w:rsidR="00585A5B" w:rsidRPr="008E7D45">
        <w:rPr>
          <w:rFonts w:hint="eastAsia"/>
          <w:szCs w:val="21"/>
        </w:rPr>
        <w:t>0.05.</w:t>
      </w:r>
      <w:r w:rsidR="00ED6367">
        <w:rPr>
          <w:rFonts w:hint="eastAsia"/>
          <w:szCs w:val="21"/>
        </w:rPr>
        <w:t xml:space="preserve"> </w:t>
      </w:r>
    </w:p>
    <w:p w:rsidR="00403600" w:rsidRDefault="00403600">
      <w:pPr>
        <w:widowControl/>
        <w:jc w:val="left"/>
        <w:rPr>
          <w:b/>
          <w:color w:val="000000"/>
          <w:sz w:val="24"/>
        </w:rPr>
      </w:pPr>
    </w:p>
    <w:p w:rsidR="00B241F9" w:rsidRDefault="00222EB8" w:rsidP="00B677A3">
      <w:pPr>
        <w:widowControl/>
        <w:spacing w:beforeLines="50" w:before="156" w:afterLines="50" w:after="15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</w:t>
      </w:r>
      <w:r w:rsidR="00B241F9">
        <w:rPr>
          <w:rFonts w:hint="eastAsia"/>
          <w:b/>
          <w:color w:val="000000"/>
          <w:sz w:val="24"/>
        </w:rPr>
        <w:t xml:space="preserve">. Effect of ionic strength on HA sorption on K-feldspar </w:t>
      </w:r>
    </w:p>
    <w:p w:rsidR="00B241F9" w:rsidRDefault="00ED6367" w:rsidP="00B241F9">
      <w:pPr>
        <w:widowControl/>
        <w:spacing w:beforeLines="50" w:before="156" w:afterLines="50" w:after="156"/>
        <w:jc w:val="center"/>
        <w:rPr>
          <w:b/>
          <w:color w:val="000000"/>
          <w:sz w:val="24"/>
        </w:rPr>
      </w:pPr>
      <w:r>
        <w:object w:dxaOrig="1242" w:dyaOrig="1014">
          <v:shape id="_x0000_i1030" type="#_x0000_t75" style="width:247.25pt;height:203.75pt" o:ole="">
            <v:imagedata r:id="rId9" o:title=""/>
          </v:shape>
          <o:OLEObject Type="Embed" ProgID="Origin50.Graph" ShapeID="_x0000_i1030" DrawAspect="Content" ObjectID="_1553935677" r:id="rId10"/>
        </w:object>
      </w:r>
    </w:p>
    <w:p w:rsidR="00B241F9" w:rsidRDefault="00B241F9" w:rsidP="00ED6367">
      <w:pPr>
        <w:widowControl/>
        <w:spacing w:beforeLines="50" w:before="156" w:afterLines="50" w:after="156"/>
        <w:rPr>
          <w:b/>
          <w:color w:val="000000"/>
          <w:sz w:val="24"/>
        </w:rPr>
      </w:pPr>
      <w:r w:rsidRPr="00C77DC1">
        <w:rPr>
          <w:rFonts w:hint="eastAsia"/>
          <w:b/>
          <w:szCs w:val="21"/>
        </w:rPr>
        <w:t>Fig</w:t>
      </w:r>
      <w:r>
        <w:rPr>
          <w:rFonts w:hint="eastAsia"/>
          <w:b/>
          <w:szCs w:val="21"/>
        </w:rPr>
        <w:t xml:space="preserve">ure </w:t>
      </w:r>
      <w:proofErr w:type="spellStart"/>
      <w:r>
        <w:rPr>
          <w:rFonts w:hint="eastAsia"/>
          <w:b/>
          <w:szCs w:val="21"/>
        </w:rPr>
        <w:t>S</w:t>
      </w:r>
      <w:r w:rsidR="00222EB8">
        <w:rPr>
          <w:rFonts w:hint="eastAsia"/>
          <w:b/>
          <w:szCs w:val="21"/>
        </w:rPr>
        <w:t>2</w:t>
      </w:r>
      <w:proofErr w:type="spellEnd"/>
      <w:r>
        <w:rPr>
          <w:rFonts w:hint="eastAsia"/>
          <w:b/>
          <w:szCs w:val="21"/>
        </w:rPr>
        <w:t>:</w:t>
      </w:r>
      <w:r w:rsidRPr="00C77DC1">
        <w:rPr>
          <w:rFonts w:hint="eastAsia"/>
          <w:b/>
          <w:szCs w:val="21"/>
        </w:rPr>
        <w:t xml:space="preserve"> </w:t>
      </w:r>
      <w:r w:rsidRPr="00B241F9">
        <w:rPr>
          <w:szCs w:val="21"/>
        </w:rPr>
        <w:t>Effect of ionic strength on HA sorption on K-feldspar</w:t>
      </w:r>
      <w:r w:rsidRPr="00522769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proofErr w:type="gramStart"/>
      <w:r w:rsidRPr="00B241F9">
        <w:rPr>
          <w:szCs w:val="21"/>
        </w:rPr>
        <w:t>s/l</w:t>
      </w:r>
      <w:proofErr w:type="gramEnd"/>
      <w:r w:rsidRPr="00B241F9">
        <w:rPr>
          <w:szCs w:val="21"/>
        </w:rPr>
        <w:t xml:space="preserve"> = 0.6 g/L, C(</w:t>
      </w:r>
      <w:proofErr w:type="spellStart"/>
      <w:r w:rsidRPr="00B241F9">
        <w:rPr>
          <w:szCs w:val="21"/>
        </w:rPr>
        <w:t>Eu</w:t>
      </w:r>
      <w:proofErr w:type="spellEnd"/>
      <w:r w:rsidRPr="00B241F9">
        <w:rPr>
          <w:szCs w:val="21"/>
        </w:rPr>
        <w:t xml:space="preserve">) = 1.0×10-6 </w:t>
      </w:r>
      <w:proofErr w:type="spellStart"/>
      <w:r w:rsidRPr="00B241F9">
        <w:rPr>
          <w:szCs w:val="21"/>
        </w:rPr>
        <w:t>mol</w:t>
      </w:r>
      <w:proofErr w:type="spellEnd"/>
      <w:r w:rsidRPr="00B241F9">
        <w:rPr>
          <w:szCs w:val="21"/>
        </w:rPr>
        <w:t xml:space="preserve">/L, </w:t>
      </w:r>
      <w:r>
        <w:rPr>
          <w:rFonts w:hint="eastAsia"/>
          <w:szCs w:val="21"/>
        </w:rPr>
        <w:t xml:space="preserve">C(HA) = 15 mg/L; </w:t>
      </w:r>
      <w:r w:rsidRPr="00B241F9">
        <w:rPr>
          <w:szCs w:val="21"/>
        </w:rPr>
        <w:t>pH = 6.50 ± 0.05, T = 298 K.</w:t>
      </w:r>
    </w:p>
    <w:p w:rsidR="00ED6367" w:rsidRDefault="00ED6367">
      <w:pPr>
        <w:widowControl/>
        <w:jc w:val="left"/>
        <w:rPr>
          <w:b/>
          <w:color w:val="000000"/>
          <w:sz w:val="24"/>
        </w:rPr>
      </w:pPr>
    </w:p>
    <w:p w:rsidR="001C3983" w:rsidRDefault="001C3983">
      <w:pPr>
        <w:widowControl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F97776" w:rsidRDefault="00222EB8" w:rsidP="00B677A3">
      <w:pPr>
        <w:widowControl/>
        <w:spacing w:beforeLines="50" w:before="156" w:afterLines="50" w:after="15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3</w:t>
      </w:r>
      <w:r w:rsidR="00FA6F8B">
        <w:rPr>
          <w:rFonts w:hint="eastAsia"/>
          <w:b/>
          <w:color w:val="000000"/>
          <w:sz w:val="24"/>
        </w:rPr>
        <w:t xml:space="preserve">. </w:t>
      </w:r>
      <w:r w:rsidR="00F97776">
        <w:rPr>
          <w:rFonts w:hint="eastAsia"/>
          <w:b/>
          <w:color w:val="000000"/>
          <w:sz w:val="24"/>
        </w:rPr>
        <w:t>Zeta potentials of K-feldspar</w:t>
      </w:r>
    </w:p>
    <w:p w:rsidR="00F97776" w:rsidRPr="00C77DC1" w:rsidRDefault="0043404D" w:rsidP="00F97776">
      <w:pPr>
        <w:jc w:val="center"/>
        <w:rPr>
          <w:b/>
        </w:rPr>
      </w:pPr>
      <w:r>
        <w:object w:dxaOrig="1219" w:dyaOrig="1002">
          <v:shape id="_x0000_i1026" type="#_x0000_t75" style="width:241.8pt;height:199pt" o:ole="">
            <v:imagedata r:id="rId11" o:title=""/>
          </v:shape>
          <o:OLEObject Type="Embed" ProgID="Origin50.Graph" ShapeID="_x0000_i1026" DrawAspect="Content" ObjectID="_1553935678" r:id="rId12"/>
        </w:object>
      </w:r>
    </w:p>
    <w:p w:rsidR="001C3983" w:rsidRDefault="00F97776" w:rsidP="001C3983">
      <w:pPr>
        <w:widowControl/>
        <w:spacing w:beforeLines="50" w:before="156" w:afterLines="50" w:after="156"/>
        <w:jc w:val="center"/>
        <w:rPr>
          <w:rFonts w:hint="eastAsia"/>
          <w:szCs w:val="21"/>
        </w:rPr>
      </w:pPr>
      <w:r w:rsidRPr="00C77DC1">
        <w:rPr>
          <w:rFonts w:hint="eastAsia"/>
          <w:b/>
          <w:szCs w:val="21"/>
        </w:rPr>
        <w:t>Fig</w:t>
      </w:r>
      <w:r w:rsidR="002D1AE5">
        <w:rPr>
          <w:rFonts w:hint="eastAsia"/>
          <w:b/>
          <w:szCs w:val="21"/>
        </w:rPr>
        <w:t>ure</w:t>
      </w:r>
      <w:r>
        <w:rPr>
          <w:rFonts w:hint="eastAsia"/>
          <w:b/>
          <w:szCs w:val="21"/>
        </w:rPr>
        <w:t xml:space="preserve"> </w:t>
      </w:r>
      <w:proofErr w:type="spellStart"/>
      <w:r>
        <w:rPr>
          <w:rFonts w:hint="eastAsia"/>
          <w:b/>
          <w:szCs w:val="21"/>
        </w:rPr>
        <w:t>S</w:t>
      </w:r>
      <w:r w:rsidR="00222EB8">
        <w:rPr>
          <w:rFonts w:hint="eastAsia"/>
          <w:b/>
          <w:szCs w:val="21"/>
        </w:rPr>
        <w:t>3</w:t>
      </w:r>
      <w:proofErr w:type="spellEnd"/>
      <w:r w:rsidR="002D1AE5">
        <w:rPr>
          <w:rFonts w:hint="eastAsia"/>
          <w:b/>
          <w:szCs w:val="21"/>
        </w:rPr>
        <w:t>:</w:t>
      </w:r>
      <w:r w:rsidRPr="00C77DC1">
        <w:rPr>
          <w:rFonts w:hint="eastAsia"/>
          <w:b/>
          <w:szCs w:val="21"/>
        </w:rPr>
        <w:t xml:space="preserve"> </w:t>
      </w:r>
      <w:r w:rsidR="00253E90">
        <w:rPr>
          <w:rFonts w:hint="eastAsia"/>
          <w:szCs w:val="21"/>
        </w:rPr>
        <w:t>Zeta potentials</w:t>
      </w:r>
      <w:r w:rsidRPr="00522769">
        <w:rPr>
          <w:rFonts w:hint="eastAsia"/>
          <w:szCs w:val="21"/>
        </w:rPr>
        <w:t xml:space="preserve"> of K-feldspar.</w:t>
      </w:r>
      <w:r w:rsidR="00253E90">
        <w:rPr>
          <w:rFonts w:hint="eastAsia"/>
          <w:szCs w:val="21"/>
        </w:rPr>
        <w:t xml:space="preserve"> </w:t>
      </w:r>
    </w:p>
    <w:p w:rsidR="001C3983" w:rsidRDefault="001C3983" w:rsidP="001C3983">
      <w:pPr>
        <w:widowControl/>
        <w:spacing w:beforeLines="50" w:before="156" w:afterLines="50" w:after="156"/>
        <w:rPr>
          <w:rFonts w:hint="eastAsia"/>
          <w:szCs w:val="21"/>
        </w:rPr>
      </w:pPr>
    </w:p>
    <w:p w:rsidR="00B612C8" w:rsidRPr="003B37C1" w:rsidRDefault="00222EB8" w:rsidP="001C3983">
      <w:pPr>
        <w:widowControl/>
        <w:spacing w:beforeLines="50" w:before="156" w:afterLines="50" w:after="156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4</w:t>
      </w:r>
      <w:r w:rsidR="00253E90">
        <w:rPr>
          <w:rFonts w:hint="eastAsia"/>
          <w:b/>
          <w:color w:val="000000"/>
          <w:sz w:val="24"/>
        </w:rPr>
        <w:t xml:space="preserve">. </w:t>
      </w:r>
      <w:proofErr w:type="spellStart"/>
      <w:r w:rsidR="00773EE8">
        <w:rPr>
          <w:rFonts w:hint="eastAsia"/>
          <w:b/>
          <w:color w:val="000000"/>
          <w:sz w:val="24"/>
        </w:rPr>
        <w:t>XRD</w:t>
      </w:r>
      <w:proofErr w:type="spellEnd"/>
      <w:r w:rsidR="00773EE8">
        <w:rPr>
          <w:rFonts w:hint="eastAsia"/>
          <w:b/>
          <w:color w:val="000000"/>
          <w:sz w:val="24"/>
        </w:rPr>
        <w:t xml:space="preserve"> patterns</w:t>
      </w:r>
      <w:r w:rsidR="00253E90">
        <w:rPr>
          <w:rFonts w:hint="eastAsia"/>
          <w:b/>
          <w:color w:val="000000"/>
          <w:sz w:val="24"/>
        </w:rPr>
        <w:t xml:space="preserve"> of K-feldspar</w:t>
      </w:r>
      <w:r w:rsidR="0041760E">
        <w:rPr>
          <w:rFonts w:hint="eastAsia"/>
          <w:b/>
          <w:color w:val="000000"/>
          <w:sz w:val="24"/>
        </w:rPr>
        <w:t xml:space="preserve"> in the presen</w:t>
      </w:r>
      <w:r w:rsidR="00AC1F37">
        <w:rPr>
          <w:rFonts w:hint="eastAsia"/>
          <w:b/>
          <w:color w:val="000000"/>
          <w:sz w:val="24"/>
        </w:rPr>
        <w:t>ce</w:t>
      </w:r>
      <w:r w:rsidR="0041760E">
        <w:rPr>
          <w:rFonts w:hint="eastAsia"/>
          <w:b/>
          <w:color w:val="000000"/>
          <w:sz w:val="24"/>
        </w:rPr>
        <w:t xml:space="preserve"> of F</w:t>
      </w:r>
      <w:r w:rsidR="0041760E" w:rsidRPr="0041760E">
        <w:rPr>
          <w:rFonts w:hint="eastAsia"/>
          <w:b/>
          <w:color w:val="000000"/>
          <w:sz w:val="24"/>
          <w:vertAlign w:val="superscript"/>
        </w:rPr>
        <w:t>-</w:t>
      </w:r>
    </w:p>
    <w:p w:rsidR="00B612C8" w:rsidRDefault="0043404D" w:rsidP="00B612C8">
      <w:pPr>
        <w:spacing w:line="360" w:lineRule="auto"/>
        <w:jc w:val="center"/>
      </w:pPr>
      <w:r>
        <w:object w:dxaOrig="1213" w:dyaOrig="993">
          <v:shape id="_x0000_i1027" type="#_x0000_t75" style="width:247.25pt;height:203.1pt" o:ole="">
            <v:imagedata r:id="rId13" o:title=""/>
          </v:shape>
          <o:OLEObject Type="Embed" ProgID="Origin50.Graph" ShapeID="_x0000_i1027" DrawAspect="Content" ObjectID="_1553935679" r:id="rId14"/>
        </w:object>
      </w:r>
    </w:p>
    <w:p w:rsidR="00B612C8" w:rsidRDefault="00B612C8" w:rsidP="003B37C1">
      <w:pPr>
        <w:rPr>
          <w:sz w:val="24"/>
        </w:rPr>
      </w:pPr>
      <w:r w:rsidRPr="00B612C8">
        <w:rPr>
          <w:b/>
        </w:rPr>
        <w:t>Fig</w:t>
      </w:r>
      <w:r w:rsidR="002D1AE5">
        <w:rPr>
          <w:rFonts w:hint="eastAsia"/>
          <w:b/>
        </w:rPr>
        <w:t>ure</w:t>
      </w:r>
      <w:r w:rsidRPr="00B612C8">
        <w:rPr>
          <w:b/>
        </w:rPr>
        <w:t xml:space="preserve"> </w:t>
      </w:r>
      <w:proofErr w:type="spellStart"/>
      <w:r w:rsidRPr="00B612C8">
        <w:rPr>
          <w:rFonts w:hint="eastAsia"/>
          <w:b/>
        </w:rPr>
        <w:t>S</w:t>
      </w:r>
      <w:r w:rsidR="00222EB8">
        <w:rPr>
          <w:rFonts w:hint="eastAsia"/>
          <w:b/>
        </w:rPr>
        <w:t>4</w:t>
      </w:r>
      <w:proofErr w:type="spellEnd"/>
      <w:r w:rsidR="002D1AE5">
        <w:rPr>
          <w:rFonts w:hint="eastAsia"/>
          <w:b/>
        </w:rPr>
        <w:t>:</w:t>
      </w:r>
      <w:r w:rsidRPr="00683F2A">
        <w:t xml:space="preserve"> </w:t>
      </w:r>
      <w:proofErr w:type="spellStart"/>
      <w:r w:rsidRPr="00683F2A">
        <w:t>XRD</w:t>
      </w:r>
      <w:proofErr w:type="spellEnd"/>
      <w:r w:rsidRPr="00683F2A">
        <w:t xml:space="preserve"> patterns of K-feldspar samples.</w:t>
      </w:r>
      <w:r>
        <w:t xml:space="preserve"> (a) Raw K-feldspar; (b) </w:t>
      </w:r>
      <w:r w:rsidRPr="00683F2A">
        <w:t>K-feldspar</w:t>
      </w:r>
      <w:r>
        <w:rPr>
          <w:rFonts w:hint="eastAsia"/>
        </w:rPr>
        <w:t xml:space="preserve"> +</w:t>
      </w:r>
      <w:r>
        <w:t xml:space="preserve"> 1.0×10</w:t>
      </w:r>
      <w:r w:rsidRPr="008206C0">
        <w:rPr>
          <w:vertAlign w:val="superscript"/>
        </w:rPr>
        <w:t>-6</w:t>
      </w:r>
      <w:r>
        <w:t xml:space="preserve"> </w:t>
      </w:r>
      <w:proofErr w:type="spellStart"/>
      <w:r>
        <w:t>mol</w:t>
      </w:r>
      <w:proofErr w:type="spellEnd"/>
      <w:r>
        <w:t>/L</w:t>
      </w: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Eu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III)</w:t>
      </w:r>
      <w:r>
        <w:t>,</w:t>
      </w:r>
      <w:r w:rsidRPr="00A611C3">
        <w:t xml:space="preserve"> </w:t>
      </w:r>
      <w:r>
        <w:t>C(</w:t>
      </w:r>
      <w:proofErr w:type="spellStart"/>
      <w:r>
        <w:t>NaF</w:t>
      </w:r>
      <w:proofErr w:type="spellEnd"/>
      <w:r>
        <w:t xml:space="preserve">) = 1.0 </w:t>
      </w:r>
      <w:proofErr w:type="spellStart"/>
      <w:r>
        <w:t>mol</w:t>
      </w:r>
      <w:proofErr w:type="spellEnd"/>
      <w:r>
        <w:t xml:space="preserve">/L, </w:t>
      </w:r>
      <w:r w:rsidRPr="008206C0">
        <w:rPr>
          <w:i/>
        </w:rPr>
        <w:t>pH</w:t>
      </w:r>
      <w:r>
        <w:t xml:space="preserve"> = 3.0; (c) </w:t>
      </w:r>
      <w:r w:rsidRPr="00683F2A">
        <w:t>K-feldspar</w:t>
      </w:r>
      <w:r>
        <w:rPr>
          <w:rFonts w:hint="eastAsia"/>
        </w:rPr>
        <w:t xml:space="preserve"> +</w:t>
      </w:r>
      <w:r>
        <w:t xml:space="preserve"> 0.01 </w:t>
      </w:r>
      <w:proofErr w:type="spellStart"/>
      <w:r>
        <w:t>mol</w:t>
      </w:r>
      <w:proofErr w:type="spellEnd"/>
      <w:r>
        <w:t>/L</w:t>
      </w:r>
      <w:r w:rsidRPr="00A611C3">
        <w:t xml:space="preserve"> </w:t>
      </w:r>
      <w:proofErr w:type="spellStart"/>
      <w:r>
        <w:t>Eu</w:t>
      </w:r>
      <w:proofErr w:type="spellEnd"/>
      <w:r>
        <w:rPr>
          <w:rFonts w:hint="eastAsia"/>
        </w:rPr>
        <w:t>(III)</w:t>
      </w:r>
      <w:r>
        <w:t>, C(</w:t>
      </w:r>
      <w:proofErr w:type="spellStart"/>
      <w:r>
        <w:t>NaF</w:t>
      </w:r>
      <w:proofErr w:type="spellEnd"/>
      <w:r>
        <w:t xml:space="preserve">) = 1.0 </w:t>
      </w:r>
      <w:proofErr w:type="spellStart"/>
      <w:r>
        <w:t>mol</w:t>
      </w:r>
      <w:proofErr w:type="spellEnd"/>
      <w:r>
        <w:t xml:space="preserve">/L, </w:t>
      </w:r>
      <w:r w:rsidRPr="008206C0">
        <w:rPr>
          <w:i/>
        </w:rPr>
        <w:t>pH</w:t>
      </w:r>
      <w:r>
        <w:t xml:space="preserve"> = 3.0. 1- K-feldspar</w:t>
      </w:r>
      <w:r w:rsidR="002D1AE5">
        <w:rPr>
          <w:rFonts w:hint="eastAsia"/>
        </w:rPr>
        <w:t xml:space="preserve"> sample</w:t>
      </w:r>
      <w:r>
        <w:t xml:space="preserve">; 2- </w:t>
      </w:r>
      <w:proofErr w:type="spellStart"/>
      <w:r>
        <w:t>Eu</w:t>
      </w:r>
      <w:r w:rsidRPr="00AD79A9">
        <w:rPr>
          <w:vertAlign w:val="subscript"/>
        </w:rPr>
        <w:t>2</w:t>
      </w:r>
      <w:r>
        <w:t>O</w:t>
      </w:r>
      <w:r w:rsidRPr="00AD79A9">
        <w:rPr>
          <w:vertAlign w:val="subscript"/>
        </w:rPr>
        <w:t>3</w:t>
      </w:r>
      <w:proofErr w:type="spellEnd"/>
      <w:r>
        <w:t xml:space="preserve">; 3- </w:t>
      </w:r>
      <w:proofErr w:type="spellStart"/>
      <w:proofErr w:type="gramStart"/>
      <w:r>
        <w:t>Eu</w:t>
      </w:r>
      <w:proofErr w:type="spellEnd"/>
      <w:r>
        <w:t>(</w:t>
      </w:r>
      <w:proofErr w:type="gramEnd"/>
      <w:r>
        <w:t>OH)</w:t>
      </w:r>
      <w:r w:rsidRPr="00AD79A9">
        <w:rPr>
          <w:vertAlign w:val="subscript"/>
        </w:rPr>
        <w:t>3</w:t>
      </w:r>
      <w:r>
        <w:t xml:space="preserve">; 4- </w:t>
      </w:r>
      <w:proofErr w:type="spellStart"/>
      <w:r>
        <w:t>EuF</w:t>
      </w:r>
      <w:r w:rsidRPr="00AD79A9">
        <w:rPr>
          <w:vertAlign w:val="subscript"/>
        </w:rPr>
        <w:t>3</w:t>
      </w:r>
      <w:proofErr w:type="spellEnd"/>
      <w:r>
        <w:t>.</w:t>
      </w:r>
    </w:p>
    <w:p w:rsidR="00403600" w:rsidRDefault="00403600">
      <w:pPr>
        <w:widowControl/>
        <w:jc w:val="left"/>
        <w:rPr>
          <w:b/>
          <w:color w:val="000000"/>
          <w:sz w:val="24"/>
        </w:rPr>
      </w:pPr>
    </w:p>
    <w:p w:rsidR="001C3983" w:rsidRDefault="001C3983">
      <w:pPr>
        <w:widowControl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403600" w:rsidRDefault="00222EB8" w:rsidP="006B77FA">
      <w:pPr>
        <w:widowControl/>
        <w:spacing w:after="24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5</w:t>
      </w:r>
      <w:r w:rsidR="00403600">
        <w:rPr>
          <w:rFonts w:hint="eastAsia"/>
          <w:b/>
          <w:color w:val="000000"/>
          <w:sz w:val="24"/>
        </w:rPr>
        <w:t xml:space="preserve">. </w:t>
      </w:r>
      <w:proofErr w:type="spellStart"/>
      <w:r w:rsidR="00403600">
        <w:rPr>
          <w:rFonts w:hint="eastAsia"/>
          <w:b/>
          <w:color w:val="000000"/>
          <w:sz w:val="24"/>
        </w:rPr>
        <w:t>XRD</w:t>
      </w:r>
      <w:proofErr w:type="spellEnd"/>
      <w:r w:rsidR="00403600">
        <w:rPr>
          <w:rFonts w:hint="eastAsia"/>
          <w:b/>
          <w:color w:val="000000"/>
          <w:sz w:val="24"/>
        </w:rPr>
        <w:t xml:space="preserve"> patterns of </w:t>
      </w:r>
      <w:proofErr w:type="spellStart"/>
      <w:r w:rsidR="00403600">
        <w:rPr>
          <w:rFonts w:hint="eastAsia"/>
          <w:b/>
          <w:color w:val="000000"/>
          <w:sz w:val="24"/>
        </w:rPr>
        <w:t>Eu</w:t>
      </w:r>
      <w:proofErr w:type="spellEnd"/>
      <w:r w:rsidR="00403600">
        <w:rPr>
          <w:rFonts w:hint="eastAsia"/>
          <w:b/>
          <w:color w:val="000000"/>
          <w:sz w:val="24"/>
        </w:rPr>
        <w:t xml:space="preserve"> reference materials</w:t>
      </w:r>
    </w:p>
    <w:p w:rsidR="00403600" w:rsidRDefault="00403600" w:rsidP="004036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object w:dxaOrig="1019" w:dyaOrig="1359">
          <v:shape id="_x0000_i1028" type="#_x0000_t75" style="width:233pt;height:264.25pt" o:ole="">
            <v:imagedata r:id="rId15" o:title=""/>
          </v:shape>
          <o:OLEObject Type="Embed" ProgID="Origin50.Graph" ShapeID="_x0000_i1028" DrawAspect="Content" ObjectID="_1553935680" r:id="rId16"/>
        </w:object>
      </w:r>
    </w:p>
    <w:p w:rsidR="00403600" w:rsidRDefault="00403600" w:rsidP="00403600">
      <w:pPr>
        <w:widowControl/>
        <w:jc w:val="center"/>
        <w:rPr>
          <w:b/>
          <w:color w:val="000000"/>
          <w:sz w:val="24"/>
        </w:rPr>
      </w:pPr>
      <w:r w:rsidRPr="00C77DC1">
        <w:rPr>
          <w:rFonts w:hint="eastAsia"/>
          <w:b/>
          <w:szCs w:val="21"/>
        </w:rPr>
        <w:t>Fig</w:t>
      </w:r>
      <w:r>
        <w:rPr>
          <w:rFonts w:hint="eastAsia"/>
          <w:b/>
          <w:szCs w:val="21"/>
        </w:rPr>
        <w:t xml:space="preserve">ure </w:t>
      </w:r>
      <w:proofErr w:type="spellStart"/>
      <w:r>
        <w:rPr>
          <w:rFonts w:hint="eastAsia"/>
          <w:b/>
          <w:szCs w:val="21"/>
        </w:rPr>
        <w:t>S</w:t>
      </w:r>
      <w:r w:rsidR="00222EB8">
        <w:rPr>
          <w:rFonts w:hint="eastAsia"/>
          <w:b/>
          <w:szCs w:val="21"/>
        </w:rPr>
        <w:t>5</w:t>
      </w:r>
      <w:proofErr w:type="spellEnd"/>
      <w:r>
        <w:rPr>
          <w:rFonts w:hint="eastAsia"/>
          <w:b/>
          <w:szCs w:val="21"/>
        </w:rPr>
        <w:t>:</w:t>
      </w:r>
      <w:r w:rsidRPr="00C77DC1">
        <w:rPr>
          <w:rFonts w:hint="eastAsia"/>
          <w:b/>
        </w:rPr>
        <w:t xml:space="preserve"> </w:t>
      </w:r>
      <w:proofErr w:type="spellStart"/>
      <w:r w:rsidRPr="00522769">
        <w:rPr>
          <w:rFonts w:hint="eastAsia"/>
        </w:rPr>
        <w:t>XRD</w:t>
      </w:r>
      <w:proofErr w:type="spellEnd"/>
      <w:r w:rsidRPr="00522769">
        <w:rPr>
          <w:rFonts w:hint="eastAsia"/>
        </w:rPr>
        <w:t xml:space="preserve"> patterns of </w:t>
      </w:r>
      <w:proofErr w:type="spellStart"/>
      <w:proofErr w:type="gramStart"/>
      <w:r w:rsidRPr="00522769">
        <w:rPr>
          <w:rFonts w:hint="eastAsia"/>
        </w:rPr>
        <w:t>Eu</w:t>
      </w:r>
      <w:proofErr w:type="spellEnd"/>
      <w:r w:rsidRPr="00522769">
        <w:rPr>
          <w:rFonts w:hint="eastAsia"/>
        </w:rPr>
        <w:t>(</w:t>
      </w:r>
      <w:proofErr w:type="spellStart"/>
      <w:proofErr w:type="gramEnd"/>
      <w:r w:rsidRPr="00522769">
        <w:rPr>
          <w:rFonts w:hint="eastAsia"/>
        </w:rPr>
        <w:t>NO</w:t>
      </w:r>
      <w:r w:rsidRPr="00522769">
        <w:rPr>
          <w:rFonts w:hint="eastAsia"/>
          <w:vertAlign w:val="subscript"/>
        </w:rPr>
        <w:t>3</w:t>
      </w:r>
      <w:proofErr w:type="spellEnd"/>
      <w:r w:rsidRPr="00522769">
        <w:rPr>
          <w:rFonts w:hint="eastAsia"/>
        </w:rPr>
        <w:t>)</w:t>
      </w:r>
      <w:r w:rsidRPr="00522769">
        <w:rPr>
          <w:rFonts w:hint="eastAsia"/>
          <w:vertAlign w:val="subscript"/>
        </w:rPr>
        <w:t>3</w:t>
      </w:r>
      <w:r w:rsidRPr="00522769">
        <w:rPr>
          <w:rFonts w:hint="eastAsia"/>
        </w:rPr>
        <w:t xml:space="preserve">, </w:t>
      </w:r>
      <w:proofErr w:type="spellStart"/>
      <w:r w:rsidRPr="00522769">
        <w:rPr>
          <w:rFonts w:hint="eastAsia"/>
        </w:rPr>
        <w:t>Eu</w:t>
      </w:r>
      <w:proofErr w:type="spellEnd"/>
      <w:r w:rsidRPr="00522769">
        <w:rPr>
          <w:rFonts w:hint="eastAsia"/>
        </w:rPr>
        <w:t>(OH)</w:t>
      </w:r>
      <w:r w:rsidRPr="00522769">
        <w:rPr>
          <w:rFonts w:hint="eastAsia"/>
          <w:vertAlign w:val="subscript"/>
        </w:rPr>
        <w:t>3</w:t>
      </w:r>
      <w:r w:rsidRPr="00522769">
        <w:rPr>
          <w:rFonts w:hint="eastAsia"/>
        </w:rPr>
        <w:t xml:space="preserve"> and </w:t>
      </w:r>
      <w:proofErr w:type="spellStart"/>
      <w:r w:rsidRPr="00522769">
        <w:rPr>
          <w:rFonts w:hint="eastAsia"/>
        </w:rPr>
        <w:t>EuF</w:t>
      </w:r>
      <w:r w:rsidRPr="00522769">
        <w:rPr>
          <w:rFonts w:hint="eastAsia"/>
          <w:vertAlign w:val="subscript"/>
        </w:rPr>
        <w:t>3</w:t>
      </w:r>
      <w:proofErr w:type="spellEnd"/>
      <w:r w:rsidRPr="00522769">
        <w:rPr>
          <w:rFonts w:hint="eastAsia"/>
        </w:rPr>
        <w:t>.</w:t>
      </w:r>
    </w:p>
    <w:p w:rsidR="00403600" w:rsidRDefault="00403600">
      <w:pPr>
        <w:widowControl/>
        <w:jc w:val="left"/>
        <w:rPr>
          <w:b/>
          <w:color w:val="000000"/>
          <w:sz w:val="24"/>
        </w:rPr>
      </w:pPr>
    </w:p>
    <w:p w:rsidR="00253E90" w:rsidRDefault="00222EB8" w:rsidP="005C4F80">
      <w:pPr>
        <w:spacing w:before="240" w:after="24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6</w:t>
      </w:r>
      <w:r w:rsidR="00253E90">
        <w:rPr>
          <w:rFonts w:hint="eastAsia"/>
          <w:b/>
          <w:color w:val="000000"/>
          <w:sz w:val="24"/>
        </w:rPr>
        <w:t xml:space="preserve">. </w:t>
      </w:r>
      <w:proofErr w:type="spellStart"/>
      <w:proofErr w:type="gramStart"/>
      <w:r w:rsidR="00773EE8">
        <w:rPr>
          <w:rFonts w:hint="eastAsia"/>
          <w:b/>
          <w:color w:val="000000"/>
          <w:sz w:val="24"/>
        </w:rPr>
        <w:t>Eu</w:t>
      </w:r>
      <w:proofErr w:type="spellEnd"/>
      <w:r w:rsidR="00773EE8">
        <w:rPr>
          <w:rFonts w:hint="eastAsia"/>
          <w:b/>
          <w:color w:val="000000"/>
          <w:sz w:val="24"/>
        </w:rPr>
        <w:t>(</w:t>
      </w:r>
      <w:proofErr w:type="gramEnd"/>
      <w:r w:rsidR="00773EE8">
        <w:rPr>
          <w:rFonts w:hint="eastAsia"/>
          <w:b/>
          <w:color w:val="000000"/>
          <w:sz w:val="24"/>
        </w:rPr>
        <w:t>III) species in the presen</w:t>
      </w:r>
      <w:r w:rsidR="00AC1F37">
        <w:rPr>
          <w:rFonts w:hint="eastAsia"/>
          <w:b/>
          <w:color w:val="000000"/>
          <w:sz w:val="24"/>
        </w:rPr>
        <w:t>ce</w:t>
      </w:r>
      <w:r w:rsidR="00773EE8">
        <w:rPr>
          <w:rFonts w:hint="eastAsia"/>
          <w:b/>
          <w:color w:val="000000"/>
          <w:sz w:val="24"/>
        </w:rPr>
        <w:t xml:space="preserve"> of phosphate</w:t>
      </w:r>
    </w:p>
    <w:p w:rsidR="00252D7A" w:rsidRPr="00ED6367" w:rsidRDefault="00ED6367" w:rsidP="00ED6367">
      <w:pPr>
        <w:jc w:val="center"/>
      </w:pPr>
      <w:r>
        <w:object w:dxaOrig="1339" w:dyaOrig="1002">
          <v:shape id="_x0000_i1029" type="#_x0000_t75" style="width:269.65pt;height:200.4pt" o:ole="">
            <v:imagedata r:id="rId17" o:title=""/>
          </v:shape>
          <o:OLEObject Type="Embed" ProgID="Origin50.Graph" ShapeID="_x0000_i1029" DrawAspect="Content" ObjectID="_1553935681" r:id="rId18"/>
        </w:object>
      </w:r>
    </w:p>
    <w:p w:rsidR="00253E90" w:rsidRPr="00C104F4" w:rsidRDefault="00253E90" w:rsidP="00253E90">
      <w:pPr>
        <w:spacing w:after="240"/>
        <w:jc w:val="left"/>
      </w:pPr>
      <w:r w:rsidRPr="00C77DC1">
        <w:rPr>
          <w:rFonts w:hint="eastAsia"/>
          <w:b/>
          <w:szCs w:val="21"/>
        </w:rPr>
        <w:t>Fig</w:t>
      </w:r>
      <w:r w:rsidR="002D1AE5">
        <w:rPr>
          <w:rFonts w:hint="eastAsia"/>
          <w:b/>
          <w:szCs w:val="21"/>
        </w:rPr>
        <w:t>ure</w:t>
      </w:r>
      <w:r>
        <w:rPr>
          <w:rFonts w:hint="eastAsia"/>
          <w:b/>
          <w:szCs w:val="21"/>
        </w:rPr>
        <w:t xml:space="preserve"> </w:t>
      </w:r>
      <w:proofErr w:type="spellStart"/>
      <w:r>
        <w:rPr>
          <w:rFonts w:hint="eastAsia"/>
          <w:b/>
          <w:szCs w:val="21"/>
        </w:rPr>
        <w:t>S</w:t>
      </w:r>
      <w:r w:rsidR="00222EB8">
        <w:rPr>
          <w:rFonts w:hint="eastAsia"/>
          <w:b/>
          <w:szCs w:val="21"/>
        </w:rPr>
        <w:t>6</w:t>
      </w:r>
      <w:proofErr w:type="spellEnd"/>
      <w:r w:rsidR="002D1AE5">
        <w:rPr>
          <w:rFonts w:hint="eastAsia"/>
          <w:b/>
          <w:szCs w:val="21"/>
        </w:rPr>
        <w:t>:</w:t>
      </w:r>
      <w:r w:rsidRPr="00C77DC1">
        <w:rPr>
          <w:rFonts w:hint="eastAsia"/>
          <w:b/>
        </w:rPr>
        <w:t xml:space="preserve"> </w:t>
      </w:r>
      <w:proofErr w:type="spellStart"/>
      <w:proofErr w:type="gramStart"/>
      <w:r w:rsidRPr="00522769">
        <w:rPr>
          <w:rFonts w:hint="eastAsia"/>
        </w:rPr>
        <w:t>Eu</w:t>
      </w:r>
      <w:proofErr w:type="spellEnd"/>
      <w:r w:rsidRPr="00522769">
        <w:t>(</w:t>
      </w:r>
      <w:proofErr w:type="gramEnd"/>
      <w:r w:rsidRPr="00522769">
        <w:rPr>
          <w:rFonts w:hint="eastAsia"/>
        </w:rPr>
        <w:t>II</w:t>
      </w:r>
      <w:r w:rsidRPr="00522769">
        <w:t xml:space="preserve">I) speciation distribution as a function of pH in </w:t>
      </w:r>
      <w:r w:rsidRPr="00522769">
        <w:rPr>
          <w:rFonts w:hint="eastAsia"/>
        </w:rPr>
        <w:t xml:space="preserve">presence of 0.01 </w:t>
      </w:r>
      <w:proofErr w:type="spellStart"/>
      <w:r w:rsidRPr="00522769">
        <w:rPr>
          <w:rFonts w:hint="eastAsia"/>
        </w:rPr>
        <w:t>mol</w:t>
      </w:r>
      <w:proofErr w:type="spellEnd"/>
      <w:r w:rsidRPr="00522769">
        <w:rPr>
          <w:rFonts w:hint="eastAsia"/>
        </w:rPr>
        <w:t xml:space="preserve">/L </w:t>
      </w:r>
      <w:proofErr w:type="spellStart"/>
      <w:r w:rsidRPr="00522769">
        <w:rPr>
          <w:rFonts w:hint="eastAsia"/>
        </w:rPr>
        <w:t>NaH</w:t>
      </w:r>
      <w:r w:rsidRPr="00522769">
        <w:rPr>
          <w:rFonts w:hint="eastAsia"/>
          <w:vertAlign w:val="subscript"/>
        </w:rPr>
        <w:t>2</w:t>
      </w:r>
      <w:r w:rsidRPr="00522769">
        <w:rPr>
          <w:rFonts w:hint="eastAsia"/>
        </w:rPr>
        <w:t>PO</w:t>
      </w:r>
      <w:r w:rsidRPr="00522769">
        <w:rPr>
          <w:rFonts w:hint="eastAsia"/>
          <w:vertAlign w:val="subscript"/>
        </w:rPr>
        <w:t>4</w:t>
      </w:r>
      <w:proofErr w:type="spellEnd"/>
      <w:r w:rsidRPr="00522769">
        <w:rPr>
          <w:rFonts w:hint="eastAsia"/>
        </w:rPr>
        <w:t>,</w:t>
      </w:r>
      <w:r>
        <w:rPr>
          <w:rFonts w:hint="eastAsia"/>
        </w:rPr>
        <w:t xml:space="preserve"> C(</w:t>
      </w:r>
      <w:proofErr w:type="spellStart"/>
      <w:r>
        <w:rPr>
          <w:rFonts w:hint="eastAsia"/>
        </w:rPr>
        <w:t>Eu</w:t>
      </w:r>
      <w:proofErr w:type="spellEnd"/>
      <w:r>
        <w:rPr>
          <w:rFonts w:hint="eastAsia"/>
        </w:rPr>
        <w:t>) = 1.0</w:t>
      </w:r>
      <w:r>
        <w:t>×</w:t>
      </w:r>
      <w:r>
        <w:rPr>
          <w:rFonts w:hint="eastAsia"/>
        </w:rPr>
        <w:t>10</w:t>
      </w:r>
      <w:r w:rsidRPr="001F1EC4">
        <w:rPr>
          <w:rFonts w:hint="eastAsia"/>
          <w:vertAlign w:val="superscript"/>
        </w:rPr>
        <w:t>-6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mol</w:t>
      </w:r>
      <w:proofErr w:type="spellEnd"/>
      <w:r>
        <w:rPr>
          <w:rFonts w:hint="eastAsia"/>
        </w:rPr>
        <w:t>/L.</w:t>
      </w:r>
      <w:r w:rsidR="00323CF8">
        <w:rPr>
          <w:rFonts w:hint="eastAsia"/>
        </w:rPr>
        <w:t xml:space="preserve"> Simulated by View </w:t>
      </w:r>
      <w:proofErr w:type="spellStart"/>
      <w:r w:rsidR="00323CF8">
        <w:rPr>
          <w:rFonts w:hint="eastAsia"/>
        </w:rPr>
        <w:t>Minteq</w:t>
      </w:r>
      <w:proofErr w:type="spellEnd"/>
      <w:r w:rsidR="00323CF8">
        <w:rPr>
          <w:rFonts w:hint="eastAsia"/>
        </w:rPr>
        <w:t xml:space="preserve"> 3.0 code.</w:t>
      </w:r>
    </w:p>
    <w:p w:rsidR="001C3983" w:rsidRDefault="001C3983"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253E90" w:rsidRPr="00C77DC1" w:rsidRDefault="00253E90" w:rsidP="006B77FA">
      <w:pPr>
        <w:spacing w:after="240"/>
        <w:jc w:val="center"/>
        <w:rPr>
          <w:b/>
          <w:color w:val="000000"/>
          <w:sz w:val="24"/>
        </w:rPr>
      </w:pPr>
      <w:r w:rsidRPr="00C77DC1">
        <w:rPr>
          <w:rFonts w:hint="eastAsia"/>
          <w:b/>
          <w:szCs w:val="21"/>
        </w:rPr>
        <w:lastRenderedPageBreak/>
        <w:t>Table</w:t>
      </w:r>
      <w:r>
        <w:rPr>
          <w:rFonts w:hint="eastAsia"/>
          <w:b/>
          <w:szCs w:val="21"/>
        </w:rPr>
        <w:t xml:space="preserve"> </w:t>
      </w:r>
      <w:proofErr w:type="spellStart"/>
      <w:r>
        <w:rPr>
          <w:rFonts w:hint="eastAsia"/>
          <w:b/>
          <w:szCs w:val="21"/>
        </w:rPr>
        <w:t>S</w:t>
      </w:r>
      <w:r w:rsidR="007F382E">
        <w:rPr>
          <w:rFonts w:hint="eastAsia"/>
          <w:b/>
          <w:szCs w:val="21"/>
        </w:rPr>
        <w:t>1</w:t>
      </w:r>
      <w:proofErr w:type="spellEnd"/>
      <w:r w:rsidRPr="00C77DC1">
        <w:rPr>
          <w:rFonts w:hint="eastAsia"/>
          <w:b/>
          <w:color w:val="000000"/>
          <w:sz w:val="24"/>
        </w:rPr>
        <w:t xml:space="preserve"> </w:t>
      </w:r>
      <w:r w:rsidRPr="00522769">
        <w:rPr>
          <w:rFonts w:hint="eastAsia"/>
          <w:color w:val="000000"/>
          <w:szCs w:val="21"/>
        </w:rPr>
        <w:t xml:space="preserve">Reaction constants for </w:t>
      </w:r>
      <w:proofErr w:type="spellStart"/>
      <w:proofErr w:type="gramStart"/>
      <w:r w:rsidRPr="00522769">
        <w:rPr>
          <w:rFonts w:hint="eastAsia"/>
          <w:color w:val="000000"/>
          <w:szCs w:val="21"/>
        </w:rPr>
        <w:t>Eu</w:t>
      </w:r>
      <w:proofErr w:type="spellEnd"/>
      <w:r w:rsidRPr="00522769">
        <w:rPr>
          <w:rFonts w:hint="eastAsia"/>
          <w:color w:val="000000"/>
          <w:szCs w:val="21"/>
        </w:rPr>
        <w:t>(</w:t>
      </w:r>
      <w:proofErr w:type="gramEnd"/>
      <w:r w:rsidRPr="00522769">
        <w:rPr>
          <w:rFonts w:hint="eastAsia"/>
          <w:color w:val="000000"/>
          <w:szCs w:val="21"/>
        </w:rPr>
        <w:t>III)</w:t>
      </w:r>
      <w:bookmarkStart w:id="0" w:name="_GoBack"/>
      <w:bookmarkEnd w:id="0"/>
      <w:r w:rsidRPr="00522769">
        <w:rPr>
          <w:rFonts w:hint="eastAsia"/>
          <w:color w:val="000000"/>
          <w:szCs w:val="21"/>
        </w:rPr>
        <w:t xml:space="preserve"> and phosphate in aqueous solution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253E90" w:rsidRPr="00DA0E2C" w:rsidTr="00A04DCC">
        <w:tc>
          <w:tcPr>
            <w:tcW w:w="5637" w:type="dxa"/>
            <w:tcBorders>
              <w:left w:val="nil"/>
              <w:bottom w:val="single" w:sz="4" w:space="0" w:color="auto"/>
              <w:right w:val="nil"/>
            </w:tcBorders>
          </w:tcPr>
          <w:p w:rsidR="00253E90" w:rsidRPr="00DA0E2C" w:rsidRDefault="00253E90" w:rsidP="00A04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A0E2C">
              <w:rPr>
                <w:rFonts w:ascii="Times New Roman" w:hAnsi="Times New Roman" w:cs="Times New Roman"/>
                <w:b/>
                <w:color w:val="000000"/>
                <w:sz w:val="24"/>
              </w:rPr>
              <w:t>Reactions</w:t>
            </w:r>
          </w:p>
        </w:tc>
        <w:tc>
          <w:tcPr>
            <w:tcW w:w="2885" w:type="dxa"/>
            <w:tcBorders>
              <w:left w:val="nil"/>
              <w:bottom w:val="single" w:sz="4" w:space="0" w:color="auto"/>
              <w:right w:val="nil"/>
            </w:tcBorders>
          </w:tcPr>
          <w:p w:rsidR="00253E90" w:rsidRPr="00DA0E2C" w:rsidRDefault="00253E90" w:rsidP="00A04D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DA0E2C">
              <w:rPr>
                <w:rFonts w:ascii="Times New Roman" w:hAnsi="Times New Roman" w:cs="Times New Roman"/>
                <w:b/>
                <w:color w:val="000000"/>
                <w:sz w:val="24"/>
              </w:rPr>
              <w:t>logK</w:t>
            </w:r>
            <w:r w:rsidRPr="00DA0E2C">
              <w:rPr>
                <w:rFonts w:ascii="Times New Roman" w:hAnsi="Times New Roman" w:cs="Times New Roman"/>
                <w:b/>
                <w:color w:val="000000"/>
                <w:sz w:val="24"/>
                <w:vertAlign w:val="subscript"/>
              </w:rPr>
              <w:t>int</w:t>
            </w:r>
            <w:proofErr w:type="spellEnd"/>
          </w:p>
        </w:tc>
      </w:tr>
      <w:tr w:rsidR="00253E90" w:rsidRPr="00D9365A" w:rsidTr="00A04DCC"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+Cl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EuCl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2+</w:t>
            </w: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+2Cl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EuCl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1.50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O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(OH)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-7.64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(OH)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2H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-15.10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3H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(OH)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 xml:space="preserve"> 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aq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) 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3H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-23.70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4H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(OH)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4H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-36.20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Eu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r w:rsidRPr="002E731A"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color w:val="000000"/>
                <w:sz w:val="24"/>
              </w:rPr>
            </w:pPr>
            <w:r w:rsidRPr="002E731A">
              <w:rPr>
                <w:rFonts w:ascii="Times New Roman" w:hAnsi="Times New Roman" w:cs="Times New Roman" w:hint="eastAsia"/>
                <w:color w:val="000000"/>
                <w:sz w:val="24"/>
              </w:rPr>
              <w:t>7.48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2E731A" w:rsidRDefault="00253E90" w:rsidP="00A04DCC">
            <w:pPr>
              <w:jc w:val="left"/>
              <w:rPr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+ H</w:t>
            </w:r>
            <w:r w:rsidRPr="002E731A"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↔ Eu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HC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r w:rsidRPr="002E731A"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2+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color w:val="000000"/>
                <w:sz w:val="24"/>
              </w:rPr>
            </w:pPr>
            <w:r w:rsidRPr="002E731A">
              <w:rPr>
                <w:rFonts w:ascii="Times New Roman" w:hAnsi="Times New Roman" w:cs="Times New Roman" w:hint="eastAsia"/>
                <w:color w:val="000000"/>
                <w:sz w:val="24"/>
              </w:rPr>
              <w:t>12.80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2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C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O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3</w:t>
            </w:r>
            <w:proofErr w:type="spellEnd"/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)</w:t>
            </w:r>
            <w:r w:rsidRPr="002E731A">
              <w:rPr>
                <w:rFonts w:ascii="Times New Roman" w:hAnsi="Times New Roman" w:cs="Times New Roman" w:hint="eastAsia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vertAlign w:val="superscript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color w:val="000000"/>
                <w:sz w:val="24"/>
              </w:rPr>
            </w:pPr>
            <w:r w:rsidRPr="002E731A">
              <w:rPr>
                <w:rFonts w:ascii="Times New Roman" w:hAnsi="Times New Roman" w:cs="Times New Roman" w:hint="eastAsia"/>
                <w:color w:val="000000"/>
                <w:sz w:val="24"/>
              </w:rPr>
              <w:t>12.63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 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EuPO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12.25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8.39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+ 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HPO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18.08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2H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HPO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21.98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2H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Eu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HPO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proofErr w:type="spellEnd"/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2+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21.84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HPO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2-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12.38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+ 2H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-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19.57</w:t>
            </w:r>
          </w:p>
        </w:tc>
      </w:tr>
      <w:tr w:rsidR="00253E90" w:rsidRPr="00D9365A" w:rsidTr="00A04DCC">
        <w:tc>
          <w:tcPr>
            <w:tcW w:w="5637" w:type="dxa"/>
            <w:tcBorders>
              <w:top w:val="nil"/>
              <w:left w:val="nil"/>
              <w:right w:val="nil"/>
            </w:tcBorders>
          </w:tcPr>
          <w:p w:rsidR="00253E90" w:rsidRPr="00D9365A" w:rsidRDefault="00253E90" w:rsidP="00A04DCC">
            <w:pPr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3-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+ 3H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+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 xml:space="preserve"> ↔ H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3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PO</w:t>
            </w:r>
            <w:r w:rsidRPr="00D9365A">
              <w:rPr>
                <w:rFonts w:ascii="Times New Roman" w:hAnsi="Times New Roman" w:cs="Times New Roman"/>
                <w:color w:val="000000"/>
                <w:sz w:val="24"/>
                <w:vertAlign w:val="subscript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right w:val="nil"/>
            </w:tcBorders>
          </w:tcPr>
          <w:p w:rsidR="00253E90" w:rsidRPr="00D9365A" w:rsidRDefault="00253E90" w:rsidP="00A04DC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9365A">
              <w:rPr>
                <w:rFonts w:ascii="Times New Roman" w:hAnsi="Times New Roman" w:cs="Times New Roman"/>
                <w:color w:val="000000"/>
                <w:sz w:val="24"/>
              </w:rPr>
              <w:t>21.72</w:t>
            </w:r>
          </w:p>
        </w:tc>
      </w:tr>
    </w:tbl>
    <w:p w:rsidR="00253E90" w:rsidRDefault="00253E90" w:rsidP="00253E90">
      <w:pPr>
        <w:spacing w:before="240" w:after="240"/>
        <w:jc w:val="left"/>
        <w:rPr>
          <w:b/>
          <w:color w:val="000000"/>
          <w:sz w:val="24"/>
        </w:rPr>
      </w:pPr>
    </w:p>
    <w:p w:rsidR="00D10748" w:rsidRPr="00C77DC1" w:rsidRDefault="00D10748" w:rsidP="00C65828">
      <w:pPr>
        <w:jc w:val="center"/>
        <w:rPr>
          <w:b/>
        </w:rPr>
      </w:pPr>
    </w:p>
    <w:sectPr w:rsidR="00D10748" w:rsidRPr="00C7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68" w:rsidRDefault="003E4068" w:rsidP="0039336B">
      <w:r>
        <w:separator/>
      </w:r>
    </w:p>
  </w:endnote>
  <w:endnote w:type="continuationSeparator" w:id="0">
    <w:p w:rsidR="003E4068" w:rsidRDefault="003E4068" w:rsidP="0039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｣ﾍ｣ﾓ ﾃｯ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68" w:rsidRDefault="003E4068" w:rsidP="0039336B">
      <w:r>
        <w:separator/>
      </w:r>
    </w:p>
  </w:footnote>
  <w:footnote w:type="continuationSeparator" w:id="0">
    <w:p w:rsidR="003E4068" w:rsidRDefault="003E4068" w:rsidP="0039336B">
      <w:r>
        <w:continuationSeparator/>
      </w:r>
    </w:p>
  </w:footnote>
  <w:footnote w:id="1">
    <w:p w:rsidR="008F3130" w:rsidRPr="00AB784C" w:rsidRDefault="008F3130" w:rsidP="008F3130">
      <w:pPr>
        <w:pStyle w:val="ab"/>
      </w:pPr>
      <w:r w:rsidRPr="00AB784C">
        <w:rPr>
          <w:rStyle w:val="a9"/>
        </w:rPr>
        <w:sym w:font="Symbol" w:char="F02A"/>
      </w:r>
      <w:r w:rsidRPr="00AB784C">
        <w:t xml:space="preserve"> </w:t>
      </w:r>
      <w:proofErr w:type="gramStart"/>
      <w:r w:rsidRPr="00AB784C">
        <w:t>Corresponding author.</w:t>
      </w:r>
      <w:proofErr w:type="gramEnd"/>
      <w:r w:rsidRPr="00AB784C">
        <w:t xml:space="preserve"> </w:t>
      </w:r>
      <w:hyperlink r:id="rId1" w:history="1">
        <w:r w:rsidRPr="00AB784C">
          <w:rPr>
            <w:rStyle w:val="ac"/>
          </w:rPr>
          <w:t>fanqh@lzb.ac.cn</w:t>
        </w:r>
      </w:hyperlink>
      <w:r w:rsidRPr="00AB784C">
        <w:t xml:space="preserve"> (Fan Q.H.), </w:t>
      </w:r>
      <w:hyperlink r:id="rId2" w:history="1">
        <w:r w:rsidRPr="00AA4C83">
          <w:rPr>
            <w:rStyle w:val="ac"/>
            <w:rFonts w:hint="eastAsia"/>
          </w:rPr>
          <w:t>dxu</w:t>
        </w:r>
        <w:r w:rsidRPr="00AA4C83">
          <w:rPr>
            <w:rStyle w:val="ac"/>
          </w:rPr>
          <w:t>@</w:t>
        </w:r>
        <w:r w:rsidRPr="00AA4C83">
          <w:rPr>
            <w:rStyle w:val="ac"/>
            <w:rFonts w:hint="eastAsia"/>
          </w:rPr>
          <w:t>niglas.ac.</w:t>
        </w:r>
        <w:r w:rsidRPr="00AA4C83">
          <w:rPr>
            <w:rStyle w:val="ac"/>
          </w:rPr>
          <w:t>cn</w:t>
        </w:r>
      </w:hyperlink>
      <w:r w:rsidRPr="00AB784C">
        <w:t xml:space="preserve"> (</w:t>
      </w:r>
      <w:r>
        <w:rPr>
          <w:rFonts w:hint="eastAsia"/>
        </w:rPr>
        <w:t>Xu</w:t>
      </w:r>
      <w:r w:rsidRPr="00AB784C">
        <w:t xml:space="preserve"> </w:t>
      </w:r>
      <w:r>
        <w:rPr>
          <w:rFonts w:hint="eastAsia"/>
        </w:rPr>
        <w:t>D</w:t>
      </w:r>
      <w:r w:rsidRPr="00AB784C">
        <w:t>.) Tel: 86-931-89</w:t>
      </w:r>
      <w:r>
        <w:rPr>
          <w:rFonts w:hint="eastAsia"/>
        </w:rPr>
        <w:t>60831</w:t>
      </w:r>
      <w:r w:rsidRPr="00AB784C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5B"/>
    <w:rsid w:val="00006F91"/>
    <w:rsid w:val="00011902"/>
    <w:rsid w:val="000649CC"/>
    <w:rsid w:val="0006740C"/>
    <w:rsid w:val="00067499"/>
    <w:rsid w:val="00080DCC"/>
    <w:rsid w:val="000816E1"/>
    <w:rsid w:val="00084401"/>
    <w:rsid w:val="00097F7F"/>
    <w:rsid w:val="000A6D8E"/>
    <w:rsid w:val="000B78C7"/>
    <w:rsid w:val="000C2D9E"/>
    <w:rsid w:val="000D1401"/>
    <w:rsid w:val="0011143D"/>
    <w:rsid w:val="00132EF5"/>
    <w:rsid w:val="0014660A"/>
    <w:rsid w:val="00147824"/>
    <w:rsid w:val="00154505"/>
    <w:rsid w:val="0016787D"/>
    <w:rsid w:val="00174295"/>
    <w:rsid w:val="001747C8"/>
    <w:rsid w:val="001964D2"/>
    <w:rsid w:val="001A235B"/>
    <w:rsid w:val="001A5DC5"/>
    <w:rsid w:val="001C3983"/>
    <w:rsid w:val="001D0B17"/>
    <w:rsid w:val="001D2250"/>
    <w:rsid w:val="001E4CE8"/>
    <w:rsid w:val="001E60FC"/>
    <w:rsid w:val="001F1EC4"/>
    <w:rsid w:val="002218EE"/>
    <w:rsid w:val="00222EB8"/>
    <w:rsid w:val="00223A9A"/>
    <w:rsid w:val="00234B5A"/>
    <w:rsid w:val="00240D1F"/>
    <w:rsid w:val="00246A77"/>
    <w:rsid w:val="0025034D"/>
    <w:rsid w:val="00252D7A"/>
    <w:rsid w:val="00253E90"/>
    <w:rsid w:val="00257AD2"/>
    <w:rsid w:val="00261924"/>
    <w:rsid w:val="00271899"/>
    <w:rsid w:val="00282AD5"/>
    <w:rsid w:val="00286788"/>
    <w:rsid w:val="00286B9B"/>
    <w:rsid w:val="002B535E"/>
    <w:rsid w:val="002C3F53"/>
    <w:rsid w:val="002C5B36"/>
    <w:rsid w:val="002D1AE5"/>
    <w:rsid w:val="002E060D"/>
    <w:rsid w:val="002E731A"/>
    <w:rsid w:val="002F112B"/>
    <w:rsid w:val="002F421A"/>
    <w:rsid w:val="002F5C74"/>
    <w:rsid w:val="002F5CB9"/>
    <w:rsid w:val="003056A1"/>
    <w:rsid w:val="00321A39"/>
    <w:rsid w:val="00323CF8"/>
    <w:rsid w:val="00331E88"/>
    <w:rsid w:val="00336346"/>
    <w:rsid w:val="00340156"/>
    <w:rsid w:val="003720D3"/>
    <w:rsid w:val="00381F72"/>
    <w:rsid w:val="0039336B"/>
    <w:rsid w:val="003A45D5"/>
    <w:rsid w:val="003B37C1"/>
    <w:rsid w:val="003D663F"/>
    <w:rsid w:val="003E4068"/>
    <w:rsid w:val="003F37A8"/>
    <w:rsid w:val="00402D92"/>
    <w:rsid w:val="00403600"/>
    <w:rsid w:val="004109B2"/>
    <w:rsid w:val="0041760E"/>
    <w:rsid w:val="00417B05"/>
    <w:rsid w:val="004217E9"/>
    <w:rsid w:val="00424E12"/>
    <w:rsid w:val="0043404D"/>
    <w:rsid w:val="00444968"/>
    <w:rsid w:val="00450234"/>
    <w:rsid w:val="004557BA"/>
    <w:rsid w:val="00456F13"/>
    <w:rsid w:val="004705C4"/>
    <w:rsid w:val="0048716A"/>
    <w:rsid w:val="0049657E"/>
    <w:rsid w:val="00496DA5"/>
    <w:rsid w:val="004A3B28"/>
    <w:rsid w:val="004C73BE"/>
    <w:rsid w:val="00501870"/>
    <w:rsid w:val="00501FAF"/>
    <w:rsid w:val="00522769"/>
    <w:rsid w:val="00526860"/>
    <w:rsid w:val="00543293"/>
    <w:rsid w:val="00563879"/>
    <w:rsid w:val="00564F23"/>
    <w:rsid w:val="00577DD7"/>
    <w:rsid w:val="00585A5B"/>
    <w:rsid w:val="005C3AFD"/>
    <w:rsid w:val="005C4EA3"/>
    <w:rsid w:val="005C4F80"/>
    <w:rsid w:val="005D1778"/>
    <w:rsid w:val="005E1287"/>
    <w:rsid w:val="005E3076"/>
    <w:rsid w:val="005E404C"/>
    <w:rsid w:val="005F729D"/>
    <w:rsid w:val="006002A7"/>
    <w:rsid w:val="00606F9A"/>
    <w:rsid w:val="0061036F"/>
    <w:rsid w:val="00625504"/>
    <w:rsid w:val="006448D2"/>
    <w:rsid w:val="00644C25"/>
    <w:rsid w:val="00645813"/>
    <w:rsid w:val="00645F90"/>
    <w:rsid w:val="00646710"/>
    <w:rsid w:val="00650C5C"/>
    <w:rsid w:val="00662CE2"/>
    <w:rsid w:val="00685106"/>
    <w:rsid w:val="006A30DF"/>
    <w:rsid w:val="006B0A5B"/>
    <w:rsid w:val="006B0DE6"/>
    <w:rsid w:val="006B77FA"/>
    <w:rsid w:val="006D5DFA"/>
    <w:rsid w:val="007000E4"/>
    <w:rsid w:val="00723F69"/>
    <w:rsid w:val="00753A9E"/>
    <w:rsid w:val="00773EE8"/>
    <w:rsid w:val="00774B40"/>
    <w:rsid w:val="00775812"/>
    <w:rsid w:val="007C001C"/>
    <w:rsid w:val="007C6213"/>
    <w:rsid w:val="007D1410"/>
    <w:rsid w:val="007D1B46"/>
    <w:rsid w:val="007D3348"/>
    <w:rsid w:val="007D6E25"/>
    <w:rsid w:val="007E16D5"/>
    <w:rsid w:val="007E7142"/>
    <w:rsid w:val="007E7BA9"/>
    <w:rsid w:val="007F382E"/>
    <w:rsid w:val="007F4134"/>
    <w:rsid w:val="00804D40"/>
    <w:rsid w:val="0081055C"/>
    <w:rsid w:val="008125F9"/>
    <w:rsid w:val="00813A8A"/>
    <w:rsid w:val="0081460C"/>
    <w:rsid w:val="008206C0"/>
    <w:rsid w:val="00831D7E"/>
    <w:rsid w:val="00832C35"/>
    <w:rsid w:val="00835C49"/>
    <w:rsid w:val="008932BE"/>
    <w:rsid w:val="0089334F"/>
    <w:rsid w:val="008956CD"/>
    <w:rsid w:val="008B72A9"/>
    <w:rsid w:val="008D4B59"/>
    <w:rsid w:val="008D5FBB"/>
    <w:rsid w:val="008F1C60"/>
    <w:rsid w:val="008F3130"/>
    <w:rsid w:val="008F41F3"/>
    <w:rsid w:val="009167B8"/>
    <w:rsid w:val="00933579"/>
    <w:rsid w:val="00937795"/>
    <w:rsid w:val="00954B60"/>
    <w:rsid w:val="009628A8"/>
    <w:rsid w:val="009628E2"/>
    <w:rsid w:val="00971D66"/>
    <w:rsid w:val="009876B5"/>
    <w:rsid w:val="0099176C"/>
    <w:rsid w:val="00993F55"/>
    <w:rsid w:val="009C4A26"/>
    <w:rsid w:val="009C7C30"/>
    <w:rsid w:val="00A01AB2"/>
    <w:rsid w:val="00A1198C"/>
    <w:rsid w:val="00A31ACF"/>
    <w:rsid w:val="00A65474"/>
    <w:rsid w:val="00A80025"/>
    <w:rsid w:val="00A972BB"/>
    <w:rsid w:val="00A97B6A"/>
    <w:rsid w:val="00AB33C7"/>
    <w:rsid w:val="00AB3B2E"/>
    <w:rsid w:val="00AB639B"/>
    <w:rsid w:val="00AB784C"/>
    <w:rsid w:val="00AC1F37"/>
    <w:rsid w:val="00AF2D1B"/>
    <w:rsid w:val="00AF2EBB"/>
    <w:rsid w:val="00AF3E45"/>
    <w:rsid w:val="00B044E9"/>
    <w:rsid w:val="00B060FF"/>
    <w:rsid w:val="00B206FE"/>
    <w:rsid w:val="00B241F9"/>
    <w:rsid w:val="00B267FF"/>
    <w:rsid w:val="00B52D25"/>
    <w:rsid w:val="00B612C8"/>
    <w:rsid w:val="00B677A3"/>
    <w:rsid w:val="00B757E5"/>
    <w:rsid w:val="00BB4EAA"/>
    <w:rsid w:val="00BC3DB7"/>
    <w:rsid w:val="00BC65CD"/>
    <w:rsid w:val="00BE1417"/>
    <w:rsid w:val="00BF1336"/>
    <w:rsid w:val="00BF7592"/>
    <w:rsid w:val="00BF7825"/>
    <w:rsid w:val="00C04570"/>
    <w:rsid w:val="00C104F4"/>
    <w:rsid w:val="00C15E3C"/>
    <w:rsid w:val="00C33B1D"/>
    <w:rsid w:val="00C35F03"/>
    <w:rsid w:val="00C625D2"/>
    <w:rsid w:val="00C64688"/>
    <w:rsid w:val="00C65828"/>
    <w:rsid w:val="00C743E8"/>
    <w:rsid w:val="00C74BA9"/>
    <w:rsid w:val="00C77CFB"/>
    <w:rsid w:val="00C77DC1"/>
    <w:rsid w:val="00CB1AF6"/>
    <w:rsid w:val="00CD7CB3"/>
    <w:rsid w:val="00CF64E7"/>
    <w:rsid w:val="00D10748"/>
    <w:rsid w:val="00D10948"/>
    <w:rsid w:val="00D32AAF"/>
    <w:rsid w:val="00D41290"/>
    <w:rsid w:val="00D62725"/>
    <w:rsid w:val="00D72472"/>
    <w:rsid w:val="00D819C0"/>
    <w:rsid w:val="00D8284F"/>
    <w:rsid w:val="00D9365A"/>
    <w:rsid w:val="00D95543"/>
    <w:rsid w:val="00D96F67"/>
    <w:rsid w:val="00DA0E2C"/>
    <w:rsid w:val="00DA21C8"/>
    <w:rsid w:val="00DA74EB"/>
    <w:rsid w:val="00DD5CFA"/>
    <w:rsid w:val="00DE06EC"/>
    <w:rsid w:val="00DE42B0"/>
    <w:rsid w:val="00DE4B8C"/>
    <w:rsid w:val="00DF43FF"/>
    <w:rsid w:val="00E00D84"/>
    <w:rsid w:val="00E0336E"/>
    <w:rsid w:val="00E20274"/>
    <w:rsid w:val="00E433D1"/>
    <w:rsid w:val="00E53A4E"/>
    <w:rsid w:val="00E615F9"/>
    <w:rsid w:val="00E65CF6"/>
    <w:rsid w:val="00E670D1"/>
    <w:rsid w:val="00E81894"/>
    <w:rsid w:val="00E81B8B"/>
    <w:rsid w:val="00E85598"/>
    <w:rsid w:val="00E938A6"/>
    <w:rsid w:val="00E94AED"/>
    <w:rsid w:val="00EC4D09"/>
    <w:rsid w:val="00ED3F69"/>
    <w:rsid w:val="00ED6367"/>
    <w:rsid w:val="00EE6459"/>
    <w:rsid w:val="00F003E2"/>
    <w:rsid w:val="00F016C6"/>
    <w:rsid w:val="00F03495"/>
    <w:rsid w:val="00F13963"/>
    <w:rsid w:val="00F167F4"/>
    <w:rsid w:val="00F21E9C"/>
    <w:rsid w:val="00F22AA3"/>
    <w:rsid w:val="00F27283"/>
    <w:rsid w:val="00F3194B"/>
    <w:rsid w:val="00F51E5A"/>
    <w:rsid w:val="00F5366D"/>
    <w:rsid w:val="00F63332"/>
    <w:rsid w:val="00F84045"/>
    <w:rsid w:val="00F96AC9"/>
    <w:rsid w:val="00F97776"/>
    <w:rsid w:val="00FA42DE"/>
    <w:rsid w:val="00FA6F8B"/>
    <w:rsid w:val="00FA75A5"/>
    <w:rsid w:val="00FC6ED1"/>
    <w:rsid w:val="00FD5F81"/>
    <w:rsid w:val="00FE28E3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85A5B"/>
    <w:rPr>
      <w:sz w:val="21"/>
      <w:szCs w:val="21"/>
    </w:rPr>
  </w:style>
  <w:style w:type="paragraph" w:styleId="a4">
    <w:name w:val="annotation text"/>
    <w:basedOn w:val="a"/>
    <w:link w:val="Char"/>
    <w:rsid w:val="00585A5B"/>
    <w:pPr>
      <w:jc w:val="left"/>
    </w:pPr>
  </w:style>
  <w:style w:type="character" w:customStyle="1" w:styleId="Char">
    <w:name w:val="批注文字 Char"/>
    <w:basedOn w:val="a0"/>
    <w:link w:val="a4"/>
    <w:rsid w:val="00585A5B"/>
    <w:rPr>
      <w:kern w:val="2"/>
      <w:sz w:val="21"/>
      <w:szCs w:val="24"/>
    </w:rPr>
  </w:style>
  <w:style w:type="paragraph" w:styleId="a5">
    <w:name w:val="Balloon Text"/>
    <w:basedOn w:val="a"/>
    <w:link w:val="Char0"/>
    <w:rsid w:val="00585A5B"/>
    <w:rPr>
      <w:sz w:val="18"/>
      <w:szCs w:val="18"/>
    </w:rPr>
  </w:style>
  <w:style w:type="character" w:customStyle="1" w:styleId="Char0">
    <w:name w:val="批注框文本 Char"/>
    <w:basedOn w:val="a0"/>
    <w:link w:val="a5"/>
    <w:rsid w:val="00585A5B"/>
    <w:rPr>
      <w:kern w:val="2"/>
      <w:sz w:val="18"/>
      <w:szCs w:val="18"/>
    </w:rPr>
  </w:style>
  <w:style w:type="table" w:styleId="a6">
    <w:name w:val="Table Grid"/>
    <w:basedOn w:val="a1"/>
    <w:rsid w:val="00E53A4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39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39336B"/>
    <w:rPr>
      <w:kern w:val="2"/>
      <w:sz w:val="18"/>
      <w:szCs w:val="18"/>
    </w:rPr>
  </w:style>
  <w:style w:type="paragraph" w:styleId="a8">
    <w:name w:val="footer"/>
    <w:basedOn w:val="a"/>
    <w:link w:val="Char2"/>
    <w:rsid w:val="0039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39336B"/>
    <w:rPr>
      <w:kern w:val="2"/>
      <w:sz w:val="18"/>
      <w:szCs w:val="18"/>
    </w:rPr>
  </w:style>
  <w:style w:type="character" w:styleId="a9">
    <w:name w:val="footnote reference"/>
    <w:uiPriority w:val="99"/>
    <w:rsid w:val="00DA74EB"/>
    <w:rPr>
      <w:vertAlign w:val="superscript"/>
    </w:rPr>
  </w:style>
  <w:style w:type="character" w:customStyle="1" w:styleId="1">
    <w:name w:val="标题1"/>
    <w:rsid w:val="0089334F"/>
  </w:style>
  <w:style w:type="paragraph" w:styleId="aa">
    <w:name w:val="annotation subject"/>
    <w:basedOn w:val="a4"/>
    <w:next w:val="a4"/>
    <w:link w:val="Char3"/>
    <w:rsid w:val="002F421A"/>
    <w:rPr>
      <w:b/>
      <w:bCs/>
    </w:rPr>
  </w:style>
  <w:style w:type="character" w:customStyle="1" w:styleId="Char3">
    <w:name w:val="批注主题 Char"/>
    <w:basedOn w:val="Char"/>
    <w:link w:val="aa"/>
    <w:rsid w:val="002F421A"/>
    <w:rPr>
      <w:b/>
      <w:bCs/>
      <w:kern w:val="2"/>
      <w:sz w:val="21"/>
      <w:szCs w:val="24"/>
    </w:rPr>
  </w:style>
  <w:style w:type="paragraph" w:styleId="ab">
    <w:name w:val="footnote text"/>
    <w:basedOn w:val="a"/>
    <w:link w:val="Char4"/>
    <w:uiPriority w:val="99"/>
    <w:rsid w:val="005E404C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rsid w:val="005E404C"/>
    <w:rPr>
      <w:kern w:val="2"/>
      <w:sz w:val="18"/>
      <w:szCs w:val="18"/>
    </w:rPr>
  </w:style>
  <w:style w:type="character" w:styleId="ac">
    <w:name w:val="Hyperlink"/>
    <w:uiPriority w:val="99"/>
    <w:rsid w:val="005E404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85A5B"/>
    <w:rPr>
      <w:sz w:val="21"/>
      <w:szCs w:val="21"/>
    </w:rPr>
  </w:style>
  <w:style w:type="paragraph" w:styleId="a4">
    <w:name w:val="annotation text"/>
    <w:basedOn w:val="a"/>
    <w:link w:val="Char"/>
    <w:rsid w:val="00585A5B"/>
    <w:pPr>
      <w:jc w:val="left"/>
    </w:pPr>
  </w:style>
  <w:style w:type="character" w:customStyle="1" w:styleId="Char">
    <w:name w:val="批注文字 Char"/>
    <w:basedOn w:val="a0"/>
    <w:link w:val="a4"/>
    <w:rsid w:val="00585A5B"/>
    <w:rPr>
      <w:kern w:val="2"/>
      <w:sz w:val="21"/>
      <w:szCs w:val="24"/>
    </w:rPr>
  </w:style>
  <w:style w:type="paragraph" w:styleId="a5">
    <w:name w:val="Balloon Text"/>
    <w:basedOn w:val="a"/>
    <w:link w:val="Char0"/>
    <w:rsid w:val="00585A5B"/>
    <w:rPr>
      <w:sz w:val="18"/>
      <w:szCs w:val="18"/>
    </w:rPr>
  </w:style>
  <w:style w:type="character" w:customStyle="1" w:styleId="Char0">
    <w:name w:val="批注框文本 Char"/>
    <w:basedOn w:val="a0"/>
    <w:link w:val="a5"/>
    <w:rsid w:val="00585A5B"/>
    <w:rPr>
      <w:kern w:val="2"/>
      <w:sz w:val="18"/>
      <w:szCs w:val="18"/>
    </w:rPr>
  </w:style>
  <w:style w:type="table" w:styleId="a6">
    <w:name w:val="Table Grid"/>
    <w:basedOn w:val="a1"/>
    <w:rsid w:val="00E53A4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39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39336B"/>
    <w:rPr>
      <w:kern w:val="2"/>
      <w:sz w:val="18"/>
      <w:szCs w:val="18"/>
    </w:rPr>
  </w:style>
  <w:style w:type="paragraph" w:styleId="a8">
    <w:name w:val="footer"/>
    <w:basedOn w:val="a"/>
    <w:link w:val="Char2"/>
    <w:rsid w:val="0039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39336B"/>
    <w:rPr>
      <w:kern w:val="2"/>
      <w:sz w:val="18"/>
      <w:szCs w:val="18"/>
    </w:rPr>
  </w:style>
  <w:style w:type="character" w:styleId="a9">
    <w:name w:val="footnote reference"/>
    <w:uiPriority w:val="99"/>
    <w:rsid w:val="00DA74EB"/>
    <w:rPr>
      <w:vertAlign w:val="superscript"/>
    </w:rPr>
  </w:style>
  <w:style w:type="character" w:customStyle="1" w:styleId="1">
    <w:name w:val="标题1"/>
    <w:rsid w:val="0089334F"/>
  </w:style>
  <w:style w:type="paragraph" w:styleId="aa">
    <w:name w:val="annotation subject"/>
    <w:basedOn w:val="a4"/>
    <w:next w:val="a4"/>
    <w:link w:val="Char3"/>
    <w:rsid w:val="002F421A"/>
    <w:rPr>
      <w:b/>
      <w:bCs/>
    </w:rPr>
  </w:style>
  <w:style w:type="character" w:customStyle="1" w:styleId="Char3">
    <w:name w:val="批注主题 Char"/>
    <w:basedOn w:val="Char"/>
    <w:link w:val="aa"/>
    <w:rsid w:val="002F421A"/>
    <w:rPr>
      <w:b/>
      <w:bCs/>
      <w:kern w:val="2"/>
      <w:sz w:val="21"/>
      <w:szCs w:val="24"/>
    </w:rPr>
  </w:style>
  <w:style w:type="paragraph" w:styleId="ab">
    <w:name w:val="footnote text"/>
    <w:basedOn w:val="a"/>
    <w:link w:val="Char4"/>
    <w:uiPriority w:val="99"/>
    <w:rsid w:val="005E404C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rsid w:val="005E404C"/>
    <w:rPr>
      <w:kern w:val="2"/>
      <w:sz w:val="18"/>
      <w:szCs w:val="18"/>
    </w:rPr>
  </w:style>
  <w:style w:type="character" w:styleId="ac">
    <w:name w:val="Hyperlink"/>
    <w:uiPriority w:val="99"/>
    <w:rsid w:val="005E4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xu@niglas.ac.cn" TargetMode="External"/><Relationship Id="rId1" Type="http://schemas.openxmlformats.org/officeDocument/2006/relationships/hyperlink" Target="mailto:fanqh@lzb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440</Words>
  <Characters>2513</Characters>
  <Application>Microsoft Office Word</Application>
  <DocSecurity>0</DocSecurity>
  <Lines>20</Lines>
  <Paragraphs>5</Paragraphs>
  <ScaleCrop>false</ScaleCrop>
  <Company>微软中国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LiPing</cp:lastModifiedBy>
  <cp:revision>33</cp:revision>
  <dcterms:created xsi:type="dcterms:W3CDTF">2017-01-10T03:42:00Z</dcterms:created>
  <dcterms:modified xsi:type="dcterms:W3CDTF">2017-04-17T03:58:00Z</dcterms:modified>
</cp:coreProperties>
</file>