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843" w:rsidRPr="006319BF" w:rsidRDefault="009809F1">
      <w:pPr>
        <w:rPr>
          <w:b/>
          <w:sz w:val="28"/>
          <w:lang w:val="en-US"/>
        </w:rPr>
      </w:pPr>
      <w:r>
        <w:rPr>
          <w:b/>
          <w:sz w:val="28"/>
          <w:lang w:val="en-US"/>
        </w:rPr>
        <w:t>Supplementary material</w:t>
      </w:r>
      <w:r w:rsidR="006319BF" w:rsidRPr="006319BF">
        <w:rPr>
          <w:b/>
          <w:sz w:val="28"/>
          <w:lang w:val="en-US"/>
        </w:rPr>
        <w:t xml:space="preserve"> for</w:t>
      </w:r>
    </w:p>
    <w:p w:rsidR="006319BF" w:rsidRPr="006319BF" w:rsidRDefault="004B68D3" w:rsidP="006319BF">
      <w:pPr>
        <w:spacing w:line="480" w:lineRule="auto"/>
        <w:jc w:val="both"/>
        <w:rPr>
          <w:b/>
          <w:sz w:val="28"/>
          <w:lang w:val="en-US"/>
        </w:rPr>
      </w:pPr>
      <w:r>
        <w:rPr>
          <w:b/>
          <w:sz w:val="28"/>
          <w:lang w:val="en-US"/>
        </w:rPr>
        <w:t xml:space="preserve">Sorption of cobalt </w:t>
      </w:r>
      <w:bookmarkStart w:id="0" w:name="_GoBack"/>
      <w:bookmarkEnd w:id="0"/>
      <w:r w:rsidR="006319BF" w:rsidRPr="006319BF">
        <w:rPr>
          <w:b/>
          <w:sz w:val="28"/>
          <w:lang w:val="en-US"/>
        </w:rPr>
        <w:t>from aqueous solution containing EDTA under UV-C irradiation by antimony oxide</w:t>
      </w:r>
    </w:p>
    <w:p w:rsidR="006319BF" w:rsidRDefault="006319BF" w:rsidP="006319BF">
      <w:pPr>
        <w:spacing w:line="480" w:lineRule="auto"/>
        <w:jc w:val="both"/>
        <w:rPr>
          <w:b/>
          <w:sz w:val="24"/>
          <w:lang w:val="en-US"/>
        </w:rPr>
      </w:pPr>
      <w:r>
        <w:rPr>
          <w:b/>
          <w:sz w:val="24"/>
          <w:lang w:val="en-US"/>
        </w:rPr>
        <w:t>T</w:t>
      </w:r>
      <w:r w:rsidR="00273ECD">
        <w:rPr>
          <w:b/>
          <w:sz w:val="24"/>
          <w:lang w:val="en-US"/>
        </w:rPr>
        <w:t>his file contains two equations, one figure and</w:t>
      </w:r>
      <w:r>
        <w:rPr>
          <w:b/>
          <w:sz w:val="24"/>
          <w:lang w:val="en-US"/>
        </w:rPr>
        <w:t xml:space="preserve"> one table</w:t>
      </w:r>
    </w:p>
    <w:p w:rsidR="00273ECD" w:rsidRDefault="00273ECD">
      <w:pPr>
        <w:rPr>
          <w:lang w:val="en-US"/>
        </w:rPr>
      </w:pPr>
      <w:r>
        <w:rPr>
          <w:lang w:val="en-US"/>
        </w:rPr>
        <w:t>Equations:</w:t>
      </w:r>
    </w:p>
    <w:p w:rsidR="00DB2843" w:rsidRPr="00273ECD" w:rsidRDefault="00273ECD">
      <w:pPr>
        <w:rPr>
          <w:lang w:val="en-US"/>
        </w:rPr>
      </w:pPr>
      <w:r w:rsidRPr="00273ECD">
        <w:rPr>
          <w:lang w:val="en-US"/>
        </w:rPr>
        <w:t>The propagation of uncertainty</w:t>
      </w:r>
      <w:r>
        <w:rPr>
          <w:lang w:val="en-US"/>
        </w:rPr>
        <w:t xml:space="preserve"> is calculated by Equation (S1)</w:t>
      </w:r>
      <w:r w:rsidRPr="00273ECD">
        <w:rPr>
          <w:lang w:val="en-US"/>
        </w:rPr>
        <w:t>:</w:t>
      </w:r>
    </w:p>
    <w:p w:rsidR="00273ECD" w:rsidRPr="00273ECD" w:rsidRDefault="00273ECD" w:rsidP="00273ECD">
      <w:pPr>
        <w:spacing w:line="480" w:lineRule="auto"/>
        <w:jc w:val="both"/>
        <w:rPr>
          <w:rFonts w:eastAsiaTheme="minorEastAsia" w:cs="Arial"/>
          <w:lang w:val="en-US"/>
        </w:rPr>
      </w:pPr>
      <m:oMath>
        <m:r>
          <w:rPr>
            <w:rFonts w:ascii="Cambria Math" w:eastAsiaTheme="minorEastAsia" w:hAnsi="Cambria Math" w:cs="Arial"/>
            <w:lang w:val="en-US"/>
          </w:rPr>
          <m:t>∆f= ∆f</m:t>
        </m:r>
        <m:d>
          <m:dPr>
            <m:ctrlPr>
              <w:rPr>
                <w:rFonts w:ascii="Cambria Math" w:eastAsiaTheme="minorEastAsia" w:hAnsi="Cambria Math" w:cs="Arial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Arial"/>
                    <w:lang w:val="en-US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Arial"/>
                <w:lang w:val="en-US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Arial"/>
                    <w:lang w:val="en-US"/>
                  </w:rPr>
                  <m:t>2</m:t>
                </m:r>
              </m:sub>
            </m:sSub>
            <m:r>
              <w:rPr>
                <w:rFonts w:ascii="Cambria Math" w:eastAsiaTheme="minorEastAsia" w:hAnsi="Cambria Math" w:cs="Arial"/>
                <w:lang w:val="en-US"/>
              </w:rPr>
              <m:t>,…,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Arial"/>
                    <w:lang w:val="en-US"/>
                  </w:rPr>
                  <m:t>n</m:t>
                </m:r>
              </m:sub>
            </m:sSub>
            <m:r>
              <w:rPr>
                <w:rFonts w:ascii="Cambria Math" w:eastAsiaTheme="minorEastAsia" w:hAnsi="Cambria Math" w:cs="Arial"/>
                <w:lang w:val="en-US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lang w:val="en-US"/>
                  </w:rPr>
                  <m:t>∆x</m:t>
                </m:r>
              </m:e>
              <m:sub>
                <m:r>
                  <w:rPr>
                    <w:rFonts w:ascii="Cambria Math" w:eastAsiaTheme="minorEastAsia" w:hAnsi="Cambria Math" w:cs="Arial"/>
                    <w:lang w:val="en-US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Arial"/>
                <w:lang w:val="en-US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lang w:val="en-US"/>
                  </w:rPr>
                  <m:t>∆x</m:t>
                </m:r>
              </m:e>
              <m:sub>
                <m:r>
                  <w:rPr>
                    <w:rFonts w:ascii="Cambria Math" w:eastAsiaTheme="minorEastAsia" w:hAnsi="Cambria Math" w:cs="Arial"/>
                    <w:lang w:val="en-US"/>
                  </w:rPr>
                  <m:t>2</m:t>
                </m:r>
              </m:sub>
            </m:sSub>
            <m:r>
              <w:rPr>
                <w:rFonts w:ascii="Cambria Math" w:eastAsiaTheme="minorEastAsia" w:hAnsi="Cambria Math" w:cs="Arial"/>
                <w:lang w:val="en-US"/>
              </w:rPr>
              <m:t>,…,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lang w:val="en-US"/>
                  </w:rPr>
                  <m:t>∆x</m:t>
                </m:r>
              </m:e>
              <m:sub>
                <m:r>
                  <w:rPr>
                    <w:rFonts w:ascii="Cambria Math" w:eastAsiaTheme="minorEastAsia" w:hAnsi="Cambria Math" w:cs="Arial"/>
                    <w:lang w:val="en-US"/>
                  </w:rPr>
                  <m:t>n</m:t>
                </m:r>
              </m:sub>
            </m:sSub>
          </m:e>
        </m:d>
        <m:r>
          <w:rPr>
            <w:rFonts w:ascii="Cambria Math" w:eastAsiaTheme="minorEastAsia" w:hAnsi="Cambria Math" w:cs="Arial"/>
            <w:lang w:val="en-US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Arial"/>
                <w:i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 w:cs="Arial"/>
                    <w:i/>
                    <w:lang w:val="en-US"/>
                  </w:rPr>
                </m:ctrlPr>
              </m:sSupPr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eastAsiaTheme="minorEastAsia" w:hAnsi="Cambria Math" w:cs="Arial"/>
                        <w:i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Arial"/>
                        <w:lang w:val="en-US"/>
                      </w:rPr>
                      <m:t xml:space="preserve">i=1 </m:t>
                    </m:r>
                  </m:sub>
                  <m:sup>
                    <m:r>
                      <w:rPr>
                        <w:rFonts w:ascii="Cambria Math" w:eastAsiaTheme="minorEastAsia" w:hAnsi="Cambria Math" w:cs="Arial"/>
                        <w:lang w:val="en-US"/>
                      </w:rPr>
                      <m:t>n</m:t>
                    </m:r>
                  </m:sup>
                  <m:e>
                    <m:r>
                      <w:rPr>
                        <w:rFonts w:ascii="Cambria Math" w:eastAsiaTheme="minorEastAsia" w:hAnsi="Cambria Math" w:cs="Arial"/>
                        <w:lang w:val="en-US"/>
                      </w:rPr>
                      <m:t>(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Arial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Arial"/>
                            <w:lang w:val="en-US"/>
                          </w:rPr>
                          <m:t>∂f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Arial"/>
                            <w:lang w:val="en-US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Arial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Arial"/>
                                <w:lang w:val="en-US"/>
                              </w:rPr>
                              <m:t>i</m:t>
                            </m:r>
                          </m:sub>
                        </m:sSub>
                      </m:den>
                    </m:f>
                  </m:e>
                </m:nary>
                <m:r>
                  <w:rPr>
                    <w:rFonts w:ascii="Cambria Math" w:eastAsiaTheme="minorEastAsia" w:hAnsi="Cambria Math" w:cs="Arial"/>
                    <w:lang w:val="en-US"/>
                  </w:rPr>
                  <m:t>∆</m:t>
                </m:r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lang w:val="en-US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 w:cs="Arial"/>
                    <w:lang w:val="en-US"/>
                  </w:rPr>
                  <m:t>)</m:t>
                </m:r>
              </m:e>
              <m:sup>
                <m:r>
                  <w:rPr>
                    <w:rFonts w:ascii="Cambria Math" w:eastAsiaTheme="minorEastAsia" w:hAnsi="Cambria Math" w:cs="Arial"/>
                    <w:lang w:val="en-US"/>
                  </w:rPr>
                  <m:t>2</m:t>
                </m:r>
              </m:sup>
            </m:sSup>
          </m:e>
        </m:rad>
      </m:oMath>
      <w:r w:rsidRPr="00273ECD">
        <w:rPr>
          <w:rFonts w:eastAsiaTheme="minorEastAsia" w:cs="Arial"/>
          <w:lang w:val="en-US"/>
        </w:rPr>
        <w:t xml:space="preserve"> </w:t>
      </w:r>
      <w:r w:rsidRPr="00273ECD">
        <w:rPr>
          <w:rFonts w:eastAsiaTheme="minorEastAsia" w:cs="Arial"/>
          <w:lang w:val="en-US"/>
        </w:rPr>
        <w:tab/>
      </w:r>
      <w:r w:rsidRPr="00273ECD">
        <w:rPr>
          <w:rFonts w:eastAsiaTheme="minorEastAsia" w:cs="Arial"/>
          <w:lang w:val="en-US"/>
        </w:rPr>
        <w:tab/>
        <w:t>(S1)</w:t>
      </w:r>
    </w:p>
    <w:p w:rsidR="00273ECD" w:rsidRPr="00273ECD" w:rsidRDefault="00273ECD" w:rsidP="00273ECD">
      <w:pPr>
        <w:spacing w:line="480" w:lineRule="auto"/>
        <w:jc w:val="both"/>
        <w:rPr>
          <w:rFonts w:eastAsiaTheme="minorEastAsia" w:cs="Arial"/>
          <w:lang w:val="en-US"/>
        </w:rPr>
      </w:pPr>
      <w:proofErr w:type="gramStart"/>
      <w:r w:rsidRPr="00273ECD">
        <w:rPr>
          <w:rFonts w:eastAsiaTheme="minorEastAsia" w:cs="Arial"/>
          <w:lang w:val="en-US"/>
        </w:rPr>
        <w:t>where</w:t>
      </w:r>
      <w:proofErr w:type="gramEnd"/>
      <w:r w:rsidRPr="00273ECD">
        <w:rPr>
          <w:rFonts w:eastAsiaTheme="minorEastAsia" w:cs="Arial"/>
          <w:lang w:val="en-US"/>
        </w:rPr>
        <w:t xml:space="preserve"> </w:t>
      </w:r>
      <w:r w:rsidRPr="00273ECD">
        <w:rPr>
          <w:rFonts w:eastAsiaTheme="minorEastAsia" w:cs="Arial"/>
          <w:i/>
          <w:lang w:val="en-US"/>
        </w:rPr>
        <w:t>∆f</w:t>
      </w:r>
      <w:r w:rsidRPr="00273ECD">
        <w:rPr>
          <w:rFonts w:eastAsiaTheme="minorEastAsia" w:cs="Arial"/>
          <w:lang w:val="en-US"/>
        </w:rPr>
        <w:t xml:space="preserve"> is the estimated total deviation </w:t>
      </w:r>
      <w:proofErr w:type="spellStart"/>
      <w:r w:rsidRPr="00273ECD">
        <w:rPr>
          <w:rFonts w:eastAsiaTheme="minorEastAsia" w:cs="Arial"/>
          <w:lang w:val="en-US"/>
        </w:rPr>
        <w:t xml:space="preserve">of </w:t>
      </w:r>
      <w:r w:rsidRPr="00273ECD">
        <w:rPr>
          <w:rFonts w:eastAsiaTheme="minorEastAsia" w:cs="Arial"/>
          <w:i/>
          <w:lang w:val="en-US"/>
        </w:rPr>
        <w:t>f</w:t>
      </w:r>
      <w:proofErr w:type="spellEnd"/>
      <w:r w:rsidRPr="00273ECD">
        <w:rPr>
          <w:rFonts w:eastAsiaTheme="minorEastAsia" w:cs="Arial"/>
          <w:i/>
          <w:lang w:val="en-US"/>
        </w:rPr>
        <w:t xml:space="preserve"> </w:t>
      </w:r>
      <w:r w:rsidRPr="00273ECD">
        <w:rPr>
          <w:rFonts w:eastAsiaTheme="minorEastAsia" w:cs="Arial"/>
          <w:lang w:val="en-US"/>
        </w:rPr>
        <w:t xml:space="preserve">derived from the partial derivate </w:t>
      </w:r>
      <w:proofErr w:type="spellStart"/>
      <w:r w:rsidRPr="00273ECD">
        <w:rPr>
          <w:rFonts w:eastAsiaTheme="minorEastAsia" w:cs="Arial"/>
          <w:lang w:val="en-US"/>
        </w:rPr>
        <w:t xml:space="preserve">of </w:t>
      </w:r>
      <w:r w:rsidRPr="00273ECD">
        <w:rPr>
          <w:rFonts w:eastAsiaTheme="minorEastAsia" w:cs="Arial"/>
          <w:i/>
          <w:lang w:val="en-US"/>
        </w:rPr>
        <w:t>f</w:t>
      </w:r>
      <w:proofErr w:type="spellEnd"/>
      <w:r w:rsidRPr="00273ECD">
        <w:rPr>
          <w:rFonts w:eastAsiaTheme="minorEastAsia" w:cs="Arial"/>
          <w:lang w:val="en-US"/>
        </w:rPr>
        <w:t xml:space="preserve"> with respect to each of the variables </w:t>
      </w:r>
      <w:r w:rsidRPr="00273ECD">
        <w:rPr>
          <w:rFonts w:eastAsiaTheme="minorEastAsia" w:cs="Arial"/>
          <w:i/>
          <w:lang w:val="en-US"/>
        </w:rPr>
        <w:t>x</w:t>
      </w:r>
      <w:r w:rsidRPr="00273ECD">
        <w:rPr>
          <w:rFonts w:eastAsiaTheme="minorEastAsia" w:cs="Arial"/>
          <w:i/>
          <w:vertAlign w:val="subscript"/>
          <w:lang w:val="en-US"/>
        </w:rPr>
        <w:t>1</w:t>
      </w:r>
      <w:r w:rsidRPr="00273ECD">
        <w:rPr>
          <w:rFonts w:eastAsiaTheme="minorEastAsia" w:cs="Arial"/>
          <w:lang w:val="en-US"/>
        </w:rPr>
        <w:t xml:space="preserve">, </w:t>
      </w:r>
      <w:r w:rsidRPr="00273ECD">
        <w:rPr>
          <w:rFonts w:eastAsiaTheme="minorEastAsia" w:cs="Arial"/>
          <w:i/>
          <w:lang w:val="en-US"/>
        </w:rPr>
        <w:t>x</w:t>
      </w:r>
      <w:r w:rsidRPr="00273ECD">
        <w:rPr>
          <w:rFonts w:eastAsiaTheme="minorEastAsia" w:cs="Arial"/>
          <w:i/>
          <w:vertAlign w:val="subscript"/>
          <w:lang w:val="en-US"/>
        </w:rPr>
        <w:t>2</w:t>
      </w:r>
      <w:r w:rsidRPr="00273ECD">
        <w:rPr>
          <w:rFonts w:eastAsiaTheme="minorEastAsia" w:cs="Arial"/>
          <w:lang w:val="en-US"/>
        </w:rPr>
        <w:t xml:space="preserve">, …, </w:t>
      </w:r>
      <w:proofErr w:type="spellStart"/>
      <w:r w:rsidRPr="00273ECD">
        <w:rPr>
          <w:rFonts w:eastAsiaTheme="minorEastAsia" w:cs="Arial"/>
          <w:i/>
          <w:lang w:val="en-US"/>
        </w:rPr>
        <w:t>x</w:t>
      </w:r>
      <w:r w:rsidRPr="00273ECD">
        <w:rPr>
          <w:rFonts w:eastAsiaTheme="minorEastAsia" w:cs="Arial"/>
          <w:i/>
          <w:vertAlign w:val="subscript"/>
          <w:lang w:val="en-US"/>
        </w:rPr>
        <w:t>n</w:t>
      </w:r>
      <w:proofErr w:type="spellEnd"/>
      <w:r w:rsidRPr="00273ECD">
        <w:rPr>
          <w:rFonts w:eastAsiaTheme="minorEastAsia" w:cs="Arial"/>
          <w:lang w:val="en-US"/>
        </w:rPr>
        <w:t>.</w:t>
      </w:r>
    </w:p>
    <w:p w:rsidR="00273ECD" w:rsidRPr="00273ECD" w:rsidRDefault="00273ECD" w:rsidP="00273ECD">
      <w:pPr>
        <w:spacing w:line="480" w:lineRule="auto"/>
        <w:jc w:val="both"/>
        <w:rPr>
          <w:rFonts w:eastAsiaTheme="minorEastAsia" w:cs="Arial"/>
          <w:lang w:val="en-US"/>
        </w:rPr>
      </w:pPr>
      <w:r w:rsidRPr="00273ECD">
        <w:rPr>
          <w:rFonts w:eastAsiaTheme="minorEastAsia" w:cs="Arial"/>
          <w:lang w:val="en-US"/>
        </w:rPr>
        <w:t xml:space="preserve">E.g. the estimated total deviation of </w:t>
      </w:r>
      <w:r w:rsidRPr="00273ECD">
        <w:rPr>
          <w:rFonts w:eastAsiaTheme="minorEastAsia" w:cs="Arial"/>
          <w:i/>
          <w:lang w:val="en-US"/>
        </w:rPr>
        <w:t>K</w:t>
      </w:r>
      <w:r w:rsidRPr="00273ECD">
        <w:rPr>
          <w:rFonts w:eastAsiaTheme="minorEastAsia" w:cs="Arial"/>
          <w:i/>
          <w:vertAlign w:val="subscript"/>
          <w:lang w:val="en-US"/>
        </w:rPr>
        <w:t>D</w:t>
      </w:r>
      <w:r w:rsidRPr="00273ECD">
        <w:rPr>
          <w:rFonts w:eastAsiaTheme="minorEastAsia" w:cs="Arial"/>
          <w:lang w:val="en-US"/>
        </w:rPr>
        <w:t xml:space="preserve"> is calculated by Equation (</w:t>
      </w:r>
      <w:r>
        <w:rPr>
          <w:rFonts w:eastAsiaTheme="minorEastAsia" w:cs="Arial"/>
          <w:lang w:val="en-US"/>
        </w:rPr>
        <w:t>S2</w:t>
      </w:r>
      <w:r w:rsidRPr="00273ECD">
        <w:rPr>
          <w:rFonts w:eastAsiaTheme="minorEastAsia" w:cs="Arial"/>
          <w:lang w:val="en-US"/>
        </w:rPr>
        <w:t>):</w:t>
      </w:r>
    </w:p>
    <w:p w:rsidR="00273ECD" w:rsidRDefault="00273ECD" w:rsidP="00273ECD">
      <w:pPr>
        <w:rPr>
          <w:rFonts w:eastAsiaTheme="minorEastAsia"/>
          <w:lang w:val="en-US"/>
        </w:rPr>
      </w:pPr>
      <m:oMath>
        <m:r>
          <w:rPr>
            <w:rFonts w:ascii="Cambria Math" w:eastAsiaTheme="minorEastAsia" w:hAnsi="Cambria Math" w:cs="Arial"/>
            <w:lang w:val="en-US"/>
          </w:rPr>
          <m:t>∆</m:t>
        </m:r>
        <m:sSub>
          <m:sSubPr>
            <m:ctrlPr>
              <w:rPr>
                <w:rFonts w:ascii="Cambria Math" w:eastAsiaTheme="minorEastAsia" w:hAnsi="Cambria Math" w:cs="Arial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Arial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Arial"/>
                <w:lang w:val="en-US"/>
              </w:rPr>
              <m:t>D</m:t>
            </m:r>
          </m:sub>
        </m:sSub>
        <m:r>
          <w:rPr>
            <w:rFonts w:ascii="Cambria Math" w:eastAsiaTheme="minorEastAsia" w:hAnsi="Cambria Math" w:cs="Arial"/>
            <w:lang w:val="en-US"/>
          </w:rPr>
          <m:t xml:space="preserve">= </m:t>
        </m:r>
        <m:rad>
          <m:radPr>
            <m:degHide m:val="1"/>
            <m:ctrlPr>
              <w:rPr>
                <w:rFonts w:ascii="Cambria Math" w:eastAsiaTheme="minorEastAsia" w:hAnsi="Cambria Math" w:cs="Arial"/>
                <w:i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 w:cs="Arial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Arial"/>
                        <w:i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Arial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Arial"/>
                            <w:lang w:val="en-US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Arial"/>
                                <w:lang w:val="en-US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Arial"/>
                                <w:lang w:val="en-US"/>
                              </w:rPr>
                              <m:t>D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eastAsiaTheme="minorEastAsia" w:hAnsi="Cambria Math" w:cs="Arial"/>
                            <w:lang w:val="en-US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Arial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Arial"/>
                                <w:lang w:val="en-US"/>
                              </w:rPr>
                              <m:t>0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eastAsiaTheme="minorEastAsia" w:hAnsi="Cambria Math" w:cs="Arial"/>
                        <w:lang w:val="en-US"/>
                      </w:rPr>
                      <m:t>∆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Arial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Arial"/>
                            <w:lang w:val="en-US"/>
                          </w:rPr>
                          <m:t>0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eastAsiaTheme="minorEastAsia" w:hAnsi="Cambria Math" w:cs="Arial"/>
                    <w:lang w:val="en-US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Arial"/>
                <w:lang w:val="en-US"/>
              </w:rPr>
              <m:t xml:space="preserve">+ </m:t>
            </m:r>
            <m:sSup>
              <m:sSupPr>
                <m:ctrlPr>
                  <w:rPr>
                    <w:rFonts w:ascii="Cambria Math" w:eastAsiaTheme="minorEastAsia" w:hAnsi="Cambria Math" w:cs="Arial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Arial"/>
                        <w:i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Arial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Arial"/>
                            <w:lang w:val="en-US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Arial"/>
                                <w:lang w:val="en-US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Arial"/>
                                <w:lang w:val="en-US"/>
                              </w:rPr>
                              <m:t>D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eastAsiaTheme="minorEastAsia" w:hAnsi="Cambria Math" w:cs="Arial"/>
                            <w:lang w:val="en-US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Arial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Arial"/>
                                <w:lang w:val="en-US"/>
                              </w:rPr>
                              <m:t>eq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eastAsiaTheme="minorEastAsia" w:hAnsi="Cambria Math" w:cs="Arial"/>
                        <w:lang w:val="en-US"/>
                      </w:rPr>
                      <m:t>∆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Arial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Arial"/>
                            <w:lang w:val="en-US"/>
                          </w:rPr>
                          <m:t>eq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eastAsiaTheme="minorEastAsia" w:hAnsi="Cambria Math" w:cs="Arial"/>
                    <w:lang w:val="en-US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Arial"/>
                <w:lang w:val="en-US"/>
              </w:rPr>
              <m:t xml:space="preserve">+ </m:t>
            </m:r>
            <m:sSup>
              <m:sSupPr>
                <m:ctrlPr>
                  <w:rPr>
                    <w:rFonts w:ascii="Cambria Math" w:eastAsiaTheme="minorEastAsia" w:hAnsi="Cambria Math" w:cs="Arial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Arial"/>
                        <w:i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Arial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Arial"/>
                            <w:lang w:val="en-US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Arial"/>
                                <w:lang w:val="en-US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Arial"/>
                                <w:lang w:val="en-US"/>
                              </w:rPr>
                              <m:t>D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eastAsiaTheme="minorEastAsia" w:hAnsi="Cambria Math" w:cs="Arial"/>
                            <w:lang w:val="en-US"/>
                          </w:rPr>
                          <m:t>∂V</m:t>
                        </m:r>
                      </m:den>
                    </m:f>
                    <m:r>
                      <w:rPr>
                        <w:rFonts w:ascii="Cambria Math" w:eastAsiaTheme="minorEastAsia" w:hAnsi="Cambria Math" w:cs="Arial"/>
                        <w:lang w:val="en-US"/>
                      </w:rPr>
                      <m:t>∆V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 w:cs="Arial"/>
                    <w:lang w:val="en-US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Arial"/>
                <w:lang w:val="en-US"/>
              </w:rPr>
              <m:t xml:space="preserve">+ </m:t>
            </m:r>
            <m:sSup>
              <m:sSupPr>
                <m:ctrlPr>
                  <w:rPr>
                    <w:rFonts w:ascii="Cambria Math" w:eastAsiaTheme="minorEastAsia" w:hAnsi="Cambria Math" w:cs="Arial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Arial"/>
                        <w:i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Arial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Arial"/>
                            <w:lang w:val="en-US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Arial"/>
                                <w:lang w:val="en-US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Arial"/>
                                <w:lang w:val="en-US"/>
                              </w:rPr>
                              <m:t>D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eastAsiaTheme="minorEastAsia" w:hAnsi="Cambria Math" w:cs="Arial"/>
                            <w:lang w:val="en-US"/>
                          </w:rPr>
                          <m:t>∂m</m:t>
                        </m:r>
                      </m:den>
                    </m:f>
                    <m:r>
                      <w:rPr>
                        <w:rFonts w:ascii="Cambria Math" w:eastAsiaTheme="minorEastAsia" w:hAnsi="Cambria Math" w:cs="Arial"/>
                        <w:lang w:val="en-US"/>
                      </w:rPr>
                      <m:t>∆m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 w:cs="Arial"/>
                    <w:lang w:val="en-US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 w:cs="Arial"/>
            <w:lang w:val="en-US"/>
          </w:rPr>
          <m:t xml:space="preserve">= </m:t>
        </m:r>
        <m:rad>
          <m:radPr>
            <m:degHide m:val="1"/>
            <m:ctrlPr>
              <w:rPr>
                <w:rFonts w:ascii="Cambria Math" w:eastAsiaTheme="minorEastAsia" w:hAnsi="Cambria Math" w:cs="Arial"/>
                <w:i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 w:cs="Arial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Arial"/>
                        <w:i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Arial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Arial"/>
                            <w:lang w:val="en-US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Arial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Arial"/>
                                <w:lang w:val="en-US"/>
                              </w:rPr>
                              <m:t>eq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eastAsiaTheme="minorEastAsia" w:hAnsi="Cambria Math" w:cs="Arial"/>
                        <w:lang w:val="en-US"/>
                      </w:rPr>
                      <m:t>∆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Arial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Arial"/>
                            <w:lang w:val="en-US"/>
                          </w:rPr>
                          <m:t>0</m:t>
                        </m:r>
                      </m:sub>
                    </m:sSub>
                    <m:f>
                      <m:fPr>
                        <m:ctrlPr>
                          <w:rPr>
                            <w:rFonts w:ascii="Cambria Math" w:eastAsiaTheme="minorEastAsia" w:hAnsi="Cambria Math" w:cs="Arial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Arial"/>
                            <w:lang w:val="en-US"/>
                          </w:rPr>
                          <m:t>V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Arial"/>
                            <w:lang w:val="en-US"/>
                          </w:rPr>
                          <m:t>m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Theme="minorEastAsia" w:hAnsi="Cambria Math" w:cs="Arial"/>
                    <w:lang w:val="en-US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Arial"/>
                <w:lang w:val="en-US"/>
              </w:rPr>
              <m:t xml:space="preserve">+ </m:t>
            </m:r>
            <m:sSup>
              <m:sSupPr>
                <m:ctrlPr>
                  <w:rPr>
                    <w:rFonts w:ascii="Cambria Math" w:eastAsiaTheme="minorEastAsia" w:hAnsi="Cambria Math" w:cs="Arial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Arial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Arial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Arial"/>
                            <w:i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Arial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Arial"/>
                                <w:lang w:val="en-US"/>
                              </w:rPr>
                              <m:t>0</m:t>
                            </m:r>
                          </m:sub>
                        </m:sSub>
                      </m:num>
                      <m:den>
                        <m:sSubSup>
                          <m:sSubSupPr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lang w:val="en-US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 w:cs="Arial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Arial"/>
                                <w:lang w:val="en-US"/>
                              </w:rPr>
                              <m:t>eq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 w:cs="Arial"/>
                                <w:lang w:val="en-US"/>
                              </w:rPr>
                              <m:t>2</m:t>
                            </m:r>
                          </m:sup>
                        </m:sSubSup>
                      </m:den>
                    </m:f>
                    <m:r>
                      <w:rPr>
                        <w:rFonts w:ascii="Cambria Math" w:eastAsiaTheme="minorEastAsia" w:hAnsi="Cambria Math" w:cs="Arial"/>
                        <w:lang w:val="en-US"/>
                      </w:rPr>
                      <m:t>∆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Arial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Arial"/>
                            <w:lang w:val="en-US"/>
                          </w:rPr>
                          <m:t>eq</m:t>
                        </m:r>
                      </m:sub>
                    </m:sSub>
                    <m:f>
                      <m:fPr>
                        <m:ctrlPr>
                          <w:rPr>
                            <w:rFonts w:ascii="Cambria Math" w:eastAsiaTheme="minorEastAsia" w:hAnsi="Cambria Math" w:cs="Arial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Arial"/>
                            <w:lang w:val="en-US"/>
                          </w:rPr>
                          <m:t>V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Arial"/>
                            <w:lang w:val="en-US"/>
                          </w:rPr>
                          <m:t>m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Theme="minorEastAsia" w:hAnsi="Cambria Math" w:cs="Arial"/>
                    <w:lang w:val="en-US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Arial"/>
                <w:lang w:val="en-US"/>
              </w:rPr>
              <m:t>+</m:t>
            </m:r>
            <m:sSup>
              <m:sSupPr>
                <m:ctrlPr>
                  <w:rPr>
                    <w:rFonts w:ascii="Cambria Math" w:eastAsiaTheme="minorEastAsia" w:hAnsi="Cambria Math" w:cs="Arial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Arial"/>
                        <w:i/>
                        <w:lang w:val="en-US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i/>
                            <w:lang w:val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lang w:val="en-US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Arial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Arial"/>
                                    <w:lang w:val="en-US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Arial"/>
                                    <w:lang w:val="en-US"/>
                                  </w:rPr>
                                  <m:t>0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Arial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Arial"/>
                                    <w:lang w:val="en-US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Arial"/>
                                    <w:lang w:val="en-US"/>
                                  </w:rPr>
                                  <m:t>eq</m:t>
                                </m:r>
                              </m:sub>
                            </m:sSub>
                          </m:den>
                        </m:f>
                        <m:r>
                          <w:rPr>
                            <w:rFonts w:ascii="Cambria Math" w:eastAsiaTheme="minorEastAsia" w:hAnsi="Cambria Math" w:cs="Arial"/>
                            <w:lang w:val="en-US"/>
                          </w:rPr>
                          <m:t>-1</m:t>
                        </m:r>
                      </m:e>
                    </m:d>
                    <m:f>
                      <m:fPr>
                        <m:ctrlPr>
                          <w:rPr>
                            <w:rFonts w:ascii="Cambria Math" w:eastAsiaTheme="minorEastAsia" w:hAnsi="Cambria Math" w:cs="Arial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Arial"/>
                            <w:lang w:val="en-US"/>
                          </w:rPr>
                          <m:t>∆V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Arial"/>
                            <w:lang w:val="en-US"/>
                          </w:rPr>
                          <m:t>m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Theme="minorEastAsia" w:hAnsi="Cambria Math" w:cs="Arial"/>
                    <w:lang w:val="en-US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Arial"/>
                <w:lang w:val="en-US"/>
              </w:rPr>
              <m:t>+</m:t>
            </m:r>
            <m:sSup>
              <m:sSupPr>
                <m:ctrlPr>
                  <w:rPr>
                    <w:rFonts w:ascii="Cambria Math" w:eastAsiaTheme="minorEastAsia" w:hAnsi="Cambria Math" w:cs="Arial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Arial"/>
                        <w:i/>
                        <w:lang w:val="en-US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i/>
                            <w:lang w:val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lang w:val="en-US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Arial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Arial"/>
                                    <w:lang w:val="en-US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Arial"/>
                                    <w:lang w:val="en-US"/>
                                  </w:rPr>
                                  <m:t>0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Arial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Arial"/>
                                    <w:lang w:val="en-US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Arial"/>
                                    <w:lang w:val="en-US"/>
                                  </w:rPr>
                                  <m:t>eq</m:t>
                                </m:r>
                              </m:sub>
                            </m:sSub>
                          </m:den>
                        </m:f>
                        <m:r>
                          <w:rPr>
                            <w:rFonts w:ascii="Cambria Math" w:eastAsiaTheme="minorEastAsia" w:hAnsi="Cambria Math" w:cs="Arial"/>
                            <w:lang w:val="en-US"/>
                          </w:rPr>
                          <m:t>-1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Arial"/>
                            <w:lang w:val="en-US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Arial"/>
                                <w:lang w:val="en-US"/>
                              </w:rPr>
                              <m:t>V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Arial"/>
                                    <w:i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Arial"/>
                                    <w:lang w:val="en-U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Arial"/>
                                    <w:lang w:val="en-US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  <m:r>
                          <w:rPr>
                            <w:rFonts w:ascii="Cambria Math" w:eastAsiaTheme="minorEastAsia" w:hAnsi="Cambria Math" w:cs="Arial"/>
                            <w:lang w:val="en-US"/>
                          </w:rPr>
                          <m:t>∆m</m:t>
                        </m:r>
                      </m:e>
                    </m:d>
                  </m:e>
                </m:d>
              </m:e>
              <m:sup>
                <m:r>
                  <w:rPr>
                    <w:rFonts w:ascii="Cambria Math" w:eastAsiaTheme="minorEastAsia" w:hAnsi="Cambria Math" w:cs="Arial"/>
                    <w:lang w:val="en-US"/>
                  </w:rPr>
                  <m:t>2</m:t>
                </m:r>
              </m:sup>
            </m:sSup>
          </m:e>
        </m:rad>
      </m:oMath>
      <w:r>
        <w:rPr>
          <w:rFonts w:eastAsiaTheme="minorEastAsia"/>
          <w:lang w:val="en-US"/>
        </w:rPr>
        <w:t xml:space="preserve">   </w:t>
      </w:r>
      <w:r>
        <w:rPr>
          <w:rFonts w:eastAsiaTheme="minorEastAsia"/>
          <w:lang w:val="en-US"/>
        </w:rPr>
        <w:tab/>
        <w:t>(S2)</w:t>
      </w:r>
    </w:p>
    <w:p w:rsidR="00273ECD" w:rsidRPr="00273ECD" w:rsidRDefault="00273ECD" w:rsidP="00273ECD">
      <w:pPr>
        <w:rPr>
          <w:lang w:val="en-US"/>
        </w:rPr>
      </w:pPr>
    </w:p>
    <w:p w:rsidR="00D556D7" w:rsidRDefault="00835F7D">
      <w:r>
        <w:object w:dxaOrig="720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7" o:title=""/>
          </v:shape>
          <o:OLEObject Type="Embed" ProgID="CorelPHOTOPAINT.Image.15" ShapeID="_x0000_i1025" DrawAspect="Content" ObjectID="_1502187265" r:id="rId8"/>
        </w:object>
      </w:r>
    </w:p>
    <w:p w:rsidR="00DB2843" w:rsidRDefault="00DB2843" w:rsidP="00DB2843">
      <w:pPr>
        <w:spacing w:line="480" w:lineRule="auto"/>
        <w:rPr>
          <w:sz w:val="24"/>
          <w:lang w:val="en-US"/>
        </w:rPr>
      </w:pPr>
      <w:r w:rsidRPr="00DB2843">
        <w:rPr>
          <w:sz w:val="24"/>
          <w:lang w:val="en-US"/>
        </w:rPr>
        <w:t xml:space="preserve">Figure </w:t>
      </w:r>
      <w:r w:rsidR="006319BF">
        <w:rPr>
          <w:sz w:val="24"/>
          <w:lang w:val="en-US"/>
        </w:rPr>
        <w:t>S</w:t>
      </w:r>
      <w:r w:rsidRPr="00DB2843">
        <w:rPr>
          <w:sz w:val="24"/>
          <w:lang w:val="en-US"/>
        </w:rPr>
        <w:t>1. FESEM</w:t>
      </w:r>
      <w:r w:rsidR="00E82DC6">
        <w:rPr>
          <w:sz w:val="24"/>
          <w:lang w:val="en-US"/>
        </w:rPr>
        <w:t xml:space="preserve"> (field emission scanning electron microscope, Hitachi S-4800)</w:t>
      </w:r>
      <w:r w:rsidRPr="00DB2843">
        <w:rPr>
          <w:sz w:val="24"/>
          <w:lang w:val="en-US"/>
        </w:rPr>
        <w:t xml:space="preserve"> picture of the particle size distribution of the synthesized antimony oxide.</w:t>
      </w:r>
    </w:p>
    <w:p w:rsidR="00BC6DD8" w:rsidRDefault="00BC6DD8" w:rsidP="00DB2843">
      <w:pPr>
        <w:spacing w:line="480" w:lineRule="auto"/>
        <w:rPr>
          <w:sz w:val="24"/>
          <w:lang w:val="en-US"/>
        </w:rPr>
      </w:pPr>
    </w:p>
    <w:p w:rsidR="00DB2843" w:rsidRDefault="00DB2843" w:rsidP="00DB2843">
      <w:pPr>
        <w:spacing w:line="480" w:lineRule="auto"/>
        <w:rPr>
          <w:sz w:val="24"/>
          <w:lang w:val="en-US"/>
        </w:rPr>
      </w:pPr>
      <w:r>
        <w:rPr>
          <w:sz w:val="24"/>
          <w:lang w:val="en-US"/>
        </w:rPr>
        <w:t xml:space="preserve">Table </w:t>
      </w:r>
      <w:r w:rsidR="006319BF">
        <w:rPr>
          <w:sz w:val="24"/>
          <w:lang w:val="en-US"/>
        </w:rPr>
        <w:t>S</w:t>
      </w:r>
      <w:r>
        <w:rPr>
          <w:sz w:val="24"/>
          <w:lang w:val="en-US"/>
        </w:rPr>
        <w:t xml:space="preserve">1. The intensities of </w:t>
      </w:r>
      <w:r w:rsidR="002703F5">
        <w:rPr>
          <w:sz w:val="24"/>
          <w:lang w:val="en-US"/>
        </w:rPr>
        <w:t>the</w:t>
      </w:r>
      <w:r>
        <w:rPr>
          <w:sz w:val="24"/>
          <w:lang w:val="en-US"/>
        </w:rPr>
        <w:t xml:space="preserve"> reference material</w:t>
      </w:r>
      <w:r w:rsidR="00547DB7">
        <w:rPr>
          <w:sz w:val="24"/>
          <w:lang w:val="en-US"/>
        </w:rPr>
        <w:t>, Sb</w:t>
      </w:r>
      <w:r w:rsidR="00547DB7">
        <w:rPr>
          <w:sz w:val="24"/>
          <w:vertAlign w:val="subscript"/>
          <w:lang w:val="en-US"/>
        </w:rPr>
        <w:t>6</w:t>
      </w:r>
      <w:r w:rsidR="00547DB7">
        <w:rPr>
          <w:sz w:val="24"/>
          <w:lang w:val="en-US"/>
        </w:rPr>
        <w:t>O</w:t>
      </w:r>
      <w:r w:rsidR="00547DB7">
        <w:rPr>
          <w:sz w:val="24"/>
          <w:vertAlign w:val="subscript"/>
          <w:lang w:val="en-US"/>
        </w:rPr>
        <w:t>13</w:t>
      </w:r>
      <w:r w:rsidR="00547DB7">
        <w:rPr>
          <w:sz w:val="24"/>
          <w:lang w:val="en-US"/>
        </w:rPr>
        <w:t>,</w:t>
      </w:r>
      <w:r w:rsidR="00547DB7">
        <w:rPr>
          <w:rStyle w:val="EndnoteReference"/>
          <w:sz w:val="24"/>
          <w:lang w:val="en-US"/>
        </w:rPr>
        <w:endnoteReference w:id="1"/>
      </w:r>
      <w:r>
        <w:rPr>
          <w:sz w:val="24"/>
          <w:lang w:val="en-US"/>
        </w:rPr>
        <w:t xml:space="preserve"> and the synthesized antimony oxide as derived from the XRD </w:t>
      </w:r>
      <w:proofErr w:type="spellStart"/>
      <w:r>
        <w:rPr>
          <w:sz w:val="24"/>
          <w:lang w:val="en-US"/>
        </w:rPr>
        <w:t>diffractograms</w:t>
      </w:r>
      <w:proofErr w:type="spellEnd"/>
      <w:r>
        <w:rPr>
          <w:sz w:val="24"/>
          <w:lang w:val="en-US"/>
        </w:rPr>
        <w:t>.</w:t>
      </w:r>
    </w:p>
    <w:tbl>
      <w:tblPr>
        <w:tblW w:w="8960" w:type="dxa"/>
        <w:tblInd w:w="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642"/>
        <w:gridCol w:w="1326"/>
        <w:gridCol w:w="960"/>
        <w:gridCol w:w="693"/>
        <w:gridCol w:w="1547"/>
        <w:gridCol w:w="960"/>
      </w:tblGrid>
      <w:tr w:rsidR="00DB2843" w:rsidRPr="00DB2843" w:rsidTr="00DB2843">
        <w:trPr>
          <w:trHeight w:val="31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val="en-US" w:eastAsia="fi-FI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val="en-US" w:eastAsia="fi-FI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val="en-US" w:eastAsia="fi-FI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fi-FI"/>
              </w:rPr>
            </w:pPr>
            <w:proofErr w:type="spellStart"/>
            <w:r w:rsidRPr="00DB2843">
              <w:rPr>
                <w:rFonts w:ascii="Calibri" w:eastAsia="Times New Roman" w:hAnsi="Calibri" w:cs="Times New Roman"/>
                <w:b/>
                <w:bCs/>
                <w:color w:val="000000"/>
                <w:lang w:eastAsia="fi-FI"/>
              </w:rPr>
              <w:t>Reference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 </w:t>
            </w:r>
          </w:p>
        </w:tc>
        <w:tc>
          <w:tcPr>
            <w:tcW w:w="224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fi-FI"/>
              </w:rPr>
            </w:pPr>
            <w:proofErr w:type="spellStart"/>
            <w:r w:rsidRPr="00DB2843">
              <w:rPr>
                <w:rFonts w:ascii="Calibri" w:eastAsia="Times New Roman" w:hAnsi="Calibri" w:cs="Times New Roman"/>
                <w:b/>
                <w:bCs/>
                <w:color w:val="000000"/>
                <w:lang w:eastAsia="fi-FI"/>
              </w:rPr>
              <w:t>Measured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 </w:t>
            </w:r>
          </w:p>
        </w:tc>
      </w:tr>
      <w:tr w:rsidR="00DB2843" w:rsidRPr="00DB2843" w:rsidTr="00DB2843">
        <w:trPr>
          <w:trHeight w:val="31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b/>
                <w:bCs/>
                <w:color w:val="000000"/>
                <w:lang w:eastAsia="fi-FI"/>
              </w:rPr>
              <w:t>h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b/>
                <w:bCs/>
                <w:color w:val="000000"/>
                <w:lang w:eastAsia="fi-FI"/>
              </w:rPr>
              <w:t>k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b/>
                <w:bCs/>
                <w:color w:val="000000"/>
                <w:lang w:eastAsia="fi-FI"/>
              </w:rPr>
              <w:t>l</w:t>
            </w:r>
          </w:p>
        </w:tc>
        <w:tc>
          <w:tcPr>
            <w:tcW w:w="59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b/>
                <w:bCs/>
                <w:color w:val="000000"/>
                <w:lang w:eastAsia="fi-FI"/>
              </w:rPr>
              <w:t>d [Å]</w:t>
            </w:r>
          </w:p>
        </w:tc>
        <w:tc>
          <w:tcPr>
            <w:tcW w:w="13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b/>
                <w:bCs/>
                <w:color w:val="000000"/>
                <w:lang w:eastAsia="fi-FI"/>
              </w:rPr>
              <w:t>2Theta [</w:t>
            </w:r>
            <w:proofErr w:type="spellStart"/>
            <w:r w:rsidRPr="00DB2843">
              <w:rPr>
                <w:rFonts w:ascii="Calibri" w:eastAsia="Times New Roman" w:hAnsi="Calibri" w:cs="Times New Roman"/>
                <w:b/>
                <w:bCs/>
                <w:color w:val="000000"/>
                <w:lang w:eastAsia="fi-FI"/>
              </w:rPr>
              <w:t>deg</w:t>
            </w:r>
            <w:proofErr w:type="spellEnd"/>
            <w:r w:rsidRPr="00DB2843">
              <w:rPr>
                <w:rFonts w:ascii="Calibri" w:eastAsia="Times New Roman" w:hAnsi="Calibri" w:cs="Times New Roman"/>
                <w:b/>
                <w:bCs/>
                <w:color w:val="000000"/>
                <w:lang w:eastAsia="fi-FI"/>
              </w:rPr>
              <w:t>]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b/>
                <w:bCs/>
                <w:color w:val="000000"/>
                <w:lang w:eastAsia="fi-FI"/>
              </w:rPr>
              <w:t>I [%]</w:t>
            </w:r>
          </w:p>
        </w:tc>
        <w:tc>
          <w:tcPr>
            <w:tcW w:w="6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b/>
                <w:bCs/>
                <w:color w:val="000000"/>
                <w:lang w:eastAsia="fi-FI"/>
              </w:rPr>
              <w:t>d [Å]</w:t>
            </w:r>
          </w:p>
        </w:tc>
        <w:tc>
          <w:tcPr>
            <w:tcW w:w="154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b/>
                <w:bCs/>
                <w:color w:val="000000"/>
                <w:lang w:eastAsia="fi-FI"/>
              </w:rPr>
              <w:t>2Theta [</w:t>
            </w:r>
            <w:proofErr w:type="spellStart"/>
            <w:r w:rsidRPr="00DB2843">
              <w:rPr>
                <w:rFonts w:ascii="Calibri" w:eastAsia="Times New Roman" w:hAnsi="Calibri" w:cs="Times New Roman"/>
                <w:b/>
                <w:bCs/>
                <w:color w:val="000000"/>
                <w:lang w:eastAsia="fi-FI"/>
              </w:rPr>
              <w:t>deg</w:t>
            </w:r>
            <w:proofErr w:type="spellEnd"/>
            <w:r w:rsidRPr="00DB2843">
              <w:rPr>
                <w:rFonts w:ascii="Calibri" w:eastAsia="Times New Roman" w:hAnsi="Calibri" w:cs="Times New Roman"/>
                <w:b/>
                <w:bCs/>
                <w:color w:val="000000"/>
                <w:lang w:eastAsia="fi-FI"/>
              </w:rPr>
              <w:t>]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b/>
                <w:bCs/>
                <w:color w:val="000000"/>
                <w:lang w:eastAsia="fi-FI"/>
              </w:rPr>
              <w:t>I [%]</w:t>
            </w:r>
          </w:p>
        </w:tc>
      </w:tr>
      <w:tr w:rsidR="00DB2843" w:rsidRPr="00DB2843" w:rsidTr="00DB2843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5.949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14.880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25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5.906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15.0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83</w:t>
            </w:r>
          </w:p>
        </w:tc>
      </w:tr>
      <w:tr w:rsidR="00DB2843" w:rsidRPr="00DB2843" w:rsidTr="00DB2843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3.108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28.700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20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3.113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28.678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75</w:t>
            </w:r>
          </w:p>
        </w:tc>
      </w:tr>
      <w:tr w:rsidR="00DB2843" w:rsidRPr="00DB2843" w:rsidTr="00DB2843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2.976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30.002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100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2.973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30.056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100</w:t>
            </w:r>
          </w:p>
        </w:tc>
      </w:tr>
      <w:tr w:rsidR="00DB2843" w:rsidRPr="00DB2843" w:rsidTr="00DB2843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2.577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34.785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30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2.596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34.545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12</w:t>
            </w:r>
          </w:p>
        </w:tc>
      </w:tr>
      <w:tr w:rsidR="00DB2843" w:rsidRPr="00DB2843" w:rsidTr="00DB2843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2.365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38.017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2.369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37.974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9</w:t>
            </w:r>
          </w:p>
        </w:tc>
      </w:tr>
      <w:tr w:rsidR="00DB2843" w:rsidRPr="00DB2843" w:rsidTr="00DB2843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1.983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45.709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1.978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45.882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14</w:t>
            </w:r>
          </w:p>
        </w:tc>
      </w:tr>
      <w:tr w:rsidR="00DB2843" w:rsidRPr="00DB2843" w:rsidTr="00DB2843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1.821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50.041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25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1.818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50.187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28</w:t>
            </w:r>
          </w:p>
        </w:tc>
      </w:tr>
      <w:tr w:rsidR="00DB2843" w:rsidRPr="00DB2843" w:rsidTr="00DB2843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1.741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52.501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1.738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52.670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19</w:t>
            </w:r>
          </w:p>
        </w:tc>
      </w:tr>
      <w:tr w:rsidR="00DB2843" w:rsidRPr="00DB2843" w:rsidTr="00DB2843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1.553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59.451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30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1.553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59.515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20</w:t>
            </w:r>
          </w:p>
        </w:tc>
      </w:tr>
      <w:tr w:rsidR="00DB2843" w:rsidRPr="00DB2843" w:rsidTr="00DB2843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4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1.487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62.371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9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1.486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62.521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7</w:t>
            </w:r>
          </w:p>
        </w:tc>
      </w:tr>
      <w:tr w:rsidR="00DB2843" w:rsidRPr="00DB2843" w:rsidTr="00DB2843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1.443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64.518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1.436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64.934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8</w:t>
            </w:r>
          </w:p>
        </w:tc>
      </w:tr>
      <w:tr w:rsidR="00DB2843" w:rsidRPr="00DB2843" w:rsidTr="00DB2843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1.341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70.082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1.343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69.979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2843" w:rsidRPr="00DB2843" w:rsidRDefault="00DB2843" w:rsidP="00DB28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i-FI"/>
              </w:rPr>
            </w:pPr>
            <w:r w:rsidRPr="00DB2843">
              <w:rPr>
                <w:rFonts w:ascii="Calibri" w:eastAsia="Times New Roman" w:hAnsi="Calibri" w:cs="Times New Roman"/>
                <w:color w:val="000000"/>
                <w:lang w:eastAsia="fi-FI"/>
              </w:rPr>
              <w:t>7</w:t>
            </w:r>
          </w:p>
        </w:tc>
      </w:tr>
    </w:tbl>
    <w:p w:rsidR="00DB2843" w:rsidRPr="00DB2843" w:rsidRDefault="00DB2843" w:rsidP="00DB2843">
      <w:pPr>
        <w:spacing w:line="480" w:lineRule="auto"/>
        <w:rPr>
          <w:sz w:val="24"/>
          <w:lang w:val="en-US"/>
        </w:rPr>
      </w:pPr>
    </w:p>
    <w:sectPr w:rsidR="00DB2843" w:rsidRPr="00DB2843" w:rsidSect="00013BB6">
      <w:endnotePr>
        <w:numFmt w:val="decimal"/>
      </w:endnotePr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65CE" w:rsidRDefault="00F565CE" w:rsidP="00547DB7">
      <w:pPr>
        <w:spacing w:after="0" w:line="240" w:lineRule="auto"/>
      </w:pPr>
      <w:r>
        <w:separator/>
      </w:r>
    </w:p>
  </w:endnote>
  <w:endnote w:type="continuationSeparator" w:id="0">
    <w:p w:rsidR="00F565CE" w:rsidRDefault="00F565CE" w:rsidP="00547DB7">
      <w:pPr>
        <w:spacing w:after="0" w:line="240" w:lineRule="auto"/>
      </w:pPr>
      <w:r>
        <w:continuationSeparator/>
      </w:r>
    </w:p>
  </w:endnote>
  <w:endnote w:id="1">
    <w:p w:rsidR="00547DB7" w:rsidRPr="00547DB7" w:rsidRDefault="00547DB7" w:rsidP="00547DB7">
      <w:pPr>
        <w:pStyle w:val="EndnoteText"/>
        <w:spacing w:line="480" w:lineRule="auto"/>
        <w:rPr>
          <w:sz w:val="24"/>
          <w:szCs w:val="24"/>
        </w:rPr>
      </w:pPr>
      <w:r w:rsidRPr="00547DB7">
        <w:rPr>
          <w:rStyle w:val="EndnoteReference"/>
          <w:sz w:val="24"/>
          <w:szCs w:val="24"/>
        </w:rPr>
        <w:endnoteRef/>
      </w:r>
      <w:r w:rsidRPr="00547DB7">
        <w:rPr>
          <w:rFonts w:cs="MS Sans Serif"/>
          <w:iCs/>
          <w:sz w:val="24"/>
          <w:szCs w:val="24"/>
          <w:lang w:val="en-GB"/>
        </w:rPr>
        <w:t xml:space="preserve">Standard X-ray Diffraction Powder Patterns, National Bureau of Standards (U.S.) </w:t>
      </w:r>
      <w:proofErr w:type="spellStart"/>
      <w:r w:rsidRPr="00547DB7">
        <w:rPr>
          <w:rFonts w:cs="MS Sans Serif"/>
          <w:iCs/>
          <w:sz w:val="24"/>
          <w:szCs w:val="24"/>
          <w:lang w:val="en-GB"/>
        </w:rPr>
        <w:t>Monogr</w:t>
      </w:r>
      <w:proofErr w:type="spellEnd"/>
      <w:r w:rsidRPr="00547DB7">
        <w:rPr>
          <w:rFonts w:cs="MS Sans Serif"/>
          <w:i/>
          <w:iCs/>
          <w:sz w:val="24"/>
          <w:szCs w:val="24"/>
          <w:lang w:val="en-GB"/>
        </w:rPr>
        <w:t xml:space="preserve">. </w:t>
      </w:r>
      <w:r w:rsidRPr="00547DB7">
        <w:rPr>
          <w:rFonts w:cs="MS Sans Serif"/>
          <w:iCs/>
          <w:sz w:val="24"/>
          <w:szCs w:val="24"/>
          <w:lang w:val="en-GB"/>
        </w:rPr>
        <w:t>25</w:t>
      </w:r>
      <w:r w:rsidRPr="00547DB7">
        <w:rPr>
          <w:rFonts w:cs="MS Sans Serif"/>
          <w:sz w:val="24"/>
          <w:szCs w:val="24"/>
          <w:lang w:val="en-GB"/>
        </w:rPr>
        <w:t xml:space="preserve">, </w:t>
      </w:r>
      <w:r w:rsidRPr="00547DB7">
        <w:rPr>
          <w:rFonts w:cs="MS Sans Serif"/>
          <w:bCs/>
          <w:sz w:val="24"/>
          <w:szCs w:val="24"/>
          <w:lang w:val="en-GB"/>
        </w:rPr>
        <w:t>16</w:t>
      </w:r>
      <w:r w:rsidRPr="00547DB7">
        <w:rPr>
          <w:rFonts w:cs="MS Sans Serif"/>
          <w:sz w:val="24"/>
          <w:szCs w:val="24"/>
          <w:lang w:val="en-GB"/>
        </w:rPr>
        <w:t xml:space="preserve"> (1979) pp. 14.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Sans Serif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65CE" w:rsidRDefault="00F565CE" w:rsidP="00547DB7">
      <w:pPr>
        <w:spacing w:after="0" w:line="240" w:lineRule="auto"/>
      </w:pPr>
      <w:r>
        <w:separator/>
      </w:r>
    </w:p>
  </w:footnote>
  <w:footnote w:type="continuationSeparator" w:id="0">
    <w:p w:rsidR="00F565CE" w:rsidRDefault="00F565CE" w:rsidP="00547D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F7D"/>
    <w:rsid w:val="00013BB6"/>
    <w:rsid w:val="00017794"/>
    <w:rsid w:val="0003126C"/>
    <w:rsid w:val="0005482B"/>
    <w:rsid w:val="00062230"/>
    <w:rsid w:val="000632EA"/>
    <w:rsid w:val="000A5788"/>
    <w:rsid w:val="000C6BE2"/>
    <w:rsid w:val="000D1278"/>
    <w:rsid w:val="000D1971"/>
    <w:rsid w:val="000D5AD5"/>
    <w:rsid w:val="00132E2D"/>
    <w:rsid w:val="0016009C"/>
    <w:rsid w:val="001954EC"/>
    <w:rsid w:val="001A397F"/>
    <w:rsid w:val="001A507E"/>
    <w:rsid w:val="001A6F84"/>
    <w:rsid w:val="001F6198"/>
    <w:rsid w:val="00203305"/>
    <w:rsid w:val="0020557C"/>
    <w:rsid w:val="0022183B"/>
    <w:rsid w:val="00251008"/>
    <w:rsid w:val="002630D8"/>
    <w:rsid w:val="002703F5"/>
    <w:rsid w:val="00273ECD"/>
    <w:rsid w:val="002767BB"/>
    <w:rsid w:val="00297891"/>
    <w:rsid w:val="002D5D93"/>
    <w:rsid w:val="00307297"/>
    <w:rsid w:val="00320D1D"/>
    <w:rsid w:val="0033177D"/>
    <w:rsid w:val="00350748"/>
    <w:rsid w:val="003542FB"/>
    <w:rsid w:val="00354BB4"/>
    <w:rsid w:val="003748DF"/>
    <w:rsid w:val="003803D1"/>
    <w:rsid w:val="00386523"/>
    <w:rsid w:val="00396CFA"/>
    <w:rsid w:val="003C6EAA"/>
    <w:rsid w:val="003F2591"/>
    <w:rsid w:val="00411101"/>
    <w:rsid w:val="0041197D"/>
    <w:rsid w:val="00415FED"/>
    <w:rsid w:val="00420D41"/>
    <w:rsid w:val="00435101"/>
    <w:rsid w:val="004402BD"/>
    <w:rsid w:val="00442CBB"/>
    <w:rsid w:val="004434F3"/>
    <w:rsid w:val="0045289B"/>
    <w:rsid w:val="004740AA"/>
    <w:rsid w:val="00493CBD"/>
    <w:rsid w:val="00497ABD"/>
    <w:rsid w:val="004B68D3"/>
    <w:rsid w:val="004D1A95"/>
    <w:rsid w:val="004D5B6C"/>
    <w:rsid w:val="004F78A5"/>
    <w:rsid w:val="00503152"/>
    <w:rsid w:val="005144B5"/>
    <w:rsid w:val="00547DB7"/>
    <w:rsid w:val="00561949"/>
    <w:rsid w:val="00562895"/>
    <w:rsid w:val="00570364"/>
    <w:rsid w:val="00572DF7"/>
    <w:rsid w:val="00591A58"/>
    <w:rsid w:val="00593C9F"/>
    <w:rsid w:val="005965C5"/>
    <w:rsid w:val="005A078D"/>
    <w:rsid w:val="005B4F5E"/>
    <w:rsid w:val="005D2D3A"/>
    <w:rsid w:val="005E76FF"/>
    <w:rsid w:val="006038AB"/>
    <w:rsid w:val="006168BD"/>
    <w:rsid w:val="00627C32"/>
    <w:rsid w:val="006319BF"/>
    <w:rsid w:val="006400F7"/>
    <w:rsid w:val="00662A51"/>
    <w:rsid w:val="0067673C"/>
    <w:rsid w:val="006F7495"/>
    <w:rsid w:val="0074374E"/>
    <w:rsid w:val="00791020"/>
    <w:rsid w:val="007A1E55"/>
    <w:rsid w:val="007E207A"/>
    <w:rsid w:val="008101FD"/>
    <w:rsid w:val="00831E3D"/>
    <w:rsid w:val="00835F7D"/>
    <w:rsid w:val="00863F63"/>
    <w:rsid w:val="008836D8"/>
    <w:rsid w:val="0089396F"/>
    <w:rsid w:val="00896E59"/>
    <w:rsid w:val="008A4C58"/>
    <w:rsid w:val="008C697B"/>
    <w:rsid w:val="008E1AB1"/>
    <w:rsid w:val="008F237C"/>
    <w:rsid w:val="00921C2F"/>
    <w:rsid w:val="009400F7"/>
    <w:rsid w:val="0094148F"/>
    <w:rsid w:val="00951244"/>
    <w:rsid w:val="00954C79"/>
    <w:rsid w:val="00972800"/>
    <w:rsid w:val="009809F1"/>
    <w:rsid w:val="00997197"/>
    <w:rsid w:val="009A434D"/>
    <w:rsid w:val="009A7DD2"/>
    <w:rsid w:val="009B0AC6"/>
    <w:rsid w:val="00A069E6"/>
    <w:rsid w:val="00A10C4A"/>
    <w:rsid w:val="00A41A6D"/>
    <w:rsid w:val="00AA7AE0"/>
    <w:rsid w:val="00B03437"/>
    <w:rsid w:val="00B04C6C"/>
    <w:rsid w:val="00B435EA"/>
    <w:rsid w:val="00B77EA4"/>
    <w:rsid w:val="00BA14B8"/>
    <w:rsid w:val="00BA3CD3"/>
    <w:rsid w:val="00BC2041"/>
    <w:rsid w:val="00BC6DD8"/>
    <w:rsid w:val="00C004F8"/>
    <w:rsid w:val="00C24329"/>
    <w:rsid w:val="00C44780"/>
    <w:rsid w:val="00C64FD9"/>
    <w:rsid w:val="00CA6EA8"/>
    <w:rsid w:val="00CC1CFF"/>
    <w:rsid w:val="00D04EF7"/>
    <w:rsid w:val="00D0782D"/>
    <w:rsid w:val="00D11F01"/>
    <w:rsid w:val="00D15633"/>
    <w:rsid w:val="00D22E90"/>
    <w:rsid w:val="00D2351C"/>
    <w:rsid w:val="00D27D50"/>
    <w:rsid w:val="00D3255C"/>
    <w:rsid w:val="00D556D7"/>
    <w:rsid w:val="00D63161"/>
    <w:rsid w:val="00DB2843"/>
    <w:rsid w:val="00DC6483"/>
    <w:rsid w:val="00E31666"/>
    <w:rsid w:val="00E82DC6"/>
    <w:rsid w:val="00ED40D1"/>
    <w:rsid w:val="00ED71BE"/>
    <w:rsid w:val="00EF5A33"/>
    <w:rsid w:val="00F12370"/>
    <w:rsid w:val="00F2127C"/>
    <w:rsid w:val="00F34BAB"/>
    <w:rsid w:val="00F5051A"/>
    <w:rsid w:val="00F565CE"/>
    <w:rsid w:val="00F611C3"/>
    <w:rsid w:val="00FB10C7"/>
    <w:rsid w:val="00FD30BA"/>
    <w:rsid w:val="00FF7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FC43EF3-971F-4CD3-B1F9-CA04CAE0F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iPriority w:val="99"/>
    <w:semiHidden/>
    <w:unhideWhenUsed/>
    <w:rsid w:val="00547DB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47DB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47DB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520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B21CA1FD-DE48-46C4-98B5-7DF02B108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277</Words>
  <Characters>1501</Characters>
  <Application>Microsoft Office Word</Application>
  <DocSecurity>0</DocSecurity>
  <Lines>27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Helsinki</Company>
  <LinksUpToDate>false</LinksUpToDate>
  <CharactersWithSpaces>1770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Malinen, Leena K</dc:creator>
  <cp:lastModifiedBy>Malinen, Leena K</cp:lastModifiedBy>
  <cp:revision>4</cp:revision>
  <dcterms:created xsi:type="dcterms:W3CDTF">2015-06-17T08:06:00Z</dcterms:created>
  <dcterms:modified xsi:type="dcterms:W3CDTF">2015-08-27T10:27:00Z</dcterms:modified>
</cp:coreProperties>
</file>