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E4DD0" w14:textId="36CA3DED" w:rsidR="00324273" w:rsidRPr="00324273" w:rsidRDefault="00324273" w:rsidP="00324273"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24273">
        <w:rPr>
          <w:rFonts w:ascii="Times New Roman" w:hAnsi="Times New Roman" w:cs="Times New Roman"/>
          <w:b/>
          <w:bCs/>
          <w:sz w:val="28"/>
          <w:szCs w:val="28"/>
        </w:rPr>
        <w:t>Supplementary Material</w:t>
      </w:r>
      <w:bookmarkStart w:id="1" w:name="_Hlk44880622"/>
    </w:p>
    <w:p w14:paraId="4C6C030C" w14:textId="452AA6A3" w:rsidR="00324273" w:rsidRPr="00324273" w:rsidRDefault="00324273" w:rsidP="00324273">
      <w:pPr>
        <w:pStyle w:val="1"/>
        <w:spacing w:after="120" w:line="240" w:lineRule="atLeast"/>
        <w:jc w:val="left"/>
        <w:rPr>
          <w:rFonts w:ascii="Times New Roman" w:hAnsi="Times New Roman"/>
          <w:sz w:val="24"/>
          <w:szCs w:val="24"/>
        </w:rPr>
      </w:pPr>
      <w:r w:rsidRPr="00324273">
        <w:rPr>
          <w:rFonts w:ascii="Times New Roman" w:hAnsi="Times New Roman"/>
          <w:sz w:val="24"/>
          <w:szCs w:val="24"/>
        </w:rPr>
        <w:t>Effect of Lyocell fiber cross-sectional shape on structure and properties of Lyocell/PLA composites</w:t>
      </w:r>
    </w:p>
    <w:p w14:paraId="10478B77" w14:textId="0A69E6FA" w:rsidR="00324273" w:rsidRPr="00324273" w:rsidRDefault="00324273" w:rsidP="00324273">
      <w:pPr>
        <w:pStyle w:val="author"/>
        <w:spacing w:after="120" w:line="240" w:lineRule="atLeast"/>
        <w:rPr>
          <w:rFonts w:ascii="Times New Roman" w:hAnsi="Times New Roman"/>
          <w:sz w:val="24"/>
          <w:szCs w:val="24"/>
        </w:rPr>
      </w:pPr>
      <w:r w:rsidRPr="00324273">
        <w:rPr>
          <w:rFonts w:ascii="Times New Roman" w:hAnsi="Times New Roman"/>
          <w:sz w:val="24"/>
          <w:szCs w:val="24"/>
        </w:rPr>
        <w:t>Yang Shen</w:t>
      </w:r>
      <w:r w:rsidRPr="00324273">
        <w:rPr>
          <w:rFonts w:ascii="Times New Roman" w:hAnsi="Times New Roman"/>
          <w:sz w:val="24"/>
          <w:szCs w:val="24"/>
        </w:rPr>
        <w:t xml:space="preserve"> et al.</w:t>
      </w:r>
    </w:p>
    <w:p w14:paraId="1BCEC377" w14:textId="77DFFF30" w:rsidR="00324273" w:rsidRPr="00324273" w:rsidRDefault="00324273" w:rsidP="00324273">
      <w:pPr>
        <w:pStyle w:val="affiliation"/>
        <w:spacing w:after="120" w:line="240" w:lineRule="atLeast"/>
        <w:rPr>
          <w:rFonts w:ascii="Times New Roman" w:hAnsi="Times New Roman"/>
          <w:i w:val="0"/>
          <w:sz w:val="24"/>
          <w:szCs w:val="24"/>
        </w:rPr>
      </w:pPr>
      <w:r w:rsidRPr="00324273">
        <w:rPr>
          <w:rFonts w:ascii="Times New Roman" w:hAnsi="Times New Roman"/>
          <w:i w:val="0"/>
          <w:sz w:val="24"/>
          <w:szCs w:val="24"/>
        </w:rPr>
        <w:t>DOI 10.1515/polyeng-2022-0070</w:t>
      </w:r>
    </w:p>
    <w:p w14:paraId="774641F4" w14:textId="77777777" w:rsidR="003073F6" w:rsidRPr="00324273" w:rsidRDefault="003073F6" w:rsidP="00324273">
      <w:pPr>
        <w:pStyle w:val="affiliation"/>
        <w:jc w:val="left"/>
        <w:rPr>
          <w:i w:val="0"/>
          <w:sz w:val="24"/>
          <w:szCs w:val="24"/>
        </w:rPr>
      </w:pPr>
    </w:p>
    <w:bookmarkEnd w:id="1"/>
    <w:p w14:paraId="34673977" w14:textId="77777777" w:rsidR="00324273" w:rsidRDefault="00324273" w:rsidP="00324273">
      <w:pPr>
        <w:pStyle w:val="heading2"/>
        <w:jc w:val="left"/>
        <w:rPr>
          <w:sz w:val="24"/>
          <w:szCs w:val="24"/>
        </w:rPr>
      </w:pPr>
    </w:p>
    <w:p w14:paraId="07C442AD" w14:textId="095C48F3" w:rsidR="007C73E0" w:rsidRPr="00324273" w:rsidRDefault="007C73E0" w:rsidP="00324273">
      <w:pPr>
        <w:pStyle w:val="heading2"/>
        <w:jc w:val="left"/>
        <w:rPr>
          <w:sz w:val="24"/>
          <w:szCs w:val="24"/>
        </w:rPr>
      </w:pPr>
      <w:r w:rsidRPr="00324273">
        <w:rPr>
          <w:sz w:val="24"/>
          <w:szCs w:val="24"/>
        </w:rPr>
        <w:t>Preparation of Lyocell fibers</w:t>
      </w:r>
    </w:p>
    <w:p w14:paraId="0F3E8BA4" w14:textId="77777777" w:rsidR="00CA05E2" w:rsidRPr="00324273" w:rsidRDefault="00CA05E2" w:rsidP="00324273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24273">
        <w:rPr>
          <w:rFonts w:ascii="Times New Roman" w:hAnsi="Times New Roman" w:cs="Times New Roman"/>
          <w:sz w:val="24"/>
          <w:szCs w:val="24"/>
        </w:rPr>
        <w:t xml:space="preserve">Cellulose softwood pulp (DP = 547, α-cellulose content 88%) was supplied by Weyerhaeuser Co., USA. NMMO aqueous solution with an initial water content of 50 wt% was purchased from Amines &amp; Plasticizers Co., Ltd., India. The antioxidant, </w:t>
      </w:r>
      <w:r w:rsidRPr="00324273">
        <w:rPr>
          <w:rFonts w:ascii="Times New Roman" w:hAnsi="Times New Roman" w:cs="Times New Roman"/>
          <w:i/>
          <w:sz w:val="24"/>
          <w:szCs w:val="24"/>
        </w:rPr>
        <w:t>n</w:t>
      </w:r>
      <w:r w:rsidRPr="00324273">
        <w:rPr>
          <w:rFonts w:ascii="Times New Roman" w:hAnsi="Times New Roman" w:cs="Times New Roman"/>
          <w:sz w:val="24"/>
          <w:szCs w:val="24"/>
        </w:rPr>
        <w:t xml:space="preserve">-propyl gallate, reagent grade, was provided by Shanghai Chemical Co., China. </w:t>
      </w:r>
    </w:p>
    <w:p w14:paraId="6D7FCD2B" w14:textId="77777777" w:rsidR="007C73E0" w:rsidRPr="00324273" w:rsidRDefault="007C73E0" w:rsidP="00324273">
      <w:pPr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324273">
        <w:rPr>
          <w:rFonts w:ascii="Times New Roman" w:hAnsi="Times New Roman" w:cs="Times New Roman"/>
          <w:sz w:val="24"/>
          <w:szCs w:val="24"/>
        </w:rPr>
        <w:t>The 50 wt% NMMO aqueous solution and a small amount of antioxidant (</w:t>
      </w:r>
      <w:r w:rsidRPr="00324273">
        <w:rPr>
          <w:rFonts w:ascii="Times New Roman" w:hAnsi="Times New Roman" w:cs="Times New Roman"/>
          <w:i/>
          <w:sz w:val="24"/>
          <w:szCs w:val="24"/>
        </w:rPr>
        <w:t>n</w:t>
      </w:r>
      <w:r w:rsidRPr="00324273">
        <w:rPr>
          <w:rFonts w:ascii="Times New Roman" w:hAnsi="Times New Roman" w:cs="Times New Roman"/>
          <w:sz w:val="24"/>
          <w:szCs w:val="24"/>
        </w:rPr>
        <w:t xml:space="preserve">-propyl gallate) were mixed and then distilled at 70-100 </w:t>
      </w:r>
      <w:r w:rsidRPr="0032427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24273">
        <w:rPr>
          <w:rFonts w:ascii="Times New Roman" w:hAnsi="Times New Roman" w:cs="Times New Roman"/>
          <w:sz w:val="24"/>
          <w:szCs w:val="24"/>
        </w:rPr>
        <w:t>C under vacuum to remove water, in order to obtain a 74 wt% NMMO solution. Then the dried cellulose pulp and 74 wt% NMMO solution were mixed in the dissolving tank, and the mixture was then stirred at 90℃ under vacuum to further distill water. At last, a homogeneous cellulose/NMMO/H</w:t>
      </w:r>
      <w:r w:rsidRPr="003242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4273">
        <w:rPr>
          <w:rFonts w:ascii="Times New Roman" w:hAnsi="Times New Roman" w:cs="Times New Roman"/>
          <w:sz w:val="24"/>
          <w:szCs w:val="24"/>
        </w:rPr>
        <w:t xml:space="preserve">O spinning dope with a cellulose content of 13 wt % was obtained. </w:t>
      </w:r>
    </w:p>
    <w:p w14:paraId="5AEEEC78" w14:textId="65FF8B78" w:rsidR="007C73E0" w:rsidRPr="00324273" w:rsidRDefault="007C73E0" w:rsidP="00324273">
      <w:pPr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324273">
        <w:rPr>
          <w:rFonts w:ascii="Times New Roman" w:hAnsi="Times New Roman" w:cs="Times New Roman"/>
          <w:sz w:val="24"/>
          <w:szCs w:val="24"/>
        </w:rPr>
        <w:t>The 90°C cellulose/NMMO/H</w:t>
      </w:r>
      <w:r w:rsidRPr="003242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4273">
        <w:rPr>
          <w:rFonts w:ascii="Times New Roman" w:hAnsi="Times New Roman" w:cs="Times New Roman"/>
          <w:sz w:val="24"/>
          <w:szCs w:val="24"/>
        </w:rPr>
        <w:t xml:space="preserve">O spinning dope was extruded by a gear pump with a pump flux of 16 g/min and then through a spinneret with 36 orifices. Three types of spinnerets were used to prepare Lyocell fibers with different cross-section shapes. The cross-sectional shapes of the nozzle holes in each spinneret are illustrated in </w:t>
      </w:r>
      <w:r w:rsidR="00324273">
        <w:rPr>
          <w:rFonts w:ascii="Times New Roman" w:hAnsi="Times New Roman" w:cs="Times New Roman"/>
          <w:sz w:val="24"/>
          <w:szCs w:val="24"/>
        </w:rPr>
        <w:t>Supplementary Figure</w:t>
      </w:r>
      <w:r w:rsidRPr="00324273">
        <w:rPr>
          <w:rFonts w:ascii="Times New Roman" w:hAnsi="Times New Roman" w:cs="Times New Roman"/>
          <w:sz w:val="24"/>
          <w:szCs w:val="24"/>
        </w:rPr>
        <w:t xml:space="preserve"> 1. The spinning solution was passed through an air gap of 50 </w:t>
      </w:r>
      <w:r w:rsidRPr="00324273">
        <w:rPr>
          <w:rFonts w:ascii="Times New Roman" w:hAnsi="Times New Roman" w:cs="Times New Roman"/>
          <w:sz w:val="24"/>
          <w:szCs w:val="24"/>
        </w:rPr>
        <w:lastRenderedPageBreak/>
        <w:t xml:space="preserve">mm in length and immersed in water, and then taken-up at spinning speed of 90 m/min. Then the fibers were washed with water and dried in air to obtain Lyocell fibers. </w:t>
      </w:r>
    </w:p>
    <w:p w14:paraId="1AF2AF8E" w14:textId="77777777" w:rsidR="007C73E0" w:rsidRPr="00324273" w:rsidRDefault="007C73E0" w:rsidP="00324273">
      <w:pPr>
        <w:spacing w:line="480" w:lineRule="auto"/>
        <w:ind w:firstLineChars="200" w:firstLine="400"/>
        <w:jc w:val="left"/>
        <w:rPr>
          <w:rFonts w:ascii="Times New Roman" w:hAnsi="Times New Roman" w:cs="Times New Roman"/>
          <w:szCs w:val="21"/>
        </w:rPr>
      </w:pPr>
      <w:r w:rsidRPr="00324273">
        <w:rPr>
          <w:rFonts w:ascii="Times New Roman" w:hAnsi="Times New Roman" w:cs="Times New Roman"/>
          <w:sz w:val="20"/>
          <w:szCs w:val="20"/>
        </w:rPr>
        <w:t xml:space="preserve">  </w:t>
      </w:r>
      <w:r w:rsidRPr="00324273">
        <w:rPr>
          <w:rFonts w:ascii="Times New Roman" w:hAnsi="Times New Roman" w:cs="Times New Roman"/>
          <w:noProof/>
          <w:szCs w:val="21"/>
          <w:lang w:val="de-DE" w:eastAsia="de-DE"/>
        </w:rPr>
        <w:drawing>
          <wp:inline distT="0" distB="0" distL="0" distR="0" wp14:anchorId="7959AC03" wp14:editId="0028FA76">
            <wp:extent cx="5039995" cy="1053465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AD01" w14:textId="2EF6CAB6" w:rsidR="007C73E0" w:rsidRDefault="00324273" w:rsidP="00324273">
      <w:pPr>
        <w:pStyle w:val="figlegend"/>
        <w:spacing w:line="240" w:lineRule="atLeast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7C73E0" w:rsidRPr="00324273">
        <w:rPr>
          <w:rFonts w:ascii="Times New Roman" w:hAnsi="Times New Roman" w:cs="Times New Roman"/>
          <w:b/>
          <w:bCs/>
        </w:rPr>
        <w:t>Fig</w:t>
      </w:r>
      <w:r w:rsidR="00673623" w:rsidRPr="00324273">
        <w:rPr>
          <w:rFonts w:ascii="Times New Roman" w:hAnsi="Times New Roman" w:cs="Times New Roman"/>
          <w:b/>
          <w:bCs/>
        </w:rPr>
        <w:t>ure</w:t>
      </w:r>
      <w:r>
        <w:rPr>
          <w:rFonts w:ascii="Times New Roman" w:hAnsi="Times New Roman" w:cs="Times New Roman"/>
          <w:b/>
          <w:bCs/>
        </w:rPr>
        <w:t xml:space="preserve"> </w:t>
      </w:r>
      <w:r w:rsidR="007C73E0" w:rsidRPr="00324273">
        <w:rPr>
          <w:rFonts w:ascii="Times New Roman" w:hAnsi="Times New Roman" w:cs="Times New Roman"/>
          <w:b/>
          <w:bCs/>
        </w:rPr>
        <w:t>S1</w:t>
      </w:r>
      <w:r>
        <w:rPr>
          <w:rFonts w:ascii="Times New Roman" w:hAnsi="Times New Roman" w:cs="Times New Roman"/>
          <w:b/>
          <w:bCs/>
        </w:rPr>
        <w:t>:</w:t>
      </w:r>
      <w:r w:rsidR="007C73E0" w:rsidRPr="00324273">
        <w:rPr>
          <w:rFonts w:ascii="Times New Roman" w:hAnsi="Times New Roman" w:cs="Times New Roman"/>
        </w:rPr>
        <w:t xml:space="preserve"> Cross-sectional shapes of the nozzle holes in the spinnerets</w:t>
      </w:r>
      <w:r>
        <w:t>.</w:t>
      </w:r>
      <w:r w:rsidR="00850E50" w:rsidRPr="00324273">
        <w:rPr>
          <w:rFonts w:ascii="Times New Roman" w:hAnsi="Times New Roman"/>
          <w:szCs w:val="21"/>
        </w:rPr>
        <w:t>Reproduced with permission [1]. Copyright 2021, Springer</w:t>
      </w:r>
      <w:r w:rsidR="004E7A9B" w:rsidRPr="00324273">
        <w:rPr>
          <w:rFonts w:ascii="Times New Roman" w:hAnsi="Times New Roman"/>
          <w:szCs w:val="21"/>
        </w:rPr>
        <w:t xml:space="preserve"> Nature</w:t>
      </w:r>
      <w:r w:rsidR="00850E50" w:rsidRPr="00324273">
        <w:rPr>
          <w:rFonts w:ascii="Times New Roman" w:hAnsi="Times New Roman"/>
          <w:szCs w:val="21"/>
        </w:rPr>
        <w:t>.</w:t>
      </w:r>
    </w:p>
    <w:p w14:paraId="4CCB6EB3" w14:textId="77777777" w:rsidR="00324273" w:rsidRPr="00324273" w:rsidRDefault="00324273" w:rsidP="00324273"/>
    <w:p w14:paraId="1EDBBC5C" w14:textId="77777777" w:rsidR="007C73E0" w:rsidRPr="00324273" w:rsidRDefault="007C73E0" w:rsidP="00324273">
      <w:pPr>
        <w:jc w:val="left"/>
      </w:pPr>
    </w:p>
    <w:p w14:paraId="6ED5C599" w14:textId="77777777" w:rsidR="00CA05E2" w:rsidRPr="00324273" w:rsidRDefault="00CA05E2" w:rsidP="00324273">
      <w:pPr>
        <w:pStyle w:val="heading2"/>
        <w:jc w:val="left"/>
        <w:rPr>
          <w:sz w:val="24"/>
          <w:szCs w:val="24"/>
        </w:rPr>
      </w:pPr>
      <w:r w:rsidRPr="00324273">
        <w:rPr>
          <w:sz w:val="24"/>
          <w:szCs w:val="24"/>
        </w:rPr>
        <w:t xml:space="preserve">Calculation of non-roundness factor of Lyocell fibers </w:t>
      </w:r>
    </w:p>
    <w:p w14:paraId="1A0A76EB" w14:textId="77777777" w:rsidR="00CA05E2" w:rsidRPr="00324273" w:rsidRDefault="00CA05E2" w:rsidP="00324273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24273">
        <w:rPr>
          <w:rFonts w:ascii="Times New Roman" w:hAnsi="Times New Roman" w:cs="Times New Roman"/>
          <w:sz w:val="24"/>
          <w:szCs w:val="24"/>
        </w:rPr>
        <w:t xml:space="preserve">Lyocell fibers were wrapped with collodion and then the fiber slices were prepared using a Hastelon slicer. Cross-sections of Lyocell fibers slices were observed by an XP-500 optical microscope (Shanghai Caikang Optical Instrument Co., Ltd., China). Then the perimeters and areas of cross-section of different shaped Lyocell fibers were measured using Image J Image processing software (National Institutes of Health, USA). The “non-roundness” factors </w:t>
      </w:r>
      <m:oMath>
        <m:r>
          <w:rPr>
            <w:rFonts w:ascii="Cambria Math" w:hAnsi="Cambria Math" w:cs="Times New Roman"/>
            <w:sz w:val="24"/>
            <w:szCs w:val="24"/>
          </w:rPr>
          <m:t>κ</m:t>
        </m:r>
      </m:oMath>
      <w:r w:rsidRPr="00324273">
        <w:rPr>
          <w:rFonts w:ascii="Times New Roman" w:hAnsi="Times New Roman" w:cs="Times New Roman"/>
          <w:sz w:val="24"/>
          <w:szCs w:val="24"/>
        </w:rPr>
        <w:t xml:space="preserve"> of Lyocell fibers with different cross-sectional shapes were calculated according to equation (</w:t>
      </w:r>
      <w:r w:rsidR="00615A33" w:rsidRPr="00324273">
        <w:rPr>
          <w:rFonts w:ascii="Times New Roman" w:hAnsi="Times New Roman" w:cs="Times New Roman"/>
          <w:sz w:val="24"/>
          <w:szCs w:val="24"/>
        </w:rPr>
        <w:t>1</w:t>
      </w:r>
      <w:r w:rsidRPr="00324273">
        <w:rPr>
          <w:rFonts w:ascii="Times New Roman" w:hAnsi="Times New Roman" w:cs="Times New Roman"/>
          <w:sz w:val="24"/>
          <w:szCs w:val="24"/>
        </w:rPr>
        <w:t>).</w:t>
      </w:r>
    </w:p>
    <w:p w14:paraId="1E80E46C" w14:textId="77777777" w:rsidR="00CA05E2" w:rsidRPr="00324273" w:rsidRDefault="00CA05E2" w:rsidP="00324273">
      <w:pPr>
        <w:pStyle w:val="equation"/>
        <w:jc w:val="lef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κ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w:bookmarkStart w:id="2" w:name="_Hlk25526094"/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sub>
            </m:sSub>
            <w:bookmarkEnd w:id="2"/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πS</m:t>
                </m:r>
              </m:e>
            </m:rad>
          </m:den>
        </m:f>
      </m:oMath>
      <w:r w:rsidRPr="00324273">
        <w:rPr>
          <w:sz w:val="24"/>
          <w:szCs w:val="24"/>
        </w:rPr>
        <w:t xml:space="preserve">                               </w:t>
      </w:r>
      <w:r w:rsidRPr="00324273">
        <w:rPr>
          <w:rFonts w:ascii="Times New Roman" w:hAnsi="Times New Roman" w:cs="Times New Roman"/>
          <w:sz w:val="24"/>
          <w:szCs w:val="24"/>
        </w:rPr>
        <w:t>（</w:t>
      </w:r>
      <w:r w:rsidR="00615A33" w:rsidRPr="00324273">
        <w:rPr>
          <w:rFonts w:ascii="Times New Roman" w:hAnsi="Times New Roman" w:cs="Times New Roman"/>
          <w:sz w:val="24"/>
          <w:szCs w:val="24"/>
        </w:rPr>
        <w:t>1</w:t>
      </w:r>
      <w:r w:rsidRPr="00324273">
        <w:rPr>
          <w:rFonts w:ascii="Times New Roman" w:hAnsi="Times New Roman" w:cs="Times New Roman"/>
          <w:sz w:val="24"/>
          <w:szCs w:val="24"/>
        </w:rPr>
        <w:t>）</w:t>
      </w:r>
    </w:p>
    <w:p w14:paraId="51C7CEE9" w14:textId="6C6AEDFF" w:rsidR="00CA05E2" w:rsidRPr="00324273" w:rsidRDefault="00CA05E2" w:rsidP="00324273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324273">
        <w:rPr>
          <w:rFonts w:ascii="Times New Roman" w:hAnsi="Times New Roman" w:cs="Times New Roman"/>
          <w:kern w:val="0"/>
          <w:sz w:val="24"/>
          <w:szCs w:val="24"/>
        </w:rPr>
        <w:t>where</w:t>
      </w:r>
      <m:oMath>
        <m:r>
          <w:rPr>
            <w:rFonts w:ascii="Cambria Math" w:hAnsi="Cambria Math" w:cs="Times New Roman"/>
            <w:kern w:val="0"/>
            <w:sz w:val="24"/>
            <w:szCs w:val="24"/>
          </w:rPr>
          <m:t xml:space="preserve"> κ </m:t>
        </m:r>
      </m:oMath>
      <w:r w:rsidRPr="00324273">
        <w:rPr>
          <w:rFonts w:ascii="Times New Roman" w:hAnsi="Times New Roman" w:cs="Times New Roman"/>
          <w:kern w:val="0"/>
          <w:sz w:val="24"/>
          <w:szCs w:val="24"/>
        </w:rPr>
        <w:t xml:space="preserve">is the non-roundness factor (dimensionless); </w:t>
      </w:r>
      <m:oMath>
        <m:sSub>
          <m:sSubPr>
            <m:ctrlPr>
              <w:rPr>
                <w:rFonts w:ascii="Cambria Math" w:hAnsi="Cambria Math" w:cs="Times New Roman"/>
                <w:kern w:val="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kern w:val="0"/>
                <w:sz w:val="24"/>
                <w:szCs w:val="24"/>
              </w:rPr>
              <m:t>f</m:t>
            </m:r>
          </m:sub>
        </m:sSub>
      </m:oMath>
      <w:r w:rsidRPr="00324273">
        <w:rPr>
          <w:rFonts w:ascii="Times New Roman" w:hAnsi="Times New Roman" w:cs="Times New Roman"/>
          <w:kern w:val="0"/>
          <w:sz w:val="24"/>
          <w:szCs w:val="24"/>
        </w:rPr>
        <w:t xml:space="preserve"> is fiber circumference (m); and S is fiber cross-sectional area (m</w:t>
      </w:r>
      <w:r w:rsidRPr="0032427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Pr="00324273">
        <w:rPr>
          <w:rFonts w:ascii="Times New Roman" w:hAnsi="Times New Roman" w:cs="Times New Roman"/>
          <w:kern w:val="0"/>
          <w:sz w:val="24"/>
          <w:szCs w:val="24"/>
        </w:rPr>
        <w:t>). Thirty specimens were measured for each sample and the average value was calculated.</w:t>
      </w:r>
    </w:p>
    <w:p w14:paraId="5D39304B" w14:textId="77777777" w:rsidR="00850E50" w:rsidRPr="00324273" w:rsidRDefault="00850E50" w:rsidP="00324273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B1FDCE4" w14:textId="77777777" w:rsidR="00850E50" w:rsidRPr="00324273" w:rsidRDefault="00850E50" w:rsidP="00324273">
      <w:pPr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324273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27992CCE" w14:textId="77777777" w:rsidR="00850E50" w:rsidRPr="00324273" w:rsidRDefault="00850E50" w:rsidP="00324273">
      <w:pPr>
        <w:pStyle w:val="Listenabsatz"/>
        <w:widowControl/>
        <w:numPr>
          <w:ilvl w:val="0"/>
          <w:numId w:val="2"/>
        </w:numPr>
        <w:spacing w:line="480" w:lineRule="auto"/>
        <w:ind w:left="709" w:firstLineChars="0" w:hanging="567"/>
        <w:contextualSpacing/>
        <w:jc w:val="left"/>
        <w:rPr>
          <w:rFonts w:ascii="Times New Roman" w:eastAsia="SimSun" w:hAnsi="Times New Roman"/>
          <w:sz w:val="24"/>
          <w:szCs w:val="24"/>
        </w:rPr>
      </w:pPr>
      <w:r w:rsidRPr="00324273">
        <w:rPr>
          <w:rFonts w:ascii="Times New Roman" w:eastAsia="SimSun" w:hAnsi="Times New Roman"/>
          <w:sz w:val="24"/>
          <w:szCs w:val="24"/>
        </w:rPr>
        <w:t>Zhang H., Shen Y., Edgar K. J., Yang G., Shao H.</w:t>
      </w:r>
      <w:r w:rsidRPr="00324273">
        <w:rPr>
          <w:rFonts w:ascii="Times New Roman" w:eastAsia="SimSun" w:hAnsi="Times New Roman" w:hint="eastAsia"/>
          <w:sz w:val="24"/>
          <w:szCs w:val="24"/>
        </w:rPr>
        <w:t xml:space="preserve"> Influence of cross-section shape on structure and properties of Lyocell fibers. </w:t>
      </w:r>
      <w:r w:rsidRPr="00324273">
        <w:rPr>
          <w:rFonts w:ascii="Times New Roman" w:eastAsia="SimSun" w:hAnsi="Times New Roman"/>
          <w:i/>
          <w:sz w:val="24"/>
          <w:szCs w:val="24"/>
        </w:rPr>
        <w:t>Cellulose</w:t>
      </w:r>
      <w:r w:rsidRPr="00324273">
        <w:rPr>
          <w:rFonts w:ascii="Times New Roman" w:eastAsia="SimSun" w:hAnsi="Times New Roman"/>
          <w:sz w:val="24"/>
          <w:szCs w:val="24"/>
        </w:rPr>
        <w:t xml:space="preserve"> 2021, </w:t>
      </w:r>
      <w:r w:rsidRPr="00324273">
        <w:rPr>
          <w:rFonts w:ascii="Times New Roman" w:eastAsia="SimSun" w:hAnsi="Times New Roman"/>
          <w:i/>
          <w:sz w:val="24"/>
          <w:szCs w:val="24"/>
        </w:rPr>
        <w:t>28</w:t>
      </w:r>
      <w:r w:rsidRPr="00324273">
        <w:rPr>
          <w:rFonts w:ascii="Times New Roman" w:eastAsia="SimSun" w:hAnsi="Times New Roman"/>
          <w:sz w:val="24"/>
          <w:szCs w:val="24"/>
        </w:rPr>
        <w:t>, 1191-1201.</w:t>
      </w:r>
    </w:p>
    <w:p w14:paraId="5B8F8B93" w14:textId="77777777" w:rsidR="00850E50" w:rsidRPr="00324273" w:rsidRDefault="00850E50" w:rsidP="00324273">
      <w:pPr>
        <w:autoSpaceDE w:val="0"/>
        <w:autoSpaceDN w:val="0"/>
        <w:adjustRightInd w:val="0"/>
        <w:spacing w:line="480" w:lineRule="auto"/>
        <w:ind w:firstLineChars="100" w:firstLine="240"/>
        <w:jc w:val="left"/>
        <w:rPr>
          <w:sz w:val="24"/>
          <w:szCs w:val="24"/>
        </w:rPr>
      </w:pPr>
    </w:p>
    <w:sectPr w:rsidR="00850E50" w:rsidRPr="00324273" w:rsidSect="0032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EF5A" w14:textId="77777777" w:rsidR="00D369FB" w:rsidRDefault="00D369FB" w:rsidP="001E63E0">
      <w:r>
        <w:separator/>
      </w:r>
    </w:p>
  </w:endnote>
  <w:endnote w:type="continuationSeparator" w:id="0">
    <w:p w14:paraId="6C069355" w14:textId="77777777" w:rsidR="00D369FB" w:rsidRDefault="00D369FB" w:rsidP="001E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42372" w14:textId="77777777" w:rsidR="00D369FB" w:rsidRDefault="00D369FB" w:rsidP="001E63E0">
      <w:r>
        <w:separator/>
      </w:r>
    </w:p>
  </w:footnote>
  <w:footnote w:type="continuationSeparator" w:id="0">
    <w:p w14:paraId="3709A85A" w14:textId="77777777" w:rsidR="00D369FB" w:rsidRDefault="00D369FB" w:rsidP="001E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699A"/>
    <w:multiLevelType w:val="hybridMultilevel"/>
    <w:tmpl w:val="4C408BFA"/>
    <w:lvl w:ilvl="0" w:tplc="78A016F2">
      <w:start w:val="1"/>
      <w:numFmt w:val="decimal"/>
      <w:lvlText w:val="%1."/>
      <w:lvlJc w:val="left"/>
      <w:pPr>
        <w:ind w:left="510" w:hanging="4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" w15:restartNumberingAfterBreak="0">
    <w:nsid w:val="47386FBD"/>
    <w:multiLevelType w:val="hybridMultilevel"/>
    <w:tmpl w:val="1012D7F4"/>
    <w:lvl w:ilvl="0" w:tplc="00BA3C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E0"/>
    <w:rsid w:val="000A5F96"/>
    <w:rsid w:val="001E63E0"/>
    <w:rsid w:val="0026123B"/>
    <w:rsid w:val="002D2F85"/>
    <w:rsid w:val="003073F6"/>
    <w:rsid w:val="00324273"/>
    <w:rsid w:val="003B44AB"/>
    <w:rsid w:val="00450685"/>
    <w:rsid w:val="004E7A9B"/>
    <w:rsid w:val="00587382"/>
    <w:rsid w:val="00615A33"/>
    <w:rsid w:val="00630B78"/>
    <w:rsid w:val="00673623"/>
    <w:rsid w:val="006C78AB"/>
    <w:rsid w:val="007C73E0"/>
    <w:rsid w:val="008244E8"/>
    <w:rsid w:val="00850E50"/>
    <w:rsid w:val="00A30A76"/>
    <w:rsid w:val="00A81C24"/>
    <w:rsid w:val="00B030D9"/>
    <w:rsid w:val="00BA2481"/>
    <w:rsid w:val="00CA05E2"/>
    <w:rsid w:val="00D369FB"/>
    <w:rsid w:val="00D8075F"/>
    <w:rsid w:val="00E50497"/>
    <w:rsid w:val="00F245C9"/>
    <w:rsid w:val="00F5633A"/>
    <w:rsid w:val="00FA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37A6"/>
  <w15:chartTrackingRefBased/>
  <w15:docId w15:val="{797149C4-0B20-47D3-AEBC-AF4BB2B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E63E0"/>
    <w:pPr>
      <w:ind w:firstLineChars="200" w:firstLine="420"/>
    </w:pPr>
  </w:style>
  <w:style w:type="paragraph" w:customStyle="1" w:styleId="Default">
    <w:name w:val="Default"/>
    <w:rsid w:val="001E63E0"/>
    <w:pPr>
      <w:autoSpaceDE w:val="0"/>
      <w:autoSpaceDN w:val="0"/>
      <w:adjustRightInd w:val="0"/>
    </w:pPr>
    <w:rPr>
      <w:rFonts w:ascii="Georgia" w:eastAsia="SimSun" w:hAnsi="Georgia" w:cs="Georgia"/>
      <w:color w:val="000000"/>
      <w:kern w:val="0"/>
      <w:sz w:val="24"/>
      <w:szCs w:val="24"/>
      <w:lang w:eastAsia="en-US"/>
    </w:rPr>
  </w:style>
  <w:style w:type="character" w:styleId="Funotenzeichen">
    <w:name w:val="footnote reference"/>
    <w:basedOn w:val="Absatz-Standardschriftart"/>
    <w:uiPriority w:val="99"/>
    <w:semiHidden/>
    <w:rsid w:val="001E63E0"/>
    <w:rPr>
      <w:rFonts w:cs="Times New Roman"/>
      <w:vertAlign w:val="superscript"/>
    </w:rPr>
  </w:style>
  <w:style w:type="paragraph" w:customStyle="1" w:styleId="TTPAddress">
    <w:name w:val="TTP Address"/>
    <w:basedOn w:val="Standard"/>
    <w:uiPriority w:val="99"/>
    <w:rsid w:val="001E63E0"/>
    <w:pPr>
      <w:widowControl/>
      <w:autoSpaceDE w:val="0"/>
      <w:autoSpaceDN w:val="0"/>
      <w:spacing w:before="120"/>
      <w:jc w:val="center"/>
    </w:pPr>
    <w:rPr>
      <w:rFonts w:ascii="Arial" w:hAnsi="Arial" w:cs="Arial"/>
      <w:kern w:val="0"/>
      <w:sz w:val="22"/>
      <w:lang w:eastAsia="en-US"/>
    </w:rPr>
  </w:style>
  <w:style w:type="paragraph" w:customStyle="1" w:styleId="heading2">
    <w:name w:val="heading2"/>
    <w:basedOn w:val="Standard"/>
    <w:next w:val="Standard"/>
    <w:rsid w:val="007C73E0"/>
    <w:pPr>
      <w:keepNext/>
      <w:spacing w:before="240" w:after="180"/>
    </w:pPr>
    <w:rPr>
      <w:rFonts w:ascii="Arial" w:hAnsi="Arial"/>
      <w:b/>
    </w:rPr>
  </w:style>
  <w:style w:type="paragraph" w:customStyle="1" w:styleId="figlegend">
    <w:name w:val="figlegend"/>
    <w:basedOn w:val="Standard"/>
    <w:next w:val="Standard"/>
    <w:rsid w:val="007C73E0"/>
    <w:pPr>
      <w:spacing w:before="120"/>
    </w:pPr>
    <w:rPr>
      <w:sz w:val="20"/>
    </w:rPr>
  </w:style>
  <w:style w:type="paragraph" w:customStyle="1" w:styleId="heading3">
    <w:name w:val="heading3"/>
    <w:basedOn w:val="Standard"/>
    <w:next w:val="Standard"/>
    <w:rsid w:val="00CA05E2"/>
    <w:pPr>
      <w:keepNext/>
      <w:spacing w:before="240" w:after="180"/>
    </w:pPr>
    <w:rPr>
      <w:rFonts w:ascii="Arial" w:hAnsi="Arial"/>
      <w:i/>
    </w:rPr>
  </w:style>
  <w:style w:type="paragraph" w:customStyle="1" w:styleId="equation">
    <w:name w:val="equation"/>
    <w:basedOn w:val="Standard"/>
    <w:next w:val="Standard"/>
    <w:rsid w:val="00CA05E2"/>
    <w:pPr>
      <w:spacing w:before="120" w:after="120"/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307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3073F6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307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073F6"/>
    <w:rPr>
      <w:sz w:val="18"/>
      <w:szCs w:val="18"/>
    </w:rPr>
  </w:style>
  <w:style w:type="paragraph" w:customStyle="1" w:styleId="1">
    <w:name w:val="标题1"/>
    <w:basedOn w:val="Standard"/>
    <w:next w:val="author"/>
    <w:rsid w:val="003073F6"/>
    <w:rPr>
      <w:rFonts w:ascii="Arial" w:hAnsi="Arial" w:cs="Times New Roman"/>
      <w:b/>
      <w:sz w:val="36"/>
    </w:rPr>
  </w:style>
  <w:style w:type="paragraph" w:customStyle="1" w:styleId="author">
    <w:name w:val="author"/>
    <w:basedOn w:val="Standard"/>
    <w:next w:val="affiliation"/>
    <w:rsid w:val="003073F6"/>
    <w:pPr>
      <w:spacing w:before="120"/>
    </w:pPr>
    <w:rPr>
      <w:rFonts w:ascii="DengXian" w:hAnsi="DengXian" w:cs="Times New Roman"/>
    </w:rPr>
  </w:style>
  <w:style w:type="paragraph" w:customStyle="1" w:styleId="affiliation">
    <w:name w:val="affiliation"/>
    <w:basedOn w:val="Standard"/>
    <w:next w:val="Standard"/>
    <w:rsid w:val="003073F6"/>
    <w:pPr>
      <w:spacing w:before="120"/>
    </w:pPr>
    <w:rPr>
      <w:rFonts w:ascii="DengXian" w:hAnsi="DengXian" w:cs="Times New Roman"/>
      <w:i/>
    </w:rPr>
  </w:style>
  <w:style w:type="character" w:styleId="Zeilennummer">
    <w:name w:val="line number"/>
    <w:basedOn w:val="Absatz-Standardschriftart"/>
    <w:uiPriority w:val="99"/>
    <w:semiHidden/>
    <w:unhideWhenUsed/>
    <w:rsid w:val="003073F6"/>
  </w:style>
  <w:style w:type="paragraph" w:customStyle="1" w:styleId="phone">
    <w:name w:val="phone"/>
    <w:basedOn w:val="Standard"/>
    <w:next w:val="Standard"/>
    <w:rsid w:val="006C78AB"/>
    <w:pPr>
      <w:spacing w:before="120"/>
    </w:pPr>
    <w:rPr>
      <w:rFonts w:ascii="DengXian" w:hAnsi="DengXian" w:cs="Times New Roman"/>
      <w:sz w:val="20"/>
    </w:rPr>
  </w:style>
  <w:style w:type="character" w:styleId="Hyperlink">
    <w:name w:val="Hyperlink"/>
    <w:uiPriority w:val="99"/>
    <w:unhideWhenUsed/>
    <w:rsid w:val="006C78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382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382"/>
    <w:rPr>
      <w:sz w:val="18"/>
      <w:szCs w:val="18"/>
    </w:rPr>
  </w:style>
  <w:style w:type="paragraph" w:styleId="berarbeitung">
    <w:name w:val="Revision"/>
    <w:hidden/>
    <w:uiPriority w:val="99"/>
    <w:semiHidden/>
    <w:rsid w:val="0085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Huihui Zhang</dc:creator>
  <cp:keywords/>
  <dc:description/>
  <cp:lastModifiedBy>Stoeber, Gunda</cp:lastModifiedBy>
  <cp:revision>6</cp:revision>
  <dcterms:created xsi:type="dcterms:W3CDTF">2022-03-25T03:29:00Z</dcterms:created>
  <dcterms:modified xsi:type="dcterms:W3CDTF">2022-07-05T17:04:00Z</dcterms:modified>
</cp:coreProperties>
</file>