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EECDE4" w14:textId="77777777" w:rsidR="00F270D3" w:rsidRDefault="00F270D3" w:rsidP="00824B71">
      <w:pPr>
        <w:spacing w:after="0" w:line="240" w:lineRule="auto"/>
        <w:ind w:left="-5"/>
        <w:jc w:val="left"/>
        <w:rPr>
          <w:rFonts w:ascii="Times New Roman" w:hAnsi="Times New Roman" w:cs="Times New Roman"/>
          <w:b/>
          <w:bCs/>
          <w:sz w:val="40"/>
          <w:szCs w:val="40"/>
        </w:rPr>
      </w:pPr>
    </w:p>
    <w:p w14:paraId="4E5DFED0" w14:textId="12917251" w:rsidR="00534E1B" w:rsidRDefault="00824B71" w:rsidP="00824B71">
      <w:pPr>
        <w:spacing w:after="0" w:line="240" w:lineRule="auto"/>
        <w:ind w:left="-5"/>
        <w:jc w:val="left"/>
        <w:rPr>
          <w:rFonts w:ascii="Times New Roman" w:hAnsi="Times New Roman" w:cs="Times New Roman"/>
          <w:b/>
          <w:bCs/>
          <w:sz w:val="28"/>
          <w:szCs w:val="28"/>
        </w:rPr>
      </w:pPr>
      <w:r w:rsidRPr="00824B71">
        <w:rPr>
          <w:rFonts w:ascii="Times New Roman" w:hAnsi="Times New Roman" w:cs="Times New Roman"/>
          <w:b/>
          <w:bCs/>
          <w:sz w:val="28"/>
          <w:szCs w:val="28"/>
        </w:rPr>
        <w:t>Supplementary Material</w:t>
      </w:r>
    </w:p>
    <w:p w14:paraId="70DB579A" w14:textId="77777777" w:rsidR="00824B71" w:rsidRPr="00824B71" w:rsidRDefault="00824B71" w:rsidP="00824B71">
      <w:pPr>
        <w:spacing w:after="0" w:line="240" w:lineRule="auto"/>
        <w:ind w:left="-5"/>
        <w:jc w:val="left"/>
        <w:rPr>
          <w:rFonts w:ascii="Times New Roman" w:hAnsi="Times New Roman" w:cs="Times New Roman"/>
          <w:b/>
          <w:bCs/>
          <w:sz w:val="28"/>
          <w:szCs w:val="28"/>
        </w:rPr>
      </w:pPr>
    </w:p>
    <w:p w14:paraId="72751137" w14:textId="2ACBAD33" w:rsidR="00534E1B" w:rsidRPr="00824B71" w:rsidRDefault="00824B71" w:rsidP="00824B71">
      <w:pPr>
        <w:spacing w:after="0" w:line="259" w:lineRule="auto"/>
        <w:jc w:val="left"/>
        <w:rPr>
          <w:rFonts w:ascii="Times New Roman" w:hAnsi="Times New Roman" w:cs="Times New Roman"/>
          <w:b/>
          <w:bCs/>
          <w:color w:val="auto"/>
          <w:sz w:val="24"/>
          <w:szCs w:val="24"/>
        </w:rPr>
      </w:pPr>
      <w:r w:rsidRPr="00824B71">
        <w:rPr>
          <w:rFonts w:ascii="Times New Roman" w:hAnsi="Times New Roman" w:cs="Times New Roman"/>
          <w:b/>
          <w:color w:val="auto"/>
          <w:sz w:val="24"/>
          <w:szCs w:val="24"/>
        </w:rPr>
        <w:t xml:space="preserve">Enhancement of thermal conductivity in polymer composites by maximizing </w:t>
      </w:r>
      <w:r w:rsidRPr="00824B71">
        <w:rPr>
          <w:rFonts w:ascii="Times New Roman" w:hAnsi="Times New Roman" w:cs="Times New Roman"/>
          <w:b/>
          <w:bCs/>
          <w:color w:val="auto"/>
          <w:sz w:val="24"/>
          <w:szCs w:val="24"/>
        </w:rPr>
        <w:t>surface-contact area of polymer-filler interface</w:t>
      </w:r>
    </w:p>
    <w:p w14:paraId="4BD7A0C5" w14:textId="77777777" w:rsidR="00824B71" w:rsidRPr="00824B71" w:rsidRDefault="00824B71" w:rsidP="00824B71">
      <w:pPr>
        <w:spacing w:after="151" w:line="271" w:lineRule="auto"/>
        <w:jc w:val="left"/>
        <w:rPr>
          <w:rFonts w:ascii="Times New Roman" w:hAnsi="Times New Roman" w:cs="Times New Roman"/>
          <w:color w:val="auto"/>
          <w:sz w:val="24"/>
          <w:szCs w:val="24"/>
          <w:lang w:val="de-DE"/>
        </w:rPr>
      </w:pPr>
      <w:r w:rsidRPr="00824B71">
        <w:rPr>
          <w:rFonts w:ascii="Times New Roman" w:hAnsi="Times New Roman" w:cs="Times New Roman"/>
          <w:color w:val="auto"/>
          <w:sz w:val="24"/>
          <w:szCs w:val="24"/>
          <w:lang w:val="de-DE"/>
        </w:rPr>
        <w:t>Vijendra Kumar et al.</w:t>
      </w:r>
    </w:p>
    <w:p w14:paraId="1C3C90B2" w14:textId="6FB2B9F4" w:rsidR="00464E24" w:rsidRPr="00824B71" w:rsidRDefault="00824B71" w:rsidP="00824B71">
      <w:pPr>
        <w:spacing w:after="151" w:line="271" w:lineRule="auto"/>
        <w:jc w:val="left"/>
        <w:rPr>
          <w:rFonts w:ascii="Times New Roman" w:hAnsi="Times New Roman" w:cs="Times New Roman"/>
          <w:color w:val="auto"/>
          <w:sz w:val="24"/>
          <w:szCs w:val="24"/>
          <w:lang w:val="de-DE"/>
        </w:rPr>
      </w:pPr>
      <w:r w:rsidRPr="00824B71">
        <w:rPr>
          <w:rFonts w:ascii="Times New Roman" w:hAnsi="Times New Roman" w:cs="Times New Roman"/>
          <w:color w:val="auto"/>
          <w:sz w:val="24"/>
          <w:szCs w:val="24"/>
          <w:lang w:val="de-DE"/>
        </w:rPr>
        <w:t>DOI</w:t>
      </w:r>
      <w:r>
        <w:rPr>
          <w:rFonts w:ascii="Times New Roman" w:hAnsi="Times New Roman" w:cs="Times New Roman"/>
          <w:color w:val="auto"/>
          <w:sz w:val="24"/>
          <w:szCs w:val="24"/>
          <w:lang w:val="de-DE"/>
        </w:rPr>
        <w:t xml:space="preserve"> </w:t>
      </w:r>
      <w:r w:rsidRPr="00824B71">
        <w:rPr>
          <w:rFonts w:ascii="Times New Roman" w:hAnsi="Times New Roman" w:cs="Times New Roman"/>
          <w:color w:val="auto"/>
          <w:sz w:val="24"/>
          <w:szCs w:val="24"/>
          <w:lang w:val="de-DE"/>
        </w:rPr>
        <w:t>10.1515/polyeng-2022-0005</w:t>
      </w:r>
      <w:r w:rsidR="00464E24" w:rsidRPr="00824B71">
        <w:rPr>
          <w:rFonts w:ascii="Times New Roman" w:hAnsi="Times New Roman" w:cs="Times New Roman"/>
          <w:sz w:val="24"/>
          <w:szCs w:val="24"/>
          <w:lang w:val="de-DE"/>
        </w:rPr>
        <w:t xml:space="preserve">        </w:t>
      </w:r>
    </w:p>
    <w:p w14:paraId="33706711" w14:textId="773CD35F" w:rsidR="00824B71" w:rsidRDefault="00824B71">
      <w:pPr>
        <w:spacing w:after="160" w:line="259" w:lineRule="auto"/>
        <w:ind w:left="0" w:firstLine="0"/>
        <w:jc w:val="left"/>
        <w:rPr>
          <w:rFonts w:ascii="Times New Roman" w:hAnsi="Times New Roman" w:cs="Times New Roman"/>
          <w:b/>
          <w:sz w:val="24"/>
          <w:szCs w:val="24"/>
          <w:lang w:val="de-DE"/>
        </w:rPr>
      </w:pPr>
      <w:r>
        <w:rPr>
          <w:rFonts w:ascii="Times New Roman" w:hAnsi="Times New Roman" w:cs="Times New Roman"/>
          <w:sz w:val="24"/>
          <w:szCs w:val="24"/>
          <w:lang w:val="de-DE"/>
        </w:rPr>
        <w:br w:type="page"/>
      </w:r>
    </w:p>
    <w:p w14:paraId="7385E91B" w14:textId="77777777" w:rsidR="00534E1B" w:rsidRPr="00824B71" w:rsidRDefault="00534E1B" w:rsidP="00824B71">
      <w:pPr>
        <w:pStyle w:val="berschrift1"/>
        <w:tabs>
          <w:tab w:val="center" w:pos="2219"/>
        </w:tabs>
        <w:ind w:left="-15" w:firstLine="0"/>
        <w:rPr>
          <w:rFonts w:ascii="Times New Roman" w:hAnsi="Times New Roman" w:cs="Times New Roman"/>
          <w:sz w:val="24"/>
          <w:szCs w:val="24"/>
          <w:lang w:val="de-DE"/>
        </w:rPr>
      </w:pPr>
    </w:p>
    <w:p w14:paraId="7A2ED402" w14:textId="4A5450D8" w:rsidR="00534E1B" w:rsidRPr="00F464F0" w:rsidRDefault="00534E1B" w:rsidP="00824B71">
      <w:pPr>
        <w:pStyle w:val="berschrift1"/>
        <w:tabs>
          <w:tab w:val="center" w:pos="2219"/>
        </w:tabs>
        <w:ind w:left="-15" w:firstLine="0"/>
        <w:rPr>
          <w:rFonts w:ascii="Times New Roman" w:hAnsi="Times New Roman" w:cs="Times New Roman"/>
          <w:sz w:val="24"/>
          <w:szCs w:val="24"/>
        </w:rPr>
      </w:pPr>
      <w:r w:rsidRPr="00F464F0">
        <w:rPr>
          <w:rFonts w:ascii="Times New Roman" w:hAnsi="Times New Roman" w:cs="Times New Roman"/>
          <w:sz w:val="24"/>
          <w:szCs w:val="24"/>
        </w:rPr>
        <w:t>1</w:t>
      </w:r>
      <w:r w:rsidR="00A90611">
        <w:rPr>
          <w:rFonts w:ascii="Times New Roman" w:hAnsi="Times New Roman" w:cs="Times New Roman"/>
          <w:sz w:val="24"/>
          <w:szCs w:val="24"/>
        </w:rPr>
        <w:t>.</w:t>
      </w:r>
      <w:r w:rsidR="00824B71">
        <w:rPr>
          <w:rFonts w:ascii="Times New Roman" w:hAnsi="Times New Roman" w:cs="Times New Roman"/>
          <w:sz w:val="24"/>
          <w:szCs w:val="24"/>
        </w:rPr>
        <w:t xml:space="preserve"> Heat transfer e</w:t>
      </w:r>
      <w:r w:rsidRPr="00F464F0">
        <w:rPr>
          <w:rFonts w:ascii="Times New Roman" w:hAnsi="Times New Roman" w:cs="Times New Roman"/>
          <w:sz w:val="24"/>
          <w:szCs w:val="24"/>
        </w:rPr>
        <w:t>quations</w:t>
      </w:r>
    </w:p>
    <w:p w14:paraId="718852F3" w14:textId="77777777" w:rsidR="00534E1B" w:rsidRPr="0058710C" w:rsidRDefault="00534E1B" w:rsidP="00824B71">
      <w:pPr>
        <w:spacing w:after="0"/>
        <w:ind w:left="-5"/>
        <w:jc w:val="left"/>
        <w:rPr>
          <w:rFonts w:ascii="Times New Roman" w:hAnsi="Times New Roman" w:cs="Times New Roman"/>
          <w:sz w:val="24"/>
          <w:szCs w:val="24"/>
        </w:rPr>
      </w:pPr>
      <w:r w:rsidRPr="0058710C">
        <w:rPr>
          <w:rFonts w:ascii="Times New Roman" w:hAnsi="Times New Roman" w:cs="Times New Roman"/>
          <w:sz w:val="24"/>
          <w:szCs w:val="24"/>
        </w:rPr>
        <w:t>In this section we describe the equations governing the heat transfer in 3-D geometries. Fig. 1 shows a schematic diagram which has been used as our model system to describe the heat conduction from the top to the bottom surface in the composite-polymers considered in the present manuscript. The heat-flux is constrained in only one direction (i.e., from top to bottom surface or from left to the right surface) and the corresponding heat equations are modified with the suitable boundary conditions. All the other surfaces are considered to be insulated and do not conduct heat flux, hence the corresponding boundary conditions for heat flux from these surfaces are set to be zero.</w:t>
      </w:r>
    </w:p>
    <w:p w14:paraId="15E328CB" w14:textId="77777777" w:rsidR="00534E1B" w:rsidRPr="0058710C" w:rsidRDefault="00534E1B" w:rsidP="00824B71">
      <w:pPr>
        <w:spacing w:after="107"/>
        <w:ind w:left="-15" w:firstLine="299"/>
        <w:jc w:val="left"/>
        <w:rPr>
          <w:rFonts w:ascii="Times New Roman" w:hAnsi="Times New Roman" w:cs="Times New Roman"/>
          <w:sz w:val="24"/>
          <w:szCs w:val="24"/>
        </w:rPr>
      </w:pPr>
      <w:r w:rsidRPr="0058710C">
        <w:rPr>
          <w:rFonts w:ascii="Times New Roman" w:hAnsi="Times New Roman" w:cs="Times New Roman"/>
          <w:sz w:val="24"/>
          <w:szCs w:val="24"/>
        </w:rPr>
        <w:t>As shown in Fig. 1, in the generation of the three-dimensional cubic cell, the heat transfer in the base or at the bottom surface of the polymer matrix is satisfied by the following equation:</w:t>
      </w:r>
    </w:p>
    <w:p w14:paraId="46A0B89B" w14:textId="77777777" w:rsidR="00534E1B" w:rsidRPr="0058710C" w:rsidRDefault="00534E1B" w:rsidP="00824B71">
      <w:pPr>
        <w:tabs>
          <w:tab w:val="center" w:pos="3449"/>
          <w:tab w:val="right" w:pos="6874"/>
        </w:tabs>
        <w:spacing w:after="125" w:line="265" w:lineRule="auto"/>
        <w:ind w:left="0" w:right="-15" w:firstLine="0"/>
        <w:jc w:val="left"/>
        <w:rPr>
          <w:rFonts w:ascii="Times New Roman" w:hAnsi="Times New Roman" w:cs="Times New Roman"/>
          <w:sz w:val="24"/>
          <w:szCs w:val="24"/>
        </w:rPr>
      </w:pPr>
      <w:r w:rsidRPr="0058710C">
        <w:rPr>
          <w:rFonts w:ascii="Times New Roman" w:eastAsia="Calibri" w:hAnsi="Times New Roman" w:cs="Times New Roman"/>
          <w:sz w:val="24"/>
          <w:szCs w:val="24"/>
        </w:rPr>
        <w:tab/>
        <w:t xml:space="preserve">                                              </w:t>
      </w:r>
      <w:r w:rsidRPr="0058710C">
        <w:rPr>
          <w:rFonts w:ascii="Times New Roman" w:hAnsi="Times New Roman" w:cs="Times New Roman"/>
          <w:noProof/>
          <w:sz w:val="24"/>
          <w:szCs w:val="24"/>
          <w:lang w:val="de-DE" w:eastAsia="de-DE"/>
        </w:rPr>
        <w:drawing>
          <wp:inline distT="0" distB="0" distL="0" distR="0" wp14:anchorId="5AD96E6F" wp14:editId="626E6BCB">
            <wp:extent cx="1512094" cy="366862"/>
            <wp:effectExtent l="0" t="0" r="0" b="0"/>
            <wp:docPr id="38" name="Picture 3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8"/>
                    <a:stretch>
                      <a:fillRect/>
                    </a:stretch>
                  </pic:blipFill>
                  <pic:spPr>
                    <a:xfrm>
                      <a:off x="0" y="0"/>
                      <a:ext cx="1574964" cy="382115"/>
                    </a:xfrm>
                    <a:prstGeom prst="rect">
                      <a:avLst/>
                    </a:prstGeom>
                  </pic:spPr>
                </pic:pic>
              </a:graphicData>
            </a:graphic>
          </wp:inline>
        </w:drawing>
      </w:r>
      <w:r w:rsidRPr="0058710C">
        <w:rPr>
          <w:rFonts w:ascii="Times New Roman" w:hAnsi="Times New Roman" w:cs="Times New Roman"/>
          <w:sz w:val="24"/>
          <w:szCs w:val="24"/>
        </w:rPr>
        <w:t xml:space="preserve">                                          (1)</w:t>
      </w:r>
    </w:p>
    <w:p w14:paraId="1ED6E961" w14:textId="77777777" w:rsidR="00534E1B" w:rsidRPr="0058710C" w:rsidRDefault="00534E1B" w:rsidP="00824B71">
      <w:pPr>
        <w:spacing w:after="7"/>
        <w:ind w:left="-5"/>
        <w:jc w:val="left"/>
        <w:rPr>
          <w:rFonts w:ascii="Times New Roman" w:hAnsi="Times New Roman" w:cs="Times New Roman"/>
          <w:sz w:val="24"/>
          <w:szCs w:val="24"/>
        </w:rPr>
      </w:pPr>
      <w:r w:rsidRPr="0058710C">
        <w:rPr>
          <w:rFonts w:ascii="Times New Roman" w:hAnsi="Times New Roman" w:cs="Times New Roman"/>
          <w:sz w:val="24"/>
          <w:szCs w:val="24"/>
        </w:rPr>
        <w:t xml:space="preserve">where </w:t>
      </w:r>
      <w:r w:rsidRPr="0058710C">
        <w:rPr>
          <w:rFonts w:ascii="Times New Roman" w:hAnsi="Times New Roman" w:cs="Times New Roman"/>
          <w:i/>
          <w:sz w:val="24"/>
          <w:szCs w:val="24"/>
        </w:rPr>
        <w:t xml:space="preserve">T </w:t>
      </w:r>
      <w:r w:rsidRPr="0058710C">
        <w:rPr>
          <w:rFonts w:ascii="Times New Roman" w:hAnsi="Times New Roman" w:cs="Times New Roman"/>
          <w:sz w:val="24"/>
          <w:szCs w:val="24"/>
        </w:rPr>
        <w:t xml:space="preserve">is the temperature and </w:t>
      </w:r>
      <w:r w:rsidRPr="0058710C">
        <w:rPr>
          <w:rFonts w:ascii="Times New Roman" w:hAnsi="Times New Roman" w:cs="Times New Roman"/>
          <w:i/>
          <w:sz w:val="24"/>
          <w:szCs w:val="24"/>
        </w:rPr>
        <w:t xml:space="preserve">x, y, z </w:t>
      </w:r>
      <w:r w:rsidRPr="0058710C">
        <w:rPr>
          <w:rFonts w:ascii="Times New Roman" w:hAnsi="Times New Roman" w:cs="Times New Roman"/>
          <w:sz w:val="24"/>
          <w:szCs w:val="24"/>
        </w:rPr>
        <w:t xml:space="preserve">are the spatial coordinates. The subscript </w:t>
      </w:r>
      <w:r w:rsidRPr="0058710C">
        <w:rPr>
          <w:rFonts w:ascii="Times New Roman" w:hAnsi="Times New Roman" w:cs="Times New Roman"/>
          <w:i/>
          <w:sz w:val="24"/>
          <w:szCs w:val="24"/>
        </w:rPr>
        <w:t xml:space="preserve">p </w:t>
      </w:r>
      <w:r w:rsidRPr="0058710C">
        <w:rPr>
          <w:rFonts w:ascii="Times New Roman" w:hAnsi="Times New Roman" w:cs="Times New Roman"/>
          <w:sz w:val="24"/>
          <w:szCs w:val="24"/>
        </w:rPr>
        <w:t xml:space="preserve">here refers </w:t>
      </w:r>
      <w:r>
        <w:rPr>
          <w:rFonts w:ascii="Times New Roman" w:hAnsi="Times New Roman" w:cs="Times New Roman"/>
          <w:sz w:val="24"/>
          <w:szCs w:val="24"/>
        </w:rPr>
        <w:t xml:space="preserve">to </w:t>
      </w:r>
      <w:r w:rsidRPr="0058710C">
        <w:rPr>
          <w:rFonts w:ascii="Times New Roman" w:hAnsi="Times New Roman" w:cs="Times New Roman"/>
          <w:sz w:val="24"/>
          <w:szCs w:val="24"/>
        </w:rPr>
        <w:t xml:space="preserve">the base polymer-matrix. The parameter such as </w:t>
      </w:r>
      <w:r w:rsidRPr="0058710C">
        <w:rPr>
          <w:rFonts w:ascii="Times New Roman" w:hAnsi="Times New Roman" w:cs="Times New Roman"/>
          <w:i/>
          <w:sz w:val="24"/>
          <w:szCs w:val="24"/>
        </w:rPr>
        <w:t xml:space="preserve">K </w:t>
      </w:r>
      <w:r w:rsidRPr="0058710C">
        <w:rPr>
          <w:rFonts w:ascii="Times New Roman" w:hAnsi="Times New Roman" w:cs="Times New Roman"/>
          <w:sz w:val="24"/>
          <w:szCs w:val="24"/>
        </w:rPr>
        <w:t xml:space="preserve">refers the thermal conductivity, </w:t>
      </w:r>
      <w:r w:rsidRPr="0058710C">
        <w:rPr>
          <w:rFonts w:ascii="Times New Roman" w:hAnsi="Times New Roman" w:cs="Times New Roman"/>
          <w:i/>
          <w:sz w:val="24"/>
          <w:szCs w:val="24"/>
        </w:rPr>
        <w:t xml:space="preserve">ρ </w:t>
      </w:r>
      <w:r w:rsidRPr="0058710C">
        <w:rPr>
          <w:rFonts w:ascii="Times New Roman" w:hAnsi="Times New Roman" w:cs="Times New Roman"/>
          <w:sz w:val="24"/>
          <w:szCs w:val="24"/>
        </w:rPr>
        <w:t xml:space="preserve">is the density and </w:t>
      </w:r>
      <w:r w:rsidRPr="0058710C">
        <w:rPr>
          <w:rFonts w:ascii="Times New Roman" w:hAnsi="Times New Roman" w:cs="Times New Roman"/>
          <w:i/>
          <w:sz w:val="24"/>
          <w:szCs w:val="24"/>
        </w:rPr>
        <w:t>c</w:t>
      </w:r>
      <w:r w:rsidRPr="0058710C">
        <w:rPr>
          <w:rFonts w:ascii="Times New Roman" w:hAnsi="Times New Roman" w:cs="Times New Roman"/>
          <w:i/>
          <w:sz w:val="24"/>
          <w:szCs w:val="24"/>
          <w:vertAlign w:val="subscript"/>
        </w:rPr>
        <w:t xml:space="preserve">p </w:t>
      </w:r>
      <w:r w:rsidRPr="0058710C">
        <w:rPr>
          <w:rFonts w:ascii="Times New Roman" w:hAnsi="Times New Roman" w:cs="Times New Roman"/>
          <w:sz w:val="24"/>
          <w:szCs w:val="24"/>
        </w:rPr>
        <w:t>is the specific heat. These parameters better reflect the local properties of the 3</w:t>
      </w:r>
      <w:r w:rsidRPr="0058710C">
        <w:rPr>
          <w:rFonts w:ascii="Times New Roman" w:hAnsi="Times New Roman" w:cs="Times New Roman"/>
          <w:i/>
          <w:sz w:val="24"/>
          <w:szCs w:val="24"/>
        </w:rPr>
        <w:t xml:space="preserve">D </w:t>
      </w:r>
      <w:r w:rsidRPr="0058710C">
        <w:rPr>
          <w:rFonts w:ascii="Times New Roman" w:hAnsi="Times New Roman" w:cs="Times New Roman"/>
          <w:sz w:val="24"/>
          <w:szCs w:val="24"/>
        </w:rPr>
        <w:t xml:space="preserve">grid cell. In our numerical simulations the thermal conductivity of the matrix-polymer </w:t>
      </w:r>
      <w:r w:rsidRPr="0058710C">
        <w:rPr>
          <w:rFonts w:ascii="Times New Roman" w:hAnsi="Times New Roman" w:cs="Times New Roman"/>
          <w:i/>
          <w:sz w:val="24"/>
          <w:szCs w:val="24"/>
        </w:rPr>
        <w:t>K</w:t>
      </w:r>
      <w:r w:rsidRPr="0058710C">
        <w:rPr>
          <w:rFonts w:ascii="Times New Roman" w:hAnsi="Times New Roman" w:cs="Times New Roman"/>
          <w:i/>
          <w:sz w:val="24"/>
          <w:szCs w:val="24"/>
          <w:vertAlign w:val="subscript"/>
        </w:rPr>
        <w:t xml:space="preserve">p </w:t>
      </w:r>
      <w:r w:rsidRPr="0058710C">
        <w:rPr>
          <w:rFonts w:ascii="Times New Roman" w:hAnsi="Times New Roman" w:cs="Times New Roman"/>
          <w:sz w:val="24"/>
          <w:szCs w:val="24"/>
        </w:rPr>
        <w:t>is set to the 0</w:t>
      </w:r>
      <w:r w:rsidRPr="0058710C">
        <w:rPr>
          <w:rFonts w:ascii="Times New Roman" w:hAnsi="Times New Roman" w:cs="Times New Roman"/>
          <w:i/>
          <w:sz w:val="24"/>
          <w:szCs w:val="24"/>
        </w:rPr>
        <w:t>.</w:t>
      </w:r>
      <w:r w:rsidRPr="0058710C">
        <w:rPr>
          <w:rFonts w:ascii="Times New Roman" w:hAnsi="Times New Roman" w:cs="Times New Roman"/>
          <w:sz w:val="24"/>
          <w:szCs w:val="24"/>
        </w:rPr>
        <w:t xml:space="preserve">29 W/m-K which corresponds to the thermal conductivity of the </w:t>
      </w:r>
      <w:r w:rsidRPr="0058710C">
        <w:rPr>
          <w:rFonts w:ascii="Times New Roman" w:hAnsi="Times New Roman" w:cs="Times New Roman"/>
          <w:i/>
          <w:sz w:val="24"/>
          <w:szCs w:val="24"/>
        </w:rPr>
        <w:t>polyethylene</w:t>
      </w:r>
      <w:r w:rsidRPr="0058710C">
        <w:rPr>
          <w:rFonts w:ascii="Times New Roman" w:hAnsi="Times New Roman" w:cs="Times New Roman"/>
          <w:sz w:val="24"/>
          <w:szCs w:val="24"/>
        </w:rPr>
        <w:t>.</w:t>
      </w:r>
    </w:p>
    <w:p w14:paraId="35C3E443" w14:textId="77777777" w:rsidR="00534E1B" w:rsidRPr="0058710C" w:rsidRDefault="00534E1B" w:rsidP="00824B71">
      <w:pPr>
        <w:spacing w:after="125" w:line="265" w:lineRule="auto"/>
        <w:ind w:right="-15"/>
        <w:jc w:val="left"/>
        <w:rPr>
          <w:rFonts w:ascii="Times New Roman" w:hAnsi="Times New Roman" w:cs="Times New Roman"/>
          <w:sz w:val="24"/>
          <w:szCs w:val="24"/>
        </w:rPr>
      </w:pPr>
      <w:r w:rsidRPr="0058710C">
        <w:rPr>
          <w:rFonts w:ascii="Times New Roman" w:hAnsi="Times New Roman" w:cs="Times New Roman"/>
          <w:sz w:val="24"/>
          <w:szCs w:val="24"/>
        </w:rPr>
        <w:t>The heat transfer equation corresponding to the high conducting filler materials similar to the Eq. (1) and is given by:</w:t>
      </w:r>
    </w:p>
    <w:p w14:paraId="3718B6C2" w14:textId="77777777" w:rsidR="00534E1B" w:rsidRPr="0058710C" w:rsidRDefault="00534E1B" w:rsidP="00824B71">
      <w:pPr>
        <w:tabs>
          <w:tab w:val="center" w:pos="3449"/>
          <w:tab w:val="right" w:pos="6874"/>
        </w:tabs>
        <w:spacing w:after="164" w:line="265" w:lineRule="auto"/>
        <w:ind w:left="0" w:right="-15" w:firstLine="0"/>
        <w:jc w:val="left"/>
        <w:rPr>
          <w:rFonts w:ascii="Times New Roman" w:hAnsi="Times New Roman" w:cs="Times New Roman"/>
          <w:sz w:val="24"/>
          <w:szCs w:val="24"/>
        </w:rPr>
      </w:pPr>
      <w:r w:rsidRPr="0058710C">
        <w:rPr>
          <w:rFonts w:ascii="Times New Roman" w:eastAsia="Calibri" w:hAnsi="Times New Roman" w:cs="Times New Roman"/>
          <w:sz w:val="24"/>
          <w:szCs w:val="24"/>
        </w:rPr>
        <w:tab/>
      </w:r>
      <w:r w:rsidRPr="0058710C">
        <w:rPr>
          <w:rFonts w:ascii="Times New Roman" w:hAnsi="Times New Roman" w:cs="Times New Roman"/>
          <w:noProof/>
          <w:sz w:val="24"/>
          <w:szCs w:val="24"/>
          <w:lang w:val="de-DE" w:eastAsia="de-DE"/>
        </w:rPr>
        <w:drawing>
          <wp:inline distT="0" distB="0" distL="0" distR="0" wp14:anchorId="412A31EC" wp14:editId="0ACA0926">
            <wp:extent cx="1950721" cy="390144"/>
            <wp:effectExtent l="0" t="0" r="0" b="0"/>
            <wp:docPr id="65896" name="Picture 65896"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65896" name="Picture 65896" descr="Shape&#10;&#10;Description automatically generated with medium confidence"/>
                    <pic:cNvPicPr/>
                  </pic:nvPicPr>
                  <pic:blipFill>
                    <a:blip r:embed="rId9"/>
                    <a:stretch>
                      <a:fillRect/>
                    </a:stretch>
                  </pic:blipFill>
                  <pic:spPr>
                    <a:xfrm>
                      <a:off x="0" y="0"/>
                      <a:ext cx="1950721" cy="390144"/>
                    </a:xfrm>
                    <a:prstGeom prst="rect">
                      <a:avLst/>
                    </a:prstGeom>
                  </pic:spPr>
                </pic:pic>
              </a:graphicData>
            </a:graphic>
          </wp:inline>
        </w:drawing>
      </w:r>
      <w:r w:rsidRPr="0058710C">
        <w:rPr>
          <w:rFonts w:ascii="Times New Roman" w:hAnsi="Times New Roman" w:cs="Times New Roman"/>
          <w:i/>
          <w:sz w:val="24"/>
          <w:szCs w:val="24"/>
        </w:rPr>
        <w:t>.</w:t>
      </w:r>
      <w:r w:rsidRPr="0058710C">
        <w:rPr>
          <w:rFonts w:ascii="Times New Roman" w:hAnsi="Times New Roman" w:cs="Times New Roman"/>
          <w:i/>
          <w:sz w:val="24"/>
          <w:szCs w:val="24"/>
        </w:rPr>
        <w:tab/>
      </w:r>
      <w:r w:rsidRPr="0058710C">
        <w:rPr>
          <w:rFonts w:ascii="Times New Roman" w:hAnsi="Times New Roman" w:cs="Times New Roman"/>
          <w:sz w:val="24"/>
          <w:szCs w:val="24"/>
        </w:rPr>
        <w:t>(2)</w:t>
      </w:r>
    </w:p>
    <w:p w14:paraId="1F91E0CE" w14:textId="77777777" w:rsidR="00824B71" w:rsidRDefault="00534E1B" w:rsidP="00824B71">
      <w:pPr>
        <w:spacing w:after="124"/>
        <w:ind w:left="-5"/>
        <w:jc w:val="left"/>
        <w:rPr>
          <w:rFonts w:ascii="Times New Roman" w:hAnsi="Times New Roman" w:cs="Times New Roman"/>
          <w:sz w:val="24"/>
          <w:szCs w:val="24"/>
        </w:rPr>
      </w:pPr>
      <w:r w:rsidRPr="0058710C">
        <w:rPr>
          <w:rFonts w:ascii="Times New Roman" w:hAnsi="Times New Roman" w:cs="Times New Roman"/>
          <w:sz w:val="24"/>
          <w:szCs w:val="24"/>
        </w:rPr>
        <w:t xml:space="preserve">Here the subscript </w:t>
      </w:r>
      <w:r w:rsidRPr="0058710C">
        <w:rPr>
          <w:rFonts w:ascii="Times New Roman" w:hAnsi="Times New Roman" w:cs="Times New Roman"/>
          <w:i/>
          <w:sz w:val="24"/>
          <w:szCs w:val="24"/>
        </w:rPr>
        <w:t xml:space="preserve">f </w:t>
      </w:r>
      <w:r w:rsidRPr="0058710C">
        <w:rPr>
          <w:rFonts w:ascii="Times New Roman" w:hAnsi="Times New Roman" w:cs="Times New Roman"/>
          <w:sz w:val="24"/>
          <w:szCs w:val="24"/>
        </w:rPr>
        <w:t xml:space="preserve">refers the filler. The filler material used in the current study is the </w:t>
      </w:r>
      <w:r w:rsidRPr="0058710C">
        <w:rPr>
          <w:rFonts w:ascii="Times New Roman" w:hAnsi="Times New Roman" w:cs="Times New Roman"/>
          <w:i/>
          <w:sz w:val="24"/>
          <w:szCs w:val="24"/>
        </w:rPr>
        <w:t>Aluminium</w:t>
      </w:r>
      <w:r w:rsidRPr="0058710C">
        <w:rPr>
          <w:rFonts w:ascii="Times New Roman" w:hAnsi="Times New Roman" w:cs="Times New Roman"/>
          <w:sz w:val="24"/>
          <w:szCs w:val="24"/>
        </w:rPr>
        <w:t xml:space="preserve">, and the corresponding thermal conductivity </w:t>
      </w:r>
      <w:r w:rsidRPr="0058710C">
        <w:rPr>
          <w:rFonts w:ascii="Times New Roman" w:hAnsi="Times New Roman" w:cs="Times New Roman"/>
          <w:i/>
          <w:sz w:val="24"/>
          <w:szCs w:val="24"/>
        </w:rPr>
        <w:t>K</w:t>
      </w:r>
      <w:r w:rsidRPr="0058710C">
        <w:rPr>
          <w:rFonts w:ascii="Times New Roman" w:hAnsi="Times New Roman" w:cs="Times New Roman"/>
          <w:i/>
          <w:sz w:val="24"/>
          <w:szCs w:val="24"/>
          <w:vertAlign w:val="subscript"/>
        </w:rPr>
        <w:t xml:space="preserve">f </w:t>
      </w:r>
      <w:r w:rsidRPr="0058710C">
        <w:rPr>
          <w:rFonts w:ascii="Times New Roman" w:hAnsi="Times New Roman" w:cs="Times New Roman"/>
          <w:sz w:val="24"/>
          <w:szCs w:val="24"/>
        </w:rPr>
        <w:t>is given as 205</w:t>
      </w:r>
      <w:r w:rsidRPr="0058710C">
        <w:rPr>
          <w:rFonts w:ascii="Times New Roman" w:hAnsi="Times New Roman" w:cs="Times New Roman"/>
          <w:i/>
          <w:sz w:val="24"/>
          <w:szCs w:val="24"/>
        </w:rPr>
        <w:t>.</w:t>
      </w:r>
      <w:r w:rsidRPr="0058710C">
        <w:rPr>
          <w:rFonts w:ascii="Times New Roman" w:hAnsi="Times New Roman" w:cs="Times New Roman"/>
          <w:sz w:val="24"/>
          <w:szCs w:val="24"/>
        </w:rPr>
        <w:t>0 W/m-K. Note that Aluminium is very soft and non-magnetic metal. It can be given any shape due to its soft and ductile nature. Also, Aluminium is used as a good heat-exchanger in many devices due to it’s high conductivity and low-cost alternative. Although copper is the excellent thermal conductor (385</w:t>
      </w:r>
      <w:r w:rsidRPr="0058710C">
        <w:rPr>
          <w:rFonts w:ascii="Times New Roman" w:hAnsi="Times New Roman" w:cs="Times New Roman"/>
          <w:i/>
          <w:sz w:val="24"/>
          <w:szCs w:val="24"/>
        </w:rPr>
        <w:t>.</w:t>
      </w:r>
      <w:r w:rsidRPr="0058710C">
        <w:rPr>
          <w:rFonts w:ascii="Times New Roman" w:hAnsi="Times New Roman" w:cs="Times New Roman"/>
          <w:sz w:val="24"/>
          <w:szCs w:val="24"/>
        </w:rPr>
        <w:t>0 W/m-K) but it is less cost-effective and hence not widely used on the large scale. Other metals which can be used as filler materials are brass (109</w:t>
      </w:r>
      <w:r w:rsidRPr="0058710C">
        <w:rPr>
          <w:rFonts w:ascii="Times New Roman" w:hAnsi="Times New Roman" w:cs="Times New Roman"/>
          <w:i/>
          <w:sz w:val="24"/>
          <w:szCs w:val="24"/>
        </w:rPr>
        <w:t>.</w:t>
      </w:r>
      <w:r w:rsidRPr="0058710C">
        <w:rPr>
          <w:rFonts w:ascii="Times New Roman" w:hAnsi="Times New Roman" w:cs="Times New Roman"/>
          <w:sz w:val="24"/>
          <w:szCs w:val="24"/>
        </w:rPr>
        <w:t>0 W/m-K), iron (79</w:t>
      </w:r>
      <w:r w:rsidRPr="0058710C">
        <w:rPr>
          <w:rFonts w:ascii="Times New Roman" w:hAnsi="Times New Roman" w:cs="Times New Roman"/>
          <w:i/>
          <w:sz w:val="24"/>
          <w:szCs w:val="24"/>
        </w:rPr>
        <w:t>.</w:t>
      </w:r>
      <w:r w:rsidRPr="0058710C">
        <w:rPr>
          <w:rFonts w:ascii="Times New Roman" w:hAnsi="Times New Roman" w:cs="Times New Roman"/>
          <w:sz w:val="24"/>
          <w:szCs w:val="24"/>
        </w:rPr>
        <w:t>50 W/m-K), and steel (50</w:t>
      </w:r>
      <w:r w:rsidRPr="0058710C">
        <w:rPr>
          <w:rFonts w:ascii="Times New Roman" w:hAnsi="Times New Roman" w:cs="Times New Roman"/>
          <w:i/>
          <w:sz w:val="24"/>
          <w:szCs w:val="24"/>
        </w:rPr>
        <w:t>.</w:t>
      </w:r>
      <w:r w:rsidRPr="0058710C">
        <w:rPr>
          <w:rFonts w:ascii="Times New Roman" w:hAnsi="Times New Roman" w:cs="Times New Roman"/>
          <w:sz w:val="24"/>
          <w:szCs w:val="24"/>
        </w:rPr>
        <w:t>20 W/m-K) but their thermal conductivities are very low. The boundary condition for</w:t>
      </w:r>
    </w:p>
    <w:p w14:paraId="1058F805" w14:textId="77777777" w:rsidR="00824B71" w:rsidRDefault="00824B71">
      <w:pPr>
        <w:spacing w:after="160" w:line="259" w:lineRule="auto"/>
        <w:ind w:left="0" w:firstLine="0"/>
        <w:jc w:val="left"/>
        <w:rPr>
          <w:rFonts w:ascii="Times New Roman" w:hAnsi="Times New Roman" w:cs="Times New Roman"/>
          <w:sz w:val="24"/>
          <w:szCs w:val="24"/>
        </w:rPr>
      </w:pPr>
      <w:r>
        <w:rPr>
          <w:rFonts w:ascii="Times New Roman" w:hAnsi="Times New Roman" w:cs="Times New Roman"/>
          <w:sz w:val="24"/>
          <w:szCs w:val="24"/>
        </w:rPr>
        <w:br w:type="page"/>
      </w:r>
    </w:p>
    <w:p w14:paraId="106CDB54" w14:textId="3A6A0545" w:rsidR="00B75EC6" w:rsidRDefault="00534E1B" w:rsidP="00824B71">
      <w:pPr>
        <w:spacing w:after="124"/>
        <w:ind w:left="-5"/>
        <w:jc w:val="left"/>
        <w:rPr>
          <w:rFonts w:ascii="Times New Roman" w:hAnsi="Times New Roman" w:cs="Times New Roman"/>
          <w:sz w:val="24"/>
          <w:szCs w:val="24"/>
        </w:rPr>
      </w:pPr>
      <w:r w:rsidRPr="0058710C">
        <w:rPr>
          <w:rFonts w:ascii="Times New Roman" w:hAnsi="Times New Roman" w:cs="Times New Roman"/>
          <w:sz w:val="24"/>
          <w:szCs w:val="24"/>
        </w:rPr>
        <w:lastRenderedPageBreak/>
        <w:t xml:space="preserve"> </w:t>
      </w:r>
    </w:p>
    <w:p w14:paraId="5E92C099" w14:textId="618C52E1" w:rsidR="00B75EC6" w:rsidRDefault="00B75EC6" w:rsidP="00824B71">
      <w:pPr>
        <w:spacing w:after="124"/>
        <w:ind w:left="-5"/>
        <w:jc w:val="left"/>
        <w:rPr>
          <w:rFonts w:ascii="Times New Roman" w:hAnsi="Times New Roman" w:cs="Times New Roman"/>
          <w:sz w:val="24"/>
          <w:szCs w:val="24"/>
        </w:rPr>
      </w:pPr>
      <w:r w:rsidRPr="00861868">
        <w:rPr>
          <w:rFonts w:ascii="Times New Roman" w:hAnsi="Times New Roman" w:cs="Times New Roman"/>
          <w:noProof/>
          <w:sz w:val="24"/>
          <w:szCs w:val="24"/>
          <w:lang w:val="de-DE" w:eastAsia="de-DE"/>
        </w:rPr>
        <mc:AlternateContent>
          <mc:Choice Requires="wpg">
            <w:drawing>
              <wp:anchor distT="0" distB="0" distL="114300" distR="114300" simplePos="0" relativeHeight="251661312" behindDoc="0" locked="0" layoutInCell="1" allowOverlap="1" wp14:anchorId="5F546F6F" wp14:editId="04DF8E05">
                <wp:simplePos x="0" y="0"/>
                <wp:positionH relativeFrom="margin">
                  <wp:posOffset>1805214</wp:posOffset>
                </wp:positionH>
                <wp:positionV relativeFrom="paragraph">
                  <wp:posOffset>-568687</wp:posOffset>
                </wp:positionV>
                <wp:extent cx="2191388" cy="2097342"/>
                <wp:effectExtent l="0" t="0" r="0" b="0"/>
                <wp:wrapNone/>
                <wp:docPr id="4" name="Group 1"/>
                <wp:cNvGraphicFramePr/>
                <a:graphic xmlns:a="http://schemas.openxmlformats.org/drawingml/2006/main">
                  <a:graphicData uri="http://schemas.microsoft.com/office/word/2010/wordprocessingGroup">
                    <wpg:wgp>
                      <wpg:cNvGrpSpPr/>
                      <wpg:grpSpPr>
                        <a:xfrm>
                          <a:off x="0" y="0"/>
                          <a:ext cx="2191388" cy="2097342"/>
                          <a:chOff x="0" y="0"/>
                          <a:chExt cx="3048096" cy="2752169"/>
                        </a:xfrm>
                      </wpg:grpSpPr>
                      <wps:wsp>
                        <wps:cNvPr id="5" name="Shape 400"/>
                        <wps:cNvSpPr/>
                        <wps:spPr>
                          <a:xfrm>
                            <a:off x="1325839" y="792916"/>
                            <a:ext cx="0" cy="634846"/>
                          </a:xfrm>
                          <a:custGeom>
                            <a:avLst/>
                            <a:gdLst/>
                            <a:ahLst/>
                            <a:cxnLst/>
                            <a:rect l="0" t="0" r="0" b="0"/>
                            <a:pathLst>
                              <a:path h="634846">
                                <a:moveTo>
                                  <a:pt x="0" y="0"/>
                                </a:moveTo>
                                <a:lnTo>
                                  <a:pt x="0" y="634846"/>
                                </a:lnTo>
                              </a:path>
                            </a:pathLst>
                          </a:custGeom>
                          <a:ln w="10933" cap="flat">
                            <a:miter lim="127000"/>
                          </a:ln>
                        </wps:spPr>
                        <wps:style>
                          <a:lnRef idx="1">
                            <a:srgbClr val="7F007F"/>
                          </a:lnRef>
                          <a:fillRef idx="0">
                            <a:srgbClr val="000000">
                              <a:alpha val="0"/>
                            </a:srgbClr>
                          </a:fillRef>
                          <a:effectRef idx="0">
                            <a:scrgbClr r="0" g="0" b="0"/>
                          </a:effectRef>
                          <a:fontRef idx="none"/>
                        </wps:style>
                        <wps:bodyPr/>
                      </wps:wsp>
                      <wps:wsp>
                        <wps:cNvPr id="6" name="Shape 401"/>
                        <wps:cNvSpPr/>
                        <wps:spPr>
                          <a:xfrm>
                            <a:off x="1280307" y="1395515"/>
                            <a:ext cx="91064" cy="37712"/>
                          </a:xfrm>
                          <a:custGeom>
                            <a:avLst/>
                            <a:gdLst/>
                            <a:ahLst/>
                            <a:cxnLst/>
                            <a:rect l="0" t="0" r="0" b="0"/>
                            <a:pathLst>
                              <a:path w="91064" h="37712">
                                <a:moveTo>
                                  <a:pt x="91064" y="0"/>
                                </a:moveTo>
                                <a:cubicBezTo>
                                  <a:pt x="63745" y="6890"/>
                                  <a:pt x="50844" y="22243"/>
                                  <a:pt x="45532" y="37712"/>
                                </a:cubicBezTo>
                                <a:cubicBezTo>
                                  <a:pt x="40220" y="22243"/>
                                  <a:pt x="27320" y="6890"/>
                                  <a:pt x="0" y="0"/>
                                </a:cubicBezTo>
                              </a:path>
                            </a:pathLst>
                          </a:custGeom>
                          <a:ln w="0" cap="rnd">
                            <a:round/>
                          </a:ln>
                        </wps:spPr>
                        <wps:style>
                          <a:lnRef idx="1">
                            <a:srgbClr val="7F007F"/>
                          </a:lnRef>
                          <a:fillRef idx="0">
                            <a:srgbClr val="000000">
                              <a:alpha val="0"/>
                            </a:srgbClr>
                          </a:fillRef>
                          <a:effectRef idx="0">
                            <a:scrgbClr r="0" g="0" b="0"/>
                          </a:effectRef>
                          <a:fontRef idx="none"/>
                        </wps:style>
                        <wps:bodyPr/>
                      </wps:wsp>
                      <wps:wsp>
                        <wps:cNvPr id="13" name="Rectangle 13"/>
                        <wps:cNvSpPr/>
                        <wps:spPr>
                          <a:xfrm>
                            <a:off x="1355802" y="1124326"/>
                            <a:ext cx="335046" cy="204421"/>
                          </a:xfrm>
                          <a:prstGeom prst="rect">
                            <a:avLst/>
                          </a:prstGeom>
                          <a:ln>
                            <a:noFill/>
                          </a:ln>
                        </wps:spPr>
                        <wps:txbx>
                          <w:txbxContent>
                            <w:p w14:paraId="62C5B752" w14:textId="77777777" w:rsidR="00B75EC6" w:rsidRDefault="00B75EC6" w:rsidP="00B75EC6">
                              <w:pPr>
                                <w:spacing w:after="160"/>
                                <w:ind w:left="14" w:hanging="14"/>
                                <w:rPr>
                                  <w:color w:val="FF7F00"/>
                                  <w:kern w:val="24"/>
                                  <w:sz w:val="24"/>
                                  <w:szCs w:val="24"/>
                                </w:rPr>
                              </w:pPr>
                              <w:r>
                                <w:rPr>
                                  <w:color w:val="FF7F00"/>
                                  <w:kern w:val="24"/>
                                </w:rPr>
                                <w:t>flux</w:t>
                              </w:r>
                            </w:p>
                          </w:txbxContent>
                        </wps:txbx>
                        <wps:bodyPr vert="horz" lIns="0" tIns="0" rIns="0" bIns="0" rtlCol="0">
                          <a:noAutofit/>
                        </wps:bodyPr>
                      </wps:wsp>
                      <wps:wsp>
                        <wps:cNvPr id="14" name="Rectangle 14"/>
                        <wps:cNvSpPr/>
                        <wps:spPr>
                          <a:xfrm>
                            <a:off x="323056" y="2219755"/>
                            <a:ext cx="160736" cy="204422"/>
                          </a:xfrm>
                          <a:prstGeom prst="rect">
                            <a:avLst/>
                          </a:prstGeom>
                          <a:ln>
                            <a:noFill/>
                          </a:ln>
                        </wps:spPr>
                        <wps:txbx>
                          <w:txbxContent>
                            <w:p w14:paraId="5616C12B" w14:textId="77777777" w:rsidR="00B75EC6" w:rsidRDefault="00B75EC6" w:rsidP="00B75EC6">
                              <w:pPr>
                                <w:spacing w:after="160"/>
                                <w:ind w:left="14" w:hanging="14"/>
                                <w:rPr>
                                  <w:i/>
                                  <w:iCs/>
                                  <w:color w:val="7F007F"/>
                                  <w:kern w:val="24"/>
                                  <w:sz w:val="24"/>
                                  <w:szCs w:val="24"/>
                                </w:rPr>
                              </w:pPr>
                              <w:r>
                                <w:rPr>
                                  <w:i/>
                                  <w:iCs/>
                                  <w:color w:val="7F007F"/>
                                  <w:kern w:val="24"/>
                                </w:rPr>
                                <w:t>G</w:t>
                              </w:r>
                            </w:p>
                          </w:txbxContent>
                        </wps:txbx>
                        <wps:bodyPr vert="horz" lIns="0" tIns="0" rIns="0" bIns="0" rtlCol="0">
                          <a:noAutofit/>
                        </wps:bodyPr>
                      </wps:wsp>
                      <wps:wsp>
                        <wps:cNvPr id="15" name="Rectangle 15"/>
                        <wps:cNvSpPr/>
                        <wps:spPr>
                          <a:xfrm>
                            <a:off x="1901357" y="2219755"/>
                            <a:ext cx="131463" cy="204422"/>
                          </a:xfrm>
                          <a:prstGeom prst="rect">
                            <a:avLst/>
                          </a:prstGeom>
                          <a:ln>
                            <a:noFill/>
                          </a:ln>
                        </wps:spPr>
                        <wps:txbx>
                          <w:txbxContent>
                            <w:p w14:paraId="41FD7C8B" w14:textId="77777777" w:rsidR="00B75EC6" w:rsidRDefault="00B75EC6" w:rsidP="00B75EC6">
                              <w:pPr>
                                <w:spacing w:after="160"/>
                                <w:ind w:left="14" w:hanging="14"/>
                                <w:rPr>
                                  <w:i/>
                                  <w:iCs/>
                                  <w:color w:val="7F007F"/>
                                  <w:kern w:val="24"/>
                                  <w:sz w:val="24"/>
                                  <w:szCs w:val="24"/>
                                </w:rPr>
                              </w:pPr>
                              <w:r>
                                <w:rPr>
                                  <w:i/>
                                  <w:iCs/>
                                  <w:color w:val="7F007F"/>
                                  <w:kern w:val="24"/>
                                </w:rPr>
                                <w:t>F</w:t>
                              </w:r>
                            </w:p>
                          </w:txbxContent>
                        </wps:txbx>
                        <wps:bodyPr vert="horz" lIns="0" tIns="0" rIns="0" bIns="0" rtlCol="0">
                          <a:noAutofit/>
                        </wps:bodyPr>
                      </wps:wsp>
                      <wps:wsp>
                        <wps:cNvPr id="16" name="Rectangle 16"/>
                        <wps:cNvSpPr/>
                        <wps:spPr>
                          <a:xfrm>
                            <a:off x="1901357" y="907798"/>
                            <a:ext cx="146100" cy="204421"/>
                          </a:xfrm>
                          <a:prstGeom prst="rect">
                            <a:avLst/>
                          </a:prstGeom>
                          <a:ln>
                            <a:noFill/>
                          </a:ln>
                        </wps:spPr>
                        <wps:txbx>
                          <w:txbxContent>
                            <w:p w14:paraId="349FA5E1" w14:textId="77777777" w:rsidR="00B75EC6" w:rsidRDefault="00B75EC6" w:rsidP="00B75EC6">
                              <w:pPr>
                                <w:spacing w:after="160"/>
                                <w:ind w:left="14" w:hanging="14"/>
                                <w:rPr>
                                  <w:i/>
                                  <w:iCs/>
                                  <w:color w:val="7F007F"/>
                                  <w:kern w:val="24"/>
                                  <w:sz w:val="24"/>
                                  <w:szCs w:val="24"/>
                                </w:rPr>
                              </w:pPr>
                              <w:r>
                                <w:rPr>
                                  <w:i/>
                                  <w:iCs/>
                                  <w:color w:val="7F007F"/>
                                  <w:kern w:val="24"/>
                                </w:rPr>
                                <w:t>C</w:t>
                              </w:r>
                            </w:p>
                          </w:txbxContent>
                        </wps:txbx>
                        <wps:bodyPr vert="horz" lIns="0" tIns="0" rIns="0" bIns="0" rtlCol="0">
                          <a:noAutofit/>
                        </wps:bodyPr>
                      </wps:wsp>
                      <wps:wsp>
                        <wps:cNvPr id="17" name="Rectangle 17"/>
                        <wps:cNvSpPr/>
                        <wps:spPr>
                          <a:xfrm>
                            <a:off x="319600" y="907798"/>
                            <a:ext cx="155053" cy="204421"/>
                          </a:xfrm>
                          <a:prstGeom prst="rect">
                            <a:avLst/>
                          </a:prstGeom>
                          <a:ln>
                            <a:noFill/>
                          </a:ln>
                        </wps:spPr>
                        <wps:txbx>
                          <w:txbxContent>
                            <w:p w14:paraId="6BAB8A38" w14:textId="77777777" w:rsidR="00B75EC6" w:rsidRDefault="00B75EC6" w:rsidP="00B75EC6">
                              <w:pPr>
                                <w:spacing w:after="160"/>
                                <w:ind w:left="14" w:hanging="14"/>
                                <w:rPr>
                                  <w:i/>
                                  <w:iCs/>
                                  <w:color w:val="7F007F"/>
                                  <w:kern w:val="24"/>
                                  <w:sz w:val="24"/>
                                  <w:szCs w:val="24"/>
                                </w:rPr>
                              </w:pPr>
                              <w:r>
                                <w:rPr>
                                  <w:i/>
                                  <w:iCs/>
                                  <w:color w:val="7F007F"/>
                                  <w:kern w:val="24"/>
                                </w:rPr>
                                <w:t>B</w:t>
                              </w:r>
                            </w:p>
                          </w:txbxContent>
                        </wps:txbx>
                        <wps:bodyPr vert="horz" lIns="0" tIns="0" rIns="0" bIns="0" rtlCol="0">
                          <a:noAutofit/>
                        </wps:bodyPr>
                      </wps:wsp>
                      <wps:wsp>
                        <wps:cNvPr id="18" name="Rectangle 18"/>
                        <wps:cNvSpPr/>
                        <wps:spPr>
                          <a:xfrm>
                            <a:off x="767498" y="1755921"/>
                            <a:ext cx="169935" cy="204421"/>
                          </a:xfrm>
                          <a:prstGeom prst="rect">
                            <a:avLst/>
                          </a:prstGeom>
                          <a:ln>
                            <a:noFill/>
                          </a:ln>
                        </wps:spPr>
                        <wps:txbx>
                          <w:txbxContent>
                            <w:p w14:paraId="2EE26C3F" w14:textId="77777777" w:rsidR="00B75EC6" w:rsidRDefault="00B75EC6" w:rsidP="00B75EC6">
                              <w:pPr>
                                <w:spacing w:after="160"/>
                                <w:ind w:left="14" w:hanging="14"/>
                                <w:rPr>
                                  <w:i/>
                                  <w:iCs/>
                                  <w:color w:val="7F007F"/>
                                  <w:kern w:val="24"/>
                                  <w:sz w:val="24"/>
                                  <w:szCs w:val="24"/>
                                </w:rPr>
                              </w:pPr>
                              <w:r>
                                <w:rPr>
                                  <w:i/>
                                  <w:iCs/>
                                  <w:color w:val="7F007F"/>
                                  <w:kern w:val="24"/>
                                </w:rPr>
                                <w:t>H</w:t>
                              </w:r>
                            </w:p>
                          </w:txbxContent>
                        </wps:txbx>
                        <wps:bodyPr vert="horz" lIns="0" tIns="0" rIns="0" bIns="0" rtlCol="0">
                          <a:noAutofit/>
                        </wps:bodyPr>
                      </wps:wsp>
                      <wps:wsp>
                        <wps:cNvPr id="19" name="Rectangle 19"/>
                        <wps:cNvSpPr/>
                        <wps:spPr>
                          <a:xfrm>
                            <a:off x="2357508" y="1755921"/>
                            <a:ext cx="150904" cy="204421"/>
                          </a:xfrm>
                          <a:prstGeom prst="rect">
                            <a:avLst/>
                          </a:prstGeom>
                          <a:ln>
                            <a:noFill/>
                          </a:ln>
                        </wps:spPr>
                        <wps:txbx>
                          <w:txbxContent>
                            <w:p w14:paraId="3F5F87ED" w14:textId="77777777" w:rsidR="00B75EC6" w:rsidRDefault="00B75EC6" w:rsidP="00B75EC6">
                              <w:pPr>
                                <w:spacing w:after="160"/>
                                <w:ind w:left="14" w:hanging="14"/>
                                <w:rPr>
                                  <w:i/>
                                  <w:iCs/>
                                  <w:color w:val="7F007F"/>
                                  <w:kern w:val="24"/>
                                  <w:sz w:val="24"/>
                                  <w:szCs w:val="24"/>
                                </w:rPr>
                              </w:pPr>
                              <w:r>
                                <w:rPr>
                                  <w:i/>
                                  <w:iCs/>
                                  <w:color w:val="7F007F"/>
                                  <w:kern w:val="24"/>
                                </w:rPr>
                                <w:t>E</w:t>
                              </w:r>
                            </w:p>
                          </w:txbxContent>
                        </wps:txbx>
                        <wps:bodyPr vert="horz" lIns="0" tIns="0" rIns="0" bIns="0" rtlCol="0">
                          <a:noAutofit/>
                        </wps:bodyPr>
                      </wps:wsp>
                      <wps:wsp>
                        <wps:cNvPr id="20" name="Rectangle 20"/>
                        <wps:cNvSpPr/>
                        <wps:spPr>
                          <a:xfrm>
                            <a:off x="2365191" y="443964"/>
                            <a:ext cx="169240" cy="204421"/>
                          </a:xfrm>
                          <a:prstGeom prst="rect">
                            <a:avLst/>
                          </a:prstGeom>
                          <a:ln>
                            <a:noFill/>
                          </a:ln>
                        </wps:spPr>
                        <wps:txbx>
                          <w:txbxContent>
                            <w:p w14:paraId="4EEE5D2C" w14:textId="77777777" w:rsidR="00B75EC6" w:rsidRDefault="00B75EC6" w:rsidP="00B75EC6">
                              <w:pPr>
                                <w:spacing w:after="160"/>
                                <w:ind w:left="14" w:hanging="14"/>
                                <w:rPr>
                                  <w:i/>
                                  <w:iCs/>
                                  <w:color w:val="7F007F"/>
                                  <w:kern w:val="24"/>
                                  <w:sz w:val="24"/>
                                  <w:szCs w:val="24"/>
                                </w:rPr>
                              </w:pPr>
                              <w:r>
                                <w:rPr>
                                  <w:i/>
                                  <w:iCs/>
                                  <w:color w:val="7F007F"/>
                                  <w:kern w:val="24"/>
                                </w:rPr>
                                <w:t>D</w:t>
                              </w:r>
                            </w:p>
                          </w:txbxContent>
                        </wps:txbx>
                        <wps:bodyPr vert="horz" lIns="0" tIns="0" rIns="0" bIns="0" rtlCol="0">
                          <a:noAutofit/>
                        </wps:bodyPr>
                      </wps:wsp>
                      <wps:wsp>
                        <wps:cNvPr id="21" name="Rectangle 21"/>
                        <wps:cNvSpPr/>
                        <wps:spPr>
                          <a:xfrm>
                            <a:off x="792460" y="443964"/>
                            <a:ext cx="153316" cy="204421"/>
                          </a:xfrm>
                          <a:prstGeom prst="rect">
                            <a:avLst/>
                          </a:prstGeom>
                          <a:ln>
                            <a:noFill/>
                          </a:ln>
                        </wps:spPr>
                        <wps:txbx>
                          <w:txbxContent>
                            <w:p w14:paraId="2979452A" w14:textId="77777777" w:rsidR="00B75EC6" w:rsidRDefault="00B75EC6" w:rsidP="00B75EC6">
                              <w:pPr>
                                <w:spacing w:after="160"/>
                                <w:ind w:left="14" w:hanging="14"/>
                                <w:rPr>
                                  <w:i/>
                                  <w:iCs/>
                                  <w:color w:val="7F007F"/>
                                  <w:kern w:val="24"/>
                                  <w:sz w:val="24"/>
                                  <w:szCs w:val="24"/>
                                </w:rPr>
                              </w:pPr>
                              <w:r>
                                <w:rPr>
                                  <w:i/>
                                  <w:iCs/>
                                  <w:color w:val="7F007F"/>
                                  <w:kern w:val="24"/>
                                </w:rPr>
                                <w:t>A</w:t>
                              </w:r>
                            </w:p>
                          </w:txbxContent>
                        </wps:txbx>
                        <wps:bodyPr vert="horz" lIns="0" tIns="0" rIns="0" bIns="0" rtlCol="0">
                          <a:noAutofit/>
                        </wps:bodyPr>
                      </wps:wsp>
                      <wps:wsp>
                        <wps:cNvPr id="22" name="Rectangle 22"/>
                        <wps:cNvSpPr/>
                        <wps:spPr>
                          <a:xfrm>
                            <a:off x="2878733" y="1630663"/>
                            <a:ext cx="169363" cy="204421"/>
                          </a:xfrm>
                          <a:prstGeom prst="rect">
                            <a:avLst/>
                          </a:prstGeom>
                          <a:ln>
                            <a:noFill/>
                          </a:ln>
                        </wps:spPr>
                        <wps:txbx>
                          <w:txbxContent>
                            <w:p w14:paraId="2C5F307B" w14:textId="77777777" w:rsidR="00B75EC6" w:rsidRDefault="00B75EC6" w:rsidP="00B75EC6">
                              <w:pPr>
                                <w:spacing w:after="160"/>
                                <w:ind w:left="14" w:hanging="14"/>
                                <w:rPr>
                                  <w:i/>
                                  <w:iCs/>
                                  <w:color w:val="7F007F"/>
                                  <w:kern w:val="24"/>
                                  <w:sz w:val="24"/>
                                  <w:szCs w:val="24"/>
                                </w:rPr>
                              </w:pPr>
                              <w:r>
                                <w:rPr>
                                  <w:i/>
                                  <w:iCs/>
                                  <w:color w:val="7F007F"/>
                                  <w:kern w:val="24"/>
                                </w:rPr>
                                <w:t>X</w:t>
                              </w:r>
                            </w:p>
                          </w:txbxContent>
                        </wps:txbx>
                        <wps:bodyPr vert="horz" lIns="0" tIns="0" rIns="0" bIns="0" rtlCol="0">
                          <a:noAutofit/>
                        </wps:bodyPr>
                      </wps:wsp>
                      <wps:wsp>
                        <wps:cNvPr id="23" name="Rectangle 23"/>
                        <wps:cNvSpPr/>
                        <wps:spPr>
                          <a:xfrm>
                            <a:off x="0" y="2547748"/>
                            <a:ext cx="139538" cy="204421"/>
                          </a:xfrm>
                          <a:prstGeom prst="rect">
                            <a:avLst/>
                          </a:prstGeom>
                          <a:ln>
                            <a:noFill/>
                          </a:ln>
                        </wps:spPr>
                        <wps:txbx>
                          <w:txbxContent>
                            <w:p w14:paraId="5AD39874" w14:textId="77777777" w:rsidR="00B75EC6" w:rsidRDefault="00B75EC6" w:rsidP="00B75EC6">
                              <w:pPr>
                                <w:spacing w:after="160"/>
                                <w:ind w:left="14" w:hanging="14"/>
                                <w:rPr>
                                  <w:i/>
                                  <w:iCs/>
                                  <w:color w:val="7F007F"/>
                                  <w:kern w:val="24"/>
                                  <w:sz w:val="24"/>
                                  <w:szCs w:val="24"/>
                                </w:rPr>
                              </w:pPr>
                              <w:r>
                                <w:rPr>
                                  <w:i/>
                                  <w:iCs/>
                                  <w:color w:val="7F007F"/>
                                  <w:kern w:val="24"/>
                                </w:rPr>
                                <w:t>Z</w:t>
                              </w:r>
                            </w:p>
                          </w:txbxContent>
                        </wps:txbx>
                        <wps:bodyPr vert="horz" lIns="0" tIns="0" rIns="0" bIns="0" rtlCol="0">
                          <a:noAutofit/>
                        </wps:bodyPr>
                      </wps:wsp>
                      <wps:wsp>
                        <wps:cNvPr id="24" name="Rectangle 24"/>
                        <wps:cNvSpPr/>
                        <wps:spPr>
                          <a:xfrm>
                            <a:off x="780920" y="0"/>
                            <a:ext cx="118687" cy="204421"/>
                          </a:xfrm>
                          <a:prstGeom prst="rect">
                            <a:avLst/>
                          </a:prstGeom>
                          <a:ln>
                            <a:noFill/>
                          </a:ln>
                        </wps:spPr>
                        <wps:txbx>
                          <w:txbxContent>
                            <w:p w14:paraId="028C75B5" w14:textId="77777777" w:rsidR="00B75EC6" w:rsidRDefault="00B75EC6" w:rsidP="00B75EC6">
                              <w:pPr>
                                <w:spacing w:after="160"/>
                                <w:ind w:left="14" w:hanging="14"/>
                                <w:rPr>
                                  <w:i/>
                                  <w:iCs/>
                                  <w:color w:val="7F007F"/>
                                  <w:kern w:val="24"/>
                                  <w:sz w:val="24"/>
                                  <w:szCs w:val="24"/>
                                </w:rPr>
                              </w:pPr>
                              <w:r>
                                <w:rPr>
                                  <w:i/>
                                  <w:iCs/>
                                  <w:color w:val="7F007F"/>
                                  <w:kern w:val="24"/>
                                </w:rPr>
                                <w:t>Y</w:t>
                              </w:r>
                            </w:p>
                          </w:txbxContent>
                        </wps:txbx>
                        <wps:bodyPr vert="horz" lIns="0" tIns="0" rIns="0" bIns="0" rtlCol="0">
                          <a:noAutofit/>
                        </wps:bodyPr>
                      </wps:wsp>
                      <wps:wsp>
                        <wps:cNvPr id="25" name="Shape 414"/>
                        <wps:cNvSpPr/>
                        <wps:spPr>
                          <a:xfrm>
                            <a:off x="980488" y="1818669"/>
                            <a:ext cx="1955672" cy="0"/>
                          </a:xfrm>
                          <a:custGeom>
                            <a:avLst/>
                            <a:gdLst/>
                            <a:ahLst/>
                            <a:cxnLst/>
                            <a:rect l="0" t="0" r="0" b="0"/>
                            <a:pathLst>
                              <a:path w="1955672">
                                <a:moveTo>
                                  <a:pt x="0" y="0"/>
                                </a:moveTo>
                                <a:lnTo>
                                  <a:pt x="1955672" y="0"/>
                                </a:lnTo>
                              </a:path>
                            </a:pathLst>
                          </a:custGeom>
                          <a:ln w="12296" cap="flat">
                            <a:miter lim="127000"/>
                          </a:ln>
                        </wps:spPr>
                        <wps:style>
                          <a:lnRef idx="1">
                            <a:srgbClr val="7F007F"/>
                          </a:lnRef>
                          <a:fillRef idx="0">
                            <a:srgbClr val="000000">
                              <a:alpha val="0"/>
                            </a:srgbClr>
                          </a:fillRef>
                          <a:effectRef idx="0">
                            <a:scrgbClr r="0" g="0" b="0"/>
                          </a:effectRef>
                          <a:fontRef idx="none"/>
                        </wps:style>
                        <wps:bodyPr/>
                      </wps:wsp>
                      <wps:wsp>
                        <wps:cNvPr id="26" name="Shape 415"/>
                        <wps:cNvSpPr/>
                        <wps:spPr>
                          <a:xfrm>
                            <a:off x="2902961" y="1770675"/>
                            <a:ext cx="39348" cy="95989"/>
                          </a:xfrm>
                          <a:custGeom>
                            <a:avLst/>
                            <a:gdLst/>
                            <a:ahLst/>
                            <a:cxnLst/>
                            <a:rect l="0" t="0" r="0" b="0"/>
                            <a:pathLst>
                              <a:path w="39348" h="95989">
                                <a:moveTo>
                                  <a:pt x="0" y="0"/>
                                </a:moveTo>
                                <a:cubicBezTo>
                                  <a:pt x="7189" y="28797"/>
                                  <a:pt x="23208" y="42395"/>
                                  <a:pt x="39348" y="47995"/>
                                </a:cubicBezTo>
                                <a:cubicBezTo>
                                  <a:pt x="23208" y="53594"/>
                                  <a:pt x="7189" y="67192"/>
                                  <a:pt x="0" y="95989"/>
                                </a:cubicBezTo>
                              </a:path>
                            </a:pathLst>
                          </a:custGeom>
                          <a:ln w="12296" cap="rnd">
                            <a:round/>
                          </a:ln>
                        </wps:spPr>
                        <wps:style>
                          <a:lnRef idx="1">
                            <a:srgbClr val="7F007F"/>
                          </a:lnRef>
                          <a:fillRef idx="0">
                            <a:srgbClr val="000000">
                              <a:alpha val="0"/>
                            </a:srgbClr>
                          </a:fillRef>
                          <a:effectRef idx="0">
                            <a:scrgbClr r="0" g="0" b="0"/>
                          </a:effectRef>
                          <a:fontRef idx="none"/>
                        </wps:style>
                        <wps:bodyPr/>
                      </wps:wsp>
                      <wps:wsp>
                        <wps:cNvPr id="27" name="Shape 416"/>
                        <wps:cNvSpPr/>
                        <wps:spPr>
                          <a:xfrm>
                            <a:off x="197343" y="1818669"/>
                            <a:ext cx="783145" cy="783145"/>
                          </a:xfrm>
                          <a:custGeom>
                            <a:avLst/>
                            <a:gdLst/>
                            <a:ahLst/>
                            <a:cxnLst/>
                            <a:rect l="0" t="0" r="0" b="0"/>
                            <a:pathLst>
                              <a:path w="783145" h="783145">
                                <a:moveTo>
                                  <a:pt x="783145" y="0"/>
                                </a:moveTo>
                                <a:lnTo>
                                  <a:pt x="0" y="783145"/>
                                </a:lnTo>
                              </a:path>
                            </a:pathLst>
                          </a:custGeom>
                          <a:ln w="12296" cap="flat">
                            <a:miter lim="127000"/>
                          </a:ln>
                        </wps:spPr>
                        <wps:style>
                          <a:lnRef idx="1">
                            <a:srgbClr val="7F007F"/>
                          </a:lnRef>
                          <a:fillRef idx="0">
                            <a:srgbClr val="000000">
                              <a:alpha val="0"/>
                            </a:srgbClr>
                          </a:fillRef>
                          <a:effectRef idx="0">
                            <a:scrgbClr r="0" g="0" b="0"/>
                          </a:effectRef>
                          <a:fontRef idx="none"/>
                        </wps:style>
                        <wps:bodyPr/>
                      </wps:wsp>
                      <wps:wsp>
                        <wps:cNvPr id="28" name="Shape 417"/>
                        <wps:cNvSpPr/>
                        <wps:spPr>
                          <a:xfrm>
                            <a:off x="186882" y="2544402"/>
                            <a:ext cx="67874" cy="67874"/>
                          </a:xfrm>
                          <a:custGeom>
                            <a:avLst/>
                            <a:gdLst/>
                            <a:ahLst/>
                            <a:cxnLst/>
                            <a:rect l="0" t="0" r="0" b="0"/>
                            <a:pathLst>
                              <a:path w="67874" h="67874">
                                <a:moveTo>
                                  <a:pt x="67874" y="67874"/>
                                </a:moveTo>
                                <a:cubicBezTo>
                                  <a:pt x="42429" y="52595"/>
                                  <a:pt x="21486" y="54307"/>
                                  <a:pt x="6114" y="61760"/>
                                </a:cubicBezTo>
                                <a:cubicBezTo>
                                  <a:pt x="13567" y="46388"/>
                                  <a:pt x="15279" y="25446"/>
                                  <a:pt x="0" y="0"/>
                                </a:cubicBezTo>
                              </a:path>
                            </a:pathLst>
                          </a:custGeom>
                          <a:ln w="8695" cap="rnd">
                            <a:round/>
                          </a:ln>
                        </wps:spPr>
                        <wps:style>
                          <a:lnRef idx="1">
                            <a:srgbClr val="7F007F"/>
                          </a:lnRef>
                          <a:fillRef idx="0">
                            <a:srgbClr val="000000">
                              <a:alpha val="0"/>
                            </a:srgbClr>
                          </a:fillRef>
                          <a:effectRef idx="0">
                            <a:scrgbClr r="0" g="0" b="0"/>
                          </a:effectRef>
                          <a:fontRef idx="none"/>
                        </wps:style>
                        <wps:bodyPr/>
                      </wps:wsp>
                      <wps:wsp>
                        <wps:cNvPr id="29" name="Shape 418"/>
                        <wps:cNvSpPr/>
                        <wps:spPr>
                          <a:xfrm>
                            <a:off x="977078" y="75031"/>
                            <a:ext cx="3410" cy="1743639"/>
                          </a:xfrm>
                          <a:custGeom>
                            <a:avLst/>
                            <a:gdLst/>
                            <a:ahLst/>
                            <a:cxnLst/>
                            <a:rect l="0" t="0" r="0" b="0"/>
                            <a:pathLst>
                              <a:path w="3410" h="1743639">
                                <a:moveTo>
                                  <a:pt x="3410" y="1743639"/>
                                </a:moveTo>
                                <a:lnTo>
                                  <a:pt x="0" y="0"/>
                                </a:lnTo>
                              </a:path>
                            </a:pathLst>
                          </a:custGeom>
                          <a:ln w="12296" cap="flat">
                            <a:miter lim="127000"/>
                          </a:ln>
                        </wps:spPr>
                        <wps:style>
                          <a:lnRef idx="1">
                            <a:srgbClr val="7F007F"/>
                          </a:lnRef>
                          <a:fillRef idx="0">
                            <a:srgbClr val="000000">
                              <a:alpha val="0"/>
                            </a:srgbClr>
                          </a:fillRef>
                          <a:effectRef idx="0">
                            <a:scrgbClr r="0" g="0" b="0"/>
                          </a:effectRef>
                          <a:fontRef idx="none"/>
                        </wps:style>
                        <wps:bodyPr/>
                      </wps:wsp>
                      <wps:wsp>
                        <wps:cNvPr id="30" name="Shape 419"/>
                        <wps:cNvSpPr/>
                        <wps:spPr>
                          <a:xfrm>
                            <a:off x="929148" y="68882"/>
                            <a:ext cx="95989" cy="39441"/>
                          </a:xfrm>
                          <a:custGeom>
                            <a:avLst/>
                            <a:gdLst/>
                            <a:ahLst/>
                            <a:cxnLst/>
                            <a:rect l="0" t="0" r="0" b="0"/>
                            <a:pathLst>
                              <a:path w="95989" h="39441">
                                <a:moveTo>
                                  <a:pt x="0" y="39441"/>
                                </a:moveTo>
                                <a:cubicBezTo>
                                  <a:pt x="28783" y="32196"/>
                                  <a:pt x="42350" y="16150"/>
                                  <a:pt x="47918" y="0"/>
                                </a:cubicBezTo>
                                <a:cubicBezTo>
                                  <a:pt x="53549" y="16129"/>
                                  <a:pt x="67178" y="32122"/>
                                  <a:pt x="95989" y="39255"/>
                                </a:cubicBezTo>
                              </a:path>
                            </a:pathLst>
                          </a:custGeom>
                          <a:ln w="24" cap="rnd">
                            <a:round/>
                          </a:ln>
                        </wps:spPr>
                        <wps:style>
                          <a:lnRef idx="1">
                            <a:srgbClr val="7F007F"/>
                          </a:lnRef>
                          <a:fillRef idx="0">
                            <a:srgbClr val="000000">
                              <a:alpha val="0"/>
                            </a:srgbClr>
                          </a:fillRef>
                          <a:effectRef idx="0">
                            <a:scrgbClr r="0" g="0" b="0"/>
                          </a:effectRef>
                          <a:fontRef idx="none"/>
                        </wps:style>
                        <wps:bodyPr/>
                      </wps:wsp>
                      <wps:wsp>
                        <wps:cNvPr id="31" name="Shape 420"/>
                        <wps:cNvSpPr/>
                        <wps:spPr>
                          <a:xfrm>
                            <a:off x="516643" y="506690"/>
                            <a:ext cx="1775824" cy="463845"/>
                          </a:xfrm>
                          <a:custGeom>
                            <a:avLst/>
                            <a:gdLst/>
                            <a:ahLst/>
                            <a:cxnLst/>
                            <a:rect l="0" t="0" r="0" b="0"/>
                            <a:pathLst>
                              <a:path w="1775824" h="463845">
                                <a:moveTo>
                                  <a:pt x="463845" y="0"/>
                                </a:moveTo>
                                <a:lnTo>
                                  <a:pt x="1775824" y="0"/>
                                </a:lnTo>
                                <a:lnTo>
                                  <a:pt x="1311979" y="463845"/>
                                </a:lnTo>
                                <a:lnTo>
                                  <a:pt x="0" y="463845"/>
                                </a:lnTo>
                                <a:lnTo>
                                  <a:pt x="463845" y="0"/>
                                </a:lnTo>
                                <a:close/>
                              </a:path>
                            </a:pathLst>
                          </a:custGeom>
                          <a:ln w="0" cap="flat">
                            <a:miter lim="127000"/>
                          </a:ln>
                        </wps:spPr>
                        <wps:style>
                          <a:lnRef idx="0">
                            <a:srgbClr val="000000">
                              <a:alpha val="0"/>
                            </a:srgbClr>
                          </a:lnRef>
                          <a:fillRef idx="1">
                            <a:srgbClr val="FF7F00">
                              <a:alpha val="45098"/>
                            </a:srgbClr>
                          </a:fillRef>
                          <a:effectRef idx="0">
                            <a:scrgbClr r="0" g="0" b="0"/>
                          </a:effectRef>
                          <a:fontRef idx="none"/>
                        </wps:style>
                        <wps:bodyPr/>
                      </wps:wsp>
                      <wps:wsp>
                        <wps:cNvPr id="32" name="Shape 421"/>
                        <wps:cNvSpPr/>
                        <wps:spPr>
                          <a:xfrm>
                            <a:off x="516643" y="1818669"/>
                            <a:ext cx="1775824" cy="463845"/>
                          </a:xfrm>
                          <a:custGeom>
                            <a:avLst/>
                            <a:gdLst/>
                            <a:ahLst/>
                            <a:cxnLst/>
                            <a:rect l="0" t="0" r="0" b="0"/>
                            <a:pathLst>
                              <a:path w="1775824" h="463845">
                                <a:moveTo>
                                  <a:pt x="463845" y="0"/>
                                </a:moveTo>
                                <a:lnTo>
                                  <a:pt x="1775824" y="0"/>
                                </a:lnTo>
                                <a:lnTo>
                                  <a:pt x="1311979" y="463845"/>
                                </a:lnTo>
                                <a:lnTo>
                                  <a:pt x="0" y="463845"/>
                                </a:lnTo>
                                <a:lnTo>
                                  <a:pt x="463845" y="0"/>
                                </a:lnTo>
                                <a:close/>
                              </a:path>
                            </a:pathLst>
                          </a:custGeom>
                          <a:ln w="0" cap="flat">
                            <a:miter lim="127000"/>
                          </a:ln>
                        </wps:spPr>
                        <wps:style>
                          <a:lnRef idx="0">
                            <a:srgbClr val="000000">
                              <a:alpha val="0"/>
                            </a:srgbClr>
                          </a:lnRef>
                          <a:fillRef idx="1">
                            <a:srgbClr val="FF7F00">
                              <a:alpha val="14901"/>
                            </a:srgbClr>
                          </a:fillRef>
                          <a:effectRef idx="0">
                            <a:scrgbClr r="0" g="0" b="0"/>
                          </a:effectRef>
                          <a:fontRef idx="none"/>
                        </wps:style>
                        <wps:bodyPr/>
                      </wps:wsp>
                      <wps:wsp>
                        <wps:cNvPr id="33" name="Shape 422"/>
                        <wps:cNvSpPr/>
                        <wps:spPr>
                          <a:xfrm>
                            <a:off x="516643" y="970535"/>
                            <a:ext cx="1311979" cy="1311979"/>
                          </a:xfrm>
                          <a:custGeom>
                            <a:avLst/>
                            <a:gdLst/>
                            <a:ahLst/>
                            <a:cxnLst/>
                            <a:rect l="0" t="0" r="0" b="0"/>
                            <a:pathLst>
                              <a:path w="1311979" h="1311979">
                                <a:moveTo>
                                  <a:pt x="0" y="1311979"/>
                                </a:moveTo>
                                <a:lnTo>
                                  <a:pt x="1311979" y="1311979"/>
                                </a:lnTo>
                                <a:lnTo>
                                  <a:pt x="1311979" y="0"/>
                                </a:lnTo>
                                <a:lnTo>
                                  <a:pt x="0" y="0"/>
                                </a:lnTo>
                                <a:lnTo>
                                  <a:pt x="0" y="1311979"/>
                                </a:lnTo>
                              </a:path>
                            </a:pathLst>
                          </a:custGeom>
                          <a:ln w="12296" cap="flat">
                            <a:miter lim="127000"/>
                          </a:ln>
                        </wps:spPr>
                        <wps:style>
                          <a:lnRef idx="1">
                            <a:srgbClr val="009ED5"/>
                          </a:lnRef>
                          <a:fillRef idx="0">
                            <a:srgbClr val="000000">
                              <a:alpha val="0"/>
                            </a:srgbClr>
                          </a:fillRef>
                          <a:effectRef idx="0">
                            <a:scrgbClr r="0" g="0" b="0"/>
                          </a:effectRef>
                          <a:fontRef idx="none"/>
                        </wps:style>
                        <wps:bodyPr/>
                      </wps:wsp>
                      <wps:wsp>
                        <wps:cNvPr id="34" name="Shape 423"/>
                        <wps:cNvSpPr/>
                        <wps:spPr>
                          <a:xfrm>
                            <a:off x="1828622" y="506690"/>
                            <a:ext cx="463845" cy="1775824"/>
                          </a:xfrm>
                          <a:custGeom>
                            <a:avLst/>
                            <a:gdLst/>
                            <a:ahLst/>
                            <a:cxnLst/>
                            <a:rect l="0" t="0" r="0" b="0"/>
                            <a:pathLst>
                              <a:path w="463845" h="1775824">
                                <a:moveTo>
                                  <a:pt x="0" y="1775824"/>
                                </a:moveTo>
                                <a:lnTo>
                                  <a:pt x="463845" y="1311979"/>
                                </a:lnTo>
                                <a:lnTo>
                                  <a:pt x="463845" y="0"/>
                                </a:lnTo>
                                <a:lnTo>
                                  <a:pt x="0" y="463845"/>
                                </a:lnTo>
                              </a:path>
                            </a:pathLst>
                          </a:custGeom>
                          <a:ln w="12296" cap="flat">
                            <a:miter lim="127000"/>
                          </a:ln>
                        </wps:spPr>
                        <wps:style>
                          <a:lnRef idx="1">
                            <a:srgbClr val="009ED5"/>
                          </a:lnRef>
                          <a:fillRef idx="0">
                            <a:srgbClr val="000000">
                              <a:alpha val="0"/>
                            </a:srgbClr>
                          </a:fillRef>
                          <a:effectRef idx="0">
                            <a:scrgbClr r="0" g="0" b="0"/>
                          </a:effectRef>
                          <a:fontRef idx="none"/>
                        </wps:style>
                        <wps:bodyPr/>
                      </wps:wsp>
                      <wps:wsp>
                        <wps:cNvPr id="35" name="Shape 424"/>
                        <wps:cNvSpPr/>
                        <wps:spPr>
                          <a:xfrm>
                            <a:off x="516643" y="506690"/>
                            <a:ext cx="1775824" cy="463845"/>
                          </a:xfrm>
                          <a:custGeom>
                            <a:avLst/>
                            <a:gdLst/>
                            <a:ahLst/>
                            <a:cxnLst/>
                            <a:rect l="0" t="0" r="0" b="0"/>
                            <a:pathLst>
                              <a:path w="1775824" h="463845">
                                <a:moveTo>
                                  <a:pt x="1775824" y="0"/>
                                </a:moveTo>
                                <a:lnTo>
                                  <a:pt x="463845" y="0"/>
                                </a:lnTo>
                                <a:lnTo>
                                  <a:pt x="0" y="463845"/>
                                </a:lnTo>
                              </a:path>
                            </a:pathLst>
                          </a:custGeom>
                          <a:ln w="12296" cap="flat">
                            <a:miter lim="127000"/>
                          </a:ln>
                        </wps:spPr>
                        <wps:style>
                          <a:lnRef idx="1">
                            <a:srgbClr val="009ED5"/>
                          </a:lnRef>
                          <a:fillRef idx="0">
                            <a:srgbClr val="000000">
                              <a:alpha val="0"/>
                            </a:srgbClr>
                          </a:fillRef>
                          <a:effectRef idx="0">
                            <a:scrgbClr r="0" g="0" b="0"/>
                          </a:effectRef>
                          <a:fontRef idx="none"/>
                        </wps:style>
                        <wps:bodyPr/>
                      </wps:wsp>
                      <wps:wsp>
                        <wps:cNvPr id="36" name="Shape 425"/>
                        <wps:cNvSpPr/>
                        <wps:spPr>
                          <a:xfrm>
                            <a:off x="516643" y="1818669"/>
                            <a:ext cx="1775824" cy="463845"/>
                          </a:xfrm>
                          <a:custGeom>
                            <a:avLst/>
                            <a:gdLst/>
                            <a:ahLst/>
                            <a:cxnLst/>
                            <a:rect l="0" t="0" r="0" b="0"/>
                            <a:pathLst>
                              <a:path w="1775824" h="463845">
                                <a:moveTo>
                                  <a:pt x="0" y="463845"/>
                                </a:moveTo>
                                <a:lnTo>
                                  <a:pt x="463845" y="0"/>
                                </a:lnTo>
                                <a:lnTo>
                                  <a:pt x="1775824" y="0"/>
                                </a:lnTo>
                              </a:path>
                            </a:pathLst>
                          </a:custGeom>
                          <a:ln w="12296" cap="flat">
                            <a:custDash>
                              <a:ds d="363077" sp="242051"/>
                            </a:custDash>
                            <a:miter lim="127000"/>
                          </a:ln>
                        </wps:spPr>
                        <wps:style>
                          <a:lnRef idx="1">
                            <a:srgbClr val="009ED5"/>
                          </a:lnRef>
                          <a:fillRef idx="0">
                            <a:srgbClr val="000000">
                              <a:alpha val="0"/>
                            </a:srgbClr>
                          </a:fillRef>
                          <a:effectRef idx="0">
                            <a:scrgbClr r="0" g="0" b="0"/>
                          </a:effectRef>
                          <a:fontRef idx="none"/>
                        </wps:style>
                        <wps:bodyPr/>
                      </wps:wsp>
                      <wps:wsp>
                        <wps:cNvPr id="37" name="Shape 426"/>
                        <wps:cNvSpPr/>
                        <wps:spPr>
                          <a:xfrm>
                            <a:off x="980488" y="506690"/>
                            <a:ext cx="0" cy="1311979"/>
                          </a:xfrm>
                          <a:custGeom>
                            <a:avLst/>
                            <a:gdLst/>
                            <a:ahLst/>
                            <a:cxnLst/>
                            <a:rect l="0" t="0" r="0" b="0"/>
                            <a:pathLst>
                              <a:path h="1311979">
                                <a:moveTo>
                                  <a:pt x="0" y="1311979"/>
                                </a:moveTo>
                                <a:lnTo>
                                  <a:pt x="0" y="0"/>
                                </a:lnTo>
                              </a:path>
                            </a:pathLst>
                          </a:custGeom>
                          <a:ln w="12296" cap="flat">
                            <a:custDash>
                              <a:ds d="363077" sp="242051"/>
                            </a:custDash>
                            <a:miter lim="127000"/>
                          </a:ln>
                        </wps:spPr>
                        <wps:style>
                          <a:lnRef idx="1">
                            <a:srgbClr val="009ED5"/>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F546F6F" id="Group 1" o:spid="_x0000_s1026" style="position:absolute;left:0;text-align:left;margin-left:142.15pt;margin-top:-44.8pt;width:172.55pt;height:165.15pt;z-index:251661312;mso-position-horizontal-relative:margin;mso-width-relative:margin;mso-height-relative:margin" coordsize="30480,27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">
                <v:shape id="Shape 400" o:spid="_x0000_s1027" style="position:absolute;left:13258;top:7929;width:0;height:6348;visibility:visible;mso-wrap-style:square;v-text-anchor:top" coordsize="0,634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" path="m,l,634846e" filled="f" strokecolor="#7f007f" strokeweight=".30369mm">
                  <v:stroke miterlimit="83231f" joinstyle="miter"/>
                  <v:path arrowok="t" textboxrect="0,0,0,634846"/>
                </v:shape>
                <v:shape id="Shape 401" o:spid="_x0000_s1028" style="position:absolute;left:12803;top:13955;width:910;height:377;visibility:visible;mso-wrap-style:square;v-text-anchor:top" coordsize="91064,3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" path="m91064,c63745,6890,50844,22243,45532,37712,40220,22243,27320,6890,,e" filled="f" strokecolor="#7f007f" strokeweight="0">
                  <v:stroke endcap="round"/>
                  <v:path arrowok="t" textboxrect="0,0,91064,37712"/>
                </v:shape>
                <v:rect id="Rectangle 13" o:spid="_x0000_s1029" style="position:absolute;left:13558;top:11243;width:3350;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62C5B752" w14:textId="77777777" w:rsidR="00B75EC6" w:rsidRDefault="00B75EC6" w:rsidP="00B75EC6">
                        <w:pPr>
                          <w:spacing w:after="160"/>
                          <w:ind w:left="14" w:hanging="14"/>
                          <w:rPr>
                            <w:color w:val="FF7F00"/>
                            <w:kern w:val="24"/>
                            <w:sz w:val="24"/>
                            <w:szCs w:val="24"/>
                          </w:rPr>
                        </w:pPr>
                        <w:r>
                          <w:rPr>
                            <w:color w:val="FF7F00"/>
                            <w:kern w:val="24"/>
                          </w:rPr>
                          <w:t>flux</w:t>
                        </w:r>
                      </w:p>
                    </w:txbxContent>
                  </v:textbox>
                </v:rect>
                <v:rect id="Rectangle 14" o:spid="_x0000_s1030" style="position:absolute;left:3230;top:22197;width:1607;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5616C12B" w14:textId="77777777" w:rsidR="00B75EC6" w:rsidRDefault="00B75EC6" w:rsidP="00B75EC6">
                        <w:pPr>
                          <w:spacing w:after="160"/>
                          <w:ind w:left="14" w:hanging="14"/>
                          <w:rPr>
                            <w:i/>
                            <w:iCs/>
                            <w:color w:val="7F007F"/>
                            <w:kern w:val="24"/>
                            <w:sz w:val="24"/>
                            <w:szCs w:val="24"/>
                          </w:rPr>
                        </w:pPr>
                        <w:r>
                          <w:rPr>
                            <w:i/>
                            <w:iCs/>
                            <w:color w:val="7F007F"/>
                            <w:kern w:val="24"/>
                          </w:rPr>
                          <w:t>G</w:t>
                        </w:r>
                      </w:p>
                    </w:txbxContent>
                  </v:textbox>
                </v:rect>
                <v:rect id="Rectangle 15" o:spid="_x0000_s1031" style="position:absolute;left:19013;top:22197;width:1315;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41FD7C8B" w14:textId="77777777" w:rsidR="00B75EC6" w:rsidRDefault="00B75EC6" w:rsidP="00B75EC6">
                        <w:pPr>
                          <w:spacing w:after="160"/>
                          <w:ind w:left="14" w:hanging="14"/>
                          <w:rPr>
                            <w:i/>
                            <w:iCs/>
                            <w:color w:val="7F007F"/>
                            <w:kern w:val="24"/>
                            <w:sz w:val="24"/>
                            <w:szCs w:val="24"/>
                          </w:rPr>
                        </w:pPr>
                        <w:r>
                          <w:rPr>
                            <w:i/>
                            <w:iCs/>
                            <w:color w:val="7F007F"/>
                            <w:kern w:val="24"/>
                          </w:rPr>
                          <w:t>F</w:t>
                        </w:r>
                      </w:p>
                    </w:txbxContent>
                  </v:textbox>
                </v:rect>
                <v:rect id="Rectangle 16" o:spid="_x0000_s1032" style="position:absolute;left:19013;top:9077;width:1461;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349FA5E1" w14:textId="77777777" w:rsidR="00B75EC6" w:rsidRDefault="00B75EC6" w:rsidP="00B75EC6">
                        <w:pPr>
                          <w:spacing w:after="160"/>
                          <w:ind w:left="14" w:hanging="14"/>
                          <w:rPr>
                            <w:i/>
                            <w:iCs/>
                            <w:color w:val="7F007F"/>
                            <w:kern w:val="24"/>
                            <w:sz w:val="24"/>
                            <w:szCs w:val="24"/>
                          </w:rPr>
                        </w:pPr>
                        <w:r>
                          <w:rPr>
                            <w:i/>
                            <w:iCs/>
                            <w:color w:val="7F007F"/>
                            <w:kern w:val="24"/>
                          </w:rPr>
                          <w:t>C</w:t>
                        </w:r>
                      </w:p>
                    </w:txbxContent>
                  </v:textbox>
                </v:rect>
                <v:rect id="Rectangle 17" o:spid="_x0000_s1033" style="position:absolute;left:3196;top:9077;width:1550;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6BAB8A38" w14:textId="77777777" w:rsidR="00B75EC6" w:rsidRDefault="00B75EC6" w:rsidP="00B75EC6">
                        <w:pPr>
                          <w:spacing w:after="160"/>
                          <w:ind w:left="14" w:hanging="14"/>
                          <w:rPr>
                            <w:i/>
                            <w:iCs/>
                            <w:color w:val="7F007F"/>
                            <w:kern w:val="24"/>
                            <w:sz w:val="24"/>
                            <w:szCs w:val="24"/>
                          </w:rPr>
                        </w:pPr>
                        <w:r>
                          <w:rPr>
                            <w:i/>
                            <w:iCs/>
                            <w:color w:val="7F007F"/>
                            <w:kern w:val="24"/>
                          </w:rPr>
                          <w:t>B</w:t>
                        </w:r>
                      </w:p>
                    </w:txbxContent>
                  </v:textbox>
                </v:rect>
                <v:rect id="Rectangle 18" o:spid="_x0000_s1034" style="position:absolute;left:7674;top:17559;width:1700;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2EE26C3F" w14:textId="77777777" w:rsidR="00B75EC6" w:rsidRDefault="00B75EC6" w:rsidP="00B75EC6">
                        <w:pPr>
                          <w:spacing w:after="160"/>
                          <w:ind w:left="14" w:hanging="14"/>
                          <w:rPr>
                            <w:i/>
                            <w:iCs/>
                            <w:color w:val="7F007F"/>
                            <w:kern w:val="24"/>
                            <w:sz w:val="24"/>
                            <w:szCs w:val="24"/>
                          </w:rPr>
                        </w:pPr>
                        <w:r>
                          <w:rPr>
                            <w:i/>
                            <w:iCs/>
                            <w:color w:val="7F007F"/>
                            <w:kern w:val="24"/>
                          </w:rPr>
                          <w:t>H</w:t>
                        </w:r>
                      </w:p>
                    </w:txbxContent>
                  </v:textbox>
                </v:rect>
                <v:rect id="Rectangle 19" o:spid="_x0000_s1035" style="position:absolute;left:23575;top:17559;width:1509;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3F5F87ED" w14:textId="77777777" w:rsidR="00B75EC6" w:rsidRDefault="00B75EC6" w:rsidP="00B75EC6">
                        <w:pPr>
                          <w:spacing w:after="160"/>
                          <w:ind w:left="14" w:hanging="14"/>
                          <w:rPr>
                            <w:i/>
                            <w:iCs/>
                            <w:color w:val="7F007F"/>
                            <w:kern w:val="24"/>
                            <w:sz w:val="24"/>
                            <w:szCs w:val="24"/>
                          </w:rPr>
                        </w:pPr>
                        <w:r>
                          <w:rPr>
                            <w:i/>
                            <w:iCs/>
                            <w:color w:val="7F007F"/>
                            <w:kern w:val="24"/>
                          </w:rPr>
                          <w:t>E</w:t>
                        </w:r>
                      </w:p>
                    </w:txbxContent>
                  </v:textbox>
                </v:rect>
                <v:rect id="Rectangle 20" o:spid="_x0000_s1036" style="position:absolute;left:23651;top:4439;width:1693;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4EEE5D2C" w14:textId="77777777" w:rsidR="00B75EC6" w:rsidRDefault="00B75EC6" w:rsidP="00B75EC6">
                        <w:pPr>
                          <w:spacing w:after="160"/>
                          <w:ind w:left="14" w:hanging="14"/>
                          <w:rPr>
                            <w:i/>
                            <w:iCs/>
                            <w:color w:val="7F007F"/>
                            <w:kern w:val="24"/>
                            <w:sz w:val="24"/>
                            <w:szCs w:val="24"/>
                          </w:rPr>
                        </w:pPr>
                        <w:r>
                          <w:rPr>
                            <w:i/>
                            <w:iCs/>
                            <w:color w:val="7F007F"/>
                            <w:kern w:val="24"/>
                          </w:rPr>
                          <w:t>D</w:t>
                        </w:r>
                      </w:p>
                    </w:txbxContent>
                  </v:textbox>
                </v:rect>
                <v:rect id="Rectangle 21" o:spid="_x0000_s1037" style="position:absolute;left:7924;top:4439;width:1533;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2979452A" w14:textId="77777777" w:rsidR="00B75EC6" w:rsidRDefault="00B75EC6" w:rsidP="00B75EC6">
                        <w:pPr>
                          <w:spacing w:after="160"/>
                          <w:ind w:left="14" w:hanging="14"/>
                          <w:rPr>
                            <w:i/>
                            <w:iCs/>
                            <w:color w:val="7F007F"/>
                            <w:kern w:val="24"/>
                            <w:sz w:val="24"/>
                            <w:szCs w:val="24"/>
                          </w:rPr>
                        </w:pPr>
                        <w:r>
                          <w:rPr>
                            <w:i/>
                            <w:iCs/>
                            <w:color w:val="7F007F"/>
                            <w:kern w:val="24"/>
                          </w:rPr>
                          <w:t>A</w:t>
                        </w:r>
                      </w:p>
                    </w:txbxContent>
                  </v:textbox>
                </v:rect>
                <v:rect id="Rectangle 22" o:spid="_x0000_s1038" style="position:absolute;left:28787;top:16306;width:1693;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2C5F307B" w14:textId="77777777" w:rsidR="00B75EC6" w:rsidRDefault="00B75EC6" w:rsidP="00B75EC6">
                        <w:pPr>
                          <w:spacing w:after="160"/>
                          <w:ind w:left="14" w:hanging="14"/>
                          <w:rPr>
                            <w:i/>
                            <w:iCs/>
                            <w:color w:val="7F007F"/>
                            <w:kern w:val="24"/>
                            <w:sz w:val="24"/>
                            <w:szCs w:val="24"/>
                          </w:rPr>
                        </w:pPr>
                        <w:r>
                          <w:rPr>
                            <w:i/>
                            <w:iCs/>
                            <w:color w:val="7F007F"/>
                            <w:kern w:val="24"/>
                          </w:rPr>
                          <w:t>X</w:t>
                        </w:r>
                      </w:p>
                    </w:txbxContent>
                  </v:textbox>
                </v:rect>
                <v:rect id="Rectangle 23" o:spid="_x0000_s1039" style="position:absolute;top:25477;width:1395;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5AD39874" w14:textId="77777777" w:rsidR="00B75EC6" w:rsidRDefault="00B75EC6" w:rsidP="00B75EC6">
                        <w:pPr>
                          <w:spacing w:after="160"/>
                          <w:ind w:left="14" w:hanging="14"/>
                          <w:rPr>
                            <w:i/>
                            <w:iCs/>
                            <w:color w:val="7F007F"/>
                            <w:kern w:val="24"/>
                            <w:sz w:val="24"/>
                            <w:szCs w:val="24"/>
                          </w:rPr>
                        </w:pPr>
                        <w:r>
                          <w:rPr>
                            <w:i/>
                            <w:iCs/>
                            <w:color w:val="7F007F"/>
                            <w:kern w:val="24"/>
                          </w:rPr>
                          <w:t>Z</w:t>
                        </w:r>
                      </w:p>
                    </w:txbxContent>
                  </v:textbox>
                </v:rect>
                <v:rect id="Rectangle 24" o:spid="_x0000_s1040" style="position:absolute;left:7809;width:1187;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028C75B5" w14:textId="77777777" w:rsidR="00B75EC6" w:rsidRDefault="00B75EC6" w:rsidP="00B75EC6">
                        <w:pPr>
                          <w:spacing w:after="160"/>
                          <w:ind w:left="14" w:hanging="14"/>
                          <w:rPr>
                            <w:i/>
                            <w:iCs/>
                            <w:color w:val="7F007F"/>
                            <w:kern w:val="24"/>
                            <w:sz w:val="24"/>
                            <w:szCs w:val="24"/>
                          </w:rPr>
                        </w:pPr>
                        <w:r>
                          <w:rPr>
                            <w:i/>
                            <w:iCs/>
                            <w:color w:val="7F007F"/>
                            <w:kern w:val="24"/>
                          </w:rPr>
                          <w:t>Y</w:t>
                        </w:r>
                      </w:p>
                    </w:txbxContent>
                  </v:textbox>
                </v:rect>
                <v:shape id="Shape 414" o:spid="_x0000_s1041" style="position:absolute;left:9804;top:18186;width:19557;height:0;visibility:visible;mso-wrap-style:square;v-text-anchor:top" coordsize="1955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" path="m,l1955672,e" filled="f" strokecolor="#7f007f" strokeweight=".34156mm">
                  <v:stroke miterlimit="83231f" joinstyle="miter"/>
                  <v:path arrowok="t" textboxrect="0,0,1955672,0"/>
                </v:shape>
                <v:shape id="Shape 415" o:spid="_x0000_s1042" style="position:absolute;left:29029;top:17706;width:394;height:960;visibility:visible;mso-wrap-style:square;v-text-anchor:top" coordsize="39348,95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" path="m,c7189,28797,23208,42395,39348,47995,23208,53594,7189,67192,,95989e" filled="f" strokecolor="#7f007f" strokeweight=".34156mm">
                  <v:stroke endcap="round"/>
                  <v:path arrowok="t" textboxrect="0,0,39348,95989"/>
                </v:shape>
                <v:shape id="Shape 416" o:spid="_x0000_s1043" style="position:absolute;left:1973;top:18186;width:7831;height:7832;visibility:visible;mso-wrap-style:square;v-text-anchor:top" coordsize="783145,78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" path="m783145,l,783145e" filled="f" strokecolor="#7f007f" strokeweight=".34156mm">
                  <v:stroke miterlimit="83231f" joinstyle="miter"/>
                  <v:path arrowok="t" textboxrect="0,0,783145,783145"/>
                </v:shape>
                <v:shape id="Shape 417" o:spid="_x0000_s1044" style="position:absolute;left:1868;top:25444;width:679;height:678;visibility:visible;mso-wrap-style:square;v-text-anchor:top" coordsize="67874,67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" path="m67874,67874c42429,52595,21486,54307,6114,61760,13567,46388,15279,25446,,e" filled="f" strokecolor="#7f007f" strokeweight=".24153mm">
                  <v:stroke endcap="round"/>
                  <v:path arrowok="t" textboxrect="0,0,67874,67874"/>
                </v:shape>
                <v:shape id="Shape 418" o:spid="_x0000_s1045" style="position:absolute;left:9770;top:750;width:34;height:17436;visibility:visible;mso-wrap-style:square;v-text-anchor:top" coordsize="3410,1743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" path="m3410,1743639l,e" filled="f" strokecolor="#7f007f" strokeweight=".34156mm">
                  <v:stroke miterlimit="83231f" joinstyle="miter"/>
                  <v:path arrowok="t" textboxrect="0,0,3410,1743639"/>
                </v:shape>
                <v:shape id="Shape 419" o:spid="_x0000_s1046" style="position:absolute;left:9291;top:688;width:960;height:395;visibility:visible;mso-wrap-style:square;v-text-anchor:top" coordsize="95989,39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" path="m,39441c28783,32196,42350,16150,47918,v5631,16129,19260,32122,48071,39255e" filled="f" strokecolor="#7f007f" strokeweight="67e-5mm">
                  <v:stroke endcap="round"/>
                  <v:path arrowok="t" textboxrect="0,0,95989,39441"/>
                </v:shape>
                <v:shape id="Shape 420" o:spid="_x0000_s1047" style="position:absolute;left:5166;top:5066;width:17758;height:4639;visibility:visible;mso-wrap-style:square;v-text-anchor:top" coordsize="1775824,46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" path="m463845,l1775824,,1311979,463845,,463845,463845,xe" fillcolor="#ff7f00" stroked="f" strokeweight="0">
                  <v:fill opacity="29555f"/>
                  <v:stroke miterlimit="83231f" joinstyle="miter"/>
                  <v:path arrowok="t" textboxrect="0,0,1775824,463845"/>
                </v:shape>
                <v:shape id="Shape 421" o:spid="_x0000_s1048" style="position:absolute;left:5166;top:18186;width:17758;height:4639;visibility:visible;mso-wrap-style:square;v-text-anchor:top" coordsize="1775824,46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" path="m463845,l1775824,,1311979,463845,,463845,463845,xe" fillcolor="#ff7f00" stroked="f" strokeweight="0">
                  <v:fill opacity="9766f"/>
                  <v:stroke miterlimit="83231f" joinstyle="miter"/>
                  <v:path arrowok="t" textboxrect="0,0,1775824,463845"/>
                </v:shape>
                <v:shape id="Shape 422" o:spid="_x0000_s1049" style="position:absolute;left:5166;top:9705;width:13120;height:13120;visibility:visible;mso-wrap-style:square;v-text-anchor:top" coordsize="1311979,1311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" path="m,1311979r1311979,l1311979,,,,,1311979e" filled="f" strokecolor="#009ed5" strokeweight=".34156mm">
                  <v:stroke miterlimit="83231f" joinstyle="miter"/>
                  <v:path arrowok="t" textboxrect="0,0,1311979,1311979"/>
                </v:shape>
                <v:shape id="Shape 423" o:spid="_x0000_s1050" style="position:absolute;left:18286;top:5066;width:4638;height:17759;visibility:visible;mso-wrap-style:square;v-text-anchor:top" coordsize="463845,177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" path="m,1775824l463845,1311979,463845,,,463845e" filled="f" strokecolor="#009ed5" strokeweight=".34156mm">
                  <v:stroke miterlimit="83231f" joinstyle="miter"/>
                  <v:path arrowok="t" textboxrect="0,0,463845,1775824"/>
                </v:shape>
                <v:shape id="Shape 424" o:spid="_x0000_s1051" style="position:absolute;left:5166;top:5066;width:17758;height:4639;visibility:visible;mso-wrap-style:square;v-text-anchor:top" coordsize="1775824,46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" path="m1775824,l463845,,,463845e" filled="f" strokecolor="#009ed5" strokeweight=".34156mm">
                  <v:stroke miterlimit="83231f" joinstyle="miter"/>
                  <v:path arrowok="t" textboxrect="0,0,1775824,463845"/>
                </v:shape>
                <v:shape id="Shape 425" o:spid="_x0000_s1052" style="position:absolute;left:5166;top:18186;width:17758;height:4639;visibility:visible;mso-wrap-style:square;v-text-anchor:top" coordsize="1775824,46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" path="m,463845l463845,,1775824,e" filled="f" strokecolor="#009ed5" strokeweight=".34156mm">
                  <v:stroke miterlimit="83231f" joinstyle="miter"/>
                  <v:path arrowok="t" textboxrect="0,0,1775824,463845"/>
                </v:shape>
                <v:shape id="Shape 426" o:spid="_x0000_s1053" style="position:absolute;left:9804;top:5066;width:0;height:13120;visibility:visible;mso-wrap-style:square;v-text-anchor:top" coordsize="0,1311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" path="m,1311979l,e" filled="f" strokecolor="#009ed5" strokeweight=".34156mm">
                  <v:stroke miterlimit="83231f" joinstyle="miter"/>
                  <v:path arrowok="t" textboxrect="0,0,0,1311979"/>
                </v:shape>
                <w10:wrap anchorx="margin"/>
              </v:group>
            </w:pict>
          </mc:Fallback>
        </mc:AlternateContent>
      </w:r>
    </w:p>
    <w:p w14:paraId="1F3D504E" w14:textId="77777777" w:rsidR="00B75EC6" w:rsidRDefault="00B75EC6" w:rsidP="00824B71">
      <w:pPr>
        <w:spacing w:after="124"/>
        <w:ind w:left="-5"/>
        <w:jc w:val="left"/>
        <w:rPr>
          <w:rFonts w:ascii="Times New Roman" w:hAnsi="Times New Roman" w:cs="Times New Roman"/>
          <w:sz w:val="24"/>
          <w:szCs w:val="24"/>
        </w:rPr>
      </w:pPr>
    </w:p>
    <w:p w14:paraId="109C99D2" w14:textId="77777777" w:rsidR="00B75EC6" w:rsidRDefault="00B75EC6" w:rsidP="00824B71">
      <w:pPr>
        <w:spacing w:after="124"/>
        <w:ind w:left="-5"/>
        <w:jc w:val="left"/>
        <w:rPr>
          <w:rFonts w:ascii="Times New Roman" w:hAnsi="Times New Roman" w:cs="Times New Roman"/>
          <w:sz w:val="24"/>
          <w:szCs w:val="24"/>
        </w:rPr>
      </w:pPr>
    </w:p>
    <w:p w14:paraId="4A1973BB" w14:textId="77777777" w:rsidR="00B75EC6" w:rsidRDefault="00B75EC6" w:rsidP="00824B71">
      <w:pPr>
        <w:spacing w:after="124"/>
        <w:ind w:left="-5"/>
        <w:jc w:val="left"/>
        <w:rPr>
          <w:rFonts w:ascii="Times New Roman" w:hAnsi="Times New Roman" w:cs="Times New Roman"/>
          <w:sz w:val="24"/>
          <w:szCs w:val="24"/>
        </w:rPr>
      </w:pPr>
    </w:p>
    <w:p w14:paraId="50671B6F" w14:textId="77777777" w:rsidR="00B75EC6" w:rsidRDefault="00B75EC6" w:rsidP="00824B71">
      <w:pPr>
        <w:spacing w:after="124"/>
        <w:ind w:left="-5"/>
        <w:jc w:val="left"/>
        <w:rPr>
          <w:rFonts w:ascii="Times New Roman" w:hAnsi="Times New Roman" w:cs="Times New Roman"/>
          <w:sz w:val="24"/>
          <w:szCs w:val="24"/>
        </w:rPr>
      </w:pPr>
    </w:p>
    <w:p w14:paraId="3D4D56D0" w14:textId="77777777" w:rsidR="00B75EC6" w:rsidRDefault="00B75EC6" w:rsidP="00824B71">
      <w:pPr>
        <w:spacing w:after="124"/>
        <w:ind w:left="-5"/>
        <w:jc w:val="left"/>
        <w:rPr>
          <w:rFonts w:ascii="Times New Roman" w:hAnsi="Times New Roman" w:cs="Times New Roman"/>
          <w:sz w:val="24"/>
          <w:szCs w:val="24"/>
        </w:rPr>
      </w:pPr>
    </w:p>
    <w:p w14:paraId="3349ECA9" w14:textId="77777777" w:rsidR="00534E1B" w:rsidRDefault="00534E1B" w:rsidP="00824B71">
      <w:pPr>
        <w:tabs>
          <w:tab w:val="center" w:pos="3408"/>
          <w:tab w:val="right" w:pos="6874"/>
        </w:tabs>
        <w:spacing w:after="55" w:line="265" w:lineRule="auto"/>
        <w:ind w:left="0" w:right="-15" w:firstLine="0"/>
        <w:jc w:val="left"/>
        <w:rPr>
          <w:rFonts w:ascii="Times New Roman" w:eastAsia="Calibri" w:hAnsi="Times New Roman" w:cs="Times New Roman"/>
          <w:sz w:val="24"/>
          <w:szCs w:val="24"/>
        </w:rPr>
      </w:pPr>
    </w:p>
    <w:p w14:paraId="4E4AE2F4" w14:textId="7202228D" w:rsidR="00534E1B" w:rsidRDefault="00824B71" w:rsidP="00824B71">
      <w:pPr>
        <w:tabs>
          <w:tab w:val="center" w:pos="3408"/>
          <w:tab w:val="right" w:pos="6874"/>
        </w:tabs>
        <w:spacing w:after="55" w:line="265" w:lineRule="auto"/>
        <w:ind w:left="0" w:right="-15" w:firstLine="0"/>
        <w:jc w:val="left"/>
        <w:rPr>
          <w:rFonts w:ascii="Times New Roman" w:eastAsia="Calibri" w:hAnsi="Times New Roman" w:cs="Times New Roman"/>
          <w:sz w:val="24"/>
          <w:szCs w:val="24"/>
        </w:rPr>
      </w:pPr>
      <w:r w:rsidRPr="00824B71">
        <w:rPr>
          <w:rFonts w:ascii="Times New Roman" w:eastAsia="Calibri" w:hAnsi="Times New Roman" w:cs="Times New Roman"/>
          <w:b/>
          <w:szCs w:val="20"/>
        </w:rPr>
        <w:t xml:space="preserve">Supplementary </w:t>
      </w:r>
      <w:r w:rsidR="00534E1B" w:rsidRPr="00824B71">
        <w:rPr>
          <w:rFonts w:ascii="Times New Roman" w:eastAsia="Calibri" w:hAnsi="Times New Roman" w:cs="Times New Roman"/>
          <w:b/>
          <w:szCs w:val="20"/>
        </w:rPr>
        <w:t>Figure S1:</w:t>
      </w:r>
      <w:r w:rsidR="00534E1B" w:rsidRPr="004176F2">
        <w:rPr>
          <w:rFonts w:ascii="Times New Roman" w:eastAsia="Calibri" w:hAnsi="Times New Roman" w:cs="Times New Roman"/>
          <w:szCs w:val="20"/>
        </w:rPr>
        <w:t xml:space="preserve"> A schematic diagram representing the polymer-composite in the shape of a cubical box. The box is made of polymer and metallic fillers in various shapes are filled within the box (discussed and shown in the later sections). The top and bottom surfaces represent the two different temperatures which provide the gradient for heat flux. The direction of heat-flux is in the negative y-direction as marked by an arrow. Top surface is kept at the constant temperature which is set to be </w:t>
      </w:r>
      <w:r w:rsidR="00534E1B" w:rsidRPr="004176F2">
        <w:rPr>
          <w:rFonts w:ascii="Times New Roman" w:eastAsia="Calibri" w:hAnsi="Times New Roman" w:cs="Times New Roman"/>
          <w:i/>
          <w:iCs/>
          <w:szCs w:val="20"/>
        </w:rPr>
        <w:t xml:space="preserve">T </w:t>
      </w:r>
      <w:r w:rsidR="00534E1B" w:rsidRPr="004176F2">
        <w:rPr>
          <w:rFonts w:ascii="Times New Roman" w:eastAsia="Calibri" w:hAnsi="Times New Roman" w:cs="Times New Roman"/>
          <w:szCs w:val="20"/>
        </w:rPr>
        <w:t>= 400 K.</w:t>
      </w:r>
    </w:p>
    <w:p w14:paraId="29F19710" w14:textId="77777777" w:rsidR="00534E1B" w:rsidRDefault="00534E1B" w:rsidP="00824B71">
      <w:pPr>
        <w:tabs>
          <w:tab w:val="center" w:pos="3408"/>
          <w:tab w:val="right" w:pos="6874"/>
        </w:tabs>
        <w:spacing w:after="55" w:line="265" w:lineRule="auto"/>
        <w:ind w:left="0" w:right="-15" w:firstLine="0"/>
        <w:jc w:val="left"/>
        <w:rPr>
          <w:rFonts w:ascii="Times New Roman" w:eastAsia="Calibri" w:hAnsi="Times New Roman" w:cs="Times New Roman"/>
          <w:sz w:val="24"/>
          <w:szCs w:val="24"/>
        </w:rPr>
      </w:pPr>
      <w:r w:rsidRPr="0058710C">
        <w:rPr>
          <w:rFonts w:ascii="Times New Roman" w:eastAsia="Calibri" w:hAnsi="Times New Roman" w:cs="Times New Roman"/>
          <w:sz w:val="24"/>
          <w:szCs w:val="24"/>
        </w:rPr>
        <w:tab/>
      </w:r>
    </w:p>
    <w:p w14:paraId="4B7F97A0" w14:textId="6E95CEA4" w:rsidR="00534E1B" w:rsidRDefault="004176F2" w:rsidP="00824B71">
      <w:pPr>
        <w:spacing w:after="124"/>
        <w:ind w:left="-5"/>
        <w:jc w:val="left"/>
        <w:rPr>
          <w:rFonts w:ascii="Times New Roman" w:eastAsia="Calibri" w:hAnsi="Times New Roman" w:cs="Times New Roman"/>
          <w:sz w:val="24"/>
          <w:szCs w:val="24"/>
        </w:rPr>
      </w:pPr>
      <w:r w:rsidRPr="0058710C">
        <w:rPr>
          <w:rFonts w:ascii="Times New Roman" w:hAnsi="Times New Roman" w:cs="Times New Roman"/>
          <w:sz w:val="24"/>
          <w:szCs w:val="24"/>
        </w:rPr>
        <w:t xml:space="preserve">the top surface ABCD corresponds to the constant temperature which is set at </w:t>
      </w:r>
      <w:r w:rsidRPr="0058710C">
        <w:rPr>
          <w:rFonts w:ascii="Times New Roman" w:hAnsi="Times New Roman" w:cs="Times New Roman"/>
          <w:i/>
          <w:sz w:val="24"/>
          <w:szCs w:val="24"/>
        </w:rPr>
        <w:t xml:space="preserve">T </w:t>
      </w:r>
      <w:r w:rsidRPr="0058710C">
        <w:rPr>
          <w:rFonts w:ascii="Times New Roman" w:hAnsi="Times New Roman" w:cs="Times New Roman"/>
          <w:sz w:val="24"/>
          <w:szCs w:val="24"/>
        </w:rPr>
        <w:t>= 400 K. Another boundary condition for the bottom surface EFGH is through convective heat transfer with a constant heat-transfer coefficient.</w:t>
      </w:r>
    </w:p>
    <w:p w14:paraId="78E8BFBF" w14:textId="77777777" w:rsidR="00534E1B" w:rsidRPr="0058710C" w:rsidRDefault="00534E1B" w:rsidP="00824B71">
      <w:pPr>
        <w:tabs>
          <w:tab w:val="center" w:pos="3408"/>
          <w:tab w:val="right" w:pos="6874"/>
        </w:tabs>
        <w:spacing w:after="55" w:line="265" w:lineRule="auto"/>
        <w:ind w:left="0" w:right="-15" w:firstLine="0"/>
        <w:jc w:val="left"/>
        <w:rPr>
          <w:rFonts w:ascii="Times New Roman" w:hAnsi="Times New Roman" w:cs="Times New Roman"/>
          <w:sz w:val="24"/>
          <w:szCs w:val="24"/>
        </w:rPr>
      </w:pPr>
      <w:r w:rsidRPr="0058710C">
        <w:rPr>
          <w:rFonts w:ascii="Times New Roman" w:hAnsi="Times New Roman" w:cs="Times New Roman"/>
          <w:noProof/>
          <w:sz w:val="24"/>
          <w:szCs w:val="24"/>
          <w:lang w:val="de-DE" w:eastAsia="de-DE"/>
        </w:rPr>
        <w:drawing>
          <wp:inline distT="0" distB="0" distL="0" distR="0" wp14:anchorId="520A46D7" wp14:editId="6F4C8138">
            <wp:extent cx="1292352" cy="316992"/>
            <wp:effectExtent l="0" t="0" r="0" b="0"/>
            <wp:docPr id="65897" name="Picture 65897"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65897" name="Picture 65897" descr="Shape&#10;&#10;Description automatically generated with medium confidence"/>
                    <pic:cNvPicPr/>
                  </pic:nvPicPr>
                  <pic:blipFill>
                    <a:blip r:embed="rId10"/>
                    <a:stretch>
                      <a:fillRect/>
                    </a:stretch>
                  </pic:blipFill>
                  <pic:spPr>
                    <a:xfrm>
                      <a:off x="0" y="0"/>
                      <a:ext cx="1292352" cy="316992"/>
                    </a:xfrm>
                    <a:prstGeom prst="rect">
                      <a:avLst/>
                    </a:prstGeom>
                  </pic:spPr>
                </pic:pic>
              </a:graphicData>
            </a:graphic>
          </wp:inline>
        </w:drawing>
      </w:r>
      <w:r w:rsidRPr="0058710C">
        <w:rPr>
          <w:rFonts w:ascii="Times New Roman" w:hAnsi="Times New Roman" w:cs="Times New Roman"/>
          <w:i/>
          <w:sz w:val="24"/>
          <w:szCs w:val="24"/>
        </w:rPr>
        <w:t>.</w:t>
      </w:r>
      <w:r w:rsidRPr="0058710C">
        <w:rPr>
          <w:rFonts w:ascii="Times New Roman" w:hAnsi="Times New Roman" w:cs="Times New Roman"/>
          <w:i/>
          <w:sz w:val="24"/>
          <w:szCs w:val="24"/>
        </w:rPr>
        <w:tab/>
      </w:r>
      <w:r w:rsidRPr="0058710C">
        <w:rPr>
          <w:rFonts w:ascii="Times New Roman" w:hAnsi="Times New Roman" w:cs="Times New Roman"/>
          <w:sz w:val="24"/>
          <w:szCs w:val="24"/>
        </w:rPr>
        <w:t>(3)</w:t>
      </w:r>
    </w:p>
    <w:p w14:paraId="1410EE70" w14:textId="77777777" w:rsidR="00534E1B" w:rsidRPr="0058710C" w:rsidRDefault="00534E1B" w:rsidP="00824B71">
      <w:pPr>
        <w:ind w:left="-5"/>
        <w:jc w:val="left"/>
        <w:rPr>
          <w:rFonts w:ascii="Times New Roman" w:hAnsi="Times New Roman" w:cs="Times New Roman"/>
          <w:sz w:val="24"/>
          <w:szCs w:val="24"/>
        </w:rPr>
      </w:pPr>
      <w:r w:rsidRPr="0058710C">
        <w:rPr>
          <w:rFonts w:ascii="Times New Roman" w:hAnsi="Times New Roman" w:cs="Times New Roman"/>
          <w:sz w:val="24"/>
          <w:szCs w:val="24"/>
        </w:rPr>
        <w:t xml:space="preserve">Here the convective heat transfer coefficient </w:t>
      </w:r>
      <w:r w:rsidRPr="0058710C">
        <w:rPr>
          <w:rFonts w:ascii="Times New Roman" w:hAnsi="Times New Roman" w:cs="Times New Roman"/>
          <w:i/>
          <w:sz w:val="24"/>
          <w:szCs w:val="24"/>
        </w:rPr>
        <w:t>h</w:t>
      </w:r>
      <w:r w:rsidRPr="0058710C">
        <w:rPr>
          <w:rFonts w:ascii="Times New Roman" w:hAnsi="Times New Roman" w:cs="Times New Roman"/>
          <w:sz w:val="24"/>
          <w:szCs w:val="24"/>
        </w:rPr>
        <w:t xml:space="preserve">, and the ambient extensive temperature </w:t>
      </w:r>
      <w:r w:rsidRPr="0058710C">
        <w:rPr>
          <w:rFonts w:ascii="Times New Roman" w:hAnsi="Times New Roman" w:cs="Times New Roman"/>
          <w:i/>
          <w:sz w:val="24"/>
          <w:szCs w:val="24"/>
        </w:rPr>
        <w:t>T</w:t>
      </w:r>
      <w:r w:rsidRPr="0058710C">
        <w:rPr>
          <w:rFonts w:ascii="Times New Roman" w:hAnsi="Times New Roman" w:cs="Times New Roman"/>
          <w:i/>
          <w:sz w:val="24"/>
          <w:szCs w:val="24"/>
          <w:vertAlign w:val="subscript"/>
        </w:rPr>
        <w:t xml:space="preserve">f  </w:t>
      </w:r>
      <w:r w:rsidRPr="0058710C">
        <w:rPr>
          <w:rFonts w:ascii="Times New Roman" w:hAnsi="Times New Roman" w:cs="Times New Roman"/>
          <w:sz w:val="24"/>
          <w:szCs w:val="24"/>
        </w:rPr>
        <w:t xml:space="preserve">are set to be constants. In our numerical simulations, we have set </w:t>
      </w:r>
      <w:r w:rsidRPr="0058710C">
        <w:rPr>
          <w:rFonts w:ascii="Times New Roman" w:hAnsi="Times New Roman" w:cs="Times New Roman"/>
          <w:i/>
          <w:sz w:val="24"/>
          <w:szCs w:val="24"/>
        </w:rPr>
        <w:t xml:space="preserve">h </w:t>
      </w:r>
      <w:r w:rsidRPr="0058710C">
        <w:rPr>
          <w:rFonts w:ascii="Times New Roman" w:hAnsi="Times New Roman" w:cs="Times New Roman"/>
          <w:sz w:val="24"/>
          <w:szCs w:val="24"/>
        </w:rPr>
        <w:t>to be 20 W/</w:t>
      </w:r>
      <w:r w:rsidRPr="0058710C">
        <w:rPr>
          <w:rFonts w:ascii="Times New Roman" w:hAnsi="Times New Roman" w:cs="Times New Roman"/>
          <w:i/>
          <w:sz w:val="24"/>
          <w:szCs w:val="24"/>
        </w:rPr>
        <w:t>m</w:t>
      </w:r>
      <w:r w:rsidRPr="0058710C">
        <w:rPr>
          <w:rFonts w:ascii="Times New Roman" w:hAnsi="Times New Roman" w:cs="Times New Roman"/>
          <w:sz w:val="24"/>
          <w:szCs w:val="24"/>
          <w:vertAlign w:val="superscript"/>
        </w:rPr>
        <w:t>2</w:t>
      </w:r>
      <w:r w:rsidRPr="0058710C">
        <w:rPr>
          <w:rFonts w:ascii="Times New Roman" w:hAnsi="Times New Roman" w:cs="Times New Roman"/>
          <w:sz w:val="24"/>
          <w:szCs w:val="24"/>
        </w:rPr>
        <w:t xml:space="preserve">k, and </w:t>
      </w:r>
      <w:r w:rsidRPr="0058710C">
        <w:rPr>
          <w:rFonts w:ascii="Times New Roman" w:hAnsi="Times New Roman" w:cs="Times New Roman"/>
          <w:i/>
          <w:sz w:val="24"/>
          <w:szCs w:val="24"/>
        </w:rPr>
        <w:t>T</w:t>
      </w:r>
      <w:r w:rsidRPr="0058710C">
        <w:rPr>
          <w:rFonts w:ascii="Times New Roman" w:hAnsi="Times New Roman" w:cs="Times New Roman"/>
          <w:i/>
          <w:sz w:val="24"/>
          <w:szCs w:val="24"/>
          <w:vertAlign w:val="subscript"/>
        </w:rPr>
        <w:t xml:space="preserve">f  </w:t>
      </w:r>
      <w:r w:rsidRPr="0058710C">
        <w:rPr>
          <w:rFonts w:ascii="Times New Roman" w:hAnsi="Times New Roman" w:cs="Times New Roman"/>
          <w:sz w:val="24"/>
          <w:szCs w:val="24"/>
        </w:rPr>
        <w:t>is set to be 300K. Apart from these two specific boundary conditions (i.e., for top and bottom surfaces), we have four more boundary conditions for the remaining planes corresponding to each of the following surfaces EDAH, CDEF, BCFG, and ABGH, which can be written as,</w:t>
      </w:r>
    </w:p>
    <w:p w14:paraId="6897EF77" w14:textId="77777777" w:rsidR="00534E1B" w:rsidRPr="0058710C" w:rsidRDefault="00534E1B" w:rsidP="00824B71">
      <w:pPr>
        <w:tabs>
          <w:tab w:val="center" w:pos="3427"/>
          <w:tab w:val="right" w:pos="6874"/>
        </w:tabs>
        <w:spacing w:after="125" w:line="265" w:lineRule="auto"/>
        <w:ind w:left="0" w:right="-15" w:firstLine="0"/>
        <w:jc w:val="left"/>
        <w:rPr>
          <w:rFonts w:ascii="Times New Roman" w:hAnsi="Times New Roman" w:cs="Times New Roman"/>
          <w:sz w:val="24"/>
          <w:szCs w:val="24"/>
        </w:rPr>
      </w:pPr>
      <w:r w:rsidRPr="0058710C">
        <w:rPr>
          <w:rFonts w:ascii="Times New Roman" w:eastAsia="Calibri" w:hAnsi="Times New Roman" w:cs="Times New Roman"/>
          <w:sz w:val="24"/>
          <w:szCs w:val="24"/>
        </w:rPr>
        <w:tab/>
      </w:r>
      <w:r w:rsidRPr="0058710C">
        <w:rPr>
          <w:rFonts w:ascii="Times New Roman" w:hAnsi="Times New Roman" w:cs="Times New Roman"/>
          <w:noProof/>
          <w:sz w:val="24"/>
          <w:szCs w:val="24"/>
          <w:lang w:val="de-DE" w:eastAsia="de-DE"/>
        </w:rPr>
        <w:drawing>
          <wp:inline distT="0" distB="0" distL="0" distR="0" wp14:anchorId="65062D63" wp14:editId="39082C78">
            <wp:extent cx="524256" cy="316992"/>
            <wp:effectExtent l="0" t="0" r="0" b="0"/>
            <wp:docPr id="65898" name="Picture 65898"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65898" name="Picture 65898" descr="Shape&#10;&#10;Description automatically generated with medium confidence"/>
                    <pic:cNvPicPr/>
                  </pic:nvPicPr>
                  <pic:blipFill>
                    <a:blip r:embed="rId11"/>
                    <a:stretch>
                      <a:fillRect/>
                    </a:stretch>
                  </pic:blipFill>
                  <pic:spPr>
                    <a:xfrm>
                      <a:off x="0" y="0"/>
                      <a:ext cx="524256" cy="316992"/>
                    </a:xfrm>
                    <a:prstGeom prst="rect">
                      <a:avLst/>
                    </a:prstGeom>
                  </pic:spPr>
                </pic:pic>
              </a:graphicData>
            </a:graphic>
          </wp:inline>
        </w:drawing>
      </w:r>
      <w:r w:rsidRPr="0058710C">
        <w:rPr>
          <w:rFonts w:ascii="Times New Roman" w:hAnsi="Times New Roman" w:cs="Times New Roman"/>
          <w:i/>
          <w:sz w:val="24"/>
          <w:szCs w:val="24"/>
        </w:rPr>
        <w:t>.</w:t>
      </w:r>
      <w:r w:rsidRPr="0058710C">
        <w:rPr>
          <w:rFonts w:ascii="Times New Roman" w:hAnsi="Times New Roman" w:cs="Times New Roman"/>
          <w:i/>
          <w:sz w:val="24"/>
          <w:szCs w:val="24"/>
        </w:rPr>
        <w:tab/>
      </w:r>
      <w:r w:rsidRPr="0058710C">
        <w:rPr>
          <w:rFonts w:ascii="Times New Roman" w:hAnsi="Times New Roman" w:cs="Times New Roman"/>
          <w:sz w:val="24"/>
          <w:szCs w:val="24"/>
        </w:rPr>
        <w:t>(4)</w:t>
      </w:r>
    </w:p>
    <w:p w14:paraId="27CA8B96" w14:textId="389199C8" w:rsidR="00534E1B" w:rsidRDefault="00534E1B" w:rsidP="00824B71">
      <w:pPr>
        <w:ind w:left="-5"/>
        <w:jc w:val="left"/>
        <w:rPr>
          <w:rFonts w:ascii="Times New Roman" w:hAnsi="Times New Roman" w:cs="Times New Roman"/>
          <w:sz w:val="24"/>
          <w:szCs w:val="24"/>
        </w:rPr>
      </w:pPr>
      <w:r w:rsidRPr="0058710C">
        <w:rPr>
          <w:rFonts w:ascii="Times New Roman" w:hAnsi="Times New Roman" w:cs="Times New Roman"/>
          <w:sz w:val="24"/>
          <w:szCs w:val="24"/>
        </w:rPr>
        <w:t>Here Γ represents the four surfaces mentioned above. These boundary conditions clearly mention that the surfaces are adiabatic and there is no heat flux through these surfaces.</w:t>
      </w:r>
    </w:p>
    <w:p w14:paraId="44C56E2A" w14:textId="77777777" w:rsidR="00824B71" w:rsidRPr="0058710C" w:rsidRDefault="00824B71" w:rsidP="00824B71">
      <w:pPr>
        <w:ind w:left="-5"/>
        <w:jc w:val="left"/>
        <w:rPr>
          <w:rFonts w:ascii="Times New Roman" w:hAnsi="Times New Roman" w:cs="Times New Roman"/>
          <w:sz w:val="24"/>
          <w:szCs w:val="24"/>
        </w:rPr>
      </w:pPr>
    </w:p>
    <w:p w14:paraId="2059CDCA" w14:textId="5991D298" w:rsidR="00534E1B" w:rsidRPr="0058710C" w:rsidRDefault="00534E1B" w:rsidP="00824B71">
      <w:pPr>
        <w:pStyle w:val="berschrift2"/>
        <w:tabs>
          <w:tab w:val="center" w:pos="2005"/>
        </w:tabs>
        <w:ind w:left="-15" w:firstLine="0"/>
        <w:jc w:val="left"/>
        <w:rPr>
          <w:rFonts w:ascii="Times New Roman" w:hAnsi="Times New Roman" w:cs="Times New Roman"/>
          <w:b/>
          <w:bCs/>
          <w:color w:val="000000" w:themeColor="text1"/>
          <w:sz w:val="24"/>
          <w:szCs w:val="24"/>
        </w:rPr>
      </w:pPr>
      <w:r w:rsidRPr="0058710C">
        <w:rPr>
          <w:rFonts w:ascii="Times New Roman" w:hAnsi="Times New Roman" w:cs="Times New Roman"/>
          <w:b/>
          <w:bCs/>
          <w:color w:val="000000" w:themeColor="text1"/>
          <w:sz w:val="24"/>
          <w:szCs w:val="24"/>
        </w:rPr>
        <w:t>2</w:t>
      </w:r>
      <w:r w:rsidR="00A90611">
        <w:rPr>
          <w:rFonts w:ascii="Times New Roman" w:hAnsi="Times New Roman" w:cs="Times New Roman"/>
          <w:b/>
          <w:bCs/>
          <w:color w:val="000000" w:themeColor="text1"/>
          <w:sz w:val="24"/>
          <w:szCs w:val="24"/>
        </w:rPr>
        <w:t>.</w:t>
      </w:r>
      <w:r w:rsidR="00824B71">
        <w:rPr>
          <w:rFonts w:ascii="Times New Roman" w:hAnsi="Times New Roman" w:cs="Times New Roman"/>
          <w:b/>
          <w:bCs/>
          <w:color w:val="000000" w:themeColor="text1"/>
          <w:sz w:val="24"/>
          <w:szCs w:val="24"/>
        </w:rPr>
        <w:tab/>
        <w:t>Heat transfer c</w:t>
      </w:r>
      <w:r w:rsidRPr="0058710C">
        <w:rPr>
          <w:rFonts w:ascii="Times New Roman" w:hAnsi="Times New Roman" w:cs="Times New Roman"/>
          <w:b/>
          <w:bCs/>
          <w:color w:val="000000" w:themeColor="text1"/>
          <w:sz w:val="24"/>
          <w:szCs w:val="24"/>
        </w:rPr>
        <w:t>oupling</w:t>
      </w:r>
    </w:p>
    <w:p w14:paraId="30387F1F" w14:textId="77777777" w:rsidR="00534E1B" w:rsidRPr="0058710C" w:rsidRDefault="00534E1B" w:rsidP="00824B71">
      <w:pPr>
        <w:spacing w:after="122"/>
        <w:ind w:left="-5"/>
        <w:jc w:val="left"/>
        <w:rPr>
          <w:rFonts w:ascii="Times New Roman" w:hAnsi="Times New Roman" w:cs="Times New Roman"/>
          <w:sz w:val="24"/>
          <w:szCs w:val="24"/>
        </w:rPr>
      </w:pPr>
      <w:r w:rsidRPr="0058710C">
        <w:rPr>
          <w:rFonts w:ascii="Times New Roman" w:hAnsi="Times New Roman" w:cs="Times New Roman"/>
          <w:sz w:val="24"/>
          <w:szCs w:val="24"/>
        </w:rPr>
        <w:t>Note that at the interface of the polymer and filler material, i.e., at the contact surface area, the heat-flux is same. Heat-flow in the base polymer and the filler are thus coupled. This coupling is very important to determine the effective thermal conductivity of the composite polymer-filler material. This can be written explicitly as follows</w:t>
      </w:r>
    </w:p>
    <w:p w14:paraId="02719FB5" w14:textId="77777777" w:rsidR="00534E1B" w:rsidRDefault="00534E1B" w:rsidP="00824B71">
      <w:pPr>
        <w:tabs>
          <w:tab w:val="center" w:pos="3479"/>
          <w:tab w:val="right" w:pos="6874"/>
        </w:tabs>
        <w:spacing w:after="125" w:line="265" w:lineRule="auto"/>
        <w:ind w:left="0" w:right="-15" w:firstLine="0"/>
        <w:jc w:val="left"/>
        <w:rPr>
          <w:rFonts w:ascii="Times New Roman" w:hAnsi="Times New Roman" w:cs="Times New Roman"/>
          <w:sz w:val="24"/>
          <w:szCs w:val="24"/>
        </w:rPr>
      </w:pPr>
      <w:r w:rsidRPr="0058710C">
        <w:rPr>
          <w:rFonts w:ascii="Times New Roman" w:eastAsia="Calibri" w:hAnsi="Times New Roman" w:cs="Times New Roman"/>
          <w:sz w:val="24"/>
          <w:szCs w:val="24"/>
        </w:rPr>
        <w:tab/>
      </w:r>
      <w:r w:rsidRPr="0058710C">
        <w:rPr>
          <w:rFonts w:ascii="Times New Roman" w:hAnsi="Times New Roman" w:cs="Times New Roman"/>
          <w:noProof/>
          <w:sz w:val="24"/>
          <w:szCs w:val="24"/>
          <w:lang w:val="de-DE" w:eastAsia="de-DE"/>
        </w:rPr>
        <w:drawing>
          <wp:inline distT="0" distB="0" distL="0" distR="0" wp14:anchorId="099EDAF4" wp14:editId="2E427093">
            <wp:extent cx="1389888" cy="316992"/>
            <wp:effectExtent l="0" t="0" r="0" b="0"/>
            <wp:docPr id="65899" name="Picture 65899"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65899" name="Picture 65899" descr="Shape&#10;&#10;Description automatically generated with medium confidence"/>
                    <pic:cNvPicPr/>
                  </pic:nvPicPr>
                  <pic:blipFill>
                    <a:blip r:embed="rId12"/>
                    <a:stretch>
                      <a:fillRect/>
                    </a:stretch>
                  </pic:blipFill>
                  <pic:spPr>
                    <a:xfrm>
                      <a:off x="0" y="0"/>
                      <a:ext cx="1389888" cy="316992"/>
                    </a:xfrm>
                    <a:prstGeom prst="rect">
                      <a:avLst/>
                    </a:prstGeom>
                  </pic:spPr>
                </pic:pic>
              </a:graphicData>
            </a:graphic>
          </wp:inline>
        </w:drawing>
      </w:r>
      <w:r w:rsidRPr="0058710C">
        <w:rPr>
          <w:rFonts w:ascii="Times New Roman" w:hAnsi="Times New Roman" w:cs="Times New Roman"/>
          <w:sz w:val="24"/>
          <w:szCs w:val="24"/>
        </w:rPr>
        <w:tab/>
        <w:t>(5)</w:t>
      </w:r>
    </w:p>
    <w:p w14:paraId="5C089541" w14:textId="77777777" w:rsidR="00534E1B" w:rsidRPr="005C54A4" w:rsidRDefault="00534E1B" w:rsidP="00824B71">
      <w:pPr>
        <w:spacing w:after="0"/>
        <w:ind w:left="-5"/>
        <w:jc w:val="left"/>
        <w:rPr>
          <w:rFonts w:ascii="Times New Roman" w:hAnsi="Times New Roman" w:cs="Times New Roman"/>
          <w:sz w:val="24"/>
          <w:szCs w:val="24"/>
        </w:rPr>
      </w:pPr>
      <w:r w:rsidRPr="005C54A4">
        <w:rPr>
          <w:rFonts w:ascii="Times New Roman" w:hAnsi="Times New Roman" w:cs="Times New Roman"/>
          <w:sz w:val="24"/>
          <w:szCs w:val="24"/>
        </w:rPr>
        <w:t xml:space="preserve">where subscript Γ represents the contact surface amid the base matrix and the fillers. When the temperature fields in the cell are calculated, the effective thermal conductivity in </w:t>
      </w:r>
      <w:r w:rsidRPr="005C54A4">
        <w:rPr>
          <w:rFonts w:ascii="Times New Roman" w:hAnsi="Times New Roman" w:cs="Times New Roman"/>
          <w:i/>
          <w:sz w:val="24"/>
          <w:szCs w:val="24"/>
        </w:rPr>
        <w:t xml:space="preserve">z </w:t>
      </w:r>
      <w:r w:rsidRPr="005C54A4">
        <w:rPr>
          <w:rFonts w:ascii="Times New Roman" w:hAnsi="Times New Roman" w:cs="Times New Roman"/>
          <w:sz w:val="24"/>
          <w:szCs w:val="24"/>
        </w:rPr>
        <w:t>direction for the cell is estimated by the following equation.</w:t>
      </w:r>
    </w:p>
    <w:p w14:paraId="5052C8CA" w14:textId="77777777" w:rsidR="00534E1B" w:rsidRPr="005C54A4" w:rsidRDefault="00534E1B" w:rsidP="00824B71">
      <w:pPr>
        <w:tabs>
          <w:tab w:val="center" w:pos="3471"/>
          <w:tab w:val="right" w:pos="6874"/>
        </w:tabs>
        <w:spacing w:after="125" w:line="265" w:lineRule="auto"/>
        <w:ind w:left="0" w:right="-15" w:firstLine="0"/>
        <w:jc w:val="left"/>
        <w:rPr>
          <w:rFonts w:ascii="Times New Roman" w:hAnsi="Times New Roman" w:cs="Times New Roman"/>
          <w:sz w:val="24"/>
          <w:szCs w:val="24"/>
        </w:rPr>
      </w:pPr>
      <w:r w:rsidRPr="005C54A4">
        <w:rPr>
          <w:rFonts w:ascii="Times New Roman" w:eastAsia="Calibri" w:hAnsi="Times New Roman" w:cs="Times New Roman"/>
          <w:sz w:val="24"/>
          <w:szCs w:val="24"/>
        </w:rPr>
        <w:tab/>
      </w:r>
      <w:r w:rsidRPr="005C54A4">
        <w:rPr>
          <w:rFonts w:ascii="Times New Roman" w:hAnsi="Times New Roman" w:cs="Times New Roman"/>
          <w:noProof/>
          <w:sz w:val="24"/>
          <w:szCs w:val="24"/>
          <w:lang w:val="de-DE" w:eastAsia="de-DE"/>
        </w:rPr>
        <w:drawing>
          <wp:inline distT="0" distB="0" distL="0" distR="0" wp14:anchorId="45E57824" wp14:editId="0F3ED486">
            <wp:extent cx="847344" cy="286512"/>
            <wp:effectExtent l="0" t="0" r="0" b="0"/>
            <wp:docPr id="65900" name="Picture 65900"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65900" name="Picture 65900" descr="Shape&#10;&#10;Description automatically generated with medium confidence"/>
                    <pic:cNvPicPr/>
                  </pic:nvPicPr>
                  <pic:blipFill>
                    <a:blip r:embed="rId13"/>
                    <a:stretch>
                      <a:fillRect/>
                    </a:stretch>
                  </pic:blipFill>
                  <pic:spPr>
                    <a:xfrm>
                      <a:off x="0" y="0"/>
                      <a:ext cx="847344" cy="286512"/>
                    </a:xfrm>
                    <a:prstGeom prst="rect">
                      <a:avLst/>
                    </a:prstGeom>
                  </pic:spPr>
                </pic:pic>
              </a:graphicData>
            </a:graphic>
          </wp:inline>
        </w:drawing>
      </w:r>
      <w:r w:rsidRPr="005C54A4">
        <w:rPr>
          <w:rFonts w:ascii="Times New Roman" w:hAnsi="Times New Roman" w:cs="Times New Roman"/>
          <w:sz w:val="24"/>
          <w:szCs w:val="24"/>
        </w:rPr>
        <w:tab/>
        <w:t>(6)</w:t>
      </w:r>
    </w:p>
    <w:p w14:paraId="12EDC6A0" w14:textId="6324E715" w:rsidR="00534E1B" w:rsidRPr="005C54A4" w:rsidRDefault="00534E1B" w:rsidP="00824B71">
      <w:pPr>
        <w:spacing w:after="277"/>
        <w:ind w:left="-5"/>
        <w:jc w:val="left"/>
        <w:rPr>
          <w:rFonts w:ascii="Times New Roman" w:hAnsi="Times New Roman" w:cs="Times New Roman"/>
          <w:sz w:val="24"/>
          <w:szCs w:val="24"/>
        </w:rPr>
      </w:pPr>
      <w:r w:rsidRPr="005C54A4">
        <w:rPr>
          <w:rFonts w:ascii="Times New Roman" w:hAnsi="Times New Roman" w:cs="Times New Roman"/>
          <w:sz w:val="24"/>
          <w:szCs w:val="24"/>
        </w:rPr>
        <w:lastRenderedPageBreak/>
        <w:t>where ∆</w:t>
      </w:r>
      <w:r w:rsidRPr="005C54A4">
        <w:rPr>
          <w:rFonts w:ascii="Times New Roman" w:hAnsi="Times New Roman" w:cs="Times New Roman"/>
          <w:i/>
          <w:sz w:val="24"/>
          <w:szCs w:val="24"/>
        </w:rPr>
        <w:t xml:space="preserve">T </w:t>
      </w:r>
      <w:r w:rsidRPr="005C54A4">
        <w:rPr>
          <w:rFonts w:ascii="Times New Roman" w:hAnsi="Times New Roman" w:cs="Times New Roman"/>
          <w:sz w:val="24"/>
          <w:szCs w:val="24"/>
        </w:rPr>
        <w:t xml:space="preserve">is the mean temperature difference between the top and bottom surface of the cell. The surface represents the area of the plane such as </w:t>
      </w:r>
      <w:r w:rsidRPr="005C54A4">
        <w:rPr>
          <w:rFonts w:ascii="Times New Roman" w:hAnsi="Times New Roman" w:cs="Times New Roman"/>
          <w:i/>
          <w:sz w:val="24"/>
          <w:szCs w:val="24"/>
        </w:rPr>
        <w:t>L</w:t>
      </w:r>
      <w:r w:rsidRPr="005C54A4">
        <w:rPr>
          <w:rFonts w:ascii="Times New Roman" w:hAnsi="Times New Roman" w:cs="Times New Roman"/>
          <w:i/>
          <w:sz w:val="24"/>
          <w:szCs w:val="24"/>
          <w:vertAlign w:val="subscript"/>
        </w:rPr>
        <w:t>x</w:t>
      </w:r>
      <w:r w:rsidRPr="005C54A4">
        <w:rPr>
          <w:rFonts w:ascii="Times New Roman" w:hAnsi="Times New Roman" w:cs="Times New Roman"/>
          <w:i/>
          <w:sz w:val="24"/>
          <w:szCs w:val="24"/>
        </w:rPr>
        <w:t>L</w:t>
      </w:r>
      <w:r w:rsidRPr="005C54A4">
        <w:rPr>
          <w:rFonts w:ascii="Times New Roman" w:hAnsi="Times New Roman" w:cs="Times New Roman"/>
          <w:i/>
          <w:sz w:val="24"/>
          <w:szCs w:val="24"/>
          <w:vertAlign w:val="subscript"/>
        </w:rPr>
        <w:t>y</w:t>
      </w:r>
      <w:r w:rsidRPr="005C54A4">
        <w:rPr>
          <w:rFonts w:ascii="Times New Roman" w:hAnsi="Times New Roman" w:cs="Times New Roman"/>
          <w:sz w:val="24"/>
          <w:szCs w:val="24"/>
        </w:rPr>
        <w:t xml:space="preserve">. Dimensions along the x axis is </w:t>
      </w:r>
      <w:r w:rsidRPr="005C54A4">
        <w:rPr>
          <w:rFonts w:ascii="Times New Roman" w:hAnsi="Times New Roman" w:cs="Times New Roman"/>
          <w:i/>
          <w:sz w:val="24"/>
          <w:szCs w:val="24"/>
        </w:rPr>
        <w:t>L</w:t>
      </w:r>
      <w:r w:rsidRPr="005C54A4">
        <w:rPr>
          <w:rFonts w:ascii="Times New Roman" w:hAnsi="Times New Roman" w:cs="Times New Roman"/>
          <w:i/>
          <w:sz w:val="24"/>
          <w:szCs w:val="24"/>
          <w:vertAlign w:val="subscript"/>
        </w:rPr>
        <w:t>x</w:t>
      </w:r>
      <w:r w:rsidRPr="005C54A4">
        <w:rPr>
          <w:rFonts w:ascii="Times New Roman" w:hAnsi="Times New Roman" w:cs="Times New Roman"/>
          <w:sz w:val="24"/>
          <w:szCs w:val="24"/>
        </w:rPr>
        <w:t xml:space="preserve">, dimensions along the y axis is </w:t>
      </w:r>
      <w:r w:rsidRPr="005C54A4">
        <w:rPr>
          <w:rFonts w:ascii="Times New Roman" w:hAnsi="Times New Roman" w:cs="Times New Roman"/>
          <w:i/>
          <w:sz w:val="24"/>
          <w:szCs w:val="24"/>
        </w:rPr>
        <w:t>L</w:t>
      </w:r>
      <w:r w:rsidRPr="005C54A4">
        <w:rPr>
          <w:rFonts w:ascii="Times New Roman" w:hAnsi="Times New Roman" w:cs="Times New Roman"/>
          <w:i/>
          <w:sz w:val="24"/>
          <w:szCs w:val="24"/>
          <w:vertAlign w:val="subscript"/>
        </w:rPr>
        <w:t xml:space="preserve">y </w:t>
      </w:r>
      <w:r w:rsidRPr="005C54A4">
        <w:rPr>
          <w:rFonts w:ascii="Times New Roman" w:hAnsi="Times New Roman" w:cs="Times New Roman"/>
          <w:sz w:val="24"/>
          <w:szCs w:val="24"/>
        </w:rPr>
        <w:t xml:space="preserve">and dimensions along z axis is </w:t>
      </w:r>
      <w:r w:rsidRPr="005C54A4">
        <w:rPr>
          <w:rFonts w:ascii="Times New Roman" w:hAnsi="Times New Roman" w:cs="Times New Roman"/>
          <w:i/>
          <w:sz w:val="24"/>
          <w:szCs w:val="24"/>
        </w:rPr>
        <w:t>L</w:t>
      </w:r>
      <w:r w:rsidRPr="005C54A4">
        <w:rPr>
          <w:rFonts w:ascii="Times New Roman" w:hAnsi="Times New Roman" w:cs="Times New Roman"/>
          <w:i/>
          <w:sz w:val="24"/>
          <w:szCs w:val="24"/>
          <w:vertAlign w:val="subscript"/>
        </w:rPr>
        <w:t xml:space="preserve">z </w:t>
      </w:r>
      <w:r w:rsidRPr="005C54A4">
        <w:rPr>
          <w:rFonts w:ascii="Times New Roman" w:hAnsi="Times New Roman" w:cs="Times New Roman"/>
          <w:sz w:val="24"/>
          <w:szCs w:val="24"/>
        </w:rPr>
        <w:t>which are the cell length, height and width respectively. We also write the thermal conductivity explicitly as</w:t>
      </w:r>
    </w:p>
    <w:p w14:paraId="46E9A86A" w14:textId="19C1FE40" w:rsidR="00534E1B" w:rsidRPr="005C54A4" w:rsidRDefault="004176F2" w:rsidP="00824B71">
      <w:pPr>
        <w:spacing w:after="381" w:line="265" w:lineRule="auto"/>
        <w:ind w:left="2735" w:right="-15"/>
        <w:jc w:val="left"/>
        <w:rPr>
          <w:rFonts w:ascii="Times New Roman" w:hAnsi="Times New Roman" w:cs="Times New Roman"/>
          <w:sz w:val="24"/>
          <w:szCs w:val="24"/>
        </w:rPr>
      </w:pPr>
      <w:r w:rsidRPr="005C54A4">
        <w:rPr>
          <w:rFonts w:ascii="Times New Roman" w:hAnsi="Times New Roman" w:cs="Times New Roman"/>
          <w:noProof/>
          <w:sz w:val="24"/>
          <w:szCs w:val="24"/>
          <w:lang w:val="de-DE" w:eastAsia="de-DE"/>
        </w:rPr>
        <w:drawing>
          <wp:anchor distT="0" distB="0" distL="114300" distR="114300" simplePos="0" relativeHeight="251659264" behindDoc="0" locked="0" layoutInCell="1" allowOverlap="0" wp14:anchorId="786BCB2E" wp14:editId="5BD5211F">
            <wp:simplePos x="0" y="0"/>
            <wp:positionH relativeFrom="margin">
              <wp:posOffset>1811383</wp:posOffset>
            </wp:positionH>
            <wp:positionV relativeFrom="paragraph">
              <wp:posOffset>29664</wp:posOffset>
            </wp:positionV>
            <wp:extent cx="813435" cy="667385"/>
            <wp:effectExtent l="0" t="0" r="5715" b="0"/>
            <wp:wrapSquare wrapText="bothSides"/>
            <wp:docPr id="65901" name="Picture 65901"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65901" name="Picture 65901" descr="Shape&#10;&#10;Description automatically generated with medium confidence"/>
                    <pic:cNvPicPr/>
                  </pic:nvPicPr>
                  <pic:blipFill>
                    <a:blip r:embed="rId14"/>
                    <a:stretch>
                      <a:fillRect/>
                    </a:stretch>
                  </pic:blipFill>
                  <pic:spPr>
                    <a:xfrm>
                      <a:off x="0" y="0"/>
                      <a:ext cx="813435" cy="667385"/>
                    </a:xfrm>
                    <a:prstGeom prst="rect">
                      <a:avLst/>
                    </a:prstGeom>
                  </pic:spPr>
                </pic:pic>
              </a:graphicData>
            </a:graphic>
          </wp:anchor>
        </w:drawing>
      </w:r>
      <w:r>
        <w:rPr>
          <w:rFonts w:ascii="Times New Roman" w:hAnsi="Times New Roman" w:cs="Times New Roman"/>
          <w:sz w:val="24"/>
          <w:szCs w:val="24"/>
        </w:rPr>
        <w:t xml:space="preserve">                                          </w:t>
      </w:r>
      <w:r w:rsidR="00534E1B" w:rsidRPr="005C54A4">
        <w:rPr>
          <w:rFonts w:ascii="Times New Roman" w:hAnsi="Times New Roman" w:cs="Times New Roman"/>
          <w:sz w:val="24"/>
          <w:szCs w:val="24"/>
        </w:rPr>
        <w:t>(7)</w:t>
      </w:r>
    </w:p>
    <w:p w14:paraId="0CEEBE82" w14:textId="13499168" w:rsidR="00534E1B" w:rsidRPr="005C54A4" w:rsidRDefault="004176F2" w:rsidP="00824B71">
      <w:pPr>
        <w:spacing w:after="381" w:line="265" w:lineRule="auto"/>
        <w:ind w:left="2735" w:right="-15"/>
        <w:jc w:val="left"/>
        <w:rPr>
          <w:rFonts w:ascii="Times New Roman" w:hAnsi="Times New Roman" w:cs="Times New Roman"/>
          <w:sz w:val="24"/>
          <w:szCs w:val="24"/>
        </w:rPr>
      </w:pPr>
      <w:r>
        <w:rPr>
          <w:rFonts w:ascii="Times New Roman" w:hAnsi="Times New Roman" w:cs="Times New Roman"/>
          <w:sz w:val="24"/>
          <w:szCs w:val="24"/>
        </w:rPr>
        <w:t xml:space="preserve">                                          </w:t>
      </w:r>
      <w:r w:rsidR="00534E1B" w:rsidRPr="005C54A4">
        <w:rPr>
          <w:rFonts w:ascii="Times New Roman" w:hAnsi="Times New Roman" w:cs="Times New Roman"/>
          <w:sz w:val="24"/>
          <w:szCs w:val="24"/>
        </w:rPr>
        <w:t>(8)</w:t>
      </w:r>
    </w:p>
    <w:p w14:paraId="66352847" w14:textId="6868B47F" w:rsidR="00534E1B" w:rsidRPr="00137314" w:rsidRDefault="00534E1B" w:rsidP="00824B71">
      <w:pPr>
        <w:spacing w:after="337"/>
        <w:ind w:left="0" w:firstLine="0"/>
        <w:jc w:val="left"/>
        <w:rPr>
          <w:rFonts w:ascii="Times New Roman" w:hAnsi="Times New Roman" w:cs="Times New Roman"/>
          <w:sz w:val="24"/>
          <w:szCs w:val="24"/>
        </w:rPr>
      </w:pPr>
      <w:r w:rsidRPr="005C54A4">
        <w:rPr>
          <w:rFonts w:ascii="Times New Roman" w:hAnsi="Times New Roman" w:cs="Times New Roman"/>
          <w:sz w:val="24"/>
          <w:szCs w:val="24"/>
        </w:rPr>
        <w:t xml:space="preserve">where </w:t>
      </w:r>
      <w:r w:rsidRPr="005C54A4">
        <w:rPr>
          <w:rFonts w:ascii="Times New Roman" w:hAnsi="Times New Roman" w:cs="Times New Roman"/>
          <w:i/>
          <w:sz w:val="24"/>
          <w:szCs w:val="24"/>
        </w:rPr>
        <w:t xml:space="preserve">K </w:t>
      </w:r>
      <w:r w:rsidRPr="005C54A4">
        <w:rPr>
          <w:rFonts w:ascii="Times New Roman" w:hAnsi="Times New Roman" w:cs="Times New Roman"/>
          <w:sz w:val="24"/>
          <w:szCs w:val="24"/>
        </w:rPr>
        <w:t xml:space="preserve">is thermal conductivity (W/m-k), and </w:t>
      </w:r>
      <w:r w:rsidRPr="005C54A4">
        <w:rPr>
          <w:rFonts w:ascii="Times New Roman" w:hAnsi="Times New Roman" w:cs="Times New Roman"/>
          <w:i/>
          <w:sz w:val="24"/>
          <w:szCs w:val="24"/>
        </w:rPr>
        <w:t xml:space="preserve">Q </w:t>
      </w:r>
      <w:r w:rsidRPr="005C54A4">
        <w:rPr>
          <w:rFonts w:ascii="Times New Roman" w:hAnsi="Times New Roman" w:cs="Times New Roman"/>
          <w:sz w:val="24"/>
          <w:szCs w:val="24"/>
        </w:rPr>
        <w:t>is the total heat transfer. ∆</w:t>
      </w:r>
      <w:r w:rsidRPr="005C54A4">
        <w:rPr>
          <w:rFonts w:ascii="Times New Roman" w:hAnsi="Times New Roman" w:cs="Times New Roman"/>
          <w:i/>
          <w:sz w:val="24"/>
          <w:szCs w:val="24"/>
        </w:rPr>
        <w:t xml:space="preserve">T </w:t>
      </w:r>
      <w:r w:rsidRPr="005C54A4">
        <w:rPr>
          <w:rFonts w:ascii="Times New Roman" w:hAnsi="Times New Roman" w:cs="Times New Roman"/>
          <w:sz w:val="24"/>
          <w:szCs w:val="24"/>
        </w:rPr>
        <w:t xml:space="preserve">is the difference in temperature </w:t>
      </w:r>
      <w:r w:rsidRPr="005C54A4">
        <w:rPr>
          <w:rFonts w:ascii="Times New Roman" w:hAnsi="Times New Roman" w:cs="Times New Roman"/>
          <w:i/>
          <w:sz w:val="24"/>
          <w:szCs w:val="24"/>
        </w:rPr>
        <w:t>T</w:t>
      </w:r>
      <w:r w:rsidRPr="005C54A4">
        <w:rPr>
          <w:rFonts w:ascii="Times New Roman" w:hAnsi="Times New Roman" w:cs="Times New Roman"/>
          <w:sz w:val="24"/>
          <w:szCs w:val="24"/>
          <w:vertAlign w:val="subscript"/>
        </w:rPr>
        <w:t>2</w:t>
      </w:r>
      <w:r w:rsidRPr="005C54A4">
        <w:rPr>
          <w:rFonts w:ascii="Times New Roman" w:hAnsi="Times New Roman" w:cs="Times New Roman"/>
          <w:sz w:val="24"/>
          <w:szCs w:val="24"/>
        </w:rPr>
        <w:t>−</w:t>
      </w:r>
      <w:r w:rsidRPr="005C54A4">
        <w:rPr>
          <w:rFonts w:ascii="Times New Roman" w:hAnsi="Times New Roman" w:cs="Times New Roman"/>
          <w:i/>
          <w:sz w:val="24"/>
          <w:szCs w:val="24"/>
        </w:rPr>
        <w:t>T</w:t>
      </w:r>
      <w:r w:rsidRPr="005C54A4">
        <w:rPr>
          <w:rFonts w:ascii="Times New Roman" w:hAnsi="Times New Roman" w:cs="Times New Roman"/>
          <w:sz w:val="24"/>
          <w:szCs w:val="24"/>
          <w:vertAlign w:val="subscript"/>
        </w:rPr>
        <w:t>1</w:t>
      </w:r>
      <w:r w:rsidRPr="005C54A4">
        <w:rPr>
          <w:rFonts w:ascii="Times New Roman" w:hAnsi="Times New Roman" w:cs="Times New Roman"/>
          <w:sz w:val="24"/>
          <w:szCs w:val="24"/>
        </w:rPr>
        <w:t xml:space="preserve">. </w:t>
      </w:r>
      <w:r w:rsidRPr="005C54A4">
        <w:rPr>
          <w:rFonts w:ascii="Times New Roman" w:hAnsi="Times New Roman" w:cs="Times New Roman"/>
          <w:i/>
          <w:sz w:val="24"/>
          <w:szCs w:val="24"/>
        </w:rPr>
        <w:t>T</w:t>
      </w:r>
      <w:r w:rsidRPr="005C54A4">
        <w:rPr>
          <w:rFonts w:ascii="Times New Roman" w:hAnsi="Times New Roman" w:cs="Times New Roman"/>
          <w:sz w:val="24"/>
          <w:szCs w:val="24"/>
          <w:vertAlign w:val="subscript"/>
        </w:rPr>
        <w:t xml:space="preserve">1 </w:t>
      </w:r>
      <w:r w:rsidRPr="005C54A4">
        <w:rPr>
          <w:rFonts w:ascii="Times New Roman" w:hAnsi="Times New Roman" w:cs="Times New Roman"/>
          <w:sz w:val="24"/>
          <w:szCs w:val="24"/>
        </w:rPr>
        <w:t xml:space="preserve">is fixed at 400K, and </w:t>
      </w:r>
      <w:r w:rsidRPr="005C54A4">
        <w:rPr>
          <w:rFonts w:ascii="Times New Roman" w:hAnsi="Times New Roman" w:cs="Times New Roman"/>
          <w:i/>
          <w:sz w:val="24"/>
          <w:szCs w:val="24"/>
        </w:rPr>
        <w:t>T</w:t>
      </w:r>
      <w:r w:rsidRPr="005C54A4">
        <w:rPr>
          <w:rFonts w:ascii="Times New Roman" w:hAnsi="Times New Roman" w:cs="Times New Roman"/>
          <w:sz w:val="24"/>
          <w:szCs w:val="24"/>
          <w:vertAlign w:val="subscript"/>
        </w:rPr>
        <w:t xml:space="preserve">2 </w:t>
      </w:r>
      <w:r w:rsidRPr="005C54A4">
        <w:rPr>
          <w:rFonts w:ascii="Times New Roman" w:hAnsi="Times New Roman" w:cs="Times New Roman"/>
          <w:sz w:val="24"/>
          <w:szCs w:val="24"/>
        </w:rPr>
        <w:t xml:space="preserve">is variable. A = area = 0.01 x 0.01 </w:t>
      </w:r>
      <w:r w:rsidRPr="005C54A4">
        <w:rPr>
          <w:rFonts w:ascii="Times New Roman" w:hAnsi="Times New Roman" w:cs="Times New Roman"/>
          <w:i/>
          <w:sz w:val="24"/>
          <w:szCs w:val="24"/>
        </w:rPr>
        <w:t>m</w:t>
      </w:r>
      <w:r w:rsidRPr="005C54A4">
        <w:rPr>
          <w:rFonts w:ascii="Times New Roman" w:hAnsi="Times New Roman" w:cs="Times New Roman"/>
          <w:sz w:val="24"/>
          <w:szCs w:val="24"/>
          <w:vertAlign w:val="superscript"/>
        </w:rPr>
        <w:t>2</w:t>
      </w:r>
      <w:r w:rsidRPr="005C54A4">
        <w:rPr>
          <w:rFonts w:ascii="Times New Roman" w:hAnsi="Times New Roman" w:cs="Times New Roman"/>
          <w:sz w:val="24"/>
          <w:szCs w:val="24"/>
        </w:rPr>
        <w:t>. ∆</w:t>
      </w:r>
      <w:r w:rsidRPr="005C54A4">
        <w:rPr>
          <w:rFonts w:ascii="Times New Roman" w:hAnsi="Times New Roman" w:cs="Times New Roman"/>
          <w:i/>
          <w:sz w:val="24"/>
          <w:szCs w:val="24"/>
        </w:rPr>
        <w:t xml:space="preserve">X </w:t>
      </w:r>
      <w:r w:rsidRPr="005C54A4">
        <w:rPr>
          <w:rFonts w:ascii="Times New Roman" w:hAnsi="Times New Roman" w:cs="Times New Roman"/>
          <w:sz w:val="24"/>
          <w:szCs w:val="24"/>
        </w:rPr>
        <w:t>is thickness through which heat conduction takes place(m) = (0.01 m). here K=</w:t>
      </w:r>
      <w:r w:rsidRPr="005C54A4">
        <w:rPr>
          <w:rFonts w:ascii="Times New Roman" w:hAnsi="Times New Roman" w:cs="Times New Roman"/>
          <w:i/>
          <w:sz w:val="24"/>
          <w:szCs w:val="24"/>
        </w:rPr>
        <w:t>K</w:t>
      </w:r>
      <w:r w:rsidRPr="005C54A4">
        <w:rPr>
          <w:rFonts w:ascii="Times New Roman" w:hAnsi="Times New Roman" w:cs="Times New Roman"/>
          <w:i/>
          <w:sz w:val="24"/>
          <w:szCs w:val="24"/>
          <w:vertAlign w:val="subscript"/>
        </w:rPr>
        <w:t xml:space="preserve">c </w:t>
      </w:r>
      <w:r w:rsidRPr="005C54A4">
        <w:rPr>
          <w:rFonts w:ascii="Times New Roman" w:hAnsi="Times New Roman" w:cs="Times New Roman"/>
          <w:sz w:val="24"/>
          <w:szCs w:val="24"/>
        </w:rPr>
        <w:t xml:space="preserve">(thermal conductivity of composites material, and </w:t>
      </w:r>
      <w:r w:rsidRPr="005C54A4">
        <w:rPr>
          <w:rFonts w:ascii="Times New Roman" w:hAnsi="Times New Roman" w:cs="Times New Roman"/>
          <w:i/>
          <w:sz w:val="24"/>
          <w:szCs w:val="24"/>
        </w:rPr>
        <w:t>K</w:t>
      </w:r>
      <w:r w:rsidRPr="005C54A4">
        <w:rPr>
          <w:rFonts w:ascii="Times New Roman" w:hAnsi="Times New Roman" w:cs="Times New Roman"/>
          <w:i/>
          <w:sz w:val="24"/>
          <w:szCs w:val="24"/>
          <w:vertAlign w:val="subscript"/>
        </w:rPr>
        <w:t>c</w:t>
      </w:r>
      <w:r w:rsidRPr="005C54A4">
        <w:rPr>
          <w:rFonts w:ascii="Times New Roman" w:hAnsi="Times New Roman" w:cs="Times New Roman"/>
          <w:i/>
          <w:sz w:val="24"/>
          <w:szCs w:val="24"/>
        </w:rPr>
        <w:t>/K</w:t>
      </w:r>
      <w:r w:rsidRPr="005C54A4">
        <w:rPr>
          <w:rFonts w:ascii="Times New Roman" w:hAnsi="Times New Roman" w:cs="Times New Roman"/>
          <w:i/>
          <w:sz w:val="24"/>
          <w:szCs w:val="24"/>
          <w:vertAlign w:val="subscript"/>
        </w:rPr>
        <w:t xml:space="preserve">p </w:t>
      </w:r>
      <w:r w:rsidRPr="005C54A4">
        <w:rPr>
          <w:rFonts w:ascii="Times New Roman" w:hAnsi="Times New Roman" w:cs="Times New Roman"/>
          <w:sz w:val="24"/>
          <w:szCs w:val="24"/>
        </w:rPr>
        <w:t>is the relative thermal conductivity.</w:t>
      </w:r>
      <w:r w:rsidR="00AB6FB2">
        <w:rPr>
          <w:rFonts w:ascii="Times New Roman" w:hAnsi="Times New Roman" w:cs="Times New Roman"/>
          <w:sz w:val="24"/>
          <w:szCs w:val="24"/>
        </w:rPr>
        <w:t xml:space="preserve"> </w:t>
      </w:r>
      <w:r w:rsidRPr="00137314">
        <w:rPr>
          <w:rFonts w:ascii="Times New Roman" w:hAnsi="Times New Roman" w:cs="Times New Roman"/>
          <w:sz w:val="24"/>
          <w:szCs w:val="24"/>
        </w:rPr>
        <w:t xml:space="preserve">The three-dimensional conduction heat transfer Eqns. (1)-(2) are solved for the base polymer where </w:t>
      </w:r>
      <w:r w:rsidRPr="00137314">
        <w:rPr>
          <w:rFonts w:ascii="Times New Roman" w:hAnsi="Times New Roman" w:cs="Times New Roman"/>
          <w:i/>
          <w:sz w:val="24"/>
          <w:szCs w:val="24"/>
        </w:rPr>
        <w:t>K</w:t>
      </w:r>
      <w:r w:rsidRPr="00137314">
        <w:rPr>
          <w:rFonts w:ascii="Times New Roman" w:hAnsi="Times New Roman" w:cs="Times New Roman"/>
          <w:i/>
          <w:sz w:val="24"/>
          <w:szCs w:val="24"/>
          <w:vertAlign w:val="subscript"/>
        </w:rPr>
        <w:t xml:space="preserve">f </w:t>
      </w:r>
      <w:r w:rsidRPr="00137314">
        <w:rPr>
          <w:rFonts w:ascii="Times New Roman" w:hAnsi="Times New Roman" w:cs="Times New Roman"/>
          <w:sz w:val="24"/>
          <w:szCs w:val="24"/>
        </w:rPr>
        <w:t xml:space="preserve">= </w:t>
      </w:r>
      <w:r w:rsidRPr="00137314">
        <w:rPr>
          <w:rFonts w:ascii="Times New Roman" w:hAnsi="Times New Roman" w:cs="Times New Roman"/>
          <w:i/>
          <w:sz w:val="24"/>
          <w:szCs w:val="24"/>
        </w:rPr>
        <w:t>K</w:t>
      </w:r>
      <w:r w:rsidRPr="00137314">
        <w:rPr>
          <w:rFonts w:ascii="Times New Roman" w:hAnsi="Times New Roman" w:cs="Times New Roman"/>
          <w:i/>
          <w:sz w:val="24"/>
          <w:szCs w:val="24"/>
          <w:vertAlign w:val="subscript"/>
        </w:rPr>
        <w:t>p</w:t>
      </w:r>
      <w:r w:rsidRPr="00137314">
        <w:rPr>
          <w:rFonts w:ascii="Times New Roman" w:hAnsi="Times New Roman" w:cs="Times New Roman"/>
          <w:sz w:val="24"/>
          <w:szCs w:val="24"/>
        </w:rPr>
        <w:t>. The boundary condition to solve above equation is that between the planes Γ= ABCD, EFGH heat transfer is by convection.</w:t>
      </w:r>
    </w:p>
    <w:p w14:paraId="20572986" w14:textId="77777777" w:rsidR="00534E1B" w:rsidRPr="00137314" w:rsidRDefault="00534E1B" w:rsidP="00824B71">
      <w:pPr>
        <w:tabs>
          <w:tab w:val="center" w:pos="3420"/>
          <w:tab w:val="right" w:pos="6874"/>
        </w:tabs>
        <w:spacing w:after="39" w:line="265" w:lineRule="auto"/>
        <w:ind w:left="0" w:right="-15" w:firstLine="0"/>
        <w:jc w:val="left"/>
        <w:rPr>
          <w:rFonts w:ascii="Times New Roman" w:hAnsi="Times New Roman" w:cs="Times New Roman"/>
          <w:sz w:val="24"/>
          <w:szCs w:val="24"/>
        </w:rPr>
      </w:pPr>
      <w:r w:rsidRPr="00137314">
        <w:rPr>
          <w:rFonts w:ascii="Times New Roman" w:eastAsia="Calibri" w:hAnsi="Times New Roman" w:cs="Times New Roman"/>
          <w:sz w:val="24"/>
          <w:szCs w:val="24"/>
        </w:rPr>
        <w:tab/>
      </w:r>
      <w:r w:rsidRPr="00137314">
        <w:rPr>
          <w:rFonts w:ascii="Times New Roman" w:hAnsi="Times New Roman" w:cs="Times New Roman"/>
          <w:noProof/>
          <w:sz w:val="24"/>
          <w:szCs w:val="24"/>
          <w:lang w:val="de-DE" w:eastAsia="de-DE"/>
        </w:rPr>
        <w:drawing>
          <wp:inline distT="0" distB="0" distL="0" distR="0" wp14:anchorId="7875FFC6" wp14:editId="61E2459D">
            <wp:extent cx="1222248" cy="274320"/>
            <wp:effectExtent l="0" t="0" r="0" b="0"/>
            <wp:docPr id="65902" name="Picture 65902"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65902" name="Picture 65902" descr="Shape&#10;&#10;Description automatically generated with medium confidence"/>
                    <pic:cNvPicPr/>
                  </pic:nvPicPr>
                  <pic:blipFill>
                    <a:blip r:embed="rId15"/>
                    <a:stretch>
                      <a:fillRect/>
                    </a:stretch>
                  </pic:blipFill>
                  <pic:spPr>
                    <a:xfrm>
                      <a:off x="0" y="0"/>
                      <a:ext cx="1222248" cy="274320"/>
                    </a:xfrm>
                    <a:prstGeom prst="rect">
                      <a:avLst/>
                    </a:prstGeom>
                  </pic:spPr>
                </pic:pic>
              </a:graphicData>
            </a:graphic>
          </wp:inline>
        </w:drawing>
      </w:r>
      <w:r w:rsidRPr="00137314">
        <w:rPr>
          <w:rFonts w:ascii="Times New Roman" w:hAnsi="Times New Roman" w:cs="Times New Roman"/>
          <w:i/>
          <w:sz w:val="24"/>
          <w:szCs w:val="24"/>
        </w:rPr>
        <w:t>.</w:t>
      </w:r>
      <w:r w:rsidRPr="00137314">
        <w:rPr>
          <w:rFonts w:ascii="Times New Roman" w:hAnsi="Times New Roman" w:cs="Times New Roman"/>
          <w:i/>
          <w:sz w:val="24"/>
          <w:szCs w:val="24"/>
        </w:rPr>
        <w:tab/>
      </w:r>
      <w:r w:rsidRPr="00137314">
        <w:rPr>
          <w:rFonts w:ascii="Times New Roman" w:hAnsi="Times New Roman" w:cs="Times New Roman"/>
          <w:sz w:val="24"/>
          <w:szCs w:val="24"/>
        </w:rPr>
        <w:t>(9)</w:t>
      </w:r>
    </w:p>
    <w:p w14:paraId="4AE0CB93" w14:textId="77777777" w:rsidR="00534E1B" w:rsidRPr="00137314" w:rsidRDefault="00534E1B" w:rsidP="00824B71">
      <w:pPr>
        <w:spacing w:after="65"/>
        <w:ind w:left="-5"/>
        <w:jc w:val="left"/>
        <w:rPr>
          <w:rFonts w:ascii="Times New Roman" w:hAnsi="Times New Roman" w:cs="Times New Roman"/>
          <w:sz w:val="24"/>
          <w:szCs w:val="24"/>
        </w:rPr>
      </w:pPr>
      <w:r w:rsidRPr="00137314">
        <w:rPr>
          <w:rFonts w:ascii="Times New Roman" w:hAnsi="Times New Roman" w:cs="Times New Roman"/>
          <w:sz w:val="24"/>
          <w:szCs w:val="24"/>
        </w:rPr>
        <w:t>The top surface is maintained at a temperature 400K. The other four surface of the composite cube are assumed adiabatic. i.e for all four planes Γ</w:t>
      </w:r>
      <w:r w:rsidRPr="00137314">
        <w:rPr>
          <w:rFonts w:ascii="Times New Roman" w:hAnsi="Times New Roman" w:cs="Times New Roman"/>
          <w:sz w:val="24"/>
          <w:szCs w:val="24"/>
          <w:vertAlign w:val="superscript"/>
        </w:rPr>
        <w:t>0</w:t>
      </w:r>
      <w:r w:rsidRPr="00137314">
        <w:rPr>
          <w:rFonts w:ascii="Times New Roman" w:hAnsi="Times New Roman" w:cs="Times New Roman"/>
          <w:sz w:val="24"/>
          <w:szCs w:val="24"/>
        </w:rPr>
        <w:t>= EHDA, HGCD, FGCB, and EFBA, we have</w:t>
      </w:r>
    </w:p>
    <w:p w14:paraId="2CEEB4B3" w14:textId="77777777" w:rsidR="00534E1B" w:rsidRPr="00137314" w:rsidRDefault="00534E1B" w:rsidP="00824B71">
      <w:pPr>
        <w:tabs>
          <w:tab w:val="center" w:pos="3418"/>
          <w:tab w:val="right" w:pos="6874"/>
        </w:tabs>
        <w:spacing w:after="50" w:line="265" w:lineRule="auto"/>
        <w:ind w:left="0" w:right="-15" w:firstLine="0"/>
        <w:jc w:val="left"/>
        <w:rPr>
          <w:rFonts w:ascii="Times New Roman" w:hAnsi="Times New Roman" w:cs="Times New Roman"/>
          <w:sz w:val="24"/>
          <w:szCs w:val="24"/>
        </w:rPr>
      </w:pPr>
      <w:r w:rsidRPr="00137314">
        <w:rPr>
          <w:rFonts w:ascii="Times New Roman" w:eastAsia="Calibri" w:hAnsi="Times New Roman" w:cs="Times New Roman"/>
          <w:sz w:val="24"/>
          <w:szCs w:val="24"/>
        </w:rPr>
        <w:tab/>
      </w:r>
      <w:r w:rsidRPr="00137314">
        <w:rPr>
          <w:rFonts w:ascii="Times New Roman" w:hAnsi="Times New Roman" w:cs="Times New Roman"/>
          <w:noProof/>
          <w:sz w:val="24"/>
          <w:szCs w:val="24"/>
          <w:lang w:val="de-DE" w:eastAsia="de-DE"/>
        </w:rPr>
        <w:drawing>
          <wp:inline distT="0" distB="0" distL="0" distR="0" wp14:anchorId="40958D73" wp14:editId="44604074">
            <wp:extent cx="551688" cy="274320"/>
            <wp:effectExtent l="0" t="0" r="0" b="0"/>
            <wp:docPr id="65903" name="Picture 65903"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65903" name="Picture 65903" descr="Shape&#10;&#10;Description automatically generated with medium confidence"/>
                    <pic:cNvPicPr/>
                  </pic:nvPicPr>
                  <pic:blipFill>
                    <a:blip r:embed="rId16"/>
                    <a:stretch>
                      <a:fillRect/>
                    </a:stretch>
                  </pic:blipFill>
                  <pic:spPr>
                    <a:xfrm>
                      <a:off x="0" y="0"/>
                      <a:ext cx="551688" cy="274320"/>
                    </a:xfrm>
                    <a:prstGeom prst="rect">
                      <a:avLst/>
                    </a:prstGeom>
                  </pic:spPr>
                </pic:pic>
              </a:graphicData>
            </a:graphic>
          </wp:inline>
        </w:drawing>
      </w:r>
      <w:r w:rsidRPr="00137314">
        <w:rPr>
          <w:rFonts w:ascii="Times New Roman" w:hAnsi="Times New Roman" w:cs="Times New Roman"/>
          <w:i/>
          <w:sz w:val="24"/>
          <w:szCs w:val="24"/>
        </w:rPr>
        <w:t>.</w:t>
      </w:r>
      <w:r w:rsidRPr="00137314">
        <w:rPr>
          <w:rFonts w:ascii="Times New Roman" w:hAnsi="Times New Roman" w:cs="Times New Roman"/>
          <w:i/>
          <w:sz w:val="24"/>
          <w:szCs w:val="24"/>
        </w:rPr>
        <w:tab/>
      </w:r>
      <w:r w:rsidRPr="00137314">
        <w:rPr>
          <w:rFonts w:ascii="Times New Roman" w:hAnsi="Times New Roman" w:cs="Times New Roman"/>
          <w:sz w:val="24"/>
          <w:szCs w:val="24"/>
        </w:rPr>
        <w:t>(10)</w:t>
      </w:r>
    </w:p>
    <w:p w14:paraId="26D70FB5" w14:textId="13E15B2F" w:rsidR="00534E1B" w:rsidRDefault="00534E1B" w:rsidP="00824B71">
      <w:pPr>
        <w:spacing w:after="337"/>
        <w:ind w:left="0" w:firstLine="0"/>
        <w:jc w:val="left"/>
        <w:rPr>
          <w:rFonts w:ascii="Times New Roman" w:hAnsi="Times New Roman" w:cs="Times New Roman"/>
          <w:sz w:val="24"/>
          <w:szCs w:val="24"/>
        </w:rPr>
      </w:pPr>
      <w:r w:rsidRPr="00137314">
        <w:rPr>
          <w:rFonts w:ascii="Times New Roman" w:hAnsi="Times New Roman" w:cs="Times New Roman"/>
          <w:sz w:val="24"/>
          <w:szCs w:val="24"/>
        </w:rPr>
        <w:t xml:space="preserve">Heat flux at the interface, i.e., at the contact between filler and polymer surfaces are same. This can be expressed as </w:t>
      </w:r>
      <w:r w:rsidRPr="00137314">
        <w:rPr>
          <w:rFonts w:ascii="Times New Roman" w:hAnsi="Times New Roman" w:cs="Times New Roman"/>
          <w:noProof/>
          <w:sz w:val="24"/>
          <w:szCs w:val="24"/>
          <w:lang w:val="de-DE" w:eastAsia="de-DE"/>
        </w:rPr>
        <w:drawing>
          <wp:inline distT="0" distB="0" distL="0" distR="0" wp14:anchorId="3B958D83" wp14:editId="7362BF97">
            <wp:extent cx="1435608" cy="164592"/>
            <wp:effectExtent l="0" t="0" r="0" b="0"/>
            <wp:docPr id="65904" name="Picture 65904"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65904" name="Picture 65904" descr="Shape&#10;&#10;Description automatically generated with medium confidence"/>
                    <pic:cNvPicPr/>
                  </pic:nvPicPr>
                  <pic:blipFill>
                    <a:blip r:embed="rId17"/>
                    <a:stretch>
                      <a:fillRect/>
                    </a:stretch>
                  </pic:blipFill>
                  <pic:spPr>
                    <a:xfrm>
                      <a:off x="0" y="0"/>
                      <a:ext cx="1435608" cy="164592"/>
                    </a:xfrm>
                    <a:prstGeom prst="rect">
                      <a:avLst/>
                    </a:prstGeom>
                  </pic:spPr>
                </pic:pic>
              </a:graphicData>
            </a:graphic>
          </wp:inline>
        </w:drawing>
      </w:r>
      <w:r w:rsidRPr="00137314">
        <w:rPr>
          <w:rFonts w:ascii="Times New Roman" w:hAnsi="Times New Roman" w:cs="Times New Roman"/>
          <w:sz w:val="24"/>
          <w:szCs w:val="24"/>
        </w:rPr>
        <w:t xml:space="preserve">. Now by using heat transfer equations and the above-mentioned boundary conditions the average temperature in the composite is calculated using the flux between the top and bottom of the polymer composites. The effective thermal conductivity is calculated in the negative </w:t>
      </w:r>
      <w:r w:rsidRPr="00137314">
        <w:rPr>
          <w:rFonts w:ascii="Times New Roman" w:hAnsi="Times New Roman" w:cs="Times New Roman"/>
          <w:i/>
          <w:sz w:val="24"/>
          <w:szCs w:val="24"/>
        </w:rPr>
        <w:t>Z</w:t>
      </w:r>
      <w:r w:rsidRPr="00137314">
        <w:rPr>
          <w:rFonts w:ascii="Times New Roman" w:hAnsi="Times New Roman" w:cs="Times New Roman"/>
          <w:sz w:val="24"/>
          <w:szCs w:val="24"/>
        </w:rPr>
        <w:t>-direction.</w:t>
      </w:r>
    </w:p>
    <w:p w14:paraId="2382542B" w14:textId="195B9C64" w:rsidR="00534E1B" w:rsidRDefault="00534E1B" w:rsidP="00824B71">
      <w:pPr>
        <w:spacing w:after="337"/>
        <w:ind w:left="0" w:firstLine="0"/>
        <w:jc w:val="left"/>
        <w:rPr>
          <w:rFonts w:ascii="Times New Roman" w:hAnsi="Times New Roman" w:cs="Times New Roman"/>
          <w:sz w:val="24"/>
          <w:szCs w:val="24"/>
        </w:rPr>
      </w:pPr>
      <w:r>
        <w:rPr>
          <w:rFonts w:ascii="Times New Roman" w:hAnsi="Times New Roman" w:cs="Times New Roman"/>
          <w:sz w:val="24"/>
          <w:szCs w:val="24"/>
        </w:rPr>
        <w:t xml:space="preserve">     </w:t>
      </w:r>
      <w:r w:rsidR="00824B71">
        <w:rPr>
          <w:rFonts w:ascii="Times New Roman" w:hAnsi="Times New Roman" w:cs="Times New Roman"/>
          <w:sz w:val="24"/>
          <w:szCs w:val="24"/>
        </w:rPr>
        <w:t xml:space="preserve">In </w:t>
      </w:r>
      <w:r w:rsidR="00AF7006" w:rsidRPr="00AF7006">
        <w:rPr>
          <w:rFonts w:ascii="Times New Roman" w:hAnsi="Times New Roman" w:cs="Times New Roman"/>
          <w:sz w:val="24"/>
          <w:szCs w:val="24"/>
        </w:rPr>
        <w:t xml:space="preserve">Supplementary </w:t>
      </w:r>
      <w:r w:rsidR="00824B71">
        <w:rPr>
          <w:rFonts w:ascii="Times New Roman" w:hAnsi="Times New Roman" w:cs="Times New Roman"/>
          <w:sz w:val="24"/>
          <w:szCs w:val="24"/>
        </w:rPr>
        <w:t>F</w:t>
      </w:r>
      <w:r w:rsidRPr="00D001F8">
        <w:rPr>
          <w:rFonts w:ascii="Times New Roman" w:hAnsi="Times New Roman" w:cs="Times New Roman"/>
          <w:sz w:val="24"/>
          <w:szCs w:val="24"/>
        </w:rPr>
        <w:t>igure</w:t>
      </w:r>
      <w:r>
        <w:rPr>
          <w:rFonts w:ascii="Times New Roman" w:hAnsi="Times New Roman" w:cs="Times New Roman"/>
          <w:sz w:val="24"/>
          <w:szCs w:val="24"/>
        </w:rPr>
        <w:t xml:space="preserve"> S2,</w:t>
      </w:r>
      <w:r w:rsidRPr="00D001F8">
        <w:rPr>
          <w:rFonts w:ascii="Times New Roman" w:hAnsi="Times New Roman" w:cs="Times New Roman"/>
          <w:sz w:val="24"/>
          <w:szCs w:val="24"/>
        </w:rPr>
        <w:t xml:space="preserve"> we have shown the 3-D temperature contours for the composite polymer comprising a single hollow box and a single hollow cylinder</w:t>
      </w:r>
      <w:r>
        <w:rPr>
          <w:rFonts w:ascii="Times New Roman" w:hAnsi="Times New Roman" w:cs="Times New Roman"/>
          <w:sz w:val="24"/>
          <w:szCs w:val="24"/>
        </w:rPr>
        <w:t xml:space="preserve"> </w:t>
      </w:r>
      <w:r w:rsidRPr="00D001F8">
        <w:rPr>
          <w:rFonts w:ascii="Times New Roman" w:hAnsi="Times New Roman" w:cs="Times New Roman"/>
          <w:sz w:val="24"/>
          <w:szCs w:val="24"/>
        </w:rPr>
        <w:t>respectively.</w:t>
      </w:r>
    </w:p>
    <w:p w14:paraId="59E3BF0D" w14:textId="77777777" w:rsidR="00534E1B" w:rsidRDefault="00534E1B" w:rsidP="00824B71">
      <w:pPr>
        <w:spacing w:after="337"/>
        <w:ind w:left="0" w:firstLine="0"/>
        <w:jc w:val="left"/>
        <w:rPr>
          <w:rFonts w:ascii="Times New Roman" w:hAnsi="Times New Roman" w:cs="Times New Roman"/>
          <w:sz w:val="24"/>
          <w:szCs w:val="24"/>
        </w:rPr>
      </w:pPr>
      <w:r>
        <w:rPr>
          <w:noProof/>
          <w:lang w:val="de-DE" w:eastAsia="de-DE"/>
        </w:rPr>
        <w:drawing>
          <wp:inline distT="0" distB="0" distL="0" distR="0" wp14:anchorId="2E5CFE5D" wp14:editId="05F146E5">
            <wp:extent cx="3385395" cy="1283870"/>
            <wp:effectExtent l="0" t="0" r="5715" b="0"/>
            <wp:docPr id="39" name="Picture 39" descr="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surface char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97698" cy="1288536"/>
                    </a:xfrm>
                    <a:prstGeom prst="rect">
                      <a:avLst/>
                    </a:prstGeom>
                    <a:noFill/>
                    <a:ln>
                      <a:noFill/>
                    </a:ln>
                  </pic:spPr>
                </pic:pic>
              </a:graphicData>
            </a:graphic>
          </wp:inline>
        </w:drawing>
      </w:r>
    </w:p>
    <w:p w14:paraId="11252FDD" w14:textId="50AA7D66" w:rsidR="00534E1B" w:rsidRDefault="00824B71" w:rsidP="00824B71">
      <w:pPr>
        <w:spacing w:after="436"/>
        <w:ind w:left="-5"/>
        <w:jc w:val="left"/>
        <w:rPr>
          <w:rFonts w:ascii="Times New Roman" w:hAnsi="Times New Roman" w:cs="Times New Roman"/>
          <w:sz w:val="24"/>
          <w:szCs w:val="24"/>
        </w:rPr>
      </w:pPr>
      <w:r w:rsidRPr="00824B71">
        <w:rPr>
          <w:rFonts w:ascii="Times New Roman" w:eastAsia="Calibri" w:hAnsi="Times New Roman" w:cs="Times New Roman"/>
          <w:b/>
          <w:szCs w:val="20"/>
        </w:rPr>
        <w:t>Supplementary Figure</w:t>
      </w:r>
      <w:r w:rsidRPr="00824B71">
        <w:rPr>
          <w:rFonts w:ascii="Times New Roman" w:hAnsi="Times New Roman" w:cs="Times New Roman"/>
          <w:b/>
          <w:szCs w:val="20"/>
        </w:rPr>
        <w:t xml:space="preserve"> S2:</w:t>
      </w:r>
      <w:r>
        <w:rPr>
          <w:rFonts w:ascii="Times New Roman" w:hAnsi="Times New Roman" w:cs="Times New Roman"/>
          <w:szCs w:val="20"/>
        </w:rPr>
        <w:t xml:space="preserve"> </w:t>
      </w:r>
      <w:r w:rsidR="00534E1B" w:rsidRPr="00AB6FB2">
        <w:rPr>
          <w:rFonts w:ascii="Times New Roman" w:hAnsi="Times New Roman" w:cs="Times New Roman"/>
          <w:szCs w:val="20"/>
        </w:rPr>
        <w:t xml:space="preserve">(a)The </w:t>
      </w:r>
      <w:r w:rsidR="00AB6FB2" w:rsidRPr="00AB6FB2">
        <w:rPr>
          <w:rFonts w:ascii="Times New Roman" w:hAnsi="Times New Roman" w:cs="Times New Roman"/>
          <w:szCs w:val="20"/>
        </w:rPr>
        <w:t>three-dimensional</w:t>
      </w:r>
      <w:r w:rsidR="00534E1B" w:rsidRPr="00AB6FB2">
        <w:rPr>
          <w:rFonts w:ascii="Times New Roman" w:hAnsi="Times New Roman" w:cs="Times New Roman"/>
          <w:szCs w:val="20"/>
        </w:rPr>
        <w:t xml:space="preserve"> temperature contour showing the temperature variation along the heat flux and provides temperature gradient from top to the bottom surface in the static condition for a filler in the shape of hollow single box. The top surface represents the maximum temperature kept constant at 400</w:t>
      </w:r>
      <w:r>
        <w:rPr>
          <w:rFonts w:ascii="Times New Roman" w:hAnsi="Times New Roman" w:cs="Times New Roman"/>
          <w:szCs w:val="20"/>
        </w:rPr>
        <w:t> </w:t>
      </w:r>
      <w:r w:rsidR="00534E1B" w:rsidRPr="00AB6FB2">
        <w:rPr>
          <w:rFonts w:ascii="Times New Roman" w:hAnsi="Times New Roman" w:cs="Times New Roman"/>
          <w:szCs w:val="20"/>
        </w:rPr>
        <w:t>K which is uniform across the surface. Filler size is 0.5x0.5x0.5 cm</w:t>
      </w:r>
      <w:r w:rsidR="00534E1B" w:rsidRPr="00F23EC8">
        <w:rPr>
          <w:rFonts w:ascii="Times New Roman" w:hAnsi="Times New Roman" w:cs="Times New Roman"/>
          <w:szCs w:val="20"/>
          <w:vertAlign w:val="superscript"/>
        </w:rPr>
        <w:t>3</w:t>
      </w:r>
      <w:r w:rsidR="00534E1B" w:rsidRPr="00AB6FB2">
        <w:rPr>
          <w:rFonts w:ascii="Times New Roman" w:hAnsi="Times New Roman" w:cs="Times New Roman"/>
          <w:szCs w:val="20"/>
        </w:rPr>
        <w:t>.</w:t>
      </w:r>
      <w:r>
        <w:rPr>
          <w:rFonts w:ascii="Times New Roman" w:hAnsi="Times New Roman" w:cs="Times New Roman"/>
          <w:szCs w:val="20"/>
        </w:rPr>
        <w:t xml:space="preserve"> </w:t>
      </w:r>
      <w:r w:rsidR="00534E1B" w:rsidRPr="00AB6FB2">
        <w:rPr>
          <w:rFonts w:ascii="Times New Roman" w:hAnsi="Times New Roman" w:cs="Times New Roman"/>
          <w:szCs w:val="20"/>
        </w:rPr>
        <w:t xml:space="preserve">(b) The three dimensional temperature contour showing the variation in the temperature across the flow. The temperature difference between the two horizontal cross sections provide gradient from top to the bottom surface in the static condition for hollow single </w:t>
      </w:r>
      <w:r w:rsidR="00534E1B" w:rsidRPr="00AB6FB2">
        <w:rPr>
          <w:rFonts w:ascii="Times New Roman" w:hAnsi="Times New Roman" w:cs="Times New Roman"/>
          <w:szCs w:val="20"/>
        </w:rPr>
        <w:lastRenderedPageBreak/>
        <w:t xml:space="preserve">cylinder filler. The top surface is set at constant temperature T = 400K which is </w:t>
      </w:r>
      <w:r w:rsidR="00BD6F16" w:rsidRPr="00AB6FB2">
        <w:rPr>
          <w:rFonts w:ascii="Times New Roman" w:hAnsi="Times New Roman" w:cs="Times New Roman"/>
          <w:szCs w:val="20"/>
        </w:rPr>
        <w:t>uniform</w:t>
      </w:r>
      <w:r w:rsidR="00534E1B" w:rsidRPr="00AB6FB2">
        <w:rPr>
          <w:rFonts w:ascii="Times New Roman" w:hAnsi="Times New Roman" w:cs="Times New Roman"/>
          <w:szCs w:val="20"/>
        </w:rPr>
        <w:t xml:space="preserve"> across the surface. filler size is 0.5x0.5x0.5 cm</w:t>
      </w:r>
      <w:r w:rsidR="00534E1B" w:rsidRPr="00824B71">
        <w:rPr>
          <w:rFonts w:ascii="Times New Roman" w:hAnsi="Times New Roman" w:cs="Times New Roman"/>
          <w:szCs w:val="20"/>
          <w:vertAlign w:val="superscript"/>
        </w:rPr>
        <w:t>3</w:t>
      </w:r>
      <w:r w:rsidR="00534E1B">
        <w:rPr>
          <w:rFonts w:ascii="Times New Roman" w:hAnsi="Times New Roman" w:cs="Times New Roman"/>
          <w:sz w:val="24"/>
          <w:szCs w:val="24"/>
        </w:rPr>
        <w:t>.</w:t>
      </w:r>
    </w:p>
    <w:p w14:paraId="45ADDC80" w14:textId="41D0EE29" w:rsidR="00534E1B" w:rsidRDefault="00AF7006" w:rsidP="00824B71">
      <w:pPr>
        <w:spacing w:after="337"/>
        <w:ind w:left="0" w:firstLine="0"/>
        <w:jc w:val="left"/>
        <w:rPr>
          <w:rFonts w:ascii="Times New Roman" w:hAnsi="Times New Roman" w:cs="Times New Roman"/>
          <w:sz w:val="24"/>
          <w:szCs w:val="24"/>
        </w:rPr>
      </w:pPr>
      <w:r>
        <w:rPr>
          <w:rFonts w:ascii="Times New Roman" w:hAnsi="Times New Roman" w:cs="Times New Roman"/>
          <w:sz w:val="24"/>
          <w:szCs w:val="24"/>
        </w:rPr>
        <w:t xml:space="preserve">Supplementary </w:t>
      </w:r>
      <w:r w:rsidR="00534E1B" w:rsidRPr="00D001F8">
        <w:rPr>
          <w:rFonts w:ascii="Times New Roman" w:hAnsi="Times New Roman" w:cs="Times New Roman"/>
          <w:sz w:val="24"/>
          <w:szCs w:val="24"/>
        </w:rPr>
        <w:t xml:space="preserve">Figures </w:t>
      </w:r>
      <w:r w:rsidR="00534E1B">
        <w:rPr>
          <w:rFonts w:ascii="Times New Roman" w:hAnsi="Times New Roman" w:cs="Times New Roman"/>
          <w:sz w:val="24"/>
          <w:szCs w:val="24"/>
        </w:rPr>
        <w:t xml:space="preserve">S3, S4 and S5 </w:t>
      </w:r>
      <w:r w:rsidR="00534E1B" w:rsidRPr="00D001F8">
        <w:rPr>
          <w:rFonts w:ascii="Times New Roman" w:hAnsi="Times New Roman" w:cs="Times New Roman"/>
          <w:sz w:val="24"/>
          <w:szCs w:val="24"/>
        </w:rPr>
        <w:t>correspond to the 2-D temperature contours for</w:t>
      </w:r>
      <w:r w:rsidR="00534E1B">
        <w:rPr>
          <w:rFonts w:ascii="Times New Roman" w:hAnsi="Times New Roman" w:cs="Times New Roman"/>
          <w:sz w:val="24"/>
          <w:szCs w:val="24"/>
        </w:rPr>
        <w:t xml:space="preserve"> </w:t>
      </w:r>
      <w:r>
        <w:rPr>
          <w:rFonts w:ascii="Times New Roman" w:hAnsi="Times New Roman" w:cs="Times New Roman"/>
          <w:sz w:val="24"/>
          <w:szCs w:val="24"/>
        </w:rPr>
        <w:t>the fillers discussed in F</w:t>
      </w:r>
      <w:r w:rsidR="00534E1B" w:rsidRPr="00D001F8">
        <w:rPr>
          <w:rFonts w:ascii="Times New Roman" w:hAnsi="Times New Roman" w:cs="Times New Roman"/>
          <w:sz w:val="24"/>
          <w:szCs w:val="24"/>
        </w:rPr>
        <w:t xml:space="preserve">igure </w:t>
      </w:r>
      <w:r w:rsidR="00534E1B">
        <w:rPr>
          <w:rFonts w:ascii="Times New Roman" w:hAnsi="Times New Roman" w:cs="Times New Roman"/>
          <w:sz w:val="24"/>
          <w:szCs w:val="24"/>
        </w:rPr>
        <w:t>1</w:t>
      </w:r>
      <w:r w:rsidR="00534E1B" w:rsidRPr="00D001F8">
        <w:rPr>
          <w:rFonts w:ascii="Times New Roman" w:hAnsi="Times New Roman" w:cs="Times New Roman"/>
          <w:sz w:val="24"/>
          <w:szCs w:val="24"/>
        </w:rPr>
        <w:t>.</w:t>
      </w:r>
      <w:r w:rsidR="00534E1B">
        <w:rPr>
          <w:rFonts w:ascii="Times New Roman" w:hAnsi="Times New Roman" w:cs="Times New Roman"/>
          <w:sz w:val="24"/>
          <w:szCs w:val="24"/>
        </w:rPr>
        <w:t xml:space="preserve"> </w:t>
      </w:r>
      <w:r w:rsidR="00534E1B" w:rsidRPr="00D001F8">
        <w:rPr>
          <w:rFonts w:ascii="Times New Roman" w:hAnsi="Times New Roman" w:cs="Times New Roman"/>
          <w:sz w:val="24"/>
          <w:szCs w:val="24"/>
        </w:rPr>
        <w:t>Note</w:t>
      </w:r>
      <w:r>
        <w:rPr>
          <w:rFonts w:ascii="Times New Roman" w:hAnsi="Times New Roman" w:cs="Times New Roman"/>
          <w:sz w:val="24"/>
          <w:szCs w:val="24"/>
        </w:rPr>
        <w:t xml:space="preserve"> that F</w:t>
      </w:r>
      <w:r w:rsidR="00534E1B" w:rsidRPr="00D001F8">
        <w:rPr>
          <w:rFonts w:ascii="Times New Roman" w:hAnsi="Times New Roman" w:cs="Times New Roman"/>
          <w:sz w:val="24"/>
          <w:szCs w:val="24"/>
        </w:rPr>
        <w:t xml:space="preserve">igure </w:t>
      </w:r>
      <w:r>
        <w:rPr>
          <w:rFonts w:ascii="Times New Roman" w:hAnsi="Times New Roman" w:cs="Times New Roman"/>
          <w:sz w:val="24"/>
          <w:szCs w:val="24"/>
        </w:rPr>
        <w:t>5c</w:t>
      </w:r>
      <w:r w:rsidR="00534E1B" w:rsidRPr="00D001F8">
        <w:rPr>
          <w:rFonts w:ascii="Times New Roman" w:hAnsi="Times New Roman" w:cs="Times New Roman"/>
          <w:sz w:val="24"/>
          <w:szCs w:val="24"/>
        </w:rPr>
        <w:t xml:space="preserve"> corresponds to the</w:t>
      </w:r>
      <w:r w:rsidR="00534E1B">
        <w:rPr>
          <w:rFonts w:ascii="Times New Roman" w:hAnsi="Times New Roman" w:cs="Times New Roman"/>
          <w:sz w:val="24"/>
          <w:szCs w:val="24"/>
        </w:rPr>
        <w:t xml:space="preserve"> </w:t>
      </w:r>
      <w:r w:rsidR="00534E1B" w:rsidRPr="00D001F8">
        <w:rPr>
          <w:rFonts w:ascii="Times New Roman" w:hAnsi="Times New Roman" w:cs="Times New Roman"/>
          <w:sz w:val="24"/>
          <w:szCs w:val="24"/>
        </w:rPr>
        <w:t>single hollow cylinder of volume percent 9%.</w:t>
      </w:r>
    </w:p>
    <w:p w14:paraId="39F0EA39" w14:textId="77777777" w:rsidR="00534E1B" w:rsidRDefault="00534E1B" w:rsidP="00824B71">
      <w:pPr>
        <w:spacing w:after="436"/>
        <w:ind w:left="-5"/>
        <w:jc w:val="left"/>
        <w:rPr>
          <w:rFonts w:ascii="Times New Roman" w:hAnsi="Times New Roman" w:cs="Times New Roman"/>
          <w:sz w:val="24"/>
          <w:szCs w:val="24"/>
        </w:rPr>
      </w:pPr>
      <w:r>
        <w:rPr>
          <w:noProof/>
          <w:lang w:val="de-DE" w:eastAsia="de-DE"/>
        </w:rPr>
        <w:drawing>
          <wp:inline distT="0" distB="0" distL="0" distR="0" wp14:anchorId="7E283FD4" wp14:editId="6925A25F">
            <wp:extent cx="5731510" cy="1732915"/>
            <wp:effectExtent l="0" t="0" r="2540" b="635"/>
            <wp:docPr id="41" name="Picture 41" descr="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surface char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1732915"/>
                    </a:xfrm>
                    <a:prstGeom prst="rect">
                      <a:avLst/>
                    </a:prstGeom>
                    <a:noFill/>
                    <a:ln>
                      <a:noFill/>
                    </a:ln>
                  </pic:spPr>
                </pic:pic>
              </a:graphicData>
            </a:graphic>
          </wp:inline>
        </w:drawing>
      </w:r>
    </w:p>
    <w:p w14:paraId="112FC8F2" w14:textId="55B2103D" w:rsidR="00534E1B" w:rsidRDefault="00824B71" w:rsidP="00824B71">
      <w:pPr>
        <w:spacing w:after="436"/>
        <w:ind w:left="-5"/>
        <w:jc w:val="left"/>
        <w:rPr>
          <w:rFonts w:ascii="Times New Roman" w:hAnsi="Times New Roman" w:cs="Times New Roman"/>
          <w:sz w:val="24"/>
          <w:szCs w:val="24"/>
        </w:rPr>
      </w:pPr>
      <w:r w:rsidRPr="00824B71">
        <w:rPr>
          <w:rFonts w:ascii="Times New Roman" w:eastAsia="Calibri" w:hAnsi="Times New Roman" w:cs="Times New Roman"/>
          <w:b/>
          <w:szCs w:val="20"/>
        </w:rPr>
        <w:t xml:space="preserve">Supplementary </w:t>
      </w:r>
      <w:r w:rsidRPr="00824B71">
        <w:rPr>
          <w:rFonts w:ascii="Times New Roman" w:hAnsi="Times New Roman" w:cs="Times New Roman"/>
          <w:b/>
          <w:szCs w:val="20"/>
        </w:rPr>
        <w:t>Figure</w:t>
      </w:r>
      <w:r w:rsidR="00534E1B" w:rsidRPr="00824B71">
        <w:rPr>
          <w:rFonts w:ascii="Times New Roman" w:hAnsi="Times New Roman" w:cs="Times New Roman"/>
          <w:b/>
          <w:szCs w:val="20"/>
        </w:rPr>
        <w:t xml:space="preserve"> </w:t>
      </w:r>
      <w:r w:rsidR="00DE2E03" w:rsidRPr="00824B71">
        <w:rPr>
          <w:rFonts w:ascii="Times New Roman" w:hAnsi="Times New Roman" w:cs="Times New Roman"/>
          <w:b/>
          <w:szCs w:val="20"/>
        </w:rPr>
        <w:t>S</w:t>
      </w:r>
      <w:r w:rsidR="00534E1B" w:rsidRPr="00824B71">
        <w:rPr>
          <w:rFonts w:ascii="Times New Roman" w:hAnsi="Times New Roman" w:cs="Times New Roman"/>
          <w:b/>
          <w:szCs w:val="20"/>
        </w:rPr>
        <w:t>3</w:t>
      </w:r>
      <w:r w:rsidRPr="00824B71">
        <w:rPr>
          <w:rFonts w:ascii="Times New Roman" w:hAnsi="Times New Roman" w:cs="Times New Roman"/>
          <w:b/>
          <w:szCs w:val="20"/>
        </w:rPr>
        <w:t>:</w:t>
      </w:r>
      <w:r w:rsidR="00534E1B" w:rsidRPr="005114D1">
        <w:rPr>
          <w:rFonts w:ascii="Times New Roman" w:hAnsi="Times New Roman" w:cs="Times New Roman"/>
          <w:szCs w:val="20"/>
        </w:rPr>
        <w:t xml:space="preserve"> The two-dimensional temperature contours of a cross-section in the z-y plane (x = 0:5 lx) for the composite polymer representing the heat flux from the top to the bottom surface. The horizontal lines show the variations of temperature across the surface at different vertical length. The figure corresponds to the</w:t>
      </w:r>
      <w:r w:rsidR="00DE2E03">
        <w:rPr>
          <w:rFonts w:ascii="Times New Roman" w:hAnsi="Times New Roman" w:cs="Times New Roman"/>
          <w:szCs w:val="20"/>
        </w:rPr>
        <w:t xml:space="preserve"> (a)</w:t>
      </w:r>
      <w:r w:rsidR="00534E1B" w:rsidRPr="005114D1">
        <w:rPr>
          <w:rFonts w:ascii="Times New Roman" w:hAnsi="Times New Roman" w:cs="Times New Roman"/>
          <w:szCs w:val="20"/>
        </w:rPr>
        <w:t xml:space="preserve"> hollow box</w:t>
      </w:r>
      <w:r w:rsidR="00BD6069">
        <w:rPr>
          <w:rFonts w:ascii="Times New Roman" w:hAnsi="Times New Roman" w:cs="Times New Roman"/>
          <w:szCs w:val="20"/>
        </w:rPr>
        <w:t>,</w:t>
      </w:r>
      <w:r w:rsidR="00534E1B" w:rsidRPr="005114D1">
        <w:rPr>
          <w:rFonts w:ascii="Times New Roman" w:hAnsi="Times New Roman" w:cs="Times New Roman"/>
          <w:szCs w:val="20"/>
        </w:rPr>
        <w:t xml:space="preserve"> filler content</w:t>
      </w:r>
      <w:r w:rsidR="00BD6069">
        <w:rPr>
          <w:rFonts w:ascii="Times New Roman" w:hAnsi="Times New Roman" w:cs="Times New Roman"/>
          <w:szCs w:val="20"/>
        </w:rPr>
        <w:t>:</w:t>
      </w:r>
      <w:r w:rsidR="00534E1B" w:rsidRPr="005114D1">
        <w:rPr>
          <w:rFonts w:ascii="Times New Roman" w:hAnsi="Times New Roman" w:cs="Times New Roman"/>
          <w:szCs w:val="20"/>
        </w:rPr>
        <w:t xml:space="preserve"> 6%, size</w:t>
      </w:r>
      <w:r w:rsidR="00BD6069">
        <w:rPr>
          <w:rFonts w:ascii="Times New Roman" w:hAnsi="Times New Roman" w:cs="Times New Roman"/>
          <w:szCs w:val="20"/>
        </w:rPr>
        <w:t>:</w:t>
      </w:r>
      <w:r w:rsidR="00534E1B" w:rsidRPr="005114D1">
        <w:rPr>
          <w:rFonts w:ascii="Times New Roman" w:hAnsi="Times New Roman" w:cs="Times New Roman"/>
          <w:szCs w:val="20"/>
        </w:rPr>
        <w:t xml:space="preserve"> 0</w:t>
      </w:r>
      <w:r w:rsidR="003A483A">
        <w:rPr>
          <w:rFonts w:ascii="Times New Roman" w:hAnsi="Times New Roman" w:cs="Times New Roman"/>
          <w:szCs w:val="20"/>
        </w:rPr>
        <w:t>.</w:t>
      </w:r>
      <w:r w:rsidR="00534E1B" w:rsidRPr="005114D1">
        <w:rPr>
          <w:rFonts w:ascii="Times New Roman" w:hAnsi="Times New Roman" w:cs="Times New Roman"/>
          <w:szCs w:val="20"/>
        </w:rPr>
        <w:t>5 × 0</w:t>
      </w:r>
      <w:r w:rsidR="003A483A">
        <w:rPr>
          <w:rFonts w:ascii="Times New Roman" w:hAnsi="Times New Roman" w:cs="Times New Roman"/>
          <w:szCs w:val="20"/>
        </w:rPr>
        <w:t>.</w:t>
      </w:r>
      <w:r w:rsidR="00534E1B" w:rsidRPr="005114D1">
        <w:rPr>
          <w:rFonts w:ascii="Times New Roman" w:hAnsi="Times New Roman" w:cs="Times New Roman"/>
          <w:szCs w:val="20"/>
        </w:rPr>
        <w:t>5 × 0</w:t>
      </w:r>
      <w:r w:rsidR="003A483A">
        <w:rPr>
          <w:rFonts w:ascii="Times New Roman" w:hAnsi="Times New Roman" w:cs="Times New Roman"/>
          <w:szCs w:val="20"/>
        </w:rPr>
        <w:t>.</w:t>
      </w:r>
      <w:r w:rsidR="00534E1B" w:rsidRPr="005114D1">
        <w:rPr>
          <w:rFonts w:ascii="Times New Roman" w:hAnsi="Times New Roman" w:cs="Times New Roman"/>
          <w:szCs w:val="20"/>
        </w:rPr>
        <w:t>5 cm</w:t>
      </w:r>
      <w:r w:rsidR="00534E1B" w:rsidRPr="00DE2E03">
        <w:rPr>
          <w:rFonts w:ascii="Times New Roman" w:hAnsi="Times New Roman" w:cs="Times New Roman"/>
          <w:szCs w:val="20"/>
          <w:vertAlign w:val="superscript"/>
        </w:rPr>
        <w:t>3</w:t>
      </w:r>
      <w:r w:rsidR="00534E1B" w:rsidRPr="005114D1">
        <w:rPr>
          <w:rFonts w:ascii="Times New Roman" w:hAnsi="Times New Roman" w:cs="Times New Roman"/>
          <w:szCs w:val="20"/>
        </w:rPr>
        <w:t>. (b) hollow cylinder</w:t>
      </w:r>
      <w:r w:rsidR="00BD6069">
        <w:rPr>
          <w:rFonts w:ascii="Times New Roman" w:hAnsi="Times New Roman" w:cs="Times New Roman"/>
          <w:szCs w:val="20"/>
        </w:rPr>
        <w:t>,</w:t>
      </w:r>
      <w:r w:rsidR="00534E1B" w:rsidRPr="005114D1">
        <w:rPr>
          <w:rFonts w:ascii="Times New Roman" w:hAnsi="Times New Roman" w:cs="Times New Roman"/>
          <w:szCs w:val="20"/>
        </w:rPr>
        <w:t xml:space="preserve"> filler content</w:t>
      </w:r>
      <w:r w:rsidR="00BD6069">
        <w:rPr>
          <w:rFonts w:ascii="Times New Roman" w:hAnsi="Times New Roman" w:cs="Times New Roman"/>
          <w:szCs w:val="20"/>
        </w:rPr>
        <w:t>:</w:t>
      </w:r>
      <w:r w:rsidR="00534E1B" w:rsidRPr="005114D1">
        <w:rPr>
          <w:rFonts w:ascii="Times New Roman" w:hAnsi="Times New Roman" w:cs="Times New Roman"/>
          <w:szCs w:val="20"/>
        </w:rPr>
        <w:t xml:space="preserve"> 6%, filler height</w:t>
      </w:r>
      <w:r w:rsidR="00BD6069">
        <w:rPr>
          <w:rFonts w:ascii="Times New Roman" w:hAnsi="Times New Roman" w:cs="Times New Roman"/>
          <w:szCs w:val="20"/>
        </w:rPr>
        <w:t>:</w:t>
      </w:r>
      <w:r w:rsidR="00534E1B" w:rsidRPr="005114D1">
        <w:rPr>
          <w:rFonts w:ascii="Times New Roman" w:hAnsi="Times New Roman" w:cs="Times New Roman"/>
          <w:szCs w:val="20"/>
        </w:rPr>
        <w:t xml:space="preserve"> 0.5cm. </w:t>
      </w:r>
      <w:r w:rsidR="00DE2E03">
        <w:rPr>
          <w:rFonts w:ascii="Times New Roman" w:hAnsi="Times New Roman" w:cs="Times New Roman"/>
          <w:szCs w:val="20"/>
        </w:rPr>
        <w:t>(c)</w:t>
      </w:r>
      <w:r w:rsidR="00534E1B" w:rsidRPr="005114D1">
        <w:rPr>
          <w:rFonts w:ascii="Times New Roman" w:hAnsi="Times New Roman" w:cs="Times New Roman"/>
          <w:szCs w:val="20"/>
        </w:rPr>
        <w:t xml:space="preserve"> gen</w:t>
      </w:r>
      <w:r w:rsidR="00DE2E03">
        <w:rPr>
          <w:rFonts w:ascii="Times New Roman" w:hAnsi="Times New Roman" w:cs="Times New Roman"/>
          <w:szCs w:val="20"/>
        </w:rPr>
        <w:t>e</w:t>
      </w:r>
      <w:r w:rsidR="00534E1B" w:rsidRPr="005114D1">
        <w:rPr>
          <w:rFonts w:ascii="Times New Roman" w:hAnsi="Times New Roman" w:cs="Times New Roman"/>
          <w:szCs w:val="20"/>
        </w:rPr>
        <w:t>r</w:t>
      </w:r>
      <w:r w:rsidR="00DE2E03">
        <w:rPr>
          <w:rFonts w:ascii="Times New Roman" w:hAnsi="Times New Roman" w:cs="Times New Roman"/>
          <w:szCs w:val="20"/>
        </w:rPr>
        <w:t>a</w:t>
      </w:r>
      <w:r w:rsidR="00534E1B" w:rsidRPr="005114D1">
        <w:rPr>
          <w:rFonts w:ascii="Times New Roman" w:hAnsi="Times New Roman" w:cs="Times New Roman"/>
          <w:szCs w:val="20"/>
        </w:rPr>
        <w:t>lized box</w:t>
      </w:r>
      <w:r w:rsidR="00BD6069">
        <w:rPr>
          <w:rFonts w:ascii="Times New Roman" w:hAnsi="Times New Roman" w:cs="Times New Roman"/>
          <w:szCs w:val="20"/>
        </w:rPr>
        <w:t>,</w:t>
      </w:r>
      <w:r w:rsidR="00534E1B" w:rsidRPr="005114D1">
        <w:rPr>
          <w:rFonts w:ascii="Times New Roman" w:hAnsi="Times New Roman" w:cs="Times New Roman"/>
          <w:szCs w:val="20"/>
        </w:rPr>
        <w:t xml:space="preserve"> filler content</w:t>
      </w:r>
      <w:r w:rsidR="00BD6069">
        <w:rPr>
          <w:rFonts w:ascii="Times New Roman" w:hAnsi="Times New Roman" w:cs="Times New Roman"/>
          <w:szCs w:val="20"/>
        </w:rPr>
        <w:t>:</w:t>
      </w:r>
      <w:r w:rsidR="00534E1B" w:rsidRPr="005114D1">
        <w:rPr>
          <w:rFonts w:ascii="Times New Roman" w:hAnsi="Times New Roman" w:cs="Times New Roman"/>
          <w:szCs w:val="20"/>
        </w:rPr>
        <w:t xml:space="preserve"> 6% by volume fraction, filler height</w:t>
      </w:r>
      <w:r w:rsidR="00BD6069">
        <w:rPr>
          <w:rFonts w:ascii="Times New Roman" w:hAnsi="Times New Roman" w:cs="Times New Roman"/>
          <w:szCs w:val="20"/>
        </w:rPr>
        <w:t>:</w:t>
      </w:r>
      <w:r w:rsidR="00534E1B" w:rsidRPr="005114D1">
        <w:rPr>
          <w:rFonts w:ascii="Times New Roman" w:hAnsi="Times New Roman" w:cs="Times New Roman"/>
          <w:szCs w:val="20"/>
        </w:rPr>
        <w:t xml:space="preserve"> 0:5</w:t>
      </w:r>
      <w:r>
        <w:rPr>
          <w:rFonts w:ascii="Times New Roman" w:hAnsi="Times New Roman" w:cs="Times New Roman"/>
          <w:szCs w:val="20"/>
        </w:rPr>
        <w:t xml:space="preserve"> </w:t>
      </w:r>
      <w:r w:rsidR="00534E1B" w:rsidRPr="005114D1">
        <w:rPr>
          <w:rFonts w:ascii="Times New Roman" w:hAnsi="Times New Roman" w:cs="Times New Roman"/>
          <w:szCs w:val="20"/>
        </w:rPr>
        <w:t>cm.</w:t>
      </w:r>
    </w:p>
    <w:p w14:paraId="713CADEC" w14:textId="77777777" w:rsidR="00534E1B" w:rsidRDefault="00534E1B" w:rsidP="00824B71">
      <w:pPr>
        <w:spacing w:after="436"/>
        <w:ind w:left="-5"/>
        <w:jc w:val="left"/>
        <w:rPr>
          <w:rFonts w:ascii="Times New Roman" w:hAnsi="Times New Roman" w:cs="Times New Roman"/>
          <w:sz w:val="24"/>
          <w:szCs w:val="24"/>
        </w:rPr>
      </w:pPr>
      <w:r>
        <w:rPr>
          <w:noProof/>
          <w:lang w:val="de-DE" w:eastAsia="de-DE"/>
        </w:rPr>
        <w:drawing>
          <wp:inline distT="0" distB="0" distL="0" distR="0" wp14:anchorId="63D3082D" wp14:editId="31ED953E">
            <wp:extent cx="5911369" cy="1878330"/>
            <wp:effectExtent l="0" t="0" r="0" b="7620"/>
            <wp:docPr id="42" name="Picture 42" descr="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surface char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19075" cy="1880779"/>
                    </a:xfrm>
                    <a:prstGeom prst="rect">
                      <a:avLst/>
                    </a:prstGeom>
                    <a:noFill/>
                    <a:ln>
                      <a:noFill/>
                    </a:ln>
                  </pic:spPr>
                </pic:pic>
              </a:graphicData>
            </a:graphic>
          </wp:inline>
        </w:drawing>
      </w:r>
    </w:p>
    <w:p w14:paraId="3FE937E9" w14:textId="7CF0A56E" w:rsidR="00534E1B" w:rsidRPr="00B90E29" w:rsidRDefault="00824B71" w:rsidP="00824B71">
      <w:pPr>
        <w:spacing w:after="436"/>
        <w:ind w:left="-5"/>
        <w:jc w:val="left"/>
        <w:rPr>
          <w:rFonts w:ascii="Times New Roman" w:hAnsi="Times New Roman" w:cs="Times New Roman"/>
          <w:szCs w:val="20"/>
        </w:rPr>
      </w:pPr>
      <w:r w:rsidRPr="00824B71">
        <w:rPr>
          <w:rFonts w:ascii="Times New Roman" w:eastAsia="Calibri" w:hAnsi="Times New Roman" w:cs="Times New Roman"/>
          <w:b/>
          <w:szCs w:val="20"/>
        </w:rPr>
        <w:t xml:space="preserve">Supplementary </w:t>
      </w:r>
      <w:r>
        <w:rPr>
          <w:rFonts w:ascii="Times New Roman" w:hAnsi="Times New Roman" w:cs="Times New Roman"/>
          <w:b/>
          <w:szCs w:val="20"/>
        </w:rPr>
        <w:t>Figure</w:t>
      </w:r>
      <w:r w:rsidR="00534E1B" w:rsidRPr="00824B71">
        <w:rPr>
          <w:rFonts w:ascii="Times New Roman" w:hAnsi="Times New Roman" w:cs="Times New Roman"/>
          <w:b/>
          <w:szCs w:val="20"/>
        </w:rPr>
        <w:t xml:space="preserve"> </w:t>
      </w:r>
      <w:r w:rsidR="00B90E29" w:rsidRPr="00824B71">
        <w:rPr>
          <w:rFonts w:ascii="Times New Roman" w:hAnsi="Times New Roman" w:cs="Times New Roman"/>
          <w:b/>
          <w:szCs w:val="20"/>
        </w:rPr>
        <w:t>S</w:t>
      </w:r>
      <w:r w:rsidR="00534E1B" w:rsidRPr="00824B71">
        <w:rPr>
          <w:rFonts w:ascii="Times New Roman" w:hAnsi="Times New Roman" w:cs="Times New Roman"/>
          <w:b/>
          <w:szCs w:val="20"/>
        </w:rPr>
        <w:t>4</w:t>
      </w:r>
      <w:r>
        <w:rPr>
          <w:rFonts w:ascii="Times New Roman" w:hAnsi="Times New Roman" w:cs="Times New Roman"/>
          <w:szCs w:val="20"/>
        </w:rPr>
        <w:t>:</w:t>
      </w:r>
      <w:r w:rsidR="00B90E29">
        <w:rPr>
          <w:rFonts w:ascii="Times New Roman" w:hAnsi="Times New Roman" w:cs="Times New Roman"/>
          <w:szCs w:val="20"/>
        </w:rPr>
        <w:t xml:space="preserve"> </w:t>
      </w:r>
      <w:r w:rsidR="00534E1B" w:rsidRPr="00B90E29">
        <w:rPr>
          <w:rFonts w:ascii="Times New Roman" w:hAnsi="Times New Roman" w:cs="Times New Roman"/>
          <w:szCs w:val="20"/>
        </w:rPr>
        <w:t xml:space="preserve">The </w:t>
      </w:r>
      <w:r w:rsidR="003A483A" w:rsidRPr="00B90E29">
        <w:rPr>
          <w:rFonts w:ascii="Times New Roman" w:hAnsi="Times New Roman" w:cs="Times New Roman"/>
          <w:szCs w:val="20"/>
        </w:rPr>
        <w:t>two-dimensional</w:t>
      </w:r>
      <w:r w:rsidR="00534E1B" w:rsidRPr="00B90E29">
        <w:rPr>
          <w:rFonts w:ascii="Times New Roman" w:hAnsi="Times New Roman" w:cs="Times New Roman"/>
          <w:szCs w:val="20"/>
        </w:rPr>
        <w:t xml:space="preserve"> temperature contours for the cross-section in the z-y plane (x = 0</w:t>
      </w:r>
      <w:r w:rsidR="003A483A">
        <w:rPr>
          <w:rFonts w:ascii="Times New Roman" w:hAnsi="Times New Roman" w:cs="Times New Roman"/>
          <w:szCs w:val="20"/>
        </w:rPr>
        <w:t>.</w:t>
      </w:r>
      <w:r w:rsidR="00534E1B" w:rsidRPr="00B90E29">
        <w:rPr>
          <w:rFonts w:ascii="Times New Roman" w:hAnsi="Times New Roman" w:cs="Times New Roman"/>
          <w:szCs w:val="20"/>
        </w:rPr>
        <w:t>5 l</w:t>
      </w:r>
      <w:r w:rsidR="00534E1B" w:rsidRPr="003A483A">
        <w:rPr>
          <w:rFonts w:ascii="Times New Roman" w:hAnsi="Times New Roman" w:cs="Times New Roman"/>
          <w:szCs w:val="20"/>
          <w:vertAlign w:val="subscript"/>
        </w:rPr>
        <w:t>x</w:t>
      </w:r>
      <w:r w:rsidR="00534E1B" w:rsidRPr="00B90E29">
        <w:rPr>
          <w:rFonts w:ascii="Times New Roman" w:hAnsi="Times New Roman" w:cs="Times New Roman"/>
          <w:szCs w:val="20"/>
        </w:rPr>
        <w:t xml:space="preserve">) corresponding to polymer-composite having the fillers as </w:t>
      </w:r>
      <w:r w:rsidR="00BD6069">
        <w:rPr>
          <w:rFonts w:ascii="Times New Roman" w:hAnsi="Times New Roman" w:cs="Times New Roman"/>
          <w:szCs w:val="20"/>
        </w:rPr>
        <w:t xml:space="preserve">(a) </w:t>
      </w:r>
      <w:r w:rsidR="00534E1B" w:rsidRPr="00B90E29">
        <w:rPr>
          <w:rFonts w:ascii="Times New Roman" w:hAnsi="Times New Roman" w:cs="Times New Roman"/>
          <w:szCs w:val="20"/>
        </w:rPr>
        <w:t>solid multiple boxes</w:t>
      </w:r>
      <w:r w:rsidR="003A483A">
        <w:rPr>
          <w:rFonts w:ascii="Times New Roman" w:hAnsi="Times New Roman" w:cs="Times New Roman"/>
          <w:szCs w:val="20"/>
        </w:rPr>
        <w:t>,</w:t>
      </w:r>
      <w:r w:rsidR="00534E1B" w:rsidRPr="00B90E29">
        <w:rPr>
          <w:rFonts w:ascii="Times New Roman" w:hAnsi="Times New Roman" w:cs="Times New Roman"/>
          <w:szCs w:val="20"/>
        </w:rPr>
        <w:t xml:space="preserve"> filler content</w:t>
      </w:r>
      <w:r w:rsidR="003A483A">
        <w:rPr>
          <w:rFonts w:ascii="Times New Roman" w:hAnsi="Times New Roman" w:cs="Times New Roman"/>
          <w:szCs w:val="20"/>
        </w:rPr>
        <w:t>:</w:t>
      </w:r>
      <w:r w:rsidR="00534E1B" w:rsidRPr="00B90E29">
        <w:rPr>
          <w:rFonts w:ascii="Times New Roman" w:hAnsi="Times New Roman" w:cs="Times New Roman"/>
          <w:szCs w:val="20"/>
        </w:rPr>
        <w:t xml:space="preserve"> 6%,</w:t>
      </w:r>
      <w:r w:rsidR="003A483A">
        <w:rPr>
          <w:rFonts w:ascii="Times New Roman" w:hAnsi="Times New Roman" w:cs="Times New Roman"/>
          <w:szCs w:val="20"/>
        </w:rPr>
        <w:t xml:space="preserve"> </w:t>
      </w:r>
      <w:r w:rsidR="00534E1B" w:rsidRPr="00B90E29">
        <w:rPr>
          <w:rFonts w:ascii="Times New Roman" w:hAnsi="Times New Roman" w:cs="Times New Roman"/>
          <w:szCs w:val="20"/>
        </w:rPr>
        <w:t>filler height</w:t>
      </w:r>
      <w:r w:rsidR="003A483A">
        <w:rPr>
          <w:rFonts w:ascii="Times New Roman" w:hAnsi="Times New Roman" w:cs="Times New Roman"/>
          <w:szCs w:val="20"/>
        </w:rPr>
        <w:t>:</w:t>
      </w:r>
      <w:r w:rsidR="00534E1B" w:rsidRPr="00B90E29">
        <w:rPr>
          <w:rFonts w:ascii="Times New Roman" w:hAnsi="Times New Roman" w:cs="Times New Roman"/>
          <w:szCs w:val="20"/>
        </w:rPr>
        <w:t xml:space="preserve"> 0</w:t>
      </w:r>
      <w:r w:rsidR="003A483A">
        <w:rPr>
          <w:rFonts w:ascii="Times New Roman" w:hAnsi="Times New Roman" w:cs="Times New Roman"/>
          <w:szCs w:val="20"/>
        </w:rPr>
        <w:t>.</w:t>
      </w:r>
      <w:r w:rsidR="00534E1B" w:rsidRPr="00B90E29">
        <w:rPr>
          <w:rFonts w:ascii="Times New Roman" w:hAnsi="Times New Roman" w:cs="Times New Roman"/>
          <w:szCs w:val="20"/>
        </w:rPr>
        <w:t>5cm. (b)</w:t>
      </w:r>
      <w:r w:rsidR="00534E1B" w:rsidRPr="00B90E29">
        <w:rPr>
          <w:szCs w:val="20"/>
        </w:rPr>
        <w:t xml:space="preserve"> </w:t>
      </w:r>
      <w:r w:rsidR="00534E1B" w:rsidRPr="00B90E29">
        <w:rPr>
          <w:rFonts w:ascii="Times New Roman" w:hAnsi="Times New Roman" w:cs="Times New Roman"/>
          <w:szCs w:val="20"/>
        </w:rPr>
        <w:t>I-shape filler</w:t>
      </w:r>
      <w:r w:rsidR="009C05C4">
        <w:rPr>
          <w:rFonts w:ascii="Times New Roman" w:hAnsi="Times New Roman" w:cs="Times New Roman"/>
          <w:szCs w:val="20"/>
        </w:rPr>
        <w:t>,</w:t>
      </w:r>
      <w:r w:rsidR="00534E1B" w:rsidRPr="00B90E29">
        <w:rPr>
          <w:rFonts w:ascii="Times New Roman" w:hAnsi="Times New Roman" w:cs="Times New Roman"/>
          <w:szCs w:val="20"/>
        </w:rPr>
        <w:t xml:space="preserve"> filler content</w:t>
      </w:r>
      <w:r w:rsidR="009C05C4">
        <w:rPr>
          <w:rFonts w:ascii="Times New Roman" w:hAnsi="Times New Roman" w:cs="Times New Roman"/>
          <w:szCs w:val="20"/>
        </w:rPr>
        <w:t>:</w:t>
      </w:r>
      <w:r w:rsidR="00534E1B" w:rsidRPr="00B90E29">
        <w:rPr>
          <w:rFonts w:ascii="Times New Roman" w:hAnsi="Times New Roman" w:cs="Times New Roman"/>
          <w:szCs w:val="20"/>
        </w:rPr>
        <w:t xml:space="preserve"> 6%, filler height</w:t>
      </w:r>
      <w:r w:rsidR="009C05C4">
        <w:rPr>
          <w:rFonts w:ascii="Times New Roman" w:hAnsi="Times New Roman" w:cs="Times New Roman"/>
          <w:szCs w:val="20"/>
        </w:rPr>
        <w:t>:</w:t>
      </w:r>
      <w:r w:rsidR="00534E1B" w:rsidRPr="00B90E29">
        <w:rPr>
          <w:rFonts w:ascii="Times New Roman" w:hAnsi="Times New Roman" w:cs="Times New Roman"/>
          <w:szCs w:val="20"/>
        </w:rPr>
        <w:t xml:space="preserve"> 0.5cm. (c) T-shape filler</w:t>
      </w:r>
      <w:r w:rsidR="009C05C4">
        <w:rPr>
          <w:rFonts w:ascii="Times New Roman" w:hAnsi="Times New Roman" w:cs="Times New Roman"/>
          <w:szCs w:val="20"/>
        </w:rPr>
        <w:t>,</w:t>
      </w:r>
      <w:r w:rsidR="00534E1B" w:rsidRPr="00B90E29">
        <w:rPr>
          <w:rFonts w:ascii="Times New Roman" w:hAnsi="Times New Roman" w:cs="Times New Roman"/>
          <w:szCs w:val="20"/>
        </w:rPr>
        <w:t xml:space="preserve"> filler content of 6% by, filler height is 0.5</w:t>
      </w:r>
      <w:r>
        <w:rPr>
          <w:rFonts w:ascii="Times New Roman" w:hAnsi="Times New Roman" w:cs="Times New Roman"/>
          <w:szCs w:val="20"/>
        </w:rPr>
        <w:t xml:space="preserve"> </w:t>
      </w:r>
      <w:r w:rsidR="00534E1B" w:rsidRPr="00B90E29">
        <w:rPr>
          <w:rFonts w:ascii="Times New Roman" w:hAnsi="Times New Roman" w:cs="Times New Roman"/>
          <w:szCs w:val="20"/>
        </w:rPr>
        <w:t>cm.</w:t>
      </w:r>
    </w:p>
    <w:p w14:paraId="7112C52D" w14:textId="77777777" w:rsidR="00534E1B" w:rsidRDefault="00534E1B" w:rsidP="00824B71">
      <w:pPr>
        <w:spacing w:after="436"/>
        <w:ind w:left="-5"/>
        <w:jc w:val="left"/>
        <w:rPr>
          <w:rFonts w:ascii="Times New Roman" w:hAnsi="Times New Roman" w:cs="Times New Roman"/>
          <w:sz w:val="24"/>
          <w:szCs w:val="24"/>
        </w:rPr>
      </w:pPr>
      <w:r>
        <w:rPr>
          <w:noProof/>
          <w:lang w:val="de-DE" w:eastAsia="de-DE"/>
        </w:rPr>
        <w:lastRenderedPageBreak/>
        <w:drawing>
          <wp:inline distT="0" distB="0" distL="0" distR="0" wp14:anchorId="02833EC6" wp14:editId="1EFE7432">
            <wp:extent cx="5714176" cy="1973943"/>
            <wp:effectExtent l="0" t="0" r="1270" b="7620"/>
            <wp:docPr id="43" name="Picture 43" descr="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surface char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912" cy="1987670"/>
                    </a:xfrm>
                    <a:prstGeom prst="rect">
                      <a:avLst/>
                    </a:prstGeom>
                    <a:noFill/>
                    <a:ln>
                      <a:noFill/>
                    </a:ln>
                  </pic:spPr>
                </pic:pic>
              </a:graphicData>
            </a:graphic>
          </wp:inline>
        </w:drawing>
      </w:r>
    </w:p>
    <w:p w14:paraId="46A5EFED" w14:textId="7A69F178" w:rsidR="00534E1B" w:rsidRDefault="00824B71" w:rsidP="00824B71">
      <w:pPr>
        <w:spacing w:after="436"/>
        <w:ind w:left="-5"/>
        <w:jc w:val="left"/>
        <w:rPr>
          <w:rFonts w:ascii="Times New Roman" w:hAnsi="Times New Roman" w:cs="Times New Roman"/>
          <w:sz w:val="24"/>
          <w:szCs w:val="24"/>
        </w:rPr>
      </w:pPr>
      <w:r w:rsidRPr="00824B71">
        <w:rPr>
          <w:rFonts w:ascii="Times New Roman" w:eastAsia="Calibri" w:hAnsi="Times New Roman" w:cs="Times New Roman"/>
          <w:b/>
          <w:szCs w:val="20"/>
        </w:rPr>
        <w:t xml:space="preserve">Supplementary </w:t>
      </w:r>
      <w:r>
        <w:rPr>
          <w:rFonts w:ascii="Times New Roman" w:hAnsi="Times New Roman" w:cs="Times New Roman"/>
          <w:b/>
          <w:szCs w:val="20"/>
        </w:rPr>
        <w:t>Figure</w:t>
      </w:r>
      <w:r w:rsidR="00534E1B" w:rsidRPr="00824B71">
        <w:rPr>
          <w:rFonts w:ascii="Times New Roman" w:hAnsi="Times New Roman" w:cs="Times New Roman"/>
          <w:b/>
          <w:szCs w:val="20"/>
        </w:rPr>
        <w:t xml:space="preserve"> S5</w:t>
      </w:r>
      <w:r>
        <w:rPr>
          <w:rFonts w:ascii="Times New Roman" w:hAnsi="Times New Roman" w:cs="Times New Roman"/>
          <w:szCs w:val="20"/>
        </w:rPr>
        <w:t>:</w:t>
      </w:r>
      <w:r w:rsidR="00534E1B" w:rsidRPr="00824B71">
        <w:rPr>
          <w:rFonts w:ascii="Times New Roman" w:hAnsi="Times New Roman" w:cs="Times New Roman"/>
          <w:szCs w:val="20"/>
        </w:rPr>
        <w:t xml:space="preserve"> </w:t>
      </w:r>
      <w:r w:rsidR="00534E1B" w:rsidRPr="009C05C4">
        <w:rPr>
          <w:rFonts w:ascii="Times New Roman" w:hAnsi="Times New Roman" w:cs="Times New Roman"/>
          <w:szCs w:val="20"/>
        </w:rPr>
        <w:t xml:space="preserve">The </w:t>
      </w:r>
      <w:r w:rsidR="009C05C4" w:rsidRPr="009C05C4">
        <w:rPr>
          <w:rFonts w:ascii="Times New Roman" w:hAnsi="Times New Roman" w:cs="Times New Roman"/>
          <w:szCs w:val="20"/>
        </w:rPr>
        <w:t>two-dimensional</w:t>
      </w:r>
      <w:r w:rsidR="00534E1B" w:rsidRPr="009C05C4">
        <w:rPr>
          <w:rFonts w:ascii="Times New Roman" w:hAnsi="Times New Roman" w:cs="Times New Roman"/>
          <w:szCs w:val="20"/>
        </w:rPr>
        <w:t xml:space="preserve"> contour of temperature (K) of the composite polymer for the cross-section in</w:t>
      </w:r>
      <w:r w:rsidR="009C05C4">
        <w:rPr>
          <w:rFonts w:ascii="Times New Roman" w:hAnsi="Times New Roman" w:cs="Times New Roman"/>
          <w:szCs w:val="20"/>
        </w:rPr>
        <w:t xml:space="preserve"> (a)</w:t>
      </w:r>
      <w:r w:rsidR="00534E1B" w:rsidRPr="009C05C4">
        <w:rPr>
          <w:rFonts w:ascii="Times New Roman" w:hAnsi="Times New Roman" w:cs="Times New Roman"/>
          <w:szCs w:val="20"/>
        </w:rPr>
        <w:t xml:space="preserve"> z-x plane (y = 0</w:t>
      </w:r>
      <w:r w:rsidR="009C05C4">
        <w:rPr>
          <w:rFonts w:ascii="Times New Roman" w:hAnsi="Times New Roman" w:cs="Times New Roman"/>
          <w:szCs w:val="20"/>
        </w:rPr>
        <w:t>.</w:t>
      </w:r>
      <w:r w:rsidR="00534E1B" w:rsidRPr="009C05C4">
        <w:rPr>
          <w:rFonts w:ascii="Times New Roman" w:hAnsi="Times New Roman" w:cs="Times New Roman"/>
          <w:szCs w:val="20"/>
        </w:rPr>
        <w:t>5 l</w:t>
      </w:r>
      <w:r w:rsidR="00534E1B" w:rsidRPr="009C05C4">
        <w:rPr>
          <w:rFonts w:ascii="Times New Roman" w:hAnsi="Times New Roman" w:cs="Times New Roman"/>
          <w:szCs w:val="20"/>
          <w:vertAlign w:val="subscript"/>
        </w:rPr>
        <w:t>y</w:t>
      </w:r>
      <w:r w:rsidR="00534E1B" w:rsidRPr="009C05C4">
        <w:rPr>
          <w:rFonts w:ascii="Times New Roman" w:hAnsi="Times New Roman" w:cs="Times New Roman"/>
          <w:szCs w:val="20"/>
        </w:rPr>
        <w:t>) corresponding to Y-shape filler</w:t>
      </w:r>
      <w:r w:rsidR="009C05C4">
        <w:rPr>
          <w:rFonts w:ascii="Times New Roman" w:hAnsi="Times New Roman" w:cs="Times New Roman"/>
          <w:szCs w:val="20"/>
        </w:rPr>
        <w:t>,</w:t>
      </w:r>
      <w:r w:rsidR="00534E1B" w:rsidRPr="009C05C4">
        <w:rPr>
          <w:rFonts w:ascii="Times New Roman" w:hAnsi="Times New Roman" w:cs="Times New Roman"/>
          <w:szCs w:val="20"/>
        </w:rPr>
        <w:t xml:space="preserve"> filler content 6% by volume fraction, filler height is 0.5cm. (b) z-y plane (x = 0</w:t>
      </w:r>
      <w:r w:rsidR="009C05C4">
        <w:rPr>
          <w:rFonts w:ascii="Times New Roman" w:hAnsi="Times New Roman" w:cs="Times New Roman"/>
          <w:szCs w:val="20"/>
        </w:rPr>
        <w:t>.</w:t>
      </w:r>
      <w:r w:rsidR="00534E1B" w:rsidRPr="009C05C4">
        <w:rPr>
          <w:rFonts w:ascii="Times New Roman" w:hAnsi="Times New Roman" w:cs="Times New Roman"/>
          <w:szCs w:val="20"/>
        </w:rPr>
        <w:t>5 l</w:t>
      </w:r>
      <w:r w:rsidR="00534E1B" w:rsidRPr="009C05C4">
        <w:rPr>
          <w:rFonts w:ascii="Times New Roman" w:hAnsi="Times New Roman" w:cs="Times New Roman"/>
          <w:szCs w:val="20"/>
          <w:vertAlign w:val="subscript"/>
        </w:rPr>
        <w:t>x</w:t>
      </w:r>
      <w:r w:rsidR="00534E1B" w:rsidRPr="009C05C4">
        <w:rPr>
          <w:rFonts w:ascii="Times New Roman" w:hAnsi="Times New Roman" w:cs="Times New Roman"/>
          <w:szCs w:val="20"/>
        </w:rPr>
        <w:t xml:space="preserve">) </w:t>
      </w:r>
      <w:r w:rsidR="009C05C4" w:rsidRPr="009C05C4">
        <w:rPr>
          <w:rFonts w:ascii="Times New Roman" w:hAnsi="Times New Roman" w:cs="Times New Roman"/>
          <w:szCs w:val="20"/>
        </w:rPr>
        <w:t>corresponding</w:t>
      </w:r>
      <w:r w:rsidR="00534E1B" w:rsidRPr="009C05C4">
        <w:rPr>
          <w:rFonts w:ascii="Times New Roman" w:hAnsi="Times New Roman" w:cs="Times New Roman"/>
          <w:szCs w:val="20"/>
        </w:rPr>
        <w:t xml:space="preserve"> to the spherical</w:t>
      </w:r>
      <w:r w:rsidR="009C05C4">
        <w:rPr>
          <w:rFonts w:ascii="Times New Roman" w:hAnsi="Times New Roman" w:cs="Times New Roman"/>
          <w:szCs w:val="20"/>
        </w:rPr>
        <w:t xml:space="preserve"> </w:t>
      </w:r>
      <w:r w:rsidR="00534E1B" w:rsidRPr="009C05C4">
        <w:rPr>
          <w:rFonts w:ascii="Times New Roman" w:hAnsi="Times New Roman" w:cs="Times New Roman"/>
          <w:szCs w:val="20"/>
        </w:rPr>
        <w:t>shape filler</w:t>
      </w:r>
      <w:r w:rsidR="009C05C4">
        <w:rPr>
          <w:rFonts w:ascii="Times New Roman" w:hAnsi="Times New Roman" w:cs="Times New Roman"/>
          <w:szCs w:val="20"/>
        </w:rPr>
        <w:t xml:space="preserve">, </w:t>
      </w:r>
      <w:r w:rsidR="00534E1B" w:rsidRPr="009C05C4">
        <w:rPr>
          <w:rFonts w:ascii="Times New Roman" w:hAnsi="Times New Roman" w:cs="Times New Roman"/>
          <w:szCs w:val="20"/>
        </w:rPr>
        <w:t>filler content</w:t>
      </w:r>
      <w:r w:rsidR="009C05C4">
        <w:rPr>
          <w:rFonts w:ascii="Times New Roman" w:hAnsi="Times New Roman" w:cs="Times New Roman"/>
          <w:szCs w:val="20"/>
        </w:rPr>
        <w:t>:</w:t>
      </w:r>
      <w:r w:rsidR="00534E1B" w:rsidRPr="009C05C4">
        <w:rPr>
          <w:rFonts w:ascii="Times New Roman" w:hAnsi="Times New Roman" w:cs="Times New Roman"/>
          <w:szCs w:val="20"/>
        </w:rPr>
        <w:t xml:space="preserve"> 6% by volume fraction,</w:t>
      </w:r>
      <w:r w:rsidR="009C05C4">
        <w:rPr>
          <w:rFonts w:ascii="Times New Roman" w:hAnsi="Times New Roman" w:cs="Times New Roman"/>
          <w:szCs w:val="20"/>
        </w:rPr>
        <w:t xml:space="preserve"> </w:t>
      </w:r>
      <w:r w:rsidR="00534E1B" w:rsidRPr="009C05C4">
        <w:rPr>
          <w:rFonts w:ascii="Times New Roman" w:hAnsi="Times New Roman" w:cs="Times New Roman"/>
          <w:szCs w:val="20"/>
        </w:rPr>
        <w:t>radius</w:t>
      </w:r>
      <w:r w:rsidR="009C05C4">
        <w:rPr>
          <w:rFonts w:ascii="Times New Roman" w:hAnsi="Times New Roman" w:cs="Times New Roman"/>
          <w:szCs w:val="20"/>
        </w:rPr>
        <w:t xml:space="preserve">: </w:t>
      </w:r>
      <w:r w:rsidR="00534E1B" w:rsidRPr="009C05C4">
        <w:rPr>
          <w:rFonts w:ascii="Times New Roman" w:hAnsi="Times New Roman" w:cs="Times New Roman"/>
          <w:szCs w:val="20"/>
        </w:rPr>
        <w:t xml:space="preserve"> 0.278cm.  (c) x-y plane (z = 0</w:t>
      </w:r>
      <w:r w:rsidR="009C05C4">
        <w:rPr>
          <w:rFonts w:ascii="Times New Roman" w:hAnsi="Times New Roman" w:cs="Times New Roman"/>
          <w:szCs w:val="20"/>
        </w:rPr>
        <w:t>.</w:t>
      </w:r>
      <w:r w:rsidR="00534E1B" w:rsidRPr="009C05C4">
        <w:rPr>
          <w:rFonts w:ascii="Times New Roman" w:hAnsi="Times New Roman" w:cs="Times New Roman"/>
          <w:szCs w:val="20"/>
        </w:rPr>
        <w:t>5 l</w:t>
      </w:r>
      <w:r w:rsidR="00534E1B" w:rsidRPr="009C05C4">
        <w:rPr>
          <w:rFonts w:ascii="Times New Roman" w:hAnsi="Times New Roman" w:cs="Times New Roman"/>
          <w:szCs w:val="20"/>
          <w:vertAlign w:val="subscript"/>
        </w:rPr>
        <w:t>z</w:t>
      </w:r>
      <w:r w:rsidR="00534E1B" w:rsidRPr="009C05C4">
        <w:rPr>
          <w:rFonts w:ascii="Times New Roman" w:hAnsi="Times New Roman" w:cs="Times New Roman"/>
          <w:szCs w:val="20"/>
        </w:rPr>
        <w:t>) corresponding to the hollow cylinder filler</w:t>
      </w:r>
      <w:r w:rsidR="009C05C4">
        <w:rPr>
          <w:rFonts w:ascii="Times New Roman" w:hAnsi="Times New Roman" w:cs="Times New Roman"/>
          <w:szCs w:val="20"/>
        </w:rPr>
        <w:t>,</w:t>
      </w:r>
      <w:r w:rsidR="00534E1B" w:rsidRPr="009C05C4">
        <w:rPr>
          <w:rFonts w:ascii="Times New Roman" w:hAnsi="Times New Roman" w:cs="Times New Roman"/>
          <w:szCs w:val="20"/>
        </w:rPr>
        <w:t xml:space="preserve"> filler content 9% by volume fraction, filler height</w:t>
      </w:r>
      <w:r w:rsidR="009C05C4">
        <w:rPr>
          <w:rFonts w:ascii="Times New Roman" w:hAnsi="Times New Roman" w:cs="Times New Roman"/>
          <w:szCs w:val="20"/>
        </w:rPr>
        <w:t>:</w:t>
      </w:r>
      <w:r w:rsidR="00534E1B" w:rsidRPr="009C05C4">
        <w:rPr>
          <w:rFonts w:ascii="Times New Roman" w:hAnsi="Times New Roman" w:cs="Times New Roman"/>
          <w:szCs w:val="20"/>
        </w:rPr>
        <w:t xml:space="preserve"> 0.8cm.</w:t>
      </w:r>
    </w:p>
    <w:p w14:paraId="66F22A1E" w14:textId="77777777" w:rsidR="00534E1B" w:rsidRDefault="00534E1B" w:rsidP="00824B71">
      <w:pPr>
        <w:spacing w:after="436"/>
        <w:ind w:left="-5"/>
        <w:jc w:val="left"/>
        <w:rPr>
          <w:rFonts w:ascii="Times New Roman" w:hAnsi="Times New Roman" w:cs="Times New Roman"/>
          <w:sz w:val="24"/>
          <w:szCs w:val="24"/>
        </w:rPr>
      </w:pPr>
      <w:r>
        <w:rPr>
          <w:noProof/>
          <w:lang w:val="de-DE" w:eastAsia="de-DE"/>
        </w:rPr>
        <w:drawing>
          <wp:inline distT="0" distB="0" distL="0" distR="0" wp14:anchorId="624A4584" wp14:editId="5659C392">
            <wp:extent cx="5731510" cy="4307840"/>
            <wp:effectExtent l="0" t="0" r="2540" b="0"/>
            <wp:docPr id="40" name="Picture 4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char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4307840"/>
                    </a:xfrm>
                    <a:prstGeom prst="rect">
                      <a:avLst/>
                    </a:prstGeom>
                    <a:noFill/>
                    <a:ln>
                      <a:noFill/>
                    </a:ln>
                  </pic:spPr>
                </pic:pic>
              </a:graphicData>
            </a:graphic>
          </wp:inline>
        </w:drawing>
      </w:r>
    </w:p>
    <w:p w14:paraId="25C29A09" w14:textId="758EDDDE" w:rsidR="00824B71" w:rsidRPr="00AF7006" w:rsidRDefault="00824B71" w:rsidP="00AF7006">
      <w:pPr>
        <w:spacing w:after="436"/>
        <w:ind w:left="-5"/>
        <w:jc w:val="left"/>
        <w:rPr>
          <w:rFonts w:ascii="Times New Roman" w:hAnsi="Times New Roman" w:cs="Times New Roman"/>
          <w:szCs w:val="20"/>
        </w:rPr>
      </w:pPr>
      <w:r w:rsidRPr="00824B71">
        <w:rPr>
          <w:rFonts w:ascii="Times New Roman" w:eastAsia="Calibri" w:hAnsi="Times New Roman" w:cs="Times New Roman"/>
          <w:b/>
          <w:szCs w:val="20"/>
        </w:rPr>
        <w:t xml:space="preserve">Supplementary </w:t>
      </w:r>
      <w:r>
        <w:rPr>
          <w:rFonts w:ascii="Times New Roman" w:hAnsi="Times New Roman" w:cs="Times New Roman"/>
          <w:b/>
          <w:szCs w:val="20"/>
        </w:rPr>
        <w:t>Figure</w:t>
      </w:r>
      <w:r w:rsidR="00534E1B" w:rsidRPr="00824B71">
        <w:rPr>
          <w:rFonts w:ascii="Times New Roman" w:hAnsi="Times New Roman" w:cs="Times New Roman"/>
          <w:b/>
          <w:szCs w:val="20"/>
        </w:rPr>
        <w:t xml:space="preserve"> S6</w:t>
      </w:r>
      <w:r>
        <w:rPr>
          <w:rFonts w:ascii="Times New Roman" w:hAnsi="Times New Roman" w:cs="Times New Roman"/>
          <w:b/>
          <w:szCs w:val="20"/>
        </w:rPr>
        <w:t>:</w:t>
      </w:r>
      <w:r w:rsidR="00534E1B" w:rsidRPr="00824B71">
        <w:rPr>
          <w:rFonts w:ascii="Times New Roman" w:hAnsi="Times New Roman" w:cs="Times New Roman"/>
          <w:b/>
          <w:szCs w:val="20"/>
        </w:rPr>
        <w:t xml:space="preserve"> </w:t>
      </w:r>
      <w:r w:rsidR="00534E1B" w:rsidRPr="006E48C0">
        <w:rPr>
          <w:rFonts w:ascii="Times New Roman" w:hAnsi="Times New Roman" w:cs="Times New Roman"/>
          <w:szCs w:val="20"/>
        </w:rPr>
        <w:t>The two dimensional temperature contour for the cross-section in z-y plane (x = 0</w:t>
      </w:r>
      <w:r w:rsidR="00F9657E">
        <w:rPr>
          <w:rFonts w:ascii="Times New Roman" w:hAnsi="Times New Roman" w:cs="Times New Roman"/>
          <w:szCs w:val="20"/>
        </w:rPr>
        <w:t>.</w:t>
      </w:r>
      <w:r w:rsidR="00534E1B" w:rsidRPr="006E48C0">
        <w:rPr>
          <w:rFonts w:ascii="Times New Roman" w:hAnsi="Times New Roman" w:cs="Times New Roman"/>
          <w:szCs w:val="20"/>
        </w:rPr>
        <w:t>5 l</w:t>
      </w:r>
      <w:r w:rsidR="00534E1B" w:rsidRPr="00F9657E">
        <w:rPr>
          <w:rFonts w:ascii="Times New Roman" w:hAnsi="Times New Roman" w:cs="Times New Roman"/>
          <w:szCs w:val="20"/>
          <w:vertAlign w:val="subscript"/>
        </w:rPr>
        <w:t>x</w:t>
      </w:r>
      <w:r w:rsidR="00534E1B" w:rsidRPr="006E48C0">
        <w:rPr>
          <w:rFonts w:ascii="Times New Roman" w:hAnsi="Times New Roman" w:cs="Times New Roman"/>
          <w:szCs w:val="20"/>
        </w:rPr>
        <w:t>) for the filler corresponding to</w:t>
      </w:r>
      <w:r w:rsidR="00F9657E">
        <w:rPr>
          <w:rFonts w:ascii="Times New Roman" w:hAnsi="Times New Roman" w:cs="Times New Roman"/>
          <w:szCs w:val="20"/>
        </w:rPr>
        <w:t xml:space="preserve"> (a)</w:t>
      </w:r>
      <w:r w:rsidR="00534E1B" w:rsidRPr="006E48C0">
        <w:rPr>
          <w:rFonts w:ascii="Times New Roman" w:hAnsi="Times New Roman" w:cs="Times New Roman"/>
          <w:szCs w:val="20"/>
        </w:rPr>
        <w:t xml:space="preserve"> capsule-shape</w:t>
      </w:r>
      <w:r w:rsidR="00F9657E">
        <w:rPr>
          <w:rFonts w:ascii="Times New Roman" w:hAnsi="Times New Roman" w:cs="Times New Roman"/>
          <w:szCs w:val="20"/>
        </w:rPr>
        <w:t>,</w:t>
      </w:r>
      <w:r w:rsidR="00534E1B" w:rsidRPr="006E48C0">
        <w:rPr>
          <w:rFonts w:ascii="Times New Roman" w:hAnsi="Times New Roman" w:cs="Times New Roman"/>
          <w:szCs w:val="20"/>
        </w:rPr>
        <w:t xml:space="preserve"> filler content</w:t>
      </w:r>
      <w:r w:rsidR="00F9657E">
        <w:rPr>
          <w:rFonts w:ascii="Times New Roman" w:hAnsi="Times New Roman" w:cs="Times New Roman"/>
          <w:szCs w:val="20"/>
        </w:rPr>
        <w:t xml:space="preserve">: </w:t>
      </w:r>
      <w:r w:rsidR="00534E1B" w:rsidRPr="006E48C0">
        <w:rPr>
          <w:rFonts w:ascii="Times New Roman" w:hAnsi="Times New Roman" w:cs="Times New Roman"/>
          <w:szCs w:val="20"/>
        </w:rPr>
        <w:t xml:space="preserve"> 9% by volume fraction</w:t>
      </w:r>
      <w:r w:rsidR="00F9657E">
        <w:rPr>
          <w:rFonts w:ascii="Times New Roman" w:hAnsi="Times New Roman" w:cs="Times New Roman"/>
          <w:szCs w:val="20"/>
        </w:rPr>
        <w:t>,</w:t>
      </w:r>
      <w:r w:rsidR="00534E1B" w:rsidRPr="006E48C0">
        <w:rPr>
          <w:rFonts w:ascii="Times New Roman" w:hAnsi="Times New Roman" w:cs="Times New Roman"/>
          <w:szCs w:val="20"/>
        </w:rPr>
        <w:t xml:space="preserve"> base length</w:t>
      </w:r>
      <w:r w:rsidR="00F9657E">
        <w:rPr>
          <w:rFonts w:ascii="Times New Roman" w:hAnsi="Times New Roman" w:cs="Times New Roman"/>
          <w:szCs w:val="20"/>
        </w:rPr>
        <w:t>:</w:t>
      </w:r>
      <w:r w:rsidR="00534E1B" w:rsidRPr="006E48C0">
        <w:rPr>
          <w:rFonts w:ascii="Times New Roman" w:hAnsi="Times New Roman" w:cs="Times New Roman"/>
          <w:szCs w:val="20"/>
        </w:rPr>
        <w:t xml:space="preserve"> 0.22242 cm.</w:t>
      </w:r>
      <w:r>
        <w:rPr>
          <w:rFonts w:ascii="Times New Roman" w:hAnsi="Times New Roman" w:cs="Times New Roman"/>
          <w:szCs w:val="20"/>
        </w:rPr>
        <w:t xml:space="preserve"> (b) </w:t>
      </w:r>
      <w:r w:rsidR="00534E1B" w:rsidRPr="006E48C0">
        <w:rPr>
          <w:rFonts w:ascii="Times New Roman" w:hAnsi="Times New Roman" w:cs="Times New Roman"/>
          <w:szCs w:val="20"/>
        </w:rPr>
        <w:t>octahedron-shape</w:t>
      </w:r>
      <w:r w:rsidR="00F9657E">
        <w:rPr>
          <w:rFonts w:ascii="Times New Roman" w:hAnsi="Times New Roman" w:cs="Times New Roman"/>
          <w:szCs w:val="20"/>
        </w:rPr>
        <w:t>,</w:t>
      </w:r>
      <w:r w:rsidR="00534E1B" w:rsidRPr="006E48C0">
        <w:rPr>
          <w:rFonts w:ascii="Times New Roman" w:hAnsi="Times New Roman" w:cs="Times New Roman"/>
          <w:szCs w:val="20"/>
        </w:rPr>
        <w:t xml:space="preserve"> filler content</w:t>
      </w:r>
      <w:r w:rsidR="00F9657E">
        <w:rPr>
          <w:rFonts w:ascii="Times New Roman" w:hAnsi="Times New Roman" w:cs="Times New Roman"/>
          <w:szCs w:val="20"/>
        </w:rPr>
        <w:t>:</w:t>
      </w:r>
      <w:r w:rsidR="00534E1B" w:rsidRPr="006E48C0">
        <w:rPr>
          <w:rFonts w:ascii="Times New Roman" w:hAnsi="Times New Roman" w:cs="Times New Roman"/>
          <w:szCs w:val="20"/>
        </w:rPr>
        <w:t xml:space="preserve"> 9% by volume fraction</w:t>
      </w:r>
      <w:r w:rsidR="00F9657E">
        <w:rPr>
          <w:rFonts w:ascii="Times New Roman" w:hAnsi="Times New Roman" w:cs="Times New Roman"/>
          <w:szCs w:val="20"/>
        </w:rPr>
        <w:t>,</w:t>
      </w:r>
      <w:r w:rsidR="00534E1B" w:rsidRPr="006E48C0">
        <w:rPr>
          <w:rFonts w:ascii="Times New Roman" w:hAnsi="Times New Roman" w:cs="Times New Roman"/>
          <w:szCs w:val="20"/>
        </w:rPr>
        <w:t xml:space="preserve"> base length</w:t>
      </w:r>
      <w:r w:rsidR="00F9657E">
        <w:rPr>
          <w:rFonts w:ascii="Times New Roman" w:hAnsi="Times New Roman" w:cs="Times New Roman"/>
          <w:szCs w:val="20"/>
        </w:rPr>
        <w:t>:</w:t>
      </w:r>
      <w:r w:rsidR="00534E1B" w:rsidRPr="006E48C0">
        <w:rPr>
          <w:rFonts w:ascii="Times New Roman" w:hAnsi="Times New Roman" w:cs="Times New Roman"/>
          <w:szCs w:val="20"/>
        </w:rPr>
        <w:t xml:space="preserve"> 0.647 cm.</w:t>
      </w:r>
      <w:r w:rsidR="00F9657E">
        <w:rPr>
          <w:rFonts w:ascii="Times New Roman" w:hAnsi="Times New Roman" w:cs="Times New Roman"/>
          <w:szCs w:val="20"/>
        </w:rPr>
        <w:t xml:space="preserve"> </w:t>
      </w:r>
      <w:r w:rsidR="00534E1B" w:rsidRPr="006E48C0">
        <w:rPr>
          <w:rFonts w:ascii="Times New Roman" w:hAnsi="Times New Roman" w:cs="Times New Roman"/>
          <w:szCs w:val="20"/>
        </w:rPr>
        <w:t>(c) cube-shape</w:t>
      </w:r>
      <w:r w:rsidR="00F9657E">
        <w:rPr>
          <w:rFonts w:ascii="Times New Roman" w:hAnsi="Times New Roman" w:cs="Times New Roman"/>
          <w:szCs w:val="20"/>
        </w:rPr>
        <w:t>,</w:t>
      </w:r>
      <w:r w:rsidR="00534E1B" w:rsidRPr="006E48C0">
        <w:rPr>
          <w:rFonts w:ascii="Times New Roman" w:hAnsi="Times New Roman" w:cs="Times New Roman"/>
          <w:szCs w:val="20"/>
        </w:rPr>
        <w:t xml:space="preserve"> filler content</w:t>
      </w:r>
      <w:r w:rsidR="00F9657E">
        <w:rPr>
          <w:rFonts w:ascii="Times New Roman" w:hAnsi="Times New Roman" w:cs="Times New Roman"/>
          <w:szCs w:val="20"/>
        </w:rPr>
        <w:t>:</w:t>
      </w:r>
      <w:r w:rsidR="00534E1B" w:rsidRPr="006E48C0">
        <w:rPr>
          <w:rFonts w:ascii="Times New Roman" w:hAnsi="Times New Roman" w:cs="Times New Roman"/>
          <w:szCs w:val="20"/>
        </w:rPr>
        <w:t xml:space="preserve"> 9% by volume fraction</w:t>
      </w:r>
      <w:r w:rsidR="00F9657E">
        <w:rPr>
          <w:rFonts w:ascii="Times New Roman" w:hAnsi="Times New Roman" w:cs="Times New Roman"/>
          <w:szCs w:val="20"/>
        </w:rPr>
        <w:t>,</w:t>
      </w:r>
      <w:r w:rsidR="00534E1B" w:rsidRPr="006E48C0">
        <w:rPr>
          <w:rFonts w:ascii="Times New Roman" w:hAnsi="Times New Roman" w:cs="Times New Roman"/>
          <w:szCs w:val="20"/>
        </w:rPr>
        <w:t xml:space="preserve"> base length</w:t>
      </w:r>
      <w:r w:rsidR="00F9657E">
        <w:rPr>
          <w:rFonts w:ascii="Times New Roman" w:hAnsi="Times New Roman" w:cs="Times New Roman"/>
          <w:szCs w:val="20"/>
        </w:rPr>
        <w:t>:</w:t>
      </w:r>
      <w:r w:rsidR="00534E1B" w:rsidRPr="006E48C0">
        <w:rPr>
          <w:rFonts w:ascii="Times New Roman" w:hAnsi="Times New Roman" w:cs="Times New Roman"/>
          <w:szCs w:val="20"/>
        </w:rPr>
        <w:t xml:space="preserve"> 0.596 cm. (d) tetrahedron-shape</w:t>
      </w:r>
      <w:r w:rsidR="00F9657E">
        <w:rPr>
          <w:rFonts w:ascii="Times New Roman" w:hAnsi="Times New Roman" w:cs="Times New Roman"/>
          <w:szCs w:val="20"/>
        </w:rPr>
        <w:t>,</w:t>
      </w:r>
      <w:r w:rsidR="00534E1B" w:rsidRPr="006E48C0">
        <w:rPr>
          <w:rFonts w:ascii="Times New Roman" w:hAnsi="Times New Roman" w:cs="Times New Roman"/>
          <w:szCs w:val="20"/>
        </w:rPr>
        <w:t xml:space="preserve"> filler content</w:t>
      </w:r>
      <w:r w:rsidR="00F9657E">
        <w:rPr>
          <w:rFonts w:ascii="Times New Roman" w:hAnsi="Times New Roman" w:cs="Times New Roman"/>
          <w:szCs w:val="20"/>
        </w:rPr>
        <w:t>:</w:t>
      </w:r>
      <w:r w:rsidR="00534E1B" w:rsidRPr="006E48C0">
        <w:rPr>
          <w:rFonts w:ascii="Times New Roman" w:hAnsi="Times New Roman" w:cs="Times New Roman"/>
          <w:szCs w:val="20"/>
        </w:rPr>
        <w:t xml:space="preserve"> 9% by volume fraction</w:t>
      </w:r>
      <w:r w:rsidR="00F9657E">
        <w:rPr>
          <w:rFonts w:ascii="Times New Roman" w:hAnsi="Times New Roman" w:cs="Times New Roman"/>
          <w:szCs w:val="20"/>
        </w:rPr>
        <w:t>,</w:t>
      </w:r>
      <w:r w:rsidR="00534E1B" w:rsidRPr="006E48C0">
        <w:rPr>
          <w:rFonts w:ascii="Times New Roman" w:hAnsi="Times New Roman" w:cs="Times New Roman"/>
          <w:szCs w:val="20"/>
        </w:rPr>
        <w:t xml:space="preserve"> base length</w:t>
      </w:r>
      <w:r w:rsidR="00F9657E">
        <w:rPr>
          <w:rFonts w:ascii="Times New Roman" w:hAnsi="Times New Roman" w:cs="Times New Roman"/>
          <w:szCs w:val="20"/>
        </w:rPr>
        <w:t>:</w:t>
      </w:r>
      <w:r w:rsidR="00534E1B" w:rsidRPr="006E48C0">
        <w:rPr>
          <w:rFonts w:ascii="Times New Roman" w:hAnsi="Times New Roman" w:cs="Times New Roman"/>
          <w:szCs w:val="20"/>
        </w:rPr>
        <w:t xml:space="preserve"> 0.44814 cm.</w:t>
      </w:r>
      <w:r>
        <w:rPr>
          <w:rFonts w:ascii="Times New Roman" w:hAnsi="Times New Roman" w:cs="Times New Roman"/>
          <w:b/>
          <w:sz w:val="24"/>
          <w:szCs w:val="24"/>
        </w:rPr>
        <w:br w:type="page"/>
      </w:r>
    </w:p>
    <w:p w14:paraId="5471BD1E" w14:textId="2DFAA9E8" w:rsidR="00F02AD6" w:rsidRPr="00824B71" w:rsidRDefault="00824B71" w:rsidP="00824B71">
      <w:pPr>
        <w:spacing w:after="436"/>
        <w:ind w:left="-5"/>
        <w:jc w:val="left"/>
        <w:rPr>
          <w:rFonts w:ascii="Times New Roman" w:hAnsi="Times New Roman" w:cs="Times New Roman"/>
          <w:szCs w:val="20"/>
        </w:rPr>
      </w:pPr>
      <w:r w:rsidRPr="00824B71">
        <w:rPr>
          <w:rFonts w:ascii="Times New Roman" w:eastAsia="Calibri" w:hAnsi="Times New Roman" w:cs="Times New Roman"/>
          <w:b/>
          <w:szCs w:val="20"/>
        </w:rPr>
        <w:lastRenderedPageBreak/>
        <w:t>Supplementary</w:t>
      </w:r>
      <w:r>
        <w:rPr>
          <w:rFonts w:ascii="Times New Roman" w:eastAsia="Calibri" w:hAnsi="Times New Roman" w:cs="Times New Roman"/>
          <w:szCs w:val="20"/>
        </w:rPr>
        <w:t xml:space="preserve"> </w:t>
      </w:r>
      <w:r w:rsidR="00F02AD6" w:rsidRPr="00824B71">
        <w:rPr>
          <w:rFonts w:ascii="Times New Roman" w:hAnsi="Times New Roman" w:cs="Times New Roman"/>
          <w:b/>
          <w:szCs w:val="20"/>
        </w:rPr>
        <w:t>Table</w:t>
      </w:r>
      <w:r w:rsidR="00C422DC" w:rsidRPr="00824B71">
        <w:rPr>
          <w:rFonts w:ascii="Times New Roman" w:hAnsi="Times New Roman" w:cs="Times New Roman"/>
          <w:b/>
          <w:szCs w:val="20"/>
        </w:rPr>
        <w:t xml:space="preserve"> </w:t>
      </w:r>
      <w:r w:rsidR="007900F1" w:rsidRPr="00824B71">
        <w:rPr>
          <w:rFonts w:ascii="Times New Roman" w:hAnsi="Times New Roman" w:cs="Times New Roman"/>
          <w:b/>
          <w:szCs w:val="20"/>
        </w:rPr>
        <w:t>S</w:t>
      </w:r>
      <w:r w:rsidR="00C422DC" w:rsidRPr="00824B71">
        <w:rPr>
          <w:rFonts w:ascii="Times New Roman" w:hAnsi="Times New Roman" w:cs="Times New Roman"/>
          <w:b/>
          <w:szCs w:val="20"/>
        </w:rPr>
        <w:t>1</w:t>
      </w:r>
      <w:r w:rsidR="00F02AD6" w:rsidRPr="00824B71">
        <w:rPr>
          <w:rFonts w:ascii="Times New Roman" w:hAnsi="Times New Roman" w:cs="Times New Roman"/>
          <w:b/>
          <w:szCs w:val="20"/>
        </w:rPr>
        <w:t>:</w:t>
      </w:r>
      <w:r w:rsidR="00F02AD6" w:rsidRPr="00824B71">
        <w:rPr>
          <w:rFonts w:ascii="Times New Roman" w:hAnsi="Times New Roman" w:cs="Times New Roman"/>
          <w:szCs w:val="20"/>
        </w:rPr>
        <w:t xml:space="preserve"> The different correlation models used often in the literature for the</w:t>
      </w:r>
      <w:r w:rsidR="00F02AD6" w:rsidRPr="00824B71">
        <w:rPr>
          <w:rFonts w:ascii="Times New Roman" w:hAnsi="Times New Roman" w:cs="Times New Roman"/>
          <w:szCs w:val="20"/>
        </w:rPr>
        <w:br/>
        <w:t>calculation of effective thermal conductivity</w:t>
      </w:r>
      <w:r w:rsidRPr="00824B71">
        <w:rPr>
          <w:rFonts w:ascii="Times New Roman" w:hAnsi="Times New Roman" w:cs="Times New Roman"/>
          <w:szCs w:val="20"/>
        </w:rPr>
        <w:t>.</w:t>
      </w:r>
    </w:p>
    <w:p w14:paraId="6AE062BC" w14:textId="42BD3399" w:rsidR="00F02AD6" w:rsidRDefault="00F02AD6" w:rsidP="00824B71">
      <w:pPr>
        <w:spacing w:after="436"/>
        <w:ind w:left="-5"/>
        <w:jc w:val="left"/>
        <w:rPr>
          <w:rFonts w:ascii="Times New Roman" w:hAnsi="Times New Roman" w:cs="Times New Roman"/>
          <w:sz w:val="24"/>
          <w:szCs w:val="24"/>
        </w:rPr>
      </w:pPr>
      <w:r>
        <w:rPr>
          <w:noProof/>
          <w:lang w:val="de-DE" w:eastAsia="de-DE"/>
        </w:rPr>
        <w:drawing>
          <wp:inline distT="0" distB="0" distL="0" distR="0" wp14:anchorId="6F715370" wp14:editId="28C69283">
            <wp:extent cx="5731510" cy="4745990"/>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4745990"/>
                    </a:xfrm>
                    <a:prstGeom prst="rect">
                      <a:avLst/>
                    </a:prstGeom>
                  </pic:spPr>
                </pic:pic>
              </a:graphicData>
            </a:graphic>
          </wp:inline>
        </w:drawing>
      </w:r>
    </w:p>
    <w:p w14:paraId="03D787B7" w14:textId="77777777" w:rsidR="00824B71" w:rsidRDefault="00824B71">
      <w:pPr>
        <w:spacing w:after="160" w:line="259" w:lineRule="auto"/>
        <w:ind w:left="0" w:firstLine="0"/>
        <w:jc w:val="left"/>
        <w:rPr>
          <w:rFonts w:ascii="Times New Roman" w:hAnsi="Times New Roman" w:cs="Times New Roman"/>
          <w:szCs w:val="20"/>
        </w:rPr>
      </w:pPr>
      <w:r>
        <w:rPr>
          <w:rFonts w:ascii="Times New Roman" w:hAnsi="Times New Roman" w:cs="Times New Roman"/>
          <w:szCs w:val="20"/>
        </w:rPr>
        <w:br w:type="page"/>
      </w:r>
    </w:p>
    <w:p w14:paraId="78268542" w14:textId="13B1AA58" w:rsidR="00534E1B" w:rsidRPr="00824B71" w:rsidRDefault="00824B71" w:rsidP="00824B71">
      <w:pPr>
        <w:spacing w:after="337"/>
        <w:ind w:left="0" w:firstLine="0"/>
        <w:jc w:val="left"/>
        <w:rPr>
          <w:rFonts w:ascii="Times New Roman" w:hAnsi="Times New Roman" w:cs="Times New Roman"/>
          <w:szCs w:val="20"/>
        </w:rPr>
      </w:pPr>
      <w:r w:rsidRPr="00824B71">
        <w:rPr>
          <w:rFonts w:ascii="Times New Roman" w:eastAsia="Calibri" w:hAnsi="Times New Roman" w:cs="Times New Roman"/>
          <w:b/>
          <w:szCs w:val="20"/>
        </w:rPr>
        <w:lastRenderedPageBreak/>
        <w:t xml:space="preserve">Supplementary </w:t>
      </w:r>
      <w:r w:rsidR="00E4404F" w:rsidRPr="00824B71">
        <w:rPr>
          <w:rFonts w:ascii="Times New Roman" w:hAnsi="Times New Roman" w:cs="Times New Roman"/>
          <w:b/>
          <w:szCs w:val="20"/>
        </w:rPr>
        <w:t xml:space="preserve">Table </w:t>
      </w:r>
      <w:r w:rsidR="007900F1" w:rsidRPr="00824B71">
        <w:rPr>
          <w:rFonts w:ascii="Times New Roman" w:hAnsi="Times New Roman" w:cs="Times New Roman"/>
          <w:b/>
          <w:szCs w:val="20"/>
        </w:rPr>
        <w:t>S2</w:t>
      </w:r>
      <w:r w:rsidR="00E4404F" w:rsidRPr="00824B71">
        <w:rPr>
          <w:rFonts w:ascii="Times New Roman" w:hAnsi="Times New Roman" w:cs="Times New Roman"/>
          <w:b/>
          <w:szCs w:val="20"/>
        </w:rPr>
        <w:t>:</w:t>
      </w:r>
      <w:r w:rsidR="00E4404F" w:rsidRPr="00824B71">
        <w:rPr>
          <w:rFonts w:ascii="Times New Roman" w:hAnsi="Times New Roman" w:cs="Times New Roman"/>
          <w:szCs w:val="20"/>
        </w:rPr>
        <w:t xml:space="preserve"> Parallel sheet with 2% filler by volume in composite polymer</w:t>
      </w:r>
      <w:r>
        <w:rPr>
          <w:rFonts w:ascii="Times New Roman" w:hAnsi="Times New Roman" w:cs="Times New Roman"/>
          <w:szCs w:val="20"/>
        </w:rPr>
        <w:t>.</w:t>
      </w:r>
    </w:p>
    <w:p w14:paraId="3A4FAAD0" w14:textId="50302897" w:rsidR="007900F1" w:rsidRDefault="007900F1" w:rsidP="00824B71">
      <w:pPr>
        <w:spacing w:after="337"/>
        <w:ind w:left="0" w:firstLine="0"/>
        <w:jc w:val="left"/>
        <w:rPr>
          <w:rFonts w:ascii="Times New Roman" w:hAnsi="Times New Roman" w:cs="Times New Roman"/>
          <w:sz w:val="24"/>
          <w:szCs w:val="24"/>
        </w:rPr>
      </w:pPr>
      <w:r>
        <w:rPr>
          <w:noProof/>
          <w:lang w:val="de-DE" w:eastAsia="de-DE"/>
        </w:rPr>
        <w:drawing>
          <wp:inline distT="0" distB="0" distL="0" distR="0" wp14:anchorId="6D419E94" wp14:editId="12D5365A">
            <wp:extent cx="3135086" cy="2265001"/>
            <wp:effectExtent l="0" t="0" r="8255" b="2540"/>
            <wp:docPr id="45" name="Picture 4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able&#10;&#10;Description automatically generated"/>
                    <pic:cNvPicPr/>
                  </pic:nvPicPr>
                  <pic:blipFill>
                    <a:blip r:embed="rId24"/>
                    <a:stretch>
                      <a:fillRect/>
                    </a:stretch>
                  </pic:blipFill>
                  <pic:spPr>
                    <a:xfrm>
                      <a:off x="0" y="0"/>
                      <a:ext cx="3138391" cy="2267389"/>
                    </a:xfrm>
                    <a:prstGeom prst="rect">
                      <a:avLst/>
                    </a:prstGeom>
                  </pic:spPr>
                </pic:pic>
              </a:graphicData>
            </a:graphic>
          </wp:inline>
        </w:drawing>
      </w:r>
    </w:p>
    <w:p w14:paraId="0D4317B0" w14:textId="77777777" w:rsidR="00743ED7" w:rsidRDefault="00743ED7" w:rsidP="00824B71">
      <w:pPr>
        <w:spacing w:after="337"/>
        <w:ind w:left="0" w:firstLine="0"/>
        <w:jc w:val="left"/>
        <w:rPr>
          <w:rFonts w:ascii="Times New Roman" w:hAnsi="Times New Roman" w:cs="Times New Roman"/>
          <w:sz w:val="24"/>
          <w:szCs w:val="24"/>
        </w:rPr>
      </w:pPr>
    </w:p>
    <w:p w14:paraId="0E35054E" w14:textId="77777777" w:rsidR="00824B71" w:rsidRDefault="00824B71">
      <w:pPr>
        <w:spacing w:after="160" w:line="259" w:lineRule="auto"/>
        <w:ind w:left="0" w:firstLine="0"/>
        <w:jc w:val="left"/>
        <w:rPr>
          <w:rFonts w:ascii="Times New Roman" w:hAnsi="Times New Roman" w:cs="Times New Roman"/>
          <w:szCs w:val="20"/>
        </w:rPr>
      </w:pPr>
      <w:r>
        <w:rPr>
          <w:rFonts w:ascii="Times New Roman" w:hAnsi="Times New Roman" w:cs="Times New Roman"/>
          <w:szCs w:val="20"/>
        </w:rPr>
        <w:br w:type="page"/>
      </w:r>
    </w:p>
    <w:p w14:paraId="6292082A" w14:textId="1AA01A2A" w:rsidR="007900F1" w:rsidRPr="00824B71" w:rsidRDefault="00824B71" w:rsidP="00824B71">
      <w:pPr>
        <w:spacing w:after="337"/>
        <w:ind w:left="0" w:firstLine="0"/>
        <w:jc w:val="left"/>
        <w:rPr>
          <w:rFonts w:ascii="Times New Roman" w:hAnsi="Times New Roman" w:cs="Times New Roman"/>
          <w:szCs w:val="20"/>
        </w:rPr>
      </w:pPr>
      <w:r w:rsidRPr="00824B71">
        <w:rPr>
          <w:rFonts w:ascii="Times New Roman" w:eastAsia="Calibri" w:hAnsi="Times New Roman" w:cs="Times New Roman"/>
          <w:b/>
          <w:szCs w:val="20"/>
        </w:rPr>
        <w:lastRenderedPageBreak/>
        <w:t xml:space="preserve">Supplementary </w:t>
      </w:r>
      <w:r w:rsidR="007900F1" w:rsidRPr="00824B71">
        <w:rPr>
          <w:rFonts w:ascii="Times New Roman" w:hAnsi="Times New Roman" w:cs="Times New Roman"/>
          <w:b/>
          <w:szCs w:val="20"/>
        </w:rPr>
        <w:t>Table S3:</w:t>
      </w:r>
      <w:r w:rsidR="007900F1" w:rsidRPr="00824B71">
        <w:rPr>
          <w:rFonts w:ascii="Times New Roman" w:hAnsi="Times New Roman" w:cs="Times New Roman"/>
          <w:szCs w:val="20"/>
        </w:rPr>
        <w:t xml:space="preserve"> Parallel sheet with 6% filler by volume in composite polymer</w:t>
      </w:r>
      <w:r>
        <w:rPr>
          <w:rFonts w:ascii="Times New Roman" w:hAnsi="Times New Roman" w:cs="Times New Roman"/>
          <w:szCs w:val="20"/>
        </w:rPr>
        <w:t>.</w:t>
      </w:r>
    </w:p>
    <w:p w14:paraId="4C12F808" w14:textId="20373706" w:rsidR="007900F1" w:rsidRDefault="007900F1" w:rsidP="00824B71">
      <w:pPr>
        <w:spacing w:after="337"/>
        <w:ind w:left="0" w:firstLine="0"/>
        <w:jc w:val="left"/>
        <w:rPr>
          <w:rFonts w:ascii="Times New Roman" w:hAnsi="Times New Roman" w:cs="Times New Roman"/>
          <w:sz w:val="24"/>
          <w:szCs w:val="24"/>
        </w:rPr>
      </w:pPr>
      <w:r>
        <w:rPr>
          <w:noProof/>
          <w:lang w:val="de-DE" w:eastAsia="de-DE"/>
        </w:rPr>
        <w:drawing>
          <wp:inline distT="0" distB="0" distL="0" distR="0" wp14:anchorId="5CEEC53E" wp14:editId="4C5767A6">
            <wp:extent cx="3184434" cy="2261491"/>
            <wp:effectExtent l="0" t="0" r="0" b="5715"/>
            <wp:docPr id="47" name="Picture 4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able&#10;&#10;Description automatically generated"/>
                    <pic:cNvPicPr/>
                  </pic:nvPicPr>
                  <pic:blipFill>
                    <a:blip r:embed="rId25"/>
                    <a:stretch>
                      <a:fillRect/>
                    </a:stretch>
                  </pic:blipFill>
                  <pic:spPr>
                    <a:xfrm>
                      <a:off x="0" y="0"/>
                      <a:ext cx="3191011" cy="2266162"/>
                    </a:xfrm>
                    <a:prstGeom prst="rect">
                      <a:avLst/>
                    </a:prstGeom>
                  </pic:spPr>
                </pic:pic>
              </a:graphicData>
            </a:graphic>
          </wp:inline>
        </w:drawing>
      </w:r>
    </w:p>
    <w:p w14:paraId="2BF267A1" w14:textId="77777777" w:rsidR="00824B71" w:rsidRDefault="00824B71">
      <w:pPr>
        <w:spacing w:after="160" w:line="259" w:lineRule="auto"/>
        <w:ind w:left="0" w:firstLine="0"/>
        <w:jc w:val="left"/>
        <w:rPr>
          <w:rFonts w:ascii="Times New Roman" w:hAnsi="Times New Roman" w:cs="Times New Roman"/>
          <w:szCs w:val="20"/>
        </w:rPr>
      </w:pPr>
      <w:r>
        <w:rPr>
          <w:rFonts w:ascii="Times New Roman" w:hAnsi="Times New Roman" w:cs="Times New Roman"/>
          <w:szCs w:val="20"/>
        </w:rPr>
        <w:br w:type="page"/>
      </w:r>
    </w:p>
    <w:p w14:paraId="0146A5F8" w14:textId="5963C198" w:rsidR="007900F1" w:rsidRPr="00824B71" w:rsidRDefault="00824B71" w:rsidP="00824B71">
      <w:pPr>
        <w:spacing w:after="337"/>
        <w:ind w:left="0" w:firstLine="0"/>
        <w:jc w:val="left"/>
        <w:rPr>
          <w:rFonts w:ascii="Times New Roman" w:hAnsi="Times New Roman" w:cs="Times New Roman"/>
          <w:szCs w:val="20"/>
        </w:rPr>
      </w:pPr>
      <w:r w:rsidRPr="00824B71">
        <w:rPr>
          <w:rFonts w:ascii="Times New Roman" w:eastAsia="Calibri" w:hAnsi="Times New Roman" w:cs="Times New Roman"/>
          <w:b/>
          <w:szCs w:val="20"/>
        </w:rPr>
        <w:lastRenderedPageBreak/>
        <w:t xml:space="preserve">Supplementary </w:t>
      </w:r>
      <w:r w:rsidR="007900F1" w:rsidRPr="00824B71">
        <w:rPr>
          <w:rFonts w:ascii="Times New Roman" w:hAnsi="Times New Roman" w:cs="Times New Roman"/>
          <w:b/>
          <w:szCs w:val="20"/>
        </w:rPr>
        <w:t>Table S4:</w:t>
      </w:r>
      <w:r w:rsidR="007900F1" w:rsidRPr="00824B71">
        <w:rPr>
          <w:rFonts w:ascii="Times New Roman" w:hAnsi="Times New Roman" w:cs="Times New Roman"/>
          <w:szCs w:val="20"/>
        </w:rPr>
        <w:t xml:space="preserve"> Parallel sheet with 9% filler by volume in composite polymer.</w:t>
      </w:r>
    </w:p>
    <w:p w14:paraId="0345AD28" w14:textId="12D7DD85" w:rsidR="007900F1" w:rsidRDefault="007900F1" w:rsidP="00824B71">
      <w:pPr>
        <w:spacing w:after="337"/>
        <w:ind w:left="0" w:firstLine="0"/>
        <w:jc w:val="left"/>
        <w:rPr>
          <w:rFonts w:ascii="Times New Roman" w:hAnsi="Times New Roman" w:cs="Times New Roman"/>
          <w:sz w:val="24"/>
          <w:szCs w:val="24"/>
        </w:rPr>
      </w:pPr>
      <w:r>
        <w:rPr>
          <w:noProof/>
          <w:lang w:val="de-DE" w:eastAsia="de-DE"/>
        </w:rPr>
        <w:drawing>
          <wp:inline distT="0" distB="0" distL="0" distR="0" wp14:anchorId="6734EFDD" wp14:editId="7AE378C5">
            <wp:extent cx="3123474" cy="2266302"/>
            <wp:effectExtent l="0" t="0" r="1270" b="1270"/>
            <wp:docPr id="48" name="Picture 4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able&#10;&#10;Description automatically generated"/>
                    <pic:cNvPicPr/>
                  </pic:nvPicPr>
                  <pic:blipFill>
                    <a:blip r:embed="rId26"/>
                    <a:stretch>
                      <a:fillRect/>
                    </a:stretch>
                  </pic:blipFill>
                  <pic:spPr>
                    <a:xfrm>
                      <a:off x="0" y="0"/>
                      <a:ext cx="3134045" cy="2273972"/>
                    </a:xfrm>
                    <a:prstGeom prst="rect">
                      <a:avLst/>
                    </a:prstGeom>
                  </pic:spPr>
                </pic:pic>
              </a:graphicData>
            </a:graphic>
          </wp:inline>
        </w:drawing>
      </w:r>
    </w:p>
    <w:p w14:paraId="40D04F2F" w14:textId="77777777" w:rsidR="0000240A" w:rsidRDefault="0000240A" w:rsidP="00824B71">
      <w:pPr>
        <w:spacing w:after="337"/>
        <w:ind w:left="0" w:firstLine="0"/>
        <w:jc w:val="left"/>
        <w:rPr>
          <w:rFonts w:ascii="Times New Roman" w:hAnsi="Times New Roman" w:cs="Times New Roman"/>
          <w:sz w:val="24"/>
          <w:szCs w:val="24"/>
        </w:rPr>
      </w:pPr>
    </w:p>
    <w:p w14:paraId="01199C40" w14:textId="77777777" w:rsidR="00824B71" w:rsidRDefault="00824B71">
      <w:pPr>
        <w:spacing w:after="160" w:line="259" w:lineRule="auto"/>
        <w:ind w:left="0" w:firstLine="0"/>
        <w:jc w:val="left"/>
        <w:rPr>
          <w:rFonts w:ascii="Times New Roman" w:hAnsi="Times New Roman" w:cs="Times New Roman"/>
          <w:szCs w:val="20"/>
        </w:rPr>
      </w:pPr>
      <w:r>
        <w:rPr>
          <w:rFonts w:ascii="Times New Roman" w:hAnsi="Times New Roman" w:cs="Times New Roman"/>
          <w:szCs w:val="20"/>
        </w:rPr>
        <w:br w:type="page"/>
      </w:r>
    </w:p>
    <w:p w14:paraId="7E59F4FB" w14:textId="48D4D677" w:rsidR="0000240A" w:rsidRPr="00824B71" w:rsidRDefault="00824B71" w:rsidP="00824B71">
      <w:pPr>
        <w:spacing w:after="337"/>
        <w:ind w:left="0" w:firstLine="0"/>
        <w:jc w:val="left"/>
        <w:rPr>
          <w:rFonts w:ascii="Times New Roman" w:hAnsi="Times New Roman" w:cs="Times New Roman"/>
          <w:szCs w:val="20"/>
        </w:rPr>
      </w:pPr>
      <w:r w:rsidRPr="00824B71">
        <w:rPr>
          <w:rFonts w:ascii="Times New Roman" w:eastAsia="Calibri" w:hAnsi="Times New Roman" w:cs="Times New Roman"/>
          <w:b/>
          <w:szCs w:val="20"/>
        </w:rPr>
        <w:lastRenderedPageBreak/>
        <w:t xml:space="preserve">Supplementary </w:t>
      </w:r>
      <w:r w:rsidR="0000240A" w:rsidRPr="00824B71">
        <w:rPr>
          <w:rFonts w:ascii="Times New Roman" w:hAnsi="Times New Roman" w:cs="Times New Roman"/>
          <w:b/>
          <w:szCs w:val="20"/>
        </w:rPr>
        <w:t xml:space="preserve">Table </w:t>
      </w:r>
      <w:r w:rsidR="00F9657E" w:rsidRPr="00824B71">
        <w:rPr>
          <w:rFonts w:ascii="Times New Roman" w:hAnsi="Times New Roman" w:cs="Times New Roman"/>
          <w:b/>
          <w:szCs w:val="20"/>
        </w:rPr>
        <w:t>S5</w:t>
      </w:r>
      <w:r w:rsidR="0000240A" w:rsidRPr="00824B71">
        <w:rPr>
          <w:rFonts w:ascii="Times New Roman" w:hAnsi="Times New Roman" w:cs="Times New Roman"/>
          <w:b/>
          <w:szCs w:val="20"/>
        </w:rPr>
        <w:t>:</w:t>
      </w:r>
      <w:r>
        <w:rPr>
          <w:rFonts w:ascii="Times New Roman" w:hAnsi="Times New Roman" w:cs="Times New Roman"/>
          <w:szCs w:val="20"/>
        </w:rPr>
        <w:t xml:space="preserve"> Fixed p</w:t>
      </w:r>
      <w:r w:rsidR="0000240A" w:rsidRPr="00824B71">
        <w:rPr>
          <w:rFonts w:ascii="Times New Roman" w:hAnsi="Times New Roman" w:cs="Times New Roman"/>
          <w:szCs w:val="20"/>
        </w:rPr>
        <w:t>arallel sheets of different volume fraction in composite polymer</w:t>
      </w:r>
      <w:r>
        <w:rPr>
          <w:rFonts w:ascii="Times New Roman" w:hAnsi="Times New Roman" w:cs="Times New Roman"/>
          <w:szCs w:val="20"/>
        </w:rPr>
        <w:t>.</w:t>
      </w:r>
    </w:p>
    <w:p w14:paraId="393A44DF" w14:textId="127A9931" w:rsidR="0000240A" w:rsidRDefault="0000240A" w:rsidP="00824B71">
      <w:pPr>
        <w:spacing w:after="337"/>
        <w:ind w:left="0" w:firstLine="0"/>
        <w:jc w:val="left"/>
        <w:rPr>
          <w:rFonts w:ascii="Times New Roman" w:hAnsi="Times New Roman" w:cs="Times New Roman"/>
          <w:sz w:val="24"/>
          <w:szCs w:val="24"/>
        </w:rPr>
      </w:pPr>
      <w:r>
        <w:rPr>
          <w:noProof/>
          <w:lang w:val="de-DE" w:eastAsia="de-DE"/>
        </w:rPr>
        <w:drawing>
          <wp:inline distT="0" distB="0" distL="0" distR="0" wp14:anchorId="0734C9C4" wp14:editId="4007B775">
            <wp:extent cx="3458573" cy="1516622"/>
            <wp:effectExtent l="0" t="0" r="8890" b="7620"/>
            <wp:docPr id="49" name="Picture 4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able&#10;&#10;Description automatically generated"/>
                    <pic:cNvPicPr/>
                  </pic:nvPicPr>
                  <pic:blipFill>
                    <a:blip r:embed="rId27"/>
                    <a:stretch>
                      <a:fillRect/>
                    </a:stretch>
                  </pic:blipFill>
                  <pic:spPr>
                    <a:xfrm>
                      <a:off x="0" y="0"/>
                      <a:ext cx="3462498" cy="1518343"/>
                    </a:xfrm>
                    <a:prstGeom prst="rect">
                      <a:avLst/>
                    </a:prstGeom>
                  </pic:spPr>
                </pic:pic>
              </a:graphicData>
            </a:graphic>
          </wp:inline>
        </w:drawing>
      </w:r>
    </w:p>
    <w:p w14:paraId="7777BA8B" w14:textId="77777777" w:rsidR="00F9657E" w:rsidRDefault="00F9657E" w:rsidP="00824B71">
      <w:pPr>
        <w:spacing w:after="337"/>
        <w:ind w:left="0" w:firstLine="0"/>
        <w:jc w:val="left"/>
        <w:rPr>
          <w:rFonts w:ascii="Times New Roman" w:hAnsi="Times New Roman" w:cs="Times New Roman"/>
          <w:sz w:val="24"/>
          <w:szCs w:val="24"/>
        </w:rPr>
      </w:pPr>
    </w:p>
    <w:p w14:paraId="6BA4FD8F" w14:textId="77777777" w:rsidR="00824B71" w:rsidRDefault="00824B71">
      <w:pPr>
        <w:spacing w:after="160" w:line="259" w:lineRule="auto"/>
        <w:ind w:left="0" w:firstLine="0"/>
        <w:jc w:val="left"/>
        <w:rPr>
          <w:rFonts w:ascii="Times New Roman" w:hAnsi="Times New Roman" w:cs="Times New Roman"/>
          <w:szCs w:val="20"/>
        </w:rPr>
      </w:pPr>
      <w:r>
        <w:rPr>
          <w:rFonts w:ascii="Times New Roman" w:hAnsi="Times New Roman" w:cs="Times New Roman"/>
          <w:szCs w:val="20"/>
        </w:rPr>
        <w:br w:type="page"/>
      </w:r>
    </w:p>
    <w:p w14:paraId="04539B7C" w14:textId="6A283FBD" w:rsidR="0000240A" w:rsidRPr="00824B71" w:rsidRDefault="00824B71" w:rsidP="00824B71">
      <w:pPr>
        <w:spacing w:after="337"/>
        <w:ind w:left="0" w:firstLine="0"/>
        <w:jc w:val="left"/>
        <w:rPr>
          <w:rFonts w:ascii="Times New Roman" w:hAnsi="Times New Roman" w:cs="Times New Roman"/>
          <w:szCs w:val="20"/>
        </w:rPr>
      </w:pPr>
      <w:r w:rsidRPr="00824B71">
        <w:rPr>
          <w:rFonts w:ascii="Times New Roman" w:eastAsia="Calibri" w:hAnsi="Times New Roman" w:cs="Times New Roman"/>
          <w:b/>
          <w:szCs w:val="20"/>
        </w:rPr>
        <w:lastRenderedPageBreak/>
        <w:t xml:space="preserve">Supplementary </w:t>
      </w:r>
      <w:r w:rsidR="0000240A" w:rsidRPr="00824B71">
        <w:rPr>
          <w:rFonts w:ascii="Times New Roman" w:hAnsi="Times New Roman" w:cs="Times New Roman"/>
          <w:b/>
          <w:szCs w:val="20"/>
        </w:rPr>
        <w:t xml:space="preserve">Table </w:t>
      </w:r>
      <w:r w:rsidR="00F9657E" w:rsidRPr="00824B71">
        <w:rPr>
          <w:rFonts w:ascii="Times New Roman" w:hAnsi="Times New Roman" w:cs="Times New Roman"/>
          <w:b/>
          <w:szCs w:val="20"/>
        </w:rPr>
        <w:t>S6</w:t>
      </w:r>
      <w:r w:rsidR="0000240A" w:rsidRPr="00824B71">
        <w:rPr>
          <w:rFonts w:ascii="Times New Roman" w:hAnsi="Times New Roman" w:cs="Times New Roman"/>
          <w:b/>
          <w:szCs w:val="20"/>
        </w:rPr>
        <w:t>:</w:t>
      </w:r>
      <w:r>
        <w:rPr>
          <w:rFonts w:ascii="Times New Roman" w:hAnsi="Times New Roman" w:cs="Times New Roman"/>
          <w:szCs w:val="20"/>
        </w:rPr>
        <w:t xml:space="preserve"> Parallel c</w:t>
      </w:r>
      <w:r w:rsidR="0000240A" w:rsidRPr="00824B71">
        <w:rPr>
          <w:rFonts w:ascii="Times New Roman" w:hAnsi="Times New Roman" w:cs="Times New Roman"/>
          <w:szCs w:val="20"/>
        </w:rPr>
        <w:t>ylinder with 4% filler by volume in composite polymer</w:t>
      </w:r>
      <w:r>
        <w:rPr>
          <w:rFonts w:ascii="Times New Roman" w:hAnsi="Times New Roman" w:cs="Times New Roman"/>
          <w:szCs w:val="20"/>
        </w:rPr>
        <w:t>.</w:t>
      </w:r>
    </w:p>
    <w:p w14:paraId="35E92CCB" w14:textId="221B7920" w:rsidR="0000240A" w:rsidRDefault="0000240A" w:rsidP="00824B71">
      <w:pPr>
        <w:spacing w:after="337"/>
        <w:ind w:left="0" w:firstLine="0"/>
        <w:jc w:val="left"/>
        <w:rPr>
          <w:rFonts w:ascii="Times New Roman" w:hAnsi="Times New Roman" w:cs="Times New Roman"/>
          <w:sz w:val="24"/>
          <w:szCs w:val="24"/>
        </w:rPr>
      </w:pPr>
      <w:r>
        <w:rPr>
          <w:noProof/>
          <w:lang w:val="de-DE" w:eastAsia="de-DE"/>
        </w:rPr>
        <w:drawing>
          <wp:inline distT="0" distB="0" distL="0" distR="0" wp14:anchorId="4EADF1A0" wp14:editId="79997BDF">
            <wp:extent cx="3407954" cy="2475354"/>
            <wp:effectExtent l="0" t="0" r="2540" b="1270"/>
            <wp:docPr id="50" name="Picture 5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able&#10;&#10;Description automatically generated"/>
                    <pic:cNvPicPr/>
                  </pic:nvPicPr>
                  <pic:blipFill>
                    <a:blip r:embed="rId28"/>
                    <a:stretch>
                      <a:fillRect/>
                    </a:stretch>
                  </pic:blipFill>
                  <pic:spPr>
                    <a:xfrm>
                      <a:off x="0" y="0"/>
                      <a:ext cx="3410816" cy="2477433"/>
                    </a:xfrm>
                    <a:prstGeom prst="rect">
                      <a:avLst/>
                    </a:prstGeom>
                  </pic:spPr>
                </pic:pic>
              </a:graphicData>
            </a:graphic>
          </wp:inline>
        </w:drawing>
      </w:r>
    </w:p>
    <w:p w14:paraId="7264E109" w14:textId="77777777" w:rsidR="00824B71" w:rsidRDefault="00824B71">
      <w:pPr>
        <w:spacing w:after="160" w:line="259" w:lineRule="auto"/>
        <w:ind w:left="0" w:firstLine="0"/>
        <w:jc w:val="left"/>
        <w:rPr>
          <w:rFonts w:ascii="Times New Roman" w:hAnsi="Times New Roman" w:cs="Times New Roman"/>
          <w:szCs w:val="20"/>
        </w:rPr>
      </w:pPr>
      <w:r>
        <w:rPr>
          <w:rFonts w:ascii="Times New Roman" w:hAnsi="Times New Roman" w:cs="Times New Roman"/>
          <w:szCs w:val="20"/>
        </w:rPr>
        <w:br w:type="page"/>
      </w:r>
    </w:p>
    <w:p w14:paraId="13027381" w14:textId="7845A568" w:rsidR="0000240A" w:rsidRPr="00824B71" w:rsidRDefault="00824B71" w:rsidP="00824B71">
      <w:pPr>
        <w:spacing w:after="337"/>
        <w:ind w:left="0" w:firstLine="0"/>
        <w:jc w:val="left"/>
        <w:rPr>
          <w:rFonts w:ascii="Times New Roman" w:hAnsi="Times New Roman" w:cs="Times New Roman"/>
          <w:szCs w:val="20"/>
        </w:rPr>
      </w:pPr>
      <w:r w:rsidRPr="00824B71">
        <w:rPr>
          <w:rFonts w:ascii="Times New Roman" w:eastAsia="Calibri" w:hAnsi="Times New Roman" w:cs="Times New Roman"/>
          <w:b/>
          <w:szCs w:val="20"/>
        </w:rPr>
        <w:lastRenderedPageBreak/>
        <w:t xml:space="preserve">Supplementary </w:t>
      </w:r>
      <w:r w:rsidR="0000240A" w:rsidRPr="00824B71">
        <w:rPr>
          <w:rFonts w:ascii="Times New Roman" w:hAnsi="Times New Roman" w:cs="Times New Roman"/>
          <w:b/>
          <w:szCs w:val="20"/>
        </w:rPr>
        <w:t xml:space="preserve">Table </w:t>
      </w:r>
      <w:r w:rsidR="001E13E3" w:rsidRPr="00824B71">
        <w:rPr>
          <w:rFonts w:ascii="Times New Roman" w:hAnsi="Times New Roman" w:cs="Times New Roman"/>
          <w:b/>
          <w:szCs w:val="20"/>
        </w:rPr>
        <w:t>S7</w:t>
      </w:r>
      <w:r w:rsidR="0000240A" w:rsidRPr="00824B71">
        <w:rPr>
          <w:rFonts w:ascii="Times New Roman" w:hAnsi="Times New Roman" w:cs="Times New Roman"/>
          <w:b/>
          <w:szCs w:val="20"/>
        </w:rPr>
        <w:t>:</w:t>
      </w:r>
      <w:r w:rsidR="0000240A" w:rsidRPr="00824B71">
        <w:rPr>
          <w:rFonts w:ascii="Times New Roman" w:hAnsi="Times New Roman" w:cs="Times New Roman"/>
          <w:szCs w:val="20"/>
        </w:rPr>
        <w:t xml:space="preserve"> Parallel cylinder with 6% filler by volume in composite polymer</w:t>
      </w:r>
      <w:r>
        <w:rPr>
          <w:rFonts w:ascii="Times New Roman" w:hAnsi="Times New Roman" w:cs="Times New Roman"/>
          <w:szCs w:val="20"/>
        </w:rPr>
        <w:t>.</w:t>
      </w:r>
    </w:p>
    <w:p w14:paraId="309CA832" w14:textId="6028D4A1" w:rsidR="0000240A" w:rsidRDefault="0000240A" w:rsidP="00824B71">
      <w:pPr>
        <w:spacing w:after="337"/>
        <w:ind w:left="0" w:firstLine="0"/>
        <w:jc w:val="left"/>
        <w:rPr>
          <w:rFonts w:ascii="Times New Roman" w:hAnsi="Times New Roman" w:cs="Times New Roman"/>
          <w:sz w:val="24"/>
          <w:szCs w:val="24"/>
        </w:rPr>
      </w:pPr>
      <w:r>
        <w:rPr>
          <w:noProof/>
          <w:lang w:val="de-DE" w:eastAsia="de-DE"/>
        </w:rPr>
        <w:drawing>
          <wp:inline distT="0" distB="0" distL="0" distR="0" wp14:anchorId="6C1527F7" wp14:editId="1C3E1CBD">
            <wp:extent cx="3325198" cy="1976846"/>
            <wp:effectExtent l="0" t="0" r="8890" b="4445"/>
            <wp:docPr id="51" name="Picture 5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able&#10;&#10;Description automatically generated"/>
                    <pic:cNvPicPr/>
                  </pic:nvPicPr>
                  <pic:blipFill>
                    <a:blip r:embed="rId29"/>
                    <a:stretch>
                      <a:fillRect/>
                    </a:stretch>
                  </pic:blipFill>
                  <pic:spPr>
                    <a:xfrm>
                      <a:off x="0" y="0"/>
                      <a:ext cx="3337106" cy="1983925"/>
                    </a:xfrm>
                    <a:prstGeom prst="rect">
                      <a:avLst/>
                    </a:prstGeom>
                  </pic:spPr>
                </pic:pic>
              </a:graphicData>
            </a:graphic>
          </wp:inline>
        </w:drawing>
      </w:r>
    </w:p>
    <w:p w14:paraId="3A04B233" w14:textId="77777777" w:rsidR="00824B71" w:rsidRDefault="00824B71">
      <w:pPr>
        <w:spacing w:after="160" w:line="259" w:lineRule="auto"/>
        <w:ind w:left="0" w:firstLine="0"/>
        <w:jc w:val="left"/>
        <w:rPr>
          <w:rFonts w:ascii="Times New Roman" w:hAnsi="Times New Roman" w:cs="Times New Roman"/>
          <w:szCs w:val="20"/>
        </w:rPr>
      </w:pPr>
      <w:r>
        <w:rPr>
          <w:rFonts w:ascii="Times New Roman" w:hAnsi="Times New Roman" w:cs="Times New Roman"/>
          <w:szCs w:val="20"/>
        </w:rPr>
        <w:br w:type="page"/>
      </w:r>
    </w:p>
    <w:p w14:paraId="1972048D" w14:textId="31EBC5B7" w:rsidR="0000240A" w:rsidRPr="00824B71" w:rsidRDefault="00824B71" w:rsidP="00824B71">
      <w:pPr>
        <w:spacing w:after="337"/>
        <w:ind w:left="0" w:firstLine="0"/>
        <w:jc w:val="left"/>
        <w:rPr>
          <w:rFonts w:ascii="Times New Roman" w:hAnsi="Times New Roman" w:cs="Times New Roman"/>
          <w:szCs w:val="20"/>
        </w:rPr>
      </w:pPr>
      <w:bookmarkStart w:id="0" w:name="_GoBack"/>
      <w:r w:rsidRPr="00C02B9A">
        <w:rPr>
          <w:rFonts w:ascii="Times New Roman" w:eastAsia="Calibri" w:hAnsi="Times New Roman" w:cs="Times New Roman"/>
          <w:b/>
          <w:szCs w:val="20"/>
        </w:rPr>
        <w:lastRenderedPageBreak/>
        <w:t xml:space="preserve">Supplementary </w:t>
      </w:r>
      <w:r w:rsidR="0000240A" w:rsidRPr="00C02B9A">
        <w:rPr>
          <w:rFonts w:ascii="Times New Roman" w:hAnsi="Times New Roman" w:cs="Times New Roman"/>
          <w:b/>
          <w:szCs w:val="20"/>
        </w:rPr>
        <w:t xml:space="preserve">Table </w:t>
      </w:r>
      <w:r w:rsidR="001E13E3" w:rsidRPr="00C02B9A">
        <w:rPr>
          <w:rFonts w:ascii="Times New Roman" w:hAnsi="Times New Roman" w:cs="Times New Roman"/>
          <w:b/>
          <w:szCs w:val="20"/>
        </w:rPr>
        <w:t>S8</w:t>
      </w:r>
      <w:r w:rsidR="0000240A" w:rsidRPr="00C02B9A">
        <w:rPr>
          <w:rFonts w:ascii="Times New Roman" w:hAnsi="Times New Roman" w:cs="Times New Roman"/>
          <w:b/>
          <w:szCs w:val="20"/>
        </w:rPr>
        <w:t>:</w:t>
      </w:r>
      <w:bookmarkEnd w:id="0"/>
      <w:r w:rsidR="0000240A" w:rsidRPr="00824B71">
        <w:rPr>
          <w:rFonts w:ascii="Times New Roman" w:hAnsi="Times New Roman" w:cs="Times New Roman"/>
          <w:szCs w:val="20"/>
        </w:rPr>
        <w:t xml:space="preserve"> Parallel cylinder with 9% filler by volume in composite polymer</w:t>
      </w:r>
      <w:r w:rsidR="00C02B9A">
        <w:rPr>
          <w:rFonts w:ascii="Times New Roman" w:hAnsi="Times New Roman" w:cs="Times New Roman"/>
          <w:szCs w:val="20"/>
        </w:rPr>
        <w:t>.</w:t>
      </w:r>
    </w:p>
    <w:p w14:paraId="45EA7259" w14:textId="03AEF358" w:rsidR="00A148AE" w:rsidRPr="005C54A4" w:rsidRDefault="0000240A" w:rsidP="00824B71">
      <w:pPr>
        <w:spacing w:after="337"/>
        <w:ind w:left="0" w:firstLine="0"/>
        <w:jc w:val="left"/>
        <w:rPr>
          <w:sz w:val="24"/>
          <w:szCs w:val="24"/>
        </w:rPr>
      </w:pPr>
      <w:r>
        <w:rPr>
          <w:noProof/>
          <w:lang w:val="de-DE" w:eastAsia="de-DE"/>
        </w:rPr>
        <w:drawing>
          <wp:inline distT="0" distB="0" distL="0" distR="0" wp14:anchorId="710C6941" wp14:editId="0A242997">
            <wp:extent cx="3319236" cy="2089508"/>
            <wp:effectExtent l="0" t="0" r="0" b="6350"/>
            <wp:docPr id="52" name="Picture 5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able&#10;&#10;Description automatically generated"/>
                    <pic:cNvPicPr/>
                  </pic:nvPicPr>
                  <pic:blipFill>
                    <a:blip r:embed="rId30"/>
                    <a:stretch>
                      <a:fillRect/>
                    </a:stretch>
                  </pic:blipFill>
                  <pic:spPr>
                    <a:xfrm>
                      <a:off x="0" y="0"/>
                      <a:ext cx="3322275" cy="2091421"/>
                    </a:xfrm>
                    <a:prstGeom prst="rect">
                      <a:avLst/>
                    </a:prstGeom>
                  </pic:spPr>
                </pic:pic>
              </a:graphicData>
            </a:graphic>
          </wp:inline>
        </w:drawing>
      </w:r>
    </w:p>
    <w:sectPr w:rsidR="00A148AE" w:rsidRPr="005C54A4">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8030A1" w14:textId="77777777" w:rsidR="007B4424" w:rsidRDefault="007B4424" w:rsidP="00F02AD6">
      <w:pPr>
        <w:spacing w:after="0" w:line="240" w:lineRule="auto"/>
      </w:pPr>
      <w:r>
        <w:separator/>
      </w:r>
    </w:p>
  </w:endnote>
  <w:endnote w:type="continuationSeparator" w:id="0">
    <w:p w14:paraId="31DD16AD" w14:textId="77777777" w:rsidR="007B4424" w:rsidRDefault="007B4424" w:rsidP="00F02A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MR10">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8514102"/>
      <w:docPartObj>
        <w:docPartGallery w:val="Page Numbers (Bottom of Page)"/>
        <w:docPartUnique/>
      </w:docPartObj>
    </w:sdtPr>
    <w:sdtEndPr>
      <w:rPr>
        <w:noProof/>
      </w:rPr>
    </w:sdtEndPr>
    <w:sdtContent>
      <w:p w14:paraId="13EEB6F3" w14:textId="40B941EE" w:rsidR="00F02AD6" w:rsidRDefault="00F02AD6">
        <w:pPr>
          <w:pStyle w:val="Fuzeile"/>
          <w:jc w:val="center"/>
        </w:pPr>
        <w:r>
          <w:fldChar w:fldCharType="begin"/>
        </w:r>
        <w:r>
          <w:instrText xml:space="preserve"> PAGE   \* MERGEFORMAT </w:instrText>
        </w:r>
        <w:r>
          <w:fldChar w:fldCharType="separate"/>
        </w:r>
        <w:r w:rsidR="00C02B9A">
          <w:rPr>
            <w:noProof/>
          </w:rPr>
          <w:t>13</w:t>
        </w:r>
        <w:r>
          <w:rPr>
            <w:noProof/>
          </w:rPr>
          <w:fldChar w:fldCharType="end"/>
        </w:r>
      </w:p>
    </w:sdtContent>
  </w:sdt>
  <w:p w14:paraId="4F27D74A" w14:textId="77777777" w:rsidR="00F02AD6" w:rsidRDefault="00F02AD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DC04D7" w14:textId="77777777" w:rsidR="007B4424" w:rsidRDefault="007B4424" w:rsidP="00F02AD6">
      <w:pPr>
        <w:spacing w:after="0" w:line="240" w:lineRule="auto"/>
      </w:pPr>
      <w:r>
        <w:separator/>
      </w:r>
    </w:p>
  </w:footnote>
  <w:footnote w:type="continuationSeparator" w:id="0">
    <w:p w14:paraId="2630E1EF" w14:textId="77777777" w:rsidR="007B4424" w:rsidRDefault="007B4424" w:rsidP="00F02A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467CB3"/>
    <w:multiLevelType w:val="hybridMultilevel"/>
    <w:tmpl w:val="512A21E2"/>
    <w:lvl w:ilvl="0" w:tplc="4009000F">
      <w:start w:val="1"/>
      <w:numFmt w:val="decimal"/>
      <w:lvlText w:val="%1."/>
      <w:lvlJc w:val="left"/>
      <w:pPr>
        <w:ind w:left="358" w:hanging="375"/>
      </w:pPr>
      <w:rPr>
        <w:rFonts w:hint="default"/>
      </w:rPr>
    </w:lvl>
    <w:lvl w:ilvl="1" w:tplc="FFFFFFFF" w:tentative="1">
      <w:start w:val="1"/>
      <w:numFmt w:val="lowerLetter"/>
      <w:lvlText w:val="%2."/>
      <w:lvlJc w:val="left"/>
      <w:pPr>
        <w:ind w:left="1063" w:hanging="360"/>
      </w:pPr>
    </w:lvl>
    <w:lvl w:ilvl="2" w:tplc="FFFFFFFF" w:tentative="1">
      <w:start w:val="1"/>
      <w:numFmt w:val="lowerRoman"/>
      <w:lvlText w:val="%3."/>
      <w:lvlJc w:val="right"/>
      <w:pPr>
        <w:ind w:left="1783" w:hanging="180"/>
      </w:pPr>
    </w:lvl>
    <w:lvl w:ilvl="3" w:tplc="FFFFFFFF" w:tentative="1">
      <w:start w:val="1"/>
      <w:numFmt w:val="decimal"/>
      <w:lvlText w:val="%4."/>
      <w:lvlJc w:val="left"/>
      <w:pPr>
        <w:ind w:left="2503" w:hanging="360"/>
      </w:pPr>
    </w:lvl>
    <w:lvl w:ilvl="4" w:tplc="FFFFFFFF" w:tentative="1">
      <w:start w:val="1"/>
      <w:numFmt w:val="lowerLetter"/>
      <w:lvlText w:val="%5."/>
      <w:lvlJc w:val="left"/>
      <w:pPr>
        <w:ind w:left="3223" w:hanging="360"/>
      </w:pPr>
    </w:lvl>
    <w:lvl w:ilvl="5" w:tplc="FFFFFFFF" w:tentative="1">
      <w:start w:val="1"/>
      <w:numFmt w:val="lowerRoman"/>
      <w:lvlText w:val="%6."/>
      <w:lvlJc w:val="right"/>
      <w:pPr>
        <w:ind w:left="3943" w:hanging="180"/>
      </w:pPr>
    </w:lvl>
    <w:lvl w:ilvl="6" w:tplc="FFFFFFFF" w:tentative="1">
      <w:start w:val="1"/>
      <w:numFmt w:val="decimal"/>
      <w:lvlText w:val="%7."/>
      <w:lvlJc w:val="left"/>
      <w:pPr>
        <w:ind w:left="4663" w:hanging="360"/>
      </w:pPr>
    </w:lvl>
    <w:lvl w:ilvl="7" w:tplc="FFFFFFFF" w:tentative="1">
      <w:start w:val="1"/>
      <w:numFmt w:val="lowerLetter"/>
      <w:lvlText w:val="%8."/>
      <w:lvlJc w:val="left"/>
      <w:pPr>
        <w:ind w:left="5383" w:hanging="360"/>
      </w:pPr>
    </w:lvl>
    <w:lvl w:ilvl="8" w:tplc="FFFFFFFF" w:tentative="1">
      <w:start w:val="1"/>
      <w:numFmt w:val="lowerRoman"/>
      <w:lvlText w:val="%9."/>
      <w:lvlJc w:val="right"/>
      <w:pPr>
        <w:ind w:left="6103" w:hanging="180"/>
      </w:pPr>
    </w:lvl>
  </w:abstractNum>
  <w:abstractNum w:abstractNumId="1" w15:restartNumberingAfterBreak="0">
    <w:nsid w:val="2F976664"/>
    <w:multiLevelType w:val="hybridMultilevel"/>
    <w:tmpl w:val="69FAF7AC"/>
    <w:lvl w:ilvl="0" w:tplc="117AE36C">
      <w:start w:val="2"/>
      <w:numFmt w:val="bullet"/>
      <w:lvlText w:val=""/>
      <w:lvlJc w:val="left"/>
      <w:pPr>
        <w:ind w:left="720" w:hanging="360"/>
      </w:pPr>
      <w:rPr>
        <w:rFonts w:ascii="Symbol" w:eastAsia="Cambria"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3ADB2694"/>
    <w:multiLevelType w:val="hybridMultilevel"/>
    <w:tmpl w:val="8CD2C10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74A5202A"/>
    <w:multiLevelType w:val="hybridMultilevel"/>
    <w:tmpl w:val="51884CAC"/>
    <w:lvl w:ilvl="0" w:tplc="3594B8F0">
      <w:start w:val="1"/>
      <w:numFmt w:val="decimal"/>
      <w:lvlText w:val="%1."/>
      <w:lvlJc w:val="left"/>
      <w:pPr>
        <w:ind w:left="358" w:hanging="375"/>
      </w:pPr>
      <w:rPr>
        <w:rFonts w:hint="default"/>
      </w:rPr>
    </w:lvl>
    <w:lvl w:ilvl="1" w:tplc="40090019" w:tentative="1">
      <w:start w:val="1"/>
      <w:numFmt w:val="lowerLetter"/>
      <w:lvlText w:val="%2."/>
      <w:lvlJc w:val="left"/>
      <w:pPr>
        <w:ind w:left="1063" w:hanging="360"/>
      </w:pPr>
    </w:lvl>
    <w:lvl w:ilvl="2" w:tplc="4009001B" w:tentative="1">
      <w:start w:val="1"/>
      <w:numFmt w:val="lowerRoman"/>
      <w:lvlText w:val="%3."/>
      <w:lvlJc w:val="right"/>
      <w:pPr>
        <w:ind w:left="1783" w:hanging="180"/>
      </w:pPr>
    </w:lvl>
    <w:lvl w:ilvl="3" w:tplc="4009000F" w:tentative="1">
      <w:start w:val="1"/>
      <w:numFmt w:val="decimal"/>
      <w:lvlText w:val="%4."/>
      <w:lvlJc w:val="left"/>
      <w:pPr>
        <w:ind w:left="2503" w:hanging="360"/>
      </w:pPr>
    </w:lvl>
    <w:lvl w:ilvl="4" w:tplc="40090019" w:tentative="1">
      <w:start w:val="1"/>
      <w:numFmt w:val="lowerLetter"/>
      <w:lvlText w:val="%5."/>
      <w:lvlJc w:val="left"/>
      <w:pPr>
        <w:ind w:left="3223" w:hanging="360"/>
      </w:pPr>
    </w:lvl>
    <w:lvl w:ilvl="5" w:tplc="4009001B" w:tentative="1">
      <w:start w:val="1"/>
      <w:numFmt w:val="lowerRoman"/>
      <w:lvlText w:val="%6."/>
      <w:lvlJc w:val="right"/>
      <w:pPr>
        <w:ind w:left="3943" w:hanging="180"/>
      </w:pPr>
    </w:lvl>
    <w:lvl w:ilvl="6" w:tplc="4009000F" w:tentative="1">
      <w:start w:val="1"/>
      <w:numFmt w:val="decimal"/>
      <w:lvlText w:val="%7."/>
      <w:lvlJc w:val="left"/>
      <w:pPr>
        <w:ind w:left="4663" w:hanging="360"/>
      </w:pPr>
    </w:lvl>
    <w:lvl w:ilvl="7" w:tplc="40090019" w:tentative="1">
      <w:start w:val="1"/>
      <w:numFmt w:val="lowerLetter"/>
      <w:lvlText w:val="%8."/>
      <w:lvlJc w:val="left"/>
      <w:pPr>
        <w:ind w:left="5383" w:hanging="360"/>
      </w:pPr>
    </w:lvl>
    <w:lvl w:ilvl="8" w:tplc="4009001B" w:tentative="1">
      <w:start w:val="1"/>
      <w:numFmt w:val="lowerRoman"/>
      <w:lvlText w:val="%9."/>
      <w:lvlJc w:val="right"/>
      <w:pPr>
        <w:ind w:left="6103"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4"/>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C44"/>
    <w:rsid w:val="000021D5"/>
    <w:rsid w:val="0000240A"/>
    <w:rsid w:val="00022E22"/>
    <w:rsid w:val="000574E1"/>
    <w:rsid w:val="00067BA1"/>
    <w:rsid w:val="000725A8"/>
    <w:rsid w:val="0007437C"/>
    <w:rsid w:val="000D113D"/>
    <w:rsid w:val="000D51E6"/>
    <w:rsid w:val="000F2D4C"/>
    <w:rsid w:val="00106B8E"/>
    <w:rsid w:val="001208D4"/>
    <w:rsid w:val="001222F7"/>
    <w:rsid w:val="00123226"/>
    <w:rsid w:val="00136B3C"/>
    <w:rsid w:val="00137314"/>
    <w:rsid w:val="00146DCA"/>
    <w:rsid w:val="0015547A"/>
    <w:rsid w:val="00156284"/>
    <w:rsid w:val="0017102D"/>
    <w:rsid w:val="00182A19"/>
    <w:rsid w:val="00184E40"/>
    <w:rsid w:val="001B00AB"/>
    <w:rsid w:val="001C1353"/>
    <w:rsid w:val="001D7380"/>
    <w:rsid w:val="001E13E3"/>
    <w:rsid w:val="001E412B"/>
    <w:rsid w:val="001F4B55"/>
    <w:rsid w:val="0020609E"/>
    <w:rsid w:val="00227600"/>
    <w:rsid w:val="002337B7"/>
    <w:rsid w:val="00235937"/>
    <w:rsid w:val="0024189B"/>
    <w:rsid w:val="00251317"/>
    <w:rsid w:val="002651B2"/>
    <w:rsid w:val="00272260"/>
    <w:rsid w:val="002755BA"/>
    <w:rsid w:val="002A2A70"/>
    <w:rsid w:val="002A3C44"/>
    <w:rsid w:val="002A76DD"/>
    <w:rsid w:val="002D6D0E"/>
    <w:rsid w:val="002F7E8D"/>
    <w:rsid w:val="00317B22"/>
    <w:rsid w:val="0033310C"/>
    <w:rsid w:val="00341786"/>
    <w:rsid w:val="0034783D"/>
    <w:rsid w:val="00360C90"/>
    <w:rsid w:val="00360DA1"/>
    <w:rsid w:val="00361A93"/>
    <w:rsid w:val="00366EDC"/>
    <w:rsid w:val="00375294"/>
    <w:rsid w:val="00382592"/>
    <w:rsid w:val="00383201"/>
    <w:rsid w:val="00384F29"/>
    <w:rsid w:val="00392D8D"/>
    <w:rsid w:val="003A33BF"/>
    <w:rsid w:val="003A483A"/>
    <w:rsid w:val="003C3456"/>
    <w:rsid w:val="003E45F2"/>
    <w:rsid w:val="003F293B"/>
    <w:rsid w:val="00413467"/>
    <w:rsid w:val="004176F2"/>
    <w:rsid w:val="00421600"/>
    <w:rsid w:val="00447275"/>
    <w:rsid w:val="00464E24"/>
    <w:rsid w:val="00475C2E"/>
    <w:rsid w:val="004D22BB"/>
    <w:rsid w:val="004D4FB9"/>
    <w:rsid w:val="004E5254"/>
    <w:rsid w:val="004F0BEF"/>
    <w:rsid w:val="004F4DEE"/>
    <w:rsid w:val="00507FFA"/>
    <w:rsid w:val="005114D1"/>
    <w:rsid w:val="00534E1B"/>
    <w:rsid w:val="00537640"/>
    <w:rsid w:val="005403A5"/>
    <w:rsid w:val="00555BB1"/>
    <w:rsid w:val="005730A0"/>
    <w:rsid w:val="0058710C"/>
    <w:rsid w:val="005A0284"/>
    <w:rsid w:val="005A6B08"/>
    <w:rsid w:val="005A6B4F"/>
    <w:rsid w:val="005C54A4"/>
    <w:rsid w:val="005D0EE8"/>
    <w:rsid w:val="005E5324"/>
    <w:rsid w:val="005F4A48"/>
    <w:rsid w:val="005F4D6C"/>
    <w:rsid w:val="006067DE"/>
    <w:rsid w:val="00617258"/>
    <w:rsid w:val="00642776"/>
    <w:rsid w:val="00680578"/>
    <w:rsid w:val="006931E7"/>
    <w:rsid w:val="006D35CD"/>
    <w:rsid w:val="006E48C0"/>
    <w:rsid w:val="00705B48"/>
    <w:rsid w:val="00715C9D"/>
    <w:rsid w:val="00721C10"/>
    <w:rsid w:val="00743ED7"/>
    <w:rsid w:val="007900F1"/>
    <w:rsid w:val="007A64DD"/>
    <w:rsid w:val="007B4424"/>
    <w:rsid w:val="007E2D2F"/>
    <w:rsid w:val="008061CB"/>
    <w:rsid w:val="00821F39"/>
    <w:rsid w:val="00824B71"/>
    <w:rsid w:val="00824CC2"/>
    <w:rsid w:val="00835345"/>
    <w:rsid w:val="008430CE"/>
    <w:rsid w:val="00846EE5"/>
    <w:rsid w:val="008472F8"/>
    <w:rsid w:val="00851616"/>
    <w:rsid w:val="00853BB5"/>
    <w:rsid w:val="00862C8F"/>
    <w:rsid w:val="008642B4"/>
    <w:rsid w:val="00882AC2"/>
    <w:rsid w:val="0089081D"/>
    <w:rsid w:val="008A7D2A"/>
    <w:rsid w:val="008B1E26"/>
    <w:rsid w:val="008B62C1"/>
    <w:rsid w:val="008B7AB9"/>
    <w:rsid w:val="008C06D9"/>
    <w:rsid w:val="008C7A2B"/>
    <w:rsid w:val="008D0638"/>
    <w:rsid w:val="008D3005"/>
    <w:rsid w:val="00931A40"/>
    <w:rsid w:val="009473DA"/>
    <w:rsid w:val="00975381"/>
    <w:rsid w:val="00984654"/>
    <w:rsid w:val="00987469"/>
    <w:rsid w:val="009A5FD9"/>
    <w:rsid w:val="009A6E15"/>
    <w:rsid w:val="009B2E96"/>
    <w:rsid w:val="009B35A9"/>
    <w:rsid w:val="009C05C4"/>
    <w:rsid w:val="009E16A8"/>
    <w:rsid w:val="009E7129"/>
    <w:rsid w:val="009E72EF"/>
    <w:rsid w:val="00A07B78"/>
    <w:rsid w:val="00A10551"/>
    <w:rsid w:val="00A148AE"/>
    <w:rsid w:val="00A26FE9"/>
    <w:rsid w:val="00A33C79"/>
    <w:rsid w:val="00A6527A"/>
    <w:rsid w:val="00A7213A"/>
    <w:rsid w:val="00A90611"/>
    <w:rsid w:val="00AA17F5"/>
    <w:rsid w:val="00AA53E5"/>
    <w:rsid w:val="00AB6FB2"/>
    <w:rsid w:val="00AE2B97"/>
    <w:rsid w:val="00AE2C0B"/>
    <w:rsid w:val="00AF5A2B"/>
    <w:rsid w:val="00AF7006"/>
    <w:rsid w:val="00B16CBF"/>
    <w:rsid w:val="00B43657"/>
    <w:rsid w:val="00B60DF9"/>
    <w:rsid w:val="00B621B9"/>
    <w:rsid w:val="00B75EC6"/>
    <w:rsid w:val="00B90E29"/>
    <w:rsid w:val="00BA058D"/>
    <w:rsid w:val="00BD50DA"/>
    <w:rsid w:val="00BD6069"/>
    <w:rsid w:val="00BD6F16"/>
    <w:rsid w:val="00BE5D57"/>
    <w:rsid w:val="00C02B9A"/>
    <w:rsid w:val="00C03896"/>
    <w:rsid w:val="00C239CF"/>
    <w:rsid w:val="00C34649"/>
    <w:rsid w:val="00C422DC"/>
    <w:rsid w:val="00C5173D"/>
    <w:rsid w:val="00C548A0"/>
    <w:rsid w:val="00C62EC4"/>
    <w:rsid w:val="00C96E0D"/>
    <w:rsid w:val="00CA1B1E"/>
    <w:rsid w:val="00CA3516"/>
    <w:rsid w:val="00CC485B"/>
    <w:rsid w:val="00CD2819"/>
    <w:rsid w:val="00CD38C9"/>
    <w:rsid w:val="00CD4C44"/>
    <w:rsid w:val="00CF70C7"/>
    <w:rsid w:val="00D001F8"/>
    <w:rsid w:val="00D02D5C"/>
    <w:rsid w:val="00D426DA"/>
    <w:rsid w:val="00D74560"/>
    <w:rsid w:val="00D8536A"/>
    <w:rsid w:val="00DA1B9D"/>
    <w:rsid w:val="00DA2246"/>
    <w:rsid w:val="00DA3CBB"/>
    <w:rsid w:val="00DE2E03"/>
    <w:rsid w:val="00DF57D0"/>
    <w:rsid w:val="00E1226C"/>
    <w:rsid w:val="00E14CB8"/>
    <w:rsid w:val="00E26761"/>
    <w:rsid w:val="00E4404F"/>
    <w:rsid w:val="00E55B38"/>
    <w:rsid w:val="00E64FAB"/>
    <w:rsid w:val="00EC3F3C"/>
    <w:rsid w:val="00ED428B"/>
    <w:rsid w:val="00ED709C"/>
    <w:rsid w:val="00ED77A4"/>
    <w:rsid w:val="00EE2EC9"/>
    <w:rsid w:val="00EE6803"/>
    <w:rsid w:val="00EF581F"/>
    <w:rsid w:val="00F02AD6"/>
    <w:rsid w:val="00F22E2E"/>
    <w:rsid w:val="00F23EC8"/>
    <w:rsid w:val="00F270D3"/>
    <w:rsid w:val="00F41537"/>
    <w:rsid w:val="00F7011A"/>
    <w:rsid w:val="00F9657E"/>
    <w:rsid w:val="00FA18DB"/>
    <w:rsid w:val="00FD7103"/>
    <w:rsid w:val="00FE3DF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6C67E8"/>
  <w15:chartTrackingRefBased/>
  <w15:docId w15:val="{D312E199-3C78-4D5A-BE3A-2ADCFB817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148AE"/>
    <w:pPr>
      <w:spacing w:after="162" w:line="256" w:lineRule="auto"/>
      <w:ind w:left="10" w:hanging="10"/>
      <w:jc w:val="both"/>
    </w:pPr>
    <w:rPr>
      <w:rFonts w:ascii="Cambria" w:eastAsia="Cambria" w:hAnsi="Cambria" w:cs="Cambria"/>
      <w:color w:val="000000"/>
      <w:sz w:val="20"/>
      <w:lang w:eastAsia="en-IN"/>
    </w:rPr>
  </w:style>
  <w:style w:type="paragraph" w:styleId="berschrift1">
    <w:name w:val="heading 1"/>
    <w:next w:val="Standard"/>
    <w:link w:val="berschrift1Zchn"/>
    <w:uiPriority w:val="9"/>
    <w:qFormat/>
    <w:rsid w:val="00A148AE"/>
    <w:pPr>
      <w:keepNext/>
      <w:keepLines/>
      <w:spacing w:after="84"/>
      <w:ind w:left="10" w:hanging="10"/>
      <w:outlineLvl w:val="0"/>
    </w:pPr>
    <w:rPr>
      <w:rFonts w:ascii="Cambria" w:eastAsia="Cambria" w:hAnsi="Cambria" w:cs="Cambria"/>
      <w:b/>
      <w:color w:val="000000"/>
      <w:sz w:val="29"/>
      <w:lang w:eastAsia="en-IN"/>
    </w:rPr>
  </w:style>
  <w:style w:type="paragraph" w:styleId="berschrift2">
    <w:name w:val="heading 2"/>
    <w:basedOn w:val="Standard"/>
    <w:next w:val="Standard"/>
    <w:link w:val="berschrift2Zchn"/>
    <w:uiPriority w:val="9"/>
    <w:semiHidden/>
    <w:unhideWhenUsed/>
    <w:qFormat/>
    <w:rsid w:val="0058710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A148AE"/>
    <w:rPr>
      <w:rFonts w:ascii="Cambria" w:eastAsia="Cambria" w:hAnsi="Cambria" w:cs="Cambria"/>
      <w:b/>
      <w:color w:val="000000"/>
      <w:sz w:val="29"/>
      <w:lang w:eastAsia="en-IN"/>
    </w:rPr>
  </w:style>
  <w:style w:type="character" w:customStyle="1" w:styleId="berschrift2Zchn">
    <w:name w:val="Überschrift 2 Zchn"/>
    <w:basedOn w:val="Absatz-Standardschriftart"/>
    <w:link w:val="berschrift2"/>
    <w:uiPriority w:val="9"/>
    <w:semiHidden/>
    <w:rsid w:val="0058710C"/>
    <w:rPr>
      <w:rFonts w:asciiTheme="majorHAnsi" w:eastAsiaTheme="majorEastAsia" w:hAnsiTheme="majorHAnsi" w:cstheme="majorBidi"/>
      <w:color w:val="2F5496" w:themeColor="accent1" w:themeShade="BF"/>
      <w:sz w:val="26"/>
      <w:szCs w:val="26"/>
      <w:lang w:eastAsia="en-IN"/>
    </w:rPr>
  </w:style>
  <w:style w:type="character" w:customStyle="1" w:styleId="fontstyle01">
    <w:name w:val="fontstyle01"/>
    <w:basedOn w:val="Absatz-Standardschriftart"/>
    <w:rsid w:val="00382592"/>
    <w:rPr>
      <w:rFonts w:ascii="CMR10" w:hAnsi="CMR10" w:hint="default"/>
      <w:b w:val="0"/>
      <w:bCs w:val="0"/>
      <w:i w:val="0"/>
      <w:iCs w:val="0"/>
      <w:color w:val="000000"/>
      <w:sz w:val="20"/>
      <w:szCs w:val="20"/>
    </w:rPr>
  </w:style>
  <w:style w:type="paragraph" w:styleId="Listenabsatz">
    <w:name w:val="List Paragraph"/>
    <w:basedOn w:val="Standard"/>
    <w:uiPriority w:val="34"/>
    <w:qFormat/>
    <w:rsid w:val="004F0BEF"/>
    <w:pPr>
      <w:ind w:left="720"/>
      <w:contextualSpacing/>
    </w:pPr>
  </w:style>
  <w:style w:type="paragraph" w:styleId="Kopfzeile">
    <w:name w:val="header"/>
    <w:basedOn w:val="Standard"/>
    <w:link w:val="KopfzeileZchn"/>
    <w:uiPriority w:val="99"/>
    <w:unhideWhenUsed/>
    <w:rsid w:val="00F02A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F02AD6"/>
    <w:rPr>
      <w:rFonts w:ascii="Cambria" w:eastAsia="Cambria" w:hAnsi="Cambria" w:cs="Cambria"/>
      <w:color w:val="000000"/>
      <w:sz w:val="20"/>
      <w:lang w:eastAsia="en-IN"/>
    </w:rPr>
  </w:style>
  <w:style w:type="paragraph" w:styleId="Fuzeile">
    <w:name w:val="footer"/>
    <w:basedOn w:val="Standard"/>
    <w:link w:val="FuzeileZchn"/>
    <w:uiPriority w:val="99"/>
    <w:unhideWhenUsed/>
    <w:rsid w:val="00F02A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F02AD6"/>
    <w:rPr>
      <w:rFonts w:ascii="Cambria" w:eastAsia="Cambria" w:hAnsi="Cambria" w:cs="Cambria"/>
      <w:color w:val="000000"/>
      <w:sz w:val="2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178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tiff"/><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tif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tif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tif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tiff"/><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D0FFC9-3C18-488F-A1DC-BF164E5F9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1390</Words>
  <Characters>8760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Jyoti Shakya</dc:creator>
  <cp:keywords/>
  <dc:description/>
  <cp:lastModifiedBy>Stoeber, Gunda</cp:lastModifiedBy>
  <cp:revision>6</cp:revision>
  <dcterms:created xsi:type="dcterms:W3CDTF">2022-01-04T17:24:00Z</dcterms:created>
  <dcterms:modified xsi:type="dcterms:W3CDTF">2022-05-03T14:47:00Z</dcterms:modified>
</cp:coreProperties>
</file>