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5F4D1" w14:textId="53DA9862" w:rsidR="00935EF5" w:rsidRPr="00E85D16" w:rsidRDefault="00935EF5" w:rsidP="00935EF5">
      <w:pPr>
        <w:spacing w:afterLines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38024703"/>
      <w:r w:rsidRPr="00E85D16">
        <w:rPr>
          <w:rFonts w:ascii="Times New Roman" w:hAnsi="Times New Roman" w:cs="Times New Roman"/>
          <w:b/>
          <w:sz w:val="28"/>
          <w:szCs w:val="28"/>
        </w:rPr>
        <w:t>Ozone-initiated degradation of 1,2-dichlorobenzene over ceria-supported manganese, nickel, vanadium and iron catalysts</w:t>
      </w:r>
    </w:p>
    <w:bookmarkEnd w:id="0"/>
    <w:p w14:paraId="7F9DE5DD" w14:textId="77777777" w:rsidR="00935EF5" w:rsidRPr="00001EB6" w:rsidRDefault="00935EF5" w:rsidP="00935EF5">
      <w:pPr>
        <w:spacing w:afterLines="0" w:after="0"/>
        <w:jc w:val="center"/>
        <w:rPr>
          <w:rFonts w:ascii="Times New Roman" w:hAnsi="Times New Roman" w:cs="Times New Roman"/>
          <w:b/>
          <w:szCs w:val="24"/>
        </w:rPr>
      </w:pPr>
      <w:r w:rsidRPr="00001EB6">
        <w:rPr>
          <w:rFonts w:ascii="Times New Roman" w:hAnsi="Times New Roman" w:cs="Times New Roman"/>
          <w:b/>
          <w:szCs w:val="24"/>
        </w:rPr>
        <w:t>Nomthandazo Mkhize</w:t>
      </w:r>
      <w:r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b/>
          <w:szCs w:val="24"/>
          <w:vertAlign w:val="superscript"/>
        </w:rPr>
        <w:t>a</w:t>
      </w:r>
      <w:r w:rsidRPr="00001EB6">
        <w:rPr>
          <w:rFonts w:ascii="Times New Roman" w:hAnsi="Times New Roman" w:cs="Times New Roman"/>
          <w:b/>
          <w:szCs w:val="24"/>
        </w:rPr>
        <w:t xml:space="preserve"> and Viswandha Srirama Rajasekhar Pullabhotla</w:t>
      </w:r>
      <w:r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b/>
          <w:szCs w:val="24"/>
          <w:vertAlign w:val="superscript"/>
        </w:rPr>
        <w:t>a</w:t>
      </w:r>
      <w:r w:rsidRPr="002C5A91">
        <w:rPr>
          <w:rFonts w:ascii="Times New Roman" w:hAnsi="Times New Roman" w:cs="Times New Roman"/>
          <w:b/>
          <w:szCs w:val="24"/>
          <w:vertAlign w:val="superscript"/>
        </w:rPr>
        <w:t>*</w:t>
      </w:r>
    </w:p>
    <w:p w14:paraId="67885DB9" w14:textId="77777777" w:rsidR="00935EF5" w:rsidRDefault="00935EF5" w:rsidP="00935EF5">
      <w:pPr>
        <w:spacing w:afterLines="0" w:after="0"/>
        <w:rPr>
          <w:rFonts w:ascii="Times New Roman" w:hAnsi="Times New Roman" w:cs="Times New Roman"/>
          <w:b/>
          <w:bCs/>
          <w:sz w:val="20"/>
          <w:szCs w:val="20"/>
          <w:vertAlign w:val="superscript"/>
        </w:rPr>
      </w:pPr>
    </w:p>
    <w:p w14:paraId="75806795" w14:textId="77777777" w:rsidR="00935EF5" w:rsidRPr="005954A4" w:rsidRDefault="00935EF5" w:rsidP="00935EF5">
      <w:pPr>
        <w:spacing w:afterLines="0" w:after="0"/>
        <w:rPr>
          <w:rFonts w:ascii="Times New Roman" w:hAnsi="Times New Roman" w:cs="Times New Roman"/>
          <w:szCs w:val="24"/>
        </w:rPr>
      </w:pPr>
      <w:r w:rsidRPr="00503451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a</w:t>
      </w:r>
      <w:r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 xml:space="preserve"> </w:t>
      </w:r>
      <w:r w:rsidRPr="005954A4">
        <w:rPr>
          <w:rFonts w:ascii="Times New Roman" w:hAnsi="Times New Roman" w:cs="Times New Roman"/>
          <w:szCs w:val="24"/>
        </w:rPr>
        <w:t>Department of Chemistry, Faculty of Science, Agriculture and Engineering, University of Zululand, P/Bag X1001, KwaDlangezwa 3886, South Africa</w:t>
      </w:r>
      <w:r>
        <w:rPr>
          <w:rFonts w:ascii="Times New Roman" w:hAnsi="Times New Roman" w:cs="Times New Roman"/>
          <w:szCs w:val="24"/>
        </w:rPr>
        <w:t>.</w:t>
      </w:r>
    </w:p>
    <w:p w14:paraId="499F3F01" w14:textId="77777777" w:rsidR="004D791B" w:rsidRDefault="004D791B">
      <w:pPr>
        <w:spacing w:after="480"/>
        <w:rPr>
          <w:rFonts w:ascii="Times New Roman" w:hAnsi="Times New Roman" w:cs="Times New Roman"/>
        </w:rPr>
      </w:pPr>
    </w:p>
    <w:p w14:paraId="51CDA36B" w14:textId="77777777" w:rsidR="004D791B" w:rsidRDefault="004D791B">
      <w:pPr>
        <w:spacing w:after="480"/>
        <w:rPr>
          <w:rFonts w:ascii="Times New Roman" w:hAnsi="Times New Roman" w:cs="Times New Roman"/>
        </w:rPr>
      </w:pPr>
    </w:p>
    <w:p w14:paraId="674329AF" w14:textId="77777777" w:rsidR="004D791B" w:rsidRDefault="004D791B">
      <w:pPr>
        <w:spacing w:after="480"/>
        <w:rPr>
          <w:rFonts w:ascii="Times New Roman" w:hAnsi="Times New Roman" w:cs="Times New Roman"/>
        </w:rPr>
      </w:pPr>
    </w:p>
    <w:p w14:paraId="077C7106" w14:textId="77777777" w:rsidR="004D791B" w:rsidRDefault="004D791B">
      <w:pPr>
        <w:spacing w:after="480"/>
        <w:rPr>
          <w:rFonts w:ascii="Times New Roman" w:hAnsi="Times New Roman" w:cs="Times New Roman"/>
        </w:rPr>
      </w:pPr>
    </w:p>
    <w:p w14:paraId="0566B041" w14:textId="77777777" w:rsidR="004D791B" w:rsidRDefault="004D791B">
      <w:pPr>
        <w:spacing w:after="480"/>
        <w:rPr>
          <w:rFonts w:ascii="Times New Roman" w:hAnsi="Times New Roman" w:cs="Times New Roman"/>
        </w:rPr>
      </w:pPr>
    </w:p>
    <w:p w14:paraId="2698A97E" w14:textId="77777777" w:rsidR="004D791B" w:rsidRDefault="004D791B">
      <w:pPr>
        <w:spacing w:after="480"/>
        <w:rPr>
          <w:rFonts w:ascii="Times New Roman" w:hAnsi="Times New Roman" w:cs="Times New Roman"/>
        </w:rPr>
      </w:pPr>
    </w:p>
    <w:p w14:paraId="41D31DF4" w14:textId="77777777" w:rsidR="004D791B" w:rsidRDefault="004D791B">
      <w:pPr>
        <w:spacing w:after="480"/>
        <w:rPr>
          <w:rFonts w:ascii="Times New Roman" w:hAnsi="Times New Roman" w:cs="Times New Roman"/>
        </w:rPr>
      </w:pPr>
    </w:p>
    <w:p w14:paraId="7F8C4C44" w14:textId="77777777" w:rsidR="004D791B" w:rsidRDefault="004D791B">
      <w:pPr>
        <w:spacing w:after="480"/>
        <w:rPr>
          <w:rFonts w:ascii="Times New Roman" w:hAnsi="Times New Roman" w:cs="Times New Roman"/>
        </w:rPr>
      </w:pPr>
    </w:p>
    <w:p w14:paraId="51672D5F" w14:textId="77777777" w:rsidR="004D791B" w:rsidRDefault="004D791B">
      <w:pPr>
        <w:spacing w:after="480"/>
        <w:rPr>
          <w:rFonts w:ascii="Times New Roman" w:hAnsi="Times New Roman" w:cs="Times New Roman"/>
        </w:rPr>
      </w:pPr>
    </w:p>
    <w:p w14:paraId="242E2D53" w14:textId="77777777" w:rsidR="004D791B" w:rsidRDefault="004D791B">
      <w:pPr>
        <w:spacing w:after="480"/>
        <w:rPr>
          <w:rFonts w:ascii="Times New Roman" w:hAnsi="Times New Roman" w:cs="Times New Roman"/>
        </w:rPr>
      </w:pPr>
    </w:p>
    <w:p w14:paraId="42E727A8" w14:textId="77777777" w:rsidR="004D791B" w:rsidRDefault="004D791B">
      <w:pPr>
        <w:spacing w:after="480"/>
        <w:rPr>
          <w:rFonts w:ascii="Times New Roman" w:hAnsi="Times New Roman" w:cs="Times New Roman"/>
        </w:rPr>
      </w:pPr>
    </w:p>
    <w:p w14:paraId="2570F596" w14:textId="42D83E74" w:rsidR="004D791B" w:rsidRDefault="00935EF5" w:rsidP="004D791B">
      <w:pPr>
        <w:spacing w:after="480"/>
        <w:rPr>
          <w:rFonts w:ascii="Times New Roman" w:eastAsia="Times New Roman" w:hAnsi="Times New Roman" w:cs="Times New Roman"/>
          <w:szCs w:val="24"/>
        </w:rPr>
      </w:pPr>
      <w:r w:rsidRPr="003C0746">
        <w:rPr>
          <w:rFonts w:eastAsia="Times New Roman" w:cs="Times New Roman"/>
          <w:noProof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994A760" wp14:editId="354EEECE">
            <wp:simplePos x="0" y="0"/>
            <wp:positionH relativeFrom="page">
              <wp:posOffset>184150</wp:posOffset>
            </wp:positionH>
            <wp:positionV relativeFrom="margin">
              <wp:posOffset>-654050</wp:posOffset>
            </wp:positionV>
            <wp:extent cx="7573645" cy="2181225"/>
            <wp:effectExtent l="0" t="0" r="8255" b="9525"/>
            <wp:wrapSquare wrapText="bothSides"/>
            <wp:docPr id="1039" name="Picture 103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039" descr="Char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91B" w:rsidRPr="00BB7977">
        <w:rPr>
          <w:rFonts w:eastAsia="Times New Roman" w:cs="Times New Roman"/>
          <w:noProof/>
          <w:szCs w:val="24"/>
        </w:rPr>
        <w:drawing>
          <wp:anchor distT="0" distB="0" distL="114300" distR="114300" simplePos="0" relativeHeight="251661312" behindDoc="0" locked="0" layoutInCell="1" allowOverlap="1" wp14:anchorId="704E2A8E" wp14:editId="5CDD5D34">
            <wp:simplePos x="0" y="0"/>
            <wp:positionH relativeFrom="margin">
              <wp:align>center</wp:align>
            </wp:positionH>
            <wp:positionV relativeFrom="page">
              <wp:posOffset>2906395</wp:posOffset>
            </wp:positionV>
            <wp:extent cx="7553325" cy="2266950"/>
            <wp:effectExtent l="0" t="0" r="9525" b="0"/>
            <wp:wrapSquare wrapText="bothSides"/>
            <wp:docPr id="1043" name="Picture 104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043" descr="Graphical user interfa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91B" w:rsidRPr="004D791B">
        <w:rPr>
          <w:rFonts w:ascii="Times New Roman" w:eastAsia="Times New Roman" w:hAnsi="Times New Roman" w:cs="Times New Roman"/>
          <w:b/>
          <w:bCs/>
          <w:szCs w:val="24"/>
        </w:rPr>
        <w:t xml:space="preserve">Figure </w:t>
      </w:r>
      <w:r w:rsidR="004D791B">
        <w:rPr>
          <w:rFonts w:ascii="Times New Roman" w:eastAsia="Times New Roman" w:hAnsi="Times New Roman" w:cs="Times New Roman"/>
          <w:b/>
          <w:bCs/>
          <w:szCs w:val="24"/>
        </w:rPr>
        <w:t>S1</w:t>
      </w:r>
      <w:r>
        <w:rPr>
          <w:rFonts w:ascii="Times New Roman" w:eastAsia="Times New Roman" w:hAnsi="Times New Roman" w:cs="Times New Roman"/>
          <w:b/>
          <w:bCs/>
          <w:szCs w:val="24"/>
        </w:rPr>
        <w:t>.</w:t>
      </w:r>
      <w:r w:rsidR="004D791B" w:rsidRPr="004D791B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4D791B" w:rsidRPr="004D791B">
        <w:rPr>
          <w:rFonts w:ascii="Times New Roman" w:eastAsia="Times New Roman" w:hAnsi="Times New Roman" w:cs="Times New Roman"/>
          <w:szCs w:val="24"/>
        </w:rPr>
        <w:t>EDX results showing (a) elemental mapping, (b) EDX elemental spectrum, and (c) point mapping of 7.5% Mn/CeO</w:t>
      </w:r>
      <w:r w:rsidR="004D791B" w:rsidRPr="004D791B">
        <w:rPr>
          <w:rFonts w:ascii="Times New Roman" w:eastAsia="Times New Roman" w:hAnsi="Times New Roman" w:cs="Times New Roman"/>
          <w:szCs w:val="24"/>
          <w:vertAlign w:val="subscript"/>
        </w:rPr>
        <w:t>2</w:t>
      </w:r>
      <w:r w:rsidR="004D791B" w:rsidRPr="004D791B">
        <w:rPr>
          <w:rFonts w:ascii="Times New Roman" w:eastAsia="Times New Roman" w:hAnsi="Times New Roman" w:cs="Times New Roman"/>
          <w:szCs w:val="24"/>
        </w:rPr>
        <w:t xml:space="preserve"> catalyst.</w:t>
      </w:r>
    </w:p>
    <w:p w14:paraId="2AAF392A" w14:textId="7CE0B7A3" w:rsidR="004D791B" w:rsidRDefault="004D791B" w:rsidP="004D791B">
      <w:pPr>
        <w:spacing w:after="480"/>
        <w:rPr>
          <w:rFonts w:ascii="Times New Roman" w:eastAsia="Times New Roman" w:hAnsi="Times New Roman" w:cs="Times New Roman"/>
          <w:noProof/>
          <w:szCs w:val="24"/>
        </w:rPr>
      </w:pPr>
      <w:r w:rsidRPr="00A15A46">
        <w:rPr>
          <w:rFonts w:eastAsia="Times New Roman" w:cs="Times New Roman"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1CDC18FF" wp14:editId="4229E739">
            <wp:simplePos x="0" y="0"/>
            <wp:positionH relativeFrom="page">
              <wp:align>left</wp:align>
            </wp:positionH>
            <wp:positionV relativeFrom="margin">
              <wp:posOffset>4743450</wp:posOffset>
            </wp:positionV>
            <wp:extent cx="7572375" cy="2314575"/>
            <wp:effectExtent l="0" t="0" r="9525" b="9525"/>
            <wp:wrapSquare wrapText="bothSides"/>
            <wp:docPr id="1047" name="Picture 104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 descr="A screenshot of a computer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91B">
        <w:rPr>
          <w:rFonts w:ascii="Times New Roman" w:eastAsia="Times New Roman" w:hAnsi="Times New Roman" w:cs="Times New Roman"/>
          <w:b/>
          <w:bCs/>
          <w:noProof/>
          <w:szCs w:val="24"/>
        </w:rPr>
        <w:t>Figure S2</w:t>
      </w:r>
      <w:r w:rsidR="00935EF5">
        <w:rPr>
          <w:rFonts w:ascii="Times New Roman" w:eastAsia="Times New Roman" w:hAnsi="Times New Roman" w:cs="Times New Roman"/>
          <w:b/>
          <w:bCs/>
          <w:noProof/>
          <w:szCs w:val="24"/>
        </w:rPr>
        <w:t>.</w:t>
      </w:r>
      <w:r w:rsidRPr="004D791B">
        <w:rPr>
          <w:rFonts w:ascii="Times New Roman" w:eastAsia="Times New Roman" w:hAnsi="Times New Roman" w:cs="Times New Roman"/>
          <w:noProof/>
          <w:szCs w:val="24"/>
        </w:rPr>
        <w:t xml:space="preserve"> EDX results showing (a) elemental mapping, (b) EDX elemental spectrum, and (c) point mapping of 7.5% Ni/CeO</w:t>
      </w:r>
      <w:r>
        <w:rPr>
          <w:rFonts w:ascii="Times New Roman" w:eastAsia="Times New Roman" w:hAnsi="Times New Roman" w:cs="Times New Roman"/>
          <w:noProof/>
          <w:szCs w:val="24"/>
          <w:vertAlign w:val="subscript"/>
        </w:rPr>
        <w:t>2</w:t>
      </w:r>
      <w:r w:rsidRPr="004D791B">
        <w:rPr>
          <w:rFonts w:ascii="Times New Roman" w:eastAsia="Times New Roman" w:hAnsi="Times New Roman" w:cs="Times New Roman"/>
          <w:noProof/>
          <w:szCs w:val="24"/>
        </w:rPr>
        <w:t xml:space="preserve"> catalyst.</w:t>
      </w:r>
    </w:p>
    <w:p w14:paraId="75E43F3A" w14:textId="53F1DDB4" w:rsidR="004D791B" w:rsidRDefault="004D791B" w:rsidP="004D791B">
      <w:pPr>
        <w:spacing w:after="480"/>
        <w:rPr>
          <w:rFonts w:ascii="Times New Roman" w:eastAsia="Times New Roman" w:hAnsi="Times New Roman" w:cs="Times New Roman"/>
          <w:szCs w:val="24"/>
        </w:rPr>
      </w:pPr>
      <w:r w:rsidRPr="004D791B">
        <w:rPr>
          <w:rFonts w:ascii="Times New Roman" w:eastAsia="Times New Roman" w:hAnsi="Times New Roman" w:cs="Times New Roman"/>
          <w:b/>
          <w:bCs/>
          <w:szCs w:val="24"/>
        </w:rPr>
        <w:t xml:space="preserve">Figure </w:t>
      </w:r>
      <w:r>
        <w:rPr>
          <w:rFonts w:ascii="Times New Roman" w:eastAsia="Times New Roman" w:hAnsi="Times New Roman" w:cs="Times New Roman"/>
          <w:b/>
          <w:bCs/>
          <w:szCs w:val="24"/>
        </w:rPr>
        <w:t>S3</w:t>
      </w:r>
      <w:r w:rsidR="00935EF5">
        <w:rPr>
          <w:rFonts w:ascii="Times New Roman" w:eastAsia="Times New Roman" w:hAnsi="Times New Roman" w:cs="Times New Roman"/>
          <w:b/>
          <w:bCs/>
          <w:szCs w:val="24"/>
        </w:rPr>
        <w:t>.</w:t>
      </w:r>
      <w:r w:rsidRPr="004D791B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Pr="004D791B">
        <w:rPr>
          <w:rFonts w:ascii="Times New Roman" w:eastAsia="Times New Roman" w:hAnsi="Times New Roman" w:cs="Times New Roman"/>
          <w:szCs w:val="24"/>
        </w:rPr>
        <w:t>EDX results showing (a) elemental mapping, (b) EDX elemental spectrum, and (c) point mapping of 7.5% V/CeO</w:t>
      </w:r>
      <w:r w:rsidRPr="004D791B">
        <w:rPr>
          <w:rFonts w:ascii="Times New Roman" w:eastAsia="Times New Roman" w:hAnsi="Times New Roman" w:cs="Times New Roman"/>
          <w:szCs w:val="24"/>
          <w:vertAlign w:val="subscript"/>
        </w:rPr>
        <w:t>2</w:t>
      </w:r>
      <w:r w:rsidRPr="004D791B">
        <w:rPr>
          <w:rFonts w:ascii="Times New Roman" w:eastAsia="Times New Roman" w:hAnsi="Times New Roman" w:cs="Times New Roman"/>
          <w:szCs w:val="24"/>
        </w:rPr>
        <w:t xml:space="preserve"> catalyst.</w:t>
      </w:r>
    </w:p>
    <w:p w14:paraId="1840B44A" w14:textId="77777777" w:rsidR="00D36070" w:rsidRDefault="00D36070" w:rsidP="004D791B">
      <w:pPr>
        <w:spacing w:after="480"/>
        <w:rPr>
          <w:rFonts w:ascii="Times New Roman" w:eastAsia="Times New Roman" w:hAnsi="Times New Roman" w:cs="Times New Roman"/>
          <w:szCs w:val="24"/>
        </w:rPr>
      </w:pPr>
    </w:p>
    <w:p w14:paraId="36C1508C" w14:textId="00D3150A" w:rsidR="00045B32" w:rsidRPr="00045B32" w:rsidRDefault="00045B32" w:rsidP="00045B32">
      <w:pPr>
        <w:spacing w:after="480"/>
        <w:rPr>
          <w:rFonts w:ascii="Times New Roman" w:eastAsia="Times New Roman" w:hAnsi="Times New Roman" w:cs="Times New Roman"/>
          <w:noProof/>
          <w:szCs w:val="24"/>
        </w:rPr>
      </w:pPr>
      <w:r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336D7391" wp14:editId="2C33787D">
            <wp:simplePos x="0" y="0"/>
            <wp:positionH relativeFrom="margin">
              <wp:posOffset>-95250</wp:posOffset>
            </wp:positionH>
            <wp:positionV relativeFrom="margin">
              <wp:posOffset>4201795</wp:posOffset>
            </wp:positionV>
            <wp:extent cx="5731510" cy="2291080"/>
            <wp:effectExtent l="0" t="0" r="2540" b="0"/>
            <wp:wrapSquare wrapText="bothSides"/>
            <wp:docPr id="11" name="Picture 1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0D257F3" wp14:editId="603305BE">
            <wp:simplePos x="0" y="0"/>
            <wp:positionH relativeFrom="margin">
              <wp:posOffset>-104775</wp:posOffset>
            </wp:positionH>
            <wp:positionV relativeFrom="margin">
              <wp:posOffset>1819275</wp:posOffset>
            </wp:positionV>
            <wp:extent cx="5809615" cy="2266950"/>
            <wp:effectExtent l="0" t="0" r="0" b="0"/>
            <wp:wrapSquare wrapText="bothSides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D72774F" wp14:editId="3AD388C7">
            <wp:simplePos x="0" y="0"/>
            <wp:positionH relativeFrom="margin">
              <wp:posOffset>-66675</wp:posOffset>
            </wp:positionH>
            <wp:positionV relativeFrom="margin">
              <wp:posOffset>-523875</wp:posOffset>
            </wp:positionV>
            <wp:extent cx="5686425" cy="2299335"/>
            <wp:effectExtent l="0" t="0" r="9525" b="5715"/>
            <wp:wrapSquare wrapText="bothSides"/>
            <wp:docPr id="63" name="Picture 6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Diagra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45B32">
        <w:rPr>
          <w:rFonts w:ascii="Times New Roman" w:hAnsi="Times New Roman" w:cs="Times New Roman"/>
          <w:b/>
        </w:rPr>
        <w:t xml:space="preserve">Figure </w:t>
      </w:r>
      <w:r w:rsidRPr="00045B32">
        <w:rPr>
          <w:rFonts w:ascii="Times New Roman" w:hAnsi="Times New Roman" w:cs="Times New Roman"/>
          <w:b/>
          <w:bCs/>
        </w:rPr>
        <w:t>S4</w:t>
      </w:r>
      <w:r w:rsidR="00935EF5">
        <w:rPr>
          <w:rFonts w:ascii="Times New Roman" w:hAnsi="Times New Roman" w:cs="Times New Roman"/>
          <w:b/>
          <w:bCs/>
        </w:rPr>
        <w:t>.</w:t>
      </w:r>
      <w:r w:rsidRPr="00045B32">
        <w:rPr>
          <w:rFonts w:ascii="Times New Roman" w:hAnsi="Times New Roman" w:cs="Times New Roman"/>
        </w:rPr>
        <w:t xml:space="preserve"> </w:t>
      </w:r>
      <w:r w:rsidRPr="00045B32">
        <w:rPr>
          <w:rFonts w:ascii="Times New Roman" w:hAnsi="Times New Roman" w:cs="Times New Roman"/>
          <w:color w:val="000000" w:themeColor="text1"/>
        </w:rPr>
        <w:t>Mass spectra of (a) 1,2-dichlorobenzene (b) 3,4-dichloro-2,5-furadione and (c) Mucochloric</w:t>
      </w:r>
      <w:r w:rsidRPr="00045B32">
        <w:rPr>
          <w:rFonts w:ascii="Times New Roman" w:hAnsi="Times New Roman" w:cs="Times New Roman"/>
        </w:rPr>
        <w:t xml:space="preserve"> acid</w:t>
      </w:r>
      <w:r w:rsidRPr="00045B32">
        <w:rPr>
          <w:rFonts w:ascii="Times New Roman" w:hAnsi="Times New Roman" w:cs="Times New Roman"/>
          <w:color w:val="000000" w:themeColor="text1"/>
        </w:rPr>
        <w:t>.</w:t>
      </w:r>
    </w:p>
    <w:p w14:paraId="2D6B0E93" w14:textId="61503B48" w:rsidR="00045B32" w:rsidRDefault="00045B32" w:rsidP="004D791B">
      <w:pPr>
        <w:spacing w:after="480"/>
        <w:rPr>
          <w:rFonts w:ascii="Times New Roman" w:eastAsia="Times New Roman" w:hAnsi="Times New Roman" w:cs="Times New Roman"/>
          <w:noProof/>
          <w:szCs w:val="24"/>
        </w:rPr>
      </w:pPr>
    </w:p>
    <w:p w14:paraId="18971823" w14:textId="49D27DE0" w:rsidR="00D36070" w:rsidRPr="004D791B" w:rsidRDefault="00D36070" w:rsidP="004D791B">
      <w:pPr>
        <w:spacing w:after="480"/>
        <w:rPr>
          <w:rFonts w:ascii="Times New Roman" w:eastAsia="Times New Roman" w:hAnsi="Times New Roman" w:cs="Times New Roman"/>
          <w:noProof/>
          <w:szCs w:val="24"/>
        </w:rPr>
      </w:pPr>
    </w:p>
    <w:p w14:paraId="79F04301" w14:textId="340A90B2" w:rsidR="00BC6952" w:rsidRPr="00BC6952" w:rsidRDefault="00BC6952" w:rsidP="00BC6952">
      <w:pPr>
        <w:spacing w:before="100" w:beforeAutospacing="1" w:afterLines="0" w:after="0"/>
        <w:rPr>
          <w:rFonts w:ascii="Times New Roman" w:eastAsia="Calibri" w:hAnsi="Times New Roman" w:cs="Times New Roman"/>
          <w:sz w:val="20"/>
          <w:szCs w:val="20"/>
          <w:vertAlign w:val="subscript"/>
          <w:lang w:val="en-US" w:eastAsia="en-US"/>
        </w:rPr>
      </w:pPr>
      <w:r w:rsidRPr="00BC6952"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  <w:lastRenderedPageBreak/>
        <w:t xml:space="preserve">Table </w:t>
      </w:r>
      <w:r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  <w:t>S1</w:t>
      </w:r>
      <w:r w:rsidR="00935EF5"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  <w:t>.</w:t>
      </w:r>
      <w:r w:rsidRPr="00BC6952"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  <w:t xml:space="preserve"> </w:t>
      </w:r>
      <w:r w:rsidRPr="00BC6952">
        <w:rPr>
          <w:rFonts w:ascii="Times New Roman" w:eastAsia="Calibri" w:hAnsi="Times New Roman" w:cs="Times New Roman"/>
          <w:sz w:val="20"/>
          <w:szCs w:val="20"/>
          <w:lang w:val="en-US" w:eastAsia="en-US"/>
        </w:rPr>
        <w:t>Summary of percentage conversion and selectivity in 2.5% Fe/CeO</w:t>
      </w:r>
      <w:r w:rsidRPr="00BC6952">
        <w:rPr>
          <w:rFonts w:ascii="Times New Roman" w:eastAsia="Calibri" w:hAnsi="Times New Roman" w:cs="Times New Roman"/>
          <w:sz w:val="20"/>
          <w:szCs w:val="20"/>
          <w:vertAlign w:val="subscript"/>
          <w:lang w:val="en-US" w:eastAsia="en-US"/>
        </w:rPr>
        <w:t>2</w:t>
      </w:r>
      <w:r w:rsidRPr="00BC6952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US" w:eastAsia="en-US"/>
        </w:rPr>
        <w:t xml:space="preserve"> </w:t>
      </w:r>
      <w:r w:rsidRPr="00BC6952">
        <w:rPr>
          <w:rFonts w:ascii="Times New Roman" w:eastAsia="Calibri" w:hAnsi="Times New Roman" w:cs="Times New Roman"/>
          <w:sz w:val="20"/>
          <w:szCs w:val="20"/>
          <w:lang w:val="en-US" w:eastAsia="en-US"/>
        </w:rPr>
        <w:t>catalyzed ozonation reaction of 1,2-dichlorobenzene</w:t>
      </w:r>
      <w:r w:rsidR="00935EF5">
        <w:rPr>
          <w:rFonts w:ascii="Times New Roman" w:eastAsia="Calibri" w:hAnsi="Times New Roman" w:cs="Times New Roman"/>
          <w:sz w:val="20"/>
          <w:szCs w:val="20"/>
          <w:lang w:val="en-US" w:eastAsia="en-US"/>
        </w:rPr>
        <w:t>.</w:t>
      </w:r>
    </w:p>
    <w:tbl>
      <w:tblPr>
        <w:tblStyle w:val="ListTable6Colorful2"/>
        <w:tblW w:w="8987" w:type="dxa"/>
        <w:tblLook w:val="04A0" w:firstRow="1" w:lastRow="0" w:firstColumn="1" w:lastColumn="0" w:noHBand="0" w:noVBand="1"/>
      </w:tblPr>
      <w:tblGrid>
        <w:gridCol w:w="1685"/>
        <w:gridCol w:w="1779"/>
        <w:gridCol w:w="1872"/>
        <w:gridCol w:w="1872"/>
        <w:gridCol w:w="1779"/>
      </w:tblGrid>
      <w:tr w:rsidR="00BC6952" w:rsidRPr="00BC6952" w14:paraId="2153C181" w14:textId="77777777" w:rsidTr="00BC69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  <w:vMerge w:val="restart"/>
          </w:tcPr>
          <w:p w14:paraId="11477C4C" w14:textId="46DB9A47" w:rsidR="00BC6952" w:rsidRPr="00BC6952" w:rsidRDefault="00BC6952" w:rsidP="00BC6952">
            <w:pPr>
              <w:spacing w:afterLines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</w:rPr>
              <w:t>Ozonation</w:t>
            </w:r>
            <w:r w:rsidR="00935E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6952">
              <w:rPr>
                <w:rFonts w:ascii="Times New Roman" w:hAnsi="Times New Roman" w:cs="Times New Roman"/>
                <w:sz w:val="20"/>
                <w:szCs w:val="20"/>
              </w:rPr>
              <w:t>time</w:t>
            </w:r>
            <w:r w:rsidR="00935E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6952">
              <w:rPr>
                <w:rFonts w:ascii="Times New Roman" w:hAnsi="Times New Roman" w:cs="Times New Roman"/>
                <w:sz w:val="20"/>
                <w:szCs w:val="20"/>
              </w:rPr>
              <w:t>(h)</w:t>
            </w:r>
          </w:p>
        </w:tc>
        <w:tc>
          <w:tcPr>
            <w:tcW w:w="1779" w:type="dxa"/>
            <w:vMerge w:val="restart"/>
          </w:tcPr>
          <w:p w14:paraId="7E7817B1" w14:textId="77777777" w:rsidR="00BC6952" w:rsidRPr="00BC6952" w:rsidRDefault="00BC6952" w:rsidP="00BC6952">
            <w:pPr>
              <w:spacing w:afterLines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</w:rPr>
              <w:t>Conversion (%)</w:t>
            </w:r>
          </w:p>
        </w:tc>
        <w:tc>
          <w:tcPr>
            <w:tcW w:w="1872" w:type="dxa"/>
          </w:tcPr>
          <w:p w14:paraId="6031E852" w14:textId="77777777" w:rsidR="00BC6952" w:rsidRPr="00BC6952" w:rsidRDefault="00BC6952" w:rsidP="00BC6952">
            <w:pPr>
              <w:spacing w:afterLines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</w:t>
            </w:r>
          </w:p>
        </w:tc>
        <w:tc>
          <w:tcPr>
            <w:tcW w:w="1872" w:type="dxa"/>
          </w:tcPr>
          <w:p w14:paraId="75AA77EA" w14:textId="77777777" w:rsidR="00BC6952" w:rsidRPr="00BC6952" w:rsidRDefault="00BC6952" w:rsidP="00BC6952">
            <w:pPr>
              <w:spacing w:afterLines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</w:rPr>
              <w:t>Selectivity (%)</w:t>
            </w:r>
          </w:p>
        </w:tc>
        <w:tc>
          <w:tcPr>
            <w:tcW w:w="1779" w:type="dxa"/>
          </w:tcPr>
          <w:p w14:paraId="27C73BF4" w14:textId="77777777" w:rsidR="00BC6952" w:rsidRPr="00BC6952" w:rsidRDefault="00BC6952" w:rsidP="00BC6952">
            <w:pPr>
              <w:spacing w:afterLines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6952" w:rsidRPr="00BC6952" w14:paraId="34AE03D5" w14:textId="77777777" w:rsidTr="00BC6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  <w:vMerge/>
          </w:tcPr>
          <w:p w14:paraId="25333EBE" w14:textId="77777777" w:rsidR="00BC6952" w:rsidRPr="00BC6952" w:rsidRDefault="00BC6952" w:rsidP="00BC6952">
            <w:pPr>
              <w:spacing w:afterLines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9" w:type="dxa"/>
            <w:vMerge/>
          </w:tcPr>
          <w:p w14:paraId="39FAC070" w14:textId="77777777" w:rsidR="00BC6952" w:rsidRPr="00BC6952" w:rsidRDefault="00BC6952" w:rsidP="00BC6952">
            <w:pPr>
              <w:spacing w:afterLines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72" w:type="dxa"/>
          </w:tcPr>
          <w:p w14:paraId="63B5521E" w14:textId="77777777" w:rsidR="00BC6952" w:rsidRPr="00BC6952" w:rsidRDefault="00BC6952" w:rsidP="00BC6952">
            <w:pPr>
              <w:spacing w:afterLines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Mucochloric acid</w:t>
            </w:r>
          </w:p>
        </w:tc>
        <w:tc>
          <w:tcPr>
            <w:tcW w:w="1872" w:type="dxa"/>
          </w:tcPr>
          <w:p w14:paraId="3E1C230A" w14:textId="77777777" w:rsidR="00BC6952" w:rsidRPr="00BC6952" w:rsidRDefault="00BC6952" w:rsidP="00BC6952">
            <w:pPr>
              <w:spacing w:afterLines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3,4-dichloro-2,5-furandione</w:t>
            </w:r>
          </w:p>
        </w:tc>
        <w:tc>
          <w:tcPr>
            <w:tcW w:w="1779" w:type="dxa"/>
          </w:tcPr>
          <w:p w14:paraId="5878FDD0" w14:textId="77777777" w:rsidR="00BC6952" w:rsidRPr="00BC6952" w:rsidRDefault="00BC6952" w:rsidP="00BC6952">
            <w:pPr>
              <w:spacing w:afterLines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Unidentified products</w:t>
            </w:r>
          </w:p>
        </w:tc>
      </w:tr>
      <w:tr w:rsidR="00BC6952" w:rsidRPr="00BC6952" w14:paraId="1334AC7B" w14:textId="77777777" w:rsidTr="00BC6952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12D5D21B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3</w:t>
            </w:r>
          </w:p>
        </w:tc>
        <w:tc>
          <w:tcPr>
            <w:tcW w:w="1779" w:type="dxa"/>
          </w:tcPr>
          <w:p w14:paraId="2FEA137A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72" w:type="dxa"/>
          </w:tcPr>
          <w:p w14:paraId="41F9F59A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1872" w:type="dxa"/>
          </w:tcPr>
          <w:p w14:paraId="2D4FFD52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1779" w:type="dxa"/>
          </w:tcPr>
          <w:p w14:paraId="70B60D99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BC6952" w:rsidRPr="00BC6952" w14:paraId="7876F084" w14:textId="77777777" w:rsidTr="00BC6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66C9B4EF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6</w:t>
            </w:r>
          </w:p>
        </w:tc>
        <w:tc>
          <w:tcPr>
            <w:tcW w:w="1779" w:type="dxa"/>
          </w:tcPr>
          <w:p w14:paraId="632F3540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872" w:type="dxa"/>
          </w:tcPr>
          <w:p w14:paraId="251ABED4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61</w:t>
            </w:r>
          </w:p>
        </w:tc>
        <w:tc>
          <w:tcPr>
            <w:tcW w:w="1872" w:type="dxa"/>
          </w:tcPr>
          <w:p w14:paraId="0E17980C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1779" w:type="dxa"/>
          </w:tcPr>
          <w:p w14:paraId="3A30AD59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BC6952" w:rsidRPr="00BC6952" w14:paraId="53B89218" w14:textId="77777777" w:rsidTr="00BC6952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05F5F935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9</w:t>
            </w:r>
          </w:p>
        </w:tc>
        <w:tc>
          <w:tcPr>
            <w:tcW w:w="1779" w:type="dxa"/>
          </w:tcPr>
          <w:p w14:paraId="48662678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872" w:type="dxa"/>
          </w:tcPr>
          <w:p w14:paraId="11DE96A0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62</w:t>
            </w:r>
          </w:p>
        </w:tc>
        <w:tc>
          <w:tcPr>
            <w:tcW w:w="1872" w:type="dxa"/>
          </w:tcPr>
          <w:p w14:paraId="2345211D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1779" w:type="dxa"/>
          </w:tcPr>
          <w:p w14:paraId="2E1416B9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</w:tr>
      <w:tr w:rsidR="00BC6952" w:rsidRPr="00BC6952" w14:paraId="78638485" w14:textId="77777777" w:rsidTr="00BC6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6AC98938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12</w:t>
            </w:r>
          </w:p>
        </w:tc>
        <w:tc>
          <w:tcPr>
            <w:tcW w:w="1779" w:type="dxa"/>
          </w:tcPr>
          <w:p w14:paraId="50A215C4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872" w:type="dxa"/>
          </w:tcPr>
          <w:p w14:paraId="7529D3BF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65</w:t>
            </w:r>
          </w:p>
        </w:tc>
        <w:tc>
          <w:tcPr>
            <w:tcW w:w="1872" w:type="dxa"/>
          </w:tcPr>
          <w:p w14:paraId="60AD3488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779" w:type="dxa"/>
          </w:tcPr>
          <w:p w14:paraId="6FC51FD8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</w:tr>
      <w:tr w:rsidR="00BC6952" w:rsidRPr="00BC6952" w14:paraId="002AF325" w14:textId="77777777" w:rsidTr="00BC6952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1CDFE79E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15</w:t>
            </w:r>
          </w:p>
        </w:tc>
        <w:tc>
          <w:tcPr>
            <w:tcW w:w="1779" w:type="dxa"/>
          </w:tcPr>
          <w:p w14:paraId="54C55145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1872" w:type="dxa"/>
          </w:tcPr>
          <w:p w14:paraId="30CB98BD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1872" w:type="dxa"/>
          </w:tcPr>
          <w:p w14:paraId="0DAF47E1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779" w:type="dxa"/>
          </w:tcPr>
          <w:p w14:paraId="18654594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</w:tr>
      <w:tr w:rsidR="00BC6952" w:rsidRPr="00BC6952" w14:paraId="1B7E475A" w14:textId="77777777" w:rsidTr="00BC6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0ABE84A6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18</w:t>
            </w:r>
          </w:p>
        </w:tc>
        <w:tc>
          <w:tcPr>
            <w:tcW w:w="1779" w:type="dxa"/>
          </w:tcPr>
          <w:p w14:paraId="49F37C3E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1872" w:type="dxa"/>
          </w:tcPr>
          <w:p w14:paraId="1CF237A0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1872" w:type="dxa"/>
          </w:tcPr>
          <w:p w14:paraId="134CA8E7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1779" w:type="dxa"/>
          </w:tcPr>
          <w:p w14:paraId="7EF86D19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BC6952" w:rsidRPr="00BC6952" w14:paraId="2CE69760" w14:textId="77777777" w:rsidTr="00BC6952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5684177E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24</w:t>
            </w:r>
          </w:p>
        </w:tc>
        <w:tc>
          <w:tcPr>
            <w:tcW w:w="1779" w:type="dxa"/>
          </w:tcPr>
          <w:p w14:paraId="248627C6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62</w:t>
            </w:r>
          </w:p>
        </w:tc>
        <w:tc>
          <w:tcPr>
            <w:tcW w:w="1872" w:type="dxa"/>
          </w:tcPr>
          <w:p w14:paraId="49B09917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87</w:t>
            </w:r>
          </w:p>
        </w:tc>
        <w:tc>
          <w:tcPr>
            <w:tcW w:w="1872" w:type="dxa"/>
          </w:tcPr>
          <w:p w14:paraId="16EDF01C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779" w:type="dxa"/>
          </w:tcPr>
          <w:p w14:paraId="4121131A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</w:tr>
    </w:tbl>
    <w:p w14:paraId="7033ABD7" w14:textId="77777777" w:rsidR="00935EF5" w:rsidRDefault="00935EF5" w:rsidP="00BC6952">
      <w:pPr>
        <w:spacing w:before="100" w:beforeAutospacing="1" w:afterLines="0" w:after="0"/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</w:pPr>
    </w:p>
    <w:p w14:paraId="3A659271" w14:textId="2D8F5EC6" w:rsidR="00BC6952" w:rsidRPr="00BC6952" w:rsidRDefault="00BC6952" w:rsidP="00BC6952">
      <w:pPr>
        <w:spacing w:before="100" w:beforeAutospacing="1" w:afterLines="0" w:after="0"/>
        <w:rPr>
          <w:rFonts w:ascii="Times New Roman" w:eastAsia="Calibri" w:hAnsi="Times New Roman" w:cs="Times New Roman"/>
          <w:sz w:val="20"/>
          <w:szCs w:val="20"/>
          <w:vertAlign w:val="subscript"/>
          <w:lang w:val="en-US" w:eastAsia="en-US"/>
        </w:rPr>
      </w:pPr>
      <w:r w:rsidRPr="00BC6952"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  <w:t xml:space="preserve">Table </w:t>
      </w:r>
      <w:r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  <w:t>S2</w:t>
      </w:r>
      <w:r w:rsidR="00935EF5"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  <w:t>.</w:t>
      </w:r>
      <w:r w:rsidRPr="00BC6952"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  <w:t xml:space="preserve"> </w:t>
      </w:r>
      <w:r w:rsidRPr="00BC6952">
        <w:rPr>
          <w:rFonts w:ascii="Times New Roman" w:eastAsia="Calibri" w:hAnsi="Times New Roman" w:cs="Times New Roman"/>
          <w:sz w:val="20"/>
          <w:szCs w:val="20"/>
          <w:lang w:val="en-US" w:eastAsia="en-US"/>
        </w:rPr>
        <w:t>Summary of percentage conversion and selectivity in 5% Mn/CeO</w:t>
      </w:r>
      <w:r w:rsidRPr="00BC6952">
        <w:rPr>
          <w:rFonts w:ascii="Times New Roman" w:eastAsia="Calibri" w:hAnsi="Times New Roman" w:cs="Times New Roman"/>
          <w:sz w:val="20"/>
          <w:szCs w:val="20"/>
          <w:vertAlign w:val="subscript"/>
          <w:lang w:val="en-US" w:eastAsia="en-US"/>
        </w:rPr>
        <w:t>2</w:t>
      </w:r>
      <w:r w:rsidRPr="00BC6952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US" w:eastAsia="en-US"/>
        </w:rPr>
        <w:t xml:space="preserve"> </w:t>
      </w:r>
      <w:r w:rsidRPr="00BC6952">
        <w:rPr>
          <w:rFonts w:ascii="Times New Roman" w:eastAsia="Calibri" w:hAnsi="Times New Roman" w:cs="Times New Roman"/>
          <w:sz w:val="20"/>
          <w:szCs w:val="20"/>
          <w:lang w:val="en-US" w:eastAsia="en-US"/>
        </w:rPr>
        <w:t>catalyzed ozonation reaction of 1,2-dichlorobenzene</w:t>
      </w:r>
      <w:r w:rsidR="00935EF5">
        <w:rPr>
          <w:rFonts w:ascii="Times New Roman" w:eastAsia="Calibri" w:hAnsi="Times New Roman" w:cs="Times New Roman"/>
          <w:sz w:val="20"/>
          <w:szCs w:val="20"/>
          <w:lang w:val="en-US" w:eastAsia="en-US"/>
        </w:rPr>
        <w:t>.</w:t>
      </w:r>
    </w:p>
    <w:tbl>
      <w:tblPr>
        <w:tblStyle w:val="ListTable6Colorful2"/>
        <w:tblW w:w="0" w:type="auto"/>
        <w:tblLook w:val="04A0" w:firstRow="1" w:lastRow="0" w:firstColumn="1" w:lastColumn="0" w:noHBand="0" w:noVBand="1"/>
      </w:tblPr>
      <w:tblGrid>
        <w:gridCol w:w="1679"/>
        <w:gridCol w:w="1772"/>
        <w:gridCol w:w="1865"/>
        <w:gridCol w:w="1865"/>
        <w:gridCol w:w="1772"/>
      </w:tblGrid>
      <w:tr w:rsidR="00BC6952" w:rsidRPr="00BC6952" w14:paraId="089F2822" w14:textId="77777777" w:rsidTr="00BC69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  <w:vMerge w:val="restart"/>
          </w:tcPr>
          <w:p w14:paraId="65AFCC72" w14:textId="14059FC2" w:rsidR="00BC6952" w:rsidRPr="00BC6952" w:rsidRDefault="00935EF5" w:rsidP="00BC6952">
            <w:pPr>
              <w:spacing w:afterLines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</w:rPr>
              <w:t>Ozonation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6952">
              <w:rPr>
                <w:rFonts w:ascii="Times New Roman" w:hAnsi="Times New Roman" w:cs="Times New Roman"/>
                <w:sz w:val="20"/>
                <w:szCs w:val="20"/>
              </w:rPr>
              <w:t>time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6952">
              <w:rPr>
                <w:rFonts w:ascii="Times New Roman" w:hAnsi="Times New Roman" w:cs="Times New Roman"/>
                <w:sz w:val="20"/>
                <w:szCs w:val="20"/>
              </w:rPr>
              <w:t>(h)</w:t>
            </w:r>
          </w:p>
        </w:tc>
        <w:tc>
          <w:tcPr>
            <w:tcW w:w="1772" w:type="dxa"/>
            <w:vMerge w:val="restart"/>
          </w:tcPr>
          <w:p w14:paraId="244311A0" w14:textId="77777777" w:rsidR="00BC6952" w:rsidRPr="00BC6952" w:rsidRDefault="00BC6952" w:rsidP="00BC6952">
            <w:pPr>
              <w:spacing w:afterLines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</w:rPr>
              <w:t>Conversion (%)</w:t>
            </w:r>
          </w:p>
        </w:tc>
        <w:tc>
          <w:tcPr>
            <w:tcW w:w="1865" w:type="dxa"/>
          </w:tcPr>
          <w:p w14:paraId="3C07E34B" w14:textId="77777777" w:rsidR="00BC6952" w:rsidRPr="00BC6952" w:rsidRDefault="00BC6952" w:rsidP="00BC6952">
            <w:pPr>
              <w:spacing w:afterLines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</w:t>
            </w:r>
          </w:p>
        </w:tc>
        <w:tc>
          <w:tcPr>
            <w:tcW w:w="1865" w:type="dxa"/>
          </w:tcPr>
          <w:p w14:paraId="15A7889E" w14:textId="77777777" w:rsidR="00BC6952" w:rsidRPr="00BC6952" w:rsidRDefault="00BC6952" w:rsidP="00BC6952">
            <w:pPr>
              <w:spacing w:afterLines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</w:rPr>
              <w:t>Selectivity (%)</w:t>
            </w:r>
          </w:p>
        </w:tc>
        <w:tc>
          <w:tcPr>
            <w:tcW w:w="1772" w:type="dxa"/>
          </w:tcPr>
          <w:p w14:paraId="5730DD1B" w14:textId="77777777" w:rsidR="00BC6952" w:rsidRPr="00BC6952" w:rsidRDefault="00BC6952" w:rsidP="00BC6952">
            <w:pPr>
              <w:spacing w:afterLines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6952" w:rsidRPr="00BC6952" w14:paraId="09762906" w14:textId="77777777" w:rsidTr="00BC6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  <w:vMerge/>
          </w:tcPr>
          <w:p w14:paraId="5CD3533A" w14:textId="77777777" w:rsidR="00BC6952" w:rsidRPr="00BC6952" w:rsidRDefault="00BC6952" w:rsidP="00BC6952">
            <w:pPr>
              <w:spacing w:afterLines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vMerge/>
          </w:tcPr>
          <w:p w14:paraId="322CBEB9" w14:textId="77777777" w:rsidR="00BC6952" w:rsidRPr="00BC6952" w:rsidRDefault="00BC6952" w:rsidP="00BC6952">
            <w:pPr>
              <w:spacing w:afterLines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65" w:type="dxa"/>
          </w:tcPr>
          <w:p w14:paraId="799D9333" w14:textId="77777777" w:rsidR="00BC6952" w:rsidRPr="00BC6952" w:rsidRDefault="00BC6952" w:rsidP="00BC6952">
            <w:pPr>
              <w:spacing w:afterLines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Mucochloric acid</w:t>
            </w:r>
          </w:p>
        </w:tc>
        <w:tc>
          <w:tcPr>
            <w:tcW w:w="1865" w:type="dxa"/>
          </w:tcPr>
          <w:p w14:paraId="2D24FD1F" w14:textId="77777777" w:rsidR="00BC6952" w:rsidRPr="00BC6952" w:rsidRDefault="00BC6952" w:rsidP="00BC6952">
            <w:pPr>
              <w:spacing w:afterLines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3,4-dichloro-2,5-furandione</w:t>
            </w:r>
          </w:p>
        </w:tc>
        <w:tc>
          <w:tcPr>
            <w:tcW w:w="1772" w:type="dxa"/>
          </w:tcPr>
          <w:p w14:paraId="7F0F4FD2" w14:textId="77777777" w:rsidR="00BC6952" w:rsidRPr="00BC6952" w:rsidRDefault="00BC6952" w:rsidP="00BC6952">
            <w:pPr>
              <w:spacing w:afterLines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Unidentified products</w:t>
            </w:r>
          </w:p>
        </w:tc>
      </w:tr>
      <w:tr w:rsidR="00BC6952" w:rsidRPr="00BC6952" w14:paraId="4F496844" w14:textId="77777777" w:rsidTr="00BC6952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</w:tcPr>
          <w:p w14:paraId="151076DE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3</w:t>
            </w:r>
          </w:p>
        </w:tc>
        <w:tc>
          <w:tcPr>
            <w:tcW w:w="1772" w:type="dxa"/>
          </w:tcPr>
          <w:p w14:paraId="33ACD227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65" w:type="dxa"/>
          </w:tcPr>
          <w:p w14:paraId="08070228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865" w:type="dxa"/>
          </w:tcPr>
          <w:p w14:paraId="0FEA5FCC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1772" w:type="dxa"/>
          </w:tcPr>
          <w:p w14:paraId="2D69CF7B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BC6952" w:rsidRPr="00BC6952" w14:paraId="032610A4" w14:textId="77777777" w:rsidTr="00BC6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</w:tcPr>
          <w:p w14:paraId="4E31D696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6</w:t>
            </w:r>
          </w:p>
        </w:tc>
        <w:tc>
          <w:tcPr>
            <w:tcW w:w="1772" w:type="dxa"/>
          </w:tcPr>
          <w:p w14:paraId="6902292F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865" w:type="dxa"/>
          </w:tcPr>
          <w:p w14:paraId="12F2D11C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1865" w:type="dxa"/>
          </w:tcPr>
          <w:p w14:paraId="084CDB45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1772" w:type="dxa"/>
          </w:tcPr>
          <w:p w14:paraId="07848D1C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BC6952" w:rsidRPr="00BC6952" w14:paraId="377F3032" w14:textId="77777777" w:rsidTr="00BC6952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</w:tcPr>
          <w:p w14:paraId="66591029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9</w:t>
            </w:r>
          </w:p>
        </w:tc>
        <w:tc>
          <w:tcPr>
            <w:tcW w:w="1772" w:type="dxa"/>
          </w:tcPr>
          <w:p w14:paraId="01CDD1AA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865" w:type="dxa"/>
          </w:tcPr>
          <w:p w14:paraId="4FF105ED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1865" w:type="dxa"/>
          </w:tcPr>
          <w:p w14:paraId="6C7D4484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772" w:type="dxa"/>
          </w:tcPr>
          <w:p w14:paraId="1CBA709E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BC6952" w:rsidRPr="00BC6952" w14:paraId="11364EA2" w14:textId="77777777" w:rsidTr="00BC6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</w:tcPr>
          <w:p w14:paraId="2568BCFE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12</w:t>
            </w:r>
          </w:p>
        </w:tc>
        <w:tc>
          <w:tcPr>
            <w:tcW w:w="1772" w:type="dxa"/>
          </w:tcPr>
          <w:p w14:paraId="3E27130C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865" w:type="dxa"/>
          </w:tcPr>
          <w:p w14:paraId="7C1284BA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1865" w:type="dxa"/>
          </w:tcPr>
          <w:p w14:paraId="6D7ADDD0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1772" w:type="dxa"/>
          </w:tcPr>
          <w:p w14:paraId="1D9C5359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BC6952" w:rsidRPr="00BC6952" w14:paraId="0EE00A24" w14:textId="77777777" w:rsidTr="00BC6952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</w:tcPr>
          <w:p w14:paraId="6B735366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15</w:t>
            </w:r>
          </w:p>
        </w:tc>
        <w:tc>
          <w:tcPr>
            <w:tcW w:w="1772" w:type="dxa"/>
          </w:tcPr>
          <w:p w14:paraId="425352E3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1865" w:type="dxa"/>
          </w:tcPr>
          <w:p w14:paraId="119F986C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68</w:t>
            </w:r>
          </w:p>
        </w:tc>
        <w:tc>
          <w:tcPr>
            <w:tcW w:w="1865" w:type="dxa"/>
          </w:tcPr>
          <w:p w14:paraId="32A7256D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1772" w:type="dxa"/>
          </w:tcPr>
          <w:p w14:paraId="5153974B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BC6952" w:rsidRPr="00BC6952" w14:paraId="36D67DFA" w14:textId="77777777" w:rsidTr="00BC6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</w:tcPr>
          <w:p w14:paraId="43F1BE27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18</w:t>
            </w:r>
          </w:p>
        </w:tc>
        <w:tc>
          <w:tcPr>
            <w:tcW w:w="1772" w:type="dxa"/>
          </w:tcPr>
          <w:p w14:paraId="2C18A50D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1865" w:type="dxa"/>
          </w:tcPr>
          <w:p w14:paraId="4880B71E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84</w:t>
            </w:r>
          </w:p>
        </w:tc>
        <w:tc>
          <w:tcPr>
            <w:tcW w:w="1865" w:type="dxa"/>
          </w:tcPr>
          <w:p w14:paraId="0CFDDA1C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772" w:type="dxa"/>
          </w:tcPr>
          <w:p w14:paraId="01A52058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BC6952" w:rsidRPr="00BC6952" w14:paraId="51026A8F" w14:textId="77777777" w:rsidTr="00BC6952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9" w:type="dxa"/>
          </w:tcPr>
          <w:p w14:paraId="5DABA787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24</w:t>
            </w:r>
          </w:p>
        </w:tc>
        <w:tc>
          <w:tcPr>
            <w:tcW w:w="1772" w:type="dxa"/>
          </w:tcPr>
          <w:p w14:paraId="1D46C4D4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1865" w:type="dxa"/>
          </w:tcPr>
          <w:p w14:paraId="3EF9CA3D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90</w:t>
            </w:r>
          </w:p>
        </w:tc>
        <w:tc>
          <w:tcPr>
            <w:tcW w:w="1865" w:type="dxa"/>
          </w:tcPr>
          <w:p w14:paraId="0FD05C1B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772" w:type="dxa"/>
          </w:tcPr>
          <w:p w14:paraId="476A3866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</w:tr>
    </w:tbl>
    <w:p w14:paraId="03784585" w14:textId="77777777" w:rsidR="00935EF5" w:rsidRDefault="00935EF5" w:rsidP="00BC6952">
      <w:pPr>
        <w:spacing w:before="100" w:beforeAutospacing="1" w:afterLines="0" w:after="0"/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</w:pPr>
    </w:p>
    <w:p w14:paraId="4CA70ECA" w14:textId="77777777" w:rsidR="00935EF5" w:rsidRDefault="00935EF5" w:rsidP="00BC6952">
      <w:pPr>
        <w:spacing w:before="100" w:beforeAutospacing="1" w:afterLines="0" w:after="0"/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</w:pPr>
    </w:p>
    <w:p w14:paraId="577D7602" w14:textId="77777777" w:rsidR="00935EF5" w:rsidRDefault="00935EF5" w:rsidP="00BC6952">
      <w:pPr>
        <w:spacing w:before="100" w:beforeAutospacing="1" w:afterLines="0" w:after="0"/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</w:pPr>
    </w:p>
    <w:p w14:paraId="3D66A946" w14:textId="77777777" w:rsidR="00935EF5" w:rsidRDefault="00935EF5" w:rsidP="00BC6952">
      <w:pPr>
        <w:spacing w:before="100" w:beforeAutospacing="1" w:afterLines="0" w:after="0"/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</w:pPr>
    </w:p>
    <w:p w14:paraId="64BED10E" w14:textId="0324FF66" w:rsidR="00BC6952" w:rsidRPr="00BC6952" w:rsidRDefault="00BC6952" w:rsidP="00BC6952">
      <w:pPr>
        <w:spacing w:before="100" w:beforeAutospacing="1" w:afterLines="0" w:after="0"/>
        <w:rPr>
          <w:rFonts w:ascii="Times New Roman" w:eastAsia="Calibri" w:hAnsi="Times New Roman" w:cs="Times New Roman"/>
          <w:sz w:val="20"/>
          <w:szCs w:val="20"/>
          <w:vertAlign w:val="subscript"/>
          <w:lang w:val="en-US" w:eastAsia="en-US"/>
        </w:rPr>
      </w:pPr>
      <w:r w:rsidRPr="00BC6952"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  <w:lastRenderedPageBreak/>
        <w:t xml:space="preserve">Table </w:t>
      </w:r>
      <w:r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  <w:t>S3</w:t>
      </w:r>
      <w:r w:rsidR="00935EF5"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  <w:t>.</w:t>
      </w:r>
      <w:r w:rsidRPr="00BC6952"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  <w:t xml:space="preserve"> </w:t>
      </w:r>
      <w:r w:rsidRPr="00BC6952">
        <w:rPr>
          <w:rFonts w:ascii="Times New Roman" w:eastAsia="Calibri" w:hAnsi="Times New Roman" w:cs="Times New Roman"/>
          <w:sz w:val="20"/>
          <w:szCs w:val="20"/>
          <w:lang w:val="en-US" w:eastAsia="en-US"/>
        </w:rPr>
        <w:t>Summary of percentage conversion and selectivity in 7.5% Mn/CeO</w:t>
      </w:r>
      <w:r w:rsidRPr="00BC6952">
        <w:rPr>
          <w:rFonts w:ascii="Times New Roman" w:eastAsia="Calibri" w:hAnsi="Times New Roman" w:cs="Times New Roman"/>
          <w:sz w:val="20"/>
          <w:szCs w:val="20"/>
          <w:vertAlign w:val="subscript"/>
          <w:lang w:val="en-US" w:eastAsia="en-US"/>
        </w:rPr>
        <w:t>2</w:t>
      </w:r>
      <w:r w:rsidRPr="00BC6952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US" w:eastAsia="en-US"/>
        </w:rPr>
        <w:t xml:space="preserve"> </w:t>
      </w:r>
      <w:r w:rsidRPr="00BC6952">
        <w:rPr>
          <w:rFonts w:ascii="Times New Roman" w:eastAsia="Calibri" w:hAnsi="Times New Roman" w:cs="Times New Roman"/>
          <w:sz w:val="20"/>
          <w:szCs w:val="20"/>
          <w:lang w:val="en-US" w:eastAsia="en-US"/>
        </w:rPr>
        <w:t>catalyzed ozonation reaction of 1,2-dichlorobenzene</w:t>
      </w:r>
      <w:r w:rsidR="00935EF5">
        <w:rPr>
          <w:rFonts w:ascii="Times New Roman" w:eastAsia="Calibri" w:hAnsi="Times New Roman" w:cs="Times New Roman"/>
          <w:sz w:val="20"/>
          <w:szCs w:val="20"/>
          <w:lang w:val="en-US" w:eastAsia="en-US"/>
        </w:rPr>
        <w:t>.</w:t>
      </w:r>
    </w:p>
    <w:tbl>
      <w:tblPr>
        <w:tblStyle w:val="ListTable6Colorful2"/>
        <w:tblW w:w="0" w:type="auto"/>
        <w:tblLook w:val="04A0" w:firstRow="1" w:lastRow="0" w:firstColumn="1" w:lastColumn="0" w:noHBand="0" w:noVBand="1"/>
      </w:tblPr>
      <w:tblGrid>
        <w:gridCol w:w="1670"/>
        <w:gridCol w:w="1762"/>
        <w:gridCol w:w="1856"/>
        <w:gridCol w:w="1856"/>
        <w:gridCol w:w="1762"/>
      </w:tblGrid>
      <w:tr w:rsidR="00BC6952" w:rsidRPr="00BC6952" w14:paraId="7737ABF4" w14:textId="77777777" w:rsidTr="00BC69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0" w:type="dxa"/>
            <w:vMerge w:val="restart"/>
          </w:tcPr>
          <w:p w14:paraId="0766EF84" w14:textId="58FA8737" w:rsidR="00BC6952" w:rsidRPr="00BC6952" w:rsidRDefault="00935EF5" w:rsidP="00BC6952">
            <w:pPr>
              <w:spacing w:afterLines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</w:rPr>
              <w:t>Ozonation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6952">
              <w:rPr>
                <w:rFonts w:ascii="Times New Roman" w:hAnsi="Times New Roman" w:cs="Times New Roman"/>
                <w:sz w:val="20"/>
                <w:szCs w:val="20"/>
              </w:rPr>
              <w:t>time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6952">
              <w:rPr>
                <w:rFonts w:ascii="Times New Roman" w:hAnsi="Times New Roman" w:cs="Times New Roman"/>
                <w:sz w:val="20"/>
                <w:szCs w:val="20"/>
              </w:rPr>
              <w:t>(h)</w:t>
            </w:r>
          </w:p>
        </w:tc>
        <w:tc>
          <w:tcPr>
            <w:tcW w:w="1762" w:type="dxa"/>
            <w:vMerge w:val="restart"/>
          </w:tcPr>
          <w:p w14:paraId="12FF3DDF" w14:textId="77777777" w:rsidR="00BC6952" w:rsidRPr="00BC6952" w:rsidRDefault="00BC6952" w:rsidP="00BC6952">
            <w:pPr>
              <w:spacing w:afterLines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</w:rPr>
              <w:t>Conversion (%)</w:t>
            </w:r>
          </w:p>
        </w:tc>
        <w:tc>
          <w:tcPr>
            <w:tcW w:w="1856" w:type="dxa"/>
          </w:tcPr>
          <w:p w14:paraId="64F56036" w14:textId="77777777" w:rsidR="00BC6952" w:rsidRPr="00BC6952" w:rsidRDefault="00BC6952" w:rsidP="00BC6952">
            <w:pPr>
              <w:spacing w:afterLines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</w:t>
            </w:r>
          </w:p>
        </w:tc>
        <w:tc>
          <w:tcPr>
            <w:tcW w:w="1856" w:type="dxa"/>
          </w:tcPr>
          <w:p w14:paraId="3478ED68" w14:textId="77777777" w:rsidR="00BC6952" w:rsidRPr="00BC6952" w:rsidRDefault="00BC6952" w:rsidP="00BC6952">
            <w:pPr>
              <w:spacing w:afterLines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</w:rPr>
              <w:t>Selectivity (%)</w:t>
            </w:r>
          </w:p>
        </w:tc>
        <w:tc>
          <w:tcPr>
            <w:tcW w:w="1762" w:type="dxa"/>
          </w:tcPr>
          <w:p w14:paraId="1E3876F1" w14:textId="77777777" w:rsidR="00BC6952" w:rsidRPr="00BC6952" w:rsidRDefault="00BC6952" w:rsidP="00BC6952">
            <w:pPr>
              <w:spacing w:afterLines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6952" w:rsidRPr="00BC6952" w14:paraId="6169E0F7" w14:textId="77777777" w:rsidTr="00BC6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0" w:type="dxa"/>
            <w:vMerge/>
          </w:tcPr>
          <w:p w14:paraId="2DCC9685" w14:textId="77777777" w:rsidR="00BC6952" w:rsidRPr="00BC6952" w:rsidRDefault="00BC6952" w:rsidP="00BC6952">
            <w:pPr>
              <w:spacing w:afterLines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2" w:type="dxa"/>
            <w:vMerge/>
          </w:tcPr>
          <w:p w14:paraId="1CB72EEE" w14:textId="77777777" w:rsidR="00BC6952" w:rsidRPr="00BC6952" w:rsidRDefault="00BC6952" w:rsidP="00BC6952">
            <w:pPr>
              <w:spacing w:afterLines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56" w:type="dxa"/>
          </w:tcPr>
          <w:p w14:paraId="3A90264B" w14:textId="77777777" w:rsidR="00BC6952" w:rsidRPr="00BC6952" w:rsidRDefault="00BC6952" w:rsidP="00BC6952">
            <w:pPr>
              <w:spacing w:afterLines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Mucochloric acid</w:t>
            </w:r>
          </w:p>
        </w:tc>
        <w:tc>
          <w:tcPr>
            <w:tcW w:w="1856" w:type="dxa"/>
          </w:tcPr>
          <w:p w14:paraId="4719F02D" w14:textId="77777777" w:rsidR="00BC6952" w:rsidRPr="00BC6952" w:rsidRDefault="00BC6952" w:rsidP="00BC6952">
            <w:pPr>
              <w:spacing w:afterLines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3,4-dichloro-2,5-furandione</w:t>
            </w:r>
          </w:p>
        </w:tc>
        <w:tc>
          <w:tcPr>
            <w:tcW w:w="1762" w:type="dxa"/>
          </w:tcPr>
          <w:p w14:paraId="491FBB86" w14:textId="77777777" w:rsidR="00BC6952" w:rsidRPr="00BC6952" w:rsidRDefault="00BC6952" w:rsidP="00BC6952">
            <w:pPr>
              <w:spacing w:afterLines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Unidentified products</w:t>
            </w:r>
          </w:p>
        </w:tc>
      </w:tr>
      <w:tr w:rsidR="00BC6952" w:rsidRPr="00BC6952" w14:paraId="62F94156" w14:textId="77777777" w:rsidTr="00BC6952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0" w:type="dxa"/>
          </w:tcPr>
          <w:p w14:paraId="35E8430A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3</w:t>
            </w:r>
          </w:p>
        </w:tc>
        <w:tc>
          <w:tcPr>
            <w:tcW w:w="1762" w:type="dxa"/>
          </w:tcPr>
          <w:p w14:paraId="2A60B246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56" w:type="dxa"/>
          </w:tcPr>
          <w:p w14:paraId="5AA3E086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1856" w:type="dxa"/>
          </w:tcPr>
          <w:p w14:paraId="5BE95E41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1762" w:type="dxa"/>
          </w:tcPr>
          <w:p w14:paraId="22D1BAD5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</w:tr>
      <w:tr w:rsidR="00BC6952" w:rsidRPr="00BC6952" w14:paraId="7976DFC2" w14:textId="77777777" w:rsidTr="00BC6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0" w:type="dxa"/>
          </w:tcPr>
          <w:p w14:paraId="0F4C76C8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6</w:t>
            </w:r>
          </w:p>
        </w:tc>
        <w:tc>
          <w:tcPr>
            <w:tcW w:w="1762" w:type="dxa"/>
          </w:tcPr>
          <w:p w14:paraId="037597C6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856" w:type="dxa"/>
          </w:tcPr>
          <w:p w14:paraId="514C347C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1856" w:type="dxa"/>
          </w:tcPr>
          <w:p w14:paraId="738663AB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1762" w:type="dxa"/>
          </w:tcPr>
          <w:p w14:paraId="05AA832C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</w:tr>
      <w:tr w:rsidR="00BC6952" w:rsidRPr="00BC6952" w14:paraId="0E13AEF3" w14:textId="77777777" w:rsidTr="00BC6952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0" w:type="dxa"/>
          </w:tcPr>
          <w:p w14:paraId="60731F31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9</w:t>
            </w:r>
          </w:p>
        </w:tc>
        <w:tc>
          <w:tcPr>
            <w:tcW w:w="1762" w:type="dxa"/>
          </w:tcPr>
          <w:p w14:paraId="3B80959C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856" w:type="dxa"/>
          </w:tcPr>
          <w:p w14:paraId="4EF85059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1856" w:type="dxa"/>
          </w:tcPr>
          <w:p w14:paraId="272F3588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1762" w:type="dxa"/>
          </w:tcPr>
          <w:p w14:paraId="59257C05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</w:tr>
      <w:tr w:rsidR="00BC6952" w:rsidRPr="00BC6952" w14:paraId="10AEA8AE" w14:textId="77777777" w:rsidTr="00BC6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0" w:type="dxa"/>
          </w:tcPr>
          <w:p w14:paraId="242B5FAB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12</w:t>
            </w:r>
          </w:p>
        </w:tc>
        <w:tc>
          <w:tcPr>
            <w:tcW w:w="1762" w:type="dxa"/>
          </w:tcPr>
          <w:p w14:paraId="2F01F039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856" w:type="dxa"/>
          </w:tcPr>
          <w:p w14:paraId="78699105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1856" w:type="dxa"/>
          </w:tcPr>
          <w:p w14:paraId="04ED769D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1762" w:type="dxa"/>
          </w:tcPr>
          <w:p w14:paraId="24EC1A03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</w:tr>
      <w:tr w:rsidR="00BC6952" w:rsidRPr="00BC6952" w14:paraId="56981F9E" w14:textId="77777777" w:rsidTr="00BC6952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0" w:type="dxa"/>
          </w:tcPr>
          <w:p w14:paraId="1789C88C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15</w:t>
            </w:r>
          </w:p>
        </w:tc>
        <w:tc>
          <w:tcPr>
            <w:tcW w:w="1762" w:type="dxa"/>
          </w:tcPr>
          <w:p w14:paraId="1BDF5237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1856" w:type="dxa"/>
          </w:tcPr>
          <w:p w14:paraId="6161DA06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46</w:t>
            </w:r>
          </w:p>
        </w:tc>
        <w:tc>
          <w:tcPr>
            <w:tcW w:w="1856" w:type="dxa"/>
          </w:tcPr>
          <w:p w14:paraId="01F6146A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1762" w:type="dxa"/>
          </w:tcPr>
          <w:p w14:paraId="5879E020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</w:tr>
      <w:tr w:rsidR="00BC6952" w:rsidRPr="00BC6952" w14:paraId="6DDB730C" w14:textId="77777777" w:rsidTr="00BC6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0" w:type="dxa"/>
          </w:tcPr>
          <w:p w14:paraId="2501C1C6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18</w:t>
            </w:r>
          </w:p>
        </w:tc>
        <w:tc>
          <w:tcPr>
            <w:tcW w:w="1762" w:type="dxa"/>
          </w:tcPr>
          <w:p w14:paraId="4F738672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1856" w:type="dxa"/>
          </w:tcPr>
          <w:p w14:paraId="1DF9A220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1856" w:type="dxa"/>
          </w:tcPr>
          <w:p w14:paraId="0CCD6FE2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1762" w:type="dxa"/>
          </w:tcPr>
          <w:p w14:paraId="4049E4CD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</w:tr>
      <w:tr w:rsidR="00BC6952" w:rsidRPr="00BC6952" w14:paraId="4CB8A051" w14:textId="77777777" w:rsidTr="00BC6952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0" w:type="dxa"/>
          </w:tcPr>
          <w:p w14:paraId="16D986C0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24</w:t>
            </w:r>
          </w:p>
        </w:tc>
        <w:tc>
          <w:tcPr>
            <w:tcW w:w="1762" w:type="dxa"/>
          </w:tcPr>
          <w:p w14:paraId="3213431A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1856" w:type="dxa"/>
          </w:tcPr>
          <w:p w14:paraId="2801FDA2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98</w:t>
            </w:r>
          </w:p>
        </w:tc>
        <w:tc>
          <w:tcPr>
            <w:tcW w:w="1856" w:type="dxa"/>
          </w:tcPr>
          <w:p w14:paraId="6F6C0ABD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762" w:type="dxa"/>
          </w:tcPr>
          <w:p w14:paraId="1EE4DB2A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</w:tbl>
    <w:p w14:paraId="507E7CFF" w14:textId="77777777" w:rsidR="00EA4D63" w:rsidRDefault="00EA4D63" w:rsidP="00BC6952">
      <w:pPr>
        <w:spacing w:afterLines="0" w:after="0"/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</w:pPr>
    </w:p>
    <w:p w14:paraId="7D691371" w14:textId="77777777" w:rsidR="00935EF5" w:rsidRDefault="00935EF5" w:rsidP="00BC6952">
      <w:pPr>
        <w:spacing w:afterLines="0" w:after="0"/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</w:pPr>
    </w:p>
    <w:p w14:paraId="1C6A9F36" w14:textId="77777777" w:rsidR="00935EF5" w:rsidRDefault="00935EF5" w:rsidP="00BC6952">
      <w:pPr>
        <w:spacing w:afterLines="0" w:after="0"/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</w:pPr>
    </w:p>
    <w:p w14:paraId="2FD160C8" w14:textId="77777777" w:rsidR="00935EF5" w:rsidRDefault="00935EF5" w:rsidP="00BC6952">
      <w:pPr>
        <w:spacing w:afterLines="0" w:after="0"/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</w:pPr>
    </w:p>
    <w:p w14:paraId="07246EC1" w14:textId="416A8DDE" w:rsidR="00BC6952" w:rsidRPr="00BC6952" w:rsidRDefault="00BC6952" w:rsidP="00BC6952">
      <w:pPr>
        <w:spacing w:afterLines="0" w:after="0"/>
        <w:rPr>
          <w:rFonts w:ascii="Times New Roman" w:eastAsia="Calibri" w:hAnsi="Times New Roman" w:cs="Times New Roman"/>
          <w:sz w:val="20"/>
          <w:szCs w:val="20"/>
          <w:vertAlign w:val="subscript"/>
          <w:lang w:val="en-US" w:eastAsia="en-US"/>
        </w:rPr>
      </w:pPr>
      <w:r w:rsidRPr="00BC6952"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  <w:t xml:space="preserve">Table </w:t>
      </w:r>
      <w:r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  <w:t>S4</w:t>
      </w:r>
      <w:r w:rsidR="00935EF5"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  <w:t>.</w:t>
      </w:r>
      <w:r w:rsidRPr="00BC6952"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  <w:t xml:space="preserve"> </w:t>
      </w:r>
      <w:r w:rsidRPr="00BC6952">
        <w:rPr>
          <w:rFonts w:ascii="Times New Roman" w:eastAsia="Calibri" w:hAnsi="Times New Roman" w:cs="Times New Roman"/>
          <w:sz w:val="20"/>
          <w:szCs w:val="20"/>
          <w:lang w:val="en-US" w:eastAsia="en-US"/>
        </w:rPr>
        <w:t>Summary of percentage conversion and selectivity in 7.5% Ni/CeO</w:t>
      </w:r>
      <w:r w:rsidRPr="00BC6952">
        <w:rPr>
          <w:rFonts w:ascii="Times New Roman" w:eastAsia="Calibri" w:hAnsi="Times New Roman" w:cs="Times New Roman"/>
          <w:sz w:val="20"/>
          <w:szCs w:val="20"/>
          <w:vertAlign w:val="subscript"/>
          <w:lang w:val="en-US" w:eastAsia="en-US"/>
        </w:rPr>
        <w:t>2</w:t>
      </w:r>
      <w:r w:rsidRPr="00BC6952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US" w:eastAsia="en-US"/>
        </w:rPr>
        <w:t xml:space="preserve"> </w:t>
      </w:r>
      <w:r w:rsidRPr="00BC6952">
        <w:rPr>
          <w:rFonts w:ascii="Times New Roman" w:eastAsia="Calibri" w:hAnsi="Times New Roman" w:cs="Times New Roman"/>
          <w:sz w:val="20"/>
          <w:szCs w:val="20"/>
          <w:lang w:val="en-US" w:eastAsia="en-US"/>
        </w:rPr>
        <w:t>catalyzed ozonation reaction of 1,2-dichlorobenzene</w:t>
      </w:r>
      <w:r w:rsidR="00935EF5">
        <w:rPr>
          <w:rFonts w:ascii="Times New Roman" w:eastAsia="Calibri" w:hAnsi="Times New Roman" w:cs="Times New Roman"/>
          <w:sz w:val="20"/>
          <w:szCs w:val="20"/>
          <w:lang w:val="en-US" w:eastAsia="en-US"/>
        </w:rPr>
        <w:t>.</w:t>
      </w:r>
    </w:p>
    <w:tbl>
      <w:tblPr>
        <w:tblStyle w:val="ListTable6Colorful2"/>
        <w:tblW w:w="0" w:type="auto"/>
        <w:tblLook w:val="04A0" w:firstRow="1" w:lastRow="0" w:firstColumn="1" w:lastColumn="0" w:noHBand="0" w:noVBand="1"/>
      </w:tblPr>
      <w:tblGrid>
        <w:gridCol w:w="1740"/>
        <w:gridCol w:w="1837"/>
        <w:gridCol w:w="1934"/>
        <w:gridCol w:w="1934"/>
        <w:gridCol w:w="1837"/>
      </w:tblGrid>
      <w:tr w:rsidR="00BC6952" w:rsidRPr="00BC6952" w14:paraId="28919C2C" w14:textId="77777777" w:rsidTr="00BC69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0" w:type="dxa"/>
            <w:vMerge w:val="restart"/>
          </w:tcPr>
          <w:p w14:paraId="1BB99F09" w14:textId="069D5C09" w:rsidR="00BC6952" w:rsidRPr="00BC6952" w:rsidRDefault="00935EF5" w:rsidP="00BC6952">
            <w:pPr>
              <w:spacing w:afterLines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</w:rPr>
              <w:t>Ozonation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6952">
              <w:rPr>
                <w:rFonts w:ascii="Times New Roman" w:hAnsi="Times New Roman" w:cs="Times New Roman"/>
                <w:sz w:val="20"/>
                <w:szCs w:val="20"/>
              </w:rPr>
              <w:t>time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6952">
              <w:rPr>
                <w:rFonts w:ascii="Times New Roman" w:hAnsi="Times New Roman" w:cs="Times New Roman"/>
                <w:sz w:val="20"/>
                <w:szCs w:val="20"/>
              </w:rPr>
              <w:t>(h)</w:t>
            </w:r>
          </w:p>
        </w:tc>
        <w:tc>
          <w:tcPr>
            <w:tcW w:w="1837" w:type="dxa"/>
            <w:vMerge w:val="restart"/>
          </w:tcPr>
          <w:p w14:paraId="3B16CEBC" w14:textId="77777777" w:rsidR="00BC6952" w:rsidRPr="00BC6952" w:rsidRDefault="00BC6952" w:rsidP="00BC6952">
            <w:pPr>
              <w:spacing w:afterLines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</w:rPr>
              <w:t>Conversion (%)</w:t>
            </w:r>
          </w:p>
        </w:tc>
        <w:tc>
          <w:tcPr>
            <w:tcW w:w="1934" w:type="dxa"/>
          </w:tcPr>
          <w:p w14:paraId="7505D5CD" w14:textId="77777777" w:rsidR="00BC6952" w:rsidRPr="00BC6952" w:rsidRDefault="00BC6952" w:rsidP="00BC6952">
            <w:pPr>
              <w:spacing w:afterLines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</w:t>
            </w:r>
          </w:p>
        </w:tc>
        <w:tc>
          <w:tcPr>
            <w:tcW w:w="1934" w:type="dxa"/>
          </w:tcPr>
          <w:p w14:paraId="7BE81759" w14:textId="77777777" w:rsidR="00BC6952" w:rsidRPr="00BC6952" w:rsidRDefault="00BC6952" w:rsidP="00BC6952">
            <w:pPr>
              <w:spacing w:afterLines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</w:rPr>
              <w:t>Selectivity (%)</w:t>
            </w:r>
          </w:p>
        </w:tc>
        <w:tc>
          <w:tcPr>
            <w:tcW w:w="1837" w:type="dxa"/>
          </w:tcPr>
          <w:p w14:paraId="11D4B788" w14:textId="77777777" w:rsidR="00BC6952" w:rsidRPr="00BC6952" w:rsidRDefault="00BC6952" w:rsidP="00BC6952">
            <w:pPr>
              <w:spacing w:afterLines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6952" w:rsidRPr="00BC6952" w14:paraId="1BF31EDA" w14:textId="77777777" w:rsidTr="00BC6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0" w:type="dxa"/>
            <w:vMerge/>
          </w:tcPr>
          <w:p w14:paraId="75210D90" w14:textId="77777777" w:rsidR="00BC6952" w:rsidRPr="00BC6952" w:rsidRDefault="00BC6952" w:rsidP="00BC6952">
            <w:pPr>
              <w:spacing w:afterLines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7" w:type="dxa"/>
            <w:vMerge/>
          </w:tcPr>
          <w:p w14:paraId="10123564" w14:textId="77777777" w:rsidR="00BC6952" w:rsidRPr="00BC6952" w:rsidRDefault="00BC6952" w:rsidP="00BC6952">
            <w:pPr>
              <w:spacing w:afterLines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34" w:type="dxa"/>
          </w:tcPr>
          <w:p w14:paraId="2596FC58" w14:textId="77777777" w:rsidR="00BC6952" w:rsidRPr="00BC6952" w:rsidRDefault="00BC6952" w:rsidP="00BC6952">
            <w:pPr>
              <w:spacing w:afterLines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Mucochloric acid</w:t>
            </w:r>
          </w:p>
        </w:tc>
        <w:tc>
          <w:tcPr>
            <w:tcW w:w="1934" w:type="dxa"/>
          </w:tcPr>
          <w:p w14:paraId="2C5B8C98" w14:textId="77777777" w:rsidR="00BC6952" w:rsidRPr="00BC6952" w:rsidRDefault="00BC6952" w:rsidP="00BC6952">
            <w:pPr>
              <w:spacing w:afterLines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3,4-dichloro-2,5-furandione</w:t>
            </w:r>
          </w:p>
        </w:tc>
        <w:tc>
          <w:tcPr>
            <w:tcW w:w="1837" w:type="dxa"/>
          </w:tcPr>
          <w:p w14:paraId="4F2D67C7" w14:textId="77777777" w:rsidR="00BC6952" w:rsidRPr="00BC6952" w:rsidRDefault="00BC6952" w:rsidP="00BC6952">
            <w:pPr>
              <w:spacing w:afterLines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Unidentified products</w:t>
            </w:r>
          </w:p>
        </w:tc>
      </w:tr>
      <w:tr w:rsidR="00BC6952" w:rsidRPr="00BC6952" w14:paraId="0B5F3A7A" w14:textId="77777777" w:rsidTr="00BC6952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0" w:type="dxa"/>
          </w:tcPr>
          <w:p w14:paraId="58F357B4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3</w:t>
            </w:r>
          </w:p>
        </w:tc>
        <w:tc>
          <w:tcPr>
            <w:tcW w:w="1837" w:type="dxa"/>
          </w:tcPr>
          <w:p w14:paraId="0A786B50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934" w:type="dxa"/>
          </w:tcPr>
          <w:p w14:paraId="48B98426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1934" w:type="dxa"/>
          </w:tcPr>
          <w:p w14:paraId="100F8677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837" w:type="dxa"/>
          </w:tcPr>
          <w:p w14:paraId="3EA642D8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</w:t>
            </w:r>
          </w:p>
        </w:tc>
      </w:tr>
      <w:tr w:rsidR="00BC6952" w:rsidRPr="00BC6952" w14:paraId="1FDFFE43" w14:textId="77777777" w:rsidTr="00BC6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0" w:type="dxa"/>
          </w:tcPr>
          <w:p w14:paraId="5F532446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6</w:t>
            </w:r>
          </w:p>
        </w:tc>
        <w:tc>
          <w:tcPr>
            <w:tcW w:w="1837" w:type="dxa"/>
          </w:tcPr>
          <w:p w14:paraId="13A375FD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934" w:type="dxa"/>
          </w:tcPr>
          <w:p w14:paraId="00F21540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1934" w:type="dxa"/>
          </w:tcPr>
          <w:p w14:paraId="6225DD6A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837" w:type="dxa"/>
          </w:tcPr>
          <w:p w14:paraId="61AC08F1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</w:t>
            </w:r>
          </w:p>
        </w:tc>
      </w:tr>
      <w:tr w:rsidR="00BC6952" w:rsidRPr="00BC6952" w14:paraId="05D6A8DB" w14:textId="77777777" w:rsidTr="00BC6952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0" w:type="dxa"/>
          </w:tcPr>
          <w:p w14:paraId="6F2A1BB7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9</w:t>
            </w:r>
          </w:p>
        </w:tc>
        <w:tc>
          <w:tcPr>
            <w:tcW w:w="1837" w:type="dxa"/>
          </w:tcPr>
          <w:p w14:paraId="3D763158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934" w:type="dxa"/>
          </w:tcPr>
          <w:p w14:paraId="7A4FCC2A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1934" w:type="dxa"/>
          </w:tcPr>
          <w:p w14:paraId="6258673C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1837" w:type="dxa"/>
          </w:tcPr>
          <w:p w14:paraId="747D4BED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36</w:t>
            </w:r>
          </w:p>
        </w:tc>
      </w:tr>
      <w:tr w:rsidR="00BC6952" w:rsidRPr="00BC6952" w14:paraId="68AB3A21" w14:textId="77777777" w:rsidTr="00BC6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0" w:type="dxa"/>
          </w:tcPr>
          <w:p w14:paraId="17188073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12</w:t>
            </w:r>
          </w:p>
        </w:tc>
        <w:tc>
          <w:tcPr>
            <w:tcW w:w="1837" w:type="dxa"/>
          </w:tcPr>
          <w:p w14:paraId="220479AC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934" w:type="dxa"/>
          </w:tcPr>
          <w:p w14:paraId="20BC7050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1934" w:type="dxa"/>
          </w:tcPr>
          <w:p w14:paraId="782D62B5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837" w:type="dxa"/>
          </w:tcPr>
          <w:p w14:paraId="0030BC0F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</w:tc>
      </w:tr>
      <w:tr w:rsidR="00BC6952" w:rsidRPr="00BC6952" w14:paraId="483F3A5A" w14:textId="77777777" w:rsidTr="00BC6952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0" w:type="dxa"/>
          </w:tcPr>
          <w:p w14:paraId="0BE1E40D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15</w:t>
            </w:r>
          </w:p>
        </w:tc>
        <w:tc>
          <w:tcPr>
            <w:tcW w:w="1837" w:type="dxa"/>
          </w:tcPr>
          <w:p w14:paraId="73F68356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1934" w:type="dxa"/>
          </w:tcPr>
          <w:p w14:paraId="5319786C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1934" w:type="dxa"/>
          </w:tcPr>
          <w:p w14:paraId="132D9C95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1837" w:type="dxa"/>
          </w:tcPr>
          <w:p w14:paraId="57DCAF55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</w:tr>
      <w:tr w:rsidR="00BC6952" w:rsidRPr="00BC6952" w14:paraId="147D1D61" w14:textId="77777777" w:rsidTr="00BC6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0" w:type="dxa"/>
          </w:tcPr>
          <w:p w14:paraId="3CAE6CCE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18</w:t>
            </w:r>
          </w:p>
        </w:tc>
        <w:tc>
          <w:tcPr>
            <w:tcW w:w="1837" w:type="dxa"/>
          </w:tcPr>
          <w:p w14:paraId="0A90FA13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934" w:type="dxa"/>
          </w:tcPr>
          <w:p w14:paraId="76D65934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71</w:t>
            </w:r>
          </w:p>
        </w:tc>
        <w:tc>
          <w:tcPr>
            <w:tcW w:w="1934" w:type="dxa"/>
          </w:tcPr>
          <w:p w14:paraId="182929D6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837" w:type="dxa"/>
          </w:tcPr>
          <w:p w14:paraId="7E36B9A6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BC6952" w:rsidRPr="00BC6952" w14:paraId="0D90922A" w14:textId="77777777" w:rsidTr="00BC6952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0" w:type="dxa"/>
          </w:tcPr>
          <w:p w14:paraId="1EDCC052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24</w:t>
            </w:r>
          </w:p>
        </w:tc>
        <w:tc>
          <w:tcPr>
            <w:tcW w:w="1837" w:type="dxa"/>
          </w:tcPr>
          <w:p w14:paraId="15CAD877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1934" w:type="dxa"/>
          </w:tcPr>
          <w:p w14:paraId="21DF1C6F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85</w:t>
            </w:r>
          </w:p>
        </w:tc>
        <w:tc>
          <w:tcPr>
            <w:tcW w:w="1934" w:type="dxa"/>
          </w:tcPr>
          <w:p w14:paraId="07528194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837" w:type="dxa"/>
          </w:tcPr>
          <w:p w14:paraId="0341C789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</w:tr>
    </w:tbl>
    <w:p w14:paraId="2C5C930C" w14:textId="77777777" w:rsidR="00EA4D63" w:rsidRDefault="00EA4D63" w:rsidP="00BC6952">
      <w:pPr>
        <w:spacing w:before="100" w:beforeAutospacing="1" w:afterLines="0" w:after="0"/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</w:pPr>
    </w:p>
    <w:p w14:paraId="1027D177" w14:textId="77777777" w:rsidR="00935EF5" w:rsidRDefault="00935EF5" w:rsidP="00BC6952">
      <w:pPr>
        <w:spacing w:before="100" w:beforeAutospacing="1" w:afterLines="0" w:after="0"/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</w:pPr>
    </w:p>
    <w:p w14:paraId="00785882" w14:textId="77777777" w:rsidR="00935EF5" w:rsidRDefault="00935EF5" w:rsidP="00BC6952">
      <w:pPr>
        <w:spacing w:before="100" w:beforeAutospacing="1" w:afterLines="0" w:after="0"/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</w:pPr>
    </w:p>
    <w:p w14:paraId="1AF071A5" w14:textId="629B722F" w:rsidR="00BC6952" w:rsidRPr="00BC6952" w:rsidRDefault="00BC6952" w:rsidP="00BC6952">
      <w:pPr>
        <w:spacing w:before="100" w:beforeAutospacing="1" w:afterLines="0" w:after="0"/>
        <w:rPr>
          <w:rFonts w:ascii="Times New Roman" w:eastAsia="Calibri" w:hAnsi="Times New Roman" w:cs="Times New Roman"/>
          <w:sz w:val="20"/>
          <w:szCs w:val="20"/>
          <w:vertAlign w:val="subscript"/>
          <w:lang w:val="en-US" w:eastAsia="en-US"/>
        </w:rPr>
      </w:pPr>
      <w:r w:rsidRPr="00BC6952"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  <w:lastRenderedPageBreak/>
        <w:t xml:space="preserve">Table </w:t>
      </w:r>
      <w:r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  <w:t>S5</w:t>
      </w:r>
      <w:r w:rsidR="00935EF5"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  <w:t>.</w:t>
      </w:r>
      <w:r w:rsidRPr="00BC6952">
        <w:rPr>
          <w:rFonts w:ascii="Times New Roman" w:eastAsia="Calibri" w:hAnsi="Times New Roman" w:cs="Times New Roman"/>
          <w:b/>
          <w:bCs/>
          <w:sz w:val="20"/>
          <w:szCs w:val="20"/>
          <w:lang w:val="en-US" w:eastAsia="en-US"/>
        </w:rPr>
        <w:t xml:space="preserve"> </w:t>
      </w:r>
      <w:r w:rsidRPr="00BC6952">
        <w:rPr>
          <w:rFonts w:ascii="Times New Roman" w:eastAsia="Calibri" w:hAnsi="Times New Roman" w:cs="Times New Roman"/>
          <w:sz w:val="20"/>
          <w:szCs w:val="20"/>
          <w:lang w:val="en-US" w:eastAsia="en-US"/>
        </w:rPr>
        <w:t>Summary of percentage conversion and selectivity in 7.5% V/CeO</w:t>
      </w:r>
      <w:r w:rsidRPr="00BC6952">
        <w:rPr>
          <w:rFonts w:ascii="Times New Roman" w:eastAsia="Calibri" w:hAnsi="Times New Roman" w:cs="Times New Roman"/>
          <w:sz w:val="20"/>
          <w:szCs w:val="20"/>
          <w:vertAlign w:val="subscript"/>
          <w:lang w:val="en-US" w:eastAsia="en-US"/>
        </w:rPr>
        <w:t>2</w:t>
      </w:r>
      <w:r w:rsidRPr="00BC6952">
        <w:rPr>
          <w:rFonts w:ascii="Times New Roman" w:eastAsia="Calibri" w:hAnsi="Times New Roman" w:cs="Times New Roman"/>
          <w:sz w:val="20"/>
          <w:szCs w:val="20"/>
          <w:vertAlign w:val="subscript"/>
          <w:lang w:val="en-US" w:eastAsia="en-US"/>
        </w:rPr>
        <w:softHyphen/>
      </w:r>
      <w:r w:rsidRPr="00BC6952">
        <w:rPr>
          <w:rFonts w:ascii="Times New Roman" w:eastAsia="Calibri" w:hAnsi="Times New Roman" w:cs="Times New Roman"/>
          <w:sz w:val="20"/>
          <w:szCs w:val="20"/>
          <w:lang w:val="en-US" w:eastAsia="en-US"/>
        </w:rPr>
        <w:t xml:space="preserve"> </w:t>
      </w:r>
      <w:r w:rsidRPr="00BC6952">
        <w:rPr>
          <w:rFonts w:ascii="Times New Roman" w:eastAsia="Calibri" w:hAnsi="Times New Roman" w:cs="Times New Roman"/>
          <w:iCs/>
          <w:color w:val="000000"/>
          <w:sz w:val="20"/>
          <w:szCs w:val="20"/>
          <w:lang w:val="en-US" w:eastAsia="en-US"/>
        </w:rPr>
        <w:t xml:space="preserve"> </w:t>
      </w:r>
      <w:r w:rsidRPr="00BC6952">
        <w:rPr>
          <w:rFonts w:ascii="Times New Roman" w:eastAsia="Calibri" w:hAnsi="Times New Roman" w:cs="Times New Roman"/>
          <w:sz w:val="20"/>
          <w:szCs w:val="20"/>
          <w:lang w:val="en-US" w:eastAsia="en-US"/>
        </w:rPr>
        <w:t xml:space="preserve"> catalyzed ozonation reaction of 1,2-dichlorobenzene</w:t>
      </w:r>
      <w:r w:rsidR="00935EF5">
        <w:rPr>
          <w:rFonts w:ascii="Times New Roman" w:eastAsia="Calibri" w:hAnsi="Times New Roman" w:cs="Times New Roman"/>
          <w:sz w:val="20"/>
          <w:szCs w:val="20"/>
          <w:lang w:val="en-US" w:eastAsia="en-US"/>
        </w:rPr>
        <w:t>.</w:t>
      </w:r>
    </w:p>
    <w:tbl>
      <w:tblPr>
        <w:tblStyle w:val="ListTable6Colorful2"/>
        <w:tblW w:w="9416" w:type="dxa"/>
        <w:tblLook w:val="04A0" w:firstRow="1" w:lastRow="0" w:firstColumn="1" w:lastColumn="0" w:noHBand="0" w:noVBand="1"/>
      </w:tblPr>
      <w:tblGrid>
        <w:gridCol w:w="1766"/>
        <w:gridCol w:w="1863"/>
        <w:gridCol w:w="1962"/>
        <w:gridCol w:w="1962"/>
        <w:gridCol w:w="1863"/>
      </w:tblGrid>
      <w:tr w:rsidR="00BC6952" w:rsidRPr="00BC6952" w14:paraId="47CDECCB" w14:textId="77777777" w:rsidTr="00BC69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vMerge w:val="restart"/>
          </w:tcPr>
          <w:p w14:paraId="154487AF" w14:textId="37A1D355" w:rsidR="00BC6952" w:rsidRPr="00BC6952" w:rsidRDefault="00935EF5" w:rsidP="00BC6952">
            <w:pPr>
              <w:spacing w:afterLines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</w:rPr>
              <w:t>Ozonation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6952">
              <w:rPr>
                <w:rFonts w:ascii="Times New Roman" w:hAnsi="Times New Roman" w:cs="Times New Roman"/>
                <w:sz w:val="20"/>
                <w:szCs w:val="20"/>
              </w:rPr>
              <w:t>time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C6952">
              <w:rPr>
                <w:rFonts w:ascii="Times New Roman" w:hAnsi="Times New Roman" w:cs="Times New Roman"/>
                <w:sz w:val="20"/>
                <w:szCs w:val="20"/>
              </w:rPr>
              <w:t>(h)</w:t>
            </w:r>
          </w:p>
        </w:tc>
        <w:tc>
          <w:tcPr>
            <w:tcW w:w="1863" w:type="dxa"/>
            <w:vMerge w:val="restart"/>
          </w:tcPr>
          <w:p w14:paraId="0115F5A8" w14:textId="77777777" w:rsidR="00BC6952" w:rsidRPr="00BC6952" w:rsidRDefault="00BC6952" w:rsidP="00BC6952">
            <w:pPr>
              <w:spacing w:afterLines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</w:rPr>
              <w:t>Conversion (%)</w:t>
            </w:r>
          </w:p>
        </w:tc>
        <w:tc>
          <w:tcPr>
            <w:tcW w:w="1962" w:type="dxa"/>
          </w:tcPr>
          <w:p w14:paraId="427DE088" w14:textId="77777777" w:rsidR="00BC6952" w:rsidRPr="00BC6952" w:rsidRDefault="00BC6952" w:rsidP="00BC6952">
            <w:pPr>
              <w:spacing w:afterLines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</w:t>
            </w:r>
          </w:p>
        </w:tc>
        <w:tc>
          <w:tcPr>
            <w:tcW w:w="1962" w:type="dxa"/>
          </w:tcPr>
          <w:p w14:paraId="721BAB94" w14:textId="77777777" w:rsidR="00BC6952" w:rsidRPr="00BC6952" w:rsidRDefault="00BC6952" w:rsidP="00BC6952">
            <w:pPr>
              <w:spacing w:afterLines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</w:rPr>
              <w:t>Selectivity (%)</w:t>
            </w:r>
          </w:p>
        </w:tc>
        <w:tc>
          <w:tcPr>
            <w:tcW w:w="1863" w:type="dxa"/>
          </w:tcPr>
          <w:p w14:paraId="2A9240D5" w14:textId="77777777" w:rsidR="00BC6952" w:rsidRPr="00BC6952" w:rsidRDefault="00BC6952" w:rsidP="00BC6952">
            <w:pPr>
              <w:spacing w:afterLines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C6952" w:rsidRPr="00BC6952" w14:paraId="2CDD383C" w14:textId="77777777" w:rsidTr="00BC6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  <w:vMerge/>
          </w:tcPr>
          <w:p w14:paraId="4201F12D" w14:textId="77777777" w:rsidR="00BC6952" w:rsidRPr="00BC6952" w:rsidRDefault="00BC6952" w:rsidP="00BC6952">
            <w:pPr>
              <w:spacing w:afterLines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3" w:type="dxa"/>
            <w:vMerge/>
          </w:tcPr>
          <w:p w14:paraId="5F8E257C" w14:textId="77777777" w:rsidR="00BC6952" w:rsidRPr="00BC6952" w:rsidRDefault="00BC6952" w:rsidP="00BC6952">
            <w:pPr>
              <w:spacing w:afterLines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62" w:type="dxa"/>
          </w:tcPr>
          <w:p w14:paraId="6B40F397" w14:textId="77777777" w:rsidR="00BC6952" w:rsidRPr="00BC6952" w:rsidRDefault="00BC6952" w:rsidP="00BC6952">
            <w:pPr>
              <w:spacing w:afterLines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Mucochloric acid</w:t>
            </w:r>
          </w:p>
        </w:tc>
        <w:tc>
          <w:tcPr>
            <w:tcW w:w="1962" w:type="dxa"/>
          </w:tcPr>
          <w:p w14:paraId="35CDD720" w14:textId="77777777" w:rsidR="00BC6952" w:rsidRPr="00BC6952" w:rsidRDefault="00BC6952" w:rsidP="00BC6952">
            <w:pPr>
              <w:spacing w:afterLines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3,4-dichloro-2,5-furandione</w:t>
            </w:r>
          </w:p>
        </w:tc>
        <w:tc>
          <w:tcPr>
            <w:tcW w:w="1863" w:type="dxa"/>
          </w:tcPr>
          <w:p w14:paraId="34C2B66D" w14:textId="77777777" w:rsidR="00BC6952" w:rsidRPr="00BC6952" w:rsidRDefault="00BC6952" w:rsidP="00BC6952">
            <w:pPr>
              <w:spacing w:afterLines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Unidentified products</w:t>
            </w:r>
          </w:p>
        </w:tc>
      </w:tr>
      <w:tr w:rsidR="00BC6952" w:rsidRPr="00BC6952" w14:paraId="495368A8" w14:textId="77777777" w:rsidTr="00BC6952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</w:tcPr>
          <w:p w14:paraId="3DC317F6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3</w:t>
            </w:r>
          </w:p>
        </w:tc>
        <w:tc>
          <w:tcPr>
            <w:tcW w:w="1863" w:type="dxa"/>
          </w:tcPr>
          <w:p w14:paraId="007AFAC2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62" w:type="dxa"/>
          </w:tcPr>
          <w:p w14:paraId="08F29569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1962" w:type="dxa"/>
          </w:tcPr>
          <w:p w14:paraId="5D5A81B6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1863" w:type="dxa"/>
          </w:tcPr>
          <w:p w14:paraId="742EFAAB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</w:tr>
      <w:tr w:rsidR="00BC6952" w:rsidRPr="00BC6952" w14:paraId="36535451" w14:textId="77777777" w:rsidTr="00BC6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</w:tcPr>
          <w:p w14:paraId="1FE2DCA9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6</w:t>
            </w:r>
          </w:p>
        </w:tc>
        <w:tc>
          <w:tcPr>
            <w:tcW w:w="1863" w:type="dxa"/>
          </w:tcPr>
          <w:p w14:paraId="5D37FAE3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962" w:type="dxa"/>
          </w:tcPr>
          <w:p w14:paraId="47A0B8D8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1962" w:type="dxa"/>
          </w:tcPr>
          <w:p w14:paraId="7BE02343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1863" w:type="dxa"/>
          </w:tcPr>
          <w:p w14:paraId="60B5B7A6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</w:p>
        </w:tc>
      </w:tr>
      <w:tr w:rsidR="00BC6952" w:rsidRPr="00BC6952" w14:paraId="2F12891D" w14:textId="77777777" w:rsidTr="00BC6952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</w:tcPr>
          <w:p w14:paraId="35D66851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9</w:t>
            </w:r>
          </w:p>
        </w:tc>
        <w:tc>
          <w:tcPr>
            <w:tcW w:w="1863" w:type="dxa"/>
          </w:tcPr>
          <w:p w14:paraId="7D6CAA70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962" w:type="dxa"/>
          </w:tcPr>
          <w:p w14:paraId="4CD381AC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1962" w:type="dxa"/>
          </w:tcPr>
          <w:p w14:paraId="69228E68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1863" w:type="dxa"/>
          </w:tcPr>
          <w:p w14:paraId="6DBE0D56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</w:t>
            </w:r>
          </w:p>
        </w:tc>
      </w:tr>
      <w:tr w:rsidR="00BC6952" w:rsidRPr="00BC6952" w14:paraId="40778A6F" w14:textId="77777777" w:rsidTr="00BC6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</w:tcPr>
          <w:p w14:paraId="7522F486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12</w:t>
            </w:r>
          </w:p>
        </w:tc>
        <w:tc>
          <w:tcPr>
            <w:tcW w:w="1863" w:type="dxa"/>
          </w:tcPr>
          <w:p w14:paraId="590BB476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1962" w:type="dxa"/>
          </w:tcPr>
          <w:p w14:paraId="3116EF68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1962" w:type="dxa"/>
          </w:tcPr>
          <w:p w14:paraId="57EB28C5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863" w:type="dxa"/>
          </w:tcPr>
          <w:p w14:paraId="7387EC0C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BC6952" w:rsidRPr="00BC6952" w14:paraId="4E4B222B" w14:textId="77777777" w:rsidTr="00BC6952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</w:tcPr>
          <w:p w14:paraId="4506AAC0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15</w:t>
            </w:r>
          </w:p>
        </w:tc>
        <w:tc>
          <w:tcPr>
            <w:tcW w:w="1863" w:type="dxa"/>
          </w:tcPr>
          <w:p w14:paraId="2BD16D34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1962" w:type="dxa"/>
          </w:tcPr>
          <w:p w14:paraId="1C573B7C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61</w:t>
            </w:r>
          </w:p>
        </w:tc>
        <w:tc>
          <w:tcPr>
            <w:tcW w:w="1962" w:type="dxa"/>
          </w:tcPr>
          <w:p w14:paraId="5991C47C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863" w:type="dxa"/>
          </w:tcPr>
          <w:p w14:paraId="482BAAFA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</w:tr>
      <w:tr w:rsidR="00BC6952" w:rsidRPr="00BC6952" w14:paraId="33EB4A77" w14:textId="77777777" w:rsidTr="00BC69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</w:tcPr>
          <w:p w14:paraId="336AB44C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18</w:t>
            </w:r>
          </w:p>
        </w:tc>
        <w:tc>
          <w:tcPr>
            <w:tcW w:w="1863" w:type="dxa"/>
          </w:tcPr>
          <w:p w14:paraId="1F9397EF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1962" w:type="dxa"/>
          </w:tcPr>
          <w:p w14:paraId="7C387ADF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96</w:t>
            </w:r>
          </w:p>
        </w:tc>
        <w:tc>
          <w:tcPr>
            <w:tcW w:w="1962" w:type="dxa"/>
          </w:tcPr>
          <w:p w14:paraId="1DCEAF0E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63" w:type="dxa"/>
          </w:tcPr>
          <w:p w14:paraId="1D1E713F" w14:textId="77777777" w:rsidR="00BC6952" w:rsidRPr="00BC6952" w:rsidRDefault="00BC6952" w:rsidP="00BC6952">
            <w:pPr>
              <w:spacing w:afterLines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BC6952" w:rsidRPr="00BC6952" w14:paraId="27649DD0" w14:textId="77777777" w:rsidTr="00BC6952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dxa"/>
          </w:tcPr>
          <w:p w14:paraId="64948322" w14:textId="77777777" w:rsidR="00BC6952" w:rsidRPr="00BC6952" w:rsidRDefault="00BC6952" w:rsidP="00BC6952">
            <w:pPr>
              <w:spacing w:afterLines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24</w:t>
            </w:r>
          </w:p>
        </w:tc>
        <w:tc>
          <w:tcPr>
            <w:tcW w:w="1863" w:type="dxa"/>
          </w:tcPr>
          <w:p w14:paraId="30778944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62</w:t>
            </w:r>
          </w:p>
        </w:tc>
        <w:tc>
          <w:tcPr>
            <w:tcW w:w="1962" w:type="dxa"/>
          </w:tcPr>
          <w:p w14:paraId="74D9CE57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962" w:type="dxa"/>
          </w:tcPr>
          <w:p w14:paraId="62CDDB3C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63" w:type="dxa"/>
          </w:tcPr>
          <w:p w14:paraId="0E6081EA" w14:textId="77777777" w:rsidR="00BC6952" w:rsidRPr="00BC6952" w:rsidRDefault="00BC6952" w:rsidP="00BC6952">
            <w:pPr>
              <w:spacing w:afterLines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69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</w:tr>
    </w:tbl>
    <w:p w14:paraId="14206AEB" w14:textId="77777777" w:rsidR="004D791B" w:rsidRPr="00BC6952" w:rsidRDefault="004D791B" w:rsidP="004D791B">
      <w:pPr>
        <w:spacing w:after="480"/>
        <w:rPr>
          <w:rFonts w:ascii="Times New Roman" w:eastAsia="Times New Roman" w:hAnsi="Times New Roman" w:cs="Times New Roman"/>
          <w:noProof/>
          <w:szCs w:val="24"/>
        </w:rPr>
      </w:pPr>
    </w:p>
    <w:p w14:paraId="66DFF606" w14:textId="3EA3924E" w:rsidR="004D791B" w:rsidRPr="004D791B" w:rsidRDefault="004D791B">
      <w:pPr>
        <w:spacing w:after="480"/>
        <w:rPr>
          <w:rFonts w:ascii="Times New Roman" w:hAnsi="Times New Roman" w:cs="Times New Roman"/>
        </w:rPr>
      </w:pPr>
    </w:p>
    <w:sectPr w:rsidR="004D791B" w:rsidRPr="004D79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S1NDeyNDczNzY2MLRQ0lEKTi0uzszPAykwqgUAJ1huLCwAAAA="/>
  </w:docVars>
  <w:rsids>
    <w:rsidRoot w:val="004D791B"/>
    <w:rsid w:val="00045B32"/>
    <w:rsid w:val="001E3204"/>
    <w:rsid w:val="004321CF"/>
    <w:rsid w:val="00441469"/>
    <w:rsid w:val="004D791B"/>
    <w:rsid w:val="006F5D7C"/>
    <w:rsid w:val="00702471"/>
    <w:rsid w:val="00853889"/>
    <w:rsid w:val="00935EF5"/>
    <w:rsid w:val="00BC6952"/>
    <w:rsid w:val="00D36070"/>
    <w:rsid w:val="00EA4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CE8F89B"/>
  <w15:chartTrackingRefBased/>
  <w15:docId w15:val="{7B0818D0-0EC5-48D4-807B-EB5120AE9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791B"/>
    <w:pPr>
      <w:spacing w:afterLines="200" w:after="200" w:line="360" w:lineRule="auto"/>
      <w:jc w:val="both"/>
    </w:pPr>
    <w:rPr>
      <w:rFonts w:ascii="Arial" w:eastAsiaTheme="minorEastAsia" w:hAnsi="Arial"/>
      <w:kern w:val="0"/>
      <w:sz w:val="24"/>
      <w:lang w:val="en-ZA" w:eastAsia="zh-TW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D791B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045B32"/>
    <w:pPr>
      <w:spacing w:afterLines="0"/>
    </w:pPr>
    <w:rPr>
      <w:rFonts w:eastAsiaTheme="minorHAnsi" w:cstheme="minorHAnsi"/>
      <w:bCs/>
      <w:szCs w:val="24"/>
      <w:lang w:eastAsia="en-US"/>
    </w:rPr>
  </w:style>
  <w:style w:type="table" w:customStyle="1" w:styleId="ListTable6Colorful2">
    <w:name w:val="List Table 6 Colorful2"/>
    <w:basedOn w:val="TableNormal"/>
    <w:next w:val="ListTable6Colorful"/>
    <w:uiPriority w:val="51"/>
    <w:rsid w:val="00BC6952"/>
    <w:pPr>
      <w:spacing w:afterLines="200" w:after="0" w:line="240" w:lineRule="auto"/>
      <w:jc w:val="both"/>
    </w:pPr>
    <w:rPr>
      <w:rFonts w:eastAsia="Calibri"/>
      <w:color w:val="000000"/>
      <w:kern w:val="0"/>
      <w14:ligatures w14:val="none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6Colorful">
    <w:name w:val="List Table 6 Colorful"/>
    <w:basedOn w:val="TableNormal"/>
    <w:uiPriority w:val="51"/>
    <w:rsid w:val="00BC695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428</Words>
  <Characters>2105</Characters>
  <Application>Microsoft Office Word</Application>
  <DocSecurity>0</DocSecurity>
  <Lines>291</Lines>
  <Paragraphs>217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NOMTHANDAZO MKHIZE</dc:creator>
  <cp:keywords/>
  <dc:description/>
  <cp:lastModifiedBy>Viswanadha Pullabhotla</cp:lastModifiedBy>
  <cp:revision>12</cp:revision>
  <dcterms:created xsi:type="dcterms:W3CDTF">2023-06-18T21:28:00Z</dcterms:created>
  <dcterms:modified xsi:type="dcterms:W3CDTF">2023-10-28T19:43:00Z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3717ebd9-60c4-40c7-922d-7f6dcca364da</vt:lpwstr>
  </property>
</Properties>
</file>