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EEBF7" w14:textId="6866F7FB" w:rsidR="002B4C2E" w:rsidRPr="008C6371" w:rsidRDefault="002B4C2E" w:rsidP="008C6371">
      <w:pPr>
        <w:rPr>
          <w:b/>
          <w:bCs/>
          <w:sz w:val="32"/>
          <w:szCs w:val="32"/>
          <w:lang w:val="en-GB"/>
        </w:rPr>
      </w:pPr>
      <w:r w:rsidRPr="008C6371">
        <w:rPr>
          <w:b/>
          <w:bCs/>
          <w:sz w:val="32"/>
          <w:szCs w:val="32"/>
          <w:lang w:val="en-GB"/>
        </w:rPr>
        <w:t xml:space="preserve">Supporting Information </w:t>
      </w:r>
    </w:p>
    <w:p w14:paraId="556A5825" w14:textId="6BC46DEA" w:rsidR="004A6D4B" w:rsidRDefault="004A6D4B" w:rsidP="008C6371">
      <w:pPr>
        <w:rPr>
          <w:lang w:val="en-GB"/>
        </w:rPr>
      </w:pPr>
    </w:p>
    <w:p w14:paraId="69B9881E" w14:textId="5065356D" w:rsidR="004A6D4B" w:rsidRDefault="004A6D4B" w:rsidP="008C6371">
      <w:pPr>
        <w:rPr>
          <w:sz w:val="24"/>
          <w:szCs w:val="24"/>
          <w:lang w:val="en-GB"/>
        </w:rPr>
      </w:pPr>
      <w:r w:rsidRPr="004A6D4B">
        <w:rPr>
          <w:sz w:val="24"/>
          <w:szCs w:val="24"/>
          <w:lang w:val="en-GB"/>
        </w:rPr>
        <w:t>Concerning the article</w:t>
      </w:r>
    </w:p>
    <w:p w14:paraId="55BF7262" w14:textId="77777777" w:rsidR="004A6D4B" w:rsidRPr="004A6D4B" w:rsidRDefault="004A6D4B" w:rsidP="008C6371">
      <w:pPr>
        <w:rPr>
          <w:sz w:val="24"/>
          <w:szCs w:val="24"/>
          <w:lang w:val="en-GB"/>
        </w:rPr>
      </w:pPr>
    </w:p>
    <w:p w14:paraId="69E74635" w14:textId="3C1E84C9" w:rsidR="004A6D4B" w:rsidRPr="004A6D4B" w:rsidRDefault="004A6D4B" w:rsidP="008C6371">
      <w:pPr>
        <w:rPr>
          <w:sz w:val="24"/>
          <w:szCs w:val="24"/>
          <w:lang w:val="en-GB"/>
        </w:rPr>
      </w:pPr>
      <w:r w:rsidRPr="004A6D4B">
        <w:rPr>
          <w:sz w:val="24"/>
          <w:szCs w:val="24"/>
          <w:lang w:val="en-GB"/>
        </w:rPr>
        <w:t>Synthesis design using mass related metrics, environmental metrics, and health metrics</w:t>
      </w:r>
    </w:p>
    <w:p w14:paraId="585C675A" w14:textId="0E2FA0D0" w:rsidR="004A6D4B" w:rsidRDefault="004A6D4B" w:rsidP="008C6371">
      <w:pPr>
        <w:rPr>
          <w:sz w:val="24"/>
          <w:szCs w:val="24"/>
          <w:lang w:val="en-GB"/>
        </w:rPr>
      </w:pPr>
      <w:r w:rsidRPr="004A6D4B">
        <w:rPr>
          <w:sz w:val="24"/>
          <w:szCs w:val="24"/>
          <w:lang w:val="en-GB"/>
        </w:rPr>
        <w:t>Pure and Applied Chemistry</w:t>
      </w:r>
    </w:p>
    <w:p w14:paraId="54390F12" w14:textId="2C0418A1" w:rsidR="00932DCB" w:rsidRDefault="00932DCB" w:rsidP="008C6371">
      <w:pPr>
        <w:rPr>
          <w:sz w:val="24"/>
          <w:szCs w:val="24"/>
          <w:lang w:val="en-GB"/>
        </w:rPr>
      </w:pPr>
    </w:p>
    <w:p w14:paraId="3431B254" w14:textId="19E8B622" w:rsidR="00932DCB" w:rsidRDefault="00932DCB" w:rsidP="008C6371">
      <w:pPr>
        <w:rPr>
          <w:sz w:val="24"/>
          <w:szCs w:val="24"/>
          <w:lang w:val="en-GB"/>
        </w:rPr>
      </w:pPr>
      <w:r>
        <w:rPr>
          <w:sz w:val="24"/>
          <w:szCs w:val="24"/>
          <w:lang w:val="en-GB"/>
        </w:rPr>
        <w:t>Marco Eissen</w:t>
      </w:r>
    </w:p>
    <w:p w14:paraId="45DD45F8" w14:textId="77777777" w:rsidR="004A6D4B" w:rsidRPr="004A6D4B" w:rsidRDefault="004A6D4B" w:rsidP="008C6371">
      <w:pPr>
        <w:rPr>
          <w:sz w:val="24"/>
          <w:szCs w:val="24"/>
          <w:lang w:val="en-GB"/>
        </w:rPr>
      </w:pPr>
    </w:p>
    <w:sdt>
      <w:sdtPr>
        <w:rPr>
          <w:rFonts w:asciiTheme="minorHAnsi" w:eastAsiaTheme="minorHAnsi" w:hAnsiTheme="minorHAnsi" w:cstheme="minorBidi"/>
          <w:b w:val="0"/>
          <w:bCs w:val="0"/>
          <w:color w:val="auto"/>
          <w:sz w:val="22"/>
          <w:szCs w:val="22"/>
        </w:rPr>
        <w:id w:val="834039398"/>
        <w:docPartObj>
          <w:docPartGallery w:val="Table of Contents"/>
          <w:docPartUnique/>
        </w:docPartObj>
      </w:sdtPr>
      <w:sdtEndPr/>
      <w:sdtContent>
        <w:p w14:paraId="6784E84B" w14:textId="49446D73" w:rsidR="009D460A" w:rsidRDefault="00AD4AC9">
          <w:pPr>
            <w:pStyle w:val="Inhaltsverzeichnisberschrift"/>
          </w:pPr>
          <w:r>
            <w:t>Content</w:t>
          </w:r>
        </w:p>
        <w:p w14:paraId="632F7A3D" w14:textId="0D1E9476" w:rsidR="00976F5C" w:rsidRDefault="009D460A">
          <w:pPr>
            <w:pStyle w:val="Verzeichnis1"/>
            <w:tabs>
              <w:tab w:val="left" w:pos="440"/>
              <w:tab w:val="right" w:leader="dot" w:pos="9628"/>
            </w:tabs>
            <w:rPr>
              <w:rFonts w:eastAsiaTheme="minorEastAsia"/>
              <w:b w:val="0"/>
              <w:bCs w:val="0"/>
              <w:i w:val="0"/>
              <w:iCs w:val="0"/>
              <w:noProof/>
              <w:sz w:val="22"/>
              <w:szCs w:val="22"/>
              <w:lang w:eastAsia="de-DE"/>
            </w:rPr>
          </w:pPr>
          <w:r>
            <w:fldChar w:fldCharType="begin"/>
          </w:r>
          <w:r>
            <w:instrText xml:space="preserve"> TOC \o "1-3" \h \z \u </w:instrText>
          </w:r>
          <w:r>
            <w:fldChar w:fldCharType="separate"/>
          </w:r>
          <w:hyperlink w:anchor="_Toc90243395" w:history="1">
            <w:r w:rsidR="00976F5C" w:rsidRPr="000D3E20">
              <w:rPr>
                <w:rStyle w:val="Hyperlink"/>
                <w:noProof/>
                <w:lang w:val="en-US"/>
              </w:rPr>
              <w:t>1</w:t>
            </w:r>
            <w:r w:rsidR="00976F5C">
              <w:rPr>
                <w:rFonts w:eastAsiaTheme="minorEastAsia"/>
                <w:b w:val="0"/>
                <w:bCs w:val="0"/>
                <w:i w:val="0"/>
                <w:iCs w:val="0"/>
                <w:noProof/>
                <w:sz w:val="22"/>
                <w:szCs w:val="22"/>
                <w:lang w:eastAsia="de-DE"/>
              </w:rPr>
              <w:tab/>
            </w:r>
            <w:r w:rsidR="00976F5C" w:rsidRPr="000D3E20">
              <w:rPr>
                <w:rStyle w:val="Hyperlink"/>
                <w:noProof/>
                <w:lang w:val="en-US"/>
              </w:rPr>
              <w:t>Health</w:t>
            </w:r>
            <w:r w:rsidR="00976F5C">
              <w:rPr>
                <w:noProof/>
                <w:webHidden/>
              </w:rPr>
              <w:tab/>
            </w:r>
            <w:r w:rsidR="00976F5C">
              <w:rPr>
                <w:noProof/>
                <w:webHidden/>
              </w:rPr>
              <w:fldChar w:fldCharType="begin"/>
            </w:r>
            <w:r w:rsidR="00976F5C">
              <w:rPr>
                <w:noProof/>
                <w:webHidden/>
              </w:rPr>
              <w:instrText xml:space="preserve"> PAGEREF _Toc90243395 \h </w:instrText>
            </w:r>
            <w:r w:rsidR="00976F5C">
              <w:rPr>
                <w:noProof/>
                <w:webHidden/>
              </w:rPr>
            </w:r>
            <w:r w:rsidR="00976F5C">
              <w:rPr>
                <w:noProof/>
                <w:webHidden/>
              </w:rPr>
              <w:fldChar w:fldCharType="separate"/>
            </w:r>
            <w:r w:rsidR="00976F5C">
              <w:rPr>
                <w:noProof/>
                <w:webHidden/>
              </w:rPr>
              <w:t>2</w:t>
            </w:r>
            <w:r w:rsidR="00976F5C">
              <w:rPr>
                <w:noProof/>
                <w:webHidden/>
              </w:rPr>
              <w:fldChar w:fldCharType="end"/>
            </w:r>
          </w:hyperlink>
        </w:p>
        <w:p w14:paraId="2F716116" w14:textId="1DEDB881" w:rsidR="00976F5C" w:rsidRDefault="006A4521">
          <w:pPr>
            <w:pStyle w:val="Verzeichnis2"/>
            <w:tabs>
              <w:tab w:val="left" w:pos="880"/>
              <w:tab w:val="right" w:leader="dot" w:pos="9628"/>
            </w:tabs>
            <w:rPr>
              <w:rFonts w:eastAsiaTheme="minorEastAsia"/>
              <w:b w:val="0"/>
              <w:bCs w:val="0"/>
              <w:noProof/>
              <w:lang w:eastAsia="de-DE"/>
            </w:rPr>
          </w:pPr>
          <w:hyperlink w:anchor="_Toc90243396" w:history="1">
            <w:r w:rsidR="00976F5C" w:rsidRPr="000D3E20">
              <w:rPr>
                <w:rStyle w:val="Hyperlink"/>
                <w:noProof/>
                <w:lang w:val="en-GB"/>
              </w:rPr>
              <w:t>1.1</w:t>
            </w:r>
            <w:r w:rsidR="00976F5C">
              <w:rPr>
                <w:rFonts w:eastAsiaTheme="minorEastAsia"/>
                <w:b w:val="0"/>
                <w:bCs w:val="0"/>
                <w:noProof/>
                <w:lang w:eastAsia="de-DE"/>
              </w:rPr>
              <w:tab/>
            </w:r>
            <w:r w:rsidR="00976F5C" w:rsidRPr="000D3E20">
              <w:rPr>
                <w:rStyle w:val="Hyperlink"/>
                <w:noProof/>
                <w:lang w:val="en-GB"/>
              </w:rPr>
              <w:t>Application of the ‘Stoffenmanager’ to chemical processes</w:t>
            </w:r>
            <w:r w:rsidR="00976F5C">
              <w:rPr>
                <w:noProof/>
                <w:webHidden/>
              </w:rPr>
              <w:tab/>
            </w:r>
            <w:r w:rsidR="00976F5C">
              <w:rPr>
                <w:noProof/>
                <w:webHidden/>
              </w:rPr>
              <w:fldChar w:fldCharType="begin"/>
            </w:r>
            <w:r w:rsidR="00976F5C">
              <w:rPr>
                <w:noProof/>
                <w:webHidden/>
              </w:rPr>
              <w:instrText xml:space="preserve"> PAGEREF _Toc90243396 \h </w:instrText>
            </w:r>
            <w:r w:rsidR="00976F5C">
              <w:rPr>
                <w:noProof/>
                <w:webHidden/>
              </w:rPr>
            </w:r>
            <w:r w:rsidR="00976F5C">
              <w:rPr>
                <w:noProof/>
                <w:webHidden/>
              </w:rPr>
              <w:fldChar w:fldCharType="separate"/>
            </w:r>
            <w:r w:rsidR="00976F5C">
              <w:rPr>
                <w:noProof/>
                <w:webHidden/>
              </w:rPr>
              <w:t>2</w:t>
            </w:r>
            <w:r w:rsidR="00976F5C">
              <w:rPr>
                <w:noProof/>
                <w:webHidden/>
              </w:rPr>
              <w:fldChar w:fldCharType="end"/>
            </w:r>
          </w:hyperlink>
        </w:p>
        <w:p w14:paraId="2BA64430" w14:textId="10036A53" w:rsidR="00976F5C" w:rsidRDefault="006A4521">
          <w:pPr>
            <w:pStyle w:val="Verzeichnis3"/>
            <w:tabs>
              <w:tab w:val="left" w:pos="1100"/>
              <w:tab w:val="right" w:leader="dot" w:pos="9628"/>
            </w:tabs>
            <w:rPr>
              <w:rFonts w:eastAsiaTheme="minorEastAsia"/>
              <w:noProof/>
              <w:sz w:val="22"/>
              <w:szCs w:val="22"/>
              <w:lang w:eastAsia="de-DE"/>
            </w:rPr>
          </w:pPr>
          <w:hyperlink w:anchor="_Toc90243397" w:history="1">
            <w:r w:rsidR="00976F5C" w:rsidRPr="000D3E20">
              <w:rPr>
                <w:rStyle w:val="Hyperlink"/>
                <w:noProof/>
                <w:lang w:val="en-GB"/>
              </w:rPr>
              <w:t>1.1.1</w:t>
            </w:r>
            <w:r w:rsidR="00976F5C">
              <w:rPr>
                <w:rFonts w:eastAsiaTheme="minorEastAsia"/>
                <w:noProof/>
                <w:sz w:val="22"/>
                <w:szCs w:val="22"/>
                <w:lang w:eastAsia="de-DE"/>
              </w:rPr>
              <w:tab/>
            </w:r>
            <w:r w:rsidR="00976F5C" w:rsidRPr="000D3E20">
              <w:rPr>
                <w:rStyle w:val="Hyperlink"/>
                <w:noProof/>
                <w:lang w:val="en-GB"/>
              </w:rPr>
              <w:t>Determination of the vapour pressure</w:t>
            </w:r>
            <w:r w:rsidR="00976F5C">
              <w:rPr>
                <w:noProof/>
                <w:webHidden/>
              </w:rPr>
              <w:tab/>
            </w:r>
            <w:r w:rsidR="00976F5C">
              <w:rPr>
                <w:noProof/>
                <w:webHidden/>
              </w:rPr>
              <w:fldChar w:fldCharType="begin"/>
            </w:r>
            <w:r w:rsidR="00976F5C">
              <w:rPr>
                <w:noProof/>
                <w:webHidden/>
              </w:rPr>
              <w:instrText xml:space="preserve"> PAGEREF _Toc90243397 \h </w:instrText>
            </w:r>
            <w:r w:rsidR="00976F5C">
              <w:rPr>
                <w:noProof/>
                <w:webHidden/>
              </w:rPr>
            </w:r>
            <w:r w:rsidR="00976F5C">
              <w:rPr>
                <w:noProof/>
                <w:webHidden/>
              </w:rPr>
              <w:fldChar w:fldCharType="separate"/>
            </w:r>
            <w:r w:rsidR="00976F5C">
              <w:rPr>
                <w:noProof/>
                <w:webHidden/>
              </w:rPr>
              <w:t>2</w:t>
            </w:r>
            <w:r w:rsidR="00976F5C">
              <w:rPr>
                <w:noProof/>
                <w:webHidden/>
              </w:rPr>
              <w:fldChar w:fldCharType="end"/>
            </w:r>
          </w:hyperlink>
        </w:p>
        <w:p w14:paraId="2492ABF2" w14:textId="74C46685" w:rsidR="00976F5C" w:rsidRDefault="006A4521">
          <w:pPr>
            <w:pStyle w:val="Verzeichnis3"/>
            <w:tabs>
              <w:tab w:val="left" w:pos="1100"/>
              <w:tab w:val="right" w:leader="dot" w:pos="9628"/>
            </w:tabs>
            <w:rPr>
              <w:rFonts w:eastAsiaTheme="minorEastAsia"/>
              <w:noProof/>
              <w:sz w:val="22"/>
              <w:szCs w:val="22"/>
              <w:lang w:eastAsia="de-DE"/>
            </w:rPr>
          </w:pPr>
          <w:hyperlink w:anchor="_Toc90243398" w:history="1">
            <w:r w:rsidR="00976F5C" w:rsidRPr="000D3E20">
              <w:rPr>
                <w:rStyle w:val="Hyperlink"/>
                <w:noProof/>
                <w:lang w:val="en-GB"/>
              </w:rPr>
              <w:t>1.1.2</w:t>
            </w:r>
            <w:r w:rsidR="00976F5C">
              <w:rPr>
                <w:rFonts w:eastAsiaTheme="minorEastAsia"/>
                <w:noProof/>
                <w:sz w:val="22"/>
                <w:szCs w:val="22"/>
                <w:lang w:eastAsia="de-DE"/>
              </w:rPr>
              <w:tab/>
            </w:r>
            <w:r w:rsidR="00976F5C" w:rsidRPr="000D3E20">
              <w:rPr>
                <w:rStyle w:val="Hyperlink"/>
                <w:noProof/>
                <w:lang w:val="en-GB"/>
              </w:rPr>
              <w:t>Determination of the health index</w:t>
            </w:r>
            <w:r w:rsidR="00976F5C">
              <w:rPr>
                <w:noProof/>
                <w:webHidden/>
              </w:rPr>
              <w:tab/>
            </w:r>
            <w:r w:rsidR="00976F5C">
              <w:rPr>
                <w:noProof/>
                <w:webHidden/>
              </w:rPr>
              <w:fldChar w:fldCharType="begin"/>
            </w:r>
            <w:r w:rsidR="00976F5C">
              <w:rPr>
                <w:noProof/>
                <w:webHidden/>
              </w:rPr>
              <w:instrText xml:space="preserve"> PAGEREF _Toc90243398 \h </w:instrText>
            </w:r>
            <w:r w:rsidR="00976F5C">
              <w:rPr>
                <w:noProof/>
                <w:webHidden/>
              </w:rPr>
            </w:r>
            <w:r w:rsidR="00976F5C">
              <w:rPr>
                <w:noProof/>
                <w:webHidden/>
              </w:rPr>
              <w:fldChar w:fldCharType="separate"/>
            </w:r>
            <w:r w:rsidR="00976F5C">
              <w:rPr>
                <w:noProof/>
                <w:webHidden/>
              </w:rPr>
              <w:t>3</w:t>
            </w:r>
            <w:r w:rsidR="00976F5C">
              <w:rPr>
                <w:noProof/>
                <w:webHidden/>
              </w:rPr>
              <w:fldChar w:fldCharType="end"/>
            </w:r>
          </w:hyperlink>
        </w:p>
        <w:p w14:paraId="29DB39D5" w14:textId="7584609D" w:rsidR="00976F5C" w:rsidRDefault="006A4521">
          <w:pPr>
            <w:pStyle w:val="Verzeichnis3"/>
            <w:tabs>
              <w:tab w:val="left" w:pos="1100"/>
              <w:tab w:val="right" w:leader="dot" w:pos="9628"/>
            </w:tabs>
            <w:rPr>
              <w:rFonts w:eastAsiaTheme="minorEastAsia"/>
              <w:noProof/>
              <w:sz w:val="22"/>
              <w:szCs w:val="22"/>
              <w:lang w:eastAsia="de-DE"/>
            </w:rPr>
          </w:pPr>
          <w:hyperlink w:anchor="_Toc90243399" w:history="1">
            <w:r w:rsidR="00976F5C" w:rsidRPr="000D3E20">
              <w:rPr>
                <w:rStyle w:val="Hyperlink"/>
                <w:noProof/>
                <w:lang w:val="en-GB"/>
              </w:rPr>
              <w:t>1.1.3</w:t>
            </w:r>
            <w:r w:rsidR="00976F5C">
              <w:rPr>
                <w:rFonts w:eastAsiaTheme="minorEastAsia"/>
                <w:noProof/>
                <w:sz w:val="22"/>
                <w:szCs w:val="22"/>
                <w:lang w:eastAsia="de-DE"/>
              </w:rPr>
              <w:tab/>
            </w:r>
            <w:r w:rsidR="00976F5C" w:rsidRPr="000D3E20">
              <w:rPr>
                <w:rStyle w:val="Hyperlink"/>
                <w:noProof/>
                <w:lang w:val="en-GB"/>
              </w:rPr>
              <w:t>Derivation of B^(ln(c)/ln(100)) (used in Table 13 and equation (14))</w:t>
            </w:r>
            <w:r w:rsidR="00976F5C">
              <w:rPr>
                <w:noProof/>
                <w:webHidden/>
              </w:rPr>
              <w:tab/>
            </w:r>
            <w:r w:rsidR="00976F5C">
              <w:rPr>
                <w:noProof/>
                <w:webHidden/>
              </w:rPr>
              <w:fldChar w:fldCharType="begin"/>
            </w:r>
            <w:r w:rsidR="00976F5C">
              <w:rPr>
                <w:noProof/>
                <w:webHidden/>
              </w:rPr>
              <w:instrText xml:space="preserve"> PAGEREF _Toc90243399 \h </w:instrText>
            </w:r>
            <w:r w:rsidR="00976F5C">
              <w:rPr>
                <w:noProof/>
                <w:webHidden/>
              </w:rPr>
            </w:r>
            <w:r w:rsidR="00976F5C">
              <w:rPr>
                <w:noProof/>
                <w:webHidden/>
              </w:rPr>
              <w:fldChar w:fldCharType="separate"/>
            </w:r>
            <w:r w:rsidR="00976F5C">
              <w:rPr>
                <w:noProof/>
                <w:webHidden/>
              </w:rPr>
              <w:t>10</w:t>
            </w:r>
            <w:r w:rsidR="00976F5C">
              <w:rPr>
                <w:noProof/>
                <w:webHidden/>
              </w:rPr>
              <w:fldChar w:fldCharType="end"/>
            </w:r>
          </w:hyperlink>
        </w:p>
        <w:p w14:paraId="5A466ED4" w14:textId="116DF370" w:rsidR="00976F5C" w:rsidRDefault="006A4521">
          <w:pPr>
            <w:pStyle w:val="Verzeichnis3"/>
            <w:tabs>
              <w:tab w:val="left" w:pos="1100"/>
              <w:tab w:val="right" w:leader="dot" w:pos="9628"/>
            </w:tabs>
            <w:rPr>
              <w:rFonts w:eastAsiaTheme="minorEastAsia"/>
              <w:noProof/>
              <w:sz w:val="22"/>
              <w:szCs w:val="22"/>
              <w:lang w:eastAsia="de-DE"/>
            </w:rPr>
          </w:pPr>
          <w:hyperlink w:anchor="_Toc90243400" w:history="1">
            <w:r w:rsidR="00976F5C" w:rsidRPr="000D3E20">
              <w:rPr>
                <w:rStyle w:val="Hyperlink"/>
                <w:noProof/>
                <w:lang w:val="en-GB"/>
              </w:rPr>
              <w:t>1.1.4</w:t>
            </w:r>
            <w:r w:rsidR="00976F5C">
              <w:rPr>
                <w:rFonts w:eastAsiaTheme="minorEastAsia"/>
                <w:noProof/>
                <w:sz w:val="22"/>
                <w:szCs w:val="22"/>
                <w:lang w:eastAsia="de-DE"/>
              </w:rPr>
              <w:tab/>
            </w:r>
            <w:r w:rsidR="00976F5C" w:rsidRPr="000D3E20">
              <w:rPr>
                <w:rStyle w:val="Hyperlink"/>
                <w:noProof/>
                <w:lang w:val="en-GB"/>
              </w:rPr>
              <w:t>Derivation of ‘d’ from ‘b’ and ‘c’ (used in Table 14 and equation (17))</w:t>
            </w:r>
            <w:r w:rsidR="00976F5C">
              <w:rPr>
                <w:noProof/>
                <w:webHidden/>
              </w:rPr>
              <w:tab/>
            </w:r>
            <w:r w:rsidR="00976F5C">
              <w:rPr>
                <w:noProof/>
                <w:webHidden/>
              </w:rPr>
              <w:fldChar w:fldCharType="begin"/>
            </w:r>
            <w:r w:rsidR="00976F5C">
              <w:rPr>
                <w:noProof/>
                <w:webHidden/>
              </w:rPr>
              <w:instrText xml:space="preserve"> PAGEREF _Toc90243400 \h </w:instrText>
            </w:r>
            <w:r w:rsidR="00976F5C">
              <w:rPr>
                <w:noProof/>
                <w:webHidden/>
              </w:rPr>
            </w:r>
            <w:r w:rsidR="00976F5C">
              <w:rPr>
                <w:noProof/>
                <w:webHidden/>
              </w:rPr>
              <w:fldChar w:fldCharType="separate"/>
            </w:r>
            <w:r w:rsidR="00976F5C">
              <w:rPr>
                <w:noProof/>
                <w:webHidden/>
              </w:rPr>
              <w:t>11</w:t>
            </w:r>
            <w:r w:rsidR="00976F5C">
              <w:rPr>
                <w:noProof/>
                <w:webHidden/>
              </w:rPr>
              <w:fldChar w:fldCharType="end"/>
            </w:r>
          </w:hyperlink>
        </w:p>
        <w:p w14:paraId="5B169BAC" w14:textId="4E4CE379" w:rsidR="00976F5C" w:rsidRDefault="006A4521">
          <w:pPr>
            <w:pStyle w:val="Verzeichnis3"/>
            <w:tabs>
              <w:tab w:val="left" w:pos="1100"/>
              <w:tab w:val="right" w:leader="dot" w:pos="9628"/>
            </w:tabs>
            <w:rPr>
              <w:rFonts w:eastAsiaTheme="minorEastAsia"/>
              <w:noProof/>
              <w:sz w:val="22"/>
              <w:szCs w:val="22"/>
              <w:lang w:eastAsia="de-DE"/>
            </w:rPr>
          </w:pPr>
          <w:hyperlink w:anchor="_Toc90243401" w:history="1">
            <w:r w:rsidR="00976F5C" w:rsidRPr="000D3E20">
              <w:rPr>
                <w:rStyle w:val="Hyperlink"/>
                <w:noProof/>
                <w:lang w:val="en-GB"/>
              </w:rPr>
              <w:t>1.1.5</w:t>
            </w:r>
            <w:r w:rsidR="00976F5C">
              <w:rPr>
                <w:rFonts w:eastAsiaTheme="minorEastAsia"/>
                <w:noProof/>
                <w:sz w:val="22"/>
                <w:szCs w:val="22"/>
                <w:lang w:eastAsia="de-DE"/>
              </w:rPr>
              <w:tab/>
            </w:r>
            <w:r w:rsidR="00976F5C" w:rsidRPr="000D3E20">
              <w:rPr>
                <w:rStyle w:val="Hyperlink"/>
                <w:noProof/>
                <w:lang w:val="en-GB"/>
              </w:rPr>
              <w:t>Tables in the literature concerning the ‘Stoffenmanager’</w:t>
            </w:r>
            <w:r w:rsidR="00976F5C">
              <w:rPr>
                <w:noProof/>
                <w:webHidden/>
              </w:rPr>
              <w:tab/>
            </w:r>
            <w:r w:rsidR="00976F5C">
              <w:rPr>
                <w:noProof/>
                <w:webHidden/>
              </w:rPr>
              <w:fldChar w:fldCharType="begin"/>
            </w:r>
            <w:r w:rsidR="00976F5C">
              <w:rPr>
                <w:noProof/>
                <w:webHidden/>
              </w:rPr>
              <w:instrText xml:space="preserve"> PAGEREF _Toc90243401 \h </w:instrText>
            </w:r>
            <w:r w:rsidR="00976F5C">
              <w:rPr>
                <w:noProof/>
                <w:webHidden/>
              </w:rPr>
            </w:r>
            <w:r w:rsidR="00976F5C">
              <w:rPr>
                <w:noProof/>
                <w:webHidden/>
              </w:rPr>
              <w:fldChar w:fldCharType="separate"/>
            </w:r>
            <w:r w:rsidR="00976F5C">
              <w:rPr>
                <w:noProof/>
                <w:webHidden/>
              </w:rPr>
              <w:t>12</w:t>
            </w:r>
            <w:r w:rsidR="00976F5C">
              <w:rPr>
                <w:noProof/>
                <w:webHidden/>
              </w:rPr>
              <w:fldChar w:fldCharType="end"/>
            </w:r>
          </w:hyperlink>
        </w:p>
        <w:p w14:paraId="0D5EFB77" w14:textId="410BEF45" w:rsidR="00976F5C" w:rsidRDefault="006A4521">
          <w:pPr>
            <w:pStyle w:val="Verzeichnis1"/>
            <w:tabs>
              <w:tab w:val="left" w:pos="440"/>
              <w:tab w:val="right" w:leader="dot" w:pos="9628"/>
            </w:tabs>
            <w:rPr>
              <w:rFonts w:eastAsiaTheme="minorEastAsia"/>
              <w:b w:val="0"/>
              <w:bCs w:val="0"/>
              <w:i w:val="0"/>
              <w:iCs w:val="0"/>
              <w:noProof/>
              <w:sz w:val="22"/>
              <w:szCs w:val="22"/>
              <w:lang w:eastAsia="de-DE"/>
            </w:rPr>
          </w:pPr>
          <w:hyperlink w:anchor="_Toc90243402" w:history="1">
            <w:r w:rsidR="00976F5C" w:rsidRPr="000D3E20">
              <w:rPr>
                <w:rStyle w:val="Hyperlink"/>
                <w:noProof/>
                <w:lang w:val="en-US"/>
              </w:rPr>
              <w:t>2</w:t>
            </w:r>
            <w:r w:rsidR="00976F5C">
              <w:rPr>
                <w:rFonts w:eastAsiaTheme="minorEastAsia"/>
                <w:b w:val="0"/>
                <w:bCs w:val="0"/>
                <w:i w:val="0"/>
                <w:iCs w:val="0"/>
                <w:noProof/>
                <w:sz w:val="22"/>
                <w:szCs w:val="22"/>
                <w:lang w:eastAsia="de-DE"/>
              </w:rPr>
              <w:tab/>
            </w:r>
            <w:r w:rsidR="00976F5C" w:rsidRPr="000D3E20">
              <w:rPr>
                <w:rStyle w:val="Hyperlink"/>
                <w:noProof/>
                <w:lang w:val="en-US"/>
              </w:rPr>
              <w:t>Supporting tables and figures…</w:t>
            </w:r>
            <w:r w:rsidR="00976F5C">
              <w:rPr>
                <w:noProof/>
                <w:webHidden/>
              </w:rPr>
              <w:tab/>
            </w:r>
            <w:r w:rsidR="00976F5C">
              <w:rPr>
                <w:noProof/>
                <w:webHidden/>
              </w:rPr>
              <w:fldChar w:fldCharType="begin"/>
            </w:r>
            <w:r w:rsidR="00976F5C">
              <w:rPr>
                <w:noProof/>
                <w:webHidden/>
              </w:rPr>
              <w:instrText xml:space="preserve"> PAGEREF _Toc90243402 \h </w:instrText>
            </w:r>
            <w:r w:rsidR="00976F5C">
              <w:rPr>
                <w:noProof/>
                <w:webHidden/>
              </w:rPr>
            </w:r>
            <w:r w:rsidR="00976F5C">
              <w:rPr>
                <w:noProof/>
                <w:webHidden/>
              </w:rPr>
              <w:fldChar w:fldCharType="separate"/>
            </w:r>
            <w:r w:rsidR="00976F5C">
              <w:rPr>
                <w:noProof/>
                <w:webHidden/>
              </w:rPr>
              <w:t>14</w:t>
            </w:r>
            <w:r w:rsidR="00976F5C">
              <w:rPr>
                <w:noProof/>
                <w:webHidden/>
              </w:rPr>
              <w:fldChar w:fldCharType="end"/>
            </w:r>
          </w:hyperlink>
        </w:p>
        <w:p w14:paraId="0FE1BFE0" w14:textId="51201DCE" w:rsidR="00976F5C" w:rsidRDefault="006A4521">
          <w:pPr>
            <w:pStyle w:val="Verzeichnis2"/>
            <w:tabs>
              <w:tab w:val="left" w:pos="880"/>
              <w:tab w:val="right" w:leader="dot" w:pos="9628"/>
            </w:tabs>
            <w:rPr>
              <w:rFonts w:eastAsiaTheme="minorEastAsia"/>
              <w:b w:val="0"/>
              <w:bCs w:val="0"/>
              <w:noProof/>
              <w:lang w:eastAsia="de-DE"/>
            </w:rPr>
          </w:pPr>
          <w:hyperlink w:anchor="_Toc90243403" w:history="1">
            <w:r w:rsidR="00976F5C" w:rsidRPr="000D3E20">
              <w:rPr>
                <w:rStyle w:val="Hyperlink"/>
                <w:noProof/>
                <w:lang w:val="en-GB"/>
              </w:rPr>
              <w:t>2.1</w:t>
            </w:r>
            <w:r w:rsidR="00976F5C">
              <w:rPr>
                <w:rFonts w:eastAsiaTheme="minorEastAsia"/>
                <w:b w:val="0"/>
                <w:bCs w:val="0"/>
                <w:noProof/>
                <w:lang w:eastAsia="de-DE"/>
              </w:rPr>
              <w:tab/>
            </w:r>
            <w:r w:rsidR="00976F5C" w:rsidRPr="000D3E20">
              <w:rPr>
                <w:rStyle w:val="Hyperlink"/>
                <w:noProof/>
                <w:lang w:val="en-GB"/>
              </w:rPr>
              <w:t xml:space="preserve">… regarding </w:t>
            </w:r>
            <w:r w:rsidR="00976F5C" w:rsidRPr="000D3E20">
              <w:rPr>
                <w:rStyle w:val="Hyperlink"/>
                <w:noProof/>
                <w:lang w:val="en-US"/>
              </w:rPr>
              <w:t>environmental issues</w:t>
            </w:r>
            <w:r w:rsidR="00976F5C">
              <w:rPr>
                <w:noProof/>
                <w:webHidden/>
              </w:rPr>
              <w:tab/>
            </w:r>
            <w:r w:rsidR="00976F5C">
              <w:rPr>
                <w:noProof/>
                <w:webHidden/>
              </w:rPr>
              <w:fldChar w:fldCharType="begin"/>
            </w:r>
            <w:r w:rsidR="00976F5C">
              <w:rPr>
                <w:noProof/>
                <w:webHidden/>
              </w:rPr>
              <w:instrText xml:space="preserve"> PAGEREF _Toc90243403 \h </w:instrText>
            </w:r>
            <w:r w:rsidR="00976F5C">
              <w:rPr>
                <w:noProof/>
                <w:webHidden/>
              </w:rPr>
            </w:r>
            <w:r w:rsidR="00976F5C">
              <w:rPr>
                <w:noProof/>
                <w:webHidden/>
              </w:rPr>
              <w:fldChar w:fldCharType="separate"/>
            </w:r>
            <w:r w:rsidR="00976F5C">
              <w:rPr>
                <w:noProof/>
                <w:webHidden/>
              </w:rPr>
              <w:t>14</w:t>
            </w:r>
            <w:r w:rsidR="00976F5C">
              <w:rPr>
                <w:noProof/>
                <w:webHidden/>
              </w:rPr>
              <w:fldChar w:fldCharType="end"/>
            </w:r>
          </w:hyperlink>
        </w:p>
        <w:p w14:paraId="628ABE54" w14:textId="4B36621E" w:rsidR="00976F5C" w:rsidRDefault="006A4521">
          <w:pPr>
            <w:pStyle w:val="Verzeichnis2"/>
            <w:tabs>
              <w:tab w:val="left" w:pos="880"/>
              <w:tab w:val="right" w:leader="dot" w:pos="9628"/>
            </w:tabs>
            <w:rPr>
              <w:rFonts w:eastAsiaTheme="minorEastAsia"/>
              <w:b w:val="0"/>
              <w:bCs w:val="0"/>
              <w:noProof/>
              <w:lang w:eastAsia="de-DE"/>
            </w:rPr>
          </w:pPr>
          <w:hyperlink w:anchor="_Toc90243404" w:history="1">
            <w:r w:rsidR="00976F5C" w:rsidRPr="000D3E20">
              <w:rPr>
                <w:rStyle w:val="Hyperlink"/>
                <w:noProof/>
                <w:lang w:val="en-GB"/>
              </w:rPr>
              <w:t>2.2</w:t>
            </w:r>
            <w:r w:rsidR="00976F5C">
              <w:rPr>
                <w:rFonts w:eastAsiaTheme="minorEastAsia"/>
                <w:b w:val="0"/>
                <w:bCs w:val="0"/>
                <w:noProof/>
                <w:lang w:eastAsia="de-DE"/>
              </w:rPr>
              <w:tab/>
            </w:r>
            <w:r w:rsidR="00976F5C" w:rsidRPr="000D3E20">
              <w:rPr>
                <w:rStyle w:val="Hyperlink"/>
                <w:noProof/>
                <w:lang w:val="en-GB"/>
              </w:rPr>
              <w:t>… regarding the case study</w:t>
            </w:r>
            <w:r w:rsidR="00976F5C">
              <w:rPr>
                <w:noProof/>
                <w:webHidden/>
              </w:rPr>
              <w:tab/>
            </w:r>
            <w:r w:rsidR="00976F5C">
              <w:rPr>
                <w:noProof/>
                <w:webHidden/>
              </w:rPr>
              <w:fldChar w:fldCharType="begin"/>
            </w:r>
            <w:r w:rsidR="00976F5C">
              <w:rPr>
                <w:noProof/>
                <w:webHidden/>
              </w:rPr>
              <w:instrText xml:space="preserve"> PAGEREF _Toc90243404 \h </w:instrText>
            </w:r>
            <w:r w:rsidR="00976F5C">
              <w:rPr>
                <w:noProof/>
                <w:webHidden/>
              </w:rPr>
            </w:r>
            <w:r w:rsidR="00976F5C">
              <w:rPr>
                <w:noProof/>
                <w:webHidden/>
              </w:rPr>
              <w:fldChar w:fldCharType="separate"/>
            </w:r>
            <w:r w:rsidR="00976F5C">
              <w:rPr>
                <w:noProof/>
                <w:webHidden/>
              </w:rPr>
              <w:t>14</w:t>
            </w:r>
            <w:r w:rsidR="00976F5C">
              <w:rPr>
                <w:noProof/>
                <w:webHidden/>
              </w:rPr>
              <w:fldChar w:fldCharType="end"/>
            </w:r>
          </w:hyperlink>
        </w:p>
        <w:p w14:paraId="70D0611B" w14:textId="4A104283" w:rsidR="009D460A" w:rsidRDefault="009D460A">
          <w:r>
            <w:rPr>
              <w:b/>
              <w:bCs/>
            </w:rPr>
            <w:fldChar w:fldCharType="end"/>
          </w:r>
        </w:p>
      </w:sdtContent>
    </w:sdt>
    <w:p w14:paraId="0555590D" w14:textId="77777777" w:rsidR="004A6D4B" w:rsidRPr="004E4EA2" w:rsidRDefault="004A6D4B" w:rsidP="002B4C2E">
      <w:pPr>
        <w:outlineLvl w:val="0"/>
        <w:rPr>
          <w:sz w:val="36"/>
          <w:szCs w:val="36"/>
          <w:lang w:val="en-GB"/>
        </w:rPr>
      </w:pPr>
    </w:p>
    <w:p w14:paraId="7FE5BA8E" w14:textId="77777777" w:rsidR="002B4C2E" w:rsidRPr="003055B1" w:rsidRDefault="002B4C2E" w:rsidP="002B4C2E">
      <w:pPr>
        <w:rPr>
          <w:lang w:val="en-GB"/>
        </w:rPr>
      </w:pPr>
    </w:p>
    <w:p w14:paraId="77F9A0E5" w14:textId="77777777" w:rsidR="008C6371" w:rsidRPr="008C6371" w:rsidRDefault="008C6371" w:rsidP="008C6371">
      <w:pPr>
        <w:rPr>
          <w:lang w:val="en-US" w:eastAsia="de-DE"/>
        </w:rPr>
      </w:pPr>
      <w:bookmarkStart w:id="0" w:name="_Toc86561234"/>
      <w:bookmarkStart w:id="1" w:name="_Toc86562318"/>
    </w:p>
    <w:p w14:paraId="5E4EAE93" w14:textId="77777777" w:rsidR="008C6371" w:rsidRPr="008C6371" w:rsidRDefault="008C6371" w:rsidP="008C6371">
      <w:pPr>
        <w:rPr>
          <w:lang w:val="en-US" w:eastAsia="de-DE"/>
        </w:rPr>
      </w:pPr>
    </w:p>
    <w:p w14:paraId="198C89E1" w14:textId="77777777" w:rsidR="008C6371" w:rsidRPr="008C6371" w:rsidRDefault="008C6371" w:rsidP="008C6371">
      <w:pPr>
        <w:rPr>
          <w:lang w:val="en-US" w:eastAsia="de-DE"/>
        </w:rPr>
      </w:pPr>
    </w:p>
    <w:p w14:paraId="65E064B2" w14:textId="77777777" w:rsidR="008C6371" w:rsidRPr="008C6371" w:rsidRDefault="008C6371" w:rsidP="008C6371">
      <w:pPr>
        <w:rPr>
          <w:lang w:val="en-US" w:eastAsia="de-DE"/>
        </w:rPr>
      </w:pPr>
    </w:p>
    <w:p w14:paraId="1A67ECC5" w14:textId="77777777" w:rsidR="008C6371" w:rsidRPr="008C6371" w:rsidRDefault="008C6371" w:rsidP="008C6371">
      <w:pPr>
        <w:rPr>
          <w:lang w:val="en-US" w:eastAsia="de-DE"/>
        </w:rPr>
      </w:pPr>
    </w:p>
    <w:p w14:paraId="47EBAA71" w14:textId="77777777" w:rsidR="008C6371" w:rsidRPr="008C6371" w:rsidRDefault="008C6371" w:rsidP="008C6371">
      <w:pPr>
        <w:rPr>
          <w:lang w:val="en-US" w:eastAsia="de-DE"/>
        </w:rPr>
      </w:pPr>
    </w:p>
    <w:p w14:paraId="2C38131F" w14:textId="77777777" w:rsidR="008C6371" w:rsidRPr="008C6371" w:rsidRDefault="008C6371" w:rsidP="008C6371">
      <w:pPr>
        <w:rPr>
          <w:lang w:val="en-US" w:eastAsia="de-DE"/>
        </w:rPr>
      </w:pPr>
    </w:p>
    <w:p w14:paraId="51A7A3E5" w14:textId="497E5BE6" w:rsidR="008C6371" w:rsidRDefault="008C6371" w:rsidP="008C6371">
      <w:pPr>
        <w:rPr>
          <w:rFonts w:ascii="Times New Roman" w:eastAsia="Times New Roman" w:hAnsi="Times New Roman" w:cs="Times New Roman"/>
          <w:b/>
          <w:kern w:val="28"/>
          <w:sz w:val="36"/>
          <w:szCs w:val="20"/>
          <w:lang w:val="en-US" w:eastAsia="de-DE"/>
        </w:rPr>
      </w:pPr>
    </w:p>
    <w:p w14:paraId="0F9850BD" w14:textId="77777777" w:rsidR="008C6371" w:rsidRPr="008C6371" w:rsidRDefault="008C6371" w:rsidP="008C6371">
      <w:pPr>
        <w:rPr>
          <w:lang w:val="en-US" w:eastAsia="de-DE"/>
        </w:rPr>
      </w:pPr>
    </w:p>
    <w:p w14:paraId="7BB8F9D9" w14:textId="77777777" w:rsidR="008C6371" w:rsidRPr="008C6371" w:rsidRDefault="008C6371" w:rsidP="008C6371">
      <w:pPr>
        <w:rPr>
          <w:lang w:val="en-US" w:eastAsia="de-DE"/>
        </w:rPr>
      </w:pPr>
    </w:p>
    <w:p w14:paraId="2B32D5D2" w14:textId="6DD64290" w:rsidR="002B4C2E" w:rsidRPr="00B44018" w:rsidRDefault="002B4C2E" w:rsidP="002B4C2E">
      <w:pPr>
        <w:pStyle w:val="berschrift1"/>
        <w:rPr>
          <w:lang w:val="en-US"/>
        </w:rPr>
      </w:pPr>
      <w:r w:rsidRPr="008C6371">
        <w:rPr>
          <w:lang w:val="en-US"/>
        </w:rPr>
        <w:br w:type="page"/>
      </w:r>
      <w:bookmarkStart w:id="2" w:name="_Toc295256573"/>
      <w:bookmarkStart w:id="3" w:name="_Toc90243395"/>
      <w:bookmarkEnd w:id="0"/>
      <w:bookmarkEnd w:id="1"/>
      <w:r w:rsidRPr="00B44018">
        <w:rPr>
          <w:lang w:val="en-US"/>
        </w:rPr>
        <w:lastRenderedPageBreak/>
        <w:t>Health</w:t>
      </w:r>
      <w:bookmarkEnd w:id="2"/>
      <w:bookmarkEnd w:id="3"/>
    </w:p>
    <w:p w14:paraId="0F8F8595" w14:textId="77777777" w:rsidR="002B4C2E" w:rsidRPr="00FA116E" w:rsidRDefault="002B4C2E" w:rsidP="002B4C2E">
      <w:pPr>
        <w:pStyle w:val="berschrift2"/>
        <w:rPr>
          <w:lang w:val="en-GB"/>
        </w:rPr>
      </w:pPr>
      <w:bookmarkStart w:id="4" w:name="_Toc295256574"/>
      <w:bookmarkStart w:id="5" w:name="_Toc90243396"/>
      <w:r w:rsidRPr="00FA116E">
        <w:rPr>
          <w:lang w:val="en-GB"/>
        </w:rPr>
        <w:t xml:space="preserve">Application of the </w:t>
      </w:r>
      <w:r>
        <w:rPr>
          <w:lang w:val="en-GB"/>
        </w:rPr>
        <w:t>‘</w:t>
      </w:r>
      <w:proofErr w:type="spellStart"/>
      <w:r w:rsidRPr="00FA116E">
        <w:rPr>
          <w:lang w:val="en-GB"/>
        </w:rPr>
        <w:t>Stoffenmanager</w:t>
      </w:r>
      <w:proofErr w:type="spellEnd"/>
      <w:r>
        <w:rPr>
          <w:lang w:val="en-GB"/>
        </w:rPr>
        <w:t>’</w:t>
      </w:r>
      <w:r w:rsidRPr="00FA116E">
        <w:rPr>
          <w:lang w:val="en-GB"/>
        </w:rPr>
        <w:t xml:space="preserve"> to chem</w:t>
      </w:r>
      <w:r>
        <w:rPr>
          <w:lang w:val="en-GB"/>
        </w:rPr>
        <w:t>ical processes</w:t>
      </w:r>
      <w:bookmarkEnd w:id="4"/>
      <w:bookmarkEnd w:id="5"/>
    </w:p>
    <w:p w14:paraId="10046C77" w14:textId="77777777" w:rsidR="002B4C2E" w:rsidRDefault="002B4C2E" w:rsidP="00907C72">
      <w:pPr>
        <w:jc w:val="both"/>
        <w:rPr>
          <w:lang w:val="en-GB"/>
        </w:rPr>
      </w:pPr>
      <w:bookmarkStart w:id="6" w:name="_Ref120524518"/>
      <w:r w:rsidRPr="00011F4D">
        <w:rPr>
          <w:lang w:val="en-GB"/>
        </w:rPr>
        <w:t>Health hazard</w:t>
      </w:r>
      <w:r>
        <w:rPr>
          <w:lang w:val="en-GB"/>
        </w:rPr>
        <w:t>s</w:t>
      </w:r>
      <w:r w:rsidRPr="00011F4D">
        <w:rPr>
          <w:lang w:val="en-GB"/>
        </w:rPr>
        <w:t xml:space="preserve"> result from the intrinsic hazard and the exposure of chemicals</w:t>
      </w:r>
      <w:r>
        <w:rPr>
          <w:lang w:val="en-GB"/>
        </w:rPr>
        <w:t>. Different models exist to consider both aspects for assessment purposes. Regarding hazards, we have considered the methodology of the ‘</w:t>
      </w:r>
      <w:proofErr w:type="spellStart"/>
      <w:r>
        <w:rPr>
          <w:lang w:val="en-GB"/>
        </w:rPr>
        <w:t>Stoffenmanager</w:t>
      </w:r>
      <w:proofErr w:type="spellEnd"/>
      <w:r>
        <w:rPr>
          <w:lang w:val="en-GB"/>
        </w:rPr>
        <w:t>’ which we have adapted to our purpose.</w:t>
      </w:r>
    </w:p>
    <w:p w14:paraId="14C1C1B6" w14:textId="687A46C4" w:rsidR="002B4C2E" w:rsidRDefault="002B4C2E" w:rsidP="00907C72">
      <w:pPr>
        <w:jc w:val="both"/>
        <w:rPr>
          <w:lang w:val="en-GB"/>
        </w:rPr>
      </w:pPr>
      <w:r>
        <w:rPr>
          <w:lang w:val="en-GB"/>
        </w:rPr>
        <w:t xml:space="preserve">Exposure depends on the vapour pressure of a chemical. Thus, before presenting the determination of the health index (chapter </w:t>
      </w:r>
      <w:r>
        <w:rPr>
          <w:lang w:val="en-GB"/>
        </w:rPr>
        <w:fldChar w:fldCharType="begin"/>
      </w:r>
      <w:r>
        <w:rPr>
          <w:lang w:val="en-GB"/>
        </w:rPr>
        <w:instrText xml:space="preserve"> REF _Ref257103284 \r \h </w:instrText>
      </w:r>
      <w:r>
        <w:rPr>
          <w:lang w:val="en-GB"/>
        </w:rPr>
      </w:r>
      <w:r>
        <w:rPr>
          <w:lang w:val="en-GB"/>
        </w:rPr>
        <w:fldChar w:fldCharType="separate"/>
      </w:r>
      <w:r w:rsidR="00976F5C">
        <w:rPr>
          <w:lang w:val="en-GB"/>
        </w:rPr>
        <w:t>1.1.2</w:t>
      </w:r>
      <w:r>
        <w:rPr>
          <w:lang w:val="en-GB"/>
        </w:rPr>
        <w:fldChar w:fldCharType="end"/>
      </w:r>
      <w:r>
        <w:rPr>
          <w:lang w:val="en-GB"/>
        </w:rPr>
        <w:t>)</w:t>
      </w:r>
      <w:r w:rsidRPr="00D45FB7">
        <w:rPr>
          <w:lang w:val="en-GB"/>
        </w:rPr>
        <w:t xml:space="preserve"> </w:t>
      </w:r>
      <w:r>
        <w:rPr>
          <w:lang w:val="en-GB"/>
        </w:rPr>
        <w:t xml:space="preserve">the vapour pressure shall be considered </w:t>
      </w:r>
      <w:bookmarkStart w:id="7" w:name="_Hlk67824716"/>
      <w:r>
        <w:rPr>
          <w:lang w:val="en-GB"/>
        </w:rPr>
        <w:t>according to the literature</w:t>
      </w:r>
      <w:r w:rsidR="00006375">
        <w:rPr>
          <w:lang w:val="en-GB"/>
        </w:rPr>
        <w:t xml:space="preserve"> </w:t>
      </w:r>
      <w:r>
        <w:rPr>
          <w:lang w:val="en-GB"/>
        </w:rPr>
        <w:fldChar w:fldCharType="begin"/>
      </w:r>
      <w:r w:rsidR="008D13C5">
        <w:rPr>
          <w:lang w:val="en-GB"/>
        </w:rPr>
        <w:instrText xml:space="preserve"> ADDIN EN.CITE &lt;EndNote&gt;&lt;Cite&gt;&lt;Author&gt;Fransman&lt;/Author&gt;&lt;Year&gt;2009&lt;/Year&gt;&lt;RecNum&gt;2105&lt;/RecNum&gt;&lt;DisplayText&gt;[113]&lt;/DisplayText&gt;&lt;record&gt;&lt;rec-number&gt;2105&lt;/rec-number&gt;&lt;foreign-keys&gt;&lt;key app="EN" db-id="ewtrfz0xzvwrr3ed9d8vstd1ef2apfrdpp5v" timestamp="1532708128"&gt;2105&lt;/key&gt;&lt;/foreign-keys&gt;&lt;ref-type name="Report"&gt;27&lt;/ref-type&gt;&lt;contributors&gt;&lt;authors&gt;&lt;author&gt;Fransman, Wouter&lt;/author&gt;&lt;author&gt;Cherrie, John W.&lt;/author&gt;&lt;author&gt;van Tongeren, Martie&lt;/author&gt;&lt;author&gt;Schneider, Thomas&lt;/author&gt;&lt;author&gt;Tischer, Martin&lt;/author&gt;&lt;author&gt;Schinkel, Jody&lt;/author&gt;&lt;author&gt;Marquart, Hans&lt;/author&gt;&lt;author&gt;Warren, Nick&lt;/author&gt;&lt;author&gt;Kromhout, Hans&lt;/author&gt;&lt;author&gt;Tielemans, Erik&lt;/author&gt;&lt;/authors&gt;&lt;/contributors&gt;&lt;titles&gt;&lt;title&gt;TNO report - V8667 - Development of a mechanistic model for the Advanced REACH Tool (ART) - Beta release (September 2009) -&lt;/title&gt;&lt;/titles&gt;&lt;pages&gt;270&lt;/pages&gt;&lt;dates&gt;&lt;year&gt;2009&lt;/year&gt;&lt;pub-dates&gt;&lt;date&gt;September 2009&lt;/date&gt;&lt;/pub-dates&gt;&lt;/dates&gt;&lt;label&gt;02.009.043&lt;/label&gt;&lt;urls&gt;&lt;/urls&gt;&lt;/record&gt;&lt;/Cite&gt;&lt;/EndNote&gt;</w:instrText>
      </w:r>
      <w:r>
        <w:rPr>
          <w:lang w:val="en-GB"/>
        </w:rPr>
        <w:fldChar w:fldCharType="separate"/>
      </w:r>
      <w:r w:rsidR="008D13C5">
        <w:rPr>
          <w:noProof/>
          <w:lang w:val="en-GB"/>
        </w:rPr>
        <w:t>[11</w:t>
      </w:r>
      <w:r w:rsidR="00686519">
        <w:rPr>
          <w:noProof/>
          <w:lang w:val="en-GB"/>
        </w:rPr>
        <w:t>4</w:t>
      </w:r>
      <w:r w:rsidR="008D13C5">
        <w:rPr>
          <w:noProof/>
          <w:lang w:val="en-GB"/>
        </w:rPr>
        <w:t>]</w:t>
      </w:r>
      <w:r>
        <w:rPr>
          <w:lang w:val="en-GB"/>
        </w:rPr>
        <w:fldChar w:fldCharType="end"/>
      </w:r>
      <w:r w:rsidRPr="00940832">
        <w:rPr>
          <w:lang w:val="en-GB"/>
        </w:rPr>
        <w:t xml:space="preserve"> </w:t>
      </w:r>
      <w:r>
        <w:rPr>
          <w:lang w:val="en-GB"/>
        </w:rPr>
        <w:t xml:space="preserve">(chapter </w:t>
      </w:r>
      <w:bookmarkEnd w:id="7"/>
      <w:r>
        <w:rPr>
          <w:lang w:val="en-GB"/>
        </w:rPr>
        <w:fldChar w:fldCharType="begin"/>
      </w:r>
      <w:r>
        <w:rPr>
          <w:lang w:val="en-GB"/>
        </w:rPr>
        <w:instrText xml:space="preserve"> REF _Ref257103282 \r \h </w:instrText>
      </w:r>
      <w:r>
        <w:rPr>
          <w:lang w:val="en-GB"/>
        </w:rPr>
      </w:r>
      <w:r>
        <w:rPr>
          <w:lang w:val="en-GB"/>
        </w:rPr>
        <w:fldChar w:fldCharType="separate"/>
      </w:r>
      <w:r w:rsidR="00976F5C">
        <w:rPr>
          <w:lang w:val="en-GB"/>
        </w:rPr>
        <w:t>1.1.1</w:t>
      </w:r>
      <w:r>
        <w:rPr>
          <w:lang w:val="en-GB"/>
        </w:rPr>
        <w:fldChar w:fldCharType="end"/>
      </w:r>
      <w:r>
        <w:rPr>
          <w:lang w:val="en-GB"/>
        </w:rPr>
        <w:t>).</w:t>
      </w:r>
    </w:p>
    <w:p w14:paraId="413C145C" w14:textId="77777777" w:rsidR="002B4C2E" w:rsidRPr="006C5FA5" w:rsidRDefault="002B4C2E" w:rsidP="002B4C2E">
      <w:pPr>
        <w:pStyle w:val="berschrift3"/>
        <w:rPr>
          <w:lang w:val="en-GB"/>
        </w:rPr>
      </w:pPr>
      <w:bookmarkStart w:id="8" w:name="_Ref257103282"/>
      <w:bookmarkStart w:id="9" w:name="_Toc295256575"/>
      <w:bookmarkStart w:id="10" w:name="_Toc90243397"/>
      <w:r w:rsidRPr="006C5FA5">
        <w:rPr>
          <w:lang w:val="en-GB"/>
        </w:rPr>
        <w:t>Determination of the vapour pressure</w:t>
      </w:r>
      <w:bookmarkEnd w:id="8"/>
      <w:bookmarkEnd w:id="9"/>
      <w:bookmarkEnd w:id="10"/>
    </w:p>
    <w:p w14:paraId="38E5F307" w14:textId="5CD91FF1" w:rsidR="002B4C2E" w:rsidRDefault="002B4C2E" w:rsidP="00907C72">
      <w:pPr>
        <w:jc w:val="both"/>
        <w:rPr>
          <w:szCs w:val="24"/>
          <w:lang w:val="en-GB"/>
        </w:rPr>
      </w:pPr>
      <w:r>
        <w:rPr>
          <w:szCs w:val="24"/>
          <w:lang w:val="en-GB"/>
        </w:rPr>
        <w:t xml:space="preserve">The vapour pressure is </w:t>
      </w:r>
      <w:r w:rsidR="00F60117">
        <w:rPr>
          <w:szCs w:val="24"/>
          <w:lang w:val="en-GB"/>
        </w:rPr>
        <w:t>dependent on temperature</w:t>
      </w:r>
      <w:r>
        <w:rPr>
          <w:szCs w:val="24"/>
          <w:lang w:val="en-GB"/>
        </w:rPr>
        <w:t xml:space="preserve">. Considering the Clausius-Clapeyron equation </w:t>
      </w:r>
    </w:p>
    <w:p w14:paraId="68A912B5" w14:textId="4D0F6CF6" w:rsidR="002B4C2E" w:rsidRDefault="002B4C2E" w:rsidP="002B4C2E">
      <w:pPr>
        <w:rPr>
          <w:szCs w:val="24"/>
          <w:lang w:val="en-GB"/>
        </w:rPr>
      </w:pPr>
      <w:r w:rsidRPr="00E67F33">
        <w:rPr>
          <w:szCs w:val="24"/>
          <w:lang w:val="en-GB"/>
        </w:rPr>
        <w:t>(</w:t>
      </w:r>
      <w:r>
        <w:rPr>
          <w:szCs w:val="24"/>
          <w:lang w:val="en-GB"/>
        </w:rPr>
        <w:t>equation (</w:t>
      </w:r>
      <w:r w:rsidRPr="00E67F33">
        <w:rPr>
          <w:szCs w:val="24"/>
          <w:lang w:val="en-GB"/>
        </w:rPr>
        <w:fldChar w:fldCharType="begin"/>
      </w:r>
      <w:r w:rsidRPr="00E67F33">
        <w:rPr>
          <w:szCs w:val="24"/>
          <w:lang w:val="en-GB"/>
        </w:rPr>
        <w:instrText xml:space="preserve"> REF _Ref257039767 \h  \* MERGEFORMAT </w:instrText>
      </w:r>
      <w:r w:rsidRPr="00E67F33">
        <w:rPr>
          <w:szCs w:val="24"/>
          <w:lang w:val="en-GB"/>
        </w:rPr>
      </w:r>
      <w:r w:rsidRPr="00E67F33">
        <w:rPr>
          <w:szCs w:val="24"/>
          <w:lang w:val="en-GB"/>
        </w:rPr>
        <w:fldChar w:fldCharType="separate"/>
      </w:r>
      <w:r w:rsidR="00976F5C" w:rsidRPr="00976F5C">
        <w:rPr>
          <w:noProof/>
          <w:szCs w:val="24"/>
          <w:lang w:val="en-GB"/>
        </w:rPr>
        <w:t>5</w:t>
      </w:r>
      <w:r w:rsidRPr="00E67F33">
        <w:rPr>
          <w:szCs w:val="24"/>
          <w:lang w:val="en-GB"/>
        </w:rPr>
        <w:fldChar w:fldCharType="end"/>
      </w:r>
      <w:r>
        <w:rPr>
          <w:szCs w:val="24"/>
          <w:lang w:val="en-GB"/>
        </w:rPr>
        <w:t>a)</w:t>
      </w:r>
      <w:r w:rsidRPr="00E67F33">
        <w:rPr>
          <w:szCs w:val="24"/>
          <w:lang w:val="en-GB"/>
        </w:rPr>
        <w:t xml:space="preserve">) </w:t>
      </w:r>
    </w:p>
    <w:p w14:paraId="393F8850" w14:textId="6CF5CCB8" w:rsidR="002B4C2E" w:rsidRPr="009A5369" w:rsidRDefault="002B4C2E" w:rsidP="002B4C2E">
      <w:pPr>
        <w:rPr>
          <w:lang w:val="en-GB"/>
        </w:rPr>
      </w:pPr>
      <w:r>
        <w:rPr>
          <w:lang w:val="en-GB"/>
        </w:rPr>
        <w:t xml:space="preserve">a) </w:t>
      </w:r>
      <w:r w:rsidRPr="003A0A5F">
        <w:rPr>
          <w:position w:val="-32"/>
          <w:lang w:val="en-GB"/>
        </w:rPr>
        <w:object w:dxaOrig="2600" w:dyaOrig="760" w14:anchorId="188F3F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7pt" o:ole="">
            <v:imagedata r:id="rId8" o:title=""/>
          </v:shape>
          <o:OLEObject Type="Embed" ProgID="Equation.DSMT4" ShapeID="_x0000_i1025" DrawAspect="Content" ObjectID="_1705578791" r:id="rId9"/>
        </w:object>
      </w:r>
      <w:r>
        <w:rPr>
          <w:lang w:val="en-GB"/>
        </w:rPr>
        <w:tab/>
        <w:t xml:space="preserve">b)  </w:t>
      </w:r>
      <w:r w:rsidRPr="003A0A5F">
        <w:rPr>
          <w:i/>
          <w:position w:val="-32"/>
          <w:lang w:val="en-GB"/>
        </w:rPr>
        <w:object w:dxaOrig="2640" w:dyaOrig="760" w14:anchorId="4A85E674">
          <v:shape id="_x0000_i1026" type="#_x0000_t75" style="width:132pt;height:37pt" o:ole="">
            <v:imagedata r:id="rId10" o:title=""/>
          </v:shape>
          <o:OLEObject Type="Embed" ProgID="Equation.DSMT4" ShapeID="_x0000_i1026" DrawAspect="Content" ObjectID="_1705578792" r:id="rId11"/>
        </w:object>
      </w:r>
      <w:r>
        <w:rPr>
          <w:lang w:val="en-GB"/>
        </w:rPr>
        <w:tab/>
      </w:r>
      <w:r>
        <w:rPr>
          <w:lang w:val="en-GB"/>
        </w:rPr>
        <w:tab/>
        <w:t>(</w:t>
      </w:r>
      <w:bookmarkStart w:id="11" w:name="_Ref257039767"/>
      <w:r w:rsidRPr="009A5369">
        <w:fldChar w:fldCharType="begin"/>
      </w:r>
      <w:r w:rsidRPr="009A5369">
        <w:rPr>
          <w:lang w:val="en-GB"/>
        </w:rPr>
        <w:instrText xml:space="preserve"> SEQ Equation \* ARABIC </w:instrText>
      </w:r>
      <w:r w:rsidRPr="009A5369">
        <w:fldChar w:fldCharType="separate"/>
      </w:r>
      <w:r w:rsidR="00976F5C">
        <w:rPr>
          <w:noProof/>
          <w:lang w:val="en-GB"/>
        </w:rPr>
        <w:t>5</w:t>
      </w:r>
      <w:r w:rsidRPr="009A5369">
        <w:fldChar w:fldCharType="end"/>
      </w:r>
      <w:bookmarkEnd w:id="11"/>
      <w:r w:rsidRPr="003A0A5F">
        <w:rPr>
          <w:lang w:val="en-GB"/>
        </w:rPr>
        <w:t>)</w:t>
      </w:r>
    </w:p>
    <w:p w14:paraId="555D47BE" w14:textId="77777777" w:rsidR="002B4C2E" w:rsidRDefault="002B4C2E" w:rsidP="002B4C2E">
      <w:pPr>
        <w:rPr>
          <w:szCs w:val="24"/>
          <w:lang w:val="en-GB"/>
        </w:rPr>
      </w:pPr>
      <w:r>
        <w:rPr>
          <w:szCs w:val="24"/>
          <w:lang w:val="en-GB"/>
        </w:rPr>
        <w:t xml:space="preserve">where, </w:t>
      </w:r>
    </w:p>
    <w:p w14:paraId="76962654" w14:textId="77777777" w:rsidR="002B4C2E" w:rsidRDefault="002B4C2E" w:rsidP="00907C72">
      <w:pPr>
        <w:jc w:val="both"/>
        <w:rPr>
          <w:szCs w:val="24"/>
          <w:lang w:val="en-GB"/>
        </w:rPr>
      </w:pPr>
      <w:proofErr w:type="spellStart"/>
      <w:r w:rsidRPr="00E34538">
        <w:rPr>
          <w:i/>
          <w:iCs/>
          <w:szCs w:val="24"/>
          <w:lang w:val="en-GB"/>
        </w:rPr>
        <w:t>Δ</w:t>
      </w:r>
      <w:r w:rsidRPr="00E34538">
        <w:rPr>
          <w:i/>
          <w:iCs/>
          <w:szCs w:val="24"/>
          <w:vertAlign w:val="subscript"/>
          <w:lang w:val="en-GB"/>
        </w:rPr>
        <w:t>vap</w:t>
      </w:r>
      <w:r w:rsidRPr="00E34538">
        <w:rPr>
          <w:i/>
          <w:iCs/>
          <w:szCs w:val="24"/>
          <w:lang w:val="en-GB"/>
        </w:rPr>
        <w:t>H</w:t>
      </w:r>
      <w:proofErr w:type="spellEnd"/>
      <w:r>
        <w:rPr>
          <w:szCs w:val="24"/>
          <w:lang w:val="en-GB"/>
        </w:rPr>
        <w:t xml:space="preserve"> is the difference in enthalpy between one mole of the saturated liquid and the saturated vapour, or the heat of </w:t>
      </w:r>
      <w:proofErr w:type="spellStart"/>
      <w:r>
        <w:rPr>
          <w:szCs w:val="24"/>
          <w:lang w:val="en-GB"/>
        </w:rPr>
        <w:t>vapourisation</w:t>
      </w:r>
      <w:proofErr w:type="spellEnd"/>
      <w:r>
        <w:rPr>
          <w:szCs w:val="24"/>
          <w:lang w:val="en-GB"/>
        </w:rPr>
        <w:t xml:space="preserve"> in J mol</w:t>
      </w:r>
      <w:r>
        <w:rPr>
          <w:szCs w:val="24"/>
          <w:vertAlign w:val="superscript"/>
          <w:lang w:val="en-GB"/>
        </w:rPr>
        <w:noBreakHyphen/>
        <w:t>1</w:t>
      </w:r>
      <w:r>
        <w:rPr>
          <w:szCs w:val="24"/>
          <w:lang w:val="en-GB"/>
        </w:rPr>
        <w:t>;</w:t>
      </w:r>
    </w:p>
    <w:p w14:paraId="79494A57" w14:textId="77777777" w:rsidR="002B4C2E" w:rsidRDefault="002B4C2E" w:rsidP="00907C72">
      <w:pPr>
        <w:jc w:val="both"/>
        <w:rPr>
          <w:szCs w:val="24"/>
          <w:lang w:val="en-GB"/>
        </w:rPr>
      </w:pPr>
      <w:r w:rsidRPr="00E34538">
        <w:rPr>
          <w:i/>
          <w:iCs/>
          <w:szCs w:val="24"/>
          <w:lang w:val="en-GB"/>
        </w:rPr>
        <w:t xml:space="preserve">R </w:t>
      </w:r>
      <w:r>
        <w:rPr>
          <w:szCs w:val="24"/>
          <w:lang w:val="en-GB"/>
        </w:rPr>
        <w:t>is the gas constant, 8.315 J K</w:t>
      </w:r>
      <w:r>
        <w:rPr>
          <w:szCs w:val="24"/>
          <w:vertAlign w:val="superscript"/>
          <w:lang w:val="en-GB"/>
        </w:rPr>
        <w:noBreakHyphen/>
        <w:t>1</w:t>
      </w:r>
      <w:r>
        <w:rPr>
          <w:szCs w:val="24"/>
          <w:lang w:val="en-GB"/>
        </w:rPr>
        <w:t xml:space="preserve"> mol</w:t>
      </w:r>
      <w:r>
        <w:rPr>
          <w:szCs w:val="24"/>
          <w:vertAlign w:val="superscript"/>
          <w:lang w:val="en-GB"/>
        </w:rPr>
        <w:noBreakHyphen/>
        <w:t>1</w:t>
      </w:r>
      <w:r>
        <w:rPr>
          <w:szCs w:val="24"/>
          <w:lang w:val="en-GB"/>
        </w:rPr>
        <w:t>;</w:t>
      </w:r>
    </w:p>
    <w:p w14:paraId="0BB5E61E" w14:textId="77777777" w:rsidR="002B4C2E" w:rsidRPr="003A0A5F" w:rsidRDefault="002B4C2E" w:rsidP="00907C72">
      <w:pPr>
        <w:jc w:val="both"/>
        <w:rPr>
          <w:szCs w:val="24"/>
          <w:lang w:val="en-GB"/>
        </w:rPr>
      </w:pPr>
      <w:r w:rsidRPr="00E34538">
        <w:rPr>
          <w:i/>
          <w:iCs/>
          <w:szCs w:val="24"/>
          <w:lang w:val="en-GB"/>
        </w:rPr>
        <w:t>T</w:t>
      </w:r>
      <w:r>
        <w:rPr>
          <w:szCs w:val="24"/>
          <w:lang w:val="en-GB"/>
        </w:rPr>
        <w:t xml:space="preserve"> is the temperature (K); </w:t>
      </w:r>
      <w:r w:rsidRPr="00E34538">
        <w:rPr>
          <w:i/>
          <w:iCs/>
          <w:szCs w:val="24"/>
          <w:lang w:val="en-GB"/>
        </w:rPr>
        <w:t>T</w:t>
      </w:r>
      <w:r w:rsidRPr="00E34538">
        <w:rPr>
          <w:i/>
          <w:iCs/>
          <w:szCs w:val="24"/>
          <w:vertAlign w:val="subscript"/>
          <w:lang w:val="en-GB"/>
        </w:rPr>
        <w:t>BP</w:t>
      </w:r>
      <w:r>
        <w:rPr>
          <w:szCs w:val="24"/>
          <w:lang w:val="en-GB"/>
        </w:rPr>
        <w:t xml:space="preserve"> is the boiling temperature (K) at </w:t>
      </w:r>
      <w:r w:rsidRPr="00E34538">
        <w:rPr>
          <w:i/>
          <w:iCs/>
          <w:szCs w:val="24"/>
          <w:lang w:val="en-GB"/>
        </w:rPr>
        <w:t>p</w:t>
      </w:r>
      <w:r w:rsidRPr="00E34538">
        <w:rPr>
          <w:i/>
          <w:iCs/>
          <w:szCs w:val="24"/>
          <w:vertAlign w:val="subscript"/>
          <w:lang w:val="en-GB"/>
        </w:rPr>
        <w:t>1</w:t>
      </w:r>
      <w:r>
        <w:rPr>
          <w:szCs w:val="24"/>
          <w:lang w:val="en-GB"/>
        </w:rPr>
        <w:t> = 1 atm.</w:t>
      </w:r>
    </w:p>
    <w:p w14:paraId="5C49BFC6" w14:textId="13E443AB" w:rsidR="002B4C2E" w:rsidRPr="003A0A5F" w:rsidRDefault="002B4C2E" w:rsidP="00907C72">
      <w:pPr>
        <w:jc w:val="both"/>
        <w:rPr>
          <w:szCs w:val="24"/>
          <w:lang w:val="en-GB"/>
        </w:rPr>
      </w:pPr>
      <w:r>
        <w:rPr>
          <w:szCs w:val="24"/>
          <w:lang w:val="en-GB"/>
        </w:rPr>
        <w:t xml:space="preserve">With </w:t>
      </w:r>
      <w:r w:rsidRPr="00E34538">
        <w:rPr>
          <w:i/>
          <w:iCs/>
          <w:szCs w:val="24"/>
          <w:lang w:val="en-GB"/>
        </w:rPr>
        <w:t>p</w:t>
      </w:r>
      <w:r w:rsidRPr="00E34538">
        <w:rPr>
          <w:i/>
          <w:iCs/>
          <w:szCs w:val="24"/>
          <w:vertAlign w:val="subscript"/>
          <w:lang w:val="en-GB"/>
        </w:rPr>
        <w:t>1</w:t>
      </w:r>
      <w:r>
        <w:rPr>
          <w:szCs w:val="24"/>
          <w:lang w:val="en-GB"/>
        </w:rPr>
        <w:t xml:space="preserve"> = 1 </w:t>
      </w:r>
      <w:proofErr w:type="spellStart"/>
      <w:r>
        <w:rPr>
          <w:szCs w:val="24"/>
          <w:lang w:val="en-GB"/>
        </w:rPr>
        <w:t>atm</w:t>
      </w:r>
      <w:proofErr w:type="spellEnd"/>
      <w:r>
        <w:rPr>
          <w:szCs w:val="24"/>
          <w:lang w:val="en-GB"/>
        </w:rPr>
        <w:t xml:space="preserve"> as pressure for normal boiling point temperature,</w:t>
      </w:r>
      <w:r w:rsidRPr="00E34538">
        <w:rPr>
          <w:i/>
          <w:iCs/>
          <w:szCs w:val="24"/>
          <w:lang w:val="en-GB"/>
        </w:rPr>
        <w:t xml:space="preserve"> T</w:t>
      </w:r>
      <w:r w:rsidRPr="00E34538">
        <w:rPr>
          <w:i/>
          <w:iCs/>
          <w:szCs w:val="24"/>
          <w:vertAlign w:val="subscript"/>
          <w:lang w:val="en-GB"/>
        </w:rPr>
        <w:t>1</w:t>
      </w:r>
      <w:r>
        <w:rPr>
          <w:szCs w:val="24"/>
          <w:lang w:val="en-GB"/>
        </w:rPr>
        <w:t xml:space="preserve"> corresponds to the boiling temperature. That is, the vapour pressure of a substance can be calculated for a distinctive temperature </w:t>
      </w:r>
      <w:r w:rsidRPr="00E34538">
        <w:rPr>
          <w:i/>
          <w:iCs/>
          <w:szCs w:val="24"/>
          <w:lang w:val="en-GB"/>
        </w:rPr>
        <w:t>T</w:t>
      </w:r>
      <w:r w:rsidRPr="00E34538">
        <w:rPr>
          <w:i/>
          <w:iCs/>
          <w:szCs w:val="24"/>
          <w:vertAlign w:val="subscript"/>
          <w:lang w:val="en-GB"/>
        </w:rPr>
        <w:t>2</w:t>
      </w:r>
      <w:r>
        <w:rPr>
          <w:szCs w:val="24"/>
          <w:lang w:val="en-GB"/>
        </w:rPr>
        <w:t xml:space="preserve"> by equation (</w:t>
      </w:r>
      <w:r w:rsidRPr="00E67F33">
        <w:rPr>
          <w:szCs w:val="24"/>
          <w:lang w:val="en-GB"/>
        </w:rPr>
        <w:fldChar w:fldCharType="begin"/>
      </w:r>
      <w:r w:rsidRPr="00E67F33">
        <w:rPr>
          <w:szCs w:val="24"/>
          <w:lang w:val="en-GB"/>
        </w:rPr>
        <w:instrText xml:space="preserve"> REF _Ref257039767 \h  \* MERGEFORMAT </w:instrText>
      </w:r>
      <w:r w:rsidRPr="00E67F33">
        <w:rPr>
          <w:szCs w:val="24"/>
          <w:lang w:val="en-GB"/>
        </w:rPr>
      </w:r>
      <w:r w:rsidRPr="00E67F33">
        <w:rPr>
          <w:szCs w:val="24"/>
          <w:lang w:val="en-GB"/>
        </w:rPr>
        <w:fldChar w:fldCharType="separate"/>
      </w:r>
      <w:r w:rsidR="00976F5C" w:rsidRPr="00976F5C">
        <w:rPr>
          <w:noProof/>
          <w:szCs w:val="24"/>
          <w:lang w:val="en-GB"/>
        </w:rPr>
        <w:t>5</w:t>
      </w:r>
      <w:r w:rsidRPr="00E67F33">
        <w:rPr>
          <w:szCs w:val="24"/>
          <w:lang w:val="en-GB"/>
        </w:rPr>
        <w:fldChar w:fldCharType="end"/>
      </w:r>
      <w:r>
        <w:rPr>
          <w:szCs w:val="24"/>
          <w:lang w:val="en-GB"/>
        </w:rPr>
        <w:t>b).</w:t>
      </w:r>
    </w:p>
    <w:p w14:paraId="144EF596" w14:textId="1319F365" w:rsidR="002B4C2E" w:rsidRPr="003A0A5F" w:rsidRDefault="002B4C2E" w:rsidP="00907C72">
      <w:pPr>
        <w:jc w:val="both"/>
        <w:rPr>
          <w:szCs w:val="24"/>
          <w:lang w:val="en-GB"/>
        </w:rPr>
      </w:pPr>
      <w:r w:rsidRPr="003A0A5F">
        <w:rPr>
          <w:szCs w:val="24"/>
          <w:lang w:val="en-GB"/>
        </w:rPr>
        <w:t>Combining the Clausius-Clapeyron equation</w:t>
      </w:r>
      <w:r>
        <w:rPr>
          <w:szCs w:val="24"/>
          <w:lang w:val="en-GB"/>
        </w:rPr>
        <w:t xml:space="preserve"> </w:t>
      </w:r>
      <w:r w:rsidRPr="003A0A5F">
        <w:rPr>
          <w:szCs w:val="24"/>
          <w:lang w:val="en-GB"/>
        </w:rPr>
        <w:t>with Trouton’s rule suggests that the vapour pressure can be approximated by</w:t>
      </w:r>
      <w:r>
        <w:rPr>
          <w:szCs w:val="24"/>
          <w:lang w:val="en-GB"/>
        </w:rPr>
        <w:t xml:space="preserve"> equation (</w:t>
      </w:r>
      <w:r w:rsidRPr="00E67F33">
        <w:rPr>
          <w:szCs w:val="24"/>
          <w:lang w:val="en-GB"/>
        </w:rPr>
        <w:fldChar w:fldCharType="begin"/>
      </w:r>
      <w:r w:rsidRPr="00E67F33">
        <w:rPr>
          <w:szCs w:val="24"/>
          <w:lang w:val="en-GB"/>
        </w:rPr>
        <w:instrText xml:space="preserve"> REF _Ref257039789 \h  \* MERGEFORMAT </w:instrText>
      </w:r>
      <w:r w:rsidRPr="00E67F33">
        <w:rPr>
          <w:szCs w:val="24"/>
          <w:lang w:val="en-GB"/>
        </w:rPr>
      </w:r>
      <w:r w:rsidRPr="00E67F33">
        <w:rPr>
          <w:szCs w:val="24"/>
          <w:lang w:val="en-GB"/>
        </w:rPr>
        <w:fldChar w:fldCharType="separate"/>
      </w:r>
      <w:r w:rsidR="00976F5C" w:rsidRPr="00976F5C">
        <w:rPr>
          <w:noProof/>
          <w:szCs w:val="24"/>
          <w:lang w:val="en-GB"/>
        </w:rPr>
        <w:t>6</w:t>
      </w:r>
      <w:r w:rsidRPr="00E67F33">
        <w:rPr>
          <w:szCs w:val="24"/>
          <w:lang w:val="en-GB"/>
        </w:rPr>
        <w:fldChar w:fldCharType="end"/>
      </w:r>
      <w:r>
        <w:rPr>
          <w:szCs w:val="24"/>
          <w:lang w:val="en-GB"/>
        </w:rPr>
        <w:t>).</w:t>
      </w:r>
    </w:p>
    <w:p w14:paraId="34302920" w14:textId="233946A9" w:rsidR="002B4C2E" w:rsidRPr="003A0A5F" w:rsidRDefault="002B4C2E" w:rsidP="00907C72">
      <w:pPr>
        <w:pStyle w:val="Beschriftung"/>
        <w:jc w:val="both"/>
        <w:rPr>
          <w:i w:val="0"/>
          <w:sz w:val="24"/>
          <w:szCs w:val="24"/>
          <w:lang w:val="en-GB"/>
        </w:rPr>
      </w:pPr>
      <w:r w:rsidRPr="003A0A5F">
        <w:rPr>
          <w:i w:val="0"/>
          <w:position w:val="-28"/>
          <w:lang w:val="en-GB"/>
        </w:rPr>
        <w:object w:dxaOrig="2460" w:dyaOrig="680" w14:anchorId="0DE6CF01">
          <v:shape id="_x0000_i1027" type="#_x0000_t75" style="width:123.5pt;height:35pt" o:ole="">
            <v:imagedata r:id="rId12" o:title=""/>
          </v:shape>
          <o:OLEObject Type="Embed" ProgID="Equation.DSMT4" ShapeID="_x0000_i1027" DrawAspect="Content" ObjectID="_1705578793" r:id="rId13"/>
        </w:object>
      </w:r>
      <w:r w:rsidRPr="003A0A5F">
        <w:rPr>
          <w:i w:val="0"/>
          <w:lang w:val="en-GB"/>
        </w:rPr>
        <w:tab/>
      </w:r>
      <w:r w:rsidRPr="003A0A5F">
        <w:rPr>
          <w:i w:val="0"/>
          <w:lang w:val="en-GB"/>
        </w:rPr>
        <w:tab/>
      </w:r>
      <w:r>
        <w:rPr>
          <w:i w:val="0"/>
          <w:lang w:val="en-GB"/>
        </w:rPr>
        <w:tab/>
      </w:r>
      <w:r w:rsidR="00907C72">
        <w:rPr>
          <w:i w:val="0"/>
          <w:lang w:val="en-GB"/>
        </w:rPr>
        <w:tab/>
      </w:r>
      <w:r w:rsidR="00907C72">
        <w:rPr>
          <w:i w:val="0"/>
          <w:lang w:val="en-GB"/>
        </w:rPr>
        <w:tab/>
      </w:r>
      <w:r w:rsidRPr="003A0A5F">
        <w:rPr>
          <w:i w:val="0"/>
          <w:lang w:val="en-GB"/>
        </w:rPr>
        <w:tab/>
      </w:r>
      <w:r w:rsidRPr="003A0A5F">
        <w:rPr>
          <w:i w:val="0"/>
          <w:lang w:val="en-GB"/>
        </w:rPr>
        <w:tab/>
      </w:r>
      <w:r w:rsidRPr="003A0A5F">
        <w:rPr>
          <w:i w:val="0"/>
          <w:lang w:val="en-GB"/>
        </w:rPr>
        <w:tab/>
      </w:r>
      <w:r w:rsidRPr="003A0A5F">
        <w:rPr>
          <w:i w:val="0"/>
          <w:sz w:val="24"/>
          <w:szCs w:val="24"/>
          <w:lang w:val="en-GB"/>
        </w:rPr>
        <w:t xml:space="preserve"> (</w:t>
      </w:r>
      <w:r w:rsidRPr="003A0A5F">
        <w:rPr>
          <w:i w:val="0"/>
          <w:sz w:val="24"/>
          <w:szCs w:val="24"/>
        </w:rPr>
        <w:fldChar w:fldCharType="begin"/>
      </w:r>
      <w:r w:rsidRPr="003A0A5F">
        <w:rPr>
          <w:i w:val="0"/>
          <w:sz w:val="24"/>
          <w:szCs w:val="24"/>
          <w:lang w:val="en-GB"/>
        </w:rPr>
        <w:instrText xml:space="preserve"> SEQ Equation \* ARABIC </w:instrText>
      </w:r>
      <w:r w:rsidRPr="003A0A5F">
        <w:rPr>
          <w:i w:val="0"/>
          <w:sz w:val="24"/>
          <w:szCs w:val="24"/>
        </w:rPr>
        <w:fldChar w:fldCharType="separate"/>
      </w:r>
      <w:bookmarkStart w:id="12" w:name="_Ref257039789"/>
      <w:r w:rsidR="00976F5C">
        <w:rPr>
          <w:i w:val="0"/>
          <w:noProof/>
          <w:sz w:val="24"/>
          <w:szCs w:val="24"/>
          <w:lang w:val="en-GB"/>
        </w:rPr>
        <w:t>6</w:t>
      </w:r>
      <w:bookmarkEnd w:id="12"/>
      <w:r w:rsidRPr="003A0A5F">
        <w:rPr>
          <w:i w:val="0"/>
          <w:sz w:val="24"/>
          <w:szCs w:val="24"/>
        </w:rPr>
        <w:fldChar w:fldCharType="end"/>
      </w:r>
      <w:r w:rsidRPr="003A0A5F">
        <w:rPr>
          <w:i w:val="0"/>
          <w:sz w:val="24"/>
          <w:szCs w:val="24"/>
          <w:lang w:val="en-GB"/>
        </w:rPr>
        <w:t>)</w:t>
      </w:r>
    </w:p>
    <w:p w14:paraId="36A67BDB" w14:textId="1EC7F15F" w:rsidR="002B4C2E" w:rsidRDefault="002B4C2E" w:rsidP="002B4C2E">
      <w:pPr>
        <w:rPr>
          <w:szCs w:val="24"/>
          <w:lang w:val="en-GB"/>
        </w:rPr>
      </w:pPr>
      <w:r>
        <w:rPr>
          <w:szCs w:val="24"/>
          <w:lang w:val="en-GB"/>
        </w:rPr>
        <w:t>where</w:t>
      </w:r>
    </w:p>
    <w:p w14:paraId="2BEA421F" w14:textId="01E7A270" w:rsidR="002B4C2E" w:rsidRDefault="002B4C2E" w:rsidP="002B4C2E">
      <w:pPr>
        <w:rPr>
          <w:szCs w:val="24"/>
          <w:lang w:val="en-GB"/>
        </w:rPr>
      </w:pPr>
      <w:r w:rsidRPr="00E34538">
        <w:rPr>
          <w:i/>
          <w:iCs/>
          <w:szCs w:val="24"/>
          <w:lang w:val="en-GB"/>
        </w:rPr>
        <w:t>p</w:t>
      </w:r>
      <w:r w:rsidRPr="00E34538">
        <w:rPr>
          <w:i/>
          <w:iCs/>
          <w:szCs w:val="24"/>
          <w:vertAlign w:val="subscript"/>
          <w:lang w:val="en-GB"/>
        </w:rPr>
        <w:t>i</w:t>
      </w:r>
      <w:r>
        <w:rPr>
          <w:szCs w:val="24"/>
          <w:lang w:val="en-GB"/>
        </w:rPr>
        <w:t xml:space="preserve"> is the vapour pressure (</w:t>
      </w:r>
      <w:proofErr w:type="spellStart"/>
      <w:r>
        <w:rPr>
          <w:szCs w:val="24"/>
          <w:lang w:val="en-GB"/>
        </w:rPr>
        <w:t>atm</w:t>
      </w:r>
      <w:proofErr w:type="spellEnd"/>
      <w:r>
        <w:rPr>
          <w:szCs w:val="24"/>
          <w:lang w:val="en-GB"/>
        </w:rPr>
        <w:t>)</w:t>
      </w:r>
      <w:r w:rsidR="00C60A05">
        <w:rPr>
          <w:szCs w:val="24"/>
          <w:lang w:val="en-GB"/>
        </w:rPr>
        <w:t>,</w:t>
      </w:r>
    </w:p>
    <w:p w14:paraId="54F776A1" w14:textId="77839795" w:rsidR="002B4C2E" w:rsidRDefault="002B4C2E" w:rsidP="002B4C2E">
      <w:pPr>
        <w:rPr>
          <w:szCs w:val="24"/>
          <w:lang w:val="en-GB"/>
        </w:rPr>
      </w:pPr>
      <w:r w:rsidRPr="00E34538">
        <w:rPr>
          <w:i/>
          <w:iCs/>
          <w:szCs w:val="24"/>
          <w:lang w:val="en-GB"/>
        </w:rPr>
        <w:t>T</w:t>
      </w:r>
      <w:r w:rsidRPr="00E34538">
        <w:rPr>
          <w:i/>
          <w:iCs/>
          <w:szCs w:val="24"/>
          <w:vertAlign w:val="subscript"/>
          <w:lang w:val="en-GB"/>
        </w:rPr>
        <w:t>BP</w:t>
      </w:r>
      <w:r>
        <w:rPr>
          <w:szCs w:val="24"/>
          <w:lang w:val="en-GB"/>
        </w:rPr>
        <w:t xml:space="preserve"> is the boiling point temperature of the liquid (K)</w:t>
      </w:r>
      <w:r w:rsidR="00C60A05">
        <w:rPr>
          <w:szCs w:val="24"/>
          <w:lang w:val="en-GB"/>
        </w:rPr>
        <w:t>,</w:t>
      </w:r>
    </w:p>
    <w:p w14:paraId="348ED063" w14:textId="77777777" w:rsidR="002B4C2E" w:rsidRDefault="002B4C2E" w:rsidP="002B4C2E">
      <w:pPr>
        <w:rPr>
          <w:szCs w:val="24"/>
          <w:lang w:val="en-GB"/>
        </w:rPr>
      </w:pPr>
      <w:r w:rsidRPr="00E34538">
        <w:rPr>
          <w:i/>
          <w:iCs/>
          <w:szCs w:val="24"/>
          <w:lang w:val="en-GB"/>
        </w:rPr>
        <w:t>T</w:t>
      </w:r>
      <w:r>
        <w:rPr>
          <w:szCs w:val="24"/>
          <w:lang w:val="en-GB"/>
        </w:rPr>
        <w:t xml:space="preserve"> is the temperature of the liquid (K).</w:t>
      </w:r>
    </w:p>
    <w:p w14:paraId="65DD2DE5" w14:textId="77777777" w:rsidR="002B4C2E" w:rsidRDefault="002B4C2E" w:rsidP="002B4C2E">
      <w:pPr>
        <w:rPr>
          <w:szCs w:val="24"/>
          <w:lang w:val="en-GB"/>
        </w:rPr>
      </w:pPr>
    </w:p>
    <w:p w14:paraId="7136926A" w14:textId="4887E479" w:rsidR="002B4C2E" w:rsidRDefault="002B4C2E" w:rsidP="002B4C2E">
      <w:pPr>
        <w:rPr>
          <w:szCs w:val="24"/>
          <w:lang w:val="en-GB"/>
        </w:rPr>
      </w:pPr>
      <w:r>
        <w:rPr>
          <w:szCs w:val="24"/>
          <w:lang w:val="en-GB"/>
        </w:rPr>
        <w:t>A more accurate equation is the Antoine equation (</w:t>
      </w:r>
      <w:r w:rsidRPr="00E67F33">
        <w:rPr>
          <w:szCs w:val="24"/>
          <w:lang w:val="en-GB"/>
        </w:rPr>
        <w:fldChar w:fldCharType="begin"/>
      </w:r>
      <w:r w:rsidRPr="00E67F33">
        <w:rPr>
          <w:szCs w:val="24"/>
          <w:lang w:val="en-GB"/>
        </w:rPr>
        <w:instrText xml:space="preserve"> REF _Ref257039791 \h  \* MERGEFORMAT </w:instrText>
      </w:r>
      <w:r w:rsidRPr="00E67F33">
        <w:rPr>
          <w:szCs w:val="24"/>
          <w:lang w:val="en-GB"/>
        </w:rPr>
      </w:r>
      <w:r w:rsidRPr="00E67F33">
        <w:rPr>
          <w:szCs w:val="24"/>
          <w:lang w:val="en-GB"/>
        </w:rPr>
        <w:fldChar w:fldCharType="separate"/>
      </w:r>
      <w:r w:rsidR="00976F5C" w:rsidRPr="00976F5C">
        <w:rPr>
          <w:noProof/>
          <w:szCs w:val="24"/>
          <w:lang w:val="en-GB"/>
        </w:rPr>
        <w:t>7</w:t>
      </w:r>
      <w:r w:rsidRPr="00E67F33">
        <w:rPr>
          <w:szCs w:val="24"/>
          <w:lang w:val="en-GB"/>
        </w:rPr>
        <w:fldChar w:fldCharType="end"/>
      </w:r>
      <w:r>
        <w:rPr>
          <w:szCs w:val="24"/>
          <w:lang w:val="en-GB"/>
        </w:rPr>
        <w:t xml:space="preserve">). </w:t>
      </w:r>
    </w:p>
    <w:p w14:paraId="559BDFBF" w14:textId="1DED93F4" w:rsidR="002B4C2E" w:rsidRPr="009A5369" w:rsidRDefault="002B4C2E" w:rsidP="002B4C2E">
      <w:pPr>
        <w:pStyle w:val="Beschriftung"/>
        <w:rPr>
          <w:i w:val="0"/>
          <w:sz w:val="24"/>
          <w:szCs w:val="24"/>
          <w:lang w:val="en-GB"/>
        </w:rPr>
      </w:pPr>
      <w:r w:rsidRPr="00225F8B">
        <w:rPr>
          <w:i w:val="0"/>
          <w:position w:val="-24"/>
          <w:sz w:val="24"/>
          <w:szCs w:val="24"/>
          <w:lang w:val="en-GB"/>
        </w:rPr>
        <w:object w:dxaOrig="2000" w:dyaOrig="620" w14:anchorId="6AA00B30">
          <v:shape id="_x0000_i1028" type="#_x0000_t75" style="width:100.5pt;height:30pt" o:ole="">
            <v:imagedata r:id="rId14" o:title=""/>
          </v:shape>
          <o:OLEObject Type="Embed" ProgID="Equation.DSMT4" ShapeID="_x0000_i1028" DrawAspect="Content" ObjectID="_1705578794" r:id="rId15"/>
        </w:object>
      </w:r>
      <w:r>
        <w:rPr>
          <w:i w:val="0"/>
          <w:sz w:val="24"/>
          <w:szCs w:val="24"/>
          <w:lang w:val="en-GB"/>
        </w:rPr>
        <w:tab/>
      </w:r>
      <w:r>
        <w:rPr>
          <w:i w:val="0"/>
          <w:sz w:val="24"/>
          <w:szCs w:val="24"/>
          <w:lang w:val="en-GB"/>
        </w:rPr>
        <w:tab/>
      </w:r>
      <w:r>
        <w:rPr>
          <w:i w:val="0"/>
          <w:sz w:val="24"/>
          <w:szCs w:val="24"/>
          <w:lang w:val="en-GB"/>
        </w:rPr>
        <w:tab/>
      </w:r>
      <w:r>
        <w:rPr>
          <w:i w:val="0"/>
          <w:sz w:val="24"/>
          <w:szCs w:val="24"/>
          <w:lang w:val="en-GB"/>
        </w:rPr>
        <w:tab/>
      </w:r>
      <w:r>
        <w:rPr>
          <w:i w:val="0"/>
          <w:sz w:val="24"/>
          <w:szCs w:val="24"/>
          <w:lang w:val="en-GB"/>
        </w:rPr>
        <w:tab/>
      </w:r>
      <w:r w:rsidR="00907C72">
        <w:rPr>
          <w:i w:val="0"/>
          <w:sz w:val="24"/>
          <w:szCs w:val="24"/>
          <w:lang w:val="en-GB"/>
        </w:rPr>
        <w:tab/>
      </w:r>
      <w:r w:rsidR="00907C72">
        <w:rPr>
          <w:i w:val="0"/>
          <w:sz w:val="24"/>
          <w:szCs w:val="24"/>
          <w:lang w:val="en-GB"/>
        </w:rPr>
        <w:tab/>
      </w:r>
      <w:r>
        <w:rPr>
          <w:i w:val="0"/>
          <w:sz w:val="24"/>
          <w:szCs w:val="24"/>
          <w:lang w:val="en-GB"/>
        </w:rPr>
        <w:tab/>
      </w:r>
      <w:r>
        <w:rPr>
          <w:i w:val="0"/>
          <w:sz w:val="24"/>
          <w:szCs w:val="24"/>
          <w:lang w:val="en-GB"/>
        </w:rPr>
        <w:tab/>
      </w:r>
      <w:r w:rsidRPr="003A0A5F">
        <w:rPr>
          <w:i w:val="0"/>
          <w:sz w:val="24"/>
          <w:szCs w:val="24"/>
          <w:lang w:val="en-GB"/>
        </w:rPr>
        <w:t xml:space="preserve"> </w:t>
      </w:r>
      <w:r>
        <w:rPr>
          <w:i w:val="0"/>
          <w:sz w:val="24"/>
          <w:szCs w:val="24"/>
          <w:lang w:val="en-GB"/>
        </w:rPr>
        <w:t>(</w:t>
      </w:r>
      <w:r w:rsidRPr="009A5369">
        <w:rPr>
          <w:i w:val="0"/>
          <w:sz w:val="24"/>
          <w:szCs w:val="24"/>
        </w:rPr>
        <w:fldChar w:fldCharType="begin"/>
      </w:r>
      <w:r w:rsidRPr="009A5369">
        <w:rPr>
          <w:i w:val="0"/>
          <w:sz w:val="24"/>
          <w:szCs w:val="24"/>
          <w:lang w:val="en-GB"/>
        </w:rPr>
        <w:instrText xml:space="preserve"> SEQ Equation \* ARABIC </w:instrText>
      </w:r>
      <w:r w:rsidRPr="009A5369">
        <w:rPr>
          <w:i w:val="0"/>
          <w:sz w:val="24"/>
          <w:szCs w:val="24"/>
        </w:rPr>
        <w:fldChar w:fldCharType="separate"/>
      </w:r>
      <w:bookmarkStart w:id="13" w:name="_Ref257039791"/>
      <w:r w:rsidR="00976F5C">
        <w:rPr>
          <w:i w:val="0"/>
          <w:noProof/>
          <w:sz w:val="24"/>
          <w:szCs w:val="24"/>
          <w:lang w:val="en-GB"/>
        </w:rPr>
        <w:t>7</w:t>
      </w:r>
      <w:bookmarkEnd w:id="13"/>
      <w:r w:rsidRPr="009A5369">
        <w:rPr>
          <w:i w:val="0"/>
          <w:sz w:val="24"/>
          <w:szCs w:val="24"/>
        </w:rPr>
        <w:fldChar w:fldCharType="end"/>
      </w:r>
      <w:r w:rsidRPr="003A0A5F">
        <w:rPr>
          <w:i w:val="0"/>
          <w:sz w:val="24"/>
          <w:szCs w:val="24"/>
          <w:lang w:val="en-GB"/>
        </w:rPr>
        <w:t>)</w:t>
      </w:r>
    </w:p>
    <w:p w14:paraId="57E38A50" w14:textId="6C2F72AE" w:rsidR="002B4C2E" w:rsidRDefault="002B4C2E" w:rsidP="002B4C2E">
      <w:pPr>
        <w:rPr>
          <w:szCs w:val="24"/>
          <w:lang w:val="en-GB"/>
        </w:rPr>
      </w:pPr>
      <w:r>
        <w:rPr>
          <w:szCs w:val="24"/>
          <w:lang w:val="en-GB"/>
        </w:rPr>
        <w:t>where</w:t>
      </w:r>
    </w:p>
    <w:p w14:paraId="4F3DF66E" w14:textId="77777777" w:rsidR="002B4C2E" w:rsidRDefault="002B4C2E" w:rsidP="002B4C2E">
      <w:pPr>
        <w:rPr>
          <w:szCs w:val="24"/>
          <w:lang w:val="en-GB"/>
        </w:rPr>
      </w:pPr>
      <w:r w:rsidRPr="00E34538">
        <w:rPr>
          <w:i/>
          <w:iCs/>
          <w:szCs w:val="24"/>
          <w:lang w:val="en-GB"/>
        </w:rPr>
        <w:t xml:space="preserve">T </w:t>
      </w:r>
      <w:r>
        <w:rPr>
          <w:szCs w:val="24"/>
          <w:lang w:val="en-GB"/>
        </w:rPr>
        <w:t>is the temperature (°C);</w:t>
      </w:r>
    </w:p>
    <w:p w14:paraId="1723ABDC" w14:textId="77777777" w:rsidR="002B4C2E" w:rsidRDefault="002B4C2E" w:rsidP="002B4C2E">
      <w:pPr>
        <w:rPr>
          <w:szCs w:val="24"/>
          <w:lang w:val="en-GB"/>
        </w:rPr>
      </w:pPr>
      <w:r w:rsidRPr="00E34538">
        <w:rPr>
          <w:i/>
          <w:iCs/>
          <w:szCs w:val="24"/>
          <w:lang w:val="en-GB"/>
        </w:rPr>
        <w:t>p</w:t>
      </w:r>
      <w:r w:rsidRPr="00E34538">
        <w:rPr>
          <w:i/>
          <w:iCs/>
          <w:szCs w:val="24"/>
          <w:vertAlign w:val="subscript"/>
          <w:lang w:val="en-GB"/>
        </w:rPr>
        <w:t>i</w:t>
      </w:r>
      <w:r>
        <w:rPr>
          <w:szCs w:val="24"/>
          <w:lang w:val="en-GB"/>
        </w:rPr>
        <w:t xml:space="preserve"> is the vapour pressure (mmHg);</w:t>
      </w:r>
    </w:p>
    <w:p w14:paraId="4E84DEDA" w14:textId="34981BB5" w:rsidR="002B4C2E" w:rsidRDefault="002B4C2E" w:rsidP="002B4C2E">
      <w:pPr>
        <w:rPr>
          <w:szCs w:val="24"/>
          <w:lang w:val="en-GB"/>
        </w:rPr>
      </w:pPr>
      <w:r>
        <w:rPr>
          <w:szCs w:val="24"/>
          <w:lang w:val="en-GB"/>
        </w:rPr>
        <w:lastRenderedPageBreak/>
        <w:t>A, B and C are Antoine constants for a given temperature range</w:t>
      </w:r>
      <w:r w:rsidR="00C60A05">
        <w:rPr>
          <w:szCs w:val="24"/>
          <w:lang w:val="en-GB"/>
        </w:rPr>
        <w:t>.</w:t>
      </w:r>
      <w:r>
        <w:rPr>
          <w:szCs w:val="24"/>
          <w:lang w:val="en-GB"/>
        </w:rPr>
        <w:t xml:space="preserve"> </w:t>
      </w:r>
    </w:p>
    <w:p w14:paraId="5A66396B" w14:textId="6ECA5D1E" w:rsidR="002B4C2E" w:rsidRDefault="002B4C2E" w:rsidP="00907C72">
      <w:pPr>
        <w:jc w:val="both"/>
        <w:rPr>
          <w:szCs w:val="24"/>
          <w:lang w:val="en-GB"/>
        </w:rPr>
      </w:pPr>
      <w:r>
        <w:rPr>
          <w:szCs w:val="24"/>
          <w:lang w:val="en-GB"/>
        </w:rPr>
        <w:t>The vapour pressure of a substance in a mixture depends on the mole fraction and an activity coefficient (equation (</w:t>
      </w:r>
      <w:r w:rsidRPr="00E67F33">
        <w:rPr>
          <w:szCs w:val="24"/>
          <w:lang w:val="en-GB"/>
        </w:rPr>
        <w:fldChar w:fldCharType="begin"/>
      </w:r>
      <w:r w:rsidRPr="00E67F33">
        <w:rPr>
          <w:szCs w:val="24"/>
          <w:lang w:val="en-GB"/>
        </w:rPr>
        <w:instrText xml:space="preserve"> REF _Ref257039797 \h  \* MERGEFORMAT </w:instrText>
      </w:r>
      <w:r w:rsidRPr="00E67F33">
        <w:rPr>
          <w:szCs w:val="24"/>
          <w:lang w:val="en-GB"/>
        </w:rPr>
      </w:r>
      <w:r w:rsidRPr="00E67F33">
        <w:rPr>
          <w:szCs w:val="24"/>
          <w:lang w:val="en-GB"/>
        </w:rPr>
        <w:fldChar w:fldCharType="separate"/>
      </w:r>
      <w:r w:rsidR="00976F5C" w:rsidRPr="00976F5C">
        <w:rPr>
          <w:noProof/>
          <w:szCs w:val="24"/>
          <w:lang w:val="en-GB"/>
        </w:rPr>
        <w:t>8</w:t>
      </w:r>
      <w:r w:rsidRPr="00E67F33">
        <w:rPr>
          <w:szCs w:val="24"/>
          <w:lang w:val="en-GB"/>
        </w:rPr>
        <w:fldChar w:fldCharType="end"/>
      </w:r>
      <w:r>
        <w:rPr>
          <w:szCs w:val="24"/>
          <w:lang w:val="en-GB"/>
        </w:rPr>
        <w:t>)).</w:t>
      </w:r>
    </w:p>
    <w:p w14:paraId="1EB5B11D" w14:textId="57044C31" w:rsidR="002B4C2E" w:rsidRPr="009A5369" w:rsidRDefault="002B4C2E" w:rsidP="002B4C2E">
      <w:pPr>
        <w:pStyle w:val="Beschriftung"/>
        <w:rPr>
          <w:i w:val="0"/>
          <w:sz w:val="24"/>
          <w:szCs w:val="24"/>
          <w:lang w:val="en-GB"/>
        </w:rPr>
      </w:pPr>
      <w:r w:rsidRPr="00225F8B">
        <w:rPr>
          <w:i w:val="0"/>
          <w:position w:val="-14"/>
          <w:sz w:val="24"/>
          <w:szCs w:val="24"/>
          <w:lang w:val="en-GB"/>
        </w:rPr>
        <w:object w:dxaOrig="1300" w:dyaOrig="380" w14:anchorId="18DA28A0">
          <v:shape id="_x0000_i1029" type="#_x0000_t75" style="width:65pt;height:20.5pt" o:ole="">
            <v:imagedata r:id="rId16" o:title=""/>
          </v:shape>
          <o:OLEObject Type="Embed" ProgID="Equation.DSMT4" ShapeID="_x0000_i1029" DrawAspect="Content" ObjectID="_1705578795" r:id="rId17"/>
        </w:object>
      </w:r>
      <w:r>
        <w:rPr>
          <w:i w:val="0"/>
          <w:sz w:val="24"/>
          <w:szCs w:val="24"/>
          <w:lang w:val="en-GB"/>
        </w:rPr>
        <w:tab/>
      </w:r>
      <w:r>
        <w:rPr>
          <w:i w:val="0"/>
          <w:sz w:val="24"/>
          <w:szCs w:val="24"/>
          <w:lang w:val="en-GB"/>
        </w:rPr>
        <w:tab/>
      </w:r>
      <w:r>
        <w:rPr>
          <w:i w:val="0"/>
          <w:sz w:val="24"/>
          <w:szCs w:val="24"/>
          <w:lang w:val="en-GB"/>
        </w:rPr>
        <w:tab/>
      </w:r>
      <w:r>
        <w:rPr>
          <w:i w:val="0"/>
          <w:sz w:val="24"/>
          <w:szCs w:val="24"/>
          <w:lang w:val="en-GB"/>
        </w:rPr>
        <w:tab/>
      </w:r>
      <w:r>
        <w:rPr>
          <w:i w:val="0"/>
          <w:sz w:val="24"/>
          <w:szCs w:val="24"/>
          <w:lang w:val="en-GB"/>
        </w:rPr>
        <w:tab/>
      </w:r>
      <w:r>
        <w:rPr>
          <w:i w:val="0"/>
          <w:sz w:val="24"/>
          <w:szCs w:val="24"/>
          <w:lang w:val="en-GB"/>
        </w:rPr>
        <w:tab/>
      </w:r>
      <w:r>
        <w:rPr>
          <w:i w:val="0"/>
          <w:sz w:val="24"/>
          <w:szCs w:val="24"/>
          <w:lang w:val="en-GB"/>
        </w:rPr>
        <w:tab/>
      </w:r>
      <w:r>
        <w:rPr>
          <w:i w:val="0"/>
          <w:sz w:val="24"/>
          <w:szCs w:val="24"/>
          <w:lang w:val="en-GB"/>
        </w:rPr>
        <w:tab/>
        <w:t>(</w:t>
      </w:r>
      <w:r w:rsidRPr="009A5369">
        <w:rPr>
          <w:i w:val="0"/>
          <w:sz w:val="24"/>
          <w:szCs w:val="24"/>
        </w:rPr>
        <w:fldChar w:fldCharType="begin"/>
      </w:r>
      <w:r w:rsidRPr="009A5369">
        <w:rPr>
          <w:i w:val="0"/>
          <w:sz w:val="24"/>
          <w:szCs w:val="24"/>
          <w:lang w:val="en-GB"/>
        </w:rPr>
        <w:instrText xml:space="preserve"> SEQ Equation \* ARABIC </w:instrText>
      </w:r>
      <w:r w:rsidRPr="009A5369">
        <w:rPr>
          <w:i w:val="0"/>
          <w:sz w:val="24"/>
          <w:szCs w:val="24"/>
        </w:rPr>
        <w:fldChar w:fldCharType="separate"/>
      </w:r>
      <w:bookmarkStart w:id="14" w:name="_Ref257039797"/>
      <w:r w:rsidR="00976F5C">
        <w:rPr>
          <w:i w:val="0"/>
          <w:noProof/>
          <w:sz w:val="24"/>
          <w:szCs w:val="24"/>
          <w:lang w:val="en-GB"/>
        </w:rPr>
        <w:t>8</w:t>
      </w:r>
      <w:bookmarkEnd w:id="14"/>
      <w:r w:rsidRPr="009A5369">
        <w:rPr>
          <w:i w:val="0"/>
          <w:sz w:val="24"/>
          <w:szCs w:val="24"/>
        </w:rPr>
        <w:fldChar w:fldCharType="end"/>
      </w:r>
      <w:r w:rsidRPr="003A0A5F">
        <w:rPr>
          <w:i w:val="0"/>
          <w:sz w:val="24"/>
          <w:szCs w:val="24"/>
          <w:lang w:val="en-GB"/>
        </w:rPr>
        <w:t>)</w:t>
      </w:r>
    </w:p>
    <w:p w14:paraId="3B5866F3" w14:textId="734F5CBE" w:rsidR="002B4C2E" w:rsidRDefault="002B4C2E" w:rsidP="002B4C2E">
      <w:pPr>
        <w:rPr>
          <w:szCs w:val="24"/>
          <w:lang w:val="en-GB"/>
        </w:rPr>
      </w:pPr>
      <w:r>
        <w:rPr>
          <w:szCs w:val="24"/>
          <w:lang w:val="en-GB"/>
        </w:rPr>
        <w:t>where</w:t>
      </w:r>
    </w:p>
    <w:p w14:paraId="497241B5" w14:textId="77777777" w:rsidR="002B4C2E" w:rsidRDefault="002B4C2E" w:rsidP="002B4C2E">
      <w:pPr>
        <w:rPr>
          <w:szCs w:val="24"/>
          <w:lang w:val="en-GB"/>
        </w:rPr>
      </w:pPr>
      <w:proofErr w:type="spellStart"/>
      <w:r w:rsidRPr="00E34538">
        <w:rPr>
          <w:i/>
          <w:iCs/>
          <w:szCs w:val="24"/>
          <w:lang w:val="en-GB"/>
        </w:rPr>
        <w:t>p</w:t>
      </w:r>
      <w:r w:rsidRPr="00E34538">
        <w:rPr>
          <w:i/>
          <w:iCs/>
          <w:szCs w:val="24"/>
          <w:vertAlign w:val="subscript"/>
          <w:lang w:val="en-GB"/>
        </w:rPr>
        <w:t>i,mix</w:t>
      </w:r>
      <w:proofErr w:type="spellEnd"/>
      <w:r>
        <w:rPr>
          <w:szCs w:val="24"/>
          <w:lang w:val="en-GB"/>
        </w:rPr>
        <w:t xml:space="preserve"> is the vapour pressure of the </w:t>
      </w:r>
      <w:proofErr w:type="spellStart"/>
      <w:r>
        <w:rPr>
          <w:szCs w:val="24"/>
          <w:lang w:val="en-GB"/>
        </w:rPr>
        <w:t>i</w:t>
      </w:r>
      <w:r>
        <w:rPr>
          <w:szCs w:val="24"/>
          <w:vertAlign w:val="superscript"/>
          <w:lang w:val="en-GB"/>
        </w:rPr>
        <w:t>th</w:t>
      </w:r>
      <w:proofErr w:type="spellEnd"/>
      <w:r>
        <w:rPr>
          <w:szCs w:val="24"/>
          <w:lang w:val="en-GB"/>
        </w:rPr>
        <w:t xml:space="preserve"> component in the mixture;</w:t>
      </w:r>
    </w:p>
    <w:p w14:paraId="3F4F96E5" w14:textId="77777777" w:rsidR="002B4C2E" w:rsidRDefault="002B4C2E" w:rsidP="002B4C2E">
      <w:pPr>
        <w:rPr>
          <w:szCs w:val="24"/>
          <w:lang w:val="en-GB"/>
        </w:rPr>
      </w:pPr>
      <w:proofErr w:type="spellStart"/>
      <w:r w:rsidRPr="00E34538">
        <w:rPr>
          <w:i/>
          <w:iCs/>
          <w:szCs w:val="24"/>
          <w:lang w:val="en-GB"/>
        </w:rPr>
        <w:t>γ</w:t>
      </w:r>
      <w:r w:rsidRPr="00E34538">
        <w:rPr>
          <w:i/>
          <w:iCs/>
          <w:szCs w:val="24"/>
          <w:vertAlign w:val="subscript"/>
          <w:lang w:val="en-GB"/>
        </w:rPr>
        <w:t>i</w:t>
      </w:r>
      <w:proofErr w:type="spellEnd"/>
      <w:r w:rsidRPr="00E34538">
        <w:rPr>
          <w:i/>
          <w:iCs/>
          <w:szCs w:val="24"/>
          <w:lang w:val="en-GB"/>
        </w:rPr>
        <w:t xml:space="preserve"> </w:t>
      </w:r>
      <w:r>
        <w:rPr>
          <w:szCs w:val="24"/>
          <w:lang w:val="en-GB"/>
        </w:rPr>
        <w:t xml:space="preserve">is the activity coefficient of the </w:t>
      </w:r>
      <w:proofErr w:type="spellStart"/>
      <w:r>
        <w:rPr>
          <w:szCs w:val="24"/>
          <w:lang w:val="en-GB"/>
        </w:rPr>
        <w:t>i</w:t>
      </w:r>
      <w:r>
        <w:rPr>
          <w:szCs w:val="24"/>
          <w:vertAlign w:val="superscript"/>
          <w:lang w:val="en-GB"/>
        </w:rPr>
        <w:t>th</w:t>
      </w:r>
      <w:proofErr w:type="spellEnd"/>
      <w:r>
        <w:rPr>
          <w:szCs w:val="24"/>
          <w:lang w:val="en-GB"/>
        </w:rPr>
        <w:t xml:space="preserve"> component at a given mole fraction;</w:t>
      </w:r>
    </w:p>
    <w:p w14:paraId="6B5C965F" w14:textId="77777777" w:rsidR="002B4C2E" w:rsidRDefault="002B4C2E" w:rsidP="002B4C2E">
      <w:pPr>
        <w:rPr>
          <w:szCs w:val="24"/>
          <w:lang w:val="en-GB"/>
        </w:rPr>
      </w:pPr>
      <w:r w:rsidRPr="00E34538">
        <w:rPr>
          <w:i/>
          <w:iCs/>
          <w:szCs w:val="24"/>
          <w:lang w:val="en-GB"/>
        </w:rPr>
        <w:t>x</w:t>
      </w:r>
      <w:r w:rsidRPr="00E34538">
        <w:rPr>
          <w:i/>
          <w:iCs/>
          <w:szCs w:val="24"/>
          <w:vertAlign w:val="subscript"/>
          <w:lang w:val="en-GB"/>
        </w:rPr>
        <w:t>i</w:t>
      </w:r>
      <w:r>
        <w:rPr>
          <w:szCs w:val="24"/>
          <w:lang w:val="en-GB"/>
        </w:rPr>
        <w:t xml:space="preserve"> is the mole fraction of component </w:t>
      </w:r>
      <w:proofErr w:type="spellStart"/>
      <w:r>
        <w:rPr>
          <w:szCs w:val="24"/>
          <w:lang w:val="en-GB"/>
        </w:rPr>
        <w:t>i</w:t>
      </w:r>
      <w:proofErr w:type="spellEnd"/>
      <w:r>
        <w:rPr>
          <w:szCs w:val="24"/>
          <w:lang w:val="en-GB"/>
        </w:rPr>
        <w:t xml:space="preserve"> in the liquid;</w:t>
      </w:r>
    </w:p>
    <w:p w14:paraId="5A01A9C7" w14:textId="77777777" w:rsidR="002B4C2E" w:rsidRDefault="002B4C2E" w:rsidP="002B4C2E">
      <w:pPr>
        <w:rPr>
          <w:szCs w:val="24"/>
          <w:lang w:val="en-GB"/>
        </w:rPr>
      </w:pPr>
      <w:r w:rsidRPr="00E34538">
        <w:rPr>
          <w:i/>
          <w:iCs/>
          <w:szCs w:val="24"/>
          <w:lang w:val="en-GB"/>
        </w:rPr>
        <w:t>p</w:t>
      </w:r>
      <w:r w:rsidRPr="00E34538">
        <w:rPr>
          <w:i/>
          <w:iCs/>
          <w:szCs w:val="24"/>
          <w:vertAlign w:val="subscript"/>
          <w:lang w:val="en-GB"/>
        </w:rPr>
        <w:t>i</w:t>
      </w:r>
      <w:r>
        <w:rPr>
          <w:szCs w:val="24"/>
          <w:lang w:val="en-GB"/>
        </w:rPr>
        <w:t xml:space="preserve"> is the vapour pressure of the </w:t>
      </w:r>
      <w:proofErr w:type="spellStart"/>
      <w:r>
        <w:rPr>
          <w:szCs w:val="24"/>
          <w:lang w:val="en-GB"/>
        </w:rPr>
        <w:t>i</w:t>
      </w:r>
      <w:r>
        <w:rPr>
          <w:szCs w:val="24"/>
          <w:vertAlign w:val="superscript"/>
          <w:lang w:val="en-GB"/>
        </w:rPr>
        <w:t>th</w:t>
      </w:r>
      <w:proofErr w:type="spellEnd"/>
      <w:r>
        <w:rPr>
          <w:szCs w:val="24"/>
          <w:lang w:val="en-GB"/>
        </w:rPr>
        <w:t xml:space="preserve"> component when pure.</w:t>
      </w:r>
    </w:p>
    <w:p w14:paraId="0CDB2D75" w14:textId="77777777" w:rsidR="002B4C2E" w:rsidRPr="00225F8B" w:rsidRDefault="002B4C2E" w:rsidP="002B4C2E">
      <w:pPr>
        <w:rPr>
          <w:szCs w:val="24"/>
          <w:lang w:val="en-GB"/>
        </w:rPr>
      </w:pPr>
    </w:p>
    <w:p w14:paraId="4F6BA623" w14:textId="77777777" w:rsidR="002B4C2E" w:rsidRDefault="002B4C2E" w:rsidP="00907C72">
      <w:pPr>
        <w:jc w:val="both"/>
        <w:rPr>
          <w:szCs w:val="24"/>
          <w:lang w:val="en-GB"/>
        </w:rPr>
      </w:pPr>
      <w:r>
        <w:rPr>
          <w:szCs w:val="24"/>
          <w:lang w:val="en-GB"/>
        </w:rPr>
        <w:t>However, the activity coefficient is not readily available and would have to be determined for each mixture. Thus, for pragmatic reasons this parameter will not be considered</w:t>
      </w:r>
      <w:r w:rsidRPr="00411206">
        <w:rPr>
          <w:szCs w:val="24"/>
          <w:lang w:val="en-GB"/>
        </w:rPr>
        <w:t xml:space="preserve"> </w:t>
      </w:r>
      <w:r>
        <w:rPr>
          <w:szCs w:val="24"/>
          <w:lang w:val="en-GB"/>
        </w:rPr>
        <w:t xml:space="preserve">for the moment. Additionally, the mass fraction is more easily available than the mole fraction and will be used instead. </w:t>
      </w:r>
    </w:p>
    <w:p w14:paraId="6FD1753D" w14:textId="77777777" w:rsidR="002B4C2E" w:rsidRDefault="002B4C2E" w:rsidP="002B4C2E">
      <w:pPr>
        <w:rPr>
          <w:lang w:val="en-GB"/>
        </w:rPr>
      </w:pPr>
    </w:p>
    <w:p w14:paraId="518B8DE9" w14:textId="77777777" w:rsidR="002B4C2E" w:rsidRDefault="002B4C2E" w:rsidP="002B4C2E">
      <w:pPr>
        <w:pStyle w:val="berschrift3"/>
        <w:rPr>
          <w:lang w:val="en-GB"/>
        </w:rPr>
      </w:pPr>
      <w:bookmarkStart w:id="15" w:name="_Ref257103284"/>
      <w:bookmarkStart w:id="16" w:name="_Toc295256576"/>
      <w:bookmarkStart w:id="17" w:name="_Toc90243398"/>
      <w:r>
        <w:rPr>
          <w:lang w:val="en-GB"/>
        </w:rPr>
        <w:t>Determination of the health index</w:t>
      </w:r>
      <w:bookmarkEnd w:id="15"/>
      <w:bookmarkEnd w:id="16"/>
      <w:bookmarkEnd w:id="17"/>
    </w:p>
    <w:p w14:paraId="71CFFB15" w14:textId="77777777" w:rsidR="002B4C2E" w:rsidRDefault="002B4C2E" w:rsidP="002B4C2E">
      <w:pPr>
        <w:pStyle w:val="berschrift4"/>
        <w:rPr>
          <w:lang w:val="en-GB"/>
        </w:rPr>
      </w:pPr>
      <w:r>
        <w:rPr>
          <w:lang w:val="en-GB"/>
        </w:rPr>
        <w:t>Pathway: inhalation</w:t>
      </w:r>
    </w:p>
    <w:p w14:paraId="52E053DB" w14:textId="047382A7" w:rsidR="002B4C2E" w:rsidRDefault="002B4C2E" w:rsidP="00907C72">
      <w:pPr>
        <w:jc w:val="both"/>
        <w:rPr>
          <w:lang w:val="en-GB"/>
        </w:rPr>
      </w:pPr>
      <w:r>
        <w:rPr>
          <w:lang w:val="en-GB"/>
        </w:rPr>
        <w:t>In principle, a hazard band and an exposure band have to be determined according to the intrinsic hazard of a chemical, e.g. via hazard statements (</w:t>
      </w:r>
      <w:r w:rsidRPr="00BC0902">
        <w:rPr>
          <w:lang w:val="en-GB"/>
        </w:rPr>
        <w:fldChar w:fldCharType="begin"/>
      </w:r>
      <w:r w:rsidRPr="00BC0902">
        <w:rPr>
          <w:lang w:val="en-GB"/>
        </w:rPr>
        <w:instrText xml:space="preserve"> REF _Ref250142090 \h  \* MERGEFORMAT </w:instrText>
      </w:r>
      <w:r w:rsidRPr="00BC0902">
        <w:rPr>
          <w:lang w:val="en-GB"/>
        </w:rPr>
      </w:r>
      <w:r w:rsidRPr="00BC0902">
        <w:rPr>
          <w:lang w:val="en-GB"/>
        </w:rPr>
        <w:fldChar w:fldCharType="separate"/>
      </w:r>
      <w:r w:rsidR="00976F5C" w:rsidRPr="001837A4">
        <w:rPr>
          <w:lang w:val="en-GB"/>
        </w:rPr>
        <w:t xml:space="preserve">Table </w:t>
      </w:r>
      <w:r w:rsidR="00976F5C" w:rsidRPr="00976F5C">
        <w:rPr>
          <w:noProof/>
          <w:lang w:val="en-GB"/>
        </w:rPr>
        <w:t>10</w:t>
      </w:r>
      <w:r w:rsidRPr="00BC0902">
        <w:rPr>
          <w:lang w:val="en-GB"/>
        </w:rPr>
        <w:fldChar w:fldCharType="end"/>
      </w:r>
      <w:r w:rsidRPr="00BC0902">
        <w:rPr>
          <w:lang w:val="en-GB"/>
        </w:rPr>
        <w:t>),</w:t>
      </w:r>
      <w:r>
        <w:rPr>
          <w:lang w:val="en-GB"/>
        </w:rPr>
        <w:t xml:space="preserve"> and according to handling, protection measures etc.</w:t>
      </w:r>
      <w:r w:rsidRPr="00BC0902">
        <w:rPr>
          <w:lang w:val="en-GB"/>
        </w:rPr>
        <w:t xml:space="preserve"> </w:t>
      </w:r>
      <w:r>
        <w:rPr>
          <w:lang w:val="en-GB"/>
        </w:rPr>
        <w:t>(see equation (</w:t>
      </w:r>
      <w:r w:rsidRPr="00765441">
        <w:rPr>
          <w:lang w:val="en-GB"/>
        </w:rPr>
        <w:fldChar w:fldCharType="begin"/>
      </w:r>
      <w:r w:rsidRPr="00765441">
        <w:rPr>
          <w:lang w:val="en-GB"/>
        </w:rPr>
        <w:instrText xml:space="preserve"> REF _Ref257105501 \h  \* MERGEFORMAT </w:instrText>
      </w:r>
      <w:r w:rsidRPr="00765441">
        <w:rPr>
          <w:lang w:val="en-GB"/>
        </w:rPr>
      </w:r>
      <w:r w:rsidRPr="00765441">
        <w:rPr>
          <w:lang w:val="en-GB"/>
        </w:rPr>
        <w:fldChar w:fldCharType="separate"/>
      </w:r>
      <w:r w:rsidR="00976F5C" w:rsidRPr="00976F5C">
        <w:rPr>
          <w:noProof/>
          <w:szCs w:val="24"/>
          <w:lang w:val="en-GB"/>
        </w:rPr>
        <w:t>10</w:t>
      </w:r>
      <w:r w:rsidRPr="00765441">
        <w:rPr>
          <w:lang w:val="en-GB"/>
        </w:rPr>
        <w:fldChar w:fldCharType="end"/>
      </w:r>
      <w:r>
        <w:rPr>
          <w:lang w:val="en-GB"/>
        </w:rPr>
        <w:t xml:space="preserve">) and ESI </w:t>
      </w:r>
      <w:r w:rsidRPr="00EA1A83">
        <w:rPr>
          <w:lang w:val="en-GB"/>
        </w:rPr>
        <w:fldChar w:fldCharType="begin"/>
      </w:r>
      <w:r w:rsidRPr="00EA1A83">
        <w:rPr>
          <w:lang w:val="en-GB"/>
        </w:rPr>
        <w:instrText xml:space="preserve"> REF _Ref294039698 \h  \* MERGEFORMAT </w:instrText>
      </w:r>
      <w:r w:rsidRPr="00EA1A83">
        <w:rPr>
          <w:lang w:val="en-GB"/>
        </w:rPr>
      </w:r>
      <w:r w:rsidRPr="00EA1A83">
        <w:rPr>
          <w:lang w:val="en-GB"/>
        </w:rPr>
        <w:fldChar w:fldCharType="separate"/>
      </w:r>
      <w:r w:rsidR="00976F5C" w:rsidRPr="00976F5C">
        <w:rPr>
          <w:szCs w:val="24"/>
          <w:lang w:val="en-US"/>
        </w:rPr>
        <w:t xml:space="preserve">Table </w:t>
      </w:r>
      <w:r w:rsidR="00976F5C" w:rsidRPr="00976F5C">
        <w:rPr>
          <w:noProof/>
          <w:szCs w:val="24"/>
          <w:lang w:val="en-US"/>
        </w:rPr>
        <w:t>21</w:t>
      </w:r>
      <w:r w:rsidRPr="00EA1A83">
        <w:rPr>
          <w:lang w:val="en-GB"/>
        </w:rPr>
        <w:fldChar w:fldCharType="end"/>
      </w:r>
      <w:r>
        <w:rPr>
          <w:lang w:val="en-GB"/>
        </w:rPr>
        <w:t xml:space="preserve">).  </w:t>
      </w:r>
    </w:p>
    <w:p w14:paraId="02FDE2E3" w14:textId="71B3264F" w:rsidR="002B4C2E" w:rsidRPr="001837A4" w:rsidRDefault="002B4C2E" w:rsidP="002B4C2E">
      <w:pPr>
        <w:pStyle w:val="Beschriftung"/>
        <w:rPr>
          <w:b/>
          <w:i w:val="0"/>
          <w:sz w:val="22"/>
          <w:szCs w:val="22"/>
          <w:lang w:val="en-GB"/>
        </w:rPr>
      </w:pPr>
      <w:bookmarkStart w:id="18" w:name="_Ref250142090"/>
      <w:bookmarkStart w:id="19" w:name="_Toc296263761"/>
      <w:r w:rsidRPr="001837A4">
        <w:rPr>
          <w:i w:val="0"/>
          <w:sz w:val="22"/>
          <w:szCs w:val="22"/>
          <w:lang w:val="en-GB"/>
        </w:rPr>
        <w:t xml:space="preserve">Table </w:t>
      </w:r>
      <w:r w:rsidRPr="001837A4">
        <w:rPr>
          <w:i w:val="0"/>
          <w:sz w:val="22"/>
          <w:szCs w:val="22"/>
        </w:rPr>
        <w:fldChar w:fldCharType="begin"/>
      </w:r>
      <w:r w:rsidRPr="001837A4">
        <w:rPr>
          <w:i w:val="0"/>
          <w:sz w:val="22"/>
          <w:szCs w:val="22"/>
          <w:lang w:val="en-GB"/>
        </w:rPr>
        <w:instrText xml:space="preserve"> SEQ Table \* ARABIC </w:instrText>
      </w:r>
      <w:r w:rsidRPr="001837A4">
        <w:rPr>
          <w:i w:val="0"/>
          <w:sz w:val="22"/>
          <w:szCs w:val="22"/>
        </w:rPr>
        <w:fldChar w:fldCharType="separate"/>
      </w:r>
      <w:r w:rsidR="00976F5C">
        <w:rPr>
          <w:i w:val="0"/>
          <w:noProof/>
          <w:sz w:val="22"/>
          <w:szCs w:val="22"/>
          <w:lang w:val="en-GB"/>
        </w:rPr>
        <w:t>10</w:t>
      </w:r>
      <w:r w:rsidRPr="001837A4">
        <w:rPr>
          <w:i w:val="0"/>
          <w:sz w:val="22"/>
          <w:szCs w:val="22"/>
        </w:rPr>
        <w:fldChar w:fldCharType="end"/>
      </w:r>
      <w:bookmarkEnd w:id="18"/>
      <w:r w:rsidRPr="001837A4">
        <w:rPr>
          <w:i w:val="0"/>
          <w:sz w:val="22"/>
          <w:szCs w:val="22"/>
          <w:lang w:val="en-GB"/>
        </w:rPr>
        <w:t xml:space="preserve"> Allocation of R-phrases or GHS phrase (Global Harmonized System) to Hazard Group; concentration range, according to the British COSHH </w:t>
      </w:r>
      <w:bookmarkStart w:id="20" w:name="_Hlk67929756"/>
      <w:r w:rsidRPr="001837A4">
        <w:rPr>
          <w:i w:val="0"/>
          <w:sz w:val="22"/>
          <w:szCs w:val="22"/>
          <w:lang w:val="en-GB"/>
        </w:rPr>
        <w:t>essentials</w:t>
      </w:r>
      <w:r w:rsidRPr="001837A4">
        <w:rPr>
          <w:i w:val="0"/>
          <w:color w:val="000000"/>
          <w:sz w:val="22"/>
          <w:szCs w:val="22"/>
          <w:lang w:val="en-GB"/>
        </w:rPr>
        <w:fldChar w:fldCharType="begin"/>
      </w:r>
      <w:r w:rsidR="008D13C5" w:rsidRPr="001837A4">
        <w:rPr>
          <w:i w:val="0"/>
          <w:color w:val="000000"/>
          <w:sz w:val="22"/>
          <w:szCs w:val="22"/>
          <w:lang w:val="en-GB"/>
        </w:rPr>
        <w:instrText xml:space="preserve"> ADDIN EN.CITE &lt;EndNote&gt;&lt;Cite&gt;&lt;Author&gt;Executive&lt;/Author&gt;&lt;Year&gt;undefined year&lt;/Year&gt;&lt;RecNum&gt;1798&lt;/RecNum&gt;&lt;DisplayText&gt;[67]&lt;/DisplayText&gt;&lt;record&gt;&lt;rec-number&gt;1798&lt;/rec-number&gt;&lt;foreign-keys&gt;&lt;key app="EN" db-id="ewtrfz0xzvwrr3ed9d8vstd1ef2apfrdpp5v" timestamp="1532708126"&gt;1798&lt;/key&gt;&lt;/foreign-keys&gt;&lt;ref-type name="Electronic Source"&gt;12&lt;/ref-type&gt;&lt;contributors&gt;&lt;authors&gt;&lt;author&gt;Health and Safety Executive&lt;/author&gt;&lt;/authors&gt;&lt;/contributors&gt;&lt;titles&gt;&lt;title&gt;The technical basis for COSHH essentials: Easy steps to control chemicals&lt;/title&gt;&lt;/titles&gt;&lt;dates&gt;&lt;year&gt;undefined year&lt;/year&gt;&lt;/dates&gt;&lt;label&gt;02.009.018&lt;/label&gt;&lt;urls&gt;&lt;related-urls&gt;&lt;url&gt;https://nerc.ukri.org/about/policy/safety/procedures/guidance-exposure-control-approaches/; https://www.she.stfc.ac.uk/Pages/SC37ChemicalRiskAssessment.pdf; https://www.hse.gov.uk/pubns/guidance/index.htm; https://www.hse.gov.uk/pubns/guidance/coshh-technical-basis.pdf (accessed 27.03.2021)&lt;/url&gt;&lt;/related-urls&gt;&lt;/urls&gt;&lt;/record&gt;&lt;/Cite&gt;&lt;/EndNote&gt;</w:instrText>
      </w:r>
      <w:r w:rsidRPr="001837A4">
        <w:rPr>
          <w:i w:val="0"/>
          <w:color w:val="000000"/>
          <w:sz w:val="22"/>
          <w:szCs w:val="22"/>
          <w:lang w:val="en-GB"/>
        </w:rPr>
        <w:fldChar w:fldCharType="separate"/>
      </w:r>
      <w:r w:rsidR="008D13C5" w:rsidRPr="001837A4">
        <w:rPr>
          <w:i w:val="0"/>
          <w:noProof/>
          <w:color w:val="000000"/>
          <w:sz w:val="22"/>
          <w:szCs w:val="22"/>
          <w:lang w:val="en-GB"/>
        </w:rPr>
        <w:t>[67]</w:t>
      </w:r>
      <w:r w:rsidRPr="001837A4">
        <w:rPr>
          <w:i w:val="0"/>
          <w:color w:val="000000"/>
          <w:sz w:val="22"/>
          <w:szCs w:val="22"/>
          <w:lang w:val="en-GB"/>
        </w:rPr>
        <w:fldChar w:fldCharType="end"/>
      </w:r>
      <w:r w:rsidRPr="001837A4">
        <w:rPr>
          <w:i w:val="0"/>
          <w:color w:val="000000"/>
          <w:sz w:val="22"/>
          <w:szCs w:val="22"/>
          <w:lang w:val="en-GB"/>
        </w:rPr>
        <w:t xml:space="preserve"> (Control </w:t>
      </w:r>
      <w:bookmarkEnd w:id="20"/>
      <w:r w:rsidRPr="001837A4">
        <w:rPr>
          <w:i w:val="0"/>
          <w:color w:val="000000"/>
          <w:sz w:val="22"/>
          <w:szCs w:val="22"/>
          <w:lang w:val="en-GB"/>
        </w:rPr>
        <w:t>of Substances Hazardous to Health Regulations)</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6"/>
        <w:gridCol w:w="1314"/>
        <w:gridCol w:w="720"/>
        <w:gridCol w:w="2880"/>
        <w:gridCol w:w="2700"/>
      </w:tblGrid>
      <w:tr w:rsidR="002B4C2E" w:rsidRPr="004B2245" w14:paraId="6A0DAB01" w14:textId="77777777" w:rsidTr="00613F3D">
        <w:tc>
          <w:tcPr>
            <w:tcW w:w="828" w:type="dxa"/>
            <w:tcBorders>
              <w:top w:val="single" w:sz="18" w:space="0" w:color="auto"/>
              <w:bottom w:val="single" w:sz="12" w:space="0" w:color="auto"/>
            </w:tcBorders>
            <w:vAlign w:val="center"/>
          </w:tcPr>
          <w:p w14:paraId="60F5C846" w14:textId="77777777" w:rsidR="002B4C2E" w:rsidRPr="004B2245" w:rsidRDefault="002B4C2E" w:rsidP="00613F3D">
            <w:pPr>
              <w:jc w:val="center"/>
              <w:rPr>
                <w:sz w:val="18"/>
                <w:szCs w:val="18"/>
                <w:lang w:val="en-GB"/>
              </w:rPr>
            </w:pPr>
            <w:r w:rsidRPr="004B2245">
              <w:rPr>
                <w:sz w:val="18"/>
                <w:szCs w:val="18"/>
                <w:lang w:val="en-GB"/>
              </w:rPr>
              <w:t>Hazard Group</w:t>
            </w:r>
          </w:p>
        </w:tc>
        <w:tc>
          <w:tcPr>
            <w:tcW w:w="846" w:type="dxa"/>
            <w:tcBorders>
              <w:top w:val="single" w:sz="18" w:space="0" w:color="auto"/>
              <w:bottom w:val="single" w:sz="12" w:space="0" w:color="auto"/>
            </w:tcBorders>
            <w:vAlign w:val="center"/>
          </w:tcPr>
          <w:p w14:paraId="50110CE8" w14:textId="77777777" w:rsidR="002B4C2E" w:rsidRPr="004B2245" w:rsidRDefault="002B4C2E" w:rsidP="00613F3D">
            <w:pPr>
              <w:jc w:val="center"/>
              <w:rPr>
                <w:sz w:val="18"/>
                <w:szCs w:val="18"/>
                <w:lang w:val="en-GB"/>
              </w:rPr>
            </w:pPr>
            <w:r w:rsidRPr="004B2245">
              <w:rPr>
                <w:sz w:val="18"/>
                <w:szCs w:val="18"/>
                <w:lang w:val="en-GB"/>
              </w:rPr>
              <w:t>Type</w:t>
            </w:r>
          </w:p>
        </w:tc>
        <w:tc>
          <w:tcPr>
            <w:tcW w:w="1314" w:type="dxa"/>
            <w:tcBorders>
              <w:top w:val="single" w:sz="18" w:space="0" w:color="auto"/>
              <w:bottom w:val="single" w:sz="12" w:space="0" w:color="auto"/>
            </w:tcBorders>
            <w:vAlign w:val="center"/>
          </w:tcPr>
          <w:p w14:paraId="39290B34" w14:textId="77777777" w:rsidR="002B4C2E" w:rsidRPr="004B2245" w:rsidRDefault="002B4C2E" w:rsidP="00613F3D">
            <w:pPr>
              <w:jc w:val="center"/>
              <w:rPr>
                <w:sz w:val="18"/>
                <w:szCs w:val="18"/>
                <w:lang w:val="en-GB"/>
              </w:rPr>
            </w:pPr>
            <w:r w:rsidRPr="004B2245">
              <w:rPr>
                <w:sz w:val="18"/>
                <w:szCs w:val="18"/>
                <w:lang w:val="en-GB"/>
              </w:rPr>
              <w:t>Concentration range</w:t>
            </w:r>
          </w:p>
        </w:tc>
        <w:tc>
          <w:tcPr>
            <w:tcW w:w="720" w:type="dxa"/>
            <w:tcBorders>
              <w:top w:val="single" w:sz="18" w:space="0" w:color="auto"/>
              <w:bottom w:val="single" w:sz="12" w:space="0" w:color="auto"/>
            </w:tcBorders>
            <w:vAlign w:val="center"/>
          </w:tcPr>
          <w:p w14:paraId="769FAB72" w14:textId="77777777" w:rsidR="002B4C2E" w:rsidRPr="004B2245" w:rsidRDefault="002B4C2E" w:rsidP="00613F3D">
            <w:pPr>
              <w:jc w:val="center"/>
              <w:rPr>
                <w:sz w:val="18"/>
                <w:szCs w:val="18"/>
                <w:lang w:val="en-GB"/>
              </w:rPr>
            </w:pPr>
            <w:r w:rsidRPr="004B2245">
              <w:rPr>
                <w:sz w:val="18"/>
                <w:szCs w:val="18"/>
                <w:lang w:val="en-GB"/>
              </w:rPr>
              <w:t>Units</w:t>
            </w:r>
          </w:p>
        </w:tc>
        <w:tc>
          <w:tcPr>
            <w:tcW w:w="2880" w:type="dxa"/>
            <w:tcBorders>
              <w:top w:val="single" w:sz="18" w:space="0" w:color="auto"/>
              <w:bottom w:val="single" w:sz="12" w:space="0" w:color="auto"/>
            </w:tcBorders>
            <w:vAlign w:val="center"/>
          </w:tcPr>
          <w:p w14:paraId="66812148" w14:textId="77777777" w:rsidR="002B4C2E" w:rsidRPr="004B2245" w:rsidRDefault="002B4C2E" w:rsidP="00613F3D">
            <w:pPr>
              <w:jc w:val="center"/>
              <w:rPr>
                <w:sz w:val="18"/>
                <w:szCs w:val="18"/>
                <w:lang w:val="en-GB"/>
              </w:rPr>
            </w:pPr>
            <w:r w:rsidRPr="004B2245">
              <w:rPr>
                <w:sz w:val="18"/>
                <w:szCs w:val="18"/>
                <w:lang w:val="en-GB"/>
              </w:rPr>
              <w:t>R-phrases</w:t>
            </w:r>
          </w:p>
        </w:tc>
        <w:tc>
          <w:tcPr>
            <w:tcW w:w="2700" w:type="dxa"/>
            <w:tcBorders>
              <w:top w:val="single" w:sz="18" w:space="0" w:color="auto"/>
              <w:bottom w:val="single" w:sz="12" w:space="0" w:color="auto"/>
            </w:tcBorders>
            <w:vAlign w:val="center"/>
          </w:tcPr>
          <w:p w14:paraId="02E6C484" w14:textId="77777777" w:rsidR="002B4C2E" w:rsidRPr="004B2245" w:rsidRDefault="002B4C2E" w:rsidP="00613F3D">
            <w:pPr>
              <w:jc w:val="center"/>
              <w:rPr>
                <w:sz w:val="18"/>
                <w:szCs w:val="18"/>
                <w:lang w:val="en-GB"/>
              </w:rPr>
            </w:pPr>
            <w:r w:rsidRPr="004B2245">
              <w:rPr>
                <w:sz w:val="18"/>
                <w:szCs w:val="18"/>
                <w:lang w:val="en-GB"/>
              </w:rPr>
              <w:t>H-statements</w:t>
            </w:r>
          </w:p>
        </w:tc>
      </w:tr>
      <w:tr w:rsidR="002B4C2E" w:rsidRPr="00686519" w14:paraId="2137E53F" w14:textId="77777777" w:rsidTr="00613F3D">
        <w:trPr>
          <w:trHeight w:val="401"/>
        </w:trPr>
        <w:tc>
          <w:tcPr>
            <w:tcW w:w="828" w:type="dxa"/>
            <w:vMerge w:val="restart"/>
            <w:tcBorders>
              <w:top w:val="single" w:sz="12" w:space="0" w:color="auto"/>
            </w:tcBorders>
            <w:vAlign w:val="center"/>
          </w:tcPr>
          <w:p w14:paraId="29664844" w14:textId="77777777" w:rsidR="002B4C2E" w:rsidRPr="004B2245" w:rsidRDefault="002B4C2E" w:rsidP="00613F3D">
            <w:pPr>
              <w:jc w:val="center"/>
              <w:rPr>
                <w:sz w:val="18"/>
                <w:szCs w:val="18"/>
                <w:lang w:val="en-GB"/>
              </w:rPr>
            </w:pPr>
            <w:r w:rsidRPr="004B2245">
              <w:rPr>
                <w:sz w:val="18"/>
                <w:szCs w:val="18"/>
                <w:lang w:val="en-GB"/>
              </w:rPr>
              <w:t>A</w:t>
            </w:r>
          </w:p>
        </w:tc>
        <w:tc>
          <w:tcPr>
            <w:tcW w:w="846" w:type="dxa"/>
            <w:tcBorders>
              <w:top w:val="single" w:sz="12" w:space="0" w:color="auto"/>
            </w:tcBorders>
            <w:vAlign w:val="center"/>
          </w:tcPr>
          <w:p w14:paraId="53EF2FB2" w14:textId="77777777" w:rsidR="002B4C2E" w:rsidRPr="004B2245" w:rsidRDefault="002B4C2E" w:rsidP="00613F3D">
            <w:pPr>
              <w:jc w:val="center"/>
              <w:rPr>
                <w:sz w:val="18"/>
                <w:szCs w:val="18"/>
                <w:lang w:val="en-GB"/>
              </w:rPr>
            </w:pPr>
            <w:r w:rsidRPr="004B2245">
              <w:rPr>
                <w:sz w:val="18"/>
                <w:szCs w:val="18"/>
                <w:lang w:val="en-GB"/>
              </w:rPr>
              <w:t>Dust</w:t>
            </w:r>
          </w:p>
        </w:tc>
        <w:tc>
          <w:tcPr>
            <w:tcW w:w="1314" w:type="dxa"/>
            <w:tcBorders>
              <w:top w:val="single" w:sz="12" w:space="0" w:color="auto"/>
            </w:tcBorders>
            <w:vAlign w:val="center"/>
          </w:tcPr>
          <w:p w14:paraId="1A059516" w14:textId="77777777" w:rsidR="002B4C2E" w:rsidRPr="004B2245" w:rsidRDefault="002B4C2E" w:rsidP="00613F3D">
            <w:pPr>
              <w:jc w:val="center"/>
              <w:rPr>
                <w:sz w:val="18"/>
                <w:szCs w:val="18"/>
                <w:lang w:val="en-GB"/>
              </w:rPr>
            </w:pPr>
            <w:r w:rsidRPr="004B2245">
              <w:rPr>
                <w:sz w:val="18"/>
                <w:szCs w:val="18"/>
                <w:lang w:val="en-GB"/>
              </w:rPr>
              <w:t>&gt; 1 to 10</w:t>
            </w:r>
          </w:p>
        </w:tc>
        <w:tc>
          <w:tcPr>
            <w:tcW w:w="720" w:type="dxa"/>
            <w:tcBorders>
              <w:top w:val="single" w:sz="12" w:space="0" w:color="auto"/>
            </w:tcBorders>
            <w:vAlign w:val="center"/>
          </w:tcPr>
          <w:p w14:paraId="6335232A" w14:textId="77777777" w:rsidR="002B4C2E" w:rsidRPr="004B2245" w:rsidRDefault="002B4C2E" w:rsidP="00613F3D">
            <w:pPr>
              <w:jc w:val="center"/>
              <w:rPr>
                <w:sz w:val="18"/>
                <w:szCs w:val="18"/>
                <w:lang w:val="en-GB"/>
              </w:rPr>
            </w:pPr>
            <w:r w:rsidRPr="004B2245">
              <w:rPr>
                <w:sz w:val="18"/>
                <w:szCs w:val="18"/>
                <w:lang w:val="en-GB"/>
              </w:rPr>
              <w:t>mg/m</w:t>
            </w:r>
            <w:r w:rsidRPr="004B2245">
              <w:rPr>
                <w:sz w:val="18"/>
                <w:szCs w:val="18"/>
                <w:vertAlign w:val="superscript"/>
                <w:lang w:val="en-GB"/>
              </w:rPr>
              <w:t>3</w:t>
            </w:r>
          </w:p>
        </w:tc>
        <w:tc>
          <w:tcPr>
            <w:tcW w:w="2880" w:type="dxa"/>
            <w:vMerge w:val="restart"/>
            <w:tcBorders>
              <w:top w:val="single" w:sz="12" w:space="0" w:color="auto"/>
            </w:tcBorders>
            <w:vAlign w:val="center"/>
          </w:tcPr>
          <w:p w14:paraId="0892E89D" w14:textId="77777777" w:rsidR="002B4C2E" w:rsidRPr="004B2245" w:rsidRDefault="002B4C2E" w:rsidP="00613F3D">
            <w:pPr>
              <w:jc w:val="center"/>
              <w:rPr>
                <w:sz w:val="18"/>
                <w:szCs w:val="18"/>
                <w:lang w:val="en-GB"/>
              </w:rPr>
            </w:pPr>
            <w:r w:rsidRPr="004B2245">
              <w:rPr>
                <w:sz w:val="18"/>
                <w:szCs w:val="18"/>
                <w:lang w:val="en-GB"/>
              </w:rPr>
              <w:t>R36, R38 and all R-numbers not otherwise listed</w:t>
            </w:r>
          </w:p>
        </w:tc>
        <w:tc>
          <w:tcPr>
            <w:tcW w:w="2700" w:type="dxa"/>
            <w:vMerge w:val="restart"/>
            <w:tcBorders>
              <w:top w:val="single" w:sz="12" w:space="0" w:color="auto"/>
            </w:tcBorders>
            <w:vAlign w:val="center"/>
          </w:tcPr>
          <w:p w14:paraId="06F28729" w14:textId="77777777" w:rsidR="002B4C2E" w:rsidRPr="004B2245" w:rsidRDefault="002B4C2E" w:rsidP="00613F3D">
            <w:pPr>
              <w:jc w:val="center"/>
              <w:rPr>
                <w:sz w:val="18"/>
                <w:szCs w:val="18"/>
                <w:lang w:val="en-GB"/>
              </w:rPr>
            </w:pPr>
            <w:r w:rsidRPr="004B2245">
              <w:rPr>
                <w:sz w:val="18"/>
                <w:szCs w:val="18"/>
                <w:lang w:val="en-GB"/>
              </w:rPr>
              <w:t>H303, H304, H305, H313, H315, H316, H318, H319, H320, H333, H336 and all H-numbers not otherwise listed</w:t>
            </w:r>
          </w:p>
        </w:tc>
      </w:tr>
      <w:tr w:rsidR="002B4C2E" w:rsidRPr="004B2245" w14:paraId="1E460738" w14:textId="77777777" w:rsidTr="00613F3D">
        <w:trPr>
          <w:trHeight w:val="413"/>
        </w:trPr>
        <w:tc>
          <w:tcPr>
            <w:tcW w:w="828" w:type="dxa"/>
            <w:vMerge/>
          </w:tcPr>
          <w:p w14:paraId="786261F3" w14:textId="77777777" w:rsidR="002B4C2E" w:rsidRPr="004B2245" w:rsidRDefault="002B4C2E" w:rsidP="00613F3D">
            <w:pPr>
              <w:jc w:val="center"/>
              <w:rPr>
                <w:sz w:val="18"/>
                <w:szCs w:val="18"/>
                <w:lang w:val="en-GB"/>
              </w:rPr>
            </w:pPr>
          </w:p>
        </w:tc>
        <w:tc>
          <w:tcPr>
            <w:tcW w:w="846" w:type="dxa"/>
            <w:vAlign w:val="center"/>
          </w:tcPr>
          <w:p w14:paraId="71548CBA" w14:textId="77777777" w:rsidR="002B4C2E" w:rsidRPr="004B2245" w:rsidRDefault="002B4C2E" w:rsidP="00613F3D">
            <w:pPr>
              <w:jc w:val="center"/>
              <w:rPr>
                <w:sz w:val="18"/>
                <w:szCs w:val="18"/>
                <w:lang w:val="en-GB"/>
              </w:rPr>
            </w:pPr>
            <w:r w:rsidRPr="004B2245">
              <w:rPr>
                <w:sz w:val="18"/>
                <w:szCs w:val="18"/>
                <w:lang w:val="en-GB"/>
              </w:rPr>
              <w:t>Vapour</w:t>
            </w:r>
          </w:p>
        </w:tc>
        <w:tc>
          <w:tcPr>
            <w:tcW w:w="1314" w:type="dxa"/>
            <w:vAlign w:val="center"/>
          </w:tcPr>
          <w:p w14:paraId="53A7B9AC" w14:textId="77777777" w:rsidR="002B4C2E" w:rsidRPr="004B2245" w:rsidRDefault="002B4C2E" w:rsidP="00613F3D">
            <w:pPr>
              <w:jc w:val="center"/>
              <w:rPr>
                <w:sz w:val="18"/>
                <w:szCs w:val="18"/>
                <w:lang w:val="en-GB"/>
              </w:rPr>
            </w:pPr>
            <w:r w:rsidRPr="004B2245">
              <w:rPr>
                <w:sz w:val="18"/>
                <w:szCs w:val="18"/>
                <w:lang w:val="en-GB"/>
              </w:rPr>
              <w:t>&gt; 50 to 500</w:t>
            </w:r>
          </w:p>
        </w:tc>
        <w:tc>
          <w:tcPr>
            <w:tcW w:w="720" w:type="dxa"/>
            <w:vAlign w:val="center"/>
          </w:tcPr>
          <w:p w14:paraId="648AF04C" w14:textId="77777777" w:rsidR="002B4C2E" w:rsidRPr="004B2245" w:rsidRDefault="002B4C2E" w:rsidP="00613F3D">
            <w:pPr>
              <w:jc w:val="center"/>
              <w:rPr>
                <w:sz w:val="18"/>
                <w:szCs w:val="18"/>
                <w:lang w:val="en-GB"/>
              </w:rPr>
            </w:pPr>
            <w:r w:rsidRPr="004B2245">
              <w:rPr>
                <w:sz w:val="18"/>
                <w:szCs w:val="18"/>
                <w:lang w:val="en-GB"/>
              </w:rPr>
              <w:t>ppm</w:t>
            </w:r>
          </w:p>
        </w:tc>
        <w:tc>
          <w:tcPr>
            <w:tcW w:w="2880" w:type="dxa"/>
            <w:vMerge/>
          </w:tcPr>
          <w:p w14:paraId="41317444" w14:textId="77777777" w:rsidR="002B4C2E" w:rsidRPr="004B2245" w:rsidRDefault="002B4C2E" w:rsidP="00613F3D">
            <w:pPr>
              <w:jc w:val="center"/>
              <w:rPr>
                <w:sz w:val="18"/>
                <w:szCs w:val="18"/>
                <w:lang w:val="en-GB"/>
              </w:rPr>
            </w:pPr>
          </w:p>
        </w:tc>
        <w:tc>
          <w:tcPr>
            <w:tcW w:w="2700" w:type="dxa"/>
            <w:vMerge/>
          </w:tcPr>
          <w:p w14:paraId="21463AAF" w14:textId="77777777" w:rsidR="002B4C2E" w:rsidRPr="004B2245" w:rsidRDefault="002B4C2E" w:rsidP="00613F3D">
            <w:pPr>
              <w:jc w:val="center"/>
              <w:rPr>
                <w:sz w:val="18"/>
                <w:szCs w:val="18"/>
                <w:lang w:val="en-GB"/>
              </w:rPr>
            </w:pPr>
          </w:p>
        </w:tc>
      </w:tr>
      <w:tr w:rsidR="002B4C2E" w:rsidRPr="004B2245" w14:paraId="0DD44BB4" w14:textId="77777777" w:rsidTr="00613F3D">
        <w:trPr>
          <w:trHeight w:val="410"/>
        </w:trPr>
        <w:tc>
          <w:tcPr>
            <w:tcW w:w="828" w:type="dxa"/>
            <w:vMerge w:val="restart"/>
            <w:vAlign w:val="center"/>
          </w:tcPr>
          <w:p w14:paraId="7F8FB94B" w14:textId="77777777" w:rsidR="002B4C2E" w:rsidRPr="004B2245" w:rsidRDefault="002B4C2E" w:rsidP="00613F3D">
            <w:pPr>
              <w:jc w:val="center"/>
              <w:rPr>
                <w:sz w:val="18"/>
                <w:szCs w:val="18"/>
                <w:lang w:val="en-GB"/>
              </w:rPr>
            </w:pPr>
            <w:r w:rsidRPr="004B2245">
              <w:rPr>
                <w:sz w:val="18"/>
                <w:szCs w:val="18"/>
                <w:lang w:val="en-GB"/>
              </w:rPr>
              <w:t>B</w:t>
            </w:r>
          </w:p>
        </w:tc>
        <w:tc>
          <w:tcPr>
            <w:tcW w:w="846" w:type="dxa"/>
            <w:vAlign w:val="center"/>
          </w:tcPr>
          <w:p w14:paraId="47C47D2A" w14:textId="77777777" w:rsidR="002B4C2E" w:rsidRPr="004B2245" w:rsidRDefault="002B4C2E" w:rsidP="00613F3D">
            <w:pPr>
              <w:jc w:val="center"/>
              <w:rPr>
                <w:sz w:val="18"/>
                <w:szCs w:val="18"/>
                <w:lang w:val="en-GB"/>
              </w:rPr>
            </w:pPr>
            <w:r w:rsidRPr="004B2245">
              <w:rPr>
                <w:sz w:val="18"/>
                <w:szCs w:val="18"/>
                <w:lang w:val="en-GB"/>
              </w:rPr>
              <w:t>Dust</w:t>
            </w:r>
          </w:p>
        </w:tc>
        <w:tc>
          <w:tcPr>
            <w:tcW w:w="1314" w:type="dxa"/>
            <w:vAlign w:val="center"/>
          </w:tcPr>
          <w:p w14:paraId="5802851B" w14:textId="77777777" w:rsidR="002B4C2E" w:rsidRPr="004B2245" w:rsidRDefault="002B4C2E" w:rsidP="00613F3D">
            <w:pPr>
              <w:jc w:val="center"/>
              <w:rPr>
                <w:sz w:val="18"/>
                <w:szCs w:val="18"/>
                <w:lang w:val="en-GB"/>
              </w:rPr>
            </w:pPr>
            <w:r w:rsidRPr="004B2245">
              <w:rPr>
                <w:sz w:val="18"/>
                <w:szCs w:val="18"/>
                <w:lang w:val="en-GB"/>
              </w:rPr>
              <w:t>&gt; 0.1 to 1</w:t>
            </w:r>
          </w:p>
        </w:tc>
        <w:tc>
          <w:tcPr>
            <w:tcW w:w="720" w:type="dxa"/>
            <w:vAlign w:val="center"/>
          </w:tcPr>
          <w:p w14:paraId="73B93645" w14:textId="77777777" w:rsidR="002B4C2E" w:rsidRPr="004B2245" w:rsidRDefault="002B4C2E" w:rsidP="00613F3D">
            <w:pPr>
              <w:jc w:val="center"/>
              <w:rPr>
                <w:sz w:val="18"/>
                <w:szCs w:val="18"/>
                <w:lang w:val="en-GB"/>
              </w:rPr>
            </w:pPr>
            <w:r w:rsidRPr="004B2245">
              <w:rPr>
                <w:sz w:val="18"/>
                <w:szCs w:val="18"/>
                <w:lang w:val="en-GB"/>
              </w:rPr>
              <w:t>mg/m</w:t>
            </w:r>
            <w:r w:rsidRPr="004B2245">
              <w:rPr>
                <w:sz w:val="18"/>
                <w:szCs w:val="18"/>
                <w:vertAlign w:val="superscript"/>
                <w:lang w:val="en-GB"/>
              </w:rPr>
              <w:t>3</w:t>
            </w:r>
          </w:p>
        </w:tc>
        <w:tc>
          <w:tcPr>
            <w:tcW w:w="2880" w:type="dxa"/>
            <w:vMerge w:val="restart"/>
            <w:vAlign w:val="center"/>
          </w:tcPr>
          <w:p w14:paraId="2363F0A0" w14:textId="77777777" w:rsidR="002B4C2E" w:rsidRPr="004B2245" w:rsidRDefault="002B4C2E" w:rsidP="00613F3D">
            <w:pPr>
              <w:jc w:val="center"/>
              <w:rPr>
                <w:sz w:val="18"/>
                <w:szCs w:val="18"/>
                <w:lang w:val="en-GB"/>
              </w:rPr>
            </w:pPr>
            <w:r w:rsidRPr="004B2245">
              <w:rPr>
                <w:sz w:val="18"/>
                <w:szCs w:val="18"/>
                <w:lang w:val="en-GB"/>
              </w:rPr>
              <w:t>R20/21/22 and R68/20/21/22</w:t>
            </w:r>
          </w:p>
        </w:tc>
        <w:tc>
          <w:tcPr>
            <w:tcW w:w="2700" w:type="dxa"/>
            <w:vMerge w:val="restart"/>
            <w:vAlign w:val="center"/>
          </w:tcPr>
          <w:p w14:paraId="4C12F1D5" w14:textId="77777777" w:rsidR="002B4C2E" w:rsidRPr="004B2245" w:rsidRDefault="002B4C2E" w:rsidP="00613F3D">
            <w:pPr>
              <w:jc w:val="center"/>
              <w:rPr>
                <w:sz w:val="18"/>
                <w:szCs w:val="18"/>
                <w:lang w:val="en-GB"/>
              </w:rPr>
            </w:pPr>
            <w:r w:rsidRPr="004B2245">
              <w:rPr>
                <w:sz w:val="18"/>
                <w:szCs w:val="18"/>
                <w:lang w:val="en-GB"/>
              </w:rPr>
              <w:t>H302, H312, H332, H371</w:t>
            </w:r>
          </w:p>
        </w:tc>
      </w:tr>
      <w:tr w:rsidR="002B4C2E" w:rsidRPr="004B2245" w14:paraId="13666FB1" w14:textId="77777777" w:rsidTr="00613F3D">
        <w:trPr>
          <w:trHeight w:val="410"/>
        </w:trPr>
        <w:tc>
          <w:tcPr>
            <w:tcW w:w="828" w:type="dxa"/>
            <w:vMerge/>
          </w:tcPr>
          <w:p w14:paraId="2468EB45" w14:textId="77777777" w:rsidR="002B4C2E" w:rsidRPr="004B2245" w:rsidRDefault="002B4C2E" w:rsidP="00613F3D">
            <w:pPr>
              <w:jc w:val="center"/>
              <w:rPr>
                <w:sz w:val="18"/>
                <w:szCs w:val="18"/>
                <w:lang w:val="en-GB"/>
              </w:rPr>
            </w:pPr>
          </w:p>
        </w:tc>
        <w:tc>
          <w:tcPr>
            <w:tcW w:w="846" w:type="dxa"/>
            <w:vAlign w:val="center"/>
          </w:tcPr>
          <w:p w14:paraId="6816765A" w14:textId="77777777" w:rsidR="002B4C2E" w:rsidRPr="004B2245" w:rsidRDefault="002B4C2E" w:rsidP="00613F3D">
            <w:pPr>
              <w:jc w:val="center"/>
              <w:rPr>
                <w:sz w:val="18"/>
                <w:szCs w:val="18"/>
                <w:lang w:val="en-GB"/>
              </w:rPr>
            </w:pPr>
            <w:r w:rsidRPr="004B2245">
              <w:rPr>
                <w:sz w:val="18"/>
                <w:szCs w:val="18"/>
                <w:lang w:val="en-GB"/>
              </w:rPr>
              <w:t>Vapour</w:t>
            </w:r>
          </w:p>
        </w:tc>
        <w:tc>
          <w:tcPr>
            <w:tcW w:w="1314" w:type="dxa"/>
            <w:vAlign w:val="center"/>
          </w:tcPr>
          <w:p w14:paraId="40C7550E" w14:textId="77777777" w:rsidR="002B4C2E" w:rsidRPr="004B2245" w:rsidRDefault="002B4C2E" w:rsidP="00613F3D">
            <w:pPr>
              <w:jc w:val="center"/>
              <w:rPr>
                <w:sz w:val="18"/>
                <w:szCs w:val="18"/>
                <w:lang w:val="en-GB"/>
              </w:rPr>
            </w:pPr>
            <w:r w:rsidRPr="004B2245">
              <w:rPr>
                <w:sz w:val="18"/>
                <w:szCs w:val="18"/>
                <w:lang w:val="en-GB"/>
              </w:rPr>
              <w:t>&gt; 5 to 50</w:t>
            </w:r>
          </w:p>
        </w:tc>
        <w:tc>
          <w:tcPr>
            <w:tcW w:w="720" w:type="dxa"/>
            <w:vAlign w:val="center"/>
          </w:tcPr>
          <w:p w14:paraId="3A16C551" w14:textId="77777777" w:rsidR="002B4C2E" w:rsidRPr="004B2245" w:rsidRDefault="002B4C2E" w:rsidP="00613F3D">
            <w:pPr>
              <w:jc w:val="center"/>
              <w:rPr>
                <w:sz w:val="18"/>
                <w:szCs w:val="18"/>
                <w:lang w:val="en-GB"/>
              </w:rPr>
            </w:pPr>
            <w:r w:rsidRPr="004B2245">
              <w:rPr>
                <w:sz w:val="18"/>
                <w:szCs w:val="18"/>
                <w:lang w:val="en-GB"/>
              </w:rPr>
              <w:t>ppm</w:t>
            </w:r>
          </w:p>
        </w:tc>
        <w:tc>
          <w:tcPr>
            <w:tcW w:w="2880" w:type="dxa"/>
            <w:vMerge/>
          </w:tcPr>
          <w:p w14:paraId="169C75FE" w14:textId="77777777" w:rsidR="002B4C2E" w:rsidRPr="004B2245" w:rsidRDefault="002B4C2E" w:rsidP="00613F3D">
            <w:pPr>
              <w:jc w:val="center"/>
              <w:rPr>
                <w:sz w:val="18"/>
                <w:szCs w:val="18"/>
                <w:lang w:val="en-GB"/>
              </w:rPr>
            </w:pPr>
          </w:p>
        </w:tc>
        <w:tc>
          <w:tcPr>
            <w:tcW w:w="2700" w:type="dxa"/>
            <w:vMerge/>
          </w:tcPr>
          <w:p w14:paraId="0B674248" w14:textId="77777777" w:rsidR="002B4C2E" w:rsidRPr="004B2245" w:rsidRDefault="002B4C2E" w:rsidP="00613F3D">
            <w:pPr>
              <w:jc w:val="center"/>
              <w:rPr>
                <w:sz w:val="18"/>
                <w:szCs w:val="18"/>
                <w:lang w:val="en-GB"/>
              </w:rPr>
            </w:pPr>
          </w:p>
        </w:tc>
      </w:tr>
      <w:tr w:rsidR="002B4C2E" w:rsidRPr="004B2245" w14:paraId="455E0240" w14:textId="77777777" w:rsidTr="00613F3D">
        <w:trPr>
          <w:trHeight w:val="326"/>
        </w:trPr>
        <w:tc>
          <w:tcPr>
            <w:tcW w:w="828" w:type="dxa"/>
            <w:vMerge w:val="restart"/>
            <w:vAlign w:val="center"/>
          </w:tcPr>
          <w:p w14:paraId="5BD7A13B" w14:textId="77777777" w:rsidR="002B4C2E" w:rsidRPr="004B2245" w:rsidRDefault="002B4C2E" w:rsidP="00613F3D">
            <w:pPr>
              <w:jc w:val="center"/>
              <w:rPr>
                <w:sz w:val="18"/>
                <w:szCs w:val="18"/>
                <w:lang w:val="en-GB"/>
              </w:rPr>
            </w:pPr>
            <w:r w:rsidRPr="004B2245">
              <w:rPr>
                <w:sz w:val="18"/>
                <w:szCs w:val="18"/>
                <w:lang w:val="en-GB"/>
              </w:rPr>
              <w:t>C</w:t>
            </w:r>
          </w:p>
        </w:tc>
        <w:tc>
          <w:tcPr>
            <w:tcW w:w="846" w:type="dxa"/>
            <w:vAlign w:val="center"/>
          </w:tcPr>
          <w:p w14:paraId="7A513CA8" w14:textId="77777777" w:rsidR="002B4C2E" w:rsidRPr="004B2245" w:rsidRDefault="002B4C2E" w:rsidP="00613F3D">
            <w:pPr>
              <w:jc w:val="center"/>
              <w:rPr>
                <w:sz w:val="18"/>
                <w:szCs w:val="18"/>
                <w:lang w:val="en-GB"/>
              </w:rPr>
            </w:pPr>
            <w:r w:rsidRPr="004B2245">
              <w:rPr>
                <w:sz w:val="18"/>
                <w:szCs w:val="18"/>
                <w:lang w:val="en-GB"/>
              </w:rPr>
              <w:t>Dust</w:t>
            </w:r>
          </w:p>
        </w:tc>
        <w:tc>
          <w:tcPr>
            <w:tcW w:w="1314" w:type="dxa"/>
            <w:vAlign w:val="center"/>
          </w:tcPr>
          <w:p w14:paraId="1990EC46" w14:textId="77777777" w:rsidR="002B4C2E" w:rsidRPr="004B2245" w:rsidRDefault="002B4C2E" w:rsidP="00613F3D">
            <w:pPr>
              <w:jc w:val="center"/>
              <w:rPr>
                <w:sz w:val="18"/>
                <w:szCs w:val="18"/>
                <w:lang w:val="en-GB"/>
              </w:rPr>
            </w:pPr>
            <w:r w:rsidRPr="004B2245">
              <w:rPr>
                <w:sz w:val="18"/>
                <w:szCs w:val="18"/>
                <w:lang w:val="en-GB"/>
              </w:rPr>
              <w:t>&gt; 0.01 to 0.1</w:t>
            </w:r>
          </w:p>
        </w:tc>
        <w:tc>
          <w:tcPr>
            <w:tcW w:w="720" w:type="dxa"/>
            <w:vAlign w:val="center"/>
          </w:tcPr>
          <w:p w14:paraId="67C4FAFD" w14:textId="77777777" w:rsidR="002B4C2E" w:rsidRPr="004B2245" w:rsidRDefault="002B4C2E" w:rsidP="00613F3D">
            <w:pPr>
              <w:jc w:val="center"/>
              <w:rPr>
                <w:sz w:val="18"/>
                <w:szCs w:val="18"/>
                <w:lang w:val="en-GB"/>
              </w:rPr>
            </w:pPr>
            <w:r w:rsidRPr="004B2245">
              <w:rPr>
                <w:sz w:val="18"/>
                <w:szCs w:val="18"/>
                <w:lang w:val="en-GB"/>
              </w:rPr>
              <w:t>mg/m</w:t>
            </w:r>
            <w:r w:rsidRPr="004B2245">
              <w:rPr>
                <w:sz w:val="18"/>
                <w:szCs w:val="18"/>
                <w:vertAlign w:val="superscript"/>
                <w:lang w:val="en-GB"/>
              </w:rPr>
              <w:t>3</w:t>
            </w:r>
          </w:p>
        </w:tc>
        <w:tc>
          <w:tcPr>
            <w:tcW w:w="2880" w:type="dxa"/>
            <w:vMerge w:val="restart"/>
            <w:vAlign w:val="center"/>
          </w:tcPr>
          <w:p w14:paraId="0ADDB9A5" w14:textId="77777777" w:rsidR="002B4C2E" w:rsidRPr="004B2245" w:rsidRDefault="002B4C2E" w:rsidP="00613F3D">
            <w:pPr>
              <w:jc w:val="center"/>
              <w:rPr>
                <w:sz w:val="18"/>
                <w:szCs w:val="18"/>
                <w:lang w:val="en-GB"/>
              </w:rPr>
            </w:pPr>
            <w:r w:rsidRPr="004B2245">
              <w:rPr>
                <w:sz w:val="18"/>
                <w:szCs w:val="18"/>
                <w:lang w:val="en-GB"/>
              </w:rPr>
              <w:t>R23/24/25, R34, R35, R37, R39/23/24/25, R41, R43, R48/20/21/22, R68/23/24/25,</w:t>
            </w:r>
          </w:p>
        </w:tc>
        <w:tc>
          <w:tcPr>
            <w:tcW w:w="2700" w:type="dxa"/>
            <w:vMerge w:val="restart"/>
            <w:vAlign w:val="center"/>
          </w:tcPr>
          <w:p w14:paraId="77279A79" w14:textId="77777777" w:rsidR="002B4C2E" w:rsidRPr="004B2245" w:rsidRDefault="002B4C2E" w:rsidP="00613F3D">
            <w:pPr>
              <w:jc w:val="center"/>
              <w:rPr>
                <w:sz w:val="18"/>
                <w:szCs w:val="18"/>
                <w:lang w:val="en-GB"/>
              </w:rPr>
            </w:pPr>
            <w:r w:rsidRPr="004B2245">
              <w:rPr>
                <w:sz w:val="18"/>
                <w:szCs w:val="18"/>
                <w:lang w:val="en-GB"/>
              </w:rPr>
              <w:t>H301, H311, H314, H317, H318, H331, H335, H370, H373</w:t>
            </w:r>
          </w:p>
        </w:tc>
      </w:tr>
      <w:tr w:rsidR="002B4C2E" w:rsidRPr="004B2245" w14:paraId="24BE0B26" w14:textId="77777777" w:rsidTr="00613F3D">
        <w:trPr>
          <w:trHeight w:val="350"/>
        </w:trPr>
        <w:tc>
          <w:tcPr>
            <w:tcW w:w="828" w:type="dxa"/>
            <w:vMerge/>
          </w:tcPr>
          <w:p w14:paraId="4289397A" w14:textId="77777777" w:rsidR="002B4C2E" w:rsidRPr="004B2245" w:rsidRDefault="002B4C2E" w:rsidP="00613F3D">
            <w:pPr>
              <w:jc w:val="center"/>
              <w:rPr>
                <w:sz w:val="18"/>
                <w:szCs w:val="18"/>
                <w:lang w:val="en-GB"/>
              </w:rPr>
            </w:pPr>
          </w:p>
        </w:tc>
        <w:tc>
          <w:tcPr>
            <w:tcW w:w="846" w:type="dxa"/>
            <w:vAlign w:val="center"/>
          </w:tcPr>
          <w:p w14:paraId="256ECA33" w14:textId="77777777" w:rsidR="002B4C2E" w:rsidRPr="004B2245" w:rsidRDefault="002B4C2E" w:rsidP="00613F3D">
            <w:pPr>
              <w:jc w:val="center"/>
              <w:rPr>
                <w:sz w:val="18"/>
                <w:szCs w:val="18"/>
                <w:lang w:val="en-GB"/>
              </w:rPr>
            </w:pPr>
            <w:r w:rsidRPr="004B2245">
              <w:rPr>
                <w:sz w:val="18"/>
                <w:szCs w:val="18"/>
                <w:lang w:val="en-GB"/>
              </w:rPr>
              <w:t>Vapour</w:t>
            </w:r>
          </w:p>
        </w:tc>
        <w:tc>
          <w:tcPr>
            <w:tcW w:w="1314" w:type="dxa"/>
            <w:vAlign w:val="center"/>
          </w:tcPr>
          <w:p w14:paraId="264FC7F1" w14:textId="77777777" w:rsidR="002B4C2E" w:rsidRPr="004B2245" w:rsidRDefault="002B4C2E" w:rsidP="00613F3D">
            <w:pPr>
              <w:jc w:val="center"/>
              <w:rPr>
                <w:sz w:val="18"/>
                <w:szCs w:val="18"/>
                <w:lang w:val="en-GB"/>
              </w:rPr>
            </w:pPr>
            <w:r w:rsidRPr="004B2245">
              <w:rPr>
                <w:sz w:val="18"/>
                <w:szCs w:val="18"/>
                <w:lang w:val="en-GB"/>
              </w:rPr>
              <w:t>&gt; 0.5 to 5</w:t>
            </w:r>
          </w:p>
        </w:tc>
        <w:tc>
          <w:tcPr>
            <w:tcW w:w="720" w:type="dxa"/>
            <w:vAlign w:val="center"/>
          </w:tcPr>
          <w:p w14:paraId="5DB631FB" w14:textId="77777777" w:rsidR="002B4C2E" w:rsidRPr="004B2245" w:rsidRDefault="002B4C2E" w:rsidP="00613F3D">
            <w:pPr>
              <w:jc w:val="center"/>
              <w:rPr>
                <w:sz w:val="18"/>
                <w:szCs w:val="18"/>
                <w:lang w:val="en-GB"/>
              </w:rPr>
            </w:pPr>
            <w:r w:rsidRPr="004B2245">
              <w:rPr>
                <w:sz w:val="18"/>
                <w:szCs w:val="18"/>
                <w:lang w:val="en-GB"/>
              </w:rPr>
              <w:t>ppm</w:t>
            </w:r>
          </w:p>
        </w:tc>
        <w:tc>
          <w:tcPr>
            <w:tcW w:w="2880" w:type="dxa"/>
            <w:vMerge/>
          </w:tcPr>
          <w:p w14:paraId="31A84453" w14:textId="77777777" w:rsidR="002B4C2E" w:rsidRPr="004B2245" w:rsidRDefault="002B4C2E" w:rsidP="00613F3D">
            <w:pPr>
              <w:jc w:val="center"/>
              <w:rPr>
                <w:sz w:val="18"/>
                <w:szCs w:val="18"/>
                <w:lang w:val="en-GB"/>
              </w:rPr>
            </w:pPr>
          </w:p>
        </w:tc>
        <w:tc>
          <w:tcPr>
            <w:tcW w:w="2700" w:type="dxa"/>
            <w:vMerge/>
          </w:tcPr>
          <w:p w14:paraId="1F51EB56" w14:textId="77777777" w:rsidR="002B4C2E" w:rsidRPr="004B2245" w:rsidRDefault="002B4C2E" w:rsidP="00613F3D">
            <w:pPr>
              <w:jc w:val="center"/>
              <w:rPr>
                <w:sz w:val="18"/>
                <w:szCs w:val="18"/>
                <w:lang w:val="en-GB"/>
              </w:rPr>
            </w:pPr>
          </w:p>
        </w:tc>
      </w:tr>
      <w:tr w:rsidR="002B4C2E" w:rsidRPr="004B2245" w14:paraId="2BDC4D95" w14:textId="77777777" w:rsidTr="00613F3D">
        <w:trPr>
          <w:trHeight w:val="332"/>
        </w:trPr>
        <w:tc>
          <w:tcPr>
            <w:tcW w:w="828" w:type="dxa"/>
            <w:vMerge w:val="restart"/>
            <w:vAlign w:val="center"/>
          </w:tcPr>
          <w:p w14:paraId="29BE8088" w14:textId="77777777" w:rsidR="002B4C2E" w:rsidRPr="004B2245" w:rsidRDefault="002B4C2E" w:rsidP="00613F3D">
            <w:pPr>
              <w:jc w:val="center"/>
              <w:rPr>
                <w:sz w:val="18"/>
                <w:szCs w:val="18"/>
                <w:lang w:val="en-GB"/>
              </w:rPr>
            </w:pPr>
            <w:r w:rsidRPr="004B2245">
              <w:rPr>
                <w:sz w:val="18"/>
                <w:szCs w:val="18"/>
                <w:lang w:val="en-GB"/>
              </w:rPr>
              <w:t>D</w:t>
            </w:r>
          </w:p>
        </w:tc>
        <w:tc>
          <w:tcPr>
            <w:tcW w:w="846" w:type="dxa"/>
            <w:vAlign w:val="center"/>
          </w:tcPr>
          <w:p w14:paraId="0C559F13" w14:textId="77777777" w:rsidR="002B4C2E" w:rsidRPr="004B2245" w:rsidRDefault="002B4C2E" w:rsidP="00613F3D">
            <w:pPr>
              <w:jc w:val="center"/>
              <w:rPr>
                <w:sz w:val="18"/>
                <w:szCs w:val="18"/>
                <w:lang w:val="en-GB"/>
              </w:rPr>
            </w:pPr>
            <w:r w:rsidRPr="004B2245">
              <w:rPr>
                <w:sz w:val="18"/>
                <w:szCs w:val="18"/>
                <w:lang w:val="en-GB"/>
              </w:rPr>
              <w:t>Dust</w:t>
            </w:r>
          </w:p>
        </w:tc>
        <w:tc>
          <w:tcPr>
            <w:tcW w:w="1314" w:type="dxa"/>
            <w:vAlign w:val="center"/>
          </w:tcPr>
          <w:p w14:paraId="4BC4622F" w14:textId="77777777" w:rsidR="002B4C2E" w:rsidRPr="004B2245" w:rsidRDefault="002B4C2E" w:rsidP="00613F3D">
            <w:pPr>
              <w:jc w:val="center"/>
              <w:rPr>
                <w:sz w:val="18"/>
                <w:szCs w:val="18"/>
                <w:lang w:val="en-GB"/>
              </w:rPr>
            </w:pPr>
            <w:r w:rsidRPr="004B2245">
              <w:rPr>
                <w:sz w:val="18"/>
                <w:szCs w:val="18"/>
                <w:lang w:val="en-GB"/>
              </w:rPr>
              <w:t>&lt; 0.01</w:t>
            </w:r>
          </w:p>
        </w:tc>
        <w:tc>
          <w:tcPr>
            <w:tcW w:w="720" w:type="dxa"/>
            <w:vAlign w:val="center"/>
          </w:tcPr>
          <w:p w14:paraId="47F78D73" w14:textId="77777777" w:rsidR="002B4C2E" w:rsidRPr="004B2245" w:rsidRDefault="002B4C2E" w:rsidP="00613F3D">
            <w:pPr>
              <w:jc w:val="center"/>
              <w:rPr>
                <w:sz w:val="18"/>
                <w:szCs w:val="18"/>
                <w:lang w:val="en-GB"/>
              </w:rPr>
            </w:pPr>
            <w:r w:rsidRPr="004B2245">
              <w:rPr>
                <w:sz w:val="18"/>
                <w:szCs w:val="18"/>
                <w:lang w:val="en-GB"/>
              </w:rPr>
              <w:t>mg/m</w:t>
            </w:r>
            <w:r w:rsidRPr="004B2245">
              <w:rPr>
                <w:sz w:val="18"/>
                <w:szCs w:val="18"/>
                <w:vertAlign w:val="superscript"/>
                <w:lang w:val="en-GB"/>
              </w:rPr>
              <w:t>3</w:t>
            </w:r>
          </w:p>
        </w:tc>
        <w:tc>
          <w:tcPr>
            <w:tcW w:w="2880" w:type="dxa"/>
            <w:vMerge w:val="restart"/>
            <w:vAlign w:val="center"/>
          </w:tcPr>
          <w:p w14:paraId="7EFA4F96" w14:textId="77777777" w:rsidR="002B4C2E" w:rsidRPr="004B2245" w:rsidRDefault="002B4C2E" w:rsidP="00613F3D">
            <w:pPr>
              <w:jc w:val="center"/>
              <w:rPr>
                <w:sz w:val="18"/>
                <w:szCs w:val="18"/>
                <w:lang w:val="en-GB"/>
              </w:rPr>
            </w:pPr>
            <w:r w:rsidRPr="004B2245">
              <w:rPr>
                <w:sz w:val="18"/>
                <w:szCs w:val="18"/>
                <w:lang w:val="en-GB"/>
              </w:rPr>
              <w:t>R26/27/28, R39/26/27/28, R40, R48/23/24/25, R60, R61, R62, R63, R64</w:t>
            </w:r>
          </w:p>
        </w:tc>
        <w:tc>
          <w:tcPr>
            <w:tcW w:w="2700" w:type="dxa"/>
            <w:vMerge w:val="restart"/>
            <w:vAlign w:val="center"/>
          </w:tcPr>
          <w:p w14:paraId="63CC3363" w14:textId="77777777" w:rsidR="002B4C2E" w:rsidRPr="004B2245" w:rsidRDefault="002B4C2E" w:rsidP="00613F3D">
            <w:pPr>
              <w:jc w:val="center"/>
              <w:rPr>
                <w:sz w:val="18"/>
                <w:szCs w:val="18"/>
                <w:lang w:val="en-GB"/>
              </w:rPr>
            </w:pPr>
            <w:r w:rsidRPr="004B2245">
              <w:rPr>
                <w:sz w:val="18"/>
                <w:szCs w:val="18"/>
                <w:lang w:val="en-GB"/>
              </w:rPr>
              <w:t>H300, H310, H330, H351, H360, H361, H362, H372</w:t>
            </w:r>
          </w:p>
        </w:tc>
      </w:tr>
      <w:tr w:rsidR="002B4C2E" w:rsidRPr="004B2245" w14:paraId="5DD0E0B0" w14:textId="77777777" w:rsidTr="00613F3D">
        <w:trPr>
          <w:trHeight w:val="356"/>
        </w:trPr>
        <w:tc>
          <w:tcPr>
            <w:tcW w:w="828" w:type="dxa"/>
            <w:vMerge/>
            <w:tcBorders>
              <w:bottom w:val="single" w:sz="4" w:space="0" w:color="auto"/>
            </w:tcBorders>
          </w:tcPr>
          <w:p w14:paraId="3D992731" w14:textId="77777777" w:rsidR="002B4C2E" w:rsidRPr="004B2245" w:rsidRDefault="002B4C2E" w:rsidP="00613F3D">
            <w:pPr>
              <w:jc w:val="center"/>
              <w:rPr>
                <w:sz w:val="18"/>
                <w:szCs w:val="18"/>
                <w:lang w:val="en-GB"/>
              </w:rPr>
            </w:pPr>
          </w:p>
        </w:tc>
        <w:tc>
          <w:tcPr>
            <w:tcW w:w="846" w:type="dxa"/>
            <w:tcBorders>
              <w:bottom w:val="single" w:sz="4" w:space="0" w:color="auto"/>
            </w:tcBorders>
            <w:vAlign w:val="center"/>
          </w:tcPr>
          <w:p w14:paraId="37816961" w14:textId="77777777" w:rsidR="002B4C2E" w:rsidRPr="004B2245" w:rsidRDefault="002B4C2E" w:rsidP="00613F3D">
            <w:pPr>
              <w:jc w:val="center"/>
              <w:rPr>
                <w:sz w:val="18"/>
                <w:szCs w:val="18"/>
                <w:lang w:val="en-GB"/>
              </w:rPr>
            </w:pPr>
            <w:r w:rsidRPr="004B2245">
              <w:rPr>
                <w:sz w:val="18"/>
                <w:szCs w:val="18"/>
                <w:lang w:val="en-GB"/>
              </w:rPr>
              <w:t>Vapour</w:t>
            </w:r>
          </w:p>
        </w:tc>
        <w:tc>
          <w:tcPr>
            <w:tcW w:w="1314" w:type="dxa"/>
            <w:tcBorders>
              <w:bottom w:val="single" w:sz="4" w:space="0" w:color="auto"/>
            </w:tcBorders>
            <w:vAlign w:val="center"/>
          </w:tcPr>
          <w:p w14:paraId="7AB47B43" w14:textId="77777777" w:rsidR="002B4C2E" w:rsidRPr="004B2245" w:rsidRDefault="002B4C2E" w:rsidP="00613F3D">
            <w:pPr>
              <w:jc w:val="center"/>
              <w:rPr>
                <w:sz w:val="18"/>
                <w:szCs w:val="18"/>
                <w:lang w:val="en-GB"/>
              </w:rPr>
            </w:pPr>
            <w:r w:rsidRPr="004B2245">
              <w:rPr>
                <w:sz w:val="18"/>
                <w:szCs w:val="18"/>
                <w:lang w:val="en-GB"/>
              </w:rPr>
              <w:t>&lt; 0.5</w:t>
            </w:r>
          </w:p>
        </w:tc>
        <w:tc>
          <w:tcPr>
            <w:tcW w:w="720" w:type="dxa"/>
            <w:tcBorders>
              <w:bottom w:val="single" w:sz="4" w:space="0" w:color="auto"/>
            </w:tcBorders>
            <w:vAlign w:val="center"/>
          </w:tcPr>
          <w:p w14:paraId="78E9AF0D" w14:textId="77777777" w:rsidR="002B4C2E" w:rsidRPr="004B2245" w:rsidRDefault="002B4C2E" w:rsidP="00613F3D">
            <w:pPr>
              <w:jc w:val="center"/>
              <w:rPr>
                <w:sz w:val="18"/>
                <w:szCs w:val="18"/>
                <w:lang w:val="en-GB"/>
              </w:rPr>
            </w:pPr>
            <w:r w:rsidRPr="004B2245">
              <w:rPr>
                <w:sz w:val="18"/>
                <w:szCs w:val="18"/>
                <w:lang w:val="en-GB"/>
              </w:rPr>
              <w:t>ppm</w:t>
            </w:r>
          </w:p>
        </w:tc>
        <w:tc>
          <w:tcPr>
            <w:tcW w:w="2880" w:type="dxa"/>
            <w:vMerge/>
            <w:tcBorders>
              <w:bottom w:val="single" w:sz="4" w:space="0" w:color="auto"/>
            </w:tcBorders>
          </w:tcPr>
          <w:p w14:paraId="37ED6D59" w14:textId="77777777" w:rsidR="002B4C2E" w:rsidRPr="004B2245" w:rsidRDefault="002B4C2E" w:rsidP="00613F3D">
            <w:pPr>
              <w:jc w:val="center"/>
              <w:rPr>
                <w:sz w:val="18"/>
                <w:szCs w:val="18"/>
                <w:lang w:val="en-GB"/>
              </w:rPr>
            </w:pPr>
          </w:p>
        </w:tc>
        <w:tc>
          <w:tcPr>
            <w:tcW w:w="2700" w:type="dxa"/>
            <w:vMerge/>
            <w:tcBorders>
              <w:bottom w:val="single" w:sz="4" w:space="0" w:color="auto"/>
            </w:tcBorders>
          </w:tcPr>
          <w:p w14:paraId="2A88D144" w14:textId="77777777" w:rsidR="002B4C2E" w:rsidRPr="004B2245" w:rsidRDefault="002B4C2E" w:rsidP="00613F3D">
            <w:pPr>
              <w:jc w:val="center"/>
              <w:rPr>
                <w:sz w:val="18"/>
                <w:szCs w:val="18"/>
                <w:lang w:val="en-GB"/>
              </w:rPr>
            </w:pPr>
          </w:p>
        </w:tc>
      </w:tr>
      <w:tr w:rsidR="002B4C2E" w:rsidRPr="004B2245" w14:paraId="234B5B44" w14:textId="77777777" w:rsidTr="00613F3D">
        <w:trPr>
          <w:trHeight w:val="352"/>
        </w:trPr>
        <w:tc>
          <w:tcPr>
            <w:tcW w:w="828" w:type="dxa"/>
            <w:vMerge w:val="restart"/>
            <w:vAlign w:val="center"/>
          </w:tcPr>
          <w:p w14:paraId="3148A89D" w14:textId="77777777" w:rsidR="002B4C2E" w:rsidRPr="004B2245" w:rsidRDefault="002B4C2E" w:rsidP="00613F3D">
            <w:pPr>
              <w:jc w:val="center"/>
              <w:rPr>
                <w:sz w:val="18"/>
                <w:szCs w:val="18"/>
                <w:lang w:val="en-GB"/>
              </w:rPr>
            </w:pPr>
            <w:r w:rsidRPr="004B2245">
              <w:rPr>
                <w:sz w:val="18"/>
                <w:szCs w:val="18"/>
                <w:lang w:val="en-GB"/>
              </w:rPr>
              <w:t>E</w:t>
            </w:r>
          </w:p>
        </w:tc>
        <w:tc>
          <w:tcPr>
            <w:tcW w:w="846" w:type="dxa"/>
            <w:vAlign w:val="center"/>
          </w:tcPr>
          <w:p w14:paraId="4B795F5C" w14:textId="77777777" w:rsidR="002B4C2E" w:rsidRPr="004B2245" w:rsidRDefault="002B4C2E" w:rsidP="00613F3D">
            <w:pPr>
              <w:jc w:val="center"/>
              <w:rPr>
                <w:sz w:val="18"/>
                <w:szCs w:val="18"/>
                <w:lang w:val="en-GB"/>
              </w:rPr>
            </w:pPr>
            <w:r w:rsidRPr="004B2245">
              <w:rPr>
                <w:sz w:val="18"/>
                <w:szCs w:val="18"/>
                <w:lang w:val="en-GB"/>
              </w:rPr>
              <w:t>Dust</w:t>
            </w:r>
          </w:p>
        </w:tc>
        <w:tc>
          <w:tcPr>
            <w:tcW w:w="1314" w:type="dxa"/>
            <w:vAlign w:val="center"/>
          </w:tcPr>
          <w:p w14:paraId="0A4C1B7A" w14:textId="77777777" w:rsidR="002B4C2E" w:rsidRPr="004B2245" w:rsidRDefault="002B4C2E" w:rsidP="00613F3D">
            <w:pPr>
              <w:jc w:val="center"/>
              <w:rPr>
                <w:sz w:val="18"/>
                <w:szCs w:val="18"/>
                <w:lang w:val="en-GB"/>
              </w:rPr>
            </w:pPr>
            <w:r w:rsidRPr="004B2245">
              <w:rPr>
                <w:sz w:val="18"/>
                <w:szCs w:val="18"/>
                <w:lang w:val="en-GB"/>
              </w:rPr>
              <w:t>-</w:t>
            </w:r>
          </w:p>
        </w:tc>
        <w:tc>
          <w:tcPr>
            <w:tcW w:w="720" w:type="dxa"/>
            <w:vAlign w:val="center"/>
          </w:tcPr>
          <w:p w14:paraId="24C6BCA3" w14:textId="77777777" w:rsidR="002B4C2E" w:rsidRPr="004B2245" w:rsidRDefault="002B4C2E" w:rsidP="00613F3D">
            <w:pPr>
              <w:jc w:val="center"/>
              <w:rPr>
                <w:sz w:val="18"/>
                <w:szCs w:val="18"/>
                <w:lang w:val="en-GB"/>
              </w:rPr>
            </w:pPr>
            <w:r w:rsidRPr="004B2245">
              <w:rPr>
                <w:sz w:val="18"/>
                <w:szCs w:val="18"/>
                <w:lang w:val="en-GB"/>
              </w:rPr>
              <w:t>mg/m</w:t>
            </w:r>
            <w:r w:rsidRPr="004B2245">
              <w:rPr>
                <w:sz w:val="18"/>
                <w:szCs w:val="18"/>
                <w:vertAlign w:val="superscript"/>
                <w:lang w:val="en-GB"/>
              </w:rPr>
              <w:t>3</w:t>
            </w:r>
          </w:p>
        </w:tc>
        <w:tc>
          <w:tcPr>
            <w:tcW w:w="2880" w:type="dxa"/>
            <w:vMerge w:val="restart"/>
            <w:vAlign w:val="center"/>
          </w:tcPr>
          <w:p w14:paraId="773F7E39" w14:textId="77777777" w:rsidR="002B4C2E" w:rsidRPr="004B2245" w:rsidRDefault="002B4C2E" w:rsidP="00613F3D">
            <w:pPr>
              <w:jc w:val="center"/>
              <w:rPr>
                <w:sz w:val="18"/>
                <w:szCs w:val="18"/>
                <w:lang w:val="en-GB"/>
              </w:rPr>
            </w:pPr>
            <w:r w:rsidRPr="004B2245">
              <w:rPr>
                <w:sz w:val="18"/>
                <w:szCs w:val="18"/>
                <w:lang w:val="en-GB"/>
              </w:rPr>
              <w:t>R42, R45, R46, R49, R68</w:t>
            </w:r>
          </w:p>
        </w:tc>
        <w:tc>
          <w:tcPr>
            <w:tcW w:w="2700" w:type="dxa"/>
            <w:vMerge w:val="restart"/>
            <w:vAlign w:val="center"/>
          </w:tcPr>
          <w:p w14:paraId="59DA35B6" w14:textId="77777777" w:rsidR="002B4C2E" w:rsidRPr="004B2245" w:rsidRDefault="002B4C2E" w:rsidP="00613F3D">
            <w:pPr>
              <w:jc w:val="center"/>
              <w:rPr>
                <w:sz w:val="18"/>
                <w:szCs w:val="18"/>
                <w:lang w:val="en-GB"/>
              </w:rPr>
            </w:pPr>
            <w:r w:rsidRPr="004B2245">
              <w:rPr>
                <w:sz w:val="18"/>
                <w:szCs w:val="18"/>
                <w:lang w:val="en-GB"/>
              </w:rPr>
              <w:t>H334, H340, H341, H350</w:t>
            </w:r>
          </w:p>
        </w:tc>
      </w:tr>
      <w:tr w:rsidR="002B4C2E" w:rsidRPr="004B2245" w14:paraId="70E36659" w14:textId="77777777" w:rsidTr="00613F3D">
        <w:trPr>
          <w:trHeight w:val="182"/>
        </w:trPr>
        <w:tc>
          <w:tcPr>
            <w:tcW w:w="828" w:type="dxa"/>
            <w:vMerge/>
            <w:tcBorders>
              <w:bottom w:val="single" w:sz="18" w:space="0" w:color="auto"/>
            </w:tcBorders>
          </w:tcPr>
          <w:p w14:paraId="1CF8F282" w14:textId="77777777" w:rsidR="002B4C2E" w:rsidRPr="004B2245" w:rsidRDefault="002B4C2E" w:rsidP="00613F3D">
            <w:pPr>
              <w:rPr>
                <w:sz w:val="18"/>
                <w:szCs w:val="18"/>
                <w:lang w:val="en-GB"/>
              </w:rPr>
            </w:pPr>
          </w:p>
        </w:tc>
        <w:tc>
          <w:tcPr>
            <w:tcW w:w="846" w:type="dxa"/>
            <w:tcBorders>
              <w:bottom w:val="single" w:sz="18" w:space="0" w:color="auto"/>
            </w:tcBorders>
            <w:vAlign w:val="center"/>
          </w:tcPr>
          <w:p w14:paraId="157C1E8D" w14:textId="77777777" w:rsidR="002B4C2E" w:rsidRPr="004B2245" w:rsidRDefault="002B4C2E" w:rsidP="00613F3D">
            <w:pPr>
              <w:jc w:val="center"/>
              <w:rPr>
                <w:sz w:val="18"/>
                <w:szCs w:val="18"/>
                <w:lang w:val="en-GB"/>
              </w:rPr>
            </w:pPr>
            <w:r w:rsidRPr="004B2245">
              <w:rPr>
                <w:sz w:val="18"/>
                <w:szCs w:val="18"/>
                <w:lang w:val="en-GB"/>
              </w:rPr>
              <w:t>Vapour</w:t>
            </w:r>
          </w:p>
        </w:tc>
        <w:tc>
          <w:tcPr>
            <w:tcW w:w="1314" w:type="dxa"/>
            <w:tcBorders>
              <w:bottom w:val="single" w:sz="18" w:space="0" w:color="auto"/>
            </w:tcBorders>
            <w:vAlign w:val="center"/>
          </w:tcPr>
          <w:p w14:paraId="55ACB8F9" w14:textId="77777777" w:rsidR="002B4C2E" w:rsidRPr="004B2245" w:rsidRDefault="002B4C2E" w:rsidP="00613F3D">
            <w:pPr>
              <w:jc w:val="center"/>
              <w:rPr>
                <w:sz w:val="18"/>
                <w:szCs w:val="18"/>
                <w:lang w:val="en-GB"/>
              </w:rPr>
            </w:pPr>
            <w:r w:rsidRPr="004B2245">
              <w:rPr>
                <w:sz w:val="18"/>
                <w:szCs w:val="18"/>
                <w:lang w:val="en-GB"/>
              </w:rPr>
              <w:t>-</w:t>
            </w:r>
          </w:p>
        </w:tc>
        <w:tc>
          <w:tcPr>
            <w:tcW w:w="720" w:type="dxa"/>
            <w:tcBorders>
              <w:bottom w:val="single" w:sz="18" w:space="0" w:color="auto"/>
            </w:tcBorders>
            <w:vAlign w:val="center"/>
          </w:tcPr>
          <w:p w14:paraId="5E4119AC" w14:textId="77777777" w:rsidR="002B4C2E" w:rsidRPr="004B2245" w:rsidRDefault="002B4C2E" w:rsidP="00613F3D">
            <w:pPr>
              <w:jc w:val="center"/>
              <w:rPr>
                <w:sz w:val="18"/>
                <w:szCs w:val="18"/>
                <w:lang w:val="en-GB"/>
              </w:rPr>
            </w:pPr>
            <w:r w:rsidRPr="004B2245">
              <w:rPr>
                <w:sz w:val="18"/>
                <w:szCs w:val="18"/>
                <w:lang w:val="en-GB"/>
              </w:rPr>
              <w:t>ppm</w:t>
            </w:r>
          </w:p>
        </w:tc>
        <w:tc>
          <w:tcPr>
            <w:tcW w:w="2880" w:type="dxa"/>
            <w:vMerge/>
            <w:tcBorders>
              <w:bottom w:val="single" w:sz="18" w:space="0" w:color="auto"/>
            </w:tcBorders>
          </w:tcPr>
          <w:p w14:paraId="0282C6F0" w14:textId="77777777" w:rsidR="002B4C2E" w:rsidRPr="004B2245" w:rsidRDefault="002B4C2E" w:rsidP="00613F3D">
            <w:pPr>
              <w:rPr>
                <w:sz w:val="18"/>
                <w:szCs w:val="18"/>
                <w:lang w:val="en-GB"/>
              </w:rPr>
            </w:pPr>
          </w:p>
        </w:tc>
        <w:tc>
          <w:tcPr>
            <w:tcW w:w="2700" w:type="dxa"/>
            <w:vMerge/>
            <w:tcBorders>
              <w:bottom w:val="single" w:sz="18" w:space="0" w:color="auto"/>
            </w:tcBorders>
          </w:tcPr>
          <w:p w14:paraId="6E16846E" w14:textId="77777777" w:rsidR="002B4C2E" w:rsidRPr="004B2245" w:rsidRDefault="002B4C2E" w:rsidP="00613F3D">
            <w:pPr>
              <w:rPr>
                <w:sz w:val="18"/>
                <w:szCs w:val="18"/>
                <w:lang w:val="en-GB"/>
              </w:rPr>
            </w:pPr>
          </w:p>
        </w:tc>
      </w:tr>
    </w:tbl>
    <w:p w14:paraId="5EDA54F3" w14:textId="77777777" w:rsidR="002B4C2E" w:rsidRDefault="002B4C2E" w:rsidP="002B4C2E">
      <w:pPr>
        <w:rPr>
          <w:lang w:val="en-GB"/>
        </w:rPr>
      </w:pPr>
    </w:p>
    <w:p w14:paraId="78F9C86A" w14:textId="1A0135B7" w:rsidR="002B4C2E" w:rsidRDefault="002B4C2E" w:rsidP="004A6D4B">
      <w:pPr>
        <w:rPr>
          <w:lang w:val="en-GB"/>
        </w:rPr>
      </w:pPr>
      <w:bookmarkStart w:id="21" w:name="_Toc295256577"/>
      <w:r>
        <w:rPr>
          <w:lang w:val="en-GB"/>
        </w:rPr>
        <w:t xml:space="preserve">In combination, both results deliver a so called priority band (1 to 3, </w:t>
      </w:r>
      <w:r w:rsidR="00B2172C" w:rsidRPr="00B2172C">
        <w:rPr>
          <w:lang w:val="en-GB"/>
        </w:rPr>
        <w:fldChar w:fldCharType="begin"/>
      </w:r>
      <w:r w:rsidR="00B2172C" w:rsidRPr="00B2172C">
        <w:rPr>
          <w:lang w:val="en-GB"/>
        </w:rPr>
        <w:instrText xml:space="preserve"> REF _Ref67930712 \h  \* MERGEFORMAT </w:instrText>
      </w:r>
      <w:r w:rsidR="00B2172C" w:rsidRPr="00B2172C">
        <w:rPr>
          <w:lang w:val="en-GB"/>
        </w:rPr>
      </w:r>
      <w:r w:rsidR="00B2172C" w:rsidRPr="00B2172C">
        <w:rPr>
          <w:lang w:val="en-GB"/>
        </w:rPr>
        <w:fldChar w:fldCharType="separate"/>
      </w:r>
      <w:r w:rsidR="00976F5C" w:rsidRPr="007B76AC">
        <w:rPr>
          <w:lang w:val="en-GB"/>
        </w:rPr>
        <w:t xml:space="preserve">Table </w:t>
      </w:r>
      <w:r w:rsidR="00976F5C" w:rsidRPr="00976F5C">
        <w:rPr>
          <w:noProof/>
          <w:lang w:val="en-GB"/>
        </w:rPr>
        <w:t>11</w:t>
      </w:r>
      <w:r w:rsidR="00B2172C" w:rsidRPr="00B2172C">
        <w:rPr>
          <w:lang w:val="en-GB"/>
        </w:rPr>
        <w:fldChar w:fldCharType="end"/>
      </w:r>
      <w:r w:rsidRPr="00447468">
        <w:rPr>
          <w:lang w:val="en-GB"/>
        </w:rPr>
        <w:t>).</w:t>
      </w:r>
      <w:bookmarkEnd w:id="21"/>
      <w:r>
        <w:rPr>
          <w:lang w:val="en-GB"/>
        </w:rPr>
        <w:t xml:space="preserve">  </w:t>
      </w:r>
    </w:p>
    <w:p w14:paraId="218A780E" w14:textId="446BD695" w:rsidR="002B4C2E" w:rsidRDefault="002B4C2E" w:rsidP="002B4C2E">
      <w:pPr>
        <w:spacing w:after="0" w:line="240" w:lineRule="auto"/>
        <w:rPr>
          <w:lang w:val="en-GB"/>
        </w:rPr>
      </w:pPr>
      <w:bookmarkStart w:id="22" w:name="_Hlk67947352"/>
    </w:p>
    <w:p w14:paraId="7813EC6A" w14:textId="70AF3AC1" w:rsidR="00B2172C" w:rsidRPr="007B76AC" w:rsidRDefault="00B2172C" w:rsidP="00B2172C">
      <w:pPr>
        <w:pStyle w:val="Beschriftung"/>
        <w:rPr>
          <w:sz w:val="22"/>
          <w:szCs w:val="22"/>
          <w:lang w:val="en-GB"/>
        </w:rPr>
      </w:pPr>
      <w:bookmarkStart w:id="23" w:name="_Ref67930712"/>
      <w:r w:rsidRPr="007B76AC">
        <w:rPr>
          <w:i w:val="0"/>
          <w:iCs w:val="0"/>
          <w:sz w:val="22"/>
          <w:szCs w:val="22"/>
          <w:lang w:val="en-GB"/>
        </w:rPr>
        <w:t xml:space="preserve">Table </w:t>
      </w:r>
      <w:r w:rsidRPr="007B76AC">
        <w:rPr>
          <w:i w:val="0"/>
          <w:iCs w:val="0"/>
          <w:sz w:val="22"/>
          <w:szCs w:val="22"/>
        </w:rPr>
        <w:fldChar w:fldCharType="begin"/>
      </w:r>
      <w:r w:rsidRPr="007B76AC">
        <w:rPr>
          <w:i w:val="0"/>
          <w:iCs w:val="0"/>
          <w:sz w:val="22"/>
          <w:szCs w:val="22"/>
          <w:lang w:val="en-GB"/>
        </w:rPr>
        <w:instrText xml:space="preserve"> SEQ Table \* ARABIC </w:instrText>
      </w:r>
      <w:r w:rsidRPr="007B76AC">
        <w:rPr>
          <w:i w:val="0"/>
          <w:iCs w:val="0"/>
          <w:sz w:val="22"/>
          <w:szCs w:val="22"/>
        </w:rPr>
        <w:fldChar w:fldCharType="separate"/>
      </w:r>
      <w:r w:rsidR="00976F5C">
        <w:rPr>
          <w:i w:val="0"/>
          <w:iCs w:val="0"/>
          <w:noProof/>
          <w:sz w:val="22"/>
          <w:szCs w:val="22"/>
          <w:lang w:val="en-GB"/>
        </w:rPr>
        <w:t>11</w:t>
      </w:r>
      <w:r w:rsidRPr="007B76AC">
        <w:rPr>
          <w:i w:val="0"/>
          <w:iCs w:val="0"/>
          <w:sz w:val="22"/>
          <w:szCs w:val="22"/>
        </w:rPr>
        <w:fldChar w:fldCharType="end"/>
      </w:r>
      <w:bookmarkEnd w:id="23"/>
      <w:r w:rsidRPr="007B76AC">
        <w:rPr>
          <w:i w:val="0"/>
          <w:sz w:val="22"/>
          <w:szCs w:val="22"/>
          <w:lang w:val="en-GB"/>
        </w:rPr>
        <w:t xml:space="preserve"> </w:t>
      </w:r>
      <w:r w:rsidR="00F05147" w:rsidRPr="007B76AC">
        <w:rPr>
          <w:i w:val="0"/>
          <w:iCs w:val="0"/>
          <w:sz w:val="22"/>
          <w:szCs w:val="22"/>
          <w:lang w:val="en-GB"/>
        </w:rPr>
        <w:t xml:space="preserve">Repetition of </w:t>
      </w:r>
      <w:r w:rsidR="00F05147" w:rsidRPr="007B76AC">
        <w:rPr>
          <w:i w:val="0"/>
          <w:iCs w:val="0"/>
          <w:sz w:val="22"/>
          <w:szCs w:val="22"/>
          <w:lang w:val="en-GB"/>
        </w:rPr>
        <w:fldChar w:fldCharType="begin"/>
      </w:r>
      <w:r w:rsidR="00F05147" w:rsidRPr="007B76AC">
        <w:rPr>
          <w:i w:val="0"/>
          <w:iCs w:val="0"/>
          <w:sz w:val="22"/>
          <w:szCs w:val="22"/>
          <w:lang w:val="en-GB"/>
        </w:rPr>
        <w:instrText xml:space="preserve"> REF _Ref67139234 \h  \* MERGEFORMAT </w:instrText>
      </w:r>
      <w:r w:rsidR="00F05147" w:rsidRPr="007B76AC">
        <w:rPr>
          <w:i w:val="0"/>
          <w:iCs w:val="0"/>
          <w:sz w:val="22"/>
          <w:szCs w:val="22"/>
          <w:lang w:val="en-GB"/>
        </w:rPr>
      </w:r>
      <w:r w:rsidR="00F05147" w:rsidRPr="007B76AC">
        <w:rPr>
          <w:i w:val="0"/>
          <w:iCs w:val="0"/>
          <w:sz w:val="22"/>
          <w:szCs w:val="22"/>
          <w:lang w:val="en-GB"/>
        </w:rPr>
        <w:fldChar w:fldCharType="separate"/>
      </w:r>
      <w:r w:rsidR="00976F5C" w:rsidRPr="00135D91">
        <w:rPr>
          <w:i w:val="0"/>
          <w:iCs w:val="0"/>
          <w:sz w:val="22"/>
          <w:szCs w:val="22"/>
          <w:lang w:val="en-GB"/>
        </w:rPr>
        <w:t xml:space="preserve">Table </w:t>
      </w:r>
      <w:r w:rsidR="00976F5C">
        <w:rPr>
          <w:i w:val="0"/>
          <w:iCs w:val="0"/>
          <w:noProof/>
          <w:sz w:val="22"/>
          <w:szCs w:val="22"/>
          <w:lang w:val="en-GB"/>
        </w:rPr>
        <w:t>5</w:t>
      </w:r>
      <w:r w:rsidR="00F05147" w:rsidRPr="007B76AC">
        <w:rPr>
          <w:i w:val="0"/>
          <w:iCs w:val="0"/>
          <w:sz w:val="22"/>
          <w:szCs w:val="22"/>
          <w:lang w:val="en-GB"/>
        </w:rPr>
        <w:fldChar w:fldCharType="end"/>
      </w:r>
      <w:r w:rsidR="00F05147" w:rsidRPr="007B76AC">
        <w:rPr>
          <w:i w:val="0"/>
          <w:iCs w:val="0"/>
          <w:sz w:val="22"/>
          <w:szCs w:val="22"/>
          <w:lang w:val="en-GB"/>
        </w:rPr>
        <w:t xml:space="preserve"> for the purpose of overview in this Supporting Information: </w:t>
      </w:r>
      <w:r w:rsidRPr="007B76AC">
        <w:rPr>
          <w:i w:val="0"/>
          <w:sz w:val="22"/>
          <w:szCs w:val="22"/>
          <w:lang w:val="en-GB"/>
        </w:rPr>
        <w:t xml:space="preserve">Priority bands in the </w:t>
      </w:r>
      <w:proofErr w:type="spellStart"/>
      <w:r w:rsidRPr="007B76AC">
        <w:rPr>
          <w:i w:val="0"/>
          <w:sz w:val="22"/>
          <w:szCs w:val="22"/>
          <w:lang w:val="en-GB"/>
        </w:rPr>
        <w:t>Stoffenmanager</w:t>
      </w:r>
      <w:proofErr w:type="spellEnd"/>
      <w:r w:rsidRPr="007B76AC">
        <w:rPr>
          <w:i w:val="0"/>
          <w:sz w:val="22"/>
          <w:szCs w:val="22"/>
          <w:lang w:val="en-GB"/>
        </w:rPr>
        <w:t>. Hazard: A = lowest hazard and E = highest hazard. Exposure: 1 = lowest exposure and 4 = highest exposure. Overall result: 1 = highest priority and 3 = lowest priority.</w:t>
      </w:r>
      <w:r w:rsidRPr="007B76AC">
        <w:rPr>
          <w:sz w:val="22"/>
          <w:szCs w:val="22"/>
          <w:lang w:val="en-GB"/>
        </w:rPr>
        <w:t xml:space="preserve"> </w:t>
      </w:r>
      <w:r w:rsidRPr="007B76AC">
        <w:rPr>
          <w:i w:val="0"/>
          <w:sz w:val="22"/>
          <w:szCs w:val="22"/>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sidRPr="007B76AC">
        <w:rPr>
          <w:i w:val="0"/>
          <w:sz w:val="22"/>
          <w:szCs w:val="22"/>
          <w:lang w:val="en-GB"/>
        </w:rPr>
        <w:instrText xml:space="preserve"> ADDIN EN.CITE </w:instrText>
      </w:r>
      <w:r w:rsidR="008D13C5" w:rsidRPr="007B76AC">
        <w:rPr>
          <w:i w:val="0"/>
          <w:sz w:val="22"/>
          <w:szCs w:val="22"/>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sidRPr="007B76AC">
        <w:rPr>
          <w:i w:val="0"/>
          <w:sz w:val="22"/>
          <w:szCs w:val="22"/>
          <w:lang w:val="en-GB"/>
        </w:rPr>
        <w:instrText xml:space="preserve"> ADDIN EN.CITE.DATA </w:instrText>
      </w:r>
      <w:r w:rsidR="008D13C5" w:rsidRPr="007B76AC">
        <w:rPr>
          <w:i w:val="0"/>
          <w:sz w:val="22"/>
          <w:szCs w:val="22"/>
          <w:lang w:val="en-GB"/>
        </w:rPr>
      </w:r>
      <w:r w:rsidR="008D13C5" w:rsidRPr="007B76AC">
        <w:rPr>
          <w:i w:val="0"/>
          <w:sz w:val="22"/>
          <w:szCs w:val="22"/>
          <w:lang w:val="en-GB"/>
        </w:rPr>
        <w:fldChar w:fldCharType="end"/>
      </w:r>
      <w:r w:rsidRPr="007B76AC">
        <w:rPr>
          <w:i w:val="0"/>
          <w:sz w:val="22"/>
          <w:szCs w:val="22"/>
          <w:lang w:val="en-GB"/>
        </w:rPr>
      </w:r>
      <w:r w:rsidRPr="007B76AC">
        <w:rPr>
          <w:i w:val="0"/>
          <w:sz w:val="22"/>
          <w:szCs w:val="22"/>
          <w:lang w:val="en-GB"/>
        </w:rPr>
        <w:fldChar w:fldCharType="separate"/>
      </w:r>
      <w:r w:rsidR="008D13C5" w:rsidRPr="007B76AC">
        <w:rPr>
          <w:i w:val="0"/>
          <w:noProof/>
          <w:sz w:val="22"/>
          <w:szCs w:val="22"/>
          <w:lang w:val="en-GB"/>
        </w:rPr>
        <w:t>[73]</w:t>
      </w:r>
      <w:r w:rsidRPr="007B76AC">
        <w:rPr>
          <w:i w:val="0"/>
          <w:sz w:val="22"/>
          <w:szCs w:val="22"/>
          <w:lang w:val="en-GB"/>
        </w:rPr>
        <w:fldChar w:fldCharType="end"/>
      </w:r>
    </w:p>
    <w:tbl>
      <w:tblPr>
        <w:tblW w:w="0" w:type="auto"/>
        <w:jc w:val="center"/>
        <w:tblBorders>
          <w:top w:val="single" w:sz="18" w:space="0" w:color="auto"/>
          <w:bottom w:val="single" w:sz="18" w:space="0" w:color="auto"/>
        </w:tblBorders>
        <w:tblLook w:val="01E0" w:firstRow="1" w:lastRow="1" w:firstColumn="1" w:lastColumn="1" w:noHBand="0" w:noVBand="0"/>
      </w:tblPr>
      <w:tblGrid>
        <w:gridCol w:w="2155"/>
        <w:gridCol w:w="1496"/>
        <w:gridCol w:w="1496"/>
        <w:gridCol w:w="1496"/>
        <w:gridCol w:w="1498"/>
        <w:gridCol w:w="1497"/>
      </w:tblGrid>
      <w:tr w:rsidR="002B4C2E" w:rsidRPr="0028531E" w14:paraId="500606CB" w14:textId="77777777" w:rsidTr="00613F3D">
        <w:trPr>
          <w:jc w:val="center"/>
        </w:trPr>
        <w:tc>
          <w:tcPr>
            <w:tcW w:w="1535" w:type="dxa"/>
            <w:tcBorders>
              <w:top w:val="single" w:sz="18" w:space="0" w:color="auto"/>
              <w:bottom w:val="single" w:sz="12" w:space="0" w:color="auto"/>
            </w:tcBorders>
          </w:tcPr>
          <w:bookmarkEnd w:id="22"/>
          <w:p w14:paraId="582C7A24" w14:textId="77777777" w:rsidR="002B4C2E" w:rsidRPr="0028531E" w:rsidRDefault="002B4C2E" w:rsidP="00613F3D">
            <w:pPr>
              <w:spacing w:after="0" w:line="240" w:lineRule="auto"/>
              <w:rPr>
                <w:lang w:val="en-GB"/>
              </w:rPr>
            </w:pPr>
            <w:r w:rsidRPr="0028531E">
              <w:rPr>
                <w:position w:val="-32"/>
                <w:lang w:val="en-GB"/>
              </w:rPr>
              <w:object w:dxaOrig="2140" w:dyaOrig="760" w14:anchorId="04554318">
                <v:shape id="_x0000_i1030" type="#_x0000_t75" style="width:97pt;height:35pt" o:ole="">
                  <v:imagedata r:id="rId18" o:title=""/>
                </v:shape>
                <o:OLEObject Type="Embed" ProgID="Equation.DSMT4" ShapeID="_x0000_i1030" DrawAspect="Content" ObjectID="_1705578796" r:id="rId19"/>
              </w:object>
            </w:r>
          </w:p>
        </w:tc>
        <w:tc>
          <w:tcPr>
            <w:tcW w:w="1535" w:type="dxa"/>
            <w:tcBorders>
              <w:top w:val="single" w:sz="18" w:space="0" w:color="auto"/>
              <w:bottom w:val="single" w:sz="12" w:space="0" w:color="auto"/>
            </w:tcBorders>
          </w:tcPr>
          <w:p w14:paraId="3D5694BD" w14:textId="77777777" w:rsidR="002B4C2E" w:rsidRPr="0028531E" w:rsidRDefault="002B4C2E" w:rsidP="00613F3D">
            <w:pPr>
              <w:spacing w:after="0" w:line="240" w:lineRule="auto"/>
              <w:jc w:val="center"/>
              <w:rPr>
                <w:lang w:val="en-GB"/>
              </w:rPr>
            </w:pPr>
            <w:r w:rsidRPr="0028531E">
              <w:rPr>
                <w:lang w:val="en-GB"/>
              </w:rPr>
              <w:t>A</w:t>
            </w:r>
          </w:p>
        </w:tc>
        <w:tc>
          <w:tcPr>
            <w:tcW w:w="1535" w:type="dxa"/>
            <w:tcBorders>
              <w:top w:val="single" w:sz="18" w:space="0" w:color="auto"/>
              <w:bottom w:val="single" w:sz="12" w:space="0" w:color="auto"/>
            </w:tcBorders>
          </w:tcPr>
          <w:p w14:paraId="3D94F273" w14:textId="77777777" w:rsidR="002B4C2E" w:rsidRPr="0028531E" w:rsidRDefault="002B4C2E" w:rsidP="00613F3D">
            <w:pPr>
              <w:spacing w:after="0" w:line="240" w:lineRule="auto"/>
              <w:jc w:val="center"/>
              <w:rPr>
                <w:lang w:val="en-GB"/>
              </w:rPr>
            </w:pPr>
            <w:r w:rsidRPr="0028531E">
              <w:rPr>
                <w:lang w:val="en-GB"/>
              </w:rPr>
              <w:t>B</w:t>
            </w:r>
          </w:p>
        </w:tc>
        <w:tc>
          <w:tcPr>
            <w:tcW w:w="1535" w:type="dxa"/>
            <w:tcBorders>
              <w:top w:val="single" w:sz="18" w:space="0" w:color="auto"/>
              <w:bottom w:val="single" w:sz="12" w:space="0" w:color="auto"/>
            </w:tcBorders>
          </w:tcPr>
          <w:p w14:paraId="1625ECD0" w14:textId="77777777" w:rsidR="002B4C2E" w:rsidRPr="0028531E" w:rsidRDefault="002B4C2E" w:rsidP="00613F3D">
            <w:pPr>
              <w:spacing w:after="0" w:line="240" w:lineRule="auto"/>
              <w:jc w:val="center"/>
              <w:rPr>
                <w:lang w:val="en-GB"/>
              </w:rPr>
            </w:pPr>
            <w:r w:rsidRPr="0028531E">
              <w:rPr>
                <w:lang w:val="en-GB"/>
              </w:rPr>
              <w:t>C</w:t>
            </w:r>
          </w:p>
        </w:tc>
        <w:tc>
          <w:tcPr>
            <w:tcW w:w="1536" w:type="dxa"/>
            <w:tcBorders>
              <w:top w:val="single" w:sz="18" w:space="0" w:color="auto"/>
              <w:bottom w:val="single" w:sz="12" w:space="0" w:color="auto"/>
            </w:tcBorders>
          </w:tcPr>
          <w:p w14:paraId="47FAA288" w14:textId="77777777" w:rsidR="002B4C2E" w:rsidRPr="0028531E" w:rsidRDefault="002B4C2E" w:rsidP="00613F3D">
            <w:pPr>
              <w:spacing w:after="0" w:line="240" w:lineRule="auto"/>
              <w:jc w:val="center"/>
              <w:rPr>
                <w:lang w:val="en-GB"/>
              </w:rPr>
            </w:pPr>
            <w:r w:rsidRPr="0028531E">
              <w:rPr>
                <w:lang w:val="en-GB"/>
              </w:rPr>
              <w:t>D</w:t>
            </w:r>
          </w:p>
        </w:tc>
        <w:tc>
          <w:tcPr>
            <w:tcW w:w="1536" w:type="dxa"/>
            <w:tcBorders>
              <w:top w:val="single" w:sz="18" w:space="0" w:color="auto"/>
              <w:bottom w:val="single" w:sz="12" w:space="0" w:color="auto"/>
            </w:tcBorders>
          </w:tcPr>
          <w:p w14:paraId="753A135F" w14:textId="77777777" w:rsidR="002B4C2E" w:rsidRPr="0028531E" w:rsidRDefault="002B4C2E" w:rsidP="00613F3D">
            <w:pPr>
              <w:spacing w:after="0" w:line="240" w:lineRule="auto"/>
              <w:jc w:val="center"/>
              <w:rPr>
                <w:lang w:val="en-GB"/>
              </w:rPr>
            </w:pPr>
            <w:r w:rsidRPr="0028531E">
              <w:rPr>
                <w:lang w:val="en-GB"/>
              </w:rPr>
              <w:t>E</w:t>
            </w:r>
          </w:p>
        </w:tc>
      </w:tr>
      <w:tr w:rsidR="002B4C2E" w:rsidRPr="0028531E" w14:paraId="476B7820" w14:textId="77777777" w:rsidTr="00613F3D">
        <w:trPr>
          <w:jc w:val="center"/>
        </w:trPr>
        <w:tc>
          <w:tcPr>
            <w:tcW w:w="1535" w:type="dxa"/>
            <w:tcBorders>
              <w:top w:val="single" w:sz="12" w:space="0" w:color="auto"/>
            </w:tcBorders>
          </w:tcPr>
          <w:p w14:paraId="123F6726" w14:textId="77777777" w:rsidR="002B4C2E" w:rsidRPr="0028531E" w:rsidRDefault="002B4C2E" w:rsidP="00613F3D">
            <w:pPr>
              <w:spacing w:after="0" w:line="240" w:lineRule="auto"/>
              <w:jc w:val="center"/>
              <w:rPr>
                <w:lang w:val="en-GB"/>
              </w:rPr>
            </w:pPr>
            <w:r w:rsidRPr="0028531E">
              <w:rPr>
                <w:lang w:val="en-GB"/>
              </w:rPr>
              <w:t>1</w:t>
            </w:r>
          </w:p>
        </w:tc>
        <w:tc>
          <w:tcPr>
            <w:tcW w:w="1535" w:type="dxa"/>
            <w:tcBorders>
              <w:top w:val="single" w:sz="12" w:space="0" w:color="auto"/>
              <w:bottom w:val="nil"/>
            </w:tcBorders>
            <w:shd w:val="clear" w:color="auto" w:fill="F3F3F3"/>
          </w:tcPr>
          <w:p w14:paraId="2564E8A2" w14:textId="77777777" w:rsidR="002B4C2E" w:rsidRPr="0028531E" w:rsidRDefault="002B4C2E" w:rsidP="00613F3D">
            <w:pPr>
              <w:spacing w:after="0" w:line="240" w:lineRule="auto"/>
              <w:jc w:val="center"/>
              <w:rPr>
                <w:lang w:val="en-GB"/>
              </w:rPr>
            </w:pPr>
            <w:r w:rsidRPr="0028531E">
              <w:rPr>
                <w:lang w:val="en-GB"/>
              </w:rPr>
              <w:t>3</w:t>
            </w:r>
          </w:p>
        </w:tc>
        <w:tc>
          <w:tcPr>
            <w:tcW w:w="1535" w:type="dxa"/>
            <w:tcBorders>
              <w:top w:val="single" w:sz="12" w:space="0" w:color="auto"/>
              <w:bottom w:val="nil"/>
            </w:tcBorders>
            <w:shd w:val="clear" w:color="auto" w:fill="F3F3F3"/>
          </w:tcPr>
          <w:p w14:paraId="2B3D61CC" w14:textId="77777777" w:rsidR="002B4C2E" w:rsidRPr="0028531E" w:rsidRDefault="002B4C2E" w:rsidP="00613F3D">
            <w:pPr>
              <w:spacing w:after="0" w:line="240" w:lineRule="auto"/>
              <w:jc w:val="center"/>
              <w:rPr>
                <w:lang w:val="en-GB"/>
              </w:rPr>
            </w:pPr>
            <w:r w:rsidRPr="0028531E">
              <w:rPr>
                <w:lang w:val="en-GB"/>
              </w:rPr>
              <w:t>3</w:t>
            </w:r>
          </w:p>
        </w:tc>
        <w:tc>
          <w:tcPr>
            <w:tcW w:w="1535" w:type="dxa"/>
            <w:tcBorders>
              <w:top w:val="single" w:sz="12" w:space="0" w:color="auto"/>
              <w:bottom w:val="nil"/>
            </w:tcBorders>
            <w:shd w:val="clear" w:color="auto" w:fill="F3F3F3"/>
          </w:tcPr>
          <w:p w14:paraId="6CDDABDE" w14:textId="77777777" w:rsidR="002B4C2E" w:rsidRPr="0028531E" w:rsidRDefault="002B4C2E" w:rsidP="00613F3D">
            <w:pPr>
              <w:spacing w:after="0" w:line="240" w:lineRule="auto"/>
              <w:jc w:val="center"/>
              <w:rPr>
                <w:lang w:val="en-GB"/>
              </w:rPr>
            </w:pPr>
            <w:r w:rsidRPr="0028531E">
              <w:rPr>
                <w:lang w:val="en-GB"/>
              </w:rPr>
              <w:t>3</w:t>
            </w:r>
          </w:p>
        </w:tc>
        <w:tc>
          <w:tcPr>
            <w:tcW w:w="1536" w:type="dxa"/>
            <w:tcBorders>
              <w:top w:val="single" w:sz="12" w:space="0" w:color="auto"/>
              <w:bottom w:val="nil"/>
            </w:tcBorders>
            <w:shd w:val="clear" w:color="auto" w:fill="E0E0E0"/>
          </w:tcPr>
          <w:p w14:paraId="0F175EE9" w14:textId="77777777" w:rsidR="002B4C2E" w:rsidRPr="0028531E" w:rsidRDefault="002B4C2E" w:rsidP="00613F3D">
            <w:pPr>
              <w:spacing w:after="0" w:line="240" w:lineRule="auto"/>
              <w:jc w:val="center"/>
              <w:rPr>
                <w:lang w:val="en-GB"/>
              </w:rPr>
            </w:pPr>
            <w:r w:rsidRPr="0028531E">
              <w:rPr>
                <w:lang w:val="en-GB"/>
              </w:rPr>
              <w:t>2</w:t>
            </w:r>
          </w:p>
        </w:tc>
        <w:tc>
          <w:tcPr>
            <w:tcW w:w="1536" w:type="dxa"/>
            <w:tcBorders>
              <w:top w:val="single" w:sz="12" w:space="0" w:color="auto"/>
              <w:bottom w:val="nil"/>
            </w:tcBorders>
            <w:shd w:val="clear" w:color="auto" w:fill="CCCCCC"/>
          </w:tcPr>
          <w:p w14:paraId="0EA0BC7B" w14:textId="77777777" w:rsidR="002B4C2E" w:rsidRPr="0028531E" w:rsidRDefault="002B4C2E" w:rsidP="00613F3D">
            <w:pPr>
              <w:spacing w:after="0" w:line="240" w:lineRule="auto"/>
              <w:jc w:val="center"/>
              <w:rPr>
                <w:lang w:val="en-GB"/>
              </w:rPr>
            </w:pPr>
            <w:r w:rsidRPr="0028531E">
              <w:rPr>
                <w:lang w:val="en-GB"/>
              </w:rPr>
              <w:t>1</w:t>
            </w:r>
          </w:p>
        </w:tc>
      </w:tr>
      <w:tr w:rsidR="002B4C2E" w:rsidRPr="0028531E" w14:paraId="7D335F4B" w14:textId="77777777" w:rsidTr="00613F3D">
        <w:trPr>
          <w:jc w:val="center"/>
        </w:trPr>
        <w:tc>
          <w:tcPr>
            <w:tcW w:w="1535" w:type="dxa"/>
          </w:tcPr>
          <w:p w14:paraId="00EC3B5F" w14:textId="77777777" w:rsidR="002B4C2E" w:rsidRPr="0028531E" w:rsidRDefault="002B4C2E" w:rsidP="00613F3D">
            <w:pPr>
              <w:spacing w:after="0" w:line="240" w:lineRule="auto"/>
              <w:jc w:val="center"/>
              <w:rPr>
                <w:lang w:val="en-GB"/>
              </w:rPr>
            </w:pPr>
            <w:r w:rsidRPr="0028531E">
              <w:rPr>
                <w:lang w:val="en-GB"/>
              </w:rPr>
              <w:t>2</w:t>
            </w:r>
          </w:p>
        </w:tc>
        <w:tc>
          <w:tcPr>
            <w:tcW w:w="1535" w:type="dxa"/>
            <w:tcBorders>
              <w:top w:val="nil"/>
              <w:bottom w:val="nil"/>
            </w:tcBorders>
            <w:shd w:val="clear" w:color="auto" w:fill="F3F3F3"/>
          </w:tcPr>
          <w:p w14:paraId="01AE5387" w14:textId="77777777" w:rsidR="002B4C2E" w:rsidRPr="0028531E" w:rsidRDefault="002B4C2E" w:rsidP="00613F3D">
            <w:pPr>
              <w:spacing w:after="0" w:line="240" w:lineRule="auto"/>
              <w:jc w:val="center"/>
              <w:rPr>
                <w:lang w:val="en-GB"/>
              </w:rPr>
            </w:pPr>
            <w:r w:rsidRPr="0028531E">
              <w:rPr>
                <w:lang w:val="en-GB"/>
              </w:rPr>
              <w:t>3</w:t>
            </w:r>
          </w:p>
        </w:tc>
        <w:tc>
          <w:tcPr>
            <w:tcW w:w="1535" w:type="dxa"/>
            <w:tcBorders>
              <w:top w:val="nil"/>
              <w:bottom w:val="nil"/>
            </w:tcBorders>
            <w:shd w:val="clear" w:color="auto" w:fill="F3F3F3"/>
          </w:tcPr>
          <w:p w14:paraId="17C7155F" w14:textId="77777777" w:rsidR="002B4C2E" w:rsidRPr="0028531E" w:rsidRDefault="002B4C2E" w:rsidP="00613F3D">
            <w:pPr>
              <w:spacing w:after="0" w:line="240" w:lineRule="auto"/>
              <w:jc w:val="center"/>
              <w:rPr>
                <w:lang w:val="en-GB"/>
              </w:rPr>
            </w:pPr>
            <w:r w:rsidRPr="0028531E">
              <w:rPr>
                <w:lang w:val="en-GB"/>
              </w:rPr>
              <w:t>3</w:t>
            </w:r>
          </w:p>
        </w:tc>
        <w:tc>
          <w:tcPr>
            <w:tcW w:w="1535" w:type="dxa"/>
            <w:tcBorders>
              <w:top w:val="nil"/>
              <w:bottom w:val="nil"/>
            </w:tcBorders>
            <w:shd w:val="clear" w:color="auto" w:fill="E0E0E0"/>
          </w:tcPr>
          <w:p w14:paraId="4B8BACBF" w14:textId="77777777" w:rsidR="002B4C2E" w:rsidRPr="0028531E" w:rsidRDefault="002B4C2E" w:rsidP="00613F3D">
            <w:pPr>
              <w:spacing w:after="0" w:line="240" w:lineRule="auto"/>
              <w:jc w:val="center"/>
              <w:rPr>
                <w:lang w:val="en-GB"/>
              </w:rPr>
            </w:pPr>
            <w:r w:rsidRPr="0028531E">
              <w:rPr>
                <w:lang w:val="en-GB"/>
              </w:rPr>
              <w:t>2</w:t>
            </w:r>
          </w:p>
        </w:tc>
        <w:tc>
          <w:tcPr>
            <w:tcW w:w="1536" w:type="dxa"/>
            <w:tcBorders>
              <w:top w:val="nil"/>
              <w:bottom w:val="nil"/>
            </w:tcBorders>
            <w:shd w:val="clear" w:color="auto" w:fill="E0E0E0"/>
          </w:tcPr>
          <w:p w14:paraId="486EF4AA" w14:textId="77777777" w:rsidR="002B4C2E" w:rsidRPr="0028531E" w:rsidRDefault="002B4C2E" w:rsidP="00613F3D">
            <w:pPr>
              <w:spacing w:after="0" w:line="240" w:lineRule="auto"/>
              <w:jc w:val="center"/>
              <w:rPr>
                <w:lang w:val="en-GB"/>
              </w:rPr>
            </w:pPr>
            <w:r w:rsidRPr="0028531E">
              <w:rPr>
                <w:lang w:val="en-GB"/>
              </w:rPr>
              <w:t>2</w:t>
            </w:r>
          </w:p>
        </w:tc>
        <w:tc>
          <w:tcPr>
            <w:tcW w:w="1536" w:type="dxa"/>
            <w:tcBorders>
              <w:top w:val="nil"/>
              <w:bottom w:val="nil"/>
            </w:tcBorders>
            <w:shd w:val="clear" w:color="auto" w:fill="CCCCCC"/>
          </w:tcPr>
          <w:p w14:paraId="63ACF4AC" w14:textId="77777777" w:rsidR="002B4C2E" w:rsidRPr="0028531E" w:rsidRDefault="002B4C2E" w:rsidP="00613F3D">
            <w:pPr>
              <w:spacing w:after="0" w:line="240" w:lineRule="auto"/>
              <w:jc w:val="center"/>
              <w:rPr>
                <w:lang w:val="en-GB"/>
              </w:rPr>
            </w:pPr>
            <w:r w:rsidRPr="0028531E">
              <w:rPr>
                <w:lang w:val="en-GB"/>
              </w:rPr>
              <w:t>1</w:t>
            </w:r>
          </w:p>
        </w:tc>
      </w:tr>
      <w:tr w:rsidR="002B4C2E" w:rsidRPr="0028531E" w14:paraId="04921759" w14:textId="77777777" w:rsidTr="00613F3D">
        <w:trPr>
          <w:jc w:val="center"/>
        </w:trPr>
        <w:tc>
          <w:tcPr>
            <w:tcW w:w="1535" w:type="dxa"/>
          </w:tcPr>
          <w:p w14:paraId="36DBC745" w14:textId="77777777" w:rsidR="002B4C2E" w:rsidRPr="0028531E" w:rsidRDefault="002B4C2E" w:rsidP="00613F3D">
            <w:pPr>
              <w:spacing w:after="0" w:line="240" w:lineRule="auto"/>
              <w:jc w:val="center"/>
              <w:rPr>
                <w:lang w:val="en-GB"/>
              </w:rPr>
            </w:pPr>
            <w:r w:rsidRPr="0028531E">
              <w:rPr>
                <w:lang w:val="en-GB"/>
              </w:rPr>
              <w:t>3</w:t>
            </w:r>
          </w:p>
        </w:tc>
        <w:tc>
          <w:tcPr>
            <w:tcW w:w="1535" w:type="dxa"/>
            <w:tcBorders>
              <w:top w:val="nil"/>
              <w:bottom w:val="nil"/>
            </w:tcBorders>
            <w:shd w:val="clear" w:color="auto" w:fill="F3F3F3"/>
          </w:tcPr>
          <w:p w14:paraId="287861D5" w14:textId="77777777" w:rsidR="002B4C2E" w:rsidRPr="0028531E" w:rsidRDefault="002B4C2E" w:rsidP="00613F3D">
            <w:pPr>
              <w:spacing w:after="0" w:line="240" w:lineRule="auto"/>
              <w:jc w:val="center"/>
              <w:rPr>
                <w:lang w:val="en-GB"/>
              </w:rPr>
            </w:pPr>
            <w:r w:rsidRPr="0028531E">
              <w:rPr>
                <w:lang w:val="en-GB"/>
              </w:rPr>
              <w:t>3</w:t>
            </w:r>
          </w:p>
        </w:tc>
        <w:tc>
          <w:tcPr>
            <w:tcW w:w="1535" w:type="dxa"/>
            <w:tcBorders>
              <w:top w:val="nil"/>
              <w:bottom w:val="nil"/>
            </w:tcBorders>
            <w:shd w:val="clear" w:color="auto" w:fill="E0E0E0"/>
          </w:tcPr>
          <w:p w14:paraId="2D4DF1F6" w14:textId="77777777" w:rsidR="002B4C2E" w:rsidRPr="0028531E" w:rsidRDefault="002B4C2E" w:rsidP="00613F3D">
            <w:pPr>
              <w:spacing w:after="0" w:line="240" w:lineRule="auto"/>
              <w:jc w:val="center"/>
              <w:rPr>
                <w:lang w:val="en-GB"/>
              </w:rPr>
            </w:pPr>
            <w:r w:rsidRPr="0028531E">
              <w:rPr>
                <w:lang w:val="en-GB"/>
              </w:rPr>
              <w:t>2</w:t>
            </w:r>
          </w:p>
        </w:tc>
        <w:tc>
          <w:tcPr>
            <w:tcW w:w="1535" w:type="dxa"/>
            <w:tcBorders>
              <w:top w:val="nil"/>
              <w:bottom w:val="nil"/>
            </w:tcBorders>
            <w:shd w:val="clear" w:color="auto" w:fill="E0E0E0"/>
          </w:tcPr>
          <w:p w14:paraId="22482C15" w14:textId="77777777" w:rsidR="002B4C2E" w:rsidRPr="0028531E" w:rsidRDefault="002B4C2E" w:rsidP="00613F3D">
            <w:pPr>
              <w:spacing w:after="0" w:line="240" w:lineRule="auto"/>
              <w:jc w:val="center"/>
              <w:rPr>
                <w:lang w:val="en-GB"/>
              </w:rPr>
            </w:pPr>
            <w:r w:rsidRPr="0028531E">
              <w:rPr>
                <w:lang w:val="en-GB"/>
              </w:rPr>
              <w:t>2</w:t>
            </w:r>
          </w:p>
        </w:tc>
        <w:tc>
          <w:tcPr>
            <w:tcW w:w="1536" w:type="dxa"/>
            <w:tcBorders>
              <w:top w:val="nil"/>
              <w:bottom w:val="nil"/>
            </w:tcBorders>
            <w:shd w:val="clear" w:color="auto" w:fill="CCCCCC"/>
          </w:tcPr>
          <w:p w14:paraId="45CFE092" w14:textId="77777777" w:rsidR="002B4C2E" w:rsidRPr="0028531E" w:rsidRDefault="002B4C2E" w:rsidP="00613F3D">
            <w:pPr>
              <w:spacing w:after="0" w:line="240" w:lineRule="auto"/>
              <w:jc w:val="center"/>
              <w:rPr>
                <w:lang w:val="en-GB"/>
              </w:rPr>
            </w:pPr>
            <w:r w:rsidRPr="0028531E">
              <w:rPr>
                <w:lang w:val="en-GB"/>
              </w:rPr>
              <w:t>1</w:t>
            </w:r>
          </w:p>
        </w:tc>
        <w:tc>
          <w:tcPr>
            <w:tcW w:w="1536" w:type="dxa"/>
            <w:tcBorders>
              <w:top w:val="nil"/>
              <w:bottom w:val="nil"/>
            </w:tcBorders>
            <w:shd w:val="clear" w:color="auto" w:fill="CCCCCC"/>
          </w:tcPr>
          <w:p w14:paraId="52E70AB1" w14:textId="77777777" w:rsidR="002B4C2E" w:rsidRPr="0028531E" w:rsidRDefault="002B4C2E" w:rsidP="00613F3D">
            <w:pPr>
              <w:spacing w:after="0" w:line="240" w:lineRule="auto"/>
              <w:jc w:val="center"/>
              <w:rPr>
                <w:lang w:val="en-GB"/>
              </w:rPr>
            </w:pPr>
            <w:r w:rsidRPr="0028531E">
              <w:rPr>
                <w:lang w:val="en-GB"/>
              </w:rPr>
              <w:t>1</w:t>
            </w:r>
          </w:p>
        </w:tc>
      </w:tr>
      <w:tr w:rsidR="002B4C2E" w:rsidRPr="0028531E" w14:paraId="1C33EFE1" w14:textId="77777777" w:rsidTr="00613F3D">
        <w:trPr>
          <w:jc w:val="center"/>
        </w:trPr>
        <w:tc>
          <w:tcPr>
            <w:tcW w:w="1535" w:type="dxa"/>
          </w:tcPr>
          <w:p w14:paraId="73966C26" w14:textId="77777777" w:rsidR="002B4C2E" w:rsidRPr="0028531E" w:rsidRDefault="002B4C2E" w:rsidP="00613F3D">
            <w:pPr>
              <w:spacing w:after="0" w:line="240" w:lineRule="auto"/>
              <w:jc w:val="center"/>
              <w:rPr>
                <w:lang w:val="en-GB"/>
              </w:rPr>
            </w:pPr>
            <w:r w:rsidRPr="0028531E">
              <w:rPr>
                <w:lang w:val="en-GB"/>
              </w:rPr>
              <w:t>4</w:t>
            </w:r>
          </w:p>
        </w:tc>
        <w:tc>
          <w:tcPr>
            <w:tcW w:w="1535" w:type="dxa"/>
            <w:tcBorders>
              <w:top w:val="nil"/>
              <w:bottom w:val="single" w:sz="18" w:space="0" w:color="auto"/>
            </w:tcBorders>
            <w:shd w:val="clear" w:color="auto" w:fill="E0E0E0"/>
          </w:tcPr>
          <w:p w14:paraId="6CBFDE32" w14:textId="77777777" w:rsidR="002B4C2E" w:rsidRPr="0028531E" w:rsidRDefault="002B4C2E" w:rsidP="00613F3D">
            <w:pPr>
              <w:spacing w:after="0" w:line="240" w:lineRule="auto"/>
              <w:jc w:val="center"/>
              <w:rPr>
                <w:lang w:val="en-GB"/>
              </w:rPr>
            </w:pPr>
            <w:r w:rsidRPr="0028531E">
              <w:rPr>
                <w:lang w:val="en-GB"/>
              </w:rPr>
              <w:t>2</w:t>
            </w:r>
          </w:p>
        </w:tc>
        <w:tc>
          <w:tcPr>
            <w:tcW w:w="1535" w:type="dxa"/>
            <w:tcBorders>
              <w:top w:val="nil"/>
              <w:bottom w:val="single" w:sz="18" w:space="0" w:color="auto"/>
            </w:tcBorders>
            <w:shd w:val="clear" w:color="auto" w:fill="CCCCCC"/>
          </w:tcPr>
          <w:p w14:paraId="17BC0FB0" w14:textId="77777777" w:rsidR="002B4C2E" w:rsidRPr="0028531E" w:rsidRDefault="002B4C2E" w:rsidP="00613F3D">
            <w:pPr>
              <w:spacing w:after="0" w:line="240" w:lineRule="auto"/>
              <w:jc w:val="center"/>
              <w:rPr>
                <w:lang w:val="en-GB"/>
              </w:rPr>
            </w:pPr>
            <w:r w:rsidRPr="0028531E">
              <w:rPr>
                <w:lang w:val="en-GB"/>
              </w:rPr>
              <w:t>1</w:t>
            </w:r>
          </w:p>
        </w:tc>
        <w:tc>
          <w:tcPr>
            <w:tcW w:w="1535" w:type="dxa"/>
            <w:tcBorders>
              <w:top w:val="nil"/>
              <w:bottom w:val="single" w:sz="18" w:space="0" w:color="auto"/>
            </w:tcBorders>
            <w:shd w:val="clear" w:color="auto" w:fill="CCCCCC"/>
          </w:tcPr>
          <w:p w14:paraId="24B29F97" w14:textId="77777777" w:rsidR="002B4C2E" w:rsidRPr="0028531E" w:rsidRDefault="002B4C2E" w:rsidP="00613F3D">
            <w:pPr>
              <w:spacing w:after="0" w:line="240" w:lineRule="auto"/>
              <w:jc w:val="center"/>
              <w:rPr>
                <w:lang w:val="en-GB"/>
              </w:rPr>
            </w:pPr>
            <w:r w:rsidRPr="0028531E">
              <w:rPr>
                <w:lang w:val="en-GB"/>
              </w:rPr>
              <w:t>1</w:t>
            </w:r>
          </w:p>
        </w:tc>
        <w:tc>
          <w:tcPr>
            <w:tcW w:w="1536" w:type="dxa"/>
            <w:tcBorders>
              <w:top w:val="nil"/>
              <w:bottom w:val="single" w:sz="18" w:space="0" w:color="auto"/>
            </w:tcBorders>
            <w:shd w:val="clear" w:color="auto" w:fill="CCCCCC"/>
          </w:tcPr>
          <w:p w14:paraId="73A136B9" w14:textId="77777777" w:rsidR="002B4C2E" w:rsidRPr="0028531E" w:rsidRDefault="002B4C2E" w:rsidP="00613F3D">
            <w:pPr>
              <w:spacing w:after="0" w:line="240" w:lineRule="auto"/>
              <w:jc w:val="center"/>
              <w:rPr>
                <w:lang w:val="en-GB"/>
              </w:rPr>
            </w:pPr>
            <w:r w:rsidRPr="0028531E">
              <w:rPr>
                <w:lang w:val="en-GB"/>
              </w:rPr>
              <w:t>1</w:t>
            </w:r>
          </w:p>
        </w:tc>
        <w:tc>
          <w:tcPr>
            <w:tcW w:w="1536" w:type="dxa"/>
            <w:tcBorders>
              <w:top w:val="nil"/>
              <w:bottom w:val="single" w:sz="18" w:space="0" w:color="auto"/>
            </w:tcBorders>
            <w:shd w:val="clear" w:color="auto" w:fill="CCCCCC"/>
          </w:tcPr>
          <w:p w14:paraId="0ABD535E" w14:textId="77777777" w:rsidR="002B4C2E" w:rsidRPr="0028531E" w:rsidRDefault="002B4C2E" w:rsidP="00613F3D">
            <w:pPr>
              <w:spacing w:after="0" w:line="240" w:lineRule="auto"/>
              <w:jc w:val="center"/>
              <w:rPr>
                <w:lang w:val="en-GB"/>
              </w:rPr>
            </w:pPr>
            <w:r w:rsidRPr="0028531E">
              <w:rPr>
                <w:lang w:val="en-GB"/>
              </w:rPr>
              <w:t>1</w:t>
            </w:r>
          </w:p>
        </w:tc>
      </w:tr>
    </w:tbl>
    <w:p w14:paraId="2BE27798" w14:textId="412FFE8B" w:rsidR="002B4C2E" w:rsidRDefault="002B4C2E" w:rsidP="002B4C2E">
      <w:pPr>
        <w:rPr>
          <w:lang w:val="en-GB"/>
        </w:rPr>
      </w:pPr>
      <w:r>
        <w:rPr>
          <w:lang w:val="en-GB"/>
        </w:rPr>
        <w:t xml:space="preserve">The risk band ‘1’ means that the exposure or hazard scenario will have to be reconsidered in a feedback loop (see </w:t>
      </w:r>
      <w:r w:rsidR="00955A7E">
        <w:rPr>
          <w:lang w:val="en-GB"/>
        </w:rPr>
        <w:t>Fig.</w:t>
      </w:r>
      <w:r>
        <w:rPr>
          <w:lang w:val="en-GB"/>
        </w:rPr>
        <w:t xml:space="preserve"> 1 of the literature</w:t>
      </w:r>
      <w:r w:rsidRPr="001206D5">
        <w:rPr>
          <w:lang w:val="en-GB"/>
        </w:rPr>
        <w:t xml:space="preserve"> </w:t>
      </w:r>
      <w:r>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Pr>
          <w:lang w:val="en-GB"/>
        </w:rPr>
      </w:r>
      <w:r>
        <w:rPr>
          <w:lang w:val="en-GB"/>
        </w:rPr>
        <w:fldChar w:fldCharType="separate"/>
      </w:r>
      <w:r w:rsidR="008D13C5">
        <w:rPr>
          <w:noProof/>
          <w:lang w:val="en-GB"/>
        </w:rPr>
        <w:t>[73]</w:t>
      </w:r>
      <w:r>
        <w:rPr>
          <w:lang w:val="en-GB"/>
        </w:rPr>
        <w:fldChar w:fldCharType="end"/>
      </w:r>
      <w:r>
        <w:rPr>
          <w:lang w:val="en-GB"/>
        </w:rPr>
        <w:t>)</w:t>
      </w:r>
      <w:r w:rsidR="00C60A05">
        <w:rPr>
          <w:lang w:val="en-GB"/>
        </w:rPr>
        <w:t>.</w:t>
      </w:r>
    </w:p>
    <w:p w14:paraId="2A12CCB3" w14:textId="60BBF7F0" w:rsidR="002B4C2E" w:rsidRDefault="002B4C2E" w:rsidP="00907C72">
      <w:pPr>
        <w:jc w:val="both"/>
        <w:rPr>
          <w:lang w:val="en-GB"/>
        </w:rPr>
      </w:pPr>
      <w:r>
        <w:rPr>
          <w:lang w:val="en-GB"/>
        </w:rPr>
        <w:t xml:space="preserve">In a chemical production process there are many substances and several production units and operations, each comprising corresponding health hazards. Their assessment, possibly in comparison to alternative technological solutions or to alternative synthetic protocols, can contribute to the improvement of health conditions of a production process. In order to receive an overall picture of the potential health hazard, the determination of something such as ‘health scores’ for single production units, which show more differing values than given in </w:t>
      </w:r>
      <w:r w:rsidR="00B2172C" w:rsidRPr="00B2172C">
        <w:rPr>
          <w:lang w:val="en-GB"/>
        </w:rPr>
        <w:fldChar w:fldCharType="begin"/>
      </w:r>
      <w:r w:rsidR="00B2172C" w:rsidRPr="00B2172C">
        <w:rPr>
          <w:lang w:val="en-GB"/>
        </w:rPr>
        <w:instrText xml:space="preserve"> REF _Ref67930712 \h  \* MERGEFORMAT </w:instrText>
      </w:r>
      <w:r w:rsidR="00B2172C" w:rsidRPr="00B2172C">
        <w:rPr>
          <w:lang w:val="en-GB"/>
        </w:rPr>
      </w:r>
      <w:r w:rsidR="00B2172C" w:rsidRPr="00B2172C">
        <w:rPr>
          <w:lang w:val="en-GB"/>
        </w:rPr>
        <w:fldChar w:fldCharType="separate"/>
      </w:r>
      <w:r w:rsidR="00976F5C" w:rsidRPr="007B76AC">
        <w:rPr>
          <w:lang w:val="en-GB"/>
        </w:rPr>
        <w:t xml:space="preserve">Table </w:t>
      </w:r>
      <w:r w:rsidR="00976F5C" w:rsidRPr="00976F5C">
        <w:rPr>
          <w:noProof/>
          <w:lang w:val="en-GB"/>
        </w:rPr>
        <w:t>11</w:t>
      </w:r>
      <w:r w:rsidR="00B2172C" w:rsidRPr="00B2172C">
        <w:rPr>
          <w:lang w:val="en-GB"/>
        </w:rPr>
        <w:fldChar w:fldCharType="end"/>
      </w:r>
      <w:r>
        <w:rPr>
          <w:lang w:val="en-GB"/>
        </w:rPr>
        <w:t xml:space="preserve">, is necessary. </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 xml:space="preserve"> proposes potential scenarios, of which a) shows a trend similar to that given in </w:t>
      </w:r>
      <w:r w:rsidR="00B2172C" w:rsidRPr="00B2172C">
        <w:rPr>
          <w:lang w:val="en-GB"/>
        </w:rPr>
        <w:fldChar w:fldCharType="begin"/>
      </w:r>
      <w:r w:rsidR="00B2172C" w:rsidRPr="00B2172C">
        <w:rPr>
          <w:lang w:val="en-GB"/>
        </w:rPr>
        <w:instrText xml:space="preserve"> REF _Ref67930712 \h  \* MERGEFORMAT </w:instrText>
      </w:r>
      <w:r w:rsidR="00B2172C" w:rsidRPr="00B2172C">
        <w:rPr>
          <w:lang w:val="en-GB"/>
        </w:rPr>
      </w:r>
      <w:r w:rsidR="00B2172C" w:rsidRPr="00B2172C">
        <w:rPr>
          <w:lang w:val="en-GB"/>
        </w:rPr>
        <w:fldChar w:fldCharType="separate"/>
      </w:r>
      <w:r w:rsidR="00976F5C" w:rsidRPr="007B76AC">
        <w:rPr>
          <w:lang w:val="en-GB"/>
        </w:rPr>
        <w:t xml:space="preserve">Table </w:t>
      </w:r>
      <w:r w:rsidR="00976F5C" w:rsidRPr="00976F5C">
        <w:rPr>
          <w:noProof/>
          <w:lang w:val="en-GB"/>
        </w:rPr>
        <w:t>11</w:t>
      </w:r>
      <w:r w:rsidR="00B2172C" w:rsidRPr="00B2172C">
        <w:rPr>
          <w:lang w:val="en-GB"/>
        </w:rPr>
        <w:fldChar w:fldCharType="end"/>
      </w:r>
      <w:r>
        <w:rPr>
          <w:lang w:val="en-GB"/>
        </w:rPr>
        <w:t xml:space="preserve">: from ‘good’ (top left) to ‘bad’ (downright). </w:t>
      </w:r>
    </w:p>
    <w:p w14:paraId="76E89C10" w14:textId="5B47A422" w:rsidR="002B4C2E" w:rsidRPr="007B76AC" w:rsidRDefault="002B4C2E" w:rsidP="002B4C2E">
      <w:pPr>
        <w:pStyle w:val="Beschriftung"/>
        <w:rPr>
          <w:i w:val="0"/>
          <w:sz w:val="22"/>
          <w:szCs w:val="22"/>
          <w:lang w:val="en-GB"/>
        </w:rPr>
      </w:pPr>
      <w:bookmarkStart w:id="24" w:name="_Ref256414969"/>
      <w:bookmarkStart w:id="25" w:name="_Toc296263762"/>
      <w:r w:rsidRPr="007B76AC">
        <w:rPr>
          <w:i w:val="0"/>
          <w:sz w:val="22"/>
          <w:szCs w:val="22"/>
          <w:lang w:val="en-GB"/>
        </w:rPr>
        <w:t xml:space="preserve">Table </w:t>
      </w:r>
      <w:r w:rsidRPr="007B76AC">
        <w:rPr>
          <w:i w:val="0"/>
          <w:sz w:val="22"/>
          <w:szCs w:val="22"/>
        </w:rPr>
        <w:fldChar w:fldCharType="begin"/>
      </w:r>
      <w:r w:rsidRPr="007B76AC">
        <w:rPr>
          <w:i w:val="0"/>
          <w:sz w:val="22"/>
          <w:szCs w:val="22"/>
          <w:lang w:val="en-GB"/>
        </w:rPr>
        <w:instrText xml:space="preserve"> SEQ Table \* ARABIC </w:instrText>
      </w:r>
      <w:r w:rsidRPr="007B76AC">
        <w:rPr>
          <w:i w:val="0"/>
          <w:sz w:val="22"/>
          <w:szCs w:val="22"/>
        </w:rPr>
        <w:fldChar w:fldCharType="separate"/>
      </w:r>
      <w:r w:rsidR="00976F5C">
        <w:rPr>
          <w:i w:val="0"/>
          <w:noProof/>
          <w:sz w:val="22"/>
          <w:szCs w:val="22"/>
          <w:lang w:val="en-GB"/>
        </w:rPr>
        <w:t>12</w:t>
      </w:r>
      <w:r w:rsidRPr="007B76AC">
        <w:rPr>
          <w:i w:val="0"/>
          <w:sz w:val="22"/>
          <w:szCs w:val="22"/>
        </w:rPr>
        <w:fldChar w:fldCharType="end"/>
      </w:r>
      <w:bookmarkEnd w:id="24"/>
      <w:r w:rsidRPr="007B76AC">
        <w:rPr>
          <w:i w:val="0"/>
          <w:sz w:val="22"/>
          <w:szCs w:val="22"/>
          <w:lang w:val="en-GB"/>
        </w:rPr>
        <w:tab/>
        <w:t>Health scores (for inhalation hazard) according to hazard and exposure band.  The higher the value the more problematic a substance is. The difference within the hazard and exposure band cannot scientifically be substantiated and is more or less arbitrary. The application of these health scores is flexible (see example a) and b)) and should be part of a sensitivity analysis. Exemplarily, c) shows an extreme scenario.</w:t>
      </w:r>
      <w:bookmarkEnd w:id="25"/>
      <w:r w:rsidRPr="007B76AC">
        <w:rPr>
          <w:i w:val="0"/>
          <w:sz w:val="22"/>
          <w:szCs w:val="22"/>
          <w:lang w:val="en-GB"/>
        </w:rPr>
        <w:t xml:space="preserve"> </w:t>
      </w:r>
      <w:r w:rsidR="00413268" w:rsidRPr="007B76AC">
        <w:rPr>
          <w:i w:val="0"/>
          <w:sz w:val="22"/>
          <w:szCs w:val="22"/>
          <w:lang w:val="en-GB"/>
        </w:rPr>
        <w:t xml:space="preserve">See </w:t>
      </w:r>
      <w:r w:rsidR="00413268" w:rsidRPr="007B76AC">
        <w:rPr>
          <w:i w:val="0"/>
          <w:sz w:val="22"/>
          <w:szCs w:val="22"/>
          <w:lang w:val="en-GB"/>
        </w:rPr>
        <w:fldChar w:fldCharType="begin"/>
      </w:r>
      <w:r w:rsidR="00413268" w:rsidRPr="007B76AC">
        <w:rPr>
          <w:i w:val="0"/>
          <w:sz w:val="22"/>
          <w:szCs w:val="22"/>
          <w:lang w:val="en-GB"/>
        </w:rPr>
        <w:instrText xml:space="preserve"> REF _Ref256517008 \h </w:instrText>
      </w:r>
      <w:r w:rsidR="007B76AC" w:rsidRPr="007B76AC">
        <w:rPr>
          <w:i w:val="0"/>
          <w:sz w:val="22"/>
          <w:szCs w:val="22"/>
          <w:lang w:val="en-GB"/>
        </w:rPr>
        <w:instrText xml:space="preserve"> \* MERGEFORMAT </w:instrText>
      </w:r>
      <w:r w:rsidR="00413268" w:rsidRPr="007B76AC">
        <w:rPr>
          <w:i w:val="0"/>
          <w:sz w:val="22"/>
          <w:szCs w:val="22"/>
          <w:lang w:val="en-GB"/>
        </w:rPr>
      </w:r>
      <w:r w:rsidR="00413268" w:rsidRPr="007B76AC">
        <w:rPr>
          <w:i w:val="0"/>
          <w:sz w:val="22"/>
          <w:szCs w:val="22"/>
          <w:lang w:val="en-GB"/>
        </w:rPr>
        <w:fldChar w:fldCharType="separate"/>
      </w:r>
      <w:r w:rsidR="00976F5C" w:rsidRPr="00976F5C">
        <w:rPr>
          <w:i w:val="0"/>
          <w:sz w:val="22"/>
          <w:szCs w:val="22"/>
          <w:lang w:val="en-GB"/>
        </w:rPr>
        <w:t xml:space="preserve">Table </w:t>
      </w:r>
      <w:r w:rsidR="00976F5C" w:rsidRPr="00976F5C">
        <w:rPr>
          <w:i w:val="0"/>
          <w:noProof/>
          <w:sz w:val="22"/>
          <w:szCs w:val="22"/>
          <w:lang w:val="en-GB"/>
        </w:rPr>
        <w:t>14</w:t>
      </w:r>
      <w:r w:rsidR="00413268" w:rsidRPr="007B76AC">
        <w:rPr>
          <w:i w:val="0"/>
          <w:sz w:val="22"/>
          <w:szCs w:val="22"/>
          <w:lang w:val="en-GB"/>
        </w:rPr>
        <w:fldChar w:fldCharType="end"/>
      </w:r>
      <w:r w:rsidR="00413268" w:rsidRPr="007B76AC">
        <w:rPr>
          <w:i w:val="0"/>
          <w:sz w:val="22"/>
          <w:szCs w:val="22"/>
          <w:lang w:val="en-GB"/>
        </w:rPr>
        <w:t xml:space="preserve"> for more details.</w:t>
      </w:r>
    </w:p>
    <w:p w14:paraId="54B80653" w14:textId="77777777" w:rsidR="002B4C2E" w:rsidRPr="001B13E0" w:rsidRDefault="002B4C2E" w:rsidP="008E57C6">
      <w:pPr>
        <w:spacing w:after="0"/>
        <w:rPr>
          <w:lang w:val="en-GB"/>
        </w:rPr>
      </w:pPr>
      <w:bookmarkStart w:id="26" w:name="_Toc295256578"/>
      <w:r w:rsidRPr="001B13E0">
        <w:rPr>
          <w:lang w:val="en-GB"/>
        </w:rPr>
        <w:t xml:space="preserve">a) A substance in </w:t>
      </w:r>
      <w:r>
        <w:rPr>
          <w:lang w:val="en-GB"/>
        </w:rPr>
        <w:t xml:space="preserve">a </w:t>
      </w:r>
      <w:r w:rsidRPr="001B13E0">
        <w:rPr>
          <w:lang w:val="en-GB"/>
        </w:rPr>
        <w:t xml:space="preserve">hazard band is considered twice </w:t>
      </w:r>
      <w:r>
        <w:rPr>
          <w:lang w:val="en-GB"/>
        </w:rPr>
        <w:t>as problematic as a substance in a lower hazard band. The same is valid for the exposure bands.</w:t>
      </w:r>
      <w:bookmarkEnd w:id="26"/>
      <w:r>
        <w:rPr>
          <w:lang w:val="en-GB"/>
        </w:rPr>
        <w:t xml:space="preserve"> </w:t>
      </w:r>
    </w:p>
    <w:tbl>
      <w:tblPr>
        <w:tblW w:w="7758" w:type="dxa"/>
        <w:tblInd w:w="70" w:type="dxa"/>
        <w:tblBorders>
          <w:top w:val="single" w:sz="18" w:space="0" w:color="auto"/>
          <w:bottom w:val="single" w:sz="18" w:space="0" w:color="auto"/>
        </w:tblBorders>
        <w:tblCellMar>
          <w:left w:w="70" w:type="dxa"/>
          <w:right w:w="70" w:type="dxa"/>
        </w:tblCellMar>
        <w:tblLook w:val="0000" w:firstRow="0" w:lastRow="0" w:firstColumn="0" w:lastColumn="0" w:noHBand="0" w:noVBand="0"/>
      </w:tblPr>
      <w:tblGrid>
        <w:gridCol w:w="2079"/>
        <w:gridCol w:w="1216"/>
        <w:gridCol w:w="1216"/>
        <w:gridCol w:w="1216"/>
        <w:gridCol w:w="1216"/>
        <w:gridCol w:w="1216"/>
      </w:tblGrid>
      <w:tr w:rsidR="002B4C2E" w:rsidRPr="00087C84" w14:paraId="7E2323C0" w14:textId="77777777" w:rsidTr="00613F3D">
        <w:trPr>
          <w:trHeight w:val="255"/>
        </w:trPr>
        <w:tc>
          <w:tcPr>
            <w:tcW w:w="1678" w:type="dxa"/>
            <w:vMerge w:val="restart"/>
            <w:shd w:val="clear" w:color="auto" w:fill="auto"/>
            <w:noWrap/>
            <w:vAlign w:val="bottom"/>
          </w:tcPr>
          <w:p w14:paraId="32D78960" w14:textId="77777777" w:rsidR="002B4C2E" w:rsidRPr="00087C84" w:rsidRDefault="002B4C2E" w:rsidP="00613F3D">
            <w:pPr>
              <w:spacing w:after="0" w:line="240" w:lineRule="auto"/>
              <w:jc w:val="right"/>
              <w:rPr>
                <w:rFonts w:ascii="Calibri" w:hAnsi="Calibri"/>
                <w:color w:val="000000"/>
                <w:sz w:val="20"/>
              </w:rPr>
            </w:pPr>
            <w:r w:rsidRPr="008C4AC0">
              <w:rPr>
                <w:position w:val="-32"/>
                <w:lang w:val="en-GB"/>
              </w:rPr>
              <w:object w:dxaOrig="2140" w:dyaOrig="760" w14:anchorId="55FB8F56">
                <v:shape id="_x0000_i1031" type="#_x0000_t75" style="width:97pt;height:35pt" o:ole="">
                  <v:imagedata r:id="rId18" o:title=""/>
                </v:shape>
                <o:OLEObject Type="Embed" ProgID="Equation.DSMT4" ShapeID="_x0000_i1031" DrawAspect="Content" ObjectID="_1705578797" r:id="rId20"/>
              </w:object>
            </w:r>
          </w:p>
        </w:tc>
        <w:tc>
          <w:tcPr>
            <w:tcW w:w="1216" w:type="dxa"/>
            <w:tcBorders>
              <w:bottom w:val="nil"/>
            </w:tcBorders>
            <w:shd w:val="clear" w:color="auto" w:fill="auto"/>
            <w:noWrap/>
            <w:vAlign w:val="bottom"/>
          </w:tcPr>
          <w:p w14:paraId="11BDFEF2"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A</w:t>
            </w:r>
          </w:p>
        </w:tc>
        <w:tc>
          <w:tcPr>
            <w:tcW w:w="1216" w:type="dxa"/>
            <w:tcBorders>
              <w:bottom w:val="nil"/>
            </w:tcBorders>
            <w:shd w:val="clear" w:color="auto" w:fill="auto"/>
            <w:noWrap/>
            <w:vAlign w:val="bottom"/>
          </w:tcPr>
          <w:p w14:paraId="40EA3FF0"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B</w:t>
            </w:r>
          </w:p>
        </w:tc>
        <w:tc>
          <w:tcPr>
            <w:tcW w:w="1216" w:type="dxa"/>
            <w:tcBorders>
              <w:bottom w:val="nil"/>
            </w:tcBorders>
            <w:shd w:val="clear" w:color="auto" w:fill="auto"/>
            <w:noWrap/>
            <w:vAlign w:val="bottom"/>
          </w:tcPr>
          <w:p w14:paraId="75A3B29A"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C</w:t>
            </w:r>
          </w:p>
        </w:tc>
        <w:tc>
          <w:tcPr>
            <w:tcW w:w="1216" w:type="dxa"/>
            <w:tcBorders>
              <w:bottom w:val="nil"/>
            </w:tcBorders>
            <w:shd w:val="clear" w:color="auto" w:fill="auto"/>
            <w:noWrap/>
            <w:vAlign w:val="bottom"/>
          </w:tcPr>
          <w:p w14:paraId="2407A4AD"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D</w:t>
            </w:r>
          </w:p>
        </w:tc>
        <w:tc>
          <w:tcPr>
            <w:tcW w:w="1216" w:type="dxa"/>
            <w:tcBorders>
              <w:bottom w:val="nil"/>
            </w:tcBorders>
            <w:shd w:val="clear" w:color="auto" w:fill="auto"/>
            <w:noWrap/>
            <w:vAlign w:val="bottom"/>
          </w:tcPr>
          <w:p w14:paraId="54453585"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E</w:t>
            </w:r>
          </w:p>
        </w:tc>
      </w:tr>
      <w:tr w:rsidR="002B4C2E" w:rsidRPr="00087C84" w14:paraId="5DC6544B" w14:textId="77777777" w:rsidTr="00613F3D">
        <w:trPr>
          <w:trHeight w:val="255"/>
        </w:trPr>
        <w:tc>
          <w:tcPr>
            <w:tcW w:w="1678" w:type="dxa"/>
            <w:vMerge/>
            <w:tcBorders>
              <w:bottom w:val="single" w:sz="12" w:space="0" w:color="auto"/>
            </w:tcBorders>
            <w:shd w:val="clear" w:color="auto" w:fill="auto"/>
            <w:noWrap/>
            <w:vAlign w:val="bottom"/>
          </w:tcPr>
          <w:p w14:paraId="251F874B" w14:textId="77777777" w:rsidR="002B4C2E" w:rsidRPr="00087C84"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45961C8A" w14:textId="77777777" w:rsidR="002B4C2E" w:rsidRPr="00087C84"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2AD1C13C" w14:textId="77777777" w:rsidR="002B4C2E" w:rsidRPr="00087C84"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4BEEF23D" w14:textId="77777777" w:rsidR="002B4C2E" w:rsidRPr="00087C84"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28CFE707" w14:textId="77777777" w:rsidR="002B4C2E" w:rsidRPr="00087C84"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4ADEBB5A" w14:textId="77777777" w:rsidR="002B4C2E" w:rsidRPr="00087C84" w:rsidRDefault="002B4C2E" w:rsidP="00613F3D">
            <w:pPr>
              <w:spacing w:after="0" w:line="240" w:lineRule="auto"/>
              <w:rPr>
                <w:rFonts w:ascii="Calibri" w:hAnsi="Calibri"/>
                <w:color w:val="000000"/>
                <w:sz w:val="20"/>
              </w:rPr>
            </w:pPr>
          </w:p>
        </w:tc>
      </w:tr>
      <w:tr w:rsidR="002B4C2E" w:rsidRPr="00087C84" w14:paraId="33393A7F" w14:textId="77777777" w:rsidTr="00613F3D">
        <w:trPr>
          <w:trHeight w:val="255"/>
        </w:trPr>
        <w:tc>
          <w:tcPr>
            <w:tcW w:w="1678" w:type="dxa"/>
            <w:tcBorders>
              <w:top w:val="single" w:sz="12" w:space="0" w:color="auto"/>
            </w:tcBorders>
            <w:shd w:val="clear" w:color="auto" w:fill="auto"/>
            <w:noWrap/>
            <w:vAlign w:val="bottom"/>
          </w:tcPr>
          <w:p w14:paraId="1C9CB0F7"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1</w:t>
            </w:r>
          </w:p>
        </w:tc>
        <w:tc>
          <w:tcPr>
            <w:tcW w:w="1216" w:type="dxa"/>
            <w:tcBorders>
              <w:top w:val="single" w:sz="12" w:space="0" w:color="auto"/>
            </w:tcBorders>
            <w:shd w:val="clear" w:color="auto" w:fill="auto"/>
            <w:noWrap/>
            <w:vAlign w:val="bottom"/>
          </w:tcPr>
          <w:p w14:paraId="423DC6E7"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0,0078125</w:t>
            </w:r>
          </w:p>
        </w:tc>
        <w:tc>
          <w:tcPr>
            <w:tcW w:w="1216" w:type="dxa"/>
            <w:tcBorders>
              <w:top w:val="single" w:sz="12" w:space="0" w:color="auto"/>
            </w:tcBorders>
            <w:shd w:val="clear" w:color="auto" w:fill="auto"/>
            <w:noWrap/>
            <w:vAlign w:val="bottom"/>
          </w:tcPr>
          <w:p w14:paraId="57045738"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0,015625</w:t>
            </w:r>
          </w:p>
        </w:tc>
        <w:tc>
          <w:tcPr>
            <w:tcW w:w="1216" w:type="dxa"/>
            <w:tcBorders>
              <w:top w:val="single" w:sz="12" w:space="0" w:color="auto"/>
            </w:tcBorders>
            <w:shd w:val="clear" w:color="auto" w:fill="auto"/>
            <w:noWrap/>
            <w:vAlign w:val="bottom"/>
          </w:tcPr>
          <w:p w14:paraId="5C92EE3C"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0,03125</w:t>
            </w:r>
          </w:p>
        </w:tc>
        <w:tc>
          <w:tcPr>
            <w:tcW w:w="1216" w:type="dxa"/>
            <w:tcBorders>
              <w:top w:val="single" w:sz="12" w:space="0" w:color="auto"/>
            </w:tcBorders>
            <w:shd w:val="clear" w:color="auto" w:fill="auto"/>
            <w:noWrap/>
            <w:vAlign w:val="bottom"/>
          </w:tcPr>
          <w:p w14:paraId="0BCA6D69"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0,0625</w:t>
            </w:r>
          </w:p>
        </w:tc>
        <w:tc>
          <w:tcPr>
            <w:tcW w:w="1216" w:type="dxa"/>
            <w:tcBorders>
              <w:top w:val="single" w:sz="12" w:space="0" w:color="auto"/>
            </w:tcBorders>
            <w:shd w:val="clear" w:color="auto" w:fill="auto"/>
            <w:noWrap/>
            <w:vAlign w:val="bottom"/>
          </w:tcPr>
          <w:p w14:paraId="6FD4010D"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0,125</w:t>
            </w:r>
          </w:p>
        </w:tc>
      </w:tr>
      <w:tr w:rsidR="002B4C2E" w:rsidRPr="00087C84" w14:paraId="4BABBF32" w14:textId="77777777" w:rsidTr="00613F3D">
        <w:trPr>
          <w:trHeight w:val="255"/>
        </w:trPr>
        <w:tc>
          <w:tcPr>
            <w:tcW w:w="1678" w:type="dxa"/>
            <w:shd w:val="clear" w:color="auto" w:fill="auto"/>
            <w:noWrap/>
            <w:vAlign w:val="bottom"/>
          </w:tcPr>
          <w:p w14:paraId="3585EDD5"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2</w:t>
            </w:r>
          </w:p>
        </w:tc>
        <w:tc>
          <w:tcPr>
            <w:tcW w:w="1216" w:type="dxa"/>
            <w:shd w:val="clear" w:color="auto" w:fill="auto"/>
            <w:noWrap/>
            <w:vAlign w:val="bottom"/>
          </w:tcPr>
          <w:p w14:paraId="6E01DA18"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0,015625</w:t>
            </w:r>
          </w:p>
        </w:tc>
        <w:tc>
          <w:tcPr>
            <w:tcW w:w="1216" w:type="dxa"/>
            <w:shd w:val="clear" w:color="auto" w:fill="auto"/>
            <w:noWrap/>
            <w:vAlign w:val="bottom"/>
          </w:tcPr>
          <w:p w14:paraId="5818C321"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0,03125</w:t>
            </w:r>
          </w:p>
        </w:tc>
        <w:tc>
          <w:tcPr>
            <w:tcW w:w="1216" w:type="dxa"/>
            <w:shd w:val="clear" w:color="auto" w:fill="auto"/>
            <w:noWrap/>
            <w:vAlign w:val="bottom"/>
          </w:tcPr>
          <w:p w14:paraId="49029EEE"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0,0625</w:t>
            </w:r>
          </w:p>
        </w:tc>
        <w:tc>
          <w:tcPr>
            <w:tcW w:w="1216" w:type="dxa"/>
            <w:shd w:val="clear" w:color="auto" w:fill="auto"/>
            <w:noWrap/>
            <w:vAlign w:val="bottom"/>
          </w:tcPr>
          <w:p w14:paraId="0497F76B"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0,125</w:t>
            </w:r>
          </w:p>
        </w:tc>
        <w:tc>
          <w:tcPr>
            <w:tcW w:w="1216" w:type="dxa"/>
            <w:shd w:val="clear" w:color="auto" w:fill="auto"/>
            <w:noWrap/>
            <w:vAlign w:val="bottom"/>
          </w:tcPr>
          <w:p w14:paraId="54FB6703"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0,25</w:t>
            </w:r>
          </w:p>
        </w:tc>
      </w:tr>
      <w:tr w:rsidR="002B4C2E" w:rsidRPr="00087C84" w14:paraId="12B93B79" w14:textId="77777777" w:rsidTr="00613F3D">
        <w:trPr>
          <w:trHeight w:val="255"/>
        </w:trPr>
        <w:tc>
          <w:tcPr>
            <w:tcW w:w="1678" w:type="dxa"/>
            <w:shd w:val="clear" w:color="auto" w:fill="auto"/>
            <w:noWrap/>
            <w:vAlign w:val="bottom"/>
          </w:tcPr>
          <w:p w14:paraId="16D2CA97"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3</w:t>
            </w:r>
          </w:p>
        </w:tc>
        <w:tc>
          <w:tcPr>
            <w:tcW w:w="1216" w:type="dxa"/>
            <w:shd w:val="clear" w:color="auto" w:fill="auto"/>
            <w:noWrap/>
            <w:vAlign w:val="bottom"/>
          </w:tcPr>
          <w:p w14:paraId="2FB2CC23"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0,03125</w:t>
            </w:r>
          </w:p>
        </w:tc>
        <w:tc>
          <w:tcPr>
            <w:tcW w:w="1216" w:type="dxa"/>
            <w:shd w:val="clear" w:color="auto" w:fill="auto"/>
            <w:noWrap/>
            <w:vAlign w:val="bottom"/>
          </w:tcPr>
          <w:p w14:paraId="794E26EA"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0,0625</w:t>
            </w:r>
          </w:p>
        </w:tc>
        <w:tc>
          <w:tcPr>
            <w:tcW w:w="1216" w:type="dxa"/>
            <w:shd w:val="clear" w:color="auto" w:fill="auto"/>
            <w:noWrap/>
            <w:vAlign w:val="bottom"/>
          </w:tcPr>
          <w:p w14:paraId="4637D4CC"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0,125</w:t>
            </w:r>
          </w:p>
        </w:tc>
        <w:tc>
          <w:tcPr>
            <w:tcW w:w="1216" w:type="dxa"/>
            <w:shd w:val="clear" w:color="auto" w:fill="auto"/>
            <w:noWrap/>
            <w:vAlign w:val="bottom"/>
          </w:tcPr>
          <w:p w14:paraId="66EB5E43"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0,25</w:t>
            </w:r>
          </w:p>
        </w:tc>
        <w:tc>
          <w:tcPr>
            <w:tcW w:w="1216" w:type="dxa"/>
            <w:shd w:val="clear" w:color="auto" w:fill="auto"/>
            <w:noWrap/>
            <w:vAlign w:val="bottom"/>
          </w:tcPr>
          <w:p w14:paraId="6E8C2D78"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0,5</w:t>
            </w:r>
          </w:p>
        </w:tc>
      </w:tr>
      <w:tr w:rsidR="002B4C2E" w:rsidRPr="00087C84" w14:paraId="06B1864A" w14:textId="77777777" w:rsidTr="00613F3D">
        <w:trPr>
          <w:trHeight w:val="255"/>
        </w:trPr>
        <w:tc>
          <w:tcPr>
            <w:tcW w:w="1678" w:type="dxa"/>
            <w:shd w:val="clear" w:color="auto" w:fill="auto"/>
            <w:noWrap/>
            <w:vAlign w:val="bottom"/>
          </w:tcPr>
          <w:p w14:paraId="672B5391" w14:textId="77777777" w:rsidR="002B4C2E" w:rsidRPr="00087C84" w:rsidRDefault="002B4C2E" w:rsidP="00613F3D">
            <w:pPr>
              <w:spacing w:after="0" w:line="240" w:lineRule="auto"/>
              <w:jc w:val="center"/>
              <w:rPr>
                <w:rFonts w:ascii="Calibri" w:hAnsi="Calibri"/>
                <w:color w:val="000000"/>
                <w:sz w:val="20"/>
              </w:rPr>
            </w:pPr>
            <w:r w:rsidRPr="00087C84">
              <w:rPr>
                <w:rFonts w:ascii="Calibri" w:hAnsi="Calibri"/>
                <w:color w:val="000000"/>
                <w:sz w:val="20"/>
              </w:rPr>
              <w:t>4</w:t>
            </w:r>
          </w:p>
        </w:tc>
        <w:tc>
          <w:tcPr>
            <w:tcW w:w="1216" w:type="dxa"/>
            <w:shd w:val="clear" w:color="auto" w:fill="auto"/>
            <w:noWrap/>
            <w:vAlign w:val="bottom"/>
          </w:tcPr>
          <w:p w14:paraId="0431CDE0"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0,0625</w:t>
            </w:r>
          </w:p>
        </w:tc>
        <w:tc>
          <w:tcPr>
            <w:tcW w:w="1216" w:type="dxa"/>
            <w:shd w:val="clear" w:color="auto" w:fill="auto"/>
            <w:noWrap/>
            <w:vAlign w:val="bottom"/>
          </w:tcPr>
          <w:p w14:paraId="05B3C8F2"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0,125</w:t>
            </w:r>
          </w:p>
        </w:tc>
        <w:tc>
          <w:tcPr>
            <w:tcW w:w="1216" w:type="dxa"/>
            <w:shd w:val="clear" w:color="auto" w:fill="auto"/>
            <w:noWrap/>
            <w:vAlign w:val="bottom"/>
          </w:tcPr>
          <w:p w14:paraId="5D3092BA"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0,25</w:t>
            </w:r>
          </w:p>
        </w:tc>
        <w:tc>
          <w:tcPr>
            <w:tcW w:w="1216" w:type="dxa"/>
            <w:shd w:val="clear" w:color="auto" w:fill="auto"/>
            <w:noWrap/>
            <w:vAlign w:val="bottom"/>
          </w:tcPr>
          <w:p w14:paraId="2B79C6DC"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0,5</w:t>
            </w:r>
          </w:p>
        </w:tc>
        <w:tc>
          <w:tcPr>
            <w:tcW w:w="1216" w:type="dxa"/>
            <w:shd w:val="clear" w:color="auto" w:fill="auto"/>
            <w:noWrap/>
            <w:vAlign w:val="bottom"/>
          </w:tcPr>
          <w:p w14:paraId="79CE9EDD" w14:textId="77777777" w:rsidR="002B4C2E" w:rsidRPr="00087C84" w:rsidRDefault="002B4C2E" w:rsidP="00613F3D">
            <w:pPr>
              <w:spacing w:after="0" w:line="240" w:lineRule="auto"/>
              <w:jc w:val="right"/>
              <w:rPr>
                <w:rFonts w:ascii="Calibri" w:hAnsi="Calibri"/>
                <w:color w:val="000000"/>
                <w:sz w:val="20"/>
              </w:rPr>
            </w:pPr>
            <w:r w:rsidRPr="00087C84">
              <w:rPr>
                <w:rFonts w:ascii="Calibri" w:hAnsi="Calibri"/>
                <w:color w:val="000000"/>
                <w:sz w:val="20"/>
              </w:rPr>
              <w:t>1</w:t>
            </w:r>
          </w:p>
        </w:tc>
      </w:tr>
    </w:tbl>
    <w:p w14:paraId="63797E0D" w14:textId="77777777" w:rsidR="002B4C2E" w:rsidRPr="001B13E0" w:rsidRDefault="002B4C2E" w:rsidP="008E57C6">
      <w:pPr>
        <w:spacing w:after="0"/>
        <w:rPr>
          <w:lang w:val="en-GB"/>
        </w:rPr>
      </w:pPr>
      <w:bookmarkStart w:id="27" w:name="_Toc295256579"/>
      <w:r>
        <w:rPr>
          <w:lang w:val="en-GB"/>
        </w:rPr>
        <w:t>b</w:t>
      </w:r>
      <w:r w:rsidRPr="001B13E0">
        <w:rPr>
          <w:lang w:val="en-GB"/>
        </w:rPr>
        <w:t xml:space="preserve">) A substance in </w:t>
      </w:r>
      <w:r>
        <w:rPr>
          <w:lang w:val="en-GB"/>
        </w:rPr>
        <w:t xml:space="preserve">a </w:t>
      </w:r>
      <w:r w:rsidRPr="001B13E0">
        <w:rPr>
          <w:lang w:val="en-GB"/>
        </w:rPr>
        <w:t xml:space="preserve">hazard band is considered </w:t>
      </w:r>
      <w:r>
        <w:rPr>
          <w:lang w:val="en-GB"/>
        </w:rPr>
        <w:t>four times</w:t>
      </w:r>
      <w:r w:rsidRPr="001B13E0">
        <w:rPr>
          <w:lang w:val="en-GB"/>
        </w:rPr>
        <w:t xml:space="preserve"> </w:t>
      </w:r>
      <w:r>
        <w:rPr>
          <w:lang w:val="en-GB"/>
        </w:rPr>
        <w:t>more problematic than a substance in a lower hazard band. There is a factor of 5 from one exposure band to another.</w:t>
      </w:r>
      <w:bookmarkEnd w:id="27"/>
    </w:p>
    <w:tbl>
      <w:tblPr>
        <w:tblW w:w="7758" w:type="dxa"/>
        <w:tblInd w:w="70" w:type="dxa"/>
        <w:tblBorders>
          <w:top w:val="single" w:sz="18" w:space="0" w:color="auto"/>
          <w:bottom w:val="single" w:sz="18" w:space="0" w:color="auto"/>
        </w:tblBorders>
        <w:tblCellMar>
          <w:left w:w="70" w:type="dxa"/>
          <w:right w:w="70" w:type="dxa"/>
        </w:tblCellMar>
        <w:tblLook w:val="0000" w:firstRow="0" w:lastRow="0" w:firstColumn="0" w:lastColumn="0" w:noHBand="0" w:noVBand="0"/>
      </w:tblPr>
      <w:tblGrid>
        <w:gridCol w:w="2079"/>
        <w:gridCol w:w="1216"/>
        <w:gridCol w:w="1216"/>
        <w:gridCol w:w="1216"/>
        <w:gridCol w:w="1216"/>
        <w:gridCol w:w="1216"/>
      </w:tblGrid>
      <w:tr w:rsidR="002B4C2E" w:rsidRPr="00BA3B0B" w14:paraId="31B2C71C" w14:textId="77777777" w:rsidTr="00613F3D">
        <w:trPr>
          <w:trHeight w:val="255"/>
        </w:trPr>
        <w:tc>
          <w:tcPr>
            <w:tcW w:w="1678" w:type="dxa"/>
            <w:vMerge w:val="restart"/>
            <w:shd w:val="clear" w:color="auto" w:fill="auto"/>
            <w:noWrap/>
            <w:vAlign w:val="bottom"/>
          </w:tcPr>
          <w:p w14:paraId="46E5A944" w14:textId="77777777" w:rsidR="002B4C2E" w:rsidRPr="00BA3B0B" w:rsidRDefault="002B4C2E" w:rsidP="00613F3D">
            <w:pPr>
              <w:spacing w:after="0" w:line="240" w:lineRule="auto"/>
              <w:jc w:val="right"/>
              <w:rPr>
                <w:rFonts w:ascii="Calibri" w:hAnsi="Calibri"/>
                <w:color w:val="000000"/>
                <w:sz w:val="20"/>
              </w:rPr>
            </w:pPr>
            <w:r w:rsidRPr="008C4AC0">
              <w:rPr>
                <w:position w:val="-32"/>
                <w:lang w:val="en-GB"/>
              </w:rPr>
              <w:object w:dxaOrig="2140" w:dyaOrig="760" w14:anchorId="2EB6C91C">
                <v:shape id="_x0000_i1032" type="#_x0000_t75" style="width:97pt;height:35pt" o:ole="">
                  <v:imagedata r:id="rId18" o:title=""/>
                </v:shape>
                <o:OLEObject Type="Embed" ProgID="Equation.DSMT4" ShapeID="_x0000_i1032" DrawAspect="Content" ObjectID="_1705578798" r:id="rId21"/>
              </w:object>
            </w:r>
          </w:p>
        </w:tc>
        <w:tc>
          <w:tcPr>
            <w:tcW w:w="1216" w:type="dxa"/>
            <w:tcBorders>
              <w:bottom w:val="nil"/>
            </w:tcBorders>
            <w:shd w:val="clear" w:color="auto" w:fill="auto"/>
            <w:noWrap/>
            <w:vAlign w:val="bottom"/>
          </w:tcPr>
          <w:p w14:paraId="739B68CC"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A</w:t>
            </w:r>
          </w:p>
        </w:tc>
        <w:tc>
          <w:tcPr>
            <w:tcW w:w="1216" w:type="dxa"/>
            <w:tcBorders>
              <w:bottom w:val="nil"/>
            </w:tcBorders>
            <w:shd w:val="clear" w:color="auto" w:fill="auto"/>
            <w:noWrap/>
            <w:vAlign w:val="bottom"/>
          </w:tcPr>
          <w:p w14:paraId="2C1044CF"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B</w:t>
            </w:r>
          </w:p>
        </w:tc>
        <w:tc>
          <w:tcPr>
            <w:tcW w:w="1216" w:type="dxa"/>
            <w:tcBorders>
              <w:bottom w:val="nil"/>
            </w:tcBorders>
            <w:shd w:val="clear" w:color="auto" w:fill="auto"/>
            <w:noWrap/>
            <w:vAlign w:val="bottom"/>
          </w:tcPr>
          <w:p w14:paraId="072C85DB"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C</w:t>
            </w:r>
          </w:p>
        </w:tc>
        <w:tc>
          <w:tcPr>
            <w:tcW w:w="1216" w:type="dxa"/>
            <w:tcBorders>
              <w:bottom w:val="nil"/>
            </w:tcBorders>
            <w:shd w:val="clear" w:color="auto" w:fill="auto"/>
            <w:noWrap/>
            <w:vAlign w:val="bottom"/>
          </w:tcPr>
          <w:p w14:paraId="5217CF11"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D</w:t>
            </w:r>
          </w:p>
        </w:tc>
        <w:tc>
          <w:tcPr>
            <w:tcW w:w="1216" w:type="dxa"/>
            <w:tcBorders>
              <w:bottom w:val="nil"/>
            </w:tcBorders>
            <w:shd w:val="clear" w:color="auto" w:fill="auto"/>
            <w:noWrap/>
            <w:vAlign w:val="bottom"/>
          </w:tcPr>
          <w:p w14:paraId="766F94F7"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E</w:t>
            </w:r>
          </w:p>
        </w:tc>
      </w:tr>
      <w:tr w:rsidR="002B4C2E" w:rsidRPr="00BA3B0B" w14:paraId="216D3710" w14:textId="77777777" w:rsidTr="00613F3D">
        <w:trPr>
          <w:trHeight w:val="255"/>
        </w:trPr>
        <w:tc>
          <w:tcPr>
            <w:tcW w:w="1678" w:type="dxa"/>
            <w:vMerge/>
            <w:tcBorders>
              <w:bottom w:val="single" w:sz="12" w:space="0" w:color="auto"/>
            </w:tcBorders>
            <w:shd w:val="clear" w:color="auto" w:fill="auto"/>
            <w:noWrap/>
            <w:vAlign w:val="bottom"/>
          </w:tcPr>
          <w:p w14:paraId="328D4EEB" w14:textId="77777777" w:rsidR="002B4C2E" w:rsidRPr="00BA3B0B"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72196DBA" w14:textId="77777777" w:rsidR="002B4C2E" w:rsidRPr="00BA3B0B"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54936909" w14:textId="77777777" w:rsidR="002B4C2E" w:rsidRPr="00BA3B0B"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363170D6" w14:textId="77777777" w:rsidR="002B4C2E" w:rsidRPr="00BA3B0B"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21C2912B" w14:textId="77777777" w:rsidR="002B4C2E" w:rsidRPr="00BA3B0B" w:rsidRDefault="002B4C2E" w:rsidP="00613F3D">
            <w:pPr>
              <w:spacing w:after="0" w:line="240" w:lineRule="auto"/>
              <w:rPr>
                <w:rFonts w:ascii="Calibri" w:hAnsi="Calibri"/>
                <w:color w:val="000000"/>
                <w:sz w:val="20"/>
              </w:rPr>
            </w:pPr>
          </w:p>
        </w:tc>
        <w:tc>
          <w:tcPr>
            <w:tcW w:w="1216" w:type="dxa"/>
            <w:tcBorders>
              <w:top w:val="nil"/>
              <w:bottom w:val="single" w:sz="12" w:space="0" w:color="auto"/>
            </w:tcBorders>
            <w:shd w:val="clear" w:color="auto" w:fill="auto"/>
            <w:noWrap/>
            <w:vAlign w:val="bottom"/>
          </w:tcPr>
          <w:p w14:paraId="4047E6C7" w14:textId="77777777" w:rsidR="002B4C2E" w:rsidRPr="00BA3B0B" w:rsidRDefault="002B4C2E" w:rsidP="00613F3D">
            <w:pPr>
              <w:spacing w:after="0" w:line="240" w:lineRule="auto"/>
              <w:rPr>
                <w:rFonts w:ascii="Calibri" w:hAnsi="Calibri"/>
                <w:color w:val="000000"/>
                <w:sz w:val="20"/>
              </w:rPr>
            </w:pPr>
          </w:p>
        </w:tc>
      </w:tr>
      <w:tr w:rsidR="002B4C2E" w:rsidRPr="00BA3B0B" w14:paraId="4A53BE59" w14:textId="77777777" w:rsidTr="00613F3D">
        <w:trPr>
          <w:trHeight w:val="255"/>
        </w:trPr>
        <w:tc>
          <w:tcPr>
            <w:tcW w:w="1678" w:type="dxa"/>
            <w:tcBorders>
              <w:top w:val="single" w:sz="12" w:space="0" w:color="auto"/>
            </w:tcBorders>
            <w:shd w:val="clear" w:color="auto" w:fill="auto"/>
            <w:noWrap/>
            <w:vAlign w:val="bottom"/>
          </w:tcPr>
          <w:p w14:paraId="75E62153"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1</w:t>
            </w:r>
          </w:p>
        </w:tc>
        <w:tc>
          <w:tcPr>
            <w:tcW w:w="1216" w:type="dxa"/>
            <w:tcBorders>
              <w:top w:val="single" w:sz="12" w:space="0" w:color="auto"/>
            </w:tcBorders>
            <w:shd w:val="clear" w:color="auto" w:fill="auto"/>
            <w:noWrap/>
            <w:vAlign w:val="bottom"/>
          </w:tcPr>
          <w:p w14:paraId="1899560E"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0,00003125</w:t>
            </w:r>
          </w:p>
        </w:tc>
        <w:tc>
          <w:tcPr>
            <w:tcW w:w="1216" w:type="dxa"/>
            <w:tcBorders>
              <w:top w:val="single" w:sz="12" w:space="0" w:color="auto"/>
            </w:tcBorders>
            <w:shd w:val="clear" w:color="auto" w:fill="auto"/>
            <w:noWrap/>
            <w:vAlign w:val="bottom"/>
          </w:tcPr>
          <w:p w14:paraId="4D8715F3"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0,000125</w:t>
            </w:r>
          </w:p>
        </w:tc>
        <w:tc>
          <w:tcPr>
            <w:tcW w:w="1216" w:type="dxa"/>
            <w:tcBorders>
              <w:top w:val="single" w:sz="12" w:space="0" w:color="auto"/>
            </w:tcBorders>
            <w:shd w:val="clear" w:color="auto" w:fill="auto"/>
            <w:noWrap/>
            <w:vAlign w:val="bottom"/>
          </w:tcPr>
          <w:p w14:paraId="5261F453"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0,0005</w:t>
            </w:r>
          </w:p>
        </w:tc>
        <w:tc>
          <w:tcPr>
            <w:tcW w:w="1216" w:type="dxa"/>
            <w:tcBorders>
              <w:top w:val="single" w:sz="12" w:space="0" w:color="auto"/>
            </w:tcBorders>
            <w:shd w:val="clear" w:color="auto" w:fill="auto"/>
            <w:noWrap/>
            <w:vAlign w:val="bottom"/>
          </w:tcPr>
          <w:p w14:paraId="12E70752"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0,002</w:t>
            </w:r>
          </w:p>
        </w:tc>
        <w:tc>
          <w:tcPr>
            <w:tcW w:w="1216" w:type="dxa"/>
            <w:tcBorders>
              <w:top w:val="single" w:sz="12" w:space="0" w:color="auto"/>
            </w:tcBorders>
            <w:shd w:val="clear" w:color="auto" w:fill="auto"/>
            <w:noWrap/>
            <w:vAlign w:val="bottom"/>
          </w:tcPr>
          <w:p w14:paraId="44108F3C"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0,008</w:t>
            </w:r>
          </w:p>
        </w:tc>
      </w:tr>
      <w:tr w:rsidR="002B4C2E" w:rsidRPr="00BA3B0B" w14:paraId="24CD5277" w14:textId="77777777" w:rsidTr="00613F3D">
        <w:trPr>
          <w:trHeight w:val="255"/>
        </w:trPr>
        <w:tc>
          <w:tcPr>
            <w:tcW w:w="1678" w:type="dxa"/>
            <w:shd w:val="clear" w:color="auto" w:fill="auto"/>
            <w:noWrap/>
            <w:vAlign w:val="bottom"/>
          </w:tcPr>
          <w:p w14:paraId="09BA361A"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2</w:t>
            </w:r>
          </w:p>
        </w:tc>
        <w:tc>
          <w:tcPr>
            <w:tcW w:w="1216" w:type="dxa"/>
            <w:shd w:val="clear" w:color="auto" w:fill="auto"/>
            <w:noWrap/>
            <w:vAlign w:val="bottom"/>
          </w:tcPr>
          <w:p w14:paraId="47BA27C9"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0,00015625</w:t>
            </w:r>
          </w:p>
        </w:tc>
        <w:tc>
          <w:tcPr>
            <w:tcW w:w="1216" w:type="dxa"/>
            <w:shd w:val="clear" w:color="auto" w:fill="auto"/>
            <w:noWrap/>
            <w:vAlign w:val="bottom"/>
          </w:tcPr>
          <w:p w14:paraId="4B952788"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0,000625</w:t>
            </w:r>
          </w:p>
        </w:tc>
        <w:tc>
          <w:tcPr>
            <w:tcW w:w="1216" w:type="dxa"/>
            <w:shd w:val="clear" w:color="auto" w:fill="auto"/>
            <w:noWrap/>
            <w:vAlign w:val="bottom"/>
          </w:tcPr>
          <w:p w14:paraId="341A5A42"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0,0025</w:t>
            </w:r>
          </w:p>
        </w:tc>
        <w:tc>
          <w:tcPr>
            <w:tcW w:w="1216" w:type="dxa"/>
            <w:shd w:val="clear" w:color="auto" w:fill="auto"/>
            <w:noWrap/>
            <w:vAlign w:val="bottom"/>
          </w:tcPr>
          <w:p w14:paraId="7205653F"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0,01</w:t>
            </w:r>
          </w:p>
        </w:tc>
        <w:tc>
          <w:tcPr>
            <w:tcW w:w="1216" w:type="dxa"/>
            <w:shd w:val="clear" w:color="auto" w:fill="auto"/>
            <w:noWrap/>
            <w:vAlign w:val="bottom"/>
          </w:tcPr>
          <w:p w14:paraId="540A28D5"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0,04</w:t>
            </w:r>
          </w:p>
        </w:tc>
      </w:tr>
      <w:tr w:rsidR="002B4C2E" w:rsidRPr="00BA3B0B" w14:paraId="5A85EAFC" w14:textId="77777777" w:rsidTr="00613F3D">
        <w:trPr>
          <w:trHeight w:val="255"/>
        </w:trPr>
        <w:tc>
          <w:tcPr>
            <w:tcW w:w="1678" w:type="dxa"/>
            <w:shd w:val="clear" w:color="auto" w:fill="auto"/>
            <w:noWrap/>
            <w:vAlign w:val="bottom"/>
          </w:tcPr>
          <w:p w14:paraId="73E165F6"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3</w:t>
            </w:r>
          </w:p>
        </w:tc>
        <w:tc>
          <w:tcPr>
            <w:tcW w:w="1216" w:type="dxa"/>
            <w:shd w:val="clear" w:color="auto" w:fill="auto"/>
            <w:noWrap/>
            <w:vAlign w:val="bottom"/>
          </w:tcPr>
          <w:p w14:paraId="29117A31"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0,00078125</w:t>
            </w:r>
          </w:p>
        </w:tc>
        <w:tc>
          <w:tcPr>
            <w:tcW w:w="1216" w:type="dxa"/>
            <w:shd w:val="clear" w:color="auto" w:fill="auto"/>
            <w:noWrap/>
            <w:vAlign w:val="bottom"/>
          </w:tcPr>
          <w:p w14:paraId="1E896BF7"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0,003125</w:t>
            </w:r>
          </w:p>
        </w:tc>
        <w:tc>
          <w:tcPr>
            <w:tcW w:w="1216" w:type="dxa"/>
            <w:shd w:val="clear" w:color="auto" w:fill="auto"/>
            <w:noWrap/>
            <w:vAlign w:val="bottom"/>
          </w:tcPr>
          <w:p w14:paraId="18FFA51F"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0,0125</w:t>
            </w:r>
          </w:p>
        </w:tc>
        <w:tc>
          <w:tcPr>
            <w:tcW w:w="1216" w:type="dxa"/>
            <w:shd w:val="clear" w:color="auto" w:fill="auto"/>
            <w:noWrap/>
            <w:vAlign w:val="bottom"/>
          </w:tcPr>
          <w:p w14:paraId="226E4731"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0,05</w:t>
            </w:r>
          </w:p>
        </w:tc>
        <w:tc>
          <w:tcPr>
            <w:tcW w:w="1216" w:type="dxa"/>
            <w:shd w:val="clear" w:color="auto" w:fill="auto"/>
            <w:noWrap/>
            <w:vAlign w:val="bottom"/>
          </w:tcPr>
          <w:p w14:paraId="7BADEDBA"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0,2</w:t>
            </w:r>
          </w:p>
        </w:tc>
      </w:tr>
      <w:tr w:rsidR="002B4C2E" w:rsidRPr="00BA3B0B" w14:paraId="3F8325F4" w14:textId="77777777" w:rsidTr="00613F3D">
        <w:trPr>
          <w:trHeight w:val="255"/>
        </w:trPr>
        <w:tc>
          <w:tcPr>
            <w:tcW w:w="1678" w:type="dxa"/>
            <w:shd w:val="clear" w:color="auto" w:fill="auto"/>
            <w:noWrap/>
            <w:vAlign w:val="bottom"/>
          </w:tcPr>
          <w:p w14:paraId="5E94AD79" w14:textId="77777777" w:rsidR="002B4C2E" w:rsidRPr="00BA3B0B" w:rsidRDefault="002B4C2E" w:rsidP="00613F3D">
            <w:pPr>
              <w:spacing w:after="0" w:line="240" w:lineRule="auto"/>
              <w:jc w:val="center"/>
              <w:rPr>
                <w:rFonts w:ascii="Calibri" w:hAnsi="Calibri"/>
                <w:color w:val="000000"/>
                <w:sz w:val="20"/>
              </w:rPr>
            </w:pPr>
            <w:r w:rsidRPr="00BA3B0B">
              <w:rPr>
                <w:rFonts w:ascii="Calibri" w:hAnsi="Calibri"/>
                <w:color w:val="000000"/>
                <w:sz w:val="20"/>
              </w:rPr>
              <w:t>4</w:t>
            </w:r>
          </w:p>
        </w:tc>
        <w:tc>
          <w:tcPr>
            <w:tcW w:w="1216" w:type="dxa"/>
            <w:shd w:val="clear" w:color="auto" w:fill="auto"/>
            <w:noWrap/>
            <w:vAlign w:val="bottom"/>
          </w:tcPr>
          <w:p w14:paraId="08CFD254"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0,00390625</w:t>
            </w:r>
          </w:p>
        </w:tc>
        <w:tc>
          <w:tcPr>
            <w:tcW w:w="1216" w:type="dxa"/>
            <w:shd w:val="clear" w:color="auto" w:fill="auto"/>
            <w:noWrap/>
            <w:vAlign w:val="bottom"/>
          </w:tcPr>
          <w:p w14:paraId="27C48C0D"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0,015625</w:t>
            </w:r>
          </w:p>
        </w:tc>
        <w:tc>
          <w:tcPr>
            <w:tcW w:w="1216" w:type="dxa"/>
            <w:shd w:val="clear" w:color="auto" w:fill="auto"/>
            <w:noWrap/>
            <w:vAlign w:val="bottom"/>
          </w:tcPr>
          <w:p w14:paraId="3A3D96A8"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0,0625</w:t>
            </w:r>
          </w:p>
        </w:tc>
        <w:tc>
          <w:tcPr>
            <w:tcW w:w="1216" w:type="dxa"/>
            <w:shd w:val="clear" w:color="auto" w:fill="auto"/>
            <w:noWrap/>
            <w:vAlign w:val="bottom"/>
          </w:tcPr>
          <w:p w14:paraId="67C96CE4"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0,25</w:t>
            </w:r>
          </w:p>
        </w:tc>
        <w:tc>
          <w:tcPr>
            <w:tcW w:w="1216" w:type="dxa"/>
            <w:shd w:val="clear" w:color="auto" w:fill="auto"/>
            <w:noWrap/>
            <w:vAlign w:val="bottom"/>
          </w:tcPr>
          <w:p w14:paraId="35635A12" w14:textId="77777777" w:rsidR="002B4C2E" w:rsidRPr="00BA3B0B" w:rsidRDefault="002B4C2E" w:rsidP="00613F3D">
            <w:pPr>
              <w:spacing w:after="0" w:line="240" w:lineRule="auto"/>
              <w:jc w:val="right"/>
              <w:rPr>
                <w:rFonts w:ascii="Calibri" w:hAnsi="Calibri"/>
                <w:color w:val="000000"/>
                <w:sz w:val="20"/>
              </w:rPr>
            </w:pPr>
            <w:r w:rsidRPr="00BA3B0B">
              <w:rPr>
                <w:rFonts w:ascii="Calibri" w:hAnsi="Calibri"/>
                <w:color w:val="000000"/>
                <w:sz w:val="20"/>
              </w:rPr>
              <w:t>1</w:t>
            </w:r>
          </w:p>
        </w:tc>
      </w:tr>
    </w:tbl>
    <w:p w14:paraId="2553CB13" w14:textId="77777777" w:rsidR="002B4C2E" w:rsidRPr="001B13E0" w:rsidRDefault="002B4C2E" w:rsidP="008E57C6">
      <w:pPr>
        <w:spacing w:after="0"/>
        <w:rPr>
          <w:lang w:val="en-GB"/>
        </w:rPr>
      </w:pPr>
      <w:bookmarkStart w:id="28" w:name="_Toc295256580"/>
      <w:r>
        <w:rPr>
          <w:lang w:val="en-GB"/>
        </w:rPr>
        <w:t>c</w:t>
      </w:r>
      <w:r w:rsidRPr="001B13E0">
        <w:rPr>
          <w:lang w:val="en-GB"/>
        </w:rPr>
        <w:t xml:space="preserve">) </w:t>
      </w:r>
      <w:r>
        <w:rPr>
          <w:lang w:val="en-GB"/>
        </w:rPr>
        <w:t>Extreme scenario: Substances are considered equally problematic independently from their hazard band. There is a factor of 5 from one exposure band to another.</w:t>
      </w:r>
      <w:bookmarkEnd w:id="28"/>
    </w:p>
    <w:tbl>
      <w:tblPr>
        <w:tblW w:w="7758" w:type="dxa"/>
        <w:tblInd w:w="70" w:type="dxa"/>
        <w:tblBorders>
          <w:top w:val="single" w:sz="18" w:space="0" w:color="auto"/>
          <w:bottom w:val="single" w:sz="18" w:space="0" w:color="auto"/>
        </w:tblBorders>
        <w:tblCellMar>
          <w:left w:w="70" w:type="dxa"/>
          <w:right w:w="70" w:type="dxa"/>
        </w:tblCellMar>
        <w:tblLook w:val="0000" w:firstRow="0" w:lastRow="0" w:firstColumn="0" w:lastColumn="0" w:noHBand="0" w:noVBand="0"/>
      </w:tblPr>
      <w:tblGrid>
        <w:gridCol w:w="2079"/>
        <w:gridCol w:w="1216"/>
        <w:gridCol w:w="1216"/>
        <w:gridCol w:w="1216"/>
        <w:gridCol w:w="1216"/>
        <w:gridCol w:w="1216"/>
      </w:tblGrid>
      <w:tr w:rsidR="002B4C2E" w:rsidRPr="005D55D3" w14:paraId="04A3357D" w14:textId="77777777" w:rsidTr="00613F3D">
        <w:trPr>
          <w:trHeight w:val="255"/>
        </w:trPr>
        <w:tc>
          <w:tcPr>
            <w:tcW w:w="1678" w:type="dxa"/>
            <w:vMerge w:val="restart"/>
            <w:shd w:val="clear" w:color="auto" w:fill="auto"/>
            <w:noWrap/>
            <w:vAlign w:val="bottom"/>
          </w:tcPr>
          <w:p w14:paraId="1AA24BAE" w14:textId="77777777" w:rsidR="002B4C2E" w:rsidRPr="005D55D3" w:rsidRDefault="002B4C2E" w:rsidP="00613F3D">
            <w:pPr>
              <w:spacing w:after="0" w:line="240" w:lineRule="auto"/>
              <w:jc w:val="right"/>
              <w:rPr>
                <w:rFonts w:ascii="Calibri" w:hAnsi="Calibri"/>
                <w:color w:val="000000"/>
                <w:sz w:val="20"/>
                <w:lang w:val="en-GB"/>
              </w:rPr>
            </w:pPr>
            <w:r w:rsidRPr="008C4AC0">
              <w:rPr>
                <w:position w:val="-32"/>
                <w:lang w:val="en-GB"/>
              </w:rPr>
              <w:object w:dxaOrig="2140" w:dyaOrig="760" w14:anchorId="354DFC1B">
                <v:shape id="_x0000_i1033" type="#_x0000_t75" style="width:97pt;height:35pt" o:ole="">
                  <v:imagedata r:id="rId18" o:title=""/>
                </v:shape>
                <o:OLEObject Type="Embed" ProgID="Equation.DSMT4" ShapeID="_x0000_i1033" DrawAspect="Content" ObjectID="_1705578799" r:id="rId22"/>
              </w:object>
            </w:r>
          </w:p>
        </w:tc>
        <w:tc>
          <w:tcPr>
            <w:tcW w:w="1216" w:type="dxa"/>
            <w:tcBorders>
              <w:bottom w:val="nil"/>
            </w:tcBorders>
            <w:shd w:val="clear" w:color="auto" w:fill="auto"/>
            <w:noWrap/>
            <w:vAlign w:val="bottom"/>
          </w:tcPr>
          <w:p w14:paraId="5F3E1964"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A</w:t>
            </w:r>
          </w:p>
        </w:tc>
        <w:tc>
          <w:tcPr>
            <w:tcW w:w="1216" w:type="dxa"/>
            <w:tcBorders>
              <w:bottom w:val="nil"/>
            </w:tcBorders>
            <w:shd w:val="clear" w:color="auto" w:fill="auto"/>
            <w:noWrap/>
            <w:vAlign w:val="bottom"/>
          </w:tcPr>
          <w:p w14:paraId="6C610098"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B</w:t>
            </w:r>
          </w:p>
        </w:tc>
        <w:tc>
          <w:tcPr>
            <w:tcW w:w="1216" w:type="dxa"/>
            <w:tcBorders>
              <w:bottom w:val="nil"/>
            </w:tcBorders>
            <w:shd w:val="clear" w:color="auto" w:fill="auto"/>
            <w:noWrap/>
            <w:vAlign w:val="bottom"/>
          </w:tcPr>
          <w:p w14:paraId="6060BD4E"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C</w:t>
            </w:r>
          </w:p>
        </w:tc>
        <w:tc>
          <w:tcPr>
            <w:tcW w:w="1216" w:type="dxa"/>
            <w:tcBorders>
              <w:bottom w:val="nil"/>
            </w:tcBorders>
            <w:shd w:val="clear" w:color="auto" w:fill="auto"/>
            <w:noWrap/>
            <w:vAlign w:val="bottom"/>
          </w:tcPr>
          <w:p w14:paraId="7A4B3D5D"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D</w:t>
            </w:r>
          </w:p>
        </w:tc>
        <w:tc>
          <w:tcPr>
            <w:tcW w:w="1216" w:type="dxa"/>
            <w:tcBorders>
              <w:bottom w:val="nil"/>
            </w:tcBorders>
            <w:shd w:val="clear" w:color="auto" w:fill="auto"/>
            <w:noWrap/>
            <w:vAlign w:val="bottom"/>
          </w:tcPr>
          <w:p w14:paraId="337E056F"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E</w:t>
            </w:r>
          </w:p>
        </w:tc>
      </w:tr>
      <w:tr w:rsidR="002B4C2E" w:rsidRPr="005D55D3" w14:paraId="49854056" w14:textId="77777777" w:rsidTr="00613F3D">
        <w:trPr>
          <w:trHeight w:val="255"/>
        </w:trPr>
        <w:tc>
          <w:tcPr>
            <w:tcW w:w="1678" w:type="dxa"/>
            <w:vMerge/>
            <w:tcBorders>
              <w:bottom w:val="single" w:sz="12" w:space="0" w:color="auto"/>
            </w:tcBorders>
            <w:shd w:val="clear" w:color="auto" w:fill="auto"/>
            <w:noWrap/>
            <w:vAlign w:val="bottom"/>
          </w:tcPr>
          <w:p w14:paraId="0447BECD" w14:textId="77777777" w:rsidR="002B4C2E" w:rsidRPr="005D55D3" w:rsidRDefault="002B4C2E" w:rsidP="00613F3D">
            <w:pPr>
              <w:spacing w:after="0" w:line="240" w:lineRule="auto"/>
              <w:rPr>
                <w:rFonts w:ascii="Calibri" w:hAnsi="Calibri"/>
                <w:color w:val="000000"/>
                <w:sz w:val="20"/>
                <w:lang w:val="en-GB"/>
              </w:rPr>
            </w:pPr>
          </w:p>
        </w:tc>
        <w:tc>
          <w:tcPr>
            <w:tcW w:w="1216" w:type="dxa"/>
            <w:tcBorders>
              <w:top w:val="nil"/>
              <w:bottom w:val="single" w:sz="12" w:space="0" w:color="auto"/>
            </w:tcBorders>
            <w:shd w:val="clear" w:color="auto" w:fill="auto"/>
            <w:noWrap/>
            <w:vAlign w:val="bottom"/>
          </w:tcPr>
          <w:p w14:paraId="4F6F6F66" w14:textId="77777777" w:rsidR="002B4C2E" w:rsidRPr="005D55D3" w:rsidRDefault="002B4C2E" w:rsidP="00613F3D">
            <w:pPr>
              <w:spacing w:after="0" w:line="240" w:lineRule="auto"/>
              <w:rPr>
                <w:rFonts w:ascii="Calibri" w:hAnsi="Calibri"/>
                <w:color w:val="000000"/>
                <w:sz w:val="20"/>
                <w:lang w:val="en-GB"/>
              </w:rPr>
            </w:pPr>
          </w:p>
        </w:tc>
        <w:tc>
          <w:tcPr>
            <w:tcW w:w="1216" w:type="dxa"/>
            <w:tcBorders>
              <w:top w:val="nil"/>
              <w:bottom w:val="single" w:sz="12" w:space="0" w:color="auto"/>
            </w:tcBorders>
            <w:shd w:val="clear" w:color="auto" w:fill="auto"/>
            <w:noWrap/>
            <w:vAlign w:val="bottom"/>
          </w:tcPr>
          <w:p w14:paraId="01118D5A" w14:textId="77777777" w:rsidR="002B4C2E" w:rsidRPr="005D55D3" w:rsidRDefault="002B4C2E" w:rsidP="00613F3D">
            <w:pPr>
              <w:spacing w:after="0" w:line="240" w:lineRule="auto"/>
              <w:rPr>
                <w:rFonts w:ascii="Calibri" w:hAnsi="Calibri"/>
                <w:color w:val="000000"/>
                <w:sz w:val="20"/>
                <w:lang w:val="en-GB"/>
              </w:rPr>
            </w:pPr>
          </w:p>
        </w:tc>
        <w:tc>
          <w:tcPr>
            <w:tcW w:w="1216" w:type="dxa"/>
            <w:tcBorders>
              <w:top w:val="nil"/>
              <w:bottom w:val="single" w:sz="12" w:space="0" w:color="auto"/>
            </w:tcBorders>
            <w:shd w:val="clear" w:color="auto" w:fill="auto"/>
            <w:noWrap/>
            <w:vAlign w:val="bottom"/>
          </w:tcPr>
          <w:p w14:paraId="19685B63" w14:textId="77777777" w:rsidR="002B4C2E" w:rsidRPr="005D55D3" w:rsidRDefault="002B4C2E" w:rsidP="00613F3D">
            <w:pPr>
              <w:spacing w:after="0" w:line="240" w:lineRule="auto"/>
              <w:rPr>
                <w:rFonts w:ascii="Calibri" w:hAnsi="Calibri"/>
                <w:color w:val="000000"/>
                <w:sz w:val="20"/>
                <w:lang w:val="en-GB"/>
              </w:rPr>
            </w:pPr>
          </w:p>
        </w:tc>
        <w:tc>
          <w:tcPr>
            <w:tcW w:w="1216" w:type="dxa"/>
            <w:tcBorders>
              <w:top w:val="nil"/>
              <w:bottom w:val="single" w:sz="12" w:space="0" w:color="auto"/>
            </w:tcBorders>
            <w:shd w:val="clear" w:color="auto" w:fill="auto"/>
            <w:noWrap/>
            <w:vAlign w:val="bottom"/>
          </w:tcPr>
          <w:p w14:paraId="5386A674" w14:textId="77777777" w:rsidR="002B4C2E" w:rsidRPr="005D55D3" w:rsidRDefault="002B4C2E" w:rsidP="00613F3D">
            <w:pPr>
              <w:spacing w:after="0" w:line="240" w:lineRule="auto"/>
              <w:rPr>
                <w:rFonts w:ascii="Calibri" w:hAnsi="Calibri"/>
                <w:color w:val="000000"/>
                <w:sz w:val="20"/>
                <w:lang w:val="en-GB"/>
              </w:rPr>
            </w:pPr>
          </w:p>
        </w:tc>
        <w:tc>
          <w:tcPr>
            <w:tcW w:w="1216" w:type="dxa"/>
            <w:tcBorders>
              <w:top w:val="nil"/>
              <w:bottom w:val="single" w:sz="12" w:space="0" w:color="auto"/>
            </w:tcBorders>
            <w:shd w:val="clear" w:color="auto" w:fill="auto"/>
            <w:noWrap/>
            <w:vAlign w:val="bottom"/>
          </w:tcPr>
          <w:p w14:paraId="6FAC8C0A" w14:textId="77777777" w:rsidR="002B4C2E" w:rsidRPr="005D55D3" w:rsidRDefault="002B4C2E" w:rsidP="00613F3D">
            <w:pPr>
              <w:spacing w:after="0" w:line="240" w:lineRule="auto"/>
              <w:rPr>
                <w:rFonts w:ascii="Calibri" w:hAnsi="Calibri"/>
                <w:color w:val="000000"/>
                <w:sz w:val="20"/>
                <w:lang w:val="en-GB"/>
              </w:rPr>
            </w:pPr>
          </w:p>
        </w:tc>
      </w:tr>
      <w:tr w:rsidR="002B4C2E" w:rsidRPr="005D55D3" w14:paraId="1EBED92F" w14:textId="77777777" w:rsidTr="00613F3D">
        <w:trPr>
          <w:trHeight w:val="255"/>
        </w:trPr>
        <w:tc>
          <w:tcPr>
            <w:tcW w:w="1678" w:type="dxa"/>
            <w:tcBorders>
              <w:top w:val="single" w:sz="12" w:space="0" w:color="auto"/>
            </w:tcBorders>
            <w:shd w:val="clear" w:color="auto" w:fill="auto"/>
            <w:noWrap/>
            <w:vAlign w:val="bottom"/>
          </w:tcPr>
          <w:p w14:paraId="180201E1"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1</w:t>
            </w:r>
          </w:p>
        </w:tc>
        <w:tc>
          <w:tcPr>
            <w:tcW w:w="1216" w:type="dxa"/>
            <w:tcBorders>
              <w:top w:val="single" w:sz="12" w:space="0" w:color="auto"/>
            </w:tcBorders>
            <w:shd w:val="clear" w:color="auto" w:fill="auto"/>
            <w:noWrap/>
            <w:vAlign w:val="bottom"/>
          </w:tcPr>
          <w:p w14:paraId="200ED807"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0,008</w:t>
            </w:r>
          </w:p>
        </w:tc>
        <w:tc>
          <w:tcPr>
            <w:tcW w:w="1216" w:type="dxa"/>
            <w:tcBorders>
              <w:top w:val="single" w:sz="12" w:space="0" w:color="auto"/>
            </w:tcBorders>
            <w:shd w:val="clear" w:color="auto" w:fill="auto"/>
            <w:noWrap/>
            <w:vAlign w:val="bottom"/>
          </w:tcPr>
          <w:p w14:paraId="74823C5D"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0,008</w:t>
            </w:r>
          </w:p>
        </w:tc>
        <w:tc>
          <w:tcPr>
            <w:tcW w:w="1216" w:type="dxa"/>
            <w:tcBorders>
              <w:top w:val="single" w:sz="12" w:space="0" w:color="auto"/>
            </w:tcBorders>
            <w:shd w:val="clear" w:color="auto" w:fill="auto"/>
            <w:noWrap/>
            <w:vAlign w:val="bottom"/>
          </w:tcPr>
          <w:p w14:paraId="4352A1FD"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0,008</w:t>
            </w:r>
          </w:p>
        </w:tc>
        <w:tc>
          <w:tcPr>
            <w:tcW w:w="1216" w:type="dxa"/>
            <w:tcBorders>
              <w:top w:val="single" w:sz="12" w:space="0" w:color="auto"/>
            </w:tcBorders>
            <w:shd w:val="clear" w:color="auto" w:fill="auto"/>
            <w:noWrap/>
            <w:vAlign w:val="bottom"/>
          </w:tcPr>
          <w:p w14:paraId="541D3775"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0,008</w:t>
            </w:r>
          </w:p>
        </w:tc>
        <w:tc>
          <w:tcPr>
            <w:tcW w:w="1216" w:type="dxa"/>
            <w:tcBorders>
              <w:top w:val="single" w:sz="12" w:space="0" w:color="auto"/>
            </w:tcBorders>
            <w:shd w:val="clear" w:color="auto" w:fill="auto"/>
            <w:noWrap/>
            <w:vAlign w:val="bottom"/>
          </w:tcPr>
          <w:p w14:paraId="7FE56774"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0,008</w:t>
            </w:r>
          </w:p>
        </w:tc>
      </w:tr>
      <w:tr w:rsidR="002B4C2E" w:rsidRPr="005D55D3" w14:paraId="53B6A7A1" w14:textId="77777777" w:rsidTr="00613F3D">
        <w:trPr>
          <w:trHeight w:val="255"/>
        </w:trPr>
        <w:tc>
          <w:tcPr>
            <w:tcW w:w="1678" w:type="dxa"/>
            <w:shd w:val="clear" w:color="auto" w:fill="auto"/>
            <w:noWrap/>
            <w:vAlign w:val="bottom"/>
          </w:tcPr>
          <w:p w14:paraId="1A9EA649"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2</w:t>
            </w:r>
          </w:p>
        </w:tc>
        <w:tc>
          <w:tcPr>
            <w:tcW w:w="1216" w:type="dxa"/>
            <w:shd w:val="clear" w:color="auto" w:fill="auto"/>
            <w:noWrap/>
            <w:vAlign w:val="bottom"/>
          </w:tcPr>
          <w:p w14:paraId="535DF990"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0,04</w:t>
            </w:r>
          </w:p>
        </w:tc>
        <w:tc>
          <w:tcPr>
            <w:tcW w:w="1216" w:type="dxa"/>
            <w:shd w:val="clear" w:color="auto" w:fill="auto"/>
            <w:noWrap/>
            <w:vAlign w:val="bottom"/>
          </w:tcPr>
          <w:p w14:paraId="573BE83F"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0,04</w:t>
            </w:r>
          </w:p>
        </w:tc>
        <w:tc>
          <w:tcPr>
            <w:tcW w:w="1216" w:type="dxa"/>
            <w:shd w:val="clear" w:color="auto" w:fill="auto"/>
            <w:noWrap/>
            <w:vAlign w:val="bottom"/>
          </w:tcPr>
          <w:p w14:paraId="3049980C"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0,04</w:t>
            </w:r>
          </w:p>
        </w:tc>
        <w:tc>
          <w:tcPr>
            <w:tcW w:w="1216" w:type="dxa"/>
            <w:shd w:val="clear" w:color="auto" w:fill="auto"/>
            <w:noWrap/>
            <w:vAlign w:val="bottom"/>
          </w:tcPr>
          <w:p w14:paraId="125AD210"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0,04</w:t>
            </w:r>
          </w:p>
        </w:tc>
        <w:tc>
          <w:tcPr>
            <w:tcW w:w="1216" w:type="dxa"/>
            <w:shd w:val="clear" w:color="auto" w:fill="auto"/>
            <w:noWrap/>
            <w:vAlign w:val="bottom"/>
          </w:tcPr>
          <w:p w14:paraId="41397126"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0,04</w:t>
            </w:r>
          </w:p>
        </w:tc>
      </w:tr>
      <w:tr w:rsidR="002B4C2E" w:rsidRPr="005D55D3" w14:paraId="74CA764D" w14:textId="77777777" w:rsidTr="00613F3D">
        <w:trPr>
          <w:trHeight w:val="255"/>
        </w:trPr>
        <w:tc>
          <w:tcPr>
            <w:tcW w:w="1678" w:type="dxa"/>
            <w:shd w:val="clear" w:color="auto" w:fill="auto"/>
            <w:noWrap/>
            <w:vAlign w:val="bottom"/>
          </w:tcPr>
          <w:p w14:paraId="2149A9C0" w14:textId="77777777" w:rsidR="002B4C2E" w:rsidRPr="005D55D3" w:rsidRDefault="002B4C2E" w:rsidP="00613F3D">
            <w:pPr>
              <w:spacing w:after="0" w:line="240" w:lineRule="auto"/>
              <w:jc w:val="center"/>
              <w:rPr>
                <w:rFonts w:ascii="Calibri" w:hAnsi="Calibri"/>
                <w:color w:val="000000"/>
                <w:sz w:val="20"/>
                <w:lang w:val="en-GB"/>
              </w:rPr>
            </w:pPr>
            <w:r w:rsidRPr="005D55D3">
              <w:rPr>
                <w:rFonts w:ascii="Calibri" w:hAnsi="Calibri"/>
                <w:color w:val="000000"/>
                <w:sz w:val="20"/>
                <w:lang w:val="en-GB"/>
              </w:rPr>
              <w:t>3</w:t>
            </w:r>
          </w:p>
        </w:tc>
        <w:tc>
          <w:tcPr>
            <w:tcW w:w="1216" w:type="dxa"/>
            <w:shd w:val="clear" w:color="auto" w:fill="auto"/>
            <w:noWrap/>
            <w:vAlign w:val="bottom"/>
          </w:tcPr>
          <w:p w14:paraId="2201F18F" w14:textId="77777777" w:rsidR="002B4C2E" w:rsidRPr="005D55D3" w:rsidRDefault="002B4C2E" w:rsidP="00613F3D">
            <w:pPr>
              <w:spacing w:after="0" w:line="240" w:lineRule="auto"/>
              <w:jc w:val="right"/>
              <w:rPr>
                <w:rFonts w:ascii="Calibri" w:hAnsi="Calibri"/>
                <w:color w:val="000000"/>
                <w:sz w:val="20"/>
                <w:lang w:val="en-GB"/>
              </w:rPr>
            </w:pPr>
            <w:r w:rsidRPr="005D55D3">
              <w:rPr>
                <w:rFonts w:ascii="Calibri" w:hAnsi="Calibri"/>
                <w:color w:val="000000"/>
                <w:sz w:val="20"/>
                <w:lang w:val="en-GB"/>
              </w:rPr>
              <w:t>0,2</w:t>
            </w:r>
          </w:p>
        </w:tc>
        <w:tc>
          <w:tcPr>
            <w:tcW w:w="1216" w:type="dxa"/>
            <w:shd w:val="clear" w:color="auto" w:fill="auto"/>
            <w:noWrap/>
            <w:vAlign w:val="bottom"/>
          </w:tcPr>
          <w:p w14:paraId="3F9CC760"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lang w:val="en-GB"/>
              </w:rPr>
              <w:t>0</w:t>
            </w:r>
            <w:r w:rsidRPr="005D55D3">
              <w:rPr>
                <w:rFonts w:ascii="Calibri" w:hAnsi="Calibri"/>
                <w:color w:val="000000"/>
                <w:sz w:val="20"/>
              </w:rPr>
              <w:t>,2</w:t>
            </w:r>
          </w:p>
        </w:tc>
        <w:tc>
          <w:tcPr>
            <w:tcW w:w="1216" w:type="dxa"/>
            <w:shd w:val="clear" w:color="auto" w:fill="auto"/>
            <w:noWrap/>
            <w:vAlign w:val="bottom"/>
          </w:tcPr>
          <w:p w14:paraId="7C999233"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0,2</w:t>
            </w:r>
          </w:p>
        </w:tc>
        <w:tc>
          <w:tcPr>
            <w:tcW w:w="1216" w:type="dxa"/>
            <w:shd w:val="clear" w:color="auto" w:fill="auto"/>
            <w:noWrap/>
            <w:vAlign w:val="bottom"/>
          </w:tcPr>
          <w:p w14:paraId="2A8AB70C"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0,2</w:t>
            </w:r>
          </w:p>
        </w:tc>
        <w:tc>
          <w:tcPr>
            <w:tcW w:w="1216" w:type="dxa"/>
            <w:shd w:val="clear" w:color="auto" w:fill="auto"/>
            <w:noWrap/>
            <w:vAlign w:val="bottom"/>
          </w:tcPr>
          <w:p w14:paraId="269D1F67"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0,2</w:t>
            </w:r>
          </w:p>
        </w:tc>
      </w:tr>
      <w:tr w:rsidR="002B4C2E" w:rsidRPr="005D55D3" w14:paraId="024B6556" w14:textId="77777777" w:rsidTr="00613F3D">
        <w:trPr>
          <w:trHeight w:val="255"/>
        </w:trPr>
        <w:tc>
          <w:tcPr>
            <w:tcW w:w="1678" w:type="dxa"/>
            <w:shd w:val="clear" w:color="auto" w:fill="auto"/>
            <w:noWrap/>
            <w:vAlign w:val="bottom"/>
          </w:tcPr>
          <w:p w14:paraId="1629578B" w14:textId="77777777" w:rsidR="002B4C2E" w:rsidRPr="005D55D3" w:rsidRDefault="002B4C2E" w:rsidP="00613F3D">
            <w:pPr>
              <w:spacing w:after="0" w:line="240" w:lineRule="auto"/>
              <w:jc w:val="center"/>
              <w:rPr>
                <w:rFonts w:ascii="Calibri" w:hAnsi="Calibri"/>
                <w:color w:val="000000"/>
                <w:sz w:val="20"/>
              </w:rPr>
            </w:pPr>
            <w:r w:rsidRPr="005D55D3">
              <w:rPr>
                <w:rFonts w:ascii="Calibri" w:hAnsi="Calibri"/>
                <w:color w:val="000000"/>
                <w:sz w:val="20"/>
              </w:rPr>
              <w:t>4</w:t>
            </w:r>
          </w:p>
        </w:tc>
        <w:tc>
          <w:tcPr>
            <w:tcW w:w="1216" w:type="dxa"/>
            <w:shd w:val="clear" w:color="auto" w:fill="auto"/>
            <w:noWrap/>
            <w:vAlign w:val="bottom"/>
          </w:tcPr>
          <w:p w14:paraId="4B1034CE"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1</w:t>
            </w:r>
          </w:p>
        </w:tc>
        <w:tc>
          <w:tcPr>
            <w:tcW w:w="1216" w:type="dxa"/>
            <w:shd w:val="clear" w:color="auto" w:fill="auto"/>
            <w:noWrap/>
            <w:vAlign w:val="bottom"/>
          </w:tcPr>
          <w:p w14:paraId="47C69D59"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1</w:t>
            </w:r>
          </w:p>
        </w:tc>
        <w:tc>
          <w:tcPr>
            <w:tcW w:w="1216" w:type="dxa"/>
            <w:shd w:val="clear" w:color="auto" w:fill="auto"/>
            <w:noWrap/>
            <w:vAlign w:val="bottom"/>
          </w:tcPr>
          <w:p w14:paraId="298F495B"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1</w:t>
            </w:r>
          </w:p>
        </w:tc>
        <w:tc>
          <w:tcPr>
            <w:tcW w:w="1216" w:type="dxa"/>
            <w:shd w:val="clear" w:color="auto" w:fill="auto"/>
            <w:noWrap/>
            <w:vAlign w:val="bottom"/>
          </w:tcPr>
          <w:p w14:paraId="78FE02B8"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1</w:t>
            </w:r>
          </w:p>
        </w:tc>
        <w:tc>
          <w:tcPr>
            <w:tcW w:w="1216" w:type="dxa"/>
            <w:shd w:val="clear" w:color="auto" w:fill="auto"/>
            <w:noWrap/>
            <w:vAlign w:val="bottom"/>
          </w:tcPr>
          <w:p w14:paraId="43BB44CE" w14:textId="77777777" w:rsidR="002B4C2E" w:rsidRPr="005D55D3" w:rsidRDefault="002B4C2E" w:rsidP="00613F3D">
            <w:pPr>
              <w:spacing w:after="0" w:line="240" w:lineRule="auto"/>
              <w:jc w:val="right"/>
              <w:rPr>
                <w:rFonts w:ascii="Calibri" w:hAnsi="Calibri"/>
                <w:color w:val="000000"/>
                <w:sz w:val="20"/>
              </w:rPr>
            </w:pPr>
            <w:r w:rsidRPr="005D55D3">
              <w:rPr>
                <w:rFonts w:ascii="Calibri" w:hAnsi="Calibri"/>
                <w:color w:val="000000"/>
                <w:sz w:val="20"/>
              </w:rPr>
              <w:t>1</w:t>
            </w:r>
          </w:p>
        </w:tc>
      </w:tr>
    </w:tbl>
    <w:p w14:paraId="217B4732" w14:textId="77777777" w:rsidR="002B4C2E" w:rsidRDefault="002B4C2E" w:rsidP="002B4C2E">
      <w:pPr>
        <w:rPr>
          <w:lang w:val="en-GB"/>
        </w:rPr>
      </w:pPr>
    </w:p>
    <w:p w14:paraId="1167106D" w14:textId="1C9A2CAD" w:rsidR="002B4C2E" w:rsidRDefault="002B4C2E" w:rsidP="00907C72">
      <w:pPr>
        <w:jc w:val="both"/>
        <w:rPr>
          <w:lang w:val="en-GB"/>
        </w:rPr>
      </w:pPr>
      <w:r w:rsidRPr="00BB2FBE">
        <w:rPr>
          <w:lang w:val="en-GB"/>
        </w:rPr>
        <w:lastRenderedPageBreak/>
        <w:t xml:space="preserve">Hazard and exposure are independent </w:t>
      </w:r>
      <w:r>
        <w:rPr>
          <w:lang w:val="en-GB"/>
        </w:rPr>
        <w:t>from</w:t>
      </w:r>
      <w:r w:rsidRPr="00BB2FBE">
        <w:rPr>
          <w:lang w:val="en-GB"/>
        </w:rPr>
        <w:t xml:space="preserve"> </w:t>
      </w:r>
      <w:r w:rsidR="00C60A05">
        <w:rPr>
          <w:lang w:val="en-GB"/>
        </w:rPr>
        <w:t>one an</w:t>
      </w:r>
      <w:r w:rsidRPr="00BB2FBE">
        <w:rPr>
          <w:lang w:val="en-GB"/>
        </w:rPr>
        <w:t>other, and a high hazard chemical at low exposure</w:t>
      </w:r>
      <w:r>
        <w:rPr>
          <w:lang w:val="en-GB"/>
        </w:rPr>
        <w:t xml:space="preserve"> </w:t>
      </w:r>
      <w:r w:rsidRPr="00BB2FBE">
        <w:rPr>
          <w:lang w:val="en-GB"/>
        </w:rPr>
        <w:t>and a low hazard chemical at high exposure may</w:t>
      </w:r>
      <w:r>
        <w:rPr>
          <w:lang w:val="en-GB"/>
        </w:rPr>
        <w:t xml:space="preserve"> </w:t>
      </w:r>
      <w:r w:rsidRPr="00BB2FBE">
        <w:rPr>
          <w:lang w:val="en-GB"/>
        </w:rPr>
        <w:t>result in comparable risk levels.</w:t>
      </w:r>
      <w:r>
        <w:rPr>
          <w:lang w:val="en-GB"/>
        </w:rPr>
        <w:fldChar w:fldCharType="begin"/>
      </w:r>
      <w:r w:rsidR="008D13C5">
        <w:rPr>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Pr>
          <w:lang w:val="en-GB"/>
        </w:rPr>
        <w:fldChar w:fldCharType="separate"/>
      </w:r>
      <w:r w:rsidR="008D13C5">
        <w:rPr>
          <w:noProof/>
          <w:lang w:val="en-GB"/>
        </w:rPr>
        <w:t>[74]</w:t>
      </w:r>
      <w:r>
        <w:rPr>
          <w:lang w:val="en-GB"/>
        </w:rPr>
        <w:fldChar w:fldCharType="end"/>
      </w:r>
      <w:r>
        <w:rPr>
          <w:lang w:val="en-GB"/>
        </w:rPr>
        <w:t xml:space="preserve"> Though this principle is outlined in </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 xml:space="preserve">a, other scenarios such as those exemplarily demonstrated in </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b and c should be considered in order to conduct a sensitivity analysis.</w:t>
      </w:r>
    </w:p>
    <w:p w14:paraId="39EDE61D" w14:textId="35D6396B" w:rsidR="002B4C2E" w:rsidRDefault="002B4C2E" w:rsidP="002B4C2E">
      <w:pPr>
        <w:rPr>
          <w:lang w:val="en-GB"/>
        </w:rPr>
      </w:pPr>
      <w:r>
        <w:rPr>
          <w:lang w:val="en-GB"/>
        </w:rPr>
        <w:t xml:space="preserve">The exposure band is a classification of the exposure score according </w:t>
      </w:r>
      <w:r w:rsidRPr="00267FB3">
        <w:rPr>
          <w:lang w:val="en-GB"/>
        </w:rPr>
        <w:t xml:space="preserve">to </w:t>
      </w:r>
      <w:r w:rsidRPr="00267FB3">
        <w:rPr>
          <w:lang w:val="en-GB"/>
        </w:rPr>
        <w:fldChar w:fldCharType="begin"/>
      </w:r>
      <w:r w:rsidRPr="00267FB3">
        <w:rPr>
          <w:lang w:val="en-GB"/>
        </w:rPr>
        <w:instrText xml:space="preserve"> REF _Ref256418983 \h  \* MERGEFORMAT </w:instrText>
      </w:r>
      <w:r w:rsidRPr="00267FB3">
        <w:rPr>
          <w:lang w:val="en-GB"/>
        </w:rPr>
      </w:r>
      <w:r w:rsidRPr="00267FB3">
        <w:rPr>
          <w:lang w:val="en-GB"/>
        </w:rPr>
        <w:fldChar w:fldCharType="separate"/>
      </w:r>
      <w:r w:rsidR="00976F5C" w:rsidRPr="007B76AC">
        <w:rPr>
          <w:lang w:val="en-GB"/>
        </w:rPr>
        <w:t xml:space="preserve">Table </w:t>
      </w:r>
      <w:r w:rsidR="00976F5C" w:rsidRPr="00976F5C">
        <w:rPr>
          <w:noProof/>
          <w:lang w:val="en-GB"/>
        </w:rPr>
        <w:t>13</w:t>
      </w:r>
      <w:r w:rsidRPr="00267FB3">
        <w:rPr>
          <w:lang w:val="en-GB"/>
        </w:rPr>
        <w:fldChar w:fldCharType="end"/>
      </w:r>
      <w:r w:rsidRPr="00267FB3">
        <w:rPr>
          <w:lang w:val="en-GB"/>
        </w:rPr>
        <w:t>.</w:t>
      </w:r>
    </w:p>
    <w:p w14:paraId="76A1A912" w14:textId="08DED24E" w:rsidR="002B4C2E" w:rsidRPr="007B76AC" w:rsidRDefault="002B4C2E" w:rsidP="002B4C2E">
      <w:pPr>
        <w:pStyle w:val="Beschriftung"/>
        <w:rPr>
          <w:i w:val="0"/>
          <w:sz w:val="22"/>
          <w:szCs w:val="22"/>
          <w:lang w:val="en-GB"/>
        </w:rPr>
      </w:pPr>
      <w:bookmarkStart w:id="29" w:name="_Ref256418983"/>
      <w:bookmarkStart w:id="30" w:name="_Toc296263763"/>
      <w:r w:rsidRPr="007B76AC">
        <w:rPr>
          <w:i w:val="0"/>
          <w:sz w:val="22"/>
          <w:szCs w:val="22"/>
          <w:lang w:val="en-GB"/>
        </w:rPr>
        <w:t xml:space="preserve">Table </w:t>
      </w:r>
      <w:r w:rsidRPr="007B76AC">
        <w:rPr>
          <w:i w:val="0"/>
          <w:sz w:val="22"/>
          <w:szCs w:val="22"/>
        </w:rPr>
        <w:fldChar w:fldCharType="begin"/>
      </w:r>
      <w:r w:rsidRPr="007B76AC">
        <w:rPr>
          <w:i w:val="0"/>
          <w:sz w:val="22"/>
          <w:szCs w:val="22"/>
          <w:lang w:val="en-GB"/>
        </w:rPr>
        <w:instrText xml:space="preserve"> SEQ Table \* ARABIC </w:instrText>
      </w:r>
      <w:r w:rsidRPr="007B76AC">
        <w:rPr>
          <w:i w:val="0"/>
          <w:sz w:val="22"/>
          <w:szCs w:val="22"/>
        </w:rPr>
        <w:fldChar w:fldCharType="separate"/>
      </w:r>
      <w:r w:rsidR="00976F5C">
        <w:rPr>
          <w:i w:val="0"/>
          <w:noProof/>
          <w:sz w:val="22"/>
          <w:szCs w:val="22"/>
          <w:lang w:val="en-GB"/>
        </w:rPr>
        <w:t>13</w:t>
      </w:r>
      <w:r w:rsidRPr="007B76AC">
        <w:rPr>
          <w:i w:val="0"/>
          <w:sz w:val="22"/>
          <w:szCs w:val="22"/>
        </w:rPr>
        <w:fldChar w:fldCharType="end"/>
      </w:r>
      <w:bookmarkEnd w:id="29"/>
      <w:r w:rsidRPr="007B76AC">
        <w:rPr>
          <w:i w:val="0"/>
          <w:sz w:val="22"/>
          <w:szCs w:val="22"/>
          <w:lang w:val="en-GB"/>
        </w:rPr>
        <w:tab/>
        <w:t xml:space="preserve">Assignment of exposure scores (B, equation </w:t>
      </w:r>
      <w:r w:rsidRPr="007B76AC">
        <w:rPr>
          <w:i w:val="0"/>
          <w:sz w:val="22"/>
          <w:szCs w:val="22"/>
          <w:lang w:val="en-GB"/>
        </w:rPr>
        <w:fldChar w:fldCharType="begin"/>
      </w:r>
      <w:r w:rsidRPr="007B76AC">
        <w:rPr>
          <w:i w:val="0"/>
          <w:sz w:val="22"/>
          <w:szCs w:val="22"/>
          <w:lang w:val="en-GB"/>
        </w:rPr>
        <w:instrText xml:space="preserve"> REF _Ref256439429 \h  \* MERGEFORMAT </w:instrText>
      </w:r>
      <w:r w:rsidRPr="007B76AC">
        <w:rPr>
          <w:i w:val="0"/>
          <w:sz w:val="22"/>
          <w:szCs w:val="22"/>
          <w:lang w:val="en-GB"/>
        </w:rPr>
      </w:r>
      <w:r w:rsidRPr="007B76AC">
        <w:rPr>
          <w:i w:val="0"/>
          <w:sz w:val="22"/>
          <w:szCs w:val="22"/>
          <w:lang w:val="en-GB"/>
        </w:rPr>
        <w:fldChar w:fldCharType="separate"/>
      </w:r>
      <w:r w:rsidR="00976F5C" w:rsidRPr="00976F5C">
        <w:rPr>
          <w:i w:val="0"/>
          <w:noProof/>
          <w:sz w:val="22"/>
          <w:szCs w:val="22"/>
          <w:lang w:val="en-GB"/>
        </w:rPr>
        <w:t>9</w:t>
      </w:r>
      <w:r w:rsidRPr="007B76AC">
        <w:rPr>
          <w:i w:val="0"/>
          <w:sz w:val="22"/>
          <w:szCs w:val="22"/>
          <w:lang w:val="en-GB"/>
        </w:rPr>
        <w:fldChar w:fldCharType="end"/>
      </w:r>
      <w:r w:rsidRPr="007B76AC">
        <w:rPr>
          <w:i w:val="0"/>
          <w:sz w:val="22"/>
          <w:szCs w:val="22"/>
          <w:lang w:val="en-GB"/>
        </w:rPr>
        <w:t xml:space="preserve">) to exposure bands (see </w:t>
      </w:r>
      <w:bookmarkStart w:id="31" w:name="_Hlk67929651"/>
      <w:r w:rsidRPr="007B76AC">
        <w:rPr>
          <w:i w:val="0"/>
          <w:sz w:val="22"/>
          <w:szCs w:val="22"/>
          <w:lang w:val="en-GB"/>
        </w:rPr>
        <w:t>Table 12 of the literature</w:t>
      </w:r>
      <w:r w:rsidRPr="007B76AC">
        <w:rPr>
          <w:i w:val="0"/>
          <w:sz w:val="22"/>
          <w:szCs w:val="22"/>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sidRPr="007B76AC">
        <w:rPr>
          <w:i w:val="0"/>
          <w:sz w:val="22"/>
          <w:szCs w:val="22"/>
          <w:lang w:val="en-GB"/>
        </w:rPr>
        <w:instrText xml:space="preserve"> ADDIN EN.CITE </w:instrText>
      </w:r>
      <w:r w:rsidR="008D13C5" w:rsidRPr="007B76AC">
        <w:rPr>
          <w:i w:val="0"/>
          <w:sz w:val="22"/>
          <w:szCs w:val="22"/>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sidRPr="007B76AC">
        <w:rPr>
          <w:i w:val="0"/>
          <w:sz w:val="22"/>
          <w:szCs w:val="22"/>
          <w:lang w:val="en-GB"/>
        </w:rPr>
        <w:instrText xml:space="preserve"> ADDIN EN.CITE.DATA </w:instrText>
      </w:r>
      <w:r w:rsidR="008D13C5" w:rsidRPr="007B76AC">
        <w:rPr>
          <w:i w:val="0"/>
          <w:sz w:val="22"/>
          <w:szCs w:val="22"/>
          <w:lang w:val="en-GB"/>
        </w:rPr>
      </w:r>
      <w:r w:rsidR="008D13C5" w:rsidRPr="007B76AC">
        <w:rPr>
          <w:i w:val="0"/>
          <w:sz w:val="22"/>
          <w:szCs w:val="22"/>
          <w:lang w:val="en-GB"/>
        </w:rPr>
        <w:fldChar w:fldCharType="end"/>
      </w:r>
      <w:r w:rsidRPr="007B76AC">
        <w:rPr>
          <w:i w:val="0"/>
          <w:sz w:val="22"/>
          <w:szCs w:val="22"/>
          <w:lang w:val="en-GB"/>
        </w:rPr>
      </w:r>
      <w:r w:rsidRPr="007B76AC">
        <w:rPr>
          <w:i w:val="0"/>
          <w:sz w:val="22"/>
          <w:szCs w:val="22"/>
          <w:lang w:val="en-GB"/>
        </w:rPr>
        <w:fldChar w:fldCharType="separate"/>
      </w:r>
      <w:r w:rsidR="008D13C5" w:rsidRPr="007B76AC">
        <w:rPr>
          <w:i w:val="0"/>
          <w:noProof/>
          <w:sz w:val="22"/>
          <w:szCs w:val="22"/>
          <w:lang w:val="en-GB"/>
        </w:rPr>
        <w:t>[73]</w:t>
      </w:r>
      <w:r w:rsidRPr="007B76AC">
        <w:rPr>
          <w:i w:val="0"/>
          <w:sz w:val="22"/>
          <w:szCs w:val="22"/>
          <w:lang w:val="en-GB"/>
        </w:rPr>
        <w:fldChar w:fldCharType="end"/>
      </w:r>
      <w:r w:rsidRPr="007B76AC">
        <w:rPr>
          <w:i w:val="0"/>
          <w:sz w:val="22"/>
          <w:szCs w:val="22"/>
          <w:lang w:val="en-GB"/>
        </w:rPr>
        <w:t>)</w:t>
      </w:r>
      <w:bookmarkEnd w:id="30"/>
      <w:bookmarkEnd w:id="31"/>
    </w:p>
    <w:tbl>
      <w:tblPr>
        <w:tblW w:w="0" w:type="auto"/>
        <w:tblBorders>
          <w:top w:val="single" w:sz="18" w:space="0" w:color="auto"/>
          <w:bottom w:val="single" w:sz="18" w:space="0" w:color="auto"/>
        </w:tblBorders>
        <w:tblLook w:val="01E0" w:firstRow="1" w:lastRow="1" w:firstColumn="1" w:lastColumn="1" w:noHBand="0" w:noVBand="0"/>
      </w:tblPr>
      <w:tblGrid>
        <w:gridCol w:w="1511"/>
        <w:gridCol w:w="2361"/>
        <w:gridCol w:w="2394"/>
      </w:tblGrid>
      <w:tr w:rsidR="002B4C2E" w:rsidRPr="0028531E" w14:paraId="2BA9C335" w14:textId="77777777" w:rsidTr="00613F3D">
        <w:tc>
          <w:tcPr>
            <w:tcW w:w="1511" w:type="dxa"/>
            <w:tcBorders>
              <w:top w:val="single" w:sz="18" w:space="0" w:color="auto"/>
              <w:bottom w:val="single" w:sz="12" w:space="0" w:color="auto"/>
            </w:tcBorders>
          </w:tcPr>
          <w:p w14:paraId="32DFFCC5" w14:textId="77777777" w:rsidR="002B4C2E" w:rsidRPr="0028531E" w:rsidRDefault="002B4C2E" w:rsidP="00613F3D">
            <w:pPr>
              <w:spacing w:after="0" w:line="240" w:lineRule="auto"/>
              <w:rPr>
                <w:sz w:val="20"/>
                <w:lang w:val="en-GB"/>
              </w:rPr>
            </w:pPr>
            <w:r w:rsidRPr="0028531E">
              <w:rPr>
                <w:sz w:val="20"/>
                <w:lang w:val="en-GB"/>
              </w:rPr>
              <w:t>Exposure band</w:t>
            </w:r>
          </w:p>
        </w:tc>
        <w:tc>
          <w:tcPr>
            <w:tcW w:w="2361" w:type="dxa"/>
            <w:tcBorders>
              <w:top w:val="single" w:sz="18" w:space="0" w:color="auto"/>
              <w:bottom w:val="single" w:sz="12" w:space="0" w:color="auto"/>
            </w:tcBorders>
          </w:tcPr>
          <w:p w14:paraId="55F0D454" w14:textId="77777777" w:rsidR="002B4C2E" w:rsidRPr="0028531E" w:rsidRDefault="002B4C2E" w:rsidP="00613F3D">
            <w:pPr>
              <w:spacing w:after="0" w:line="240" w:lineRule="auto"/>
              <w:rPr>
                <w:sz w:val="20"/>
                <w:lang w:val="en-GB"/>
              </w:rPr>
            </w:pPr>
            <w:r w:rsidRPr="0028531E">
              <w:rPr>
                <w:sz w:val="20"/>
                <w:lang w:val="en-GB"/>
              </w:rPr>
              <w:t>Minimum exposure score</w:t>
            </w:r>
          </w:p>
        </w:tc>
        <w:tc>
          <w:tcPr>
            <w:tcW w:w="2394" w:type="dxa"/>
            <w:tcBorders>
              <w:top w:val="single" w:sz="18" w:space="0" w:color="auto"/>
              <w:bottom w:val="single" w:sz="12" w:space="0" w:color="auto"/>
            </w:tcBorders>
          </w:tcPr>
          <w:p w14:paraId="130E6E4A" w14:textId="77777777" w:rsidR="002B4C2E" w:rsidRPr="0028531E" w:rsidRDefault="002B4C2E" w:rsidP="00613F3D">
            <w:pPr>
              <w:spacing w:after="0" w:line="240" w:lineRule="auto"/>
              <w:rPr>
                <w:sz w:val="20"/>
                <w:lang w:val="en-GB"/>
              </w:rPr>
            </w:pPr>
            <w:r w:rsidRPr="0028531E">
              <w:rPr>
                <w:sz w:val="20"/>
                <w:lang w:val="en-GB"/>
              </w:rPr>
              <w:t>Maximum exposure score</w:t>
            </w:r>
          </w:p>
        </w:tc>
      </w:tr>
      <w:tr w:rsidR="002B4C2E" w:rsidRPr="0028531E" w14:paraId="67AF55D4" w14:textId="77777777" w:rsidTr="00613F3D">
        <w:tc>
          <w:tcPr>
            <w:tcW w:w="1511" w:type="dxa"/>
            <w:tcBorders>
              <w:top w:val="single" w:sz="12" w:space="0" w:color="auto"/>
            </w:tcBorders>
          </w:tcPr>
          <w:p w14:paraId="2AB2962E" w14:textId="77777777" w:rsidR="002B4C2E" w:rsidRPr="0028531E" w:rsidRDefault="002B4C2E" w:rsidP="00613F3D">
            <w:pPr>
              <w:spacing w:after="0" w:line="240" w:lineRule="auto"/>
              <w:rPr>
                <w:sz w:val="20"/>
                <w:lang w:val="en-GB"/>
              </w:rPr>
            </w:pPr>
            <w:r w:rsidRPr="0028531E">
              <w:rPr>
                <w:sz w:val="20"/>
                <w:lang w:val="en-GB"/>
              </w:rPr>
              <w:t>1</w:t>
            </w:r>
          </w:p>
        </w:tc>
        <w:tc>
          <w:tcPr>
            <w:tcW w:w="2361" w:type="dxa"/>
            <w:tcBorders>
              <w:top w:val="single" w:sz="12" w:space="0" w:color="auto"/>
            </w:tcBorders>
          </w:tcPr>
          <w:p w14:paraId="203838F5" w14:textId="77777777" w:rsidR="002B4C2E" w:rsidRPr="0028531E" w:rsidRDefault="002B4C2E" w:rsidP="00613F3D">
            <w:pPr>
              <w:spacing w:after="0" w:line="240" w:lineRule="auto"/>
              <w:rPr>
                <w:sz w:val="20"/>
                <w:lang w:val="en-GB"/>
              </w:rPr>
            </w:pPr>
            <w:r w:rsidRPr="0028531E">
              <w:rPr>
                <w:sz w:val="20"/>
                <w:lang w:val="en-GB"/>
              </w:rPr>
              <w:t>0</w:t>
            </w:r>
          </w:p>
        </w:tc>
        <w:tc>
          <w:tcPr>
            <w:tcW w:w="2394" w:type="dxa"/>
            <w:tcBorders>
              <w:top w:val="single" w:sz="12" w:space="0" w:color="auto"/>
            </w:tcBorders>
          </w:tcPr>
          <w:p w14:paraId="27EDC51B" w14:textId="77777777" w:rsidR="002B4C2E" w:rsidRPr="0028531E" w:rsidRDefault="002B4C2E" w:rsidP="00613F3D">
            <w:pPr>
              <w:spacing w:after="0" w:line="240" w:lineRule="auto"/>
              <w:rPr>
                <w:sz w:val="20"/>
                <w:lang w:val="en-GB"/>
              </w:rPr>
            </w:pPr>
            <w:r w:rsidRPr="0028531E">
              <w:rPr>
                <w:sz w:val="20"/>
                <w:lang w:val="en-GB"/>
              </w:rPr>
              <w:t>0.00002</w:t>
            </w:r>
          </w:p>
        </w:tc>
      </w:tr>
      <w:tr w:rsidR="002B4C2E" w:rsidRPr="0028531E" w14:paraId="3FE07A9A" w14:textId="77777777" w:rsidTr="00613F3D">
        <w:tc>
          <w:tcPr>
            <w:tcW w:w="1511" w:type="dxa"/>
          </w:tcPr>
          <w:p w14:paraId="4C7C889F" w14:textId="77777777" w:rsidR="002B4C2E" w:rsidRPr="0028531E" w:rsidRDefault="002B4C2E" w:rsidP="00613F3D">
            <w:pPr>
              <w:spacing w:after="0" w:line="240" w:lineRule="auto"/>
              <w:rPr>
                <w:sz w:val="20"/>
                <w:lang w:val="en-GB"/>
              </w:rPr>
            </w:pPr>
            <w:r w:rsidRPr="0028531E">
              <w:rPr>
                <w:sz w:val="20"/>
                <w:lang w:val="en-GB"/>
              </w:rPr>
              <w:t>2</w:t>
            </w:r>
          </w:p>
        </w:tc>
        <w:tc>
          <w:tcPr>
            <w:tcW w:w="2361" w:type="dxa"/>
          </w:tcPr>
          <w:p w14:paraId="60921719" w14:textId="77777777" w:rsidR="002B4C2E" w:rsidRPr="0028531E" w:rsidRDefault="002B4C2E" w:rsidP="00613F3D">
            <w:pPr>
              <w:spacing w:after="0" w:line="240" w:lineRule="auto"/>
              <w:rPr>
                <w:sz w:val="20"/>
                <w:lang w:val="en-GB"/>
              </w:rPr>
            </w:pPr>
            <w:r w:rsidRPr="0028531E">
              <w:rPr>
                <w:sz w:val="20"/>
                <w:lang w:val="en-GB"/>
              </w:rPr>
              <w:t>0.00002</w:t>
            </w:r>
          </w:p>
        </w:tc>
        <w:tc>
          <w:tcPr>
            <w:tcW w:w="2394" w:type="dxa"/>
          </w:tcPr>
          <w:p w14:paraId="5F8D0407" w14:textId="77777777" w:rsidR="002B4C2E" w:rsidRPr="0028531E" w:rsidRDefault="002B4C2E" w:rsidP="00613F3D">
            <w:pPr>
              <w:spacing w:after="0" w:line="240" w:lineRule="auto"/>
              <w:rPr>
                <w:sz w:val="20"/>
                <w:lang w:val="en-GB"/>
              </w:rPr>
            </w:pPr>
            <w:r w:rsidRPr="0028531E">
              <w:rPr>
                <w:sz w:val="20"/>
                <w:lang w:val="en-GB"/>
              </w:rPr>
              <w:t>0.002</w:t>
            </w:r>
          </w:p>
        </w:tc>
      </w:tr>
      <w:tr w:rsidR="002B4C2E" w:rsidRPr="0028531E" w14:paraId="5A45475F" w14:textId="77777777" w:rsidTr="00613F3D">
        <w:tc>
          <w:tcPr>
            <w:tcW w:w="1511" w:type="dxa"/>
          </w:tcPr>
          <w:p w14:paraId="21CC3BAA" w14:textId="77777777" w:rsidR="002B4C2E" w:rsidRPr="0028531E" w:rsidRDefault="002B4C2E" w:rsidP="00613F3D">
            <w:pPr>
              <w:spacing w:after="0" w:line="240" w:lineRule="auto"/>
              <w:rPr>
                <w:sz w:val="20"/>
                <w:lang w:val="en-GB"/>
              </w:rPr>
            </w:pPr>
            <w:r w:rsidRPr="0028531E">
              <w:rPr>
                <w:sz w:val="20"/>
                <w:lang w:val="en-GB"/>
              </w:rPr>
              <w:t>3</w:t>
            </w:r>
          </w:p>
        </w:tc>
        <w:tc>
          <w:tcPr>
            <w:tcW w:w="2361" w:type="dxa"/>
          </w:tcPr>
          <w:p w14:paraId="3319BACE" w14:textId="77777777" w:rsidR="002B4C2E" w:rsidRPr="0028531E" w:rsidRDefault="002B4C2E" w:rsidP="00613F3D">
            <w:pPr>
              <w:spacing w:after="0" w:line="240" w:lineRule="auto"/>
              <w:rPr>
                <w:sz w:val="20"/>
                <w:lang w:val="en-GB"/>
              </w:rPr>
            </w:pPr>
            <w:r w:rsidRPr="0028531E">
              <w:rPr>
                <w:sz w:val="20"/>
                <w:lang w:val="en-GB"/>
              </w:rPr>
              <w:t>0.002</w:t>
            </w:r>
          </w:p>
        </w:tc>
        <w:tc>
          <w:tcPr>
            <w:tcW w:w="2394" w:type="dxa"/>
          </w:tcPr>
          <w:p w14:paraId="7D2046B3" w14:textId="77777777" w:rsidR="002B4C2E" w:rsidRPr="0028531E" w:rsidRDefault="002B4C2E" w:rsidP="00613F3D">
            <w:pPr>
              <w:spacing w:after="0" w:line="240" w:lineRule="auto"/>
              <w:rPr>
                <w:sz w:val="20"/>
                <w:lang w:val="en-GB"/>
              </w:rPr>
            </w:pPr>
            <w:r w:rsidRPr="0028531E">
              <w:rPr>
                <w:sz w:val="20"/>
                <w:lang w:val="en-GB"/>
              </w:rPr>
              <w:t>0.2</w:t>
            </w:r>
          </w:p>
        </w:tc>
      </w:tr>
      <w:tr w:rsidR="002B4C2E" w:rsidRPr="0028531E" w14:paraId="1FCE9967" w14:textId="77777777" w:rsidTr="00613F3D">
        <w:tc>
          <w:tcPr>
            <w:tcW w:w="1511" w:type="dxa"/>
          </w:tcPr>
          <w:p w14:paraId="2ECFFB94" w14:textId="77777777" w:rsidR="002B4C2E" w:rsidRPr="0028531E" w:rsidRDefault="002B4C2E" w:rsidP="00613F3D">
            <w:pPr>
              <w:spacing w:after="0" w:line="240" w:lineRule="auto"/>
              <w:rPr>
                <w:sz w:val="20"/>
                <w:lang w:val="en-GB"/>
              </w:rPr>
            </w:pPr>
            <w:r w:rsidRPr="0028531E">
              <w:rPr>
                <w:sz w:val="20"/>
                <w:lang w:val="en-GB"/>
              </w:rPr>
              <w:t>4</w:t>
            </w:r>
          </w:p>
        </w:tc>
        <w:tc>
          <w:tcPr>
            <w:tcW w:w="2361" w:type="dxa"/>
          </w:tcPr>
          <w:p w14:paraId="7BF31E1A" w14:textId="77777777" w:rsidR="002B4C2E" w:rsidRPr="0028531E" w:rsidRDefault="002B4C2E" w:rsidP="00613F3D">
            <w:pPr>
              <w:spacing w:after="0" w:line="240" w:lineRule="auto"/>
              <w:rPr>
                <w:sz w:val="20"/>
                <w:lang w:val="en-GB"/>
              </w:rPr>
            </w:pPr>
            <w:r w:rsidRPr="0028531E">
              <w:rPr>
                <w:sz w:val="20"/>
                <w:lang w:val="en-GB"/>
              </w:rPr>
              <w:t>0.2</w:t>
            </w:r>
          </w:p>
        </w:tc>
        <w:tc>
          <w:tcPr>
            <w:tcW w:w="2394" w:type="dxa"/>
          </w:tcPr>
          <w:p w14:paraId="38D6B445" w14:textId="77777777" w:rsidR="002B4C2E" w:rsidRPr="0028531E" w:rsidRDefault="002B4C2E" w:rsidP="00613F3D">
            <w:pPr>
              <w:spacing w:after="0" w:line="240" w:lineRule="auto"/>
              <w:rPr>
                <w:sz w:val="20"/>
                <w:lang w:val="en-GB"/>
              </w:rPr>
            </w:pPr>
            <w:r w:rsidRPr="0028531E">
              <w:rPr>
                <w:sz w:val="20"/>
                <w:lang w:val="en-GB"/>
              </w:rPr>
              <w:t>20</w:t>
            </w:r>
          </w:p>
        </w:tc>
      </w:tr>
    </w:tbl>
    <w:p w14:paraId="3AA6304C" w14:textId="56B5F569" w:rsidR="002B4C2E" w:rsidRDefault="002B4C2E" w:rsidP="002B4C2E">
      <w:pPr>
        <w:rPr>
          <w:lang w:val="en-GB"/>
        </w:rPr>
      </w:pPr>
      <w:r>
        <w:rPr>
          <w:lang w:val="en-GB"/>
        </w:rPr>
        <w:t>Instead of considering the exposure band, the exposure scores B (equation (</w:t>
      </w:r>
      <w:r>
        <w:rPr>
          <w:lang w:val="en-GB"/>
        </w:rPr>
        <w:fldChar w:fldCharType="begin"/>
      </w:r>
      <w:r>
        <w:rPr>
          <w:lang w:val="en-GB"/>
        </w:rPr>
        <w:instrText xml:space="preserve"> REF _Ref256439429 \h </w:instrText>
      </w:r>
      <w:r>
        <w:rPr>
          <w:lang w:val="en-GB"/>
        </w:rPr>
      </w:r>
      <w:r>
        <w:rPr>
          <w:lang w:val="en-GB"/>
        </w:rPr>
        <w:fldChar w:fldCharType="separate"/>
      </w:r>
      <w:r w:rsidR="00976F5C">
        <w:rPr>
          <w:noProof/>
          <w:lang w:val="en-GB"/>
        </w:rPr>
        <w:t>9</w:t>
      </w:r>
      <w:r>
        <w:rPr>
          <w:lang w:val="en-GB"/>
        </w:rPr>
        <w:fldChar w:fldCharType="end"/>
      </w:r>
      <w:r>
        <w:rPr>
          <w:lang w:val="en-GB"/>
        </w:rPr>
        <w:t xml:space="preserve">)) can be applied directly. </w:t>
      </w:r>
    </w:p>
    <w:p w14:paraId="1497B23F" w14:textId="4C044606" w:rsidR="002B4C2E" w:rsidRDefault="002B4C2E" w:rsidP="002B4C2E">
      <w:pPr>
        <w:rPr>
          <w:lang w:val="en-GB"/>
        </w:rPr>
      </w:pPr>
      <w:r w:rsidRPr="00EF6103">
        <w:rPr>
          <w:position w:val="-12"/>
          <w:lang w:val="en-GB"/>
        </w:rPr>
        <w:object w:dxaOrig="1300" w:dyaOrig="360" w14:anchorId="0BCD75D9">
          <v:shape id="_x0000_i1034" type="#_x0000_t75" style="width:65pt;height:19pt" o:ole="">
            <v:imagedata r:id="rId23" o:title=""/>
          </v:shape>
          <o:OLEObject Type="Embed" ProgID="Equation.DSMT4" ShapeID="_x0000_i1034" DrawAspect="Content" ObjectID="_1705578800" r:id="rId24"/>
        </w:objec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w:t>
      </w:r>
      <w:bookmarkStart w:id="32" w:name="_Ref256439429"/>
      <w:r w:rsidRPr="00CC5A12">
        <w:fldChar w:fldCharType="begin"/>
      </w:r>
      <w:r w:rsidRPr="00EF6103">
        <w:rPr>
          <w:lang w:val="en-GB"/>
        </w:rPr>
        <w:instrText xml:space="preserve"> SEQ Equation \* ARABIC </w:instrText>
      </w:r>
      <w:r w:rsidRPr="00CC5A12">
        <w:fldChar w:fldCharType="separate"/>
      </w:r>
      <w:r w:rsidR="00976F5C">
        <w:rPr>
          <w:noProof/>
          <w:lang w:val="en-GB"/>
        </w:rPr>
        <w:t>9</w:t>
      </w:r>
      <w:r w:rsidRPr="00CC5A12">
        <w:fldChar w:fldCharType="end"/>
      </w:r>
      <w:bookmarkEnd w:id="32"/>
      <w:r w:rsidRPr="00EF6103">
        <w:rPr>
          <w:lang w:val="en-GB"/>
        </w:rPr>
        <w:t>)</w:t>
      </w:r>
    </w:p>
    <w:p w14:paraId="1A9DDE2D" w14:textId="2E3C121D" w:rsidR="002B4C2E" w:rsidRDefault="002B4C2E" w:rsidP="00907C72">
      <w:pPr>
        <w:jc w:val="both"/>
        <w:rPr>
          <w:lang w:val="en-GB"/>
        </w:rPr>
      </w:pPr>
      <w:r>
        <w:rPr>
          <w:lang w:val="en-GB"/>
        </w:rPr>
        <w:t>where B = exposure scores;  C</w:t>
      </w:r>
      <w:r>
        <w:rPr>
          <w:vertAlign w:val="subscript"/>
          <w:lang w:val="en-GB"/>
        </w:rPr>
        <w:t>t</w:t>
      </w:r>
      <w:r>
        <w:rPr>
          <w:lang w:val="en-GB"/>
        </w:rPr>
        <w:t xml:space="preserve"> = total </w:t>
      </w:r>
      <w:r w:rsidRPr="00B3162B">
        <w:rPr>
          <w:lang w:val="en-GB"/>
        </w:rPr>
        <w:t xml:space="preserve">concentration (score); </w:t>
      </w:r>
      <w:proofErr w:type="spellStart"/>
      <w:r w:rsidRPr="00E34538">
        <w:rPr>
          <w:i/>
          <w:iCs/>
          <w:lang w:val="en-GB"/>
        </w:rPr>
        <w:t>t</w:t>
      </w:r>
      <w:r w:rsidRPr="00E34538">
        <w:rPr>
          <w:i/>
          <w:iCs/>
          <w:vertAlign w:val="subscript"/>
          <w:lang w:val="en-GB"/>
        </w:rPr>
        <w:t>h</w:t>
      </w:r>
      <w:proofErr w:type="spellEnd"/>
      <w:r w:rsidRPr="00B3162B">
        <w:rPr>
          <w:lang w:val="en-GB"/>
        </w:rPr>
        <w:t xml:space="preserve"> = score for duration of exposure (see Table 10 in the literature </w:t>
      </w:r>
      <w:r w:rsidRPr="00B3162B">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Pr="00B3162B">
        <w:rPr>
          <w:lang w:val="en-GB"/>
        </w:rPr>
      </w:r>
      <w:r w:rsidRPr="00B3162B">
        <w:rPr>
          <w:lang w:val="en-GB"/>
        </w:rPr>
        <w:fldChar w:fldCharType="separate"/>
      </w:r>
      <w:r w:rsidR="008D13C5">
        <w:rPr>
          <w:noProof/>
          <w:lang w:val="en-GB"/>
        </w:rPr>
        <w:t>[73]</w:t>
      </w:r>
      <w:r w:rsidRPr="00B3162B">
        <w:rPr>
          <w:lang w:val="en-GB"/>
        </w:rPr>
        <w:fldChar w:fldCharType="end"/>
      </w:r>
      <w:r w:rsidRPr="00B3162B">
        <w:rPr>
          <w:lang w:val="en-GB"/>
        </w:rPr>
        <w:t xml:space="preserve">); </w:t>
      </w:r>
      <w:proofErr w:type="spellStart"/>
      <w:r w:rsidRPr="00E34538">
        <w:rPr>
          <w:i/>
          <w:iCs/>
          <w:lang w:val="en-GB"/>
        </w:rPr>
        <w:t>f</w:t>
      </w:r>
      <w:r w:rsidRPr="00E34538">
        <w:rPr>
          <w:i/>
          <w:iCs/>
          <w:vertAlign w:val="subscript"/>
          <w:lang w:val="en-GB"/>
        </w:rPr>
        <w:t>h</w:t>
      </w:r>
      <w:proofErr w:type="spellEnd"/>
      <w:r w:rsidRPr="00B3162B">
        <w:rPr>
          <w:lang w:val="en-GB"/>
        </w:rPr>
        <w:t xml:space="preserve"> = score for frequency of exposure (see Table 11 in the literature </w:t>
      </w:r>
      <w:r w:rsidRPr="00B3162B">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Pr="00B3162B">
        <w:rPr>
          <w:lang w:val="en-GB"/>
        </w:rPr>
      </w:r>
      <w:r w:rsidRPr="00B3162B">
        <w:rPr>
          <w:lang w:val="en-GB"/>
        </w:rPr>
        <w:fldChar w:fldCharType="separate"/>
      </w:r>
      <w:r w:rsidR="008D13C5">
        <w:rPr>
          <w:noProof/>
          <w:lang w:val="en-GB"/>
        </w:rPr>
        <w:t>[73]</w:t>
      </w:r>
      <w:r w:rsidRPr="00B3162B">
        <w:rPr>
          <w:lang w:val="en-GB"/>
        </w:rPr>
        <w:fldChar w:fldCharType="end"/>
      </w:r>
      <w:r w:rsidRPr="00B3162B">
        <w:rPr>
          <w:lang w:val="en-GB"/>
        </w:rPr>
        <w:t>).</w:t>
      </w:r>
    </w:p>
    <w:p w14:paraId="35611C2C" w14:textId="77777777" w:rsidR="002B4C2E" w:rsidRDefault="002B4C2E" w:rsidP="00907C72">
      <w:pPr>
        <w:jc w:val="both"/>
        <w:rPr>
          <w:lang w:val="en-GB"/>
        </w:rPr>
      </w:pPr>
      <w:r>
        <w:rPr>
          <w:lang w:val="en-GB"/>
        </w:rPr>
        <w:t xml:space="preserve">The total concentration is made up of background concentration, near-field and far-field sources which can be controlled by corresponding measures. Thus, the final equation is </w:t>
      </w:r>
    </w:p>
    <w:bookmarkStart w:id="33" w:name="_Ref93383657"/>
    <w:p w14:paraId="698283D2" w14:textId="600C1841" w:rsidR="002B4C2E" w:rsidRDefault="002B4C2E" w:rsidP="002B4C2E">
      <w:pPr>
        <w:pStyle w:val="Beschriftung"/>
        <w:rPr>
          <w:lang w:val="en-GB"/>
        </w:rPr>
      </w:pPr>
      <w:r w:rsidRPr="00445A3F">
        <w:rPr>
          <w:position w:val="-18"/>
          <w:lang w:val="en-GB"/>
        </w:rPr>
        <w:object w:dxaOrig="6700" w:dyaOrig="480" w14:anchorId="642EB7BB">
          <v:shape id="_x0000_i1035" type="#_x0000_t75" style="width:335.5pt;height:23pt" o:ole="">
            <v:imagedata r:id="rId25" o:title=""/>
          </v:shape>
          <o:OLEObject Type="Embed" ProgID="Equation.DSMT4" ShapeID="_x0000_i1035" DrawAspect="Content" ObjectID="_1705578801" r:id="rId26"/>
        </w:object>
      </w:r>
      <w:r>
        <w:rPr>
          <w:lang w:val="en-GB"/>
        </w:rPr>
        <w:tab/>
      </w:r>
      <w:r>
        <w:rPr>
          <w:lang w:val="en-GB"/>
        </w:rPr>
        <w:tab/>
      </w:r>
      <w:r w:rsidRPr="00445A3F">
        <w:rPr>
          <w:i w:val="0"/>
          <w:sz w:val="24"/>
          <w:szCs w:val="24"/>
          <w:lang w:val="en-GB"/>
        </w:rPr>
        <w:t>(</w:t>
      </w:r>
      <w:r w:rsidRPr="00445A3F">
        <w:rPr>
          <w:i w:val="0"/>
          <w:sz w:val="24"/>
          <w:szCs w:val="24"/>
        </w:rPr>
        <w:fldChar w:fldCharType="begin"/>
      </w:r>
      <w:r w:rsidRPr="004D504E">
        <w:rPr>
          <w:i w:val="0"/>
          <w:sz w:val="24"/>
          <w:szCs w:val="24"/>
          <w:lang w:val="en-GB"/>
        </w:rPr>
        <w:instrText xml:space="preserve"> SEQ Equation \* ARABIC </w:instrText>
      </w:r>
      <w:r w:rsidRPr="00445A3F">
        <w:rPr>
          <w:i w:val="0"/>
          <w:sz w:val="24"/>
          <w:szCs w:val="24"/>
        </w:rPr>
        <w:fldChar w:fldCharType="separate"/>
      </w:r>
      <w:bookmarkStart w:id="34" w:name="_Ref257105501"/>
      <w:r w:rsidR="00976F5C">
        <w:rPr>
          <w:i w:val="0"/>
          <w:noProof/>
          <w:sz w:val="24"/>
          <w:szCs w:val="24"/>
          <w:lang w:val="en-GB"/>
        </w:rPr>
        <w:t>10</w:t>
      </w:r>
      <w:bookmarkEnd w:id="34"/>
      <w:r w:rsidRPr="00445A3F">
        <w:rPr>
          <w:i w:val="0"/>
          <w:sz w:val="24"/>
          <w:szCs w:val="24"/>
        </w:rPr>
        <w:fldChar w:fldCharType="end"/>
      </w:r>
      <w:bookmarkEnd w:id="33"/>
      <w:r w:rsidRPr="00445A3F">
        <w:rPr>
          <w:i w:val="0"/>
          <w:sz w:val="24"/>
          <w:szCs w:val="24"/>
          <w:lang w:val="en-GB"/>
        </w:rPr>
        <w:t>)</w:t>
      </w:r>
    </w:p>
    <w:p w14:paraId="4F080633" w14:textId="7D737590" w:rsidR="002B4C2E" w:rsidRPr="008027C6" w:rsidRDefault="009D643F" w:rsidP="00907C72">
      <w:pPr>
        <w:autoSpaceDE w:val="0"/>
        <w:autoSpaceDN w:val="0"/>
        <w:adjustRightInd w:val="0"/>
        <w:spacing w:after="0" w:line="240" w:lineRule="auto"/>
        <w:jc w:val="both"/>
        <w:rPr>
          <w:szCs w:val="24"/>
          <w:lang w:val="en-GB"/>
        </w:rPr>
      </w:pPr>
      <w:r w:rsidRPr="004D504E">
        <w:rPr>
          <w:position w:val="-12"/>
          <w:szCs w:val="24"/>
        </w:rPr>
        <w:object w:dxaOrig="440" w:dyaOrig="360" w14:anchorId="3DC907B2">
          <v:shape id="_x0000_i1036" type="#_x0000_t75" style="width:23pt;height:19pt" o:ole="">
            <v:imagedata r:id="rId27" o:title=""/>
          </v:shape>
          <o:OLEObject Type="Embed" ProgID="Equation.DSMT4" ShapeID="_x0000_i1036" DrawAspect="Content" ObjectID="_1705578802" r:id="rId28"/>
        </w:object>
      </w:r>
      <w:r w:rsidRPr="009D643F">
        <w:rPr>
          <w:szCs w:val="24"/>
          <w:lang w:val="en-GB"/>
        </w:rPr>
        <w:t>=</w:t>
      </w:r>
      <w:r w:rsidR="002B4C2E" w:rsidRPr="004D504E">
        <w:rPr>
          <w:szCs w:val="24"/>
          <w:lang w:val="en-GB"/>
        </w:rPr>
        <w:t> </w:t>
      </w:r>
      <w:r w:rsidR="002B4C2E" w:rsidRPr="003E4E54">
        <w:rPr>
          <w:szCs w:val="24"/>
          <w:lang w:val="en-GB"/>
        </w:rPr>
        <w:t xml:space="preserve">multiplier for the reduction of exposure due to </w:t>
      </w:r>
      <w:r w:rsidR="002B4C2E" w:rsidRPr="009B6FCC">
        <w:rPr>
          <w:szCs w:val="24"/>
          <w:lang w:val="en-GB"/>
        </w:rPr>
        <w:t xml:space="preserve">control measures </w:t>
      </w:r>
      <w:r w:rsidR="00C60A05">
        <w:rPr>
          <w:szCs w:val="24"/>
          <w:lang w:val="en-GB"/>
        </w:rPr>
        <w:t>of</w:t>
      </w:r>
      <w:r w:rsidR="00C60A05" w:rsidRPr="009B6FCC">
        <w:rPr>
          <w:szCs w:val="24"/>
          <w:lang w:val="en-GB"/>
        </w:rPr>
        <w:t xml:space="preserve"> </w:t>
      </w:r>
      <w:r w:rsidR="002B4C2E" w:rsidRPr="009B6FCC">
        <w:rPr>
          <w:szCs w:val="24"/>
          <w:lang w:val="en-GB"/>
        </w:rPr>
        <w:t xml:space="preserve">the worker </w:t>
      </w:r>
      <w:r w:rsidR="002B4C2E" w:rsidRPr="009B6FCC">
        <w:rPr>
          <w:lang w:val="en-GB"/>
        </w:rPr>
        <w:t xml:space="preserve">(see Table 8 and 9 in the literature </w:t>
      </w:r>
      <w:r w:rsidR="002B4C2E" w:rsidRPr="009B6FCC">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002B4C2E" w:rsidRPr="009B6FCC">
        <w:rPr>
          <w:lang w:val="en-GB"/>
        </w:rPr>
      </w:r>
      <w:r w:rsidR="002B4C2E" w:rsidRPr="009B6FCC">
        <w:rPr>
          <w:lang w:val="en-GB"/>
        </w:rPr>
        <w:fldChar w:fldCharType="separate"/>
      </w:r>
      <w:r w:rsidR="008D13C5">
        <w:rPr>
          <w:noProof/>
          <w:lang w:val="en-GB"/>
        </w:rPr>
        <w:t>[73]</w:t>
      </w:r>
      <w:r w:rsidR="002B4C2E" w:rsidRPr="009B6FCC">
        <w:rPr>
          <w:lang w:val="en-GB"/>
        </w:rPr>
        <w:fldChar w:fldCharType="end"/>
      </w:r>
      <w:r w:rsidR="002B4C2E" w:rsidRPr="009B6FCC">
        <w:rPr>
          <w:lang w:val="en-GB"/>
        </w:rPr>
        <w:t>)</w:t>
      </w:r>
      <w:r w:rsidR="002B4C2E" w:rsidRPr="009B6FCC">
        <w:rPr>
          <w:szCs w:val="24"/>
          <w:lang w:val="en-GB"/>
        </w:rPr>
        <w:t>; E = intrinsic emission</w:t>
      </w:r>
      <w:r w:rsidR="002B4C2E" w:rsidRPr="003E4E54">
        <w:rPr>
          <w:szCs w:val="24"/>
          <w:lang w:val="en-GB"/>
        </w:rPr>
        <w:t xml:space="preserve"> score (for </w:t>
      </w:r>
      <w:r w:rsidR="002B4C2E" w:rsidRPr="00B3162B">
        <w:rPr>
          <w:szCs w:val="24"/>
          <w:lang w:val="en-GB"/>
        </w:rPr>
        <w:t xml:space="preserve">solids </w:t>
      </w:r>
      <w:r w:rsidR="002B4C2E" w:rsidRPr="00B3162B">
        <w:rPr>
          <w:lang w:val="en-GB"/>
        </w:rPr>
        <w:t xml:space="preserve">see Table 1 in the literature </w:t>
      </w:r>
      <w:r w:rsidR="002B4C2E" w:rsidRPr="00B3162B">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002B4C2E" w:rsidRPr="00B3162B">
        <w:rPr>
          <w:lang w:val="en-GB"/>
        </w:rPr>
      </w:r>
      <w:r w:rsidR="002B4C2E" w:rsidRPr="00B3162B">
        <w:rPr>
          <w:lang w:val="en-GB"/>
        </w:rPr>
        <w:fldChar w:fldCharType="separate"/>
      </w:r>
      <w:r w:rsidR="008D13C5">
        <w:rPr>
          <w:noProof/>
          <w:lang w:val="en-GB"/>
        </w:rPr>
        <w:t>[73]</w:t>
      </w:r>
      <w:r w:rsidR="002B4C2E" w:rsidRPr="00B3162B">
        <w:rPr>
          <w:lang w:val="en-GB"/>
        </w:rPr>
        <w:fldChar w:fldCharType="end"/>
      </w:r>
      <w:r w:rsidR="002B4C2E" w:rsidRPr="00B3162B">
        <w:rPr>
          <w:lang w:val="en-GB"/>
        </w:rPr>
        <w:t>)</w:t>
      </w:r>
      <w:r w:rsidR="002B4C2E" w:rsidRPr="00B3162B">
        <w:rPr>
          <w:szCs w:val="24"/>
          <w:lang w:val="en-GB"/>
        </w:rPr>
        <w:t xml:space="preserve">; </w:t>
      </w:r>
      <w:r w:rsidR="002B4C2E" w:rsidRPr="003E4E54">
        <w:rPr>
          <w:szCs w:val="24"/>
          <w:lang w:val="en-GB"/>
        </w:rPr>
        <w:t>a = multiplier for th</w:t>
      </w:r>
      <w:r w:rsidR="002B4C2E" w:rsidRPr="009B6FCC">
        <w:rPr>
          <w:szCs w:val="24"/>
          <w:lang w:val="en-GB"/>
        </w:rPr>
        <w:t xml:space="preserve">e relative influence of background sources </w:t>
      </w:r>
      <w:r w:rsidR="002B4C2E" w:rsidRPr="009B6FCC">
        <w:rPr>
          <w:lang w:val="en-GB"/>
        </w:rPr>
        <w:t xml:space="preserve">(see Table 7 in the literature </w:t>
      </w:r>
      <w:r w:rsidR="002B4C2E" w:rsidRPr="009B6FCC">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002B4C2E" w:rsidRPr="009B6FCC">
        <w:rPr>
          <w:lang w:val="en-GB"/>
        </w:rPr>
      </w:r>
      <w:r w:rsidR="002B4C2E" w:rsidRPr="009B6FCC">
        <w:rPr>
          <w:lang w:val="en-GB"/>
        </w:rPr>
        <w:fldChar w:fldCharType="separate"/>
      </w:r>
      <w:r w:rsidR="008D13C5">
        <w:rPr>
          <w:noProof/>
          <w:lang w:val="en-GB"/>
        </w:rPr>
        <w:t>[73]</w:t>
      </w:r>
      <w:r w:rsidR="002B4C2E" w:rsidRPr="009B6FCC">
        <w:rPr>
          <w:lang w:val="en-GB"/>
        </w:rPr>
        <w:fldChar w:fldCharType="end"/>
      </w:r>
      <w:r w:rsidR="002B4C2E" w:rsidRPr="009B6FCC">
        <w:rPr>
          <w:lang w:val="en-GB"/>
        </w:rPr>
        <w:t>)</w:t>
      </w:r>
      <w:r w:rsidR="002B4C2E" w:rsidRPr="009B6FCC">
        <w:rPr>
          <w:szCs w:val="24"/>
          <w:lang w:val="en-GB"/>
        </w:rPr>
        <w:t>; H = handling</w:t>
      </w:r>
      <w:r w:rsidR="002B4C2E" w:rsidRPr="003E4E54">
        <w:rPr>
          <w:szCs w:val="24"/>
          <w:lang w:val="en-GB"/>
        </w:rPr>
        <w:t xml:space="preserve"> (or task) score (see ESI: </w:t>
      </w:r>
      <w:r w:rsidR="002B4C2E" w:rsidRPr="003E4E54">
        <w:rPr>
          <w:szCs w:val="24"/>
          <w:lang w:val="en-GB"/>
        </w:rPr>
        <w:fldChar w:fldCharType="begin"/>
      </w:r>
      <w:r w:rsidR="002B4C2E" w:rsidRPr="003E4E54">
        <w:rPr>
          <w:szCs w:val="24"/>
          <w:lang w:val="en-GB"/>
        </w:rPr>
        <w:instrText xml:space="preserve"> REF _Ref256449386 \h  \* MERGEFORMAT </w:instrText>
      </w:r>
      <w:r w:rsidR="002B4C2E" w:rsidRPr="003E4E54">
        <w:rPr>
          <w:szCs w:val="24"/>
          <w:lang w:val="en-GB"/>
        </w:rPr>
      </w:r>
      <w:r w:rsidR="002B4C2E" w:rsidRPr="003E4E54">
        <w:rPr>
          <w:szCs w:val="24"/>
          <w:lang w:val="en-GB"/>
        </w:rPr>
        <w:fldChar w:fldCharType="separate"/>
      </w:r>
      <w:r w:rsidR="00976F5C" w:rsidRPr="00976F5C">
        <w:rPr>
          <w:szCs w:val="24"/>
          <w:lang w:val="en-GB"/>
        </w:rPr>
        <w:t xml:space="preserve">Table </w:t>
      </w:r>
      <w:r w:rsidR="00976F5C" w:rsidRPr="00976F5C">
        <w:rPr>
          <w:noProof/>
          <w:szCs w:val="24"/>
          <w:lang w:val="en-GB"/>
        </w:rPr>
        <w:t>16</w:t>
      </w:r>
      <w:r w:rsidR="002B4C2E" w:rsidRPr="003E4E54">
        <w:rPr>
          <w:szCs w:val="24"/>
          <w:lang w:val="en-GB"/>
        </w:rPr>
        <w:fldChar w:fldCharType="end"/>
      </w:r>
      <w:r w:rsidR="002B4C2E" w:rsidRPr="003E4E54">
        <w:rPr>
          <w:szCs w:val="24"/>
          <w:lang w:val="en-GB"/>
        </w:rPr>
        <w:t xml:space="preserve"> and </w:t>
      </w:r>
      <w:r w:rsidR="002B4C2E" w:rsidRPr="003E4E54">
        <w:rPr>
          <w:szCs w:val="24"/>
          <w:lang w:val="en-GB"/>
        </w:rPr>
        <w:fldChar w:fldCharType="begin"/>
      </w:r>
      <w:r w:rsidR="002B4C2E" w:rsidRPr="003E4E54">
        <w:rPr>
          <w:szCs w:val="24"/>
          <w:lang w:val="en-GB"/>
        </w:rPr>
        <w:instrText xml:space="preserve"> REF _Ref256449387 \h  \* MERGEFORMAT </w:instrText>
      </w:r>
      <w:r w:rsidR="002B4C2E" w:rsidRPr="003E4E54">
        <w:rPr>
          <w:szCs w:val="24"/>
          <w:lang w:val="en-GB"/>
        </w:rPr>
      </w:r>
      <w:r w:rsidR="002B4C2E" w:rsidRPr="003E4E54">
        <w:rPr>
          <w:szCs w:val="24"/>
          <w:lang w:val="en-GB"/>
        </w:rPr>
        <w:fldChar w:fldCharType="separate"/>
      </w:r>
      <w:r w:rsidR="00976F5C" w:rsidRPr="00976F5C">
        <w:rPr>
          <w:szCs w:val="24"/>
          <w:lang w:val="en-GB"/>
        </w:rPr>
        <w:t xml:space="preserve">Table </w:t>
      </w:r>
      <w:r w:rsidR="00976F5C" w:rsidRPr="00976F5C">
        <w:rPr>
          <w:noProof/>
          <w:szCs w:val="24"/>
          <w:lang w:val="en-GB"/>
        </w:rPr>
        <w:t>17</w:t>
      </w:r>
      <w:r w:rsidR="002B4C2E" w:rsidRPr="003E4E54">
        <w:rPr>
          <w:szCs w:val="24"/>
          <w:lang w:val="en-GB"/>
        </w:rPr>
        <w:fldChar w:fldCharType="end"/>
      </w:r>
      <w:r w:rsidR="002B4C2E" w:rsidRPr="003E4E54">
        <w:rPr>
          <w:szCs w:val="24"/>
          <w:lang w:val="en-GB"/>
        </w:rPr>
        <w:t xml:space="preserve">); </w:t>
      </w:r>
      <w:r w:rsidRPr="003E4E54">
        <w:rPr>
          <w:position w:val="-12"/>
          <w:szCs w:val="24"/>
        </w:rPr>
        <w:object w:dxaOrig="300" w:dyaOrig="360" w14:anchorId="50BFA49E">
          <v:shape id="_x0000_i1037" type="#_x0000_t75" style="width:15.5pt;height:19pt" o:ole="">
            <v:imagedata r:id="rId29" o:title=""/>
          </v:shape>
          <o:OLEObject Type="Embed" ProgID="Equation.DSMT4" ShapeID="_x0000_i1037" DrawAspect="Content" ObjectID="_1705578803" r:id="rId30"/>
        </w:object>
      </w:r>
      <w:r w:rsidR="002B4C2E" w:rsidRPr="003E4E54">
        <w:rPr>
          <w:szCs w:val="24"/>
          <w:lang w:val="en-GB"/>
        </w:rPr>
        <w:t xml:space="preserve">= multiplier for the effect of local control </w:t>
      </w:r>
      <w:r w:rsidR="002B4C2E" w:rsidRPr="00B3162B">
        <w:rPr>
          <w:szCs w:val="24"/>
          <w:lang w:val="en-GB"/>
        </w:rPr>
        <w:t xml:space="preserve">measures </w:t>
      </w:r>
      <w:r w:rsidR="002B4C2E" w:rsidRPr="00B3162B">
        <w:rPr>
          <w:lang w:val="en-GB"/>
        </w:rPr>
        <w:t xml:space="preserve">(see Table 4 in the literature </w:t>
      </w:r>
      <w:r w:rsidR="002B4C2E" w:rsidRPr="00B3162B">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002B4C2E" w:rsidRPr="00B3162B">
        <w:rPr>
          <w:lang w:val="en-GB"/>
        </w:rPr>
      </w:r>
      <w:r w:rsidR="002B4C2E" w:rsidRPr="00B3162B">
        <w:rPr>
          <w:lang w:val="en-GB"/>
        </w:rPr>
        <w:fldChar w:fldCharType="separate"/>
      </w:r>
      <w:r w:rsidR="008D13C5">
        <w:rPr>
          <w:noProof/>
          <w:lang w:val="en-GB"/>
        </w:rPr>
        <w:t>[73]</w:t>
      </w:r>
      <w:r w:rsidR="002B4C2E" w:rsidRPr="00B3162B">
        <w:rPr>
          <w:lang w:val="en-GB"/>
        </w:rPr>
        <w:fldChar w:fldCharType="end"/>
      </w:r>
      <w:r w:rsidR="002B4C2E" w:rsidRPr="00B3162B">
        <w:rPr>
          <w:lang w:val="en-GB"/>
        </w:rPr>
        <w:t>)</w:t>
      </w:r>
      <w:r w:rsidR="002B4C2E" w:rsidRPr="00B3162B">
        <w:rPr>
          <w:szCs w:val="24"/>
          <w:lang w:val="en-GB"/>
        </w:rPr>
        <w:t xml:space="preserve">; </w:t>
      </w:r>
      <w:r w:rsidR="002B4C2E" w:rsidRPr="00B3162B">
        <w:rPr>
          <w:position w:val="-14"/>
          <w:szCs w:val="24"/>
        </w:rPr>
        <w:object w:dxaOrig="600" w:dyaOrig="380" w14:anchorId="76B6FDE2">
          <v:shape id="_x0000_i1038" type="#_x0000_t75" style="width:30pt;height:20.5pt" o:ole="">
            <v:imagedata r:id="rId31" o:title=""/>
          </v:shape>
          <o:OLEObject Type="Embed" ProgID="Equation.DSMT4" ShapeID="_x0000_i1038" DrawAspect="Content" ObjectID="_1705578804" r:id="rId32"/>
        </w:object>
      </w:r>
      <w:r w:rsidR="002B4C2E" w:rsidRPr="00B3162B">
        <w:rPr>
          <w:szCs w:val="24"/>
          <w:lang w:val="en-GB"/>
        </w:rPr>
        <w:t> = multiplier for the effect of general ventilation in relation to the</w:t>
      </w:r>
      <w:r w:rsidR="002B4C2E" w:rsidRPr="003E4E54">
        <w:rPr>
          <w:szCs w:val="24"/>
          <w:lang w:val="en-GB"/>
        </w:rPr>
        <w:t xml:space="preserve"> room size on the exposure </w:t>
      </w:r>
      <w:r w:rsidR="002B4C2E" w:rsidRPr="00B3162B">
        <w:rPr>
          <w:szCs w:val="24"/>
          <w:lang w:val="en-GB"/>
        </w:rPr>
        <w:t xml:space="preserve">due to near-field sources </w:t>
      </w:r>
      <w:r w:rsidR="002B4C2E" w:rsidRPr="00B3162B">
        <w:rPr>
          <w:lang w:val="en-GB"/>
        </w:rPr>
        <w:t xml:space="preserve">(see Table 5 in the literature </w:t>
      </w:r>
      <w:r w:rsidR="002B4C2E" w:rsidRPr="00B3162B">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002B4C2E" w:rsidRPr="00B3162B">
        <w:rPr>
          <w:lang w:val="en-GB"/>
        </w:rPr>
      </w:r>
      <w:r w:rsidR="002B4C2E" w:rsidRPr="00B3162B">
        <w:rPr>
          <w:lang w:val="en-GB"/>
        </w:rPr>
        <w:fldChar w:fldCharType="separate"/>
      </w:r>
      <w:r w:rsidR="008D13C5">
        <w:rPr>
          <w:noProof/>
          <w:lang w:val="en-GB"/>
        </w:rPr>
        <w:t>[73]</w:t>
      </w:r>
      <w:r w:rsidR="002B4C2E" w:rsidRPr="00B3162B">
        <w:rPr>
          <w:lang w:val="en-GB"/>
        </w:rPr>
        <w:fldChar w:fldCharType="end"/>
      </w:r>
      <w:r w:rsidR="002B4C2E" w:rsidRPr="00B3162B">
        <w:rPr>
          <w:lang w:val="en-GB"/>
        </w:rPr>
        <w:t>)</w:t>
      </w:r>
      <w:r w:rsidR="002B4C2E" w:rsidRPr="00B3162B">
        <w:rPr>
          <w:szCs w:val="24"/>
          <w:lang w:val="en-GB"/>
        </w:rPr>
        <w:t xml:space="preserve"> and </w:t>
      </w:r>
      <w:r w:rsidR="002B4C2E" w:rsidRPr="008027C6">
        <w:rPr>
          <w:position w:val="-14"/>
          <w:szCs w:val="24"/>
        </w:rPr>
        <w:object w:dxaOrig="580" w:dyaOrig="380" w14:anchorId="6536B671">
          <v:shape id="_x0000_i1039" type="#_x0000_t75" style="width:28.5pt;height:20.5pt" o:ole="">
            <v:imagedata r:id="rId33" o:title=""/>
          </v:shape>
          <o:OLEObject Type="Embed" ProgID="Equation.DSMT4" ShapeID="_x0000_i1039" DrawAspect="Content" ObjectID="_1705578805" r:id="rId34"/>
        </w:object>
      </w:r>
      <w:r w:rsidR="002B4C2E" w:rsidRPr="008027C6">
        <w:rPr>
          <w:szCs w:val="24"/>
          <w:lang w:val="en-GB"/>
        </w:rPr>
        <w:t> = multiplier for the effect of general ventilation in relation to the room</w:t>
      </w:r>
      <w:r w:rsidR="002B4C2E" w:rsidRPr="009B6FCC">
        <w:rPr>
          <w:szCs w:val="24"/>
          <w:lang w:val="en-GB"/>
        </w:rPr>
        <w:t xml:space="preserve"> size on the exposure due to far-field sources </w:t>
      </w:r>
      <w:r w:rsidR="002B4C2E" w:rsidRPr="009B6FCC">
        <w:rPr>
          <w:lang w:val="en-GB"/>
        </w:rPr>
        <w:t xml:space="preserve">(see Table 6 in the literature </w:t>
      </w:r>
      <w:r w:rsidR="002B4C2E" w:rsidRPr="009B6FCC">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002B4C2E" w:rsidRPr="009B6FCC">
        <w:rPr>
          <w:lang w:val="en-GB"/>
        </w:rPr>
      </w:r>
      <w:r w:rsidR="002B4C2E" w:rsidRPr="009B6FCC">
        <w:rPr>
          <w:lang w:val="en-GB"/>
        </w:rPr>
        <w:fldChar w:fldCharType="separate"/>
      </w:r>
      <w:r w:rsidR="008D13C5">
        <w:rPr>
          <w:noProof/>
          <w:lang w:val="en-GB"/>
        </w:rPr>
        <w:t>[73]</w:t>
      </w:r>
      <w:r w:rsidR="002B4C2E" w:rsidRPr="009B6FCC">
        <w:rPr>
          <w:lang w:val="en-GB"/>
        </w:rPr>
        <w:fldChar w:fldCharType="end"/>
      </w:r>
      <w:r w:rsidR="002B4C2E" w:rsidRPr="009B6FCC">
        <w:rPr>
          <w:lang w:val="en-GB"/>
        </w:rPr>
        <w:t>)</w:t>
      </w:r>
      <w:r w:rsidR="002B4C2E" w:rsidRPr="009B6FCC">
        <w:rPr>
          <w:szCs w:val="24"/>
          <w:lang w:val="en-GB"/>
        </w:rPr>
        <w:t>.</w:t>
      </w:r>
    </w:p>
    <w:p w14:paraId="01E2B67C" w14:textId="77777777" w:rsidR="002B4C2E" w:rsidRDefault="002B4C2E" w:rsidP="002B4C2E">
      <w:pPr>
        <w:rPr>
          <w:lang w:val="en-GB"/>
        </w:rPr>
      </w:pPr>
      <w:r>
        <w:rPr>
          <w:lang w:val="en-GB"/>
        </w:rPr>
        <w:t xml:space="preserve">The intrinsic emission is calculated as </w:t>
      </w:r>
    </w:p>
    <w:p w14:paraId="717F725C" w14:textId="3B58D354" w:rsidR="002B4C2E" w:rsidRPr="00A50633" w:rsidRDefault="002B4C2E" w:rsidP="002B4C2E">
      <w:pPr>
        <w:rPr>
          <w:lang w:val="en-GB"/>
        </w:rPr>
      </w:pPr>
      <w:r w:rsidRPr="00164351">
        <w:rPr>
          <w:position w:val="-24"/>
          <w:lang w:val="en-GB"/>
        </w:rPr>
        <w:object w:dxaOrig="1219" w:dyaOrig="620" w14:anchorId="7F020A41">
          <v:shape id="_x0000_i1040" type="#_x0000_t75" style="width:62.5pt;height:30pt" o:ole="">
            <v:imagedata r:id="rId35" o:title=""/>
          </v:shape>
          <o:OLEObject Type="Embed" ProgID="Equation.DSMT4" ShapeID="_x0000_i1040" DrawAspect="Content" ObjectID="_1705578806" r:id="rId36"/>
        </w:object>
      </w:r>
      <w:r>
        <w:rPr>
          <w:lang w:val="en-GB"/>
        </w:rPr>
        <w:tab/>
      </w:r>
      <w:r>
        <w:rPr>
          <w:lang w:val="en-GB"/>
        </w:rPr>
        <w:tab/>
      </w:r>
      <w:r>
        <w:rPr>
          <w:lang w:val="en-GB"/>
        </w:rPr>
        <w:tab/>
      </w:r>
      <w:r>
        <w:rPr>
          <w:lang w:val="en-GB"/>
        </w:rPr>
        <w:tab/>
      </w:r>
      <w:r w:rsidR="001669F0">
        <w:rPr>
          <w:lang w:val="en-GB"/>
        </w:rPr>
        <w:tab/>
      </w:r>
      <w:r>
        <w:rPr>
          <w:lang w:val="en-GB"/>
        </w:rPr>
        <w:tab/>
      </w:r>
      <w:r>
        <w:rPr>
          <w:lang w:val="en-GB"/>
        </w:rPr>
        <w:tab/>
      </w:r>
      <w:r>
        <w:rPr>
          <w:lang w:val="en-GB"/>
        </w:rPr>
        <w:tab/>
      </w:r>
      <w:r>
        <w:rPr>
          <w:lang w:val="en-GB"/>
        </w:rPr>
        <w:tab/>
      </w:r>
      <w:r>
        <w:rPr>
          <w:lang w:val="en-GB"/>
        </w:rPr>
        <w:tab/>
        <w:t>(</w:t>
      </w:r>
      <w:bookmarkStart w:id="35" w:name="_Ref257053287"/>
      <w:r>
        <w:fldChar w:fldCharType="begin"/>
      </w:r>
      <w:r w:rsidRPr="00164351">
        <w:rPr>
          <w:lang w:val="en-GB"/>
        </w:rPr>
        <w:instrText xml:space="preserve"> SEQ Equation \* ARABIC </w:instrText>
      </w:r>
      <w:r>
        <w:fldChar w:fldCharType="separate"/>
      </w:r>
      <w:bookmarkStart w:id="36" w:name="_Ref257053325"/>
      <w:r w:rsidR="00976F5C">
        <w:rPr>
          <w:noProof/>
          <w:lang w:val="en-GB"/>
        </w:rPr>
        <w:t>11</w:t>
      </w:r>
      <w:bookmarkEnd w:id="36"/>
      <w:r>
        <w:fldChar w:fldCharType="end"/>
      </w:r>
      <w:bookmarkEnd w:id="35"/>
      <w:r w:rsidRPr="00A50633">
        <w:rPr>
          <w:lang w:val="en-GB"/>
        </w:rPr>
        <w:t>)</w:t>
      </w:r>
    </w:p>
    <w:p w14:paraId="41531FEC" w14:textId="54E54ABE" w:rsidR="002B4C2E" w:rsidRDefault="002B4C2E" w:rsidP="00907C72">
      <w:pPr>
        <w:jc w:val="both"/>
        <w:rPr>
          <w:szCs w:val="24"/>
          <w:lang w:val="en-GB"/>
        </w:rPr>
      </w:pPr>
      <w:r>
        <w:rPr>
          <w:lang w:val="en-GB"/>
        </w:rPr>
        <w:t xml:space="preserve">where E = intrinsic emission for a liquid and </w:t>
      </w:r>
      <w:proofErr w:type="spellStart"/>
      <w:r>
        <w:rPr>
          <w:lang w:val="en-GB"/>
        </w:rPr>
        <w:t>P</w:t>
      </w:r>
      <w:r>
        <w:rPr>
          <w:vertAlign w:val="subscript"/>
          <w:lang w:val="en-GB"/>
        </w:rPr>
        <w:t>Substance</w:t>
      </w:r>
      <w:proofErr w:type="spellEnd"/>
      <w:r>
        <w:rPr>
          <w:vertAlign w:val="subscript"/>
          <w:lang w:val="en-GB"/>
        </w:rPr>
        <w:t xml:space="preserve"> </w:t>
      </w:r>
      <w:r>
        <w:rPr>
          <w:lang w:val="en-GB"/>
        </w:rPr>
        <w:t xml:space="preserve">= vapour pressure of the product (Pa). As substances with a vapour pressure ≥ 30000 Pa are fully evaporated in a very short time, E represents a relative evaporation factor. </w:t>
      </w:r>
      <w:r>
        <w:rPr>
          <w:szCs w:val="24"/>
          <w:lang w:val="en-GB"/>
        </w:rPr>
        <w:t>Marquart et al.</w:t>
      </w:r>
      <w:r w:rsidRPr="00473F2C">
        <w:rPr>
          <w:lang w:val="en-GB"/>
        </w:rPr>
        <w:t xml:space="preserve"> </w:t>
      </w:r>
      <w:r>
        <w:rPr>
          <w:szCs w:val="24"/>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szCs w:val="24"/>
          <w:lang w:val="en-GB"/>
        </w:rPr>
        <w:instrText xml:space="preserve"> ADDIN EN.CITE </w:instrText>
      </w:r>
      <w:r w:rsidR="008D13C5">
        <w:rPr>
          <w:szCs w:val="24"/>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szCs w:val="24"/>
          <w:lang w:val="en-GB"/>
        </w:rPr>
        <w:instrText xml:space="preserve"> ADDIN EN.CITE.DATA </w:instrText>
      </w:r>
      <w:r w:rsidR="008D13C5">
        <w:rPr>
          <w:szCs w:val="24"/>
          <w:lang w:val="en-GB"/>
        </w:rPr>
      </w:r>
      <w:r w:rsidR="008D13C5">
        <w:rPr>
          <w:szCs w:val="24"/>
          <w:lang w:val="en-GB"/>
        </w:rPr>
        <w:fldChar w:fldCharType="end"/>
      </w:r>
      <w:r>
        <w:rPr>
          <w:szCs w:val="24"/>
          <w:lang w:val="en-GB"/>
        </w:rPr>
      </w:r>
      <w:r>
        <w:rPr>
          <w:szCs w:val="24"/>
          <w:lang w:val="en-GB"/>
        </w:rPr>
        <w:fldChar w:fldCharType="separate"/>
      </w:r>
      <w:r w:rsidR="008D13C5">
        <w:rPr>
          <w:noProof/>
          <w:szCs w:val="24"/>
          <w:lang w:val="en-GB"/>
        </w:rPr>
        <w:t>[73]</w:t>
      </w:r>
      <w:r>
        <w:rPr>
          <w:szCs w:val="24"/>
          <w:lang w:val="en-GB"/>
        </w:rPr>
        <w:fldChar w:fldCharType="end"/>
      </w:r>
      <w:r>
        <w:rPr>
          <w:szCs w:val="24"/>
          <w:lang w:val="en-GB"/>
        </w:rPr>
        <w:t xml:space="preserve"> proposed to consider the percentage weighted intrinsic emission according to equation (</w:t>
      </w:r>
      <w:r>
        <w:rPr>
          <w:szCs w:val="24"/>
          <w:lang w:val="en-GB"/>
        </w:rPr>
        <w:fldChar w:fldCharType="begin"/>
      </w:r>
      <w:r>
        <w:rPr>
          <w:szCs w:val="24"/>
          <w:lang w:val="en-GB"/>
        </w:rPr>
        <w:instrText xml:space="preserve"> REF _Ref256506830 \h </w:instrText>
      </w:r>
      <w:r>
        <w:rPr>
          <w:szCs w:val="24"/>
          <w:lang w:val="en-GB"/>
        </w:rPr>
      </w:r>
      <w:r>
        <w:rPr>
          <w:szCs w:val="24"/>
          <w:lang w:val="en-GB"/>
        </w:rPr>
        <w:fldChar w:fldCharType="separate"/>
      </w:r>
      <w:r w:rsidR="00976F5C">
        <w:rPr>
          <w:noProof/>
          <w:lang w:val="en-GB"/>
        </w:rPr>
        <w:t>12</w:t>
      </w:r>
      <w:r>
        <w:rPr>
          <w:szCs w:val="24"/>
          <w:lang w:val="en-GB"/>
        </w:rPr>
        <w:fldChar w:fldCharType="end"/>
      </w:r>
      <w:r>
        <w:rPr>
          <w:szCs w:val="24"/>
          <w:lang w:val="en-GB"/>
        </w:rPr>
        <w:t>) when a product contains more volatile substances.</w:t>
      </w:r>
      <w:r w:rsidRPr="00FC100B">
        <w:rPr>
          <w:lang w:val="en-GB"/>
        </w:rPr>
        <w:t xml:space="preserve"> </w:t>
      </w:r>
      <w:r>
        <w:rPr>
          <w:lang w:val="en-GB"/>
        </w:rPr>
        <w:t xml:space="preserve">The intrinsic emission for a solid is adjusted to the degree of dustiness </w:t>
      </w:r>
      <w:r w:rsidRPr="003E4E54">
        <w:rPr>
          <w:szCs w:val="24"/>
          <w:lang w:val="en-GB"/>
        </w:rPr>
        <w:t xml:space="preserve">(for </w:t>
      </w:r>
      <w:r w:rsidRPr="00B3162B">
        <w:rPr>
          <w:szCs w:val="24"/>
          <w:lang w:val="en-GB"/>
        </w:rPr>
        <w:t xml:space="preserve">solids </w:t>
      </w:r>
      <w:r w:rsidRPr="00B3162B">
        <w:rPr>
          <w:lang w:val="en-GB"/>
        </w:rPr>
        <w:t xml:space="preserve">see Table 1 in the literature </w:t>
      </w:r>
      <w:r w:rsidRPr="00B3162B">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 </w:instrText>
      </w:r>
      <w:r w:rsidR="008D13C5">
        <w:rPr>
          <w:lang w:val="en-GB"/>
        </w:rPr>
        <w:fldChar w:fldCharType="begin">
          <w:fldData xml:space="preserve">PEVuZE5vdGU+PENpdGU+PEF1dGhvcj5NYXJxdWFydDwvQXV0aG9yPjxZZWFyPjIwMDg8L1llYXI+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</w:fldData>
        </w:fldChar>
      </w:r>
      <w:r w:rsidR="008D13C5">
        <w:rPr>
          <w:lang w:val="en-GB"/>
        </w:rPr>
        <w:instrText xml:space="preserve"> ADDIN EN.CITE.DATA </w:instrText>
      </w:r>
      <w:r w:rsidR="008D13C5">
        <w:rPr>
          <w:lang w:val="en-GB"/>
        </w:rPr>
      </w:r>
      <w:r w:rsidR="008D13C5">
        <w:rPr>
          <w:lang w:val="en-GB"/>
        </w:rPr>
        <w:fldChar w:fldCharType="end"/>
      </w:r>
      <w:r w:rsidRPr="00B3162B">
        <w:rPr>
          <w:lang w:val="en-GB"/>
        </w:rPr>
      </w:r>
      <w:r w:rsidRPr="00B3162B">
        <w:rPr>
          <w:lang w:val="en-GB"/>
        </w:rPr>
        <w:fldChar w:fldCharType="separate"/>
      </w:r>
      <w:r w:rsidR="008D13C5">
        <w:rPr>
          <w:noProof/>
          <w:lang w:val="en-GB"/>
        </w:rPr>
        <w:t>[73]</w:t>
      </w:r>
      <w:r w:rsidRPr="00B3162B">
        <w:rPr>
          <w:lang w:val="en-GB"/>
        </w:rPr>
        <w:fldChar w:fldCharType="end"/>
      </w:r>
      <w:r w:rsidRPr="00B3162B">
        <w:rPr>
          <w:lang w:val="en-GB"/>
        </w:rPr>
        <w:t>)</w:t>
      </w:r>
      <w:r>
        <w:rPr>
          <w:szCs w:val="24"/>
          <w:lang w:val="en-GB"/>
        </w:rPr>
        <w:t>.</w:t>
      </w:r>
    </w:p>
    <w:p w14:paraId="2CFC6BE4" w14:textId="141227E7" w:rsidR="002B4C2E" w:rsidRDefault="002B4C2E" w:rsidP="002B4C2E">
      <w:pPr>
        <w:rPr>
          <w:lang w:val="en-GB"/>
        </w:rPr>
      </w:pPr>
      <w:r w:rsidRPr="00164351">
        <w:rPr>
          <w:position w:val="-24"/>
          <w:lang w:val="en-GB"/>
        </w:rPr>
        <w:object w:dxaOrig="4920" w:dyaOrig="660" w14:anchorId="0C504D76">
          <v:shape id="_x0000_i1041" type="#_x0000_t75" style="width:246pt;height:33.5pt" o:ole="">
            <v:imagedata r:id="rId37" o:title=""/>
          </v:shape>
          <o:OLEObject Type="Embed" ProgID="Equation.DSMT4" ShapeID="_x0000_i1041" DrawAspect="Content" ObjectID="_1705578807" r:id="rId38"/>
        </w:object>
      </w:r>
      <w:r>
        <w:rPr>
          <w:lang w:val="en-GB"/>
        </w:rPr>
        <w:tab/>
      </w:r>
      <w:r>
        <w:rPr>
          <w:lang w:val="en-GB"/>
        </w:rPr>
        <w:tab/>
      </w:r>
      <w:r>
        <w:rPr>
          <w:lang w:val="en-GB"/>
        </w:rPr>
        <w:tab/>
      </w:r>
      <w:r>
        <w:rPr>
          <w:lang w:val="en-GB"/>
        </w:rPr>
        <w:tab/>
      </w:r>
      <w:r>
        <w:rPr>
          <w:szCs w:val="24"/>
          <w:lang w:val="en-GB"/>
        </w:rPr>
        <w:t xml:space="preserve"> </w:t>
      </w:r>
      <w:r>
        <w:rPr>
          <w:szCs w:val="24"/>
          <w:lang w:val="en-GB"/>
        </w:rPr>
        <w:tab/>
        <w:t>(</w:t>
      </w:r>
      <w:bookmarkStart w:id="37" w:name="_Ref256506830"/>
      <w:r>
        <w:fldChar w:fldCharType="begin"/>
      </w:r>
      <w:r w:rsidRPr="00473F2C">
        <w:rPr>
          <w:lang w:val="en-GB"/>
        </w:rPr>
        <w:instrText xml:space="preserve"> SEQ Equation \* ARABIC </w:instrText>
      </w:r>
      <w:r>
        <w:fldChar w:fldCharType="separate"/>
      </w:r>
      <w:r w:rsidR="00976F5C">
        <w:rPr>
          <w:noProof/>
          <w:lang w:val="en-GB"/>
        </w:rPr>
        <w:t>12</w:t>
      </w:r>
      <w:r>
        <w:fldChar w:fldCharType="end"/>
      </w:r>
      <w:bookmarkEnd w:id="37"/>
      <w:r w:rsidRPr="00473F2C">
        <w:rPr>
          <w:lang w:val="en-GB"/>
        </w:rPr>
        <w:t>)</w:t>
      </w:r>
    </w:p>
    <w:p w14:paraId="6AC3C46B" w14:textId="5F8CC028" w:rsidR="002B4C2E" w:rsidRDefault="002B4C2E" w:rsidP="002B4C2E">
      <w:pPr>
        <w:rPr>
          <w:lang w:val="en-GB"/>
        </w:rPr>
      </w:pPr>
      <w:r>
        <w:rPr>
          <w:lang w:val="en-GB"/>
        </w:rPr>
        <w:t xml:space="preserve">where </w:t>
      </w:r>
      <w:proofErr w:type="spellStart"/>
      <w:r w:rsidRPr="00E34538">
        <w:rPr>
          <w:i/>
          <w:iCs/>
          <w:lang w:val="en-GB"/>
        </w:rPr>
        <w:t>P</w:t>
      </w:r>
      <w:r w:rsidRPr="00E34538">
        <w:rPr>
          <w:i/>
          <w:iCs/>
          <w:vertAlign w:val="subscript"/>
          <w:lang w:val="en-GB"/>
        </w:rPr>
        <w:t>Substance_i</w:t>
      </w:r>
      <w:proofErr w:type="spellEnd"/>
      <w:r>
        <w:rPr>
          <w:lang w:val="en-GB"/>
        </w:rPr>
        <w:t xml:space="preserve"> = vapour pressure of substance </w:t>
      </w:r>
      <w:proofErr w:type="spellStart"/>
      <w:r>
        <w:rPr>
          <w:lang w:val="en-GB"/>
        </w:rPr>
        <w:t>i</w:t>
      </w:r>
      <w:proofErr w:type="spellEnd"/>
      <w:r>
        <w:rPr>
          <w:lang w:val="en-GB"/>
        </w:rPr>
        <w:t xml:space="preserve"> and f</w:t>
      </w:r>
      <w:r>
        <w:rPr>
          <w:vertAlign w:val="subscript"/>
          <w:lang w:val="en-GB"/>
        </w:rPr>
        <w:t>i</w:t>
      </w:r>
      <w:r>
        <w:rPr>
          <w:lang w:val="en-GB"/>
        </w:rPr>
        <w:t xml:space="preserve"> = fraction of substance </w:t>
      </w:r>
      <w:proofErr w:type="spellStart"/>
      <w:r>
        <w:rPr>
          <w:lang w:val="en-GB"/>
        </w:rPr>
        <w:t>i</w:t>
      </w:r>
      <w:proofErr w:type="spellEnd"/>
      <w:r>
        <w:rPr>
          <w:lang w:val="en-GB"/>
        </w:rPr>
        <w:t xml:space="preserve"> in the product (corresponding to x</w:t>
      </w:r>
      <w:r>
        <w:rPr>
          <w:vertAlign w:val="subscript"/>
          <w:lang w:val="en-GB"/>
        </w:rPr>
        <w:t>i</w:t>
      </w:r>
      <w:r>
        <w:rPr>
          <w:lang w:val="en-GB"/>
        </w:rPr>
        <w:t xml:space="preserve"> used in </w:t>
      </w:r>
      <w:r>
        <w:rPr>
          <w:szCs w:val="24"/>
          <w:lang w:val="en-GB"/>
        </w:rPr>
        <w:t>equation (</w:t>
      </w:r>
      <w:r w:rsidRPr="00E67F33">
        <w:rPr>
          <w:szCs w:val="24"/>
          <w:lang w:val="en-GB"/>
        </w:rPr>
        <w:fldChar w:fldCharType="begin"/>
      </w:r>
      <w:r w:rsidRPr="00E67F33">
        <w:rPr>
          <w:szCs w:val="24"/>
          <w:lang w:val="en-GB"/>
        </w:rPr>
        <w:instrText xml:space="preserve"> REF _Ref257039797 \h  \* MERGEFORMAT </w:instrText>
      </w:r>
      <w:r w:rsidRPr="00E67F33">
        <w:rPr>
          <w:szCs w:val="24"/>
          <w:lang w:val="en-GB"/>
        </w:rPr>
      </w:r>
      <w:r w:rsidRPr="00E67F33">
        <w:rPr>
          <w:szCs w:val="24"/>
          <w:lang w:val="en-GB"/>
        </w:rPr>
        <w:fldChar w:fldCharType="separate"/>
      </w:r>
      <w:r w:rsidR="00976F5C" w:rsidRPr="00976F5C">
        <w:rPr>
          <w:noProof/>
          <w:szCs w:val="24"/>
          <w:lang w:val="en-GB"/>
        </w:rPr>
        <w:t>8</w:t>
      </w:r>
      <w:r w:rsidRPr="00E67F33">
        <w:rPr>
          <w:szCs w:val="24"/>
          <w:lang w:val="en-GB"/>
        </w:rPr>
        <w:fldChar w:fldCharType="end"/>
      </w:r>
      <w:r>
        <w:rPr>
          <w:szCs w:val="24"/>
          <w:lang w:val="en-GB"/>
        </w:rPr>
        <w:t>))</w:t>
      </w:r>
      <w:r>
        <w:rPr>
          <w:lang w:val="en-GB"/>
        </w:rPr>
        <w:t>.</w:t>
      </w:r>
    </w:p>
    <w:p w14:paraId="73533EB8" w14:textId="32E1C05A" w:rsidR="002B4C2E" w:rsidRDefault="002B4C2E" w:rsidP="00907C72">
      <w:pPr>
        <w:jc w:val="both"/>
        <w:rPr>
          <w:lang w:val="en-GB"/>
        </w:rPr>
      </w:pPr>
      <w:r>
        <w:rPr>
          <w:lang w:val="en-GB"/>
        </w:rPr>
        <w:t xml:space="preserve">Relating this approach to the assessment of a chemical production process means to calculate a mass balance of each production unit and to determine an intrinsic emission for each substance. </w:t>
      </w:r>
      <w:r>
        <w:rPr>
          <w:szCs w:val="24"/>
          <w:lang w:val="en-GB"/>
        </w:rPr>
        <w:t xml:space="preserve">Different substances, however, may have different hazard bands. Consequently, a mixture with varying hazardous substances </w:t>
      </w:r>
      <w:r>
        <w:rPr>
          <w:szCs w:val="24"/>
          <w:lang w:val="en-GB"/>
        </w:rPr>
        <w:lastRenderedPageBreak/>
        <w:t xml:space="preserve">cannot be subjected to </w:t>
      </w:r>
      <w:r w:rsidR="00B2172C" w:rsidRPr="00B2172C">
        <w:rPr>
          <w:lang w:val="en-GB"/>
        </w:rPr>
        <w:fldChar w:fldCharType="begin"/>
      </w:r>
      <w:r w:rsidR="00B2172C" w:rsidRPr="00B2172C">
        <w:rPr>
          <w:lang w:val="en-GB"/>
        </w:rPr>
        <w:instrText xml:space="preserve"> REF _Ref67930712 \h  \* MERGEFORMAT </w:instrText>
      </w:r>
      <w:r w:rsidR="00B2172C" w:rsidRPr="00B2172C">
        <w:rPr>
          <w:lang w:val="en-GB"/>
        </w:rPr>
      </w:r>
      <w:r w:rsidR="00B2172C" w:rsidRPr="00B2172C">
        <w:rPr>
          <w:lang w:val="en-GB"/>
        </w:rPr>
        <w:fldChar w:fldCharType="separate"/>
      </w:r>
      <w:r w:rsidR="00976F5C" w:rsidRPr="007B76AC">
        <w:rPr>
          <w:lang w:val="en-GB"/>
        </w:rPr>
        <w:t xml:space="preserve">Table </w:t>
      </w:r>
      <w:r w:rsidR="00976F5C" w:rsidRPr="00976F5C">
        <w:rPr>
          <w:noProof/>
          <w:lang w:val="en-GB"/>
        </w:rPr>
        <w:t>11</w:t>
      </w:r>
      <w:r w:rsidR="00B2172C" w:rsidRPr="00B2172C">
        <w:rPr>
          <w:lang w:val="en-GB"/>
        </w:rPr>
        <w:fldChar w:fldCharType="end"/>
      </w:r>
      <w:r>
        <w:rPr>
          <w:lang w:val="en-GB"/>
        </w:rPr>
        <w:t xml:space="preserve"> or </w:t>
      </w:r>
      <w:r w:rsidRPr="0076531E">
        <w:rPr>
          <w:lang w:val="en-GB"/>
        </w:rPr>
        <w:fldChar w:fldCharType="begin"/>
      </w:r>
      <w:r w:rsidRPr="0076531E">
        <w:rPr>
          <w:lang w:val="en-GB"/>
        </w:rPr>
        <w:instrText xml:space="preserve"> REF _Ref256414969 \h  \* MERGEFORMAT </w:instrText>
      </w:r>
      <w:r w:rsidRPr="0076531E">
        <w:rPr>
          <w:lang w:val="en-GB"/>
        </w:rPr>
      </w:r>
      <w:r w:rsidRPr="0076531E">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76531E">
        <w:rPr>
          <w:lang w:val="en-GB"/>
        </w:rPr>
        <w:fldChar w:fldCharType="end"/>
      </w:r>
      <w:r>
        <w:rPr>
          <w:lang w:val="en-GB"/>
        </w:rPr>
        <w:t xml:space="preserve"> in order to determine a priority band or a health score. Instead, each substance has to </w:t>
      </w:r>
      <w:r w:rsidRPr="00F71E35">
        <w:rPr>
          <w:lang w:val="en-GB"/>
        </w:rPr>
        <w:t>be considered separately</w:t>
      </w:r>
      <w:r>
        <w:rPr>
          <w:lang w:val="en-GB"/>
        </w:rPr>
        <w:t xml:space="preserve"> (equation (</w:t>
      </w:r>
      <w:r w:rsidRPr="00381846">
        <w:rPr>
          <w:lang w:val="en-GB"/>
        </w:rPr>
        <w:fldChar w:fldCharType="begin"/>
      </w:r>
      <w:r w:rsidRPr="00381846">
        <w:rPr>
          <w:lang w:val="en-GB"/>
        </w:rPr>
        <w:instrText xml:space="preserve"> REF _Ref257105083 \h  \* MERGEFORMAT </w:instrText>
      </w:r>
      <w:r w:rsidRPr="00381846">
        <w:rPr>
          <w:lang w:val="en-GB"/>
        </w:rPr>
      </w:r>
      <w:r w:rsidRPr="00381846">
        <w:rPr>
          <w:lang w:val="en-GB"/>
        </w:rPr>
        <w:fldChar w:fldCharType="separate"/>
      </w:r>
      <w:r w:rsidR="00976F5C" w:rsidRPr="00976F5C">
        <w:rPr>
          <w:noProof/>
          <w:szCs w:val="24"/>
          <w:lang w:val="en-GB"/>
        </w:rPr>
        <w:t>13</w:t>
      </w:r>
      <w:r w:rsidRPr="00381846">
        <w:rPr>
          <w:lang w:val="en-GB"/>
        </w:rPr>
        <w:fldChar w:fldCharType="end"/>
      </w:r>
      <w:r>
        <w:rPr>
          <w:lang w:val="en-GB"/>
        </w:rPr>
        <w:t xml:space="preserve">)) using </w:t>
      </w:r>
      <w:r>
        <w:rPr>
          <w:szCs w:val="24"/>
          <w:lang w:val="en-GB"/>
        </w:rPr>
        <w:t>equation (</w:t>
      </w:r>
      <w:r w:rsidRPr="00E67F33">
        <w:rPr>
          <w:szCs w:val="24"/>
          <w:lang w:val="en-GB"/>
        </w:rPr>
        <w:fldChar w:fldCharType="begin"/>
      </w:r>
      <w:r w:rsidRPr="00E67F33">
        <w:rPr>
          <w:szCs w:val="24"/>
          <w:lang w:val="en-GB"/>
        </w:rPr>
        <w:instrText xml:space="preserve"> REF _Ref257039797 \h  \* MERGEFORMAT </w:instrText>
      </w:r>
      <w:r w:rsidRPr="00E67F33">
        <w:rPr>
          <w:szCs w:val="24"/>
          <w:lang w:val="en-GB"/>
        </w:rPr>
      </w:r>
      <w:r w:rsidRPr="00E67F33">
        <w:rPr>
          <w:szCs w:val="24"/>
          <w:lang w:val="en-GB"/>
        </w:rPr>
        <w:fldChar w:fldCharType="separate"/>
      </w:r>
      <w:r w:rsidR="00976F5C" w:rsidRPr="00976F5C">
        <w:rPr>
          <w:noProof/>
          <w:szCs w:val="24"/>
          <w:lang w:val="en-GB"/>
        </w:rPr>
        <w:t>8</w:t>
      </w:r>
      <w:r w:rsidRPr="00E67F33">
        <w:rPr>
          <w:szCs w:val="24"/>
          <w:lang w:val="en-GB"/>
        </w:rPr>
        <w:fldChar w:fldCharType="end"/>
      </w:r>
      <w:r>
        <w:rPr>
          <w:szCs w:val="24"/>
          <w:lang w:val="en-GB"/>
        </w:rPr>
        <w:t>)</w:t>
      </w:r>
      <w:r>
        <w:rPr>
          <w:lang w:val="en-GB"/>
        </w:rPr>
        <w:t xml:space="preserve">. </w:t>
      </w:r>
    </w:p>
    <w:p w14:paraId="5B9A10BA" w14:textId="3F9D2F69" w:rsidR="002B4C2E" w:rsidRPr="00381846" w:rsidRDefault="002B4C2E" w:rsidP="002B4C2E">
      <w:pPr>
        <w:pStyle w:val="Beschriftung"/>
        <w:rPr>
          <w:i w:val="0"/>
          <w:sz w:val="24"/>
          <w:szCs w:val="24"/>
          <w:lang w:val="en-GB"/>
        </w:rPr>
      </w:pPr>
      <w:r w:rsidRPr="00164351">
        <w:rPr>
          <w:position w:val="-24"/>
          <w:lang w:val="en-GB"/>
        </w:rPr>
        <w:object w:dxaOrig="1160" w:dyaOrig="620" w14:anchorId="7FB8666E">
          <v:shape id="_x0000_i1042" type="#_x0000_t75" style="width:58.5pt;height:30pt" o:ole="">
            <v:imagedata r:id="rId39" o:title=""/>
          </v:shape>
          <o:OLEObject Type="Embed" ProgID="Equation.DSMT4" ShapeID="_x0000_i1042" DrawAspect="Content" ObjectID="_1705578808" r:id="rId40"/>
        </w:object>
      </w:r>
      <w:r w:rsidRPr="00381846">
        <w:rPr>
          <w:i w:val="0"/>
          <w:sz w:val="24"/>
          <w:szCs w:val="24"/>
          <w:lang w:val="en-GB"/>
        </w:rPr>
        <w:t xml:space="preserve"> </w:t>
      </w:r>
      <w:r>
        <w:rPr>
          <w:i w:val="0"/>
          <w:sz w:val="24"/>
          <w:szCs w:val="24"/>
          <w:lang w:val="en-GB"/>
        </w:rPr>
        <w:t xml:space="preserve"> </w:t>
      </w:r>
      <w:r>
        <w:rPr>
          <w:i w:val="0"/>
          <w:sz w:val="24"/>
          <w:szCs w:val="24"/>
          <w:lang w:val="en-GB"/>
        </w:rPr>
        <w:tab/>
      </w:r>
      <w:r w:rsidRPr="00381846">
        <w:rPr>
          <w:i w:val="0"/>
          <w:sz w:val="24"/>
          <w:szCs w:val="24"/>
          <w:lang w:val="en-GB"/>
        </w:rPr>
        <w:t>(</w:t>
      </w:r>
      <w:r w:rsidRPr="00381846">
        <w:rPr>
          <w:i w:val="0"/>
          <w:sz w:val="24"/>
          <w:szCs w:val="24"/>
        </w:rPr>
        <w:fldChar w:fldCharType="begin"/>
      </w:r>
      <w:r w:rsidRPr="00381846">
        <w:rPr>
          <w:i w:val="0"/>
          <w:sz w:val="24"/>
          <w:szCs w:val="24"/>
          <w:lang w:val="en-GB"/>
        </w:rPr>
        <w:instrText xml:space="preserve"> SEQ Equation \* ARABIC </w:instrText>
      </w:r>
      <w:r w:rsidRPr="00381846">
        <w:rPr>
          <w:i w:val="0"/>
          <w:sz w:val="24"/>
          <w:szCs w:val="24"/>
        </w:rPr>
        <w:fldChar w:fldCharType="separate"/>
      </w:r>
      <w:bookmarkStart w:id="38" w:name="_Ref257105083"/>
      <w:r w:rsidR="00976F5C">
        <w:rPr>
          <w:i w:val="0"/>
          <w:noProof/>
          <w:sz w:val="24"/>
          <w:szCs w:val="24"/>
          <w:lang w:val="en-GB"/>
        </w:rPr>
        <w:t>13</w:t>
      </w:r>
      <w:bookmarkEnd w:id="38"/>
      <w:r w:rsidRPr="00381846">
        <w:rPr>
          <w:i w:val="0"/>
          <w:sz w:val="24"/>
          <w:szCs w:val="24"/>
        </w:rPr>
        <w:fldChar w:fldCharType="end"/>
      </w:r>
      <w:r w:rsidRPr="00381846">
        <w:rPr>
          <w:i w:val="0"/>
          <w:sz w:val="24"/>
          <w:szCs w:val="24"/>
          <w:lang w:val="en-GB"/>
        </w:rPr>
        <w:t>)</w:t>
      </w:r>
    </w:p>
    <w:p w14:paraId="4080A163" w14:textId="46A5D5A4" w:rsidR="002B4C2E" w:rsidRDefault="002B4C2E" w:rsidP="002B4C2E">
      <w:pPr>
        <w:rPr>
          <w:szCs w:val="24"/>
          <w:lang w:val="en-GB"/>
        </w:rPr>
      </w:pPr>
      <w:r>
        <w:rPr>
          <w:szCs w:val="24"/>
          <w:lang w:val="en-GB"/>
        </w:rPr>
        <w:t>where</w:t>
      </w:r>
    </w:p>
    <w:p w14:paraId="21BC296F" w14:textId="77777777" w:rsidR="002B4C2E" w:rsidRPr="00381846" w:rsidRDefault="002B4C2E" w:rsidP="002B4C2E">
      <w:pPr>
        <w:rPr>
          <w:szCs w:val="24"/>
          <w:lang w:val="en-GB"/>
        </w:rPr>
      </w:pPr>
      <w:proofErr w:type="spellStart"/>
      <w:r w:rsidRPr="00E34538">
        <w:rPr>
          <w:i/>
          <w:iCs/>
          <w:szCs w:val="24"/>
          <w:lang w:val="en-GB"/>
        </w:rPr>
        <w:t>E</w:t>
      </w:r>
      <w:r w:rsidRPr="00E34538">
        <w:rPr>
          <w:i/>
          <w:iCs/>
          <w:szCs w:val="24"/>
          <w:vertAlign w:val="subscript"/>
          <w:lang w:val="en-GB"/>
        </w:rPr>
        <w:t>i</w:t>
      </w:r>
      <w:proofErr w:type="spellEnd"/>
      <w:r>
        <w:rPr>
          <w:szCs w:val="24"/>
          <w:lang w:val="en-GB"/>
        </w:rPr>
        <w:t xml:space="preserve"> is the intrinsic emission of component </w:t>
      </w:r>
      <w:proofErr w:type="spellStart"/>
      <w:r>
        <w:rPr>
          <w:szCs w:val="24"/>
          <w:lang w:val="en-GB"/>
        </w:rPr>
        <w:t>i</w:t>
      </w:r>
      <w:proofErr w:type="spellEnd"/>
      <w:r>
        <w:rPr>
          <w:szCs w:val="24"/>
          <w:lang w:val="en-GB"/>
        </w:rPr>
        <w:t>.</w:t>
      </w:r>
    </w:p>
    <w:p w14:paraId="4A8E5254" w14:textId="77777777" w:rsidR="002B4C2E" w:rsidRDefault="002B4C2E" w:rsidP="00907C72">
      <w:pPr>
        <w:jc w:val="both"/>
        <w:rPr>
          <w:szCs w:val="24"/>
          <w:lang w:val="en-GB"/>
        </w:rPr>
      </w:pPr>
      <w:proofErr w:type="spellStart"/>
      <w:r>
        <w:rPr>
          <w:szCs w:val="24"/>
          <w:lang w:val="en-GB"/>
        </w:rPr>
        <w:t>γ</w:t>
      </w:r>
      <w:r>
        <w:rPr>
          <w:szCs w:val="24"/>
          <w:vertAlign w:val="subscript"/>
          <w:lang w:val="en-GB"/>
        </w:rPr>
        <w:t>i</w:t>
      </w:r>
      <w:proofErr w:type="spellEnd"/>
      <w:r>
        <w:rPr>
          <w:szCs w:val="24"/>
          <w:lang w:val="en-GB"/>
        </w:rPr>
        <w:t xml:space="preserve"> is the activity coefficient of the </w:t>
      </w:r>
      <w:proofErr w:type="spellStart"/>
      <w:r>
        <w:rPr>
          <w:szCs w:val="24"/>
          <w:lang w:val="en-GB"/>
        </w:rPr>
        <w:t>i</w:t>
      </w:r>
      <w:r>
        <w:rPr>
          <w:szCs w:val="24"/>
          <w:vertAlign w:val="superscript"/>
          <w:lang w:val="en-GB"/>
        </w:rPr>
        <w:t>th</w:t>
      </w:r>
      <w:proofErr w:type="spellEnd"/>
      <w:r>
        <w:rPr>
          <w:szCs w:val="24"/>
          <w:lang w:val="en-GB"/>
        </w:rPr>
        <w:t xml:space="preserve"> component at a given mole fraction. For pragmatic reasons, it is considered to be </w:t>
      </w:r>
      <w:proofErr w:type="spellStart"/>
      <w:r>
        <w:rPr>
          <w:szCs w:val="24"/>
          <w:lang w:val="en-GB"/>
        </w:rPr>
        <w:t>γ</w:t>
      </w:r>
      <w:r>
        <w:rPr>
          <w:szCs w:val="24"/>
          <w:vertAlign w:val="subscript"/>
          <w:lang w:val="en-GB"/>
        </w:rPr>
        <w:t>i</w:t>
      </w:r>
      <w:proofErr w:type="spellEnd"/>
      <w:r>
        <w:rPr>
          <w:szCs w:val="24"/>
          <w:lang w:val="en-GB"/>
        </w:rPr>
        <w:t> = 1, because it is not readily available;</w:t>
      </w:r>
    </w:p>
    <w:p w14:paraId="50F93389" w14:textId="77777777" w:rsidR="002B4C2E" w:rsidRDefault="002B4C2E" w:rsidP="00907C72">
      <w:pPr>
        <w:jc w:val="both"/>
        <w:rPr>
          <w:szCs w:val="24"/>
          <w:lang w:val="en-GB"/>
        </w:rPr>
      </w:pPr>
      <w:r>
        <w:rPr>
          <w:szCs w:val="24"/>
          <w:lang w:val="en-GB"/>
        </w:rPr>
        <w:t>x</w:t>
      </w:r>
      <w:r>
        <w:rPr>
          <w:szCs w:val="24"/>
          <w:vertAlign w:val="subscript"/>
          <w:lang w:val="en-GB"/>
        </w:rPr>
        <w:t>i</w:t>
      </w:r>
      <w:r>
        <w:rPr>
          <w:szCs w:val="24"/>
          <w:lang w:val="en-GB"/>
        </w:rPr>
        <w:t xml:space="preserve"> is the mole fraction of component </w:t>
      </w:r>
      <w:proofErr w:type="spellStart"/>
      <w:r>
        <w:rPr>
          <w:szCs w:val="24"/>
          <w:lang w:val="en-GB"/>
        </w:rPr>
        <w:t>i</w:t>
      </w:r>
      <w:proofErr w:type="spellEnd"/>
      <w:r>
        <w:rPr>
          <w:szCs w:val="24"/>
          <w:lang w:val="en-GB"/>
        </w:rPr>
        <w:t xml:space="preserve"> in the liquid. For pragmatic reasons, the mass fraction is preferred;</w:t>
      </w:r>
    </w:p>
    <w:p w14:paraId="033AF281" w14:textId="4C31C9AE" w:rsidR="002B4C2E" w:rsidRDefault="002B4C2E" w:rsidP="00907C72">
      <w:pPr>
        <w:jc w:val="both"/>
        <w:rPr>
          <w:szCs w:val="24"/>
          <w:lang w:val="en-GB"/>
        </w:rPr>
      </w:pPr>
      <w:r w:rsidRPr="00E34538">
        <w:rPr>
          <w:i/>
          <w:iCs/>
          <w:szCs w:val="24"/>
          <w:lang w:val="en-GB"/>
        </w:rPr>
        <w:t>p</w:t>
      </w:r>
      <w:r w:rsidRPr="00E34538">
        <w:rPr>
          <w:i/>
          <w:iCs/>
          <w:szCs w:val="24"/>
          <w:vertAlign w:val="subscript"/>
          <w:lang w:val="en-GB"/>
        </w:rPr>
        <w:t>i</w:t>
      </w:r>
      <w:r w:rsidRPr="00E34538">
        <w:rPr>
          <w:i/>
          <w:iCs/>
          <w:szCs w:val="24"/>
          <w:lang w:val="en-GB"/>
        </w:rPr>
        <w:t xml:space="preserve"> </w:t>
      </w:r>
      <w:r>
        <w:rPr>
          <w:szCs w:val="24"/>
          <w:lang w:val="en-GB"/>
        </w:rPr>
        <w:t xml:space="preserve">is the vapour pressure of the </w:t>
      </w:r>
      <w:proofErr w:type="spellStart"/>
      <w:r>
        <w:rPr>
          <w:szCs w:val="24"/>
          <w:lang w:val="en-GB"/>
        </w:rPr>
        <w:t>i</w:t>
      </w:r>
      <w:r>
        <w:rPr>
          <w:szCs w:val="24"/>
          <w:vertAlign w:val="superscript"/>
          <w:lang w:val="en-GB"/>
        </w:rPr>
        <w:t>th</w:t>
      </w:r>
      <w:proofErr w:type="spellEnd"/>
      <w:r>
        <w:rPr>
          <w:szCs w:val="24"/>
          <w:lang w:val="en-GB"/>
        </w:rPr>
        <w:t xml:space="preserve"> component when pure (see equations (</w:t>
      </w:r>
      <w:r w:rsidRPr="00E67F33">
        <w:rPr>
          <w:szCs w:val="24"/>
          <w:lang w:val="en-GB"/>
        </w:rPr>
        <w:fldChar w:fldCharType="begin"/>
      </w:r>
      <w:r w:rsidRPr="00E67F33">
        <w:rPr>
          <w:szCs w:val="24"/>
          <w:lang w:val="en-GB"/>
        </w:rPr>
        <w:instrText xml:space="preserve"> REF _Ref257039767 \h  \* MERGEFORMAT </w:instrText>
      </w:r>
      <w:r w:rsidRPr="00E67F33">
        <w:rPr>
          <w:szCs w:val="24"/>
          <w:lang w:val="en-GB"/>
        </w:rPr>
      </w:r>
      <w:r w:rsidRPr="00E67F33">
        <w:rPr>
          <w:szCs w:val="24"/>
          <w:lang w:val="en-GB"/>
        </w:rPr>
        <w:fldChar w:fldCharType="separate"/>
      </w:r>
      <w:r w:rsidR="00976F5C" w:rsidRPr="00976F5C">
        <w:rPr>
          <w:noProof/>
          <w:szCs w:val="24"/>
          <w:lang w:val="en-GB"/>
        </w:rPr>
        <w:t>5</w:t>
      </w:r>
      <w:r w:rsidRPr="00E67F33">
        <w:rPr>
          <w:szCs w:val="24"/>
          <w:lang w:val="en-GB"/>
        </w:rPr>
        <w:fldChar w:fldCharType="end"/>
      </w:r>
      <w:r>
        <w:rPr>
          <w:szCs w:val="24"/>
          <w:lang w:val="en-GB"/>
        </w:rPr>
        <w:t>-</w:t>
      </w:r>
      <w:r w:rsidRPr="00E67F33">
        <w:rPr>
          <w:szCs w:val="24"/>
          <w:lang w:val="en-GB"/>
        </w:rPr>
        <w:fldChar w:fldCharType="begin"/>
      </w:r>
      <w:r w:rsidRPr="00E67F33">
        <w:rPr>
          <w:szCs w:val="24"/>
          <w:lang w:val="en-GB"/>
        </w:rPr>
        <w:instrText xml:space="preserve"> REF _Ref257039791 \h  \* MERGEFORMAT </w:instrText>
      </w:r>
      <w:r w:rsidRPr="00E67F33">
        <w:rPr>
          <w:szCs w:val="24"/>
          <w:lang w:val="en-GB"/>
        </w:rPr>
      </w:r>
      <w:r w:rsidRPr="00E67F33">
        <w:rPr>
          <w:szCs w:val="24"/>
          <w:lang w:val="en-GB"/>
        </w:rPr>
        <w:fldChar w:fldCharType="separate"/>
      </w:r>
      <w:r w:rsidR="00976F5C" w:rsidRPr="00976F5C">
        <w:rPr>
          <w:noProof/>
          <w:szCs w:val="24"/>
          <w:lang w:val="en-GB"/>
        </w:rPr>
        <w:t>7</w:t>
      </w:r>
      <w:r w:rsidRPr="00E67F33">
        <w:rPr>
          <w:szCs w:val="24"/>
          <w:lang w:val="en-GB"/>
        </w:rPr>
        <w:fldChar w:fldCharType="end"/>
      </w:r>
      <w:r>
        <w:rPr>
          <w:szCs w:val="24"/>
          <w:lang w:val="en-GB"/>
        </w:rPr>
        <w:t>)).</w:t>
      </w:r>
    </w:p>
    <w:p w14:paraId="5182F4ED" w14:textId="038AFC20" w:rsidR="002B4C2E" w:rsidRDefault="002B4C2E" w:rsidP="00907C72">
      <w:pPr>
        <w:jc w:val="both"/>
        <w:rPr>
          <w:lang w:val="en-GB"/>
        </w:rPr>
      </w:pPr>
      <w:r>
        <w:rPr>
          <w:lang w:val="en-GB"/>
        </w:rPr>
        <w:t xml:space="preserve">The exposure score B will have to be weighted considering the hazard band. The idea introduced in </w:t>
      </w:r>
      <w:r w:rsidRPr="00F71E35">
        <w:rPr>
          <w:lang w:val="en-GB"/>
        </w:rPr>
        <w:fldChar w:fldCharType="begin"/>
      </w:r>
      <w:r w:rsidRPr="00F71E35">
        <w:rPr>
          <w:lang w:val="en-GB"/>
        </w:rPr>
        <w:instrText xml:space="preserve"> REF _Ref256414969 \h  \* MERGEFORMAT </w:instrText>
      </w:r>
      <w:r w:rsidRPr="00F71E35">
        <w:rPr>
          <w:lang w:val="en-GB"/>
        </w:rPr>
      </w:r>
      <w:r w:rsidRPr="00F71E35">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F71E35">
        <w:rPr>
          <w:lang w:val="en-GB"/>
        </w:rPr>
        <w:fldChar w:fldCharType="end"/>
      </w:r>
      <w:r>
        <w:rPr>
          <w:lang w:val="en-GB"/>
        </w:rPr>
        <w:t xml:space="preserve"> considers equation (</w:t>
      </w:r>
      <w:r>
        <w:rPr>
          <w:lang w:val="en-GB"/>
        </w:rPr>
        <w:fldChar w:fldCharType="begin"/>
      </w:r>
      <w:r>
        <w:rPr>
          <w:lang w:val="en-GB"/>
        </w:rPr>
        <w:instrText xml:space="preserve"> REF _Ref256692289 \h </w:instrText>
      </w:r>
      <w:r>
        <w:rPr>
          <w:lang w:val="en-GB"/>
        </w:rPr>
      </w:r>
      <w:r>
        <w:rPr>
          <w:lang w:val="en-GB"/>
        </w:rPr>
        <w:fldChar w:fldCharType="separate"/>
      </w:r>
      <w:r w:rsidR="00976F5C">
        <w:rPr>
          <w:noProof/>
          <w:lang w:val="en-GB"/>
        </w:rPr>
        <w:t>14</w:t>
      </w:r>
      <w:r>
        <w:rPr>
          <w:lang w:val="en-GB"/>
        </w:rPr>
        <w:fldChar w:fldCharType="end"/>
      </w:r>
      <w:r>
        <w:rPr>
          <w:lang w:val="en-GB"/>
        </w:rPr>
        <w:t xml:space="preserve">), which is exemplified in detail in </w:t>
      </w:r>
      <w:r w:rsidRPr="00F71E35">
        <w:rPr>
          <w:lang w:val="en-GB"/>
        </w:rPr>
        <w:fldChar w:fldCharType="begin"/>
      </w:r>
      <w:r w:rsidRPr="00F71E35">
        <w:rPr>
          <w:lang w:val="en-GB"/>
        </w:rPr>
        <w:instrText xml:space="preserve"> REF _Ref256517008 \h  \* MERGEFORMAT </w:instrText>
      </w:r>
      <w:r w:rsidRPr="00F71E35">
        <w:rPr>
          <w:lang w:val="en-GB"/>
        </w:rPr>
      </w:r>
      <w:r w:rsidRPr="00F71E35">
        <w:rPr>
          <w:lang w:val="en-GB"/>
        </w:rPr>
        <w:fldChar w:fldCharType="separate"/>
      </w:r>
      <w:r w:rsidR="00976F5C" w:rsidRPr="00976F5C">
        <w:rPr>
          <w:lang w:val="en-GB"/>
        </w:rPr>
        <w:t xml:space="preserve">Table </w:t>
      </w:r>
      <w:r w:rsidR="00976F5C" w:rsidRPr="00976F5C">
        <w:rPr>
          <w:noProof/>
          <w:lang w:val="en-GB"/>
        </w:rPr>
        <w:t>14</w:t>
      </w:r>
      <w:r w:rsidRPr="00F71E35">
        <w:rPr>
          <w:lang w:val="en-GB"/>
        </w:rPr>
        <w:fldChar w:fldCharType="end"/>
      </w:r>
      <w:r>
        <w:rPr>
          <w:lang w:val="en-GB"/>
        </w:rPr>
        <w:t>.</w:t>
      </w:r>
    </w:p>
    <w:bookmarkStart w:id="39" w:name="_Ref257019332"/>
    <w:p w14:paraId="27FB1868" w14:textId="24AAF9AE" w:rsidR="002B4C2E" w:rsidRDefault="002B4C2E" w:rsidP="002B4C2E">
      <w:pPr>
        <w:rPr>
          <w:lang w:val="en-GB"/>
        </w:rPr>
      </w:pPr>
      <w:r w:rsidRPr="001B7ED4">
        <w:rPr>
          <w:position w:val="-12"/>
          <w:sz w:val="20"/>
        </w:rPr>
        <w:object w:dxaOrig="3280" w:dyaOrig="620" w14:anchorId="603E7D80">
          <v:shape id="_x0000_i1043" type="#_x0000_t75" style="width:134.5pt;height:25pt" o:ole="">
            <v:imagedata r:id="rId41" o:title=""/>
          </v:shape>
          <o:OLEObject Type="Embed" ProgID="Equation.DSMT4" ShapeID="_x0000_i1043" DrawAspect="Content" ObjectID="_1705578809" r:id="rId42"/>
        </w:object>
      </w:r>
      <w:r>
        <w:rPr>
          <w:lang w:val="en-GB"/>
        </w:rPr>
        <w:t xml:space="preserve"> </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w:t>
      </w:r>
      <w:bookmarkStart w:id="40" w:name="_Ref256692289"/>
      <w:r>
        <w:fldChar w:fldCharType="begin"/>
      </w:r>
      <w:r w:rsidRPr="009D7F27">
        <w:rPr>
          <w:lang w:val="en-GB"/>
        </w:rPr>
        <w:instrText xml:space="preserve"> SEQ Equation \* ARABIC </w:instrText>
      </w:r>
      <w:r>
        <w:fldChar w:fldCharType="separate"/>
      </w:r>
      <w:r w:rsidR="00976F5C">
        <w:rPr>
          <w:noProof/>
          <w:lang w:val="en-GB"/>
        </w:rPr>
        <w:t>14</w:t>
      </w:r>
      <w:r>
        <w:fldChar w:fldCharType="end"/>
      </w:r>
      <w:bookmarkEnd w:id="39"/>
      <w:bookmarkEnd w:id="40"/>
      <w:r w:rsidRPr="009D7F27">
        <w:rPr>
          <w:lang w:val="en-GB"/>
        </w:rPr>
        <w:t>)</w:t>
      </w:r>
    </w:p>
    <w:p w14:paraId="66E4230C" w14:textId="195185A9" w:rsidR="002B4C2E" w:rsidRDefault="002B4C2E" w:rsidP="00907C72">
      <w:pPr>
        <w:jc w:val="both"/>
        <w:rPr>
          <w:lang w:val="en-GB"/>
        </w:rPr>
      </w:pPr>
      <w:r>
        <w:rPr>
          <w:lang w:val="en-GB"/>
        </w:rPr>
        <w:t xml:space="preserve">where </w:t>
      </w:r>
      <w:proofErr w:type="spellStart"/>
      <w:r>
        <w:rPr>
          <w:lang w:val="en-GB"/>
        </w:rPr>
        <w:t>HS</w:t>
      </w:r>
      <w:r>
        <w:rPr>
          <w:vertAlign w:val="subscript"/>
          <w:lang w:val="en-GB"/>
        </w:rPr>
        <w:t>Inhalation</w:t>
      </w:r>
      <w:proofErr w:type="spellEnd"/>
      <w:r>
        <w:rPr>
          <w:lang w:val="en-GB"/>
        </w:rPr>
        <w:t> = health score (inhalation); WE = weighting factor for exposure; WH = weighting factor for hazard; B = exposure score (see equation (</w:t>
      </w:r>
      <w:r w:rsidRPr="00765441">
        <w:rPr>
          <w:lang w:val="en-GB"/>
        </w:rPr>
        <w:fldChar w:fldCharType="begin"/>
      </w:r>
      <w:r w:rsidRPr="00765441">
        <w:rPr>
          <w:lang w:val="en-GB"/>
        </w:rPr>
        <w:instrText xml:space="preserve"> REF _Ref257105501 \h  \* MERGEFORMAT </w:instrText>
      </w:r>
      <w:r w:rsidRPr="00765441">
        <w:rPr>
          <w:lang w:val="en-GB"/>
        </w:rPr>
      </w:r>
      <w:r w:rsidRPr="00765441">
        <w:rPr>
          <w:lang w:val="en-GB"/>
        </w:rPr>
        <w:fldChar w:fldCharType="separate"/>
      </w:r>
      <w:r w:rsidR="00976F5C" w:rsidRPr="00976F5C">
        <w:rPr>
          <w:noProof/>
          <w:szCs w:val="24"/>
          <w:lang w:val="en-GB"/>
        </w:rPr>
        <w:t>10</w:t>
      </w:r>
      <w:r w:rsidRPr="00765441">
        <w:rPr>
          <w:lang w:val="en-GB"/>
        </w:rPr>
        <w:fldChar w:fldCharType="end"/>
      </w:r>
      <w:r>
        <w:rPr>
          <w:lang w:val="en-GB"/>
        </w:rPr>
        <w:t>)); c = f</w:t>
      </w:r>
      <w:r w:rsidRPr="0030410B">
        <w:rPr>
          <w:lang w:val="en-GB"/>
        </w:rPr>
        <w:t>actor between exposure bands</w:t>
      </w:r>
      <w:r>
        <w:rPr>
          <w:lang w:val="en-GB"/>
        </w:rPr>
        <w:t xml:space="preserve"> </w:t>
      </w:r>
      <w:r w:rsidRPr="0030410B">
        <w:rPr>
          <w:position w:val="-14"/>
          <w:lang w:val="en-GB"/>
        </w:rPr>
        <w:object w:dxaOrig="1240" w:dyaOrig="400" w14:anchorId="586174EF">
          <v:shape id="_x0000_i1044" type="#_x0000_t75" style="width:62.5pt;height:20.5pt" o:ole="">
            <v:imagedata r:id="rId43" o:title=""/>
          </v:shape>
          <o:OLEObject Type="Embed" ProgID="Equation.DSMT4" ShapeID="_x0000_i1044" DrawAspect="Content" ObjectID="_1705578810" r:id="rId44"/>
        </w:object>
      </w:r>
      <w:r>
        <w:rPr>
          <w:lang w:val="en-GB"/>
        </w:rPr>
        <w:t xml:space="preserve"> (see chapter </w:t>
      </w:r>
      <w:r>
        <w:rPr>
          <w:lang w:val="en-GB"/>
        </w:rPr>
        <w:fldChar w:fldCharType="begin"/>
      </w:r>
      <w:r>
        <w:rPr>
          <w:lang w:val="en-GB"/>
        </w:rPr>
        <w:instrText xml:space="preserve"> REF _Ref289415225 \r \h </w:instrText>
      </w:r>
      <w:r>
        <w:rPr>
          <w:lang w:val="en-GB"/>
        </w:rPr>
      </w:r>
      <w:r>
        <w:rPr>
          <w:lang w:val="en-GB"/>
        </w:rPr>
        <w:fldChar w:fldCharType="separate"/>
      </w:r>
      <w:r w:rsidR="00976F5C">
        <w:rPr>
          <w:lang w:val="en-GB"/>
        </w:rPr>
        <w:t>1.1.3</w:t>
      </w:r>
      <w:r>
        <w:rPr>
          <w:lang w:val="en-GB"/>
        </w:rPr>
        <w:fldChar w:fldCharType="end"/>
      </w:r>
      <w:r>
        <w:rPr>
          <w:lang w:val="en-GB"/>
        </w:rPr>
        <w:t xml:space="preserve"> for a derivation of the expression </w:t>
      </w:r>
      <w:r w:rsidRPr="00ED65E5">
        <w:rPr>
          <w:position w:val="-4"/>
          <w:sz w:val="20"/>
        </w:rPr>
        <w:object w:dxaOrig="680" w:dyaOrig="540" w14:anchorId="2DCFE212">
          <v:shape id="_x0000_i1045" type="#_x0000_t75" style="width:28.5pt;height:23pt" o:ole="">
            <v:imagedata r:id="rId45" o:title=""/>
          </v:shape>
          <o:OLEObject Type="Embed" ProgID="Equation.DSMT4" ShapeID="_x0000_i1045" DrawAspect="Content" ObjectID="_1705578811" r:id="rId46"/>
        </w:object>
      </w:r>
      <w:r w:rsidRPr="00ED65E5">
        <w:rPr>
          <w:sz w:val="20"/>
          <w:lang w:val="en-GB"/>
        </w:rPr>
        <w:t>)</w:t>
      </w:r>
      <w:r>
        <w:rPr>
          <w:lang w:val="en-GB"/>
        </w:rPr>
        <w:t>.</w:t>
      </w:r>
    </w:p>
    <w:p w14:paraId="0E96545E" w14:textId="382F405D" w:rsidR="0007440A" w:rsidRDefault="002B4C2E" w:rsidP="0007440A">
      <w:pPr>
        <w:spacing w:after="0"/>
        <w:jc w:val="both"/>
        <w:rPr>
          <w:iCs/>
          <w:lang w:val="en-GB"/>
        </w:rPr>
      </w:pPr>
      <w:bookmarkStart w:id="41" w:name="_Ref256517008"/>
      <w:bookmarkStart w:id="42" w:name="_Toc296263764"/>
      <w:r w:rsidRPr="00E918A3">
        <w:rPr>
          <w:iCs/>
          <w:lang w:val="en-GB"/>
        </w:rPr>
        <w:t xml:space="preserve">Table </w:t>
      </w:r>
      <w:r w:rsidRPr="00E918A3">
        <w:rPr>
          <w:iCs/>
        </w:rPr>
        <w:fldChar w:fldCharType="begin"/>
      </w:r>
      <w:r w:rsidRPr="00E918A3">
        <w:rPr>
          <w:iCs/>
          <w:lang w:val="en-GB"/>
        </w:rPr>
        <w:instrText xml:space="preserve"> SEQ Table \* ARABIC </w:instrText>
      </w:r>
      <w:r w:rsidRPr="00E918A3">
        <w:rPr>
          <w:iCs/>
        </w:rPr>
        <w:fldChar w:fldCharType="separate"/>
      </w:r>
      <w:r w:rsidR="00976F5C">
        <w:rPr>
          <w:iCs/>
          <w:noProof/>
          <w:lang w:val="en-GB"/>
        </w:rPr>
        <w:t>14</w:t>
      </w:r>
      <w:r w:rsidRPr="00E918A3">
        <w:rPr>
          <w:iCs/>
        </w:rPr>
        <w:fldChar w:fldCharType="end"/>
      </w:r>
      <w:bookmarkEnd w:id="41"/>
      <w:r w:rsidRPr="00E918A3">
        <w:rPr>
          <w:iCs/>
          <w:lang w:val="en-GB"/>
        </w:rPr>
        <w:tab/>
        <w:t>Realisation</w:t>
      </w:r>
      <w:r w:rsidRPr="00E918A3">
        <w:rPr>
          <w:iCs/>
          <w:vertAlign w:val="superscript"/>
          <w:lang w:val="en-GB"/>
        </w:rPr>
        <w:t>[a]</w:t>
      </w:r>
      <w:r w:rsidRPr="00E918A3">
        <w:rPr>
          <w:iCs/>
          <w:lang w:val="en-GB"/>
        </w:rPr>
        <w:t xml:space="preserve"> of </w:t>
      </w:r>
      <w:r w:rsidR="00E918A3" w:rsidRPr="00E918A3">
        <w:rPr>
          <w:iCs/>
          <w:lang w:val="en-GB"/>
        </w:rPr>
        <w:fldChar w:fldCharType="begin"/>
      </w:r>
      <w:r w:rsidR="00E918A3" w:rsidRPr="00E918A3">
        <w:rPr>
          <w:iCs/>
          <w:lang w:val="en-GB"/>
        </w:rPr>
        <w:instrText xml:space="preserve"> REF _Ref256414969 \h  \* MERGEFORMAT </w:instrText>
      </w:r>
      <w:r w:rsidR="00E918A3" w:rsidRPr="00E918A3">
        <w:rPr>
          <w:iCs/>
          <w:lang w:val="en-GB"/>
        </w:rPr>
      </w:r>
      <w:r w:rsidR="00E918A3" w:rsidRPr="00E918A3">
        <w:rPr>
          <w:iCs/>
          <w:lang w:val="en-GB"/>
        </w:rPr>
        <w:fldChar w:fldCharType="separate"/>
      </w:r>
      <w:r w:rsidR="00976F5C" w:rsidRPr="00976F5C">
        <w:rPr>
          <w:iCs/>
          <w:lang w:val="en-GB"/>
        </w:rPr>
        <w:t xml:space="preserve">Table </w:t>
      </w:r>
      <w:r w:rsidR="00976F5C" w:rsidRPr="00976F5C">
        <w:rPr>
          <w:iCs/>
          <w:noProof/>
          <w:lang w:val="en-GB"/>
        </w:rPr>
        <w:t>12</w:t>
      </w:r>
      <w:r w:rsidR="00E918A3" w:rsidRPr="00E918A3">
        <w:rPr>
          <w:iCs/>
          <w:lang w:val="en-GB"/>
        </w:rPr>
        <w:fldChar w:fldCharType="end"/>
      </w:r>
      <w:r w:rsidRPr="00E918A3">
        <w:rPr>
          <w:iCs/>
          <w:lang w:val="en-GB"/>
        </w:rPr>
        <w:t xml:space="preserve">ab: construction of health scores (HS). The Online Supporting Information </w:t>
      </w:r>
      <w:r w:rsidR="00C60A05" w:rsidRPr="00E918A3">
        <w:rPr>
          <w:iCs/>
          <w:lang w:val="en-GB"/>
        </w:rPr>
        <w:t>provides</w:t>
      </w:r>
      <w:r w:rsidRPr="00E918A3">
        <w:rPr>
          <w:iCs/>
          <w:lang w:val="en-GB"/>
        </w:rPr>
        <w:t xml:space="preserve"> a corresponding Excel file</w:t>
      </w:r>
      <w:r w:rsidR="0007440A">
        <w:rPr>
          <w:iCs/>
          <w:lang w:val="en-GB"/>
        </w:rPr>
        <w:t>.</w:t>
      </w:r>
      <w:r w:rsidR="00FC2958">
        <w:rPr>
          <w:iCs/>
          <w:lang w:val="en-GB"/>
        </w:rPr>
        <w:t xml:space="preserve"> </w:t>
      </w:r>
    </w:p>
    <w:p w14:paraId="7411D061" w14:textId="07C4FBB1" w:rsidR="002B4C2E" w:rsidRPr="00E918A3" w:rsidRDefault="00FC2958" w:rsidP="00907C72">
      <w:pPr>
        <w:jc w:val="both"/>
        <w:rPr>
          <w:iCs/>
          <w:lang w:val="en-GB"/>
        </w:rPr>
      </w:pPr>
      <w:r>
        <w:rPr>
          <w:iCs/>
          <w:lang w:val="en-GB"/>
        </w:rPr>
        <w:t>(</w:t>
      </w:r>
      <w:bookmarkStart w:id="43" w:name="_Hlk93494627"/>
      <w:r w:rsidRPr="00FC2958">
        <w:rPr>
          <w:iCs/>
          <w:lang w:val="en-GB"/>
        </w:rPr>
        <w:t>j_pac-2021-0326_suppl_004</w:t>
      </w:r>
      <w:r w:rsidR="008E57C6">
        <w:rPr>
          <w:iCs/>
          <w:lang w:val="en-GB"/>
        </w:rPr>
        <w:t>_</w:t>
      </w:r>
      <w:r w:rsidR="008E57C6" w:rsidRPr="008E57C6">
        <w:rPr>
          <w:iCs/>
          <w:lang w:val="en-GB"/>
        </w:rPr>
        <w:t>STOFFENMANAGER_MODIFICATION_construction_of_health_scores</w:t>
      </w:r>
      <w:r w:rsidR="008E57C6">
        <w:rPr>
          <w:iCs/>
          <w:lang w:val="en-GB"/>
        </w:rPr>
        <w:t>.xls</w:t>
      </w:r>
      <w:bookmarkEnd w:id="43"/>
      <w:r>
        <w:rPr>
          <w:iCs/>
          <w:lang w:val="en-GB"/>
        </w:rPr>
        <w:t>)</w:t>
      </w:r>
      <w:bookmarkEnd w:id="42"/>
    </w:p>
    <w:p w14:paraId="6A741D56" w14:textId="77777777" w:rsidR="002B4C2E" w:rsidRPr="00850FA2" w:rsidRDefault="002B4C2E" w:rsidP="002B4C2E">
      <w:pPr>
        <w:pStyle w:val="Tabelle"/>
        <w:rPr>
          <w:lang w:val="en-GB"/>
        </w:rPr>
      </w:pPr>
      <w:r>
        <w:rPr>
          <w:lang w:val="en-GB"/>
        </w:rPr>
        <w:t>a) Example: b = 2 and c = 2</w:t>
      </w:r>
    </w:p>
    <w:tbl>
      <w:tblPr>
        <w:tblW w:w="9213" w:type="dxa"/>
        <w:tblInd w:w="70" w:type="dxa"/>
        <w:tblBorders>
          <w:top w:val="single" w:sz="18" w:space="0" w:color="auto"/>
          <w:bottom w:val="single" w:sz="18" w:space="0" w:color="auto"/>
        </w:tblBorders>
        <w:tblCellMar>
          <w:left w:w="70" w:type="dxa"/>
          <w:right w:w="70" w:type="dxa"/>
        </w:tblCellMar>
        <w:tblLook w:val="0000" w:firstRow="0" w:lastRow="0" w:firstColumn="0" w:lastColumn="0" w:noHBand="0" w:noVBand="0"/>
      </w:tblPr>
      <w:tblGrid>
        <w:gridCol w:w="890"/>
        <w:gridCol w:w="1097"/>
        <w:gridCol w:w="565"/>
        <w:gridCol w:w="711"/>
        <w:gridCol w:w="1559"/>
        <w:gridCol w:w="1001"/>
        <w:gridCol w:w="1000"/>
        <w:gridCol w:w="898"/>
        <w:gridCol w:w="797"/>
        <w:gridCol w:w="695"/>
      </w:tblGrid>
      <w:tr w:rsidR="002B4C2E" w:rsidRPr="0076531E" w14:paraId="4E8A2751" w14:textId="77777777" w:rsidTr="00613F3D">
        <w:trPr>
          <w:trHeight w:val="273"/>
        </w:trPr>
        <w:tc>
          <w:tcPr>
            <w:tcW w:w="2552" w:type="dxa"/>
            <w:gridSpan w:val="3"/>
            <w:shd w:val="clear" w:color="auto" w:fill="auto"/>
            <w:noWrap/>
            <w:vAlign w:val="bottom"/>
          </w:tcPr>
          <w:p w14:paraId="03964F14" w14:textId="77777777" w:rsidR="002B4C2E" w:rsidRPr="005652CE" w:rsidRDefault="002B4C2E" w:rsidP="00613F3D">
            <w:pPr>
              <w:spacing w:after="0" w:line="240" w:lineRule="auto"/>
              <w:jc w:val="right"/>
              <w:rPr>
                <w:rFonts w:ascii="Calibri" w:hAnsi="Calibri"/>
                <w:color w:val="000000"/>
                <w:sz w:val="20"/>
                <w:lang w:val="en-GB"/>
              </w:rPr>
            </w:pPr>
            <w:r w:rsidRPr="005652CE">
              <w:rPr>
                <w:rFonts w:ascii="Calibri" w:hAnsi="Calibri"/>
                <w:color w:val="000000"/>
                <w:sz w:val="20"/>
                <w:lang w:val="en-GB"/>
              </w:rPr>
              <w:t>Basis ‚b’ for hazard bands=</w:t>
            </w:r>
          </w:p>
        </w:tc>
        <w:tc>
          <w:tcPr>
            <w:tcW w:w="711" w:type="dxa"/>
            <w:shd w:val="clear" w:color="auto" w:fill="auto"/>
            <w:noWrap/>
            <w:vAlign w:val="bottom"/>
          </w:tcPr>
          <w:p w14:paraId="386455C8" w14:textId="77777777" w:rsidR="002B4C2E" w:rsidRDefault="002B4C2E" w:rsidP="00613F3D">
            <w:pPr>
              <w:spacing w:after="0" w:line="240" w:lineRule="auto"/>
              <w:rPr>
                <w:rFonts w:ascii="Calibri" w:hAnsi="Calibri"/>
                <w:color w:val="000000"/>
                <w:sz w:val="20"/>
              </w:rPr>
            </w:pPr>
            <w:r>
              <w:rPr>
                <w:rFonts w:ascii="Calibri" w:hAnsi="Calibri"/>
                <w:color w:val="000000"/>
                <w:sz w:val="20"/>
              </w:rPr>
              <w:t>2</w:t>
            </w:r>
          </w:p>
        </w:tc>
        <w:tc>
          <w:tcPr>
            <w:tcW w:w="1559" w:type="dxa"/>
            <w:tcBorders>
              <w:right w:val="single" w:sz="12" w:space="0" w:color="auto"/>
            </w:tcBorders>
            <w:shd w:val="clear" w:color="auto" w:fill="auto"/>
            <w:noWrap/>
            <w:vAlign w:val="bottom"/>
          </w:tcPr>
          <w:p w14:paraId="7C3BB73D"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Hazard band:</w:t>
            </w:r>
          </w:p>
        </w:tc>
        <w:tc>
          <w:tcPr>
            <w:tcW w:w="1001" w:type="dxa"/>
            <w:tcBorders>
              <w:top w:val="single" w:sz="18" w:space="0" w:color="auto"/>
              <w:left w:val="single" w:sz="12" w:space="0" w:color="auto"/>
            </w:tcBorders>
            <w:shd w:val="clear" w:color="auto" w:fill="auto"/>
            <w:noWrap/>
            <w:vAlign w:val="bottom"/>
          </w:tcPr>
          <w:p w14:paraId="19F19A58"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A</w:t>
            </w:r>
          </w:p>
        </w:tc>
        <w:tc>
          <w:tcPr>
            <w:tcW w:w="1000" w:type="dxa"/>
            <w:shd w:val="clear" w:color="auto" w:fill="auto"/>
            <w:noWrap/>
            <w:vAlign w:val="bottom"/>
          </w:tcPr>
          <w:p w14:paraId="64BAED1F"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B</w:t>
            </w:r>
          </w:p>
        </w:tc>
        <w:tc>
          <w:tcPr>
            <w:tcW w:w="898" w:type="dxa"/>
            <w:shd w:val="clear" w:color="auto" w:fill="auto"/>
            <w:noWrap/>
            <w:vAlign w:val="bottom"/>
          </w:tcPr>
          <w:p w14:paraId="72279F37"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C</w:t>
            </w:r>
          </w:p>
        </w:tc>
        <w:tc>
          <w:tcPr>
            <w:tcW w:w="797" w:type="dxa"/>
            <w:shd w:val="clear" w:color="auto" w:fill="auto"/>
            <w:noWrap/>
            <w:vAlign w:val="bottom"/>
          </w:tcPr>
          <w:p w14:paraId="751402D4"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D</w:t>
            </w:r>
          </w:p>
        </w:tc>
        <w:tc>
          <w:tcPr>
            <w:tcW w:w="695" w:type="dxa"/>
            <w:shd w:val="clear" w:color="auto" w:fill="auto"/>
            <w:noWrap/>
            <w:vAlign w:val="bottom"/>
          </w:tcPr>
          <w:p w14:paraId="1BBD76FA"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E</w:t>
            </w:r>
          </w:p>
        </w:tc>
      </w:tr>
      <w:tr w:rsidR="002B4C2E" w:rsidRPr="0076531E" w14:paraId="6E245F91" w14:textId="77777777" w:rsidTr="00613F3D">
        <w:trPr>
          <w:trHeight w:val="255"/>
        </w:trPr>
        <w:tc>
          <w:tcPr>
            <w:tcW w:w="2552" w:type="dxa"/>
            <w:gridSpan w:val="3"/>
            <w:shd w:val="clear" w:color="auto" w:fill="auto"/>
            <w:noWrap/>
            <w:vAlign w:val="bottom"/>
          </w:tcPr>
          <w:p w14:paraId="251327BE" w14:textId="77777777" w:rsidR="002B4C2E" w:rsidRPr="005652CE" w:rsidRDefault="002B4C2E" w:rsidP="00613F3D">
            <w:pPr>
              <w:spacing w:after="0" w:line="240" w:lineRule="auto"/>
              <w:jc w:val="right"/>
              <w:rPr>
                <w:rFonts w:ascii="Calibri" w:hAnsi="Calibri"/>
                <w:color w:val="000000"/>
                <w:sz w:val="20"/>
                <w:lang w:val="en-GB"/>
              </w:rPr>
            </w:pPr>
            <w:r w:rsidRPr="005652CE">
              <w:rPr>
                <w:rFonts w:ascii="Calibri" w:hAnsi="Calibri"/>
                <w:color w:val="000000"/>
                <w:sz w:val="20"/>
                <w:lang w:val="en-GB"/>
              </w:rPr>
              <w:t>Facto</w:t>
            </w:r>
            <w:r>
              <w:rPr>
                <w:rFonts w:ascii="Calibri" w:hAnsi="Calibri"/>
                <w:color w:val="000000"/>
                <w:sz w:val="20"/>
                <w:lang w:val="en-GB"/>
              </w:rPr>
              <w:t xml:space="preserve">r </w:t>
            </w:r>
            <w:r w:rsidRPr="005652CE">
              <w:rPr>
                <w:rFonts w:ascii="Calibri" w:hAnsi="Calibri"/>
                <w:color w:val="000000"/>
                <w:sz w:val="20"/>
                <w:lang w:val="en-GB"/>
              </w:rPr>
              <w:t>‚</w:t>
            </w:r>
            <w:r>
              <w:rPr>
                <w:rFonts w:ascii="Calibri" w:hAnsi="Calibri"/>
                <w:color w:val="000000"/>
                <w:sz w:val="20"/>
                <w:lang w:val="en-GB"/>
              </w:rPr>
              <w:t>c</w:t>
            </w:r>
            <w:r w:rsidRPr="005652CE">
              <w:rPr>
                <w:rFonts w:ascii="Calibri" w:hAnsi="Calibri"/>
                <w:color w:val="000000"/>
                <w:sz w:val="20"/>
                <w:lang w:val="en-GB"/>
              </w:rPr>
              <w:t>’ between exposure bands=</w:t>
            </w:r>
          </w:p>
        </w:tc>
        <w:tc>
          <w:tcPr>
            <w:tcW w:w="711" w:type="dxa"/>
            <w:shd w:val="clear" w:color="auto" w:fill="auto"/>
            <w:noWrap/>
            <w:vAlign w:val="bottom"/>
          </w:tcPr>
          <w:p w14:paraId="6AE86B47" w14:textId="77777777" w:rsidR="002B4C2E" w:rsidRDefault="002B4C2E" w:rsidP="00613F3D">
            <w:pPr>
              <w:spacing w:after="0" w:line="240" w:lineRule="auto"/>
              <w:rPr>
                <w:rFonts w:ascii="Calibri" w:hAnsi="Calibri"/>
                <w:color w:val="000000"/>
                <w:sz w:val="20"/>
              </w:rPr>
            </w:pPr>
            <w:r>
              <w:rPr>
                <w:rFonts w:ascii="Calibri" w:hAnsi="Calibri"/>
                <w:color w:val="000000"/>
                <w:sz w:val="20"/>
              </w:rPr>
              <w:t>2</w:t>
            </w:r>
          </w:p>
        </w:tc>
        <w:tc>
          <w:tcPr>
            <w:tcW w:w="1559" w:type="dxa"/>
            <w:tcBorders>
              <w:right w:val="single" w:sz="12" w:space="0" w:color="auto"/>
            </w:tcBorders>
            <w:shd w:val="clear" w:color="auto" w:fill="auto"/>
            <w:noWrap/>
            <w:vAlign w:val="bottom"/>
          </w:tcPr>
          <w:p w14:paraId="71687907" w14:textId="77777777" w:rsidR="002B4C2E" w:rsidRPr="0076531E" w:rsidRDefault="002B4C2E" w:rsidP="00613F3D">
            <w:pPr>
              <w:spacing w:after="0" w:line="240" w:lineRule="auto"/>
              <w:jc w:val="right"/>
              <w:rPr>
                <w:rFonts w:ascii="Calibri" w:hAnsi="Calibri"/>
                <w:color w:val="000000"/>
                <w:sz w:val="20"/>
                <w:lang w:val="en-GB"/>
              </w:rPr>
            </w:pPr>
            <w:r w:rsidRPr="0076531E">
              <w:rPr>
                <w:rFonts w:ascii="Calibri" w:hAnsi="Calibri"/>
                <w:color w:val="000000"/>
                <w:sz w:val="20"/>
                <w:lang w:val="en-GB"/>
              </w:rPr>
              <w:t>Hazard band as number (h):</w:t>
            </w:r>
          </w:p>
        </w:tc>
        <w:tc>
          <w:tcPr>
            <w:tcW w:w="1001" w:type="dxa"/>
            <w:tcBorders>
              <w:left w:val="single" w:sz="12" w:space="0" w:color="auto"/>
            </w:tcBorders>
            <w:shd w:val="clear" w:color="auto" w:fill="auto"/>
            <w:noWrap/>
            <w:vAlign w:val="bottom"/>
          </w:tcPr>
          <w:p w14:paraId="4FF7F3A8"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1</w:t>
            </w:r>
          </w:p>
        </w:tc>
        <w:tc>
          <w:tcPr>
            <w:tcW w:w="1000" w:type="dxa"/>
            <w:shd w:val="clear" w:color="auto" w:fill="auto"/>
            <w:noWrap/>
            <w:vAlign w:val="bottom"/>
          </w:tcPr>
          <w:p w14:paraId="764B6672"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2</w:t>
            </w:r>
          </w:p>
        </w:tc>
        <w:tc>
          <w:tcPr>
            <w:tcW w:w="898" w:type="dxa"/>
            <w:shd w:val="clear" w:color="auto" w:fill="auto"/>
            <w:noWrap/>
            <w:vAlign w:val="bottom"/>
          </w:tcPr>
          <w:p w14:paraId="45A60B44"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3</w:t>
            </w:r>
          </w:p>
        </w:tc>
        <w:tc>
          <w:tcPr>
            <w:tcW w:w="797" w:type="dxa"/>
            <w:shd w:val="clear" w:color="auto" w:fill="auto"/>
            <w:noWrap/>
            <w:vAlign w:val="bottom"/>
          </w:tcPr>
          <w:p w14:paraId="0E0B0041"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4</w:t>
            </w:r>
          </w:p>
        </w:tc>
        <w:tc>
          <w:tcPr>
            <w:tcW w:w="695" w:type="dxa"/>
            <w:shd w:val="clear" w:color="auto" w:fill="auto"/>
            <w:noWrap/>
            <w:vAlign w:val="bottom"/>
          </w:tcPr>
          <w:p w14:paraId="57157B34"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5</w:t>
            </w:r>
          </w:p>
        </w:tc>
      </w:tr>
      <w:tr w:rsidR="002B4C2E" w:rsidRPr="0076531E" w14:paraId="7749E649" w14:textId="77777777" w:rsidTr="00613F3D">
        <w:trPr>
          <w:trHeight w:val="255"/>
        </w:trPr>
        <w:tc>
          <w:tcPr>
            <w:tcW w:w="890" w:type="dxa"/>
            <w:shd w:val="clear" w:color="auto" w:fill="auto"/>
            <w:noWrap/>
            <w:vAlign w:val="bottom"/>
          </w:tcPr>
          <w:p w14:paraId="04732A2D" w14:textId="77777777" w:rsidR="002B4C2E" w:rsidRPr="0076531E" w:rsidRDefault="002B4C2E" w:rsidP="00613F3D">
            <w:pPr>
              <w:spacing w:after="0" w:line="240" w:lineRule="auto"/>
              <w:rPr>
                <w:rFonts w:ascii="Calibri" w:hAnsi="Calibri"/>
                <w:color w:val="000000"/>
                <w:sz w:val="20"/>
              </w:rPr>
            </w:pPr>
          </w:p>
        </w:tc>
        <w:tc>
          <w:tcPr>
            <w:tcW w:w="1097" w:type="dxa"/>
            <w:shd w:val="clear" w:color="auto" w:fill="auto"/>
            <w:noWrap/>
            <w:vAlign w:val="bottom"/>
          </w:tcPr>
          <w:p w14:paraId="5125B46C" w14:textId="77777777" w:rsidR="002B4C2E" w:rsidRPr="0076531E" w:rsidRDefault="002B4C2E" w:rsidP="00613F3D">
            <w:pPr>
              <w:spacing w:after="0" w:line="240" w:lineRule="auto"/>
              <w:rPr>
                <w:rFonts w:ascii="Calibri" w:hAnsi="Calibri"/>
                <w:color w:val="000000"/>
                <w:sz w:val="20"/>
              </w:rPr>
            </w:pPr>
          </w:p>
        </w:tc>
        <w:tc>
          <w:tcPr>
            <w:tcW w:w="1276" w:type="dxa"/>
            <w:gridSpan w:val="2"/>
            <w:shd w:val="clear" w:color="auto" w:fill="auto"/>
            <w:noWrap/>
            <w:vAlign w:val="bottom"/>
          </w:tcPr>
          <w:p w14:paraId="2E87764A" w14:textId="77777777" w:rsidR="002B4C2E" w:rsidRPr="0076531E" w:rsidRDefault="002B4C2E" w:rsidP="00613F3D">
            <w:pPr>
              <w:spacing w:after="0" w:line="240" w:lineRule="auto"/>
              <w:rPr>
                <w:rFonts w:ascii="Calibri" w:hAnsi="Calibri"/>
                <w:color w:val="000000"/>
                <w:sz w:val="20"/>
              </w:rPr>
            </w:pPr>
          </w:p>
        </w:tc>
        <w:tc>
          <w:tcPr>
            <w:tcW w:w="1559" w:type="dxa"/>
            <w:tcBorders>
              <w:right w:val="single" w:sz="12" w:space="0" w:color="auto"/>
            </w:tcBorders>
            <w:shd w:val="clear" w:color="auto" w:fill="auto"/>
            <w:noWrap/>
            <w:vAlign w:val="bottom"/>
          </w:tcPr>
          <w:p w14:paraId="1DD1D3AB" w14:textId="77777777" w:rsidR="002B4C2E" w:rsidRPr="0076531E" w:rsidRDefault="002B4C2E" w:rsidP="00613F3D">
            <w:pPr>
              <w:spacing w:after="0" w:line="240" w:lineRule="auto"/>
              <w:jc w:val="right"/>
              <w:rPr>
                <w:rFonts w:ascii="Calibri" w:hAnsi="Calibri"/>
                <w:color w:val="000000"/>
                <w:sz w:val="20"/>
              </w:rPr>
            </w:pPr>
            <w:proofErr w:type="spellStart"/>
            <w:r>
              <w:rPr>
                <w:rFonts w:ascii="Calibri" w:hAnsi="Calibri"/>
                <w:color w:val="000000"/>
                <w:sz w:val="20"/>
              </w:rPr>
              <w:t>b</w:t>
            </w:r>
            <w:r>
              <w:rPr>
                <w:rFonts w:ascii="Calibri" w:hAnsi="Calibri"/>
                <w:color w:val="000000"/>
                <w:sz w:val="20"/>
                <w:vertAlign w:val="superscript"/>
              </w:rPr>
              <w:t>h</w:t>
            </w:r>
            <w:proofErr w:type="spellEnd"/>
            <w:r w:rsidRPr="0076531E">
              <w:rPr>
                <w:rFonts w:ascii="Calibri" w:hAnsi="Calibri"/>
                <w:color w:val="000000"/>
                <w:sz w:val="20"/>
              </w:rPr>
              <w:t>:</w:t>
            </w:r>
          </w:p>
        </w:tc>
        <w:tc>
          <w:tcPr>
            <w:tcW w:w="1001" w:type="dxa"/>
            <w:tcBorders>
              <w:left w:val="single" w:sz="12" w:space="0" w:color="auto"/>
            </w:tcBorders>
            <w:shd w:val="clear" w:color="auto" w:fill="auto"/>
            <w:noWrap/>
            <w:vAlign w:val="bottom"/>
          </w:tcPr>
          <w:p w14:paraId="15B21859"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2</w:t>
            </w:r>
          </w:p>
        </w:tc>
        <w:tc>
          <w:tcPr>
            <w:tcW w:w="1000" w:type="dxa"/>
            <w:shd w:val="clear" w:color="auto" w:fill="auto"/>
            <w:noWrap/>
            <w:vAlign w:val="bottom"/>
          </w:tcPr>
          <w:p w14:paraId="6C5CBDE9"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4</w:t>
            </w:r>
          </w:p>
        </w:tc>
        <w:tc>
          <w:tcPr>
            <w:tcW w:w="898" w:type="dxa"/>
            <w:shd w:val="clear" w:color="auto" w:fill="auto"/>
            <w:noWrap/>
            <w:vAlign w:val="bottom"/>
          </w:tcPr>
          <w:p w14:paraId="3CEE7A99"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8</w:t>
            </w:r>
          </w:p>
        </w:tc>
        <w:tc>
          <w:tcPr>
            <w:tcW w:w="797" w:type="dxa"/>
            <w:shd w:val="clear" w:color="auto" w:fill="auto"/>
            <w:noWrap/>
            <w:vAlign w:val="bottom"/>
          </w:tcPr>
          <w:p w14:paraId="23E2093D"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16</w:t>
            </w:r>
          </w:p>
        </w:tc>
        <w:tc>
          <w:tcPr>
            <w:tcW w:w="695" w:type="dxa"/>
            <w:shd w:val="clear" w:color="auto" w:fill="auto"/>
            <w:noWrap/>
            <w:vAlign w:val="bottom"/>
          </w:tcPr>
          <w:p w14:paraId="318931D8"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32</w:t>
            </w:r>
          </w:p>
        </w:tc>
      </w:tr>
      <w:tr w:rsidR="002B4C2E" w:rsidRPr="0076531E" w14:paraId="47E784B2" w14:textId="77777777" w:rsidTr="00613F3D">
        <w:trPr>
          <w:trHeight w:val="255"/>
        </w:trPr>
        <w:tc>
          <w:tcPr>
            <w:tcW w:w="890" w:type="dxa"/>
            <w:tcBorders>
              <w:bottom w:val="nil"/>
            </w:tcBorders>
            <w:shd w:val="clear" w:color="auto" w:fill="auto"/>
            <w:noWrap/>
            <w:vAlign w:val="bottom"/>
          </w:tcPr>
          <w:p w14:paraId="69146EE9" w14:textId="77777777" w:rsidR="002B4C2E" w:rsidRPr="0076531E" w:rsidRDefault="002B4C2E" w:rsidP="00613F3D">
            <w:pPr>
              <w:spacing w:after="0" w:line="240" w:lineRule="auto"/>
              <w:rPr>
                <w:rFonts w:ascii="Calibri" w:hAnsi="Calibri"/>
                <w:color w:val="000000"/>
                <w:sz w:val="20"/>
              </w:rPr>
            </w:pPr>
          </w:p>
        </w:tc>
        <w:tc>
          <w:tcPr>
            <w:tcW w:w="1097" w:type="dxa"/>
            <w:tcBorders>
              <w:bottom w:val="nil"/>
            </w:tcBorders>
            <w:shd w:val="clear" w:color="auto" w:fill="auto"/>
            <w:noWrap/>
            <w:vAlign w:val="bottom"/>
          </w:tcPr>
          <w:p w14:paraId="4FEFCC2A" w14:textId="77777777" w:rsidR="002B4C2E" w:rsidRPr="0076531E" w:rsidRDefault="002B4C2E" w:rsidP="00613F3D">
            <w:pPr>
              <w:spacing w:after="0" w:line="240" w:lineRule="auto"/>
              <w:rPr>
                <w:rFonts w:ascii="Calibri" w:hAnsi="Calibri"/>
                <w:color w:val="000000"/>
                <w:sz w:val="20"/>
              </w:rPr>
            </w:pPr>
          </w:p>
        </w:tc>
        <w:tc>
          <w:tcPr>
            <w:tcW w:w="1276" w:type="dxa"/>
            <w:gridSpan w:val="2"/>
            <w:tcBorders>
              <w:bottom w:val="nil"/>
            </w:tcBorders>
            <w:shd w:val="clear" w:color="auto" w:fill="auto"/>
            <w:noWrap/>
            <w:vAlign w:val="bottom"/>
          </w:tcPr>
          <w:p w14:paraId="3D785A33" w14:textId="77777777" w:rsidR="002B4C2E" w:rsidRPr="0076531E" w:rsidRDefault="002B4C2E" w:rsidP="00613F3D">
            <w:pPr>
              <w:spacing w:after="0" w:line="240" w:lineRule="auto"/>
              <w:rPr>
                <w:rFonts w:ascii="Calibri" w:hAnsi="Calibri"/>
                <w:color w:val="000000"/>
                <w:sz w:val="20"/>
              </w:rPr>
            </w:pPr>
          </w:p>
        </w:tc>
        <w:tc>
          <w:tcPr>
            <w:tcW w:w="1559" w:type="dxa"/>
            <w:tcBorders>
              <w:bottom w:val="nil"/>
              <w:right w:val="single" w:sz="12" w:space="0" w:color="auto"/>
            </w:tcBorders>
            <w:shd w:val="clear" w:color="auto" w:fill="auto"/>
            <w:noWrap/>
            <w:vAlign w:val="bottom"/>
          </w:tcPr>
          <w:p w14:paraId="4D29226E" w14:textId="77777777" w:rsidR="002B4C2E" w:rsidRPr="0076531E" w:rsidRDefault="002B4C2E" w:rsidP="00613F3D">
            <w:pPr>
              <w:spacing w:after="0" w:line="240" w:lineRule="auto"/>
              <w:jc w:val="right"/>
              <w:rPr>
                <w:rFonts w:ascii="Calibri" w:hAnsi="Calibri"/>
                <w:color w:val="000000"/>
                <w:sz w:val="20"/>
                <w:lang w:val="en-GB"/>
              </w:rPr>
            </w:pPr>
            <w:r w:rsidRPr="0076531E">
              <w:rPr>
                <w:rFonts w:ascii="Calibri" w:hAnsi="Calibri"/>
                <w:color w:val="000000"/>
                <w:sz w:val="20"/>
                <w:lang w:val="en-GB"/>
              </w:rPr>
              <w:t>Weighting factor for hazard (WH):</w:t>
            </w:r>
          </w:p>
        </w:tc>
        <w:tc>
          <w:tcPr>
            <w:tcW w:w="1001" w:type="dxa"/>
            <w:tcBorders>
              <w:left w:val="single" w:sz="12" w:space="0" w:color="auto"/>
              <w:bottom w:val="nil"/>
            </w:tcBorders>
            <w:shd w:val="clear" w:color="auto" w:fill="auto"/>
            <w:noWrap/>
            <w:vAlign w:val="bottom"/>
          </w:tcPr>
          <w:p w14:paraId="3E1AAFE0"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0,0625</w:t>
            </w:r>
          </w:p>
        </w:tc>
        <w:tc>
          <w:tcPr>
            <w:tcW w:w="1000" w:type="dxa"/>
            <w:tcBorders>
              <w:bottom w:val="nil"/>
            </w:tcBorders>
            <w:shd w:val="clear" w:color="auto" w:fill="auto"/>
            <w:noWrap/>
            <w:vAlign w:val="bottom"/>
          </w:tcPr>
          <w:p w14:paraId="20D9FD04"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0,125</w:t>
            </w:r>
          </w:p>
        </w:tc>
        <w:tc>
          <w:tcPr>
            <w:tcW w:w="898" w:type="dxa"/>
            <w:tcBorders>
              <w:bottom w:val="nil"/>
            </w:tcBorders>
            <w:shd w:val="clear" w:color="auto" w:fill="auto"/>
            <w:noWrap/>
            <w:vAlign w:val="bottom"/>
          </w:tcPr>
          <w:p w14:paraId="65CC57B8"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0,25</w:t>
            </w:r>
          </w:p>
        </w:tc>
        <w:tc>
          <w:tcPr>
            <w:tcW w:w="797" w:type="dxa"/>
            <w:tcBorders>
              <w:bottom w:val="nil"/>
            </w:tcBorders>
            <w:shd w:val="clear" w:color="auto" w:fill="auto"/>
            <w:noWrap/>
            <w:vAlign w:val="bottom"/>
          </w:tcPr>
          <w:p w14:paraId="6B4E22CE"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0,5</w:t>
            </w:r>
          </w:p>
        </w:tc>
        <w:tc>
          <w:tcPr>
            <w:tcW w:w="695" w:type="dxa"/>
            <w:tcBorders>
              <w:bottom w:val="nil"/>
            </w:tcBorders>
            <w:shd w:val="clear" w:color="auto" w:fill="auto"/>
            <w:noWrap/>
            <w:vAlign w:val="bottom"/>
          </w:tcPr>
          <w:p w14:paraId="2F9A276E"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1</w:t>
            </w:r>
          </w:p>
        </w:tc>
      </w:tr>
      <w:tr w:rsidR="002B4C2E" w:rsidRPr="00686519" w14:paraId="14FFCA3E" w14:textId="77777777" w:rsidTr="00613F3D">
        <w:trPr>
          <w:trHeight w:val="255"/>
        </w:trPr>
        <w:tc>
          <w:tcPr>
            <w:tcW w:w="890" w:type="dxa"/>
            <w:tcBorders>
              <w:top w:val="nil"/>
              <w:bottom w:val="single" w:sz="12" w:space="0" w:color="auto"/>
            </w:tcBorders>
            <w:shd w:val="clear" w:color="auto" w:fill="auto"/>
            <w:noWrap/>
            <w:vAlign w:val="bottom"/>
          </w:tcPr>
          <w:p w14:paraId="17DA836C" w14:textId="77777777" w:rsidR="002B4C2E" w:rsidRPr="0076531E" w:rsidRDefault="002B4C2E" w:rsidP="00613F3D">
            <w:pPr>
              <w:spacing w:after="0" w:line="240" w:lineRule="auto"/>
              <w:rPr>
                <w:rFonts w:ascii="Calibri" w:hAnsi="Calibri"/>
                <w:color w:val="000000"/>
                <w:sz w:val="20"/>
              </w:rPr>
            </w:pPr>
            <w:proofErr w:type="spellStart"/>
            <w:r>
              <w:rPr>
                <w:rFonts w:ascii="Calibri" w:hAnsi="Calibri"/>
                <w:color w:val="000000"/>
                <w:sz w:val="20"/>
              </w:rPr>
              <w:t>Exposure</w:t>
            </w:r>
            <w:proofErr w:type="spellEnd"/>
            <w:r>
              <w:rPr>
                <w:rFonts w:ascii="Calibri" w:hAnsi="Calibri"/>
                <w:color w:val="000000"/>
                <w:sz w:val="20"/>
              </w:rPr>
              <w:t xml:space="preserve"> band</w:t>
            </w:r>
          </w:p>
        </w:tc>
        <w:tc>
          <w:tcPr>
            <w:tcW w:w="1097" w:type="dxa"/>
            <w:tcBorders>
              <w:top w:val="nil"/>
              <w:bottom w:val="single" w:sz="12" w:space="0" w:color="auto"/>
            </w:tcBorders>
            <w:shd w:val="clear" w:color="auto" w:fill="auto"/>
            <w:noWrap/>
            <w:vAlign w:val="bottom"/>
          </w:tcPr>
          <w:p w14:paraId="34F08925" w14:textId="77777777" w:rsidR="002B4C2E" w:rsidRPr="0076531E" w:rsidRDefault="002B4C2E" w:rsidP="00613F3D">
            <w:pPr>
              <w:spacing w:after="0" w:line="240" w:lineRule="auto"/>
              <w:rPr>
                <w:rFonts w:ascii="Calibri" w:hAnsi="Calibri"/>
                <w:color w:val="000000"/>
                <w:sz w:val="20"/>
              </w:rPr>
            </w:pPr>
            <w:r w:rsidRPr="0076531E">
              <w:rPr>
                <w:rFonts w:ascii="Calibri" w:hAnsi="Calibri"/>
                <w:color w:val="000000"/>
                <w:sz w:val="20"/>
              </w:rPr>
              <w:t xml:space="preserve">Maximum </w:t>
            </w:r>
            <w:proofErr w:type="spellStart"/>
            <w:r w:rsidRPr="0076531E">
              <w:rPr>
                <w:rFonts w:ascii="Calibri" w:hAnsi="Calibri"/>
                <w:color w:val="000000"/>
                <w:sz w:val="20"/>
              </w:rPr>
              <w:t>exposure</w:t>
            </w:r>
            <w:proofErr w:type="spellEnd"/>
            <w:r w:rsidRPr="0076531E">
              <w:rPr>
                <w:rFonts w:ascii="Calibri" w:hAnsi="Calibri"/>
                <w:color w:val="000000"/>
                <w:sz w:val="20"/>
              </w:rPr>
              <w:t xml:space="preserve"> score</w:t>
            </w:r>
            <w:r w:rsidRPr="00D25DA2">
              <w:rPr>
                <w:rFonts w:ascii="Calibri" w:hAnsi="Calibri"/>
                <w:color w:val="000000"/>
                <w:sz w:val="20"/>
                <w:vertAlign w:val="superscript"/>
              </w:rPr>
              <w:t>[b]</w:t>
            </w:r>
          </w:p>
        </w:tc>
        <w:tc>
          <w:tcPr>
            <w:tcW w:w="1276" w:type="dxa"/>
            <w:gridSpan w:val="2"/>
            <w:tcBorders>
              <w:top w:val="nil"/>
              <w:bottom w:val="single" w:sz="12" w:space="0" w:color="auto"/>
            </w:tcBorders>
            <w:shd w:val="clear" w:color="auto" w:fill="auto"/>
            <w:noWrap/>
            <w:vAlign w:val="bottom"/>
          </w:tcPr>
          <w:p w14:paraId="0ACA3227" w14:textId="77777777" w:rsidR="002B4C2E" w:rsidRPr="0076531E" w:rsidRDefault="002B4C2E" w:rsidP="00613F3D">
            <w:pPr>
              <w:spacing w:after="0" w:line="240" w:lineRule="auto"/>
              <w:rPr>
                <w:rFonts w:ascii="Calibri" w:hAnsi="Calibri"/>
                <w:color w:val="000000"/>
                <w:sz w:val="20"/>
              </w:rPr>
            </w:pPr>
            <w:proofErr w:type="spellStart"/>
            <w:r w:rsidRPr="0076531E">
              <w:rPr>
                <w:rFonts w:ascii="Calibri" w:hAnsi="Calibri"/>
                <w:color w:val="000000"/>
                <w:sz w:val="20"/>
              </w:rPr>
              <w:t>Modified</w:t>
            </w:r>
            <w:proofErr w:type="spellEnd"/>
            <w:r w:rsidRPr="0076531E">
              <w:rPr>
                <w:rFonts w:ascii="Calibri" w:hAnsi="Calibri"/>
                <w:color w:val="000000"/>
                <w:sz w:val="20"/>
              </w:rPr>
              <w:t xml:space="preserve"> maximum </w:t>
            </w:r>
            <w:proofErr w:type="spellStart"/>
            <w:r w:rsidRPr="0076531E">
              <w:rPr>
                <w:rFonts w:ascii="Calibri" w:hAnsi="Calibri"/>
                <w:color w:val="000000"/>
                <w:sz w:val="20"/>
              </w:rPr>
              <w:t>exposure</w:t>
            </w:r>
            <w:proofErr w:type="spellEnd"/>
            <w:r w:rsidRPr="0076531E">
              <w:rPr>
                <w:rFonts w:ascii="Calibri" w:hAnsi="Calibri"/>
                <w:color w:val="000000"/>
                <w:sz w:val="20"/>
              </w:rPr>
              <w:t xml:space="preserve"> score</w:t>
            </w:r>
          </w:p>
        </w:tc>
        <w:tc>
          <w:tcPr>
            <w:tcW w:w="1559" w:type="dxa"/>
            <w:tcBorders>
              <w:top w:val="nil"/>
              <w:bottom w:val="single" w:sz="12" w:space="0" w:color="auto"/>
              <w:right w:val="single" w:sz="12" w:space="0" w:color="auto"/>
            </w:tcBorders>
            <w:shd w:val="clear" w:color="auto" w:fill="auto"/>
            <w:noWrap/>
            <w:vAlign w:val="bottom"/>
          </w:tcPr>
          <w:p w14:paraId="09F2B041" w14:textId="77777777" w:rsidR="002B4C2E" w:rsidRPr="0076531E" w:rsidRDefault="002B4C2E" w:rsidP="00613F3D">
            <w:pPr>
              <w:spacing w:after="0" w:line="240" w:lineRule="auto"/>
              <w:rPr>
                <w:rFonts w:ascii="Calibri" w:hAnsi="Calibri"/>
                <w:color w:val="000000"/>
                <w:sz w:val="20"/>
                <w:lang w:val="en-GB"/>
              </w:rPr>
            </w:pPr>
            <w:r w:rsidRPr="0076531E">
              <w:rPr>
                <w:rFonts w:ascii="Calibri" w:hAnsi="Calibri"/>
                <w:color w:val="000000"/>
                <w:sz w:val="20"/>
                <w:lang w:val="en-GB"/>
              </w:rPr>
              <w:t>Weighting factor for exposure (WE) ↓:</w:t>
            </w:r>
          </w:p>
        </w:tc>
        <w:tc>
          <w:tcPr>
            <w:tcW w:w="1001" w:type="dxa"/>
            <w:tcBorders>
              <w:top w:val="nil"/>
              <w:left w:val="single" w:sz="12" w:space="0" w:color="auto"/>
              <w:bottom w:val="single" w:sz="12" w:space="0" w:color="auto"/>
            </w:tcBorders>
            <w:shd w:val="clear" w:color="auto" w:fill="auto"/>
            <w:noWrap/>
            <w:vAlign w:val="bottom"/>
          </w:tcPr>
          <w:p w14:paraId="3E6055ED" w14:textId="77777777" w:rsidR="002B4C2E" w:rsidRPr="0076531E" w:rsidRDefault="002B4C2E" w:rsidP="00613F3D">
            <w:pPr>
              <w:spacing w:after="0" w:line="240" w:lineRule="auto"/>
              <w:rPr>
                <w:rFonts w:ascii="Calibri" w:hAnsi="Calibri"/>
                <w:color w:val="000000"/>
                <w:sz w:val="20"/>
                <w:lang w:val="en-GB"/>
              </w:rPr>
            </w:pPr>
          </w:p>
        </w:tc>
        <w:tc>
          <w:tcPr>
            <w:tcW w:w="1000" w:type="dxa"/>
            <w:tcBorders>
              <w:top w:val="nil"/>
              <w:bottom w:val="single" w:sz="12" w:space="0" w:color="auto"/>
            </w:tcBorders>
            <w:shd w:val="clear" w:color="auto" w:fill="auto"/>
            <w:noWrap/>
            <w:vAlign w:val="bottom"/>
          </w:tcPr>
          <w:p w14:paraId="10CD344D" w14:textId="77777777" w:rsidR="002B4C2E" w:rsidRPr="0076531E" w:rsidRDefault="002B4C2E" w:rsidP="00613F3D">
            <w:pPr>
              <w:spacing w:after="0" w:line="240" w:lineRule="auto"/>
              <w:rPr>
                <w:rFonts w:ascii="Calibri" w:hAnsi="Calibri"/>
                <w:color w:val="000000"/>
                <w:sz w:val="20"/>
                <w:lang w:val="en-GB"/>
              </w:rPr>
            </w:pPr>
          </w:p>
        </w:tc>
        <w:tc>
          <w:tcPr>
            <w:tcW w:w="898" w:type="dxa"/>
            <w:tcBorders>
              <w:top w:val="nil"/>
              <w:bottom w:val="single" w:sz="12" w:space="0" w:color="auto"/>
            </w:tcBorders>
            <w:shd w:val="clear" w:color="auto" w:fill="auto"/>
            <w:noWrap/>
            <w:vAlign w:val="bottom"/>
          </w:tcPr>
          <w:p w14:paraId="2B5C213A" w14:textId="77777777" w:rsidR="002B4C2E" w:rsidRPr="0076531E" w:rsidRDefault="002B4C2E" w:rsidP="00613F3D">
            <w:pPr>
              <w:spacing w:after="0" w:line="240" w:lineRule="auto"/>
              <w:rPr>
                <w:rFonts w:ascii="Calibri" w:hAnsi="Calibri"/>
                <w:color w:val="000000"/>
                <w:sz w:val="20"/>
                <w:lang w:val="en-GB"/>
              </w:rPr>
            </w:pPr>
          </w:p>
        </w:tc>
        <w:tc>
          <w:tcPr>
            <w:tcW w:w="797" w:type="dxa"/>
            <w:tcBorders>
              <w:top w:val="nil"/>
              <w:bottom w:val="single" w:sz="12" w:space="0" w:color="auto"/>
            </w:tcBorders>
            <w:shd w:val="clear" w:color="auto" w:fill="auto"/>
            <w:noWrap/>
            <w:vAlign w:val="bottom"/>
          </w:tcPr>
          <w:p w14:paraId="08736AD7" w14:textId="77777777" w:rsidR="002B4C2E" w:rsidRPr="0076531E" w:rsidRDefault="002B4C2E" w:rsidP="00613F3D">
            <w:pPr>
              <w:spacing w:after="0" w:line="240" w:lineRule="auto"/>
              <w:rPr>
                <w:rFonts w:ascii="Calibri" w:hAnsi="Calibri"/>
                <w:color w:val="000000"/>
                <w:sz w:val="20"/>
                <w:lang w:val="en-GB"/>
              </w:rPr>
            </w:pPr>
          </w:p>
        </w:tc>
        <w:tc>
          <w:tcPr>
            <w:tcW w:w="695" w:type="dxa"/>
            <w:tcBorders>
              <w:top w:val="nil"/>
              <w:bottom w:val="single" w:sz="12" w:space="0" w:color="auto"/>
            </w:tcBorders>
            <w:shd w:val="clear" w:color="auto" w:fill="auto"/>
            <w:noWrap/>
            <w:vAlign w:val="bottom"/>
          </w:tcPr>
          <w:p w14:paraId="4ED6797F" w14:textId="77777777" w:rsidR="002B4C2E" w:rsidRPr="0076531E" w:rsidRDefault="002B4C2E" w:rsidP="00613F3D">
            <w:pPr>
              <w:spacing w:after="0" w:line="240" w:lineRule="auto"/>
              <w:rPr>
                <w:rFonts w:ascii="Calibri" w:hAnsi="Calibri"/>
                <w:color w:val="000000"/>
                <w:sz w:val="20"/>
                <w:lang w:val="en-GB"/>
              </w:rPr>
            </w:pPr>
          </w:p>
        </w:tc>
      </w:tr>
      <w:tr w:rsidR="002B4C2E" w:rsidRPr="0076531E" w14:paraId="24F8AA55" w14:textId="77777777" w:rsidTr="00613F3D">
        <w:trPr>
          <w:trHeight w:val="255"/>
        </w:trPr>
        <w:tc>
          <w:tcPr>
            <w:tcW w:w="890" w:type="dxa"/>
            <w:tcBorders>
              <w:top w:val="single" w:sz="12" w:space="0" w:color="auto"/>
            </w:tcBorders>
            <w:shd w:val="clear" w:color="auto" w:fill="auto"/>
            <w:noWrap/>
            <w:vAlign w:val="bottom"/>
          </w:tcPr>
          <w:p w14:paraId="33FE5C7B"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1</w:t>
            </w:r>
          </w:p>
        </w:tc>
        <w:tc>
          <w:tcPr>
            <w:tcW w:w="1097" w:type="dxa"/>
            <w:tcBorders>
              <w:top w:val="single" w:sz="12" w:space="0" w:color="auto"/>
            </w:tcBorders>
            <w:shd w:val="clear" w:color="auto" w:fill="auto"/>
            <w:noWrap/>
            <w:vAlign w:val="bottom"/>
          </w:tcPr>
          <w:p w14:paraId="402E97C0"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0,00002</w:t>
            </w:r>
          </w:p>
        </w:tc>
        <w:tc>
          <w:tcPr>
            <w:tcW w:w="1276" w:type="dxa"/>
            <w:gridSpan w:val="2"/>
            <w:tcBorders>
              <w:top w:val="single" w:sz="12" w:space="0" w:color="auto"/>
            </w:tcBorders>
            <w:shd w:val="clear" w:color="auto" w:fill="auto"/>
            <w:noWrap/>
            <w:vAlign w:val="bottom"/>
          </w:tcPr>
          <w:p w14:paraId="56807C03"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0,19621606</w:t>
            </w:r>
          </w:p>
        </w:tc>
        <w:tc>
          <w:tcPr>
            <w:tcW w:w="1559" w:type="dxa"/>
            <w:tcBorders>
              <w:top w:val="single" w:sz="12" w:space="0" w:color="auto"/>
              <w:right w:val="single" w:sz="12" w:space="0" w:color="auto"/>
            </w:tcBorders>
            <w:shd w:val="clear" w:color="auto" w:fill="auto"/>
            <w:noWrap/>
            <w:vAlign w:val="bottom"/>
          </w:tcPr>
          <w:p w14:paraId="1A226213"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0,125</w:t>
            </w:r>
          </w:p>
        </w:tc>
        <w:tc>
          <w:tcPr>
            <w:tcW w:w="1001" w:type="dxa"/>
            <w:tcBorders>
              <w:top w:val="single" w:sz="12" w:space="0" w:color="auto"/>
              <w:left w:val="single" w:sz="12" w:space="0" w:color="auto"/>
            </w:tcBorders>
            <w:shd w:val="clear" w:color="auto" w:fill="auto"/>
            <w:noWrap/>
            <w:vAlign w:val="bottom"/>
          </w:tcPr>
          <w:p w14:paraId="3419245B"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0,0078125</w:t>
            </w:r>
          </w:p>
        </w:tc>
        <w:tc>
          <w:tcPr>
            <w:tcW w:w="1000" w:type="dxa"/>
            <w:tcBorders>
              <w:top w:val="single" w:sz="12" w:space="0" w:color="auto"/>
            </w:tcBorders>
            <w:shd w:val="clear" w:color="auto" w:fill="auto"/>
            <w:noWrap/>
            <w:vAlign w:val="bottom"/>
          </w:tcPr>
          <w:p w14:paraId="43948C67"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0,015625</w:t>
            </w:r>
          </w:p>
        </w:tc>
        <w:tc>
          <w:tcPr>
            <w:tcW w:w="898" w:type="dxa"/>
            <w:tcBorders>
              <w:top w:val="single" w:sz="12" w:space="0" w:color="auto"/>
            </w:tcBorders>
            <w:shd w:val="clear" w:color="auto" w:fill="auto"/>
            <w:noWrap/>
            <w:vAlign w:val="bottom"/>
          </w:tcPr>
          <w:p w14:paraId="34DB20FD"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0,03125</w:t>
            </w:r>
          </w:p>
        </w:tc>
        <w:tc>
          <w:tcPr>
            <w:tcW w:w="797" w:type="dxa"/>
            <w:tcBorders>
              <w:top w:val="single" w:sz="12" w:space="0" w:color="auto"/>
            </w:tcBorders>
            <w:shd w:val="clear" w:color="auto" w:fill="auto"/>
            <w:noWrap/>
            <w:vAlign w:val="bottom"/>
          </w:tcPr>
          <w:p w14:paraId="558D4E05"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0,0625</w:t>
            </w:r>
          </w:p>
        </w:tc>
        <w:tc>
          <w:tcPr>
            <w:tcW w:w="695" w:type="dxa"/>
            <w:tcBorders>
              <w:top w:val="single" w:sz="12" w:space="0" w:color="auto"/>
            </w:tcBorders>
            <w:shd w:val="clear" w:color="auto" w:fill="auto"/>
            <w:noWrap/>
            <w:vAlign w:val="bottom"/>
          </w:tcPr>
          <w:p w14:paraId="28F6F3EE"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0,125</w:t>
            </w:r>
          </w:p>
        </w:tc>
      </w:tr>
      <w:tr w:rsidR="002B4C2E" w:rsidRPr="0076531E" w14:paraId="5B2F76A3" w14:textId="77777777" w:rsidTr="00613F3D">
        <w:trPr>
          <w:trHeight w:val="255"/>
        </w:trPr>
        <w:tc>
          <w:tcPr>
            <w:tcW w:w="890" w:type="dxa"/>
            <w:shd w:val="clear" w:color="auto" w:fill="auto"/>
            <w:noWrap/>
            <w:vAlign w:val="bottom"/>
          </w:tcPr>
          <w:p w14:paraId="72AB538C"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2</w:t>
            </w:r>
          </w:p>
        </w:tc>
        <w:tc>
          <w:tcPr>
            <w:tcW w:w="1097" w:type="dxa"/>
            <w:shd w:val="clear" w:color="auto" w:fill="auto"/>
            <w:noWrap/>
            <w:vAlign w:val="bottom"/>
          </w:tcPr>
          <w:p w14:paraId="31B10571"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0,002</w:t>
            </w:r>
          </w:p>
        </w:tc>
        <w:tc>
          <w:tcPr>
            <w:tcW w:w="1276" w:type="dxa"/>
            <w:gridSpan w:val="2"/>
            <w:shd w:val="clear" w:color="auto" w:fill="auto"/>
            <w:noWrap/>
            <w:vAlign w:val="bottom"/>
          </w:tcPr>
          <w:p w14:paraId="6F2A82F6"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0,39243211</w:t>
            </w:r>
          </w:p>
        </w:tc>
        <w:tc>
          <w:tcPr>
            <w:tcW w:w="1559" w:type="dxa"/>
            <w:tcBorders>
              <w:right w:val="single" w:sz="12" w:space="0" w:color="auto"/>
            </w:tcBorders>
            <w:shd w:val="clear" w:color="auto" w:fill="auto"/>
            <w:noWrap/>
            <w:vAlign w:val="bottom"/>
          </w:tcPr>
          <w:p w14:paraId="4CEEF913"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0,25</w:t>
            </w:r>
          </w:p>
        </w:tc>
        <w:tc>
          <w:tcPr>
            <w:tcW w:w="1001" w:type="dxa"/>
            <w:tcBorders>
              <w:left w:val="single" w:sz="12" w:space="0" w:color="auto"/>
            </w:tcBorders>
            <w:shd w:val="clear" w:color="auto" w:fill="auto"/>
            <w:noWrap/>
            <w:vAlign w:val="bottom"/>
          </w:tcPr>
          <w:p w14:paraId="06D6225A"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0,015625</w:t>
            </w:r>
          </w:p>
        </w:tc>
        <w:tc>
          <w:tcPr>
            <w:tcW w:w="1000" w:type="dxa"/>
            <w:shd w:val="clear" w:color="auto" w:fill="auto"/>
            <w:noWrap/>
            <w:vAlign w:val="bottom"/>
          </w:tcPr>
          <w:p w14:paraId="5FF07F01"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0,03125</w:t>
            </w:r>
          </w:p>
        </w:tc>
        <w:tc>
          <w:tcPr>
            <w:tcW w:w="898" w:type="dxa"/>
            <w:shd w:val="clear" w:color="auto" w:fill="auto"/>
            <w:noWrap/>
            <w:vAlign w:val="bottom"/>
          </w:tcPr>
          <w:p w14:paraId="28453EED"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0,0625</w:t>
            </w:r>
          </w:p>
        </w:tc>
        <w:tc>
          <w:tcPr>
            <w:tcW w:w="797" w:type="dxa"/>
            <w:shd w:val="clear" w:color="auto" w:fill="auto"/>
            <w:noWrap/>
            <w:vAlign w:val="bottom"/>
          </w:tcPr>
          <w:p w14:paraId="038BE3B7"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0,125</w:t>
            </w:r>
          </w:p>
        </w:tc>
        <w:tc>
          <w:tcPr>
            <w:tcW w:w="695" w:type="dxa"/>
            <w:shd w:val="clear" w:color="auto" w:fill="auto"/>
            <w:noWrap/>
            <w:vAlign w:val="bottom"/>
          </w:tcPr>
          <w:p w14:paraId="28ABA040"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0,25</w:t>
            </w:r>
          </w:p>
        </w:tc>
      </w:tr>
      <w:tr w:rsidR="002B4C2E" w:rsidRPr="0076531E" w14:paraId="72B8E719" w14:textId="77777777" w:rsidTr="00613F3D">
        <w:trPr>
          <w:trHeight w:val="255"/>
        </w:trPr>
        <w:tc>
          <w:tcPr>
            <w:tcW w:w="890" w:type="dxa"/>
            <w:shd w:val="clear" w:color="auto" w:fill="auto"/>
            <w:noWrap/>
            <w:vAlign w:val="bottom"/>
          </w:tcPr>
          <w:p w14:paraId="46E73EAE"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3</w:t>
            </w:r>
          </w:p>
        </w:tc>
        <w:tc>
          <w:tcPr>
            <w:tcW w:w="1097" w:type="dxa"/>
            <w:shd w:val="clear" w:color="auto" w:fill="auto"/>
            <w:noWrap/>
            <w:vAlign w:val="bottom"/>
          </w:tcPr>
          <w:p w14:paraId="305C6F88"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0,2</w:t>
            </w:r>
          </w:p>
        </w:tc>
        <w:tc>
          <w:tcPr>
            <w:tcW w:w="1276" w:type="dxa"/>
            <w:gridSpan w:val="2"/>
            <w:shd w:val="clear" w:color="auto" w:fill="auto"/>
            <w:noWrap/>
            <w:vAlign w:val="bottom"/>
          </w:tcPr>
          <w:p w14:paraId="652F7179"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0,78486422</w:t>
            </w:r>
          </w:p>
        </w:tc>
        <w:tc>
          <w:tcPr>
            <w:tcW w:w="1559" w:type="dxa"/>
            <w:tcBorders>
              <w:right w:val="single" w:sz="12" w:space="0" w:color="auto"/>
            </w:tcBorders>
            <w:shd w:val="clear" w:color="auto" w:fill="auto"/>
            <w:noWrap/>
            <w:vAlign w:val="bottom"/>
          </w:tcPr>
          <w:p w14:paraId="68210A38"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0,5</w:t>
            </w:r>
          </w:p>
        </w:tc>
        <w:tc>
          <w:tcPr>
            <w:tcW w:w="1001" w:type="dxa"/>
            <w:tcBorders>
              <w:left w:val="single" w:sz="12" w:space="0" w:color="auto"/>
            </w:tcBorders>
            <w:shd w:val="clear" w:color="auto" w:fill="auto"/>
            <w:noWrap/>
            <w:vAlign w:val="bottom"/>
          </w:tcPr>
          <w:p w14:paraId="5691E953"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0,03125</w:t>
            </w:r>
          </w:p>
        </w:tc>
        <w:tc>
          <w:tcPr>
            <w:tcW w:w="1000" w:type="dxa"/>
            <w:shd w:val="clear" w:color="auto" w:fill="auto"/>
            <w:noWrap/>
            <w:vAlign w:val="bottom"/>
          </w:tcPr>
          <w:p w14:paraId="36B0ECF8"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0,0625</w:t>
            </w:r>
          </w:p>
        </w:tc>
        <w:tc>
          <w:tcPr>
            <w:tcW w:w="898" w:type="dxa"/>
            <w:shd w:val="clear" w:color="auto" w:fill="auto"/>
            <w:noWrap/>
            <w:vAlign w:val="bottom"/>
          </w:tcPr>
          <w:p w14:paraId="3C7FBB70"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0,125</w:t>
            </w:r>
          </w:p>
        </w:tc>
        <w:tc>
          <w:tcPr>
            <w:tcW w:w="797" w:type="dxa"/>
            <w:shd w:val="clear" w:color="auto" w:fill="auto"/>
            <w:noWrap/>
            <w:vAlign w:val="bottom"/>
          </w:tcPr>
          <w:p w14:paraId="0B468D42"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0,25</w:t>
            </w:r>
          </w:p>
        </w:tc>
        <w:tc>
          <w:tcPr>
            <w:tcW w:w="695" w:type="dxa"/>
            <w:shd w:val="clear" w:color="auto" w:fill="auto"/>
            <w:noWrap/>
            <w:vAlign w:val="bottom"/>
          </w:tcPr>
          <w:p w14:paraId="2CA5E116"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0,5</w:t>
            </w:r>
          </w:p>
        </w:tc>
      </w:tr>
      <w:tr w:rsidR="002B4C2E" w:rsidRPr="0076531E" w14:paraId="2E0C3A59" w14:textId="77777777" w:rsidTr="00613F3D">
        <w:trPr>
          <w:trHeight w:val="255"/>
        </w:trPr>
        <w:tc>
          <w:tcPr>
            <w:tcW w:w="890" w:type="dxa"/>
            <w:shd w:val="clear" w:color="auto" w:fill="auto"/>
            <w:noWrap/>
            <w:vAlign w:val="bottom"/>
          </w:tcPr>
          <w:p w14:paraId="3A86AFAE" w14:textId="77777777" w:rsidR="002B4C2E" w:rsidRPr="0076531E" w:rsidRDefault="002B4C2E" w:rsidP="00613F3D">
            <w:pPr>
              <w:spacing w:after="0" w:line="240" w:lineRule="auto"/>
              <w:jc w:val="center"/>
              <w:rPr>
                <w:rFonts w:ascii="Calibri" w:hAnsi="Calibri"/>
                <w:color w:val="000000"/>
                <w:sz w:val="20"/>
              </w:rPr>
            </w:pPr>
            <w:r w:rsidRPr="0076531E">
              <w:rPr>
                <w:rFonts w:ascii="Calibri" w:hAnsi="Calibri"/>
                <w:color w:val="000000"/>
                <w:sz w:val="20"/>
              </w:rPr>
              <w:t>4</w:t>
            </w:r>
          </w:p>
        </w:tc>
        <w:tc>
          <w:tcPr>
            <w:tcW w:w="1097" w:type="dxa"/>
            <w:shd w:val="clear" w:color="auto" w:fill="auto"/>
            <w:noWrap/>
            <w:vAlign w:val="bottom"/>
          </w:tcPr>
          <w:p w14:paraId="5C0E7AF4"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20</w:t>
            </w:r>
          </w:p>
        </w:tc>
        <w:tc>
          <w:tcPr>
            <w:tcW w:w="1276" w:type="dxa"/>
            <w:gridSpan w:val="2"/>
            <w:shd w:val="clear" w:color="auto" w:fill="auto"/>
            <w:noWrap/>
            <w:vAlign w:val="bottom"/>
          </w:tcPr>
          <w:p w14:paraId="328FCD31"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1,56972844</w:t>
            </w:r>
          </w:p>
        </w:tc>
        <w:tc>
          <w:tcPr>
            <w:tcW w:w="1559" w:type="dxa"/>
            <w:tcBorders>
              <w:right w:val="single" w:sz="12" w:space="0" w:color="auto"/>
            </w:tcBorders>
            <w:shd w:val="clear" w:color="auto" w:fill="auto"/>
            <w:noWrap/>
            <w:vAlign w:val="bottom"/>
          </w:tcPr>
          <w:p w14:paraId="51BF8F84"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1</w:t>
            </w:r>
          </w:p>
        </w:tc>
        <w:tc>
          <w:tcPr>
            <w:tcW w:w="1001" w:type="dxa"/>
            <w:tcBorders>
              <w:left w:val="single" w:sz="12" w:space="0" w:color="auto"/>
              <w:bottom w:val="single" w:sz="18" w:space="0" w:color="auto"/>
            </w:tcBorders>
            <w:shd w:val="clear" w:color="auto" w:fill="auto"/>
            <w:noWrap/>
            <w:vAlign w:val="bottom"/>
          </w:tcPr>
          <w:p w14:paraId="3CF19611"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0,0625</w:t>
            </w:r>
          </w:p>
        </w:tc>
        <w:tc>
          <w:tcPr>
            <w:tcW w:w="1000" w:type="dxa"/>
            <w:shd w:val="clear" w:color="auto" w:fill="auto"/>
            <w:noWrap/>
            <w:vAlign w:val="bottom"/>
          </w:tcPr>
          <w:p w14:paraId="1B16DF39"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0,125</w:t>
            </w:r>
          </w:p>
        </w:tc>
        <w:tc>
          <w:tcPr>
            <w:tcW w:w="898" w:type="dxa"/>
            <w:shd w:val="clear" w:color="auto" w:fill="auto"/>
            <w:noWrap/>
            <w:vAlign w:val="bottom"/>
          </w:tcPr>
          <w:p w14:paraId="577E4767"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0,25</w:t>
            </w:r>
          </w:p>
        </w:tc>
        <w:tc>
          <w:tcPr>
            <w:tcW w:w="797" w:type="dxa"/>
            <w:shd w:val="clear" w:color="auto" w:fill="auto"/>
            <w:noWrap/>
            <w:vAlign w:val="bottom"/>
          </w:tcPr>
          <w:p w14:paraId="22860F04"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0,5</w:t>
            </w:r>
          </w:p>
        </w:tc>
        <w:tc>
          <w:tcPr>
            <w:tcW w:w="695" w:type="dxa"/>
            <w:shd w:val="clear" w:color="auto" w:fill="auto"/>
            <w:noWrap/>
            <w:vAlign w:val="bottom"/>
          </w:tcPr>
          <w:p w14:paraId="0BFAC2B4" w14:textId="77777777" w:rsidR="002B4C2E" w:rsidRPr="0076531E" w:rsidRDefault="002B4C2E" w:rsidP="00613F3D">
            <w:pPr>
              <w:spacing w:after="0" w:line="240" w:lineRule="auto"/>
              <w:jc w:val="right"/>
              <w:rPr>
                <w:rFonts w:ascii="Calibri" w:hAnsi="Calibri"/>
                <w:color w:val="000000"/>
                <w:sz w:val="20"/>
              </w:rPr>
            </w:pPr>
            <w:r w:rsidRPr="0076531E">
              <w:rPr>
                <w:rFonts w:ascii="Calibri" w:hAnsi="Calibri"/>
                <w:color w:val="000000"/>
                <w:sz w:val="20"/>
              </w:rPr>
              <w:t>1</w:t>
            </w:r>
          </w:p>
        </w:tc>
      </w:tr>
    </w:tbl>
    <w:p w14:paraId="19AF0C27" w14:textId="77777777" w:rsidR="000F489A" w:rsidRDefault="000F489A" w:rsidP="002B4C2E">
      <w:pPr>
        <w:rPr>
          <w:lang w:val="en-GB"/>
        </w:rPr>
      </w:pPr>
    </w:p>
    <w:p w14:paraId="0BD3567D" w14:textId="77777777" w:rsidR="000F489A" w:rsidRDefault="000F489A" w:rsidP="002B4C2E">
      <w:pPr>
        <w:rPr>
          <w:lang w:val="en-GB"/>
        </w:rPr>
      </w:pPr>
    </w:p>
    <w:p w14:paraId="18ADD9E6" w14:textId="77777777" w:rsidR="000F489A" w:rsidRDefault="000F489A" w:rsidP="002B4C2E">
      <w:pPr>
        <w:rPr>
          <w:lang w:val="en-GB"/>
        </w:rPr>
      </w:pPr>
    </w:p>
    <w:p w14:paraId="1EC527DF" w14:textId="77777777" w:rsidR="000F489A" w:rsidRDefault="000F489A" w:rsidP="002B4C2E">
      <w:pPr>
        <w:rPr>
          <w:lang w:val="en-GB"/>
        </w:rPr>
      </w:pPr>
    </w:p>
    <w:p w14:paraId="23BA08C6" w14:textId="62E3212C" w:rsidR="000F489A" w:rsidRDefault="000F489A" w:rsidP="002B4C2E">
      <w:pPr>
        <w:rPr>
          <w:lang w:val="en-GB"/>
        </w:rPr>
      </w:pPr>
    </w:p>
    <w:p w14:paraId="3E7C74D1" w14:textId="08F24DF2" w:rsidR="000F489A" w:rsidRDefault="000F489A" w:rsidP="002B4C2E">
      <w:pPr>
        <w:rPr>
          <w:lang w:val="en-GB"/>
        </w:rPr>
      </w:pPr>
    </w:p>
    <w:p w14:paraId="52A4FB7A" w14:textId="44CA3DD2" w:rsidR="000F489A" w:rsidRDefault="000F489A" w:rsidP="002B4C2E">
      <w:pPr>
        <w:rPr>
          <w:lang w:val="en-GB"/>
        </w:rPr>
      </w:pPr>
    </w:p>
    <w:p w14:paraId="1DB284CC" w14:textId="649D41FA" w:rsidR="008E57C6" w:rsidRDefault="008E57C6" w:rsidP="002B4C2E">
      <w:pPr>
        <w:rPr>
          <w:lang w:val="en-GB"/>
        </w:rPr>
      </w:pPr>
    </w:p>
    <w:p w14:paraId="262742B3" w14:textId="32EF5126" w:rsidR="002B4C2E" w:rsidRDefault="002B4C2E" w:rsidP="002B4C2E">
      <w:pPr>
        <w:rPr>
          <w:lang w:val="en-GB"/>
        </w:rPr>
      </w:pPr>
      <w:r>
        <w:rPr>
          <w:lang w:val="en-GB"/>
        </w:rPr>
        <w:t>b)</w:t>
      </w:r>
      <w:r w:rsidRPr="00223CBE">
        <w:rPr>
          <w:lang w:val="en-GB"/>
        </w:rPr>
        <w:t xml:space="preserve"> </w:t>
      </w:r>
      <w:r>
        <w:rPr>
          <w:lang w:val="en-GB"/>
        </w:rPr>
        <w:t>Example: b = 4 and c = 5</w:t>
      </w:r>
    </w:p>
    <w:tbl>
      <w:tblPr>
        <w:tblW w:w="9200" w:type="dxa"/>
        <w:tblInd w:w="70" w:type="dxa"/>
        <w:tblBorders>
          <w:top w:val="single" w:sz="18" w:space="0" w:color="auto"/>
          <w:bottom w:val="single" w:sz="18" w:space="0" w:color="auto"/>
        </w:tblBorders>
        <w:tblCellMar>
          <w:left w:w="70" w:type="dxa"/>
          <w:right w:w="70" w:type="dxa"/>
        </w:tblCellMar>
        <w:tblLook w:val="0000" w:firstRow="0" w:lastRow="0" w:firstColumn="0" w:lastColumn="0" w:noHBand="0" w:noVBand="0"/>
      </w:tblPr>
      <w:tblGrid>
        <w:gridCol w:w="888"/>
        <w:gridCol w:w="1097"/>
        <w:gridCol w:w="567"/>
        <w:gridCol w:w="709"/>
        <w:gridCol w:w="1559"/>
        <w:gridCol w:w="1103"/>
        <w:gridCol w:w="900"/>
        <w:gridCol w:w="832"/>
        <w:gridCol w:w="850"/>
        <w:gridCol w:w="695"/>
      </w:tblGrid>
      <w:tr w:rsidR="002B4C2E" w:rsidRPr="00850FA2" w14:paraId="6BBC0A39" w14:textId="77777777" w:rsidTr="00613F3D">
        <w:trPr>
          <w:trHeight w:val="255"/>
        </w:trPr>
        <w:tc>
          <w:tcPr>
            <w:tcW w:w="2552" w:type="dxa"/>
            <w:gridSpan w:val="3"/>
            <w:shd w:val="clear" w:color="auto" w:fill="auto"/>
            <w:noWrap/>
            <w:vAlign w:val="bottom"/>
          </w:tcPr>
          <w:p w14:paraId="4B3682C0" w14:textId="77777777" w:rsidR="002B4C2E" w:rsidRPr="005652CE" w:rsidRDefault="002B4C2E" w:rsidP="00613F3D">
            <w:pPr>
              <w:spacing w:after="0" w:line="240" w:lineRule="auto"/>
              <w:jc w:val="right"/>
              <w:rPr>
                <w:rFonts w:ascii="Calibri" w:hAnsi="Calibri"/>
                <w:color w:val="000000"/>
                <w:sz w:val="20"/>
                <w:lang w:val="en-GB"/>
              </w:rPr>
            </w:pPr>
            <w:r w:rsidRPr="005652CE">
              <w:rPr>
                <w:rFonts w:ascii="Calibri" w:hAnsi="Calibri"/>
                <w:color w:val="000000"/>
                <w:sz w:val="20"/>
                <w:lang w:val="en-GB"/>
              </w:rPr>
              <w:t>Basis ‚b’ for hazard bands=</w:t>
            </w:r>
          </w:p>
        </w:tc>
        <w:tc>
          <w:tcPr>
            <w:tcW w:w="709" w:type="dxa"/>
            <w:shd w:val="clear" w:color="auto" w:fill="auto"/>
            <w:noWrap/>
            <w:vAlign w:val="bottom"/>
          </w:tcPr>
          <w:p w14:paraId="0542E2A9" w14:textId="77777777" w:rsidR="002B4C2E" w:rsidRPr="00850FA2" w:rsidRDefault="002B4C2E" w:rsidP="00613F3D">
            <w:pPr>
              <w:spacing w:after="0" w:line="240" w:lineRule="auto"/>
              <w:rPr>
                <w:rFonts w:ascii="Calibri" w:hAnsi="Calibri"/>
                <w:color w:val="000000"/>
                <w:sz w:val="20"/>
              </w:rPr>
            </w:pPr>
            <w:r w:rsidRPr="00850FA2">
              <w:rPr>
                <w:rFonts w:ascii="Calibri" w:hAnsi="Calibri"/>
                <w:color w:val="000000"/>
                <w:sz w:val="20"/>
              </w:rPr>
              <w:t>4</w:t>
            </w:r>
          </w:p>
        </w:tc>
        <w:tc>
          <w:tcPr>
            <w:tcW w:w="1559" w:type="dxa"/>
            <w:tcBorders>
              <w:right w:val="single" w:sz="12" w:space="0" w:color="auto"/>
            </w:tcBorders>
            <w:shd w:val="clear" w:color="auto" w:fill="auto"/>
            <w:noWrap/>
            <w:vAlign w:val="bottom"/>
          </w:tcPr>
          <w:p w14:paraId="71FE17E0"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Hazard band:</w:t>
            </w:r>
          </w:p>
        </w:tc>
        <w:tc>
          <w:tcPr>
            <w:tcW w:w="1103" w:type="dxa"/>
            <w:tcBorders>
              <w:top w:val="single" w:sz="18" w:space="0" w:color="auto"/>
              <w:left w:val="single" w:sz="12" w:space="0" w:color="auto"/>
            </w:tcBorders>
            <w:shd w:val="clear" w:color="auto" w:fill="auto"/>
            <w:noWrap/>
            <w:vAlign w:val="bottom"/>
          </w:tcPr>
          <w:p w14:paraId="3BE6EC34"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A</w:t>
            </w:r>
          </w:p>
        </w:tc>
        <w:tc>
          <w:tcPr>
            <w:tcW w:w="900" w:type="dxa"/>
            <w:shd w:val="clear" w:color="auto" w:fill="auto"/>
            <w:noWrap/>
            <w:vAlign w:val="bottom"/>
          </w:tcPr>
          <w:p w14:paraId="25005C3C"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B</w:t>
            </w:r>
          </w:p>
        </w:tc>
        <w:tc>
          <w:tcPr>
            <w:tcW w:w="832" w:type="dxa"/>
            <w:shd w:val="clear" w:color="auto" w:fill="auto"/>
            <w:noWrap/>
            <w:vAlign w:val="bottom"/>
          </w:tcPr>
          <w:p w14:paraId="19DF3F5E"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C</w:t>
            </w:r>
          </w:p>
        </w:tc>
        <w:tc>
          <w:tcPr>
            <w:tcW w:w="850" w:type="dxa"/>
            <w:shd w:val="clear" w:color="auto" w:fill="auto"/>
            <w:noWrap/>
            <w:vAlign w:val="bottom"/>
          </w:tcPr>
          <w:p w14:paraId="248EBD43"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D</w:t>
            </w:r>
          </w:p>
        </w:tc>
        <w:tc>
          <w:tcPr>
            <w:tcW w:w="695" w:type="dxa"/>
            <w:shd w:val="clear" w:color="auto" w:fill="auto"/>
            <w:noWrap/>
            <w:vAlign w:val="bottom"/>
          </w:tcPr>
          <w:p w14:paraId="12FF6B17"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E</w:t>
            </w:r>
          </w:p>
        </w:tc>
      </w:tr>
      <w:tr w:rsidR="002B4C2E" w:rsidRPr="00850FA2" w14:paraId="47E96EA5" w14:textId="77777777" w:rsidTr="00613F3D">
        <w:trPr>
          <w:trHeight w:val="255"/>
        </w:trPr>
        <w:tc>
          <w:tcPr>
            <w:tcW w:w="2552" w:type="dxa"/>
            <w:gridSpan w:val="3"/>
            <w:shd w:val="clear" w:color="auto" w:fill="auto"/>
            <w:noWrap/>
            <w:vAlign w:val="bottom"/>
          </w:tcPr>
          <w:p w14:paraId="27E127BE" w14:textId="77777777" w:rsidR="002B4C2E" w:rsidRPr="005652CE" w:rsidRDefault="002B4C2E" w:rsidP="00613F3D">
            <w:pPr>
              <w:spacing w:after="0" w:line="240" w:lineRule="auto"/>
              <w:jc w:val="right"/>
              <w:rPr>
                <w:rFonts w:ascii="Calibri" w:hAnsi="Calibri"/>
                <w:color w:val="000000"/>
                <w:sz w:val="20"/>
                <w:lang w:val="en-GB"/>
              </w:rPr>
            </w:pPr>
            <w:r w:rsidRPr="005652CE">
              <w:rPr>
                <w:rFonts w:ascii="Calibri" w:hAnsi="Calibri"/>
                <w:color w:val="000000"/>
                <w:sz w:val="20"/>
                <w:lang w:val="en-GB"/>
              </w:rPr>
              <w:t>Facto</w:t>
            </w:r>
            <w:r>
              <w:rPr>
                <w:rFonts w:ascii="Calibri" w:hAnsi="Calibri"/>
                <w:color w:val="000000"/>
                <w:sz w:val="20"/>
                <w:lang w:val="en-GB"/>
              </w:rPr>
              <w:t xml:space="preserve">r </w:t>
            </w:r>
            <w:r w:rsidRPr="005652CE">
              <w:rPr>
                <w:rFonts w:ascii="Calibri" w:hAnsi="Calibri"/>
                <w:color w:val="000000"/>
                <w:sz w:val="20"/>
                <w:lang w:val="en-GB"/>
              </w:rPr>
              <w:t>‚</w:t>
            </w:r>
            <w:r>
              <w:rPr>
                <w:rFonts w:ascii="Calibri" w:hAnsi="Calibri"/>
                <w:color w:val="000000"/>
                <w:sz w:val="20"/>
                <w:lang w:val="en-GB"/>
              </w:rPr>
              <w:t>c</w:t>
            </w:r>
            <w:r w:rsidRPr="005652CE">
              <w:rPr>
                <w:rFonts w:ascii="Calibri" w:hAnsi="Calibri"/>
                <w:color w:val="000000"/>
                <w:sz w:val="20"/>
                <w:lang w:val="en-GB"/>
              </w:rPr>
              <w:t>’ between exposure bands=</w:t>
            </w:r>
          </w:p>
        </w:tc>
        <w:tc>
          <w:tcPr>
            <w:tcW w:w="709" w:type="dxa"/>
            <w:shd w:val="clear" w:color="auto" w:fill="auto"/>
            <w:noWrap/>
            <w:vAlign w:val="bottom"/>
          </w:tcPr>
          <w:p w14:paraId="03BE6165" w14:textId="77777777" w:rsidR="002B4C2E" w:rsidRPr="00850FA2" w:rsidRDefault="002B4C2E" w:rsidP="00613F3D">
            <w:pPr>
              <w:spacing w:after="0" w:line="240" w:lineRule="auto"/>
              <w:rPr>
                <w:rFonts w:ascii="Calibri" w:hAnsi="Calibri"/>
                <w:color w:val="000000"/>
                <w:sz w:val="20"/>
              </w:rPr>
            </w:pPr>
            <w:r w:rsidRPr="00850FA2">
              <w:rPr>
                <w:rFonts w:ascii="Calibri" w:hAnsi="Calibri"/>
                <w:color w:val="000000"/>
                <w:sz w:val="20"/>
              </w:rPr>
              <w:t>5</w:t>
            </w:r>
          </w:p>
        </w:tc>
        <w:tc>
          <w:tcPr>
            <w:tcW w:w="1559" w:type="dxa"/>
            <w:tcBorders>
              <w:right w:val="single" w:sz="12" w:space="0" w:color="auto"/>
            </w:tcBorders>
            <w:shd w:val="clear" w:color="auto" w:fill="auto"/>
            <w:noWrap/>
            <w:vAlign w:val="bottom"/>
          </w:tcPr>
          <w:p w14:paraId="39AB0A1A" w14:textId="77777777" w:rsidR="002B4C2E" w:rsidRPr="00850FA2" w:rsidRDefault="002B4C2E" w:rsidP="00613F3D">
            <w:pPr>
              <w:spacing w:after="0" w:line="240" w:lineRule="auto"/>
              <w:jc w:val="right"/>
              <w:rPr>
                <w:rFonts w:ascii="Calibri" w:hAnsi="Calibri"/>
                <w:color w:val="000000"/>
                <w:sz w:val="20"/>
                <w:lang w:val="en-GB"/>
              </w:rPr>
            </w:pPr>
            <w:r w:rsidRPr="00850FA2">
              <w:rPr>
                <w:rFonts w:ascii="Calibri" w:hAnsi="Calibri"/>
                <w:color w:val="000000"/>
                <w:sz w:val="20"/>
                <w:lang w:val="en-GB"/>
              </w:rPr>
              <w:t>Hazard band as number (h):</w:t>
            </w:r>
          </w:p>
        </w:tc>
        <w:tc>
          <w:tcPr>
            <w:tcW w:w="1103" w:type="dxa"/>
            <w:tcBorders>
              <w:left w:val="single" w:sz="12" w:space="0" w:color="auto"/>
            </w:tcBorders>
            <w:shd w:val="clear" w:color="auto" w:fill="auto"/>
            <w:noWrap/>
            <w:vAlign w:val="bottom"/>
          </w:tcPr>
          <w:p w14:paraId="71AF59F0"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1</w:t>
            </w:r>
          </w:p>
        </w:tc>
        <w:tc>
          <w:tcPr>
            <w:tcW w:w="900" w:type="dxa"/>
            <w:shd w:val="clear" w:color="auto" w:fill="auto"/>
            <w:noWrap/>
            <w:vAlign w:val="bottom"/>
          </w:tcPr>
          <w:p w14:paraId="6F1A4BDD"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2</w:t>
            </w:r>
          </w:p>
        </w:tc>
        <w:tc>
          <w:tcPr>
            <w:tcW w:w="832" w:type="dxa"/>
            <w:shd w:val="clear" w:color="auto" w:fill="auto"/>
            <w:noWrap/>
            <w:vAlign w:val="bottom"/>
          </w:tcPr>
          <w:p w14:paraId="5EDD4AE7"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3</w:t>
            </w:r>
          </w:p>
        </w:tc>
        <w:tc>
          <w:tcPr>
            <w:tcW w:w="850" w:type="dxa"/>
            <w:shd w:val="clear" w:color="auto" w:fill="auto"/>
            <w:noWrap/>
            <w:vAlign w:val="bottom"/>
          </w:tcPr>
          <w:p w14:paraId="6A8F763A"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4</w:t>
            </w:r>
          </w:p>
        </w:tc>
        <w:tc>
          <w:tcPr>
            <w:tcW w:w="695" w:type="dxa"/>
            <w:shd w:val="clear" w:color="auto" w:fill="auto"/>
            <w:noWrap/>
            <w:vAlign w:val="bottom"/>
          </w:tcPr>
          <w:p w14:paraId="1CB78802"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5</w:t>
            </w:r>
          </w:p>
        </w:tc>
      </w:tr>
      <w:tr w:rsidR="002B4C2E" w:rsidRPr="00850FA2" w14:paraId="22D6599D" w14:textId="77777777" w:rsidTr="00613F3D">
        <w:trPr>
          <w:trHeight w:val="255"/>
        </w:trPr>
        <w:tc>
          <w:tcPr>
            <w:tcW w:w="888" w:type="dxa"/>
            <w:shd w:val="clear" w:color="auto" w:fill="auto"/>
            <w:noWrap/>
            <w:vAlign w:val="bottom"/>
          </w:tcPr>
          <w:p w14:paraId="61469970" w14:textId="77777777" w:rsidR="002B4C2E" w:rsidRPr="00850FA2" w:rsidRDefault="002B4C2E" w:rsidP="00613F3D">
            <w:pPr>
              <w:spacing w:after="0" w:line="240" w:lineRule="auto"/>
              <w:rPr>
                <w:rFonts w:ascii="Calibri" w:hAnsi="Calibri"/>
                <w:color w:val="000000"/>
                <w:sz w:val="20"/>
              </w:rPr>
            </w:pPr>
          </w:p>
        </w:tc>
        <w:tc>
          <w:tcPr>
            <w:tcW w:w="1097" w:type="dxa"/>
            <w:shd w:val="clear" w:color="auto" w:fill="auto"/>
            <w:noWrap/>
            <w:vAlign w:val="bottom"/>
          </w:tcPr>
          <w:p w14:paraId="6C79544C" w14:textId="77777777" w:rsidR="002B4C2E" w:rsidRPr="00850FA2" w:rsidRDefault="002B4C2E" w:rsidP="00613F3D">
            <w:pPr>
              <w:spacing w:after="0" w:line="240" w:lineRule="auto"/>
              <w:rPr>
                <w:rFonts w:ascii="Calibri" w:hAnsi="Calibri"/>
                <w:color w:val="000000"/>
                <w:sz w:val="20"/>
              </w:rPr>
            </w:pPr>
          </w:p>
        </w:tc>
        <w:tc>
          <w:tcPr>
            <w:tcW w:w="1276" w:type="dxa"/>
            <w:gridSpan w:val="2"/>
            <w:shd w:val="clear" w:color="auto" w:fill="auto"/>
            <w:noWrap/>
            <w:vAlign w:val="bottom"/>
          </w:tcPr>
          <w:p w14:paraId="05A3D60F" w14:textId="77777777" w:rsidR="002B4C2E" w:rsidRPr="00850FA2" w:rsidRDefault="002B4C2E" w:rsidP="00613F3D">
            <w:pPr>
              <w:spacing w:after="0" w:line="240" w:lineRule="auto"/>
              <w:rPr>
                <w:rFonts w:ascii="Calibri" w:hAnsi="Calibri"/>
                <w:color w:val="000000"/>
                <w:sz w:val="20"/>
              </w:rPr>
            </w:pPr>
          </w:p>
        </w:tc>
        <w:tc>
          <w:tcPr>
            <w:tcW w:w="1559" w:type="dxa"/>
            <w:tcBorders>
              <w:right w:val="single" w:sz="12" w:space="0" w:color="auto"/>
            </w:tcBorders>
            <w:shd w:val="clear" w:color="auto" w:fill="auto"/>
            <w:noWrap/>
            <w:vAlign w:val="bottom"/>
          </w:tcPr>
          <w:p w14:paraId="7957A708" w14:textId="77777777" w:rsidR="002B4C2E" w:rsidRPr="00850FA2" w:rsidRDefault="002B4C2E" w:rsidP="00613F3D">
            <w:pPr>
              <w:spacing w:after="0" w:line="240" w:lineRule="auto"/>
              <w:jc w:val="right"/>
              <w:rPr>
                <w:rFonts w:ascii="Calibri" w:hAnsi="Calibri"/>
                <w:color w:val="000000"/>
                <w:sz w:val="20"/>
              </w:rPr>
            </w:pPr>
            <w:proofErr w:type="spellStart"/>
            <w:r>
              <w:rPr>
                <w:rFonts w:ascii="Calibri" w:hAnsi="Calibri"/>
                <w:color w:val="000000"/>
                <w:sz w:val="20"/>
              </w:rPr>
              <w:t>b</w:t>
            </w:r>
            <w:r>
              <w:rPr>
                <w:rFonts w:ascii="Calibri" w:hAnsi="Calibri"/>
                <w:color w:val="000000"/>
                <w:sz w:val="20"/>
                <w:vertAlign w:val="superscript"/>
              </w:rPr>
              <w:t>h</w:t>
            </w:r>
            <w:proofErr w:type="spellEnd"/>
            <w:r w:rsidRPr="00850FA2">
              <w:rPr>
                <w:rFonts w:ascii="Calibri" w:hAnsi="Calibri"/>
                <w:color w:val="000000"/>
                <w:sz w:val="20"/>
              </w:rPr>
              <w:t>:</w:t>
            </w:r>
          </w:p>
        </w:tc>
        <w:tc>
          <w:tcPr>
            <w:tcW w:w="1103" w:type="dxa"/>
            <w:tcBorders>
              <w:left w:val="single" w:sz="12" w:space="0" w:color="auto"/>
            </w:tcBorders>
            <w:shd w:val="clear" w:color="auto" w:fill="auto"/>
            <w:noWrap/>
            <w:vAlign w:val="bottom"/>
          </w:tcPr>
          <w:p w14:paraId="32AFD6D7"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4</w:t>
            </w:r>
          </w:p>
        </w:tc>
        <w:tc>
          <w:tcPr>
            <w:tcW w:w="900" w:type="dxa"/>
            <w:shd w:val="clear" w:color="auto" w:fill="auto"/>
            <w:noWrap/>
            <w:vAlign w:val="bottom"/>
          </w:tcPr>
          <w:p w14:paraId="1ED1D68A"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16</w:t>
            </w:r>
          </w:p>
        </w:tc>
        <w:tc>
          <w:tcPr>
            <w:tcW w:w="832" w:type="dxa"/>
            <w:shd w:val="clear" w:color="auto" w:fill="auto"/>
            <w:noWrap/>
            <w:vAlign w:val="bottom"/>
          </w:tcPr>
          <w:p w14:paraId="73203D34"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64</w:t>
            </w:r>
          </w:p>
        </w:tc>
        <w:tc>
          <w:tcPr>
            <w:tcW w:w="850" w:type="dxa"/>
            <w:shd w:val="clear" w:color="auto" w:fill="auto"/>
            <w:noWrap/>
            <w:vAlign w:val="bottom"/>
          </w:tcPr>
          <w:p w14:paraId="36D8E243"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256</w:t>
            </w:r>
          </w:p>
        </w:tc>
        <w:tc>
          <w:tcPr>
            <w:tcW w:w="695" w:type="dxa"/>
            <w:shd w:val="clear" w:color="auto" w:fill="auto"/>
            <w:noWrap/>
            <w:vAlign w:val="bottom"/>
          </w:tcPr>
          <w:p w14:paraId="396CED3F"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1024</w:t>
            </w:r>
          </w:p>
        </w:tc>
      </w:tr>
      <w:tr w:rsidR="002B4C2E" w:rsidRPr="00850FA2" w14:paraId="2797D04C" w14:textId="77777777" w:rsidTr="00613F3D">
        <w:trPr>
          <w:trHeight w:val="255"/>
        </w:trPr>
        <w:tc>
          <w:tcPr>
            <w:tcW w:w="888" w:type="dxa"/>
            <w:tcBorders>
              <w:bottom w:val="nil"/>
            </w:tcBorders>
            <w:shd w:val="clear" w:color="auto" w:fill="auto"/>
            <w:noWrap/>
            <w:vAlign w:val="bottom"/>
          </w:tcPr>
          <w:p w14:paraId="143899B4" w14:textId="77777777" w:rsidR="002B4C2E" w:rsidRPr="00850FA2" w:rsidRDefault="002B4C2E" w:rsidP="00613F3D">
            <w:pPr>
              <w:spacing w:after="0" w:line="240" w:lineRule="auto"/>
              <w:rPr>
                <w:rFonts w:ascii="Calibri" w:hAnsi="Calibri"/>
                <w:color w:val="000000"/>
                <w:sz w:val="20"/>
              </w:rPr>
            </w:pPr>
          </w:p>
        </w:tc>
        <w:tc>
          <w:tcPr>
            <w:tcW w:w="1097" w:type="dxa"/>
            <w:tcBorders>
              <w:bottom w:val="nil"/>
            </w:tcBorders>
            <w:shd w:val="clear" w:color="auto" w:fill="auto"/>
            <w:noWrap/>
            <w:vAlign w:val="bottom"/>
          </w:tcPr>
          <w:p w14:paraId="5A6D54AC" w14:textId="77777777" w:rsidR="002B4C2E" w:rsidRPr="00850FA2" w:rsidRDefault="002B4C2E" w:rsidP="00613F3D">
            <w:pPr>
              <w:spacing w:after="0" w:line="240" w:lineRule="auto"/>
              <w:rPr>
                <w:rFonts w:ascii="Calibri" w:hAnsi="Calibri"/>
                <w:color w:val="000000"/>
                <w:sz w:val="20"/>
              </w:rPr>
            </w:pPr>
          </w:p>
        </w:tc>
        <w:tc>
          <w:tcPr>
            <w:tcW w:w="1276" w:type="dxa"/>
            <w:gridSpan w:val="2"/>
            <w:tcBorders>
              <w:bottom w:val="nil"/>
            </w:tcBorders>
            <w:shd w:val="clear" w:color="auto" w:fill="auto"/>
            <w:noWrap/>
            <w:vAlign w:val="bottom"/>
          </w:tcPr>
          <w:p w14:paraId="2F5632DC" w14:textId="77777777" w:rsidR="002B4C2E" w:rsidRPr="00850FA2" w:rsidRDefault="002B4C2E" w:rsidP="00613F3D">
            <w:pPr>
              <w:spacing w:after="0" w:line="240" w:lineRule="auto"/>
              <w:rPr>
                <w:rFonts w:ascii="Calibri" w:hAnsi="Calibri"/>
                <w:color w:val="000000"/>
                <w:sz w:val="20"/>
              </w:rPr>
            </w:pPr>
          </w:p>
        </w:tc>
        <w:tc>
          <w:tcPr>
            <w:tcW w:w="1559" w:type="dxa"/>
            <w:tcBorders>
              <w:bottom w:val="nil"/>
              <w:right w:val="single" w:sz="12" w:space="0" w:color="auto"/>
            </w:tcBorders>
            <w:shd w:val="clear" w:color="auto" w:fill="auto"/>
            <w:noWrap/>
            <w:vAlign w:val="bottom"/>
          </w:tcPr>
          <w:p w14:paraId="18E9FCBD" w14:textId="77777777" w:rsidR="002B4C2E" w:rsidRPr="00850FA2" w:rsidRDefault="002B4C2E" w:rsidP="00613F3D">
            <w:pPr>
              <w:spacing w:after="0" w:line="240" w:lineRule="auto"/>
              <w:jc w:val="right"/>
              <w:rPr>
                <w:rFonts w:ascii="Calibri" w:hAnsi="Calibri"/>
                <w:color w:val="000000"/>
                <w:sz w:val="20"/>
                <w:lang w:val="en-GB"/>
              </w:rPr>
            </w:pPr>
            <w:r w:rsidRPr="00850FA2">
              <w:rPr>
                <w:rFonts w:ascii="Calibri" w:hAnsi="Calibri"/>
                <w:color w:val="000000"/>
                <w:sz w:val="20"/>
                <w:lang w:val="en-GB"/>
              </w:rPr>
              <w:t>Weighting factor for hazard (WH):</w:t>
            </w:r>
          </w:p>
        </w:tc>
        <w:tc>
          <w:tcPr>
            <w:tcW w:w="1103" w:type="dxa"/>
            <w:tcBorders>
              <w:left w:val="single" w:sz="12" w:space="0" w:color="auto"/>
              <w:bottom w:val="nil"/>
            </w:tcBorders>
            <w:shd w:val="clear" w:color="auto" w:fill="auto"/>
            <w:noWrap/>
            <w:vAlign w:val="bottom"/>
          </w:tcPr>
          <w:p w14:paraId="639197D4"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0,00390625</w:t>
            </w:r>
          </w:p>
        </w:tc>
        <w:tc>
          <w:tcPr>
            <w:tcW w:w="900" w:type="dxa"/>
            <w:tcBorders>
              <w:bottom w:val="nil"/>
            </w:tcBorders>
            <w:shd w:val="clear" w:color="auto" w:fill="auto"/>
            <w:noWrap/>
            <w:vAlign w:val="bottom"/>
          </w:tcPr>
          <w:p w14:paraId="637A908E"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0,015625</w:t>
            </w:r>
          </w:p>
        </w:tc>
        <w:tc>
          <w:tcPr>
            <w:tcW w:w="832" w:type="dxa"/>
            <w:tcBorders>
              <w:bottom w:val="nil"/>
            </w:tcBorders>
            <w:shd w:val="clear" w:color="auto" w:fill="auto"/>
            <w:noWrap/>
            <w:vAlign w:val="bottom"/>
          </w:tcPr>
          <w:p w14:paraId="7008910B"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0,0625</w:t>
            </w:r>
          </w:p>
        </w:tc>
        <w:tc>
          <w:tcPr>
            <w:tcW w:w="850" w:type="dxa"/>
            <w:tcBorders>
              <w:bottom w:val="nil"/>
            </w:tcBorders>
            <w:shd w:val="clear" w:color="auto" w:fill="auto"/>
            <w:noWrap/>
            <w:vAlign w:val="bottom"/>
          </w:tcPr>
          <w:p w14:paraId="13B13DB2"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0,25</w:t>
            </w:r>
          </w:p>
        </w:tc>
        <w:tc>
          <w:tcPr>
            <w:tcW w:w="695" w:type="dxa"/>
            <w:tcBorders>
              <w:bottom w:val="nil"/>
            </w:tcBorders>
            <w:shd w:val="clear" w:color="auto" w:fill="auto"/>
            <w:noWrap/>
            <w:vAlign w:val="bottom"/>
          </w:tcPr>
          <w:p w14:paraId="1198A252" w14:textId="77777777" w:rsidR="002B4C2E" w:rsidRPr="00850FA2" w:rsidRDefault="002B4C2E" w:rsidP="00613F3D">
            <w:pPr>
              <w:spacing w:after="0" w:line="240" w:lineRule="auto"/>
              <w:jc w:val="center"/>
              <w:rPr>
                <w:rFonts w:ascii="Calibri" w:hAnsi="Calibri"/>
                <w:color w:val="000000"/>
                <w:sz w:val="20"/>
              </w:rPr>
            </w:pPr>
            <w:r w:rsidRPr="00850FA2">
              <w:rPr>
                <w:rFonts w:ascii="Calibri" w:hAnsi="Calibri"/>
                <w:color w:val="000000"/>
                <w:sz w:val="20"/>
              </w:rPr>
              <w:t>1</w:t>
            </w:r>
          </w:p>
        </w:tc>
      </w:tr>
      <w:tr w:rsidR="002B4C2E" w:rsidRPr="00686519" w14:paraId="69F8CC27" w14:textId="77777777" w:rsidTr="00613F3D">
        <w:trPr>
          <w:trHeight w:val="255"/>
        </w:trPr>
        <w:tc>
          <w:tcPr>
            <w:tcW w:w="888" w:type="dxa"/>
            <w:tcBorders>
              <w:top w:val="nil"/>
              <w:bottom w:val="single" w:sz="12" w:space="0" w:color="auto"/>
            </w:tcBorders>
            <w:shd w:val="clear" w:color="auto" w:fill="auto"/>
            <w:noWrap/>
            <w:vAlign w:val="bottom"/>
          </w:tcPr>
          <w:p w14:paraId="061EC968" w14:textId="77777777" w:rsidR="002B4C2E" w:rsidRPr="00850FA2" w:rsidRDefault="002B4C2E" w:rsidP="00613F3D">
            <w:pPr>
              <w:spacing w:after="0" w:line="240" w:lineRule="auto"/>
              <w:rPr>
                <w:rFonts w:ascii="Calibri" w:hAnsi="Calibri"/>
                <w:color w:val="000000"/>
                <w:sz w:val="20"/>
              </w:rPr>
            </w:pPr>
            <w:proofErr w:type="spellStart"/>
            <w:r w:rsidRPr="00850FA2">
              <w:rPr>
                <w:rFonts w:ascii="Calibri" w:hAnsi="Calibri"/>
                <w:color w:val="000000"/>
                <w:sz w:val="20"/>
              </w:rPr>
              <w:t>Exposure</w:t>
            </w:r>
            <w:proofErr w:type="spellEnd"/>
            <w:r w:rsidRPr="00850FA2">
              <w:rPr>
                <w:rFonts w:ascii="Calibri" w:hAnsi="Calibri"/>
                <w:color w:val="000000"/>
                <w:sz w:val="20"/>
              </w:rPr>
              <w:t xml:space="preserve"> band↓:</w:t>
            </w:r>
          </w:p>
        </w:tc>
        <w:tc>
          <w:tcPr>
            <w:tcW w:w="1097" w:type="dxa"/>
            <w:tcBorders>
              <w:top w:val="nil"/>
              <w:bottom w:val="single" w:sz="12" w:space="0" w:color="auto"/>
            </w:tcBorders>
            <w:shd w:val="clear" w:color="auto" w:fill="auto"/>
            <w:noWrap/>
            <w:vAlign w:val="bottom"/>
          </w:tcPr>
          <w:p w14:paraId="66214D6E" w14:textId="77777777" w:rsidR="002B4C2E" w:rsidRPr="00850FA2" w:rsidRDefault="002B4C2E" w:rsidP="00613F3D">
            <w:pPr>
              <w:spacing w:after="0" w:line="240" w:lineRule="auto"/>
              <w:rPr>
                <w:rFonts w:ascii="Calibri" w:hAnsi="Calibri"/>
                <w:color w:val="000000"/>
                <w:sz w:val="20"/>
              </w:rPr>
            </w:pPr>
            <w:r w:rsidRPr="00850FA2">
              <w:rPr>
                <w:rFonts w:ascii="Calibri" w:hAnsi="Calibri"/>
                <w:color w:val="000000"/>
                <w:sz w:val="20"/>
              </w:rPr>
              <w:t xml:space="preserve">Maximum </w:t>
            </w:r>
            <w:proofErr w:type="spellStart"/>
            <w:r w:rsidRPr="00850FA2">
              <w:rPr>
                <w:rFonts w:ascii="Calibri" w:hAnsi="Calibri"/>
                <w:color w:val="000000"/>
                <w:sz w:val="20"/>
              </w:rPr>
              <w:t>exposure</w:t>
            </w:r>
            <w:proofErr w:type="spellEnd"/>
            <w:r w:rsidRPr="00850FA2">
              <w:rPr>
                <w:rFonts w:ascii="Calibri" w:hAnsi="Calibri"/>
                <w:color w:val="000000"/>
                <w:sz w:val="20"/>
              </w:rPr>
              <w:t xml:space="preserve"> score</w:t>
            </w:r>
            <w:r w:rsidRPr="00D25DA2">
              <w:rPr>
                <w:rFonts w:ascii="Calibri" w:hAnsi="Calibri"/>
                <w:color w:val="000000"/>
                <w:sz w:val="20"/>
                <w:vertAlign w:val="superscript"/>
              </w:rPr>
              <w:t>[b]</w:t>
            </w:r>
          </w:p>
        </w:tc>
        <w:tc>
          <w:tcPr>
            <w:tcW w:w="1276" w:type="dxa"/>
            <w:gridSpan w:val="2"/>
            <w:tcBorders>
              <w:top w:val="nil"/>
              <w:bottom w:val="single" w:sz="12" w:space="0" w:color="auto"/>
            </w:tcBorders>
            <w:shd w:val="clear" w:color="auto" w:fill="auto"/>
            <w:noWrap/>
            <w:vAlign w:val="bottom"/>
          </w:tcPr>
          <w:p w14:paraId="26A46D13" w14:textId="77777777" w:rsidR="002B4C2E" w:rsidRPr="00850FA2" w:rsidRDefault="002B4C2E" w:rsidP="00613F3D">
            <w:pPr>
              <w:spacing w:after="0" w:line="240" w:lineRule="auto"/>
              <w:rPr>
                <w:rFonts w:ascii="Calibri" w:hAnsi="Calibri"/>
                <w:color w:val="000000"/>
                <w:sz w:val="20"/>
              </w:rPr>
            </w:pPr>
            <w:proofErr w:type="spellStart"/>
            <w:r w:rsidRPr="00850FA2">
              <w:rPr>
                <w:rFonts w:ascii="Calibri" w:hAnsi="Calibri"/>
                <w:color w:val="000000"/>
                <w:sz w:val="20"/>
              </w:rPr>
              <w:t>Modified</w:t>
            </w:r>
            <w:proofErr w:type="spellEnd"/>
            <w:r w:rsidRPr="00850FA2">
              <w:rPr>
                <w:rFonts w:ascii="Calibri" w:hAnsi="Calibri"/>
                <w:color w:val="000000"/>
                <w:sz w:val="20"/>
              </w:rPr>
              <w:t xml:space="preserve"> maximum </w:t>
            </w:r>
            <w:proofErr w:type="spellStart"/>
            <w:r w:rsidRPr="00850FA2">
              <w:rPr>
                <w:rFonts w:ascii="Calibri" w:hAnsi="Calibri"/>
                <w:color w:val="000000"/>
                <w:sz w:val="20"/>
              </w:rPr>
              <w:t>exposure</w:t>
            </w:r>
            <w:proofErr w:type="spellEnd"/>
            <w:r w:rsidRPr="00850FA2">
              <w:rPr>
                <w:rFonts w:ascii="Calibri" w:hAnsi="Calibri"/>
                <w:color w:val="000000"/>
                <w:sz w:val="20"/>
              </w:rPr>
              <w:t xml:space="preserve"> score</w:t>
            </w:r>
          </w:p>
        </w:tc>
        <w:tc>
          <w:tcPr>
            <w:tcW w:w="1559" w:type="dxa"/>
            <w:tcBorders>
              <w:top w:val="nil"/>
              <w:bottom w:val="single" w:sz="12" w:space="0" w:color="auto"/>
              <w:right w:val="single" w:sz="12" w:space="0" w:color="auto"/>
            </w:tcBorders>
            <w:shd w:val="clear" w:color="auto" w:fill="auto"/>
            <w:noWrap/>
            <w:vAlign w:val="bottom"/>
          </w:tcPr>
          <w:p w14:paraId="0CF92BE6" w14:textId="77777777" w:rsidR="002B4C2E" w:rsidRPr="00850FA2" w:rsidRDefault="002B4C2E" w:rsidP="00613F3D">
            <w:pPr>
              <w:spacing w:after="0" w:line="240" w:lineRule="auto"/>
              <w:rPr>
                <w:rFonts w:ascii="Calibri" w:hAnsi="Calibri"/>
                <w:color w:val="000000"/>
                <w:sz w:val="20"/>
                <w:lang w:val="en-GB"/>
              </w:rPr>
            </w:pPr>
            <w:r w:rsidRPr="00850FA2">
              <w:rPr>
                <w:rFonts w:ascii="Calibri" w:hAnsi="Calibri"/>
                <w:color w:val="000000"/>
                <w:sz w:val="20"/>
                <w:lang w:val="en-GB"/>
              </w:rPr>
              <w:t>Weighting factor for exposure (WE) ↓:</w:t>
            </w:r>
          </w:p>
        </w:tc>
        <w:tc>
          <w:tcPr>
            <w:tcW w:w="1103" w:type="dxa"/>
            <w:tcBorders>
              <w:top w:val="nil"/>
              <w:left w:val="single" w:sz="12" w:space="0" w:color="auto"/>
              <w:bottom w:val="single" w:sz="12" w:space="0" w:color="auto"/>
            </w:tcBorders>
            <w:shd w:val="clear" w:color="auto" w:fill="auto"/>
            <w:noWrap/>
            <w:vAlign w:val="bottom"/>
          </w:tcPr>
          <w:p w14:paraId="4E15E0A9" w14:textId="77777777" w:rsidR="002B4C2E" w:rsidRPr="00850FA2" w:rsidRDefault="002B4C2E" w:rsidP="00613F3D">
            <w:pPr>
              <w:spacing w:after="0" w:line="240" w:lineRule="auto"/>
              <w:rPr>
                <w:rFonts w:ascii="Calibri" w:hAnsi="Calibri"/>
                <w:color w:val="000000"/>
                <w:sz w:val="20"/>
                <w:lang w:val="en-GB"/>
              </w:rPr>
            </w:pPr>
          </w:p>
        </w:tc>
        <w:tc>
          <w:tcPr>
            <w:tcW w:w="900" w:type="dxa"/>
            <w:tcBorders>
              <w:top w:val="nil"/>
              <w:bottom w:val="single" w:sz="12" w:space="0" w:color="auto"/>
            </w:tcBorders>
            <w:shd w:val="clear" w:color="auto" w:fill="auto"/>
            <w:noWrap/>
            <w:vAlign w:val="bottom"/>
          </w:tcPr>
          <w:p w14:paraId="38587F86" w14:textId="77777777" w:rsidR="002B4C2E" w:rsidRPr="00850FA2" w:rsidRDefault="002B4C2E" w:rsidP="00613F3D">
            <w:pPr>
              <w:spacing w:after="0" w:line="240" w:lineRule="auto"/>
              <w:rPr>
                <w:rFonts w:ascii="Calibri" w:hAnsi="Calibri"/>
                <w:color w:val="000000"/>
                <w:sz w:val="20"/>
                <w:lang w:val="en-GB"/>
              </w:rPr>
            </w:pPr>
          </w:p>
        </w:tc>
        <w:tc>
          <w:tcPr>
            <w:tcW w:w="832" w:type="dxa"/>
            <w:tcBorders>
              <w:top w:val="nil"/>
              <w:bottom w:val="single" w:sz="12" w:space="0" w:color="auto"/>
            </w:tcBorders>
            <w:shd w:val="clear" w:color="auto" w:fill="auto"/>
            <w:noWrap/>
            <w:vAlign w:val="bottom"/>
          </w:tcPr>
          <w:p w14:paraId="36210023" w14:textId="77777777" w:rsidR="002B4C2E" w:rsidRPr="00850FA2" w:rsidRDefault="002B4C2E" w:rsidP="00613F3D">
            <w:pPr>
              <w:spacing w:after="0" w:line="240" w:lineRule="auto"/>
              <w:rPr>
                <w:rFonts w:ascii="Calibri" w:hAnsi="Calibri"/>
                <w:color w:val="000000"/>
                <w:sz w:val="20"/>
                <w:lang w:val="en-GB"/>
              </w:rPr>
            </w:pPr>
          </w:p>
        </w:tc>
        <w:tc>
          <w:tcPr>
            <w:tcW w:w="850" w:type="dxa"/>
            <w:tcBorders>
              <w:top w:val="nil"/>
              <w:bottom w:val="single" w:sz="12" w:space="0" w:color="auto"/>
            </w:tcBorders>
            <w:shd w:val="clear" w:color="auto" w:fill="auto"/>
            <w:noWrap/>
            <w:vAlign w:val="bottom"/>
          </w:tcPr>
          <w:p w14:paraId="2B0F0AFE" w14:textId="77777777" w:rsidR="002B4C2E" w:rsidRPr="00850FA2" w:rsidRDefault="002B4C2E" w:rsidP="00613F3D">
            <w:pPr>
              <w:spacing w:after="0" w:line="240" w:lineRule="auto"/>
              <w:rPr>
                <w:rFonts w:ascii="Calibri" w:hAnsi="Calibri"/>
                <w:color w:val="000000"/>
                <w:sz w:val="20"/>
                <w:lang w:val="en-GB"/>
              </w:rPr>
            </w:pPr>
          </w:p>
        </w:tc>
        <w:tc>
          <w:tcPr>
            <w:tcW w:w="695" w:type="dxa"/>
            <w:tcBorders>
              <w:top w:val="nil"/>
              <w:bottom w:val="single" w:sz="12" w:space="0" w:color="auto"/>
            </w:tcBorders>
            <w:shd w:val="clear" w:color="auto" w:fill="auto"/>
            <w:noWrap/>
            <w:vAlign w:val="bottom"/>
          </w:tcPr>
          <w:p w14:paraId="7B2588AA" w14:textId="77777777" w:rsidR="002B4C2E" w:rsidRPr="00850FA2" w:rsidRDefault="002B4C2E" w:rsidP="00613F3D">
            <w:pPr>
              <w:spacing w:after="0" w:line="240" w:lineRule="auto"/>
              <w:rPr>
                <w:rFonts w:ascii="Calibri" w:hAnsi="Calibri"/>
                <w:color w:val="000000"/>
                <w:sz w:val="20"/>
                <w:lang w:val="en-GB"/>
              </w:rPr>
            </w:pPr>
          </w:p>
        </w:tc>
      </w:tr>
      <w:tr w:rsidR="002B4C2E" w:rsidRPr="00850FA2" w14:paraId="0D7EEE5B" w14:textId="77777777" w:rsidTr="00613F3D">
        <w:trPr>
          <w:trHeight w:val="255"/>
        </w:trPr>
        <w:tc>
          <w:tcPr>
            <w:tcW w:w="888" w:type="dxa"/>
            <w:tcBorders>
              <w:top w:val="single" w:sz="12" w:space="0" w:color="auto"/>
            </w:tcBorders>
            <w:shd w:val="clear" w:color="auto" w:fill="auto"/>
            <w:noWrap/>
            <w:vAlign w:val="bottom"/>
          </w:tcPr>
          <w:p w14:paraId="08BCF1AD"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1</w:t>
            </w:r>
          </w:p>
        </w:tc>
        <w:tc>
          <w:tcPr>
            <w:tcW w:w="1097" w:type="dxa"/>
            <w:tcBorders>
              <w:top w:val="single" w:sz="12" w:space="0" w:color="auto"/>
            </w:tcBorders>
            <w:shd w:val="clear" w:color="auto" w:fill="auto"/>
            <w:noWrap/>
            <w:vAlign w:val="bottom"/>
          </w:tcPr>
          <w:p w14:paraId="539036D7"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0,00002</w:t>
            </w:r>
          </w:p>
        </w:tc>
        <w:tc>
          <w:tcPr>
            <w:tcW w:w="1276" w:type="dxa"/>
            <w:gridSpan w:val="2"/>
            <w:tcBorders>
              <w:top w:val="single" w:sz="12" w:space="0" w:color="auto"/>
            </w:tcBorders>
            <w:shd w:val="clear" w:color="auto" w:fill="auto"/>
            <w:noWrap/>
            <w:vAlign w:val="bottom"/>
          </w:tcPr>
          <w:p w14:paraId="5E94AA66"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0,0227919</w:t>
            </w:r>
          </w:p>
        </w:tc>
        <w:tc>
          <w:tcPr>
            <w:tcW w:w="1559" w:type="dxa"/>
            <w:tcBorders>
              <w:top w:val="single" w:sz="12" w:space="0" w:color="auto"/>
              <w:right w:val="single" w:sz="12" w:space="0" w:color="auto"/>
            </w:tcBorders>
            <w:shd w:val="clear" w:color="auto" w:fill="auto"/>
            <w:noWrap/>
            <w:vAlign w:val="bottom"/>
          </w:tcPr>
          <w:p w14:paraId="0859F229"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0,008</w:t>
            </w:r>
          </w:p>
        </w:tc>
        <w:tc>
          <w:tcPr>
            <w:tcW w:w="1103" w:type="dxa"/>
            <w:tcBorders>
              <w:top w:val="single" w:sz="12" w:space="0" w:color="auto"/>
              <w:left w:val="single" w:sz="12" w:space="0" w:color="auto"/>
            </w:tcBorders>
            <w:shd w:val="clear" w:color="auto" w:fill="auto"/>
            <w:noWrap/>
            <w:vAlign w:val="bottom"/>
          </w:tcPr>
          <w:p w14:paraId="7DABBFF8"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0,00003125</w:t>
            </w:r>
          </w:p>
        </w:tc>
        <w:tc>
          <w:tcPr>
            <w:tcW w:w="900" w:type="dxa"/>
            <w:tcBorders>
              <w:top w:val="single" w:sz="12" w:space="0" w:color="auto"/>
            </w:tcBorders>
            <w:shd w:val="clear" w:color="auto" w:fill="auto"/>
            <w:noWrap/>
            <w:vAlign w:val="bottom"/>
          </w:tcPr>
          <w:p w14:paraId="40F08C53"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0,000125</w:t>
            </w:r>
          </w:p>
        </w:tc>
        <w:tc>
          <w:tcPr>
            <w:tcW w:w="832" w:type="dxa"/>
            <w:tcBorders>
              <w:top w:val="single" w:sz="12" w:space="0" w:color="auto"/>
            </w:tcBorders>
            <w:shd w:val="clear" w:color="auto" w:fill="auto"/>
            <w:noWrap/>
            <w:vAlign w:val="bottom"/>
          </w:tcPr>
          <w:p w14:paraId="6744101C"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0,0005</w:t>
            </w:r>
          </w:p>
        </w:tc>
        <w:tc>
          <w:tcPr>
            <w:tcW w:w="850" w:type="dxa"/>
            <w:tcBorders>
              <w:top w:val="single" w:sz="12" w:space="0" w:color="auto"/>
            </w:tcBorders>
            <w:shd w:val="clear" w:color="auto" w:fill="auto"/>
            <w:noWrap/>
            <w:vAlign w:val="bottom"/>
          </w:tcPr>
          <w:p w14:paraId="392AF8B6"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0,002</w:t>
            </w:r>
          </w:p>
        </w:tc>
        <w:tc>
          <w:tcPr>
            <w:tcW w:w="695" w:type="dxa"/>
            <w:tcBorders>
              <w:top w:val="single" w:sz="12" w:space="0" w:color="auto"/>
            </w:tcBorders>
            <w:shd w:val="clear" w:color="auto" w:fill="auto"/>
            <w:noWrap/>
            <w:vAlign w:val="bottom"/>
          </w:tcPr>
          <w:p w14:paraId="40941F3B"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0,008</w:t>
            </w:r>
          </w:p>
        </w:tc>
      </w:tr>
      <w:tr w:rsidR="002B4C2E" w:rsidRPr="00850FA2" w14:paraId="624B760F" w14:textId="77777777" w:rsidTr="00613F3D">
        <w:trPr>
          <w:trHeight w:val="255"/>
        </w:trPr>
        <w:tc>
          <w:tcPr>
            <w:tcW w:w="888" w:type="dxa"/>
            <w:shd w:val="clear" w:color="auto" w:fill="auto"/>
            <w:noWrap/>
            <w:vAlign w:val="bottom"/>
          </w:tcPr>
          <w:p w14:paraId="598ADD51"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2</w:t>
            </w:r>
          </w:p>
        </w:tc>
        <w:tc>
          <w:tcPr>
            <w:tcW w:w="1097" w:type="dxa"/>
            <w:shd w:val="clear" w:color="auto" w:fill="auto"/>
            <w:noWrap/>
            <w:vAlign w:val="bottom"/>
          </w:tcPr>
          <w:p w14:paraId="3F595879"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0,002</w:t>
            </w:r>
          </w:p>
        </w:tc>
        <w:tc>
          <w:tcPr>
            <w:tcW w:w="1276" w:type="dxa"/>
            <w:gridSpan w:val="2"/>
            <w:shd w:val="clear" w:color="auto" w:fill="auto"/>
            <w:noWrap/>
            <w:vAlign w:val="bottom"/>
          </w:tcPr>
          <w:p w14:paraId="61A3F0F2"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0,11395948</w:t>
            </w:r>
          </w:p>
        </w:tc>
        <w:tc>
          <w:tcPr>
            <w:tcW w:w="1559" w:type="dxa"/>
            <w:tcBorders>
              <w:right w:val="single" w:sz="12" w:space="0" w:color="auto"/>
            </w:tcBorders>
            <w:shd w:val="clear" w:color="auto" w:fill="auto"/>
            <w:noWrap/>
            <w:vAlign w:val="bottom"/>
          </w:tcPr>
          <w:p w14:paraId="695F6FB2"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0,04</w:t>
            </w:r>
          </w:p>
        </w:tc>
        <w:tc>
          <w:tcPr>
            <w:tcW w:w="1103" w:type="dxa"/>
            <w:tcBorders>
              <w:left w:val="single" w:sz="12" w:space="0" w:color="auto"/>
            </w:tcBorders>
            <w:shd w:val="clear" w:color="auto" w:fill="auto"/>
            <w:noWrap/>
            <w:vAlign w:val="bottom"/>
          </w:tcPr>
          <w:p w14:paraId="0D4CDC34"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0,00015625</w:t>
            </w:r>
          </w:p>
        </w:tc>
        <w:tc>
          <w:tcPr>
            <w:tcW w:w="900" w:type="dxa"/>
            <w:shd w:val="clear" w:color="auto" w:fill="auto"/>
            <w:noWrap/>
            <w:vAlign w:val="bottom"/>
          </w:tcPr>
          <w:p w14:paraId="58A876E1"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0,000625</w:t>
            </w:r>
          </w:p>
        </w:tc>
        <w:tc>
          <w:tcPr>
            <w:tcW w:w="832" w:type="dxa"/>
            <w:shd w:val="clear" w:color="auto" w:fill="auto"/>
            <w:noWrap/>
            <w:vAlign w:val="bottom"/>
          </w:tcPr>
          <w:p w14:paraId="51E57439"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0,0025</w:t>
            </w:r>
          </w:p>
        </w:tc>
        <w:tc>
          <w:tcPr>
            <w:tcW w:w="850" w:type="dxa"/>
            <w:shd w:val="clear" w:color="auto" w:fill="auto"/>
            <w:noWrap/>
            <w:vAlign w:val="bottom"/>
          </w:tcPr>
          <w:p w14:paraId="6AA88A6B"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0,01</w:t>
            </w:r>
          </w:p>
        </w:tc>
        <w:tc>
          <w:tcPr>
            <w:tcW w:w="695" w:type="dxa"/>
            <w:shd w:val="clear" w:color="auto" w:fill="auto"/>
            <w:noWrap/>
            <w:vAlign w:val="bottom"/>
          </w:tcPr>
          <w:p w14:paraId="5ED3114C"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0,04</w:t>
            </w:r>
          </w:p>
        </w:tc>
      </w:tr>
      <w:tr w:rsidR="002B4C2E" w:rsidRPr="00850FA2" w14:paraId="6C6E7940" w14:textId="77777777" w:rsidTr="00613F3D">
        <w:trPr>
          <w:trHeight w:val="255"/>
        </w:trPr>
        <w:tc>
          <w:tcPr>
            <w:tcW w:w="888" w:type="dxa"/>
            <w:shd w:val="clear" w:color="auto" w:fill="auto"/>
            <w:noWrap/>
            <w:vAlign w:val="bottom"/>
          </w:tcPr>
          <w:p w14:paraId="03FD1B68"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3</w:t>
            </w:r>
          </w:p>
        </w:tc>
        <w:tc>
          <w:tcPr>
            <w:tcW w:w="1097" w:type="dxa"/>
            <w:shd w:val="clear" w:color="auto" w:fill="auto"/>
            <w:noWrap/>
            <w:vAlign w:val="bottom"/>
          </w:tcPr>
          <w:p w14:paraId="20112539"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0,2</w:t>
            </w:r>
          </w:p>
        </w:tc>
        <w:tc>
          <w:tcPr>
            <w:tcW w:w="1276" w:type="dxa"/>
            <w:gridSpan w:val="2"/>
            <w:shd w:val="clear" w:color="auto" w:fill="auto"/>
            <w:noWrap/>
            <w:vAlign w:val="bottom"/>
          </w:tcPr>
          <w:p w14:paraId="4CCDB746"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0,5697974</w:t>
            </w:r>
          </w:p>
        </w:tc>
        <w:tc>
          <w:tcPr>
            <w:tcW w:w="1559" w:type="dxa"/>
            <w:tcBorders>
              <w:right w:val="single" w:sz="12" w:space="0" w:color="auto"/>
            </w:tcBorders>
            <w:shd w:val="clear" w:color="auto" w:fill="auto"/>
            <w:noWrap/>
            <w:vAlign w:val="bottom"/>
          </w:tcPr>
          <w:p w14:paraId="0AFCE1C8"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0,2</w:t>
            </w:r>
          </w:p>
        </w:tc>
        <w:tc>
          <w:tcPr>
            <w:tcW w:w="1103" w:type="dxa"/>
            <w:tcBorders>
              <w:left w:val="single" w:sz="12" w:space="0" w:color="auto"/>
            </w:tcBorders>
            <w:shd w:val="clear" w:color="auto" w:fill="auto"/>
            <w:noWrap/>
            <w:vAlign w:val="bottom"/>
          </w:tcPr>
          <w:p w14:paraId="226E77F8"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0,00078125</w:t>
            </w:r>
          </w:p>
        </w:tc>
        <w:tc>
          <w:tcPr>
            <w:tcW w:w="900" w:type="dxa"/>
            <w:shd w:val="clear" w:color="auto" w:fill="auto"/>
            <w:noWrap/>
            <w:vAlign w:val="bottom"/>
          </w:tcPr>
          <w:p w14:paraId="02FD356C"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0,003125</w:t>
            </w:r>
          </w:p>
        </w:tc>
        <w:tc>
          <w:tcPr>
            <w:tcW w:w="832" w:type="dxa"/>
            <w:shd w:val="clear" w:color="auto" w:fill="auto"/>
            <w:noWrap/>
            <w:vAlign w:val="bottom"/>
          </w:tcPr>
          <w:p w14:paraId="46F718EC"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0,0125</w:t>
            </w:r>
          </w:p>
        </w:tc>
        <w:tc>
          <w:tcPr>
            <w:tcW w:w="850" w:type="dxa"/>
            <w:shd w:val="clear" w:color="auto" w:fill="auto"/>
            <w:noWrap/>
            <w:vAlign w:val="bottom"/>
          </w:tcPr>
          <w:p w14:paraId="1083E16B"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0,05</w:t>
            </w:r>
          </w:p>
        </w:tc>
        <w:tc>
          <w:tcPr>
            <w:tcW w:w="695" w:type="dxa"/>
            <w:shd w:val="clear" w:color="auto" w:fill="auto"/>
            <w:noWrap/>
            <w:vAlign w:val="bottom"/>
          </w:tcPr>
          <w:p w14:paraId="2E6B7B85"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0,2</w:t>
            </w:r>
          </w:p>
        </w:tc>
      </w:tr>
      <w:tr w:rsidR="002B4C2E" w:rsidRPr="00850FA2" w14:paraId="0670FA38" w14:textId="77777777" w:rsidTr="00613F3D">
        <w:trPr>
          <w:trHeight w:val="255"/>
        </w:trPr>
        <w:tc>
          <w:tcPr>
            <w:tcW w:w="888" w:type="dxa"/>
            <w:shd w:val="clear" w:color="auto" w:fill="auto"/>
            <w:noWrap/>
            <w:vAlign w:val="bottom"/>
          </w:tcPr>
          <w:p w14:paraId="652E8794"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4</w:t>
            </w:r>
          </w:p>
        </w:tc>
        <w:tc>
          <w:tcPr>
            <w:tcW w:w="1097" w:type="dxa"/>
            <w:shd w:val="clear" w:color="auto" w:fill="auto"/>
            <w:noWrap/>
            <w:vAlign w:val="bottom"/>
          </w:tcPr>
          <w:p w14:paraId="4514385E"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20</w:t>
            </w:r>
          </w:p>
        </w:tc>
        <w:tc>
          <w:tcPr>
            <w:tcW w:w="1276" w:type="dxa"/>
            <w:gridSpan w:val="2"/>
            <w:shd w:val="clear" w:color="auto" w:fill="auto"/>
            <w:noWrap/>
            <w:vAlign w:val="bottom"/>
          </w:tcPr>
          <w:p w14:paraId="33C354CD"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2,84898702</w:t>
            </w:r>
          </w:p>
        </w:tc>
        <w:tc>
          <w:tcPr>
            <w:tcW w:w="1559" w:type="dxa"/>
            <w:tcBorders>
              <w:right w:val="single" w:sz="12" w:space="0" w:color="auto"/>
            </w:tcBorders>
            <w:shd w:val="clear" w:color="auto" w:fill="auto"/>
            <w:noWrap/>
            <w:vAlign w:val="bottom"/>
          </w:tcPr>
          <w:p w14:paraId="67991077"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1</w:t>
            </w:r>
          </w:p>
        </w:tc>
        <w:tc>
          <w:tcPr>
            <w:tcW w:w="1103" w:type="dxa"/>
            <w:tcBorders>
              <w:left w:val="single" w:sz="12" w:space="0" w:color="auto"/>
              <w:bottom w:val="single" w:sz="18" w:space="0" w:color="auto"/>
            </w:tcBorders>
            <w:shd w:val="clear" w:color="auto" w:fill="auto"/>
            <w:noWrap/>
            <w:vAlign w:val="bottom"/>
          </w:tcPr>
          <w:p w14:paraId="761996D2"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0,00390625</w:t>
            </w:r>
          </w:p>
        </w:tc>
        <w:tc>
          <w:tcPr>
            <w:tcW w:w="900" w:type="dxa"/>
            <w:shd w:val="clear" w:color="auto" w:fill="auto"/>
            <w:noWrap/>
            <w:vAlign w:val="bottom"/>
          </w:tcPr>
          <w:p w14:paraId="4EBBDE37"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0,015625</w:t>
            </w:r>
          </w:p>
        </w:tc>
        <w:tc>
          <w:tcPr>
            <w:tcW w:w="832" w:type="dxa"/>
            <w:shd w:val="clear" w:color="auto" w:fill="auto"/>
            <w:noWrap/>
            <w:vAlign w:val="bottom"/>
          </w:tcPr>
          <w:p w14:paraId="1848BB6D"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0,0625</w:t>
            </w:r>
          </w:p>
        </w:tc>
        <w:tc>
          <w:tcPr>
            <w:tcW w:w="850" w:type="dxa"/>
            <w:shd w:val="clear" w:color="auto" w:fill="auto"/>
            <w:noWrap/>
            <w:vAlign w:val="bottom"/>
          </w:tcPr>
          <w:p w14:paraId="394AF71A"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0,25</w:t>
            </w:r>
          </w:p>
        </w:tc>
        <w:tc>
          <w:tcPr>
            <w:tcW w:w="695" w:type="dxa"/>
            <w:shd w:val="clear" w:color="auto" w:fill="auto"/>
            <w:noWrap/>
            <w:vAlign w:val="bottom"/>
          </w:tcPr>
          <w:p w14:paraId="0BF66442" w14:textId="77777777" w:rsidR="002B4C2E" w:rsidRPr="00850FA2" w:rsidRDefault="002B4C2E" w:rsidP="00613F3D">
            <w:pPr>
              <w:spacing w:after="0" w:line="240" w:lineRule="auto"/>
              <w:jc w:val="right"/>
              <w:rPr>
                <w:rFonts w:ascii="Calibri" w:hAnsi="Calibri"/>
                <w:color w:val="000000"/>
                <w:sz w:val="20"/>
              </w:rPr>
            </w:pPr>
            <w:r w:rsidRPr="00850FA2">
              <w:rPr>
                <w:rFonts w:ascii="Calibri" w:hAnsi="Calibri"/>
                <w:color w:val="000000"/>
                <w:sz w:val="20"/>
              </w:rPr>
              <w:t>1</w:t>
            </w:r>
          </w:p>
        </w:tc>
      </w:tr>
    </w:tbl>
    <w:p w14:paraId="373BD956" w14:textId="33C4D0EB" w:rsidR="002B4C2E" w:rsidRPr="009D7F27" w:rsidRDefault="002B4C2E" w:rsidP="00907C72">
      <w:pPr>
        <w:spacing w:after="0" w:line="240" w:lineRule="auto"/>
        <w:jc w:val="both"/>
        <w:rPr>
          <w:sz w:val="20"/>
          <w:lang w:val="en-GB"/>
        </w:rPr>
      </w:pPr>
      <w:r>
        <w:rPr>
          <w:sz w:val="20"/>
          <w:vertAlign w:val="superscript"/>
          <w:lang w:val="en-GB"/>
        </w:rPr>
        <w:t>[</w:t>
      </w:r>
      <w:r w:rsidRPr="00F71E35">
        <w:rPr>
          <w:sz w:val="20"/>
          <w:vertAlign w:val="superscript"/>
          <w:lang w:val="en-GB"/>
        </w:rPr>
        <w:t>a</w:t>
      </w:r>
      <w:r>
        <w:rPr>
          <w:sz w:val="20"/>
          <w:vertAlign w:val="superscript"/>
          <w:lang w:val="en-GB"/>
        </w:rPr>
        <w:t>]</w:t>
      </w:r>
      <w:r w:rsidRPr="00F71E35">
        <w:rPr>
          <w:sz w:val="20"/>
          <w:lang w:val="en-GB"/>
        </w:rPr>
        <w:t xml:space="preserve"> The numbering of the hazard band delivers values ‘h’ from 1 to 5. Considering a basis (in a) b = 2 and in b) b = 4) values </w:t>
      </w:r>
      <w:proofErr w:type="spellStart"/>
      <w:r w:rsidRPr="00F71E35">
        <w:rPr>
          <w:sz w:val="20"/>
          <w:lang w:val="en-GB"/>
        </w:rPr>
        <w:t>b</w:t>
      </w:r>
      <w:r w:rsidRPr="00F71E35">
        <w:rPr>
          <w:sz w:val="20"/>
          <w:vertAlign w:val="superscript"/>
          <w:lang w:val="en-GB"/>
        </w:rPr>
        <w:t>h</w:t>
      </w:r>
      <w:proofErr w:type="spellEnd"/>
      <w:r w:rsidRPr="00F71E35">
        <w:rPr>
          <w:sz w:val="20"/>
          <w:lang w:val="en-GB"/>
        </w:rPr>
        <w:t xml:space="preserve"> can be determined which, by dividing by the maximum, deliver a weighting factor for hazard (WH). Instead of considering the exposure band </w:t>
      </w:r>
      <w:r>
        <w:rPr>
          <w:sz w:val="20"/>
          <w:lang w:val="en-GB"/>
        </w:rPr>
        <w:t>which</w:t>
      </w:r>
      <w:r w:rsidRPr="00F71E35">
        <w:rPr>
          <w:sz w:val="20"/>
          <w:lang w:val="en-GB"/>
        </w:rPr>
        <w:t xml:space="preserve"> result</w:t>
      </w:r>
      <w:r>
        <w:rPr>
          <w:sz w:val="20"/>
          <w:lang w:val="en-GB"/>
        </w:rPr>
        <w:t>s</w:t>
      </w:r>
      <w:r w:rsidRPr="00F71E35">
        <w:rPr>
          <w:sz w:val="20"/>
          <w:lang w:val="en-GB"/>
        </w:rPr>
        <w:t xml:space="preserve"> from a clustering of a large range of exposure scores, the latter can be used directly </w:t>
      </w:r>
      <w:r>
        <w:rPr>
          <w:sz w:val="20"/>
          <w:lang w:val="en-GB"/>
        </w:rPr>
        <w:t>with</w:t>
      </w:r>
      <w:r w:rsidRPr="00F71E35">
        <w:rPr>
          <w:sz w:val="20"/>
          <w:lang w:val="en-GB"/>
        </w:rPr>
        <w:t xml:space="preserve"> this calculation: </w:t>
      </w:r>
      <w:r w:rsidRPr="00F71E35">
        <w:rPr>
          <w:position w:val="-10"/>
          <w:sz w:val="20"/>
        </w:rPr>
        <w:object w:dxaOrig="1939" w:dyaOrig="600" w14:anchorId="1B209FF0">
          <v:shape id="_x0000_i1046" type="#_x0000_t75" style="width:79pt;height:25pt" o:ole="">
            <v:imagedata r:id="rId47" o:title=""/>
          </v:shape>
          <o:OLEObject Type="Embed" ProgID="Equation.DSMT4" ShapeID="_x0000_i1046" DrawAspect="Content" ObjectID="_1705578812" r:id="rId48"/>
        </w:object>
      </w:r>
      <w:r w:rsidRPr="0030410B">
        <w:rPr>
          <w:sz w:val="20"/>
          <w:lang w:val="en-GB"/>
        </w:rPr>
        <w:t>.</w:t>
      </w:r>
      <w:r>
        <w:rPr>
          <w:sz w:val="20"/>
          <w:lang w:val="en-GB"/>
        </w:rPr>
        <w:t xml:space="preserve"> The value ‘c’ is a more or less arbitrary factor from one exposure band to another enabling a sensitivity analysis regarding the meaning of precautionary measures on exposure. Originally, c is 100 (see maximum exposure score).</w:t>
      </w:r>
      <w:r w:rsidRPr="00F71E35">
        <w:rPr>
          <w:sz w:val="20"/>
          <w:lang w:val="en-GB"/>
        </w:rPr>
        <w:t xml:space="preserve"> Exemplarily, the maximum exposure scores were considered resulting in the ‘modified maximum exposure scores’</w:t>
      </w:r>
      <w:r>
        <w:rPr>
          <w:sz w:val="20"/>
          <w:lang w:val="en-GB"/>
        </w:rPr>
        <w:t xml:space="preserve"> applying c = 2 and c = 5, respectively, in a) and b)</w:t>
      </w:r>
      <w:r w:rsidRPr="00F71E35">
        <w:rPr>
          <w:sz w:val="20"/>
          <w:lang w:val="en-GB"/>
        </w:rPr>
        <w:t>. The weighting factor</w:t>
      </w:r>
      <w:r>
        <w:rPr>
          <w:sz w:val="20"/>
          <w:lang w:val="en-GB"/>
        </w:rPr>
        <w:t>s</w:t>
      </w:r>
      <w:r w:rsidRPr="00F71E35">
        <w:rPr>
          <w:sz w:val="20"/>
          <w:lang w:val="en-GB"/>
        </w:rPr>
        <w:t xml:space="preserve"> for exposure (WE) result from division by the maximum.</w:t>
      </w:r>
      <w:r>
        <w:rPr>
          <w:sz w:val="20"/>
          <w:lang w:val="en-GB"/>
        </w:rPr>
        <w:t xml:space="preserve"> Thus, the health scores shown downright result from a multiplication: </w:t>
      </w:r>
      <w:r w:rsidRPr="00F71E35">
        <w:rPr>
          <w:position w:val="-10"/>
          <w:sz w:val="20"/>
        </w:rPr>
        <w:object w:dxaOrig="3920" w:dyaOrig="600" w14:anchorId="4DA47408">
          <v:shape id="_x0000_i1047" type="#_x0000_t75" style="width:163pt;height:25pt" o:ole="">
            <v:imagedata r:id="rId49" o:title=""/>
          </v:shape>
          <o:OLEObject Type="Embed" ProgID="Equation.DSMT4" ShapeID="_x0000_i1047" DrawAspect="Content" ObjectID="_1705578813" r:id="rId50"/>
        </w:object>
      </w:r>
      <w:r w:rsidRPr="009D7F27">
        <w:rPr>
          <w:sz w:val="20"/>
          <w:lang w:val="en-GB"/>
        </w:rPr>
        <w:t>.</w:t>
      </w:r>
      <w:r>
        <w:rPr>
          <w:sz w:val="20"/>
          <w:lang w:val="en-GB"/>
        </w:rPr>
        <w:t xml:space="preserve"> </w:t>
      </w:r>
      <w:r w:rsidRPr="00D25DA2">
        <w:rPr>
          <w:sz w:val="20"/>
          <w:vertAlign w:val="superscript"/>
          <w:lang w:val="en-GB"/>
        </w:rPr>
        <w:t xml:space="preserve">[b] </w:t>
      </w:r>
      <w:r w:rsidRPr="00D25DA2">
        <w:rPr>
          <w:sz w:val="20"/>
          <w:lang w:val="en-GB"/>
        </w:rPr>
        <w:t xml:space="preserve">According to </w:t>
      </w:r>
      <w:r w:rsidRPr="00D25DA2">
        <w:rPr>
          <w:sz w:val="20"/>
          <w:lang w:val="en-GB"/>
        </w:rPr>
        <w:fldChar w:fldCharType="begin"/>
      </w:r>
      <w:r w:rsidRPr="00D25DA2">
        <w:rPr>
          <w:sz w:val="20"/>
          <w:lang w:val="en-GB"/>
        </w:rPr>
        <w:instrText xml:space="preserve"> REF _Ref256418983 \h  \* MERGEFORMAT </w:instrText>
      </w:r>
      <w:r w:rsidRPr="00D25DA2">
        <w:rPr>
          <w:sz w:val="20"/>
          <w:lang w:val="en-GB"/>
        </w:rPr>
      </w:r>
      <w:r w:rsidRPr="00D25DA2">
        <w:rPr>
          <w:sz w:val="20"/>
          <w:lang w:val="en-GB"/>
        </w:rPr>
        <w:fldChar w:fldCharType="separate"/>
      </w:r>
      <w:r w:rsidR="00976F5C" w:rsidRPr="00976F5C">
        <w:rPr>
          <w:sz w:val="20"/>
          <w:lang w:val="en-GB"/>
        </w:rPr>
        <w:t>Table 13</w:t>
      </w:r>
      <w:r w:rsidRPr="00D25DA2">
        <w:rPr>
          <w:sz w:val="20"/>
          <w:lang w:val="en-GB"/>
        </w:rPr>
        <w:fldChar w:fldCharType="end"/>
      </w:r>
      <w:r w:rsidRPr="00D25DA2">
        <w:rPr>
          <w:sz w:val="20"/>
          <w:lang w:val="en-GB"/>
        </w:rPr>
        <w:t>.</w:t>
      </w:r>
    </w:p>
    <w:p w14:paraId="0172C884" w14:textId="77777777" w:rsidR="001669F0" w:rsidRDefault="001669F0" w:rsidP="002B4C2E">
      <w:pPr>
        <w:rPr>
          <w:lang w:val="en-GB"/>
        </w:rPr>
      </w:pPr>
    </w:p>
    <w:p w14:paraId="38AA2CD0" w14:textId="488C906F" w:rsidR="002B4C2E" w:rsidRDefault="002B4C2E" w:rsidP="00907C72">
      <w:pPr>
        <w:jc w:val="both"/>
        <w:rPr>
          <w:lang w:val="en-GB"/>
        </w:rPr>
      </w:pPr>
      <w:r>
        <w:rPr>
          <w:lang w:val="en-GB"/>
        </w:rPr>
        <w:t xml:space="preserve">Health scores (HS (inhalation), see equation </w:t>
      </w:r>
      <w:r>
        <w:rPr>
          <w:lang w:val="en-GB"/>
        </w:rPr>
        <w:fldChar w:fldCharType="begin"/>
      </w:r>
      <w:r>
        <w:rPr>
          <w:lang w:val="en-GB"/>
        </w:rPr>
        <w:instrText xml:space="preserve"> REF _Ref256692289 \h </w:instrText>
      </w:r>
      <w:r w:rsidR="00907C72">
        <w:rPr>
          <w:lang w:val="en-GB"/>
        </w:rPr>
        <w:instrText xml:space="preserve"> \* MERGEFORMAT </w:instrText>
      </w:r>
      <w:r>
        <w:rPr>
          <w:lang w:val="en-GB"/>
        </w:rPr>
      </w:r>
      <w:r>
        <w:rPr>
          <w:lang w:val="en-GB"/>
        </w:rPr>
        <w:fldChar w:fldCharType="separate"/>
      </w:r>
      <w:r w:rsidR="00976F5C">
        <w:rPr>
          <w:noProof/>
          <w:lang w:val="en-GB"/>
        </w:rPr>
        <w:t>14</w:t>
      </w:r>
      <w:r>
        <w:rPr>
          <w:lang w:val="en-GB"/>
        </w:rPr>
        <w:fldChar w:fldCharType="end"/>
      </w:r>
      <w:r>
        <w:rPr>
          <w:lang w:val="en-GB"/>
        </w:rPr>
        <w:t>) will have to be determined for each substance and to be added (equation (</w:t>
      </w:r>
      <w:r>
        <w:rPr>
          <w:lang w:val="en-GB"/>
        </w:rPr>
        <w:fldChar w:fldCharType="begin"/>
      </w:r>
      <w:r>
        <w:rPr>
          <w:lang w:val="en-GB"/>
        </w:rPr>
        <w:instrText xml:space="preserve"> REF _Ref256696216 \h </w:instrText>
      </w:r>
      <w:r w:rsidR="00907C72">
        <w:rPr>
          <w:lang w:val="en-GB"/>
        </w:rPr>
        <w:instrText xml:space="preserve"> \* MERGEFORMAT </w:instrText>
      </w:r>
      <w:r>
        <w:rPr>
          <w:lang w:val="en-GB"/>
        </w:rPr>
      </w:r>
      <w:r>
        <w:rPr>
          <w:lang w:val="en-GB"/>
        </w:rPr>
        <w:fldChar w:fldCharType="separate"/>
      </w:r>
      <w:r w:rsidR="00976F5C">
        <w:rPr>
          <w:noProof/>
          <w:lang w:val="en-GB"/>
        </w:rPr>
        <w:t>15</w:t>
      </w:r>
      <w:r>
        <w:rPr>
          <w:lang w:val="en-GB"/>
        </w:rPr>
        <w:fldChar w:fldCharType="end"/>
      </w:r>
      <w:r>
        <w:rPr>
          <w:lang w:val="en-GB"/>
        </w:rPr>
        <w:t>)).</w:t>
      </w:r>
    </w:p>
    <w:p w14:paraId="7385F017" w14:textId="0BB892EC" w:rsidR="002B4C2E" w:rsidRDefault="002B4C2E" w:rsidP="00907C72">
      <w:pPr>
        <w:jc w:val="both"/>
        <w:rPr>
          <w:lang w:val="en-GB"/>
        </w:rPr>
      </w:pPr>
      <w:r w:rsidRPr="00284F4F">
        <w:rPr>
          <w:position w:val="-28"/>
          <w:lang w:val="en-GB"/>
        </w:rPr>
        <w:object w:dxaOrig="2520" w:dyaOrig="680" w14:anchorId="39043970">
          <v:shape id="_x0000_i1048" type="#_x0000_t75" style="width:125pt;height:35pt" o:ole="">
            <v:imagedata r:id="rId51" o:title=""/>
          </v:shape>
          <o:OLEObject Type="Embed" ProgID="Equation.DSMT4" ShapeID="_x0000_i1048" DrawAspect="Content" ObjectID="_1705578814" r:id="rId52"/>
        </w:objec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w:t>
      </w:r>
      <w:bookmarkStart w:id="44" w:name="_Ref256696216"/>
      <w:r>
        <w:fldChar w:fldCharType="begin"/>
      </w:r>
      <w:r w:rsidRPr="00FC100B">
        <w:rPr>
          <w:lang w:val="en-GB"/>
        </w:rPr>
        <w:instrText xml:space="preserve"> SEQ Equation \* ARABIC </w:instrText>
      </w:r>
      <w:r>
        <w:fldChar w:fldCharType="separate"/>
      </w:r>
      <w:r w:rsidR="00976F5C">
        <w:rPr>
          <w:noProof/>
          <w:lang w:val="en-GB"/>
        </w:rPr>
        <w:t>15</w:t>
      </w:r>
      <w:r>
        <w:fldChar w:fldCharType="end"/>
      </w:r>
      <w:bookmarkEnd w:id="44"/>
      <w:r w:rsidRPr="00FC100B">
        <w:rPr>
          <w:lang w:val="en-GB"/>
        </w:rPr>
        <w:t>)</w:t>
      </w:r>
    </w:p>
    <w:p w14:paraId="74589BF6" w14:textId="19F98A0A" w:rsidR="002B4C2E" w:rsidRDefault="002B4C2E" w:rsidP="00907C72">
      <w:pPr>
        <w:jc w:val="both"/>
        <w:rPr>
          <w:szCs w:val="24"/>
          <w:lang w:val="en-GB"/>
        </w:rPr>
      </w:pPr>
      <w:r>
        <w:rPr>
          <w:szCs w:val="24"/>
          <w:lang w:val="en-GB"/>
        </w:rPr>
        <w:t xml:space="preserve">where </w:t>
      </w:r>
      <w:proofErr w:type="spellStart"/>
      <w:r>
        <w:rPr>
          <w:szCs w:val="24"/>
          <w:lang w:val="en-GB"/>
        </w:rPr>
        <w:t>HI</w:t>
      </w:r>
      <w:r>
        <w:rPr>
          <w:szCs w:val="24"/>
          <w:vertAlign w:val="subscript"/>
          <w:lang w:val="en-GB"/>
        </w:rPr>
        <w:t>Inhalation</w:t>
      </w:r>
      <w:proofErr w:type="spellEnd"/>
      <w:r>
        <w:rPr>
          <w:szCs w:val="24"/>
          <w:lang w:val="en-GB"/>
        </w:rPr>
        <w:t xml:space="preserve"> = health index (inhalation); </w:t>
      </w:r>
      <w:proofErr w:type="spellStart"/>
      <w:r>
        <w:rPr>
          <w:szCs w:val="24"/>
          <w:lang w:val="en-GB"/>
        </w:rPr>
        <w:t>HS</w:t>
      </w:r>
      <w:r>
        <w:rPr>
          <w:szCs w:val="24"/>
          <w:vertAlign w:val="subscript"/>
          <w:lang w:val="en-GB"/>
        </w:rPr>
        <w:t>Inhalation</w:t>
      </w:r>
      <w:proofErr w:type="spellEnd"/>
      <w:r>
        <w:rPr>
          <w:szCs w:val="24"/>
          <w:vertAlign w:val="subscript"/>
          <w:lang w:val="en-GB"/>
        </w:rPr>
        <w:t>, </w:t>
      </w:r>
      <w:proofErr w:type="spellStart"/>
      <w:r>
        <w:rPr>
          <w:szCs w:val="24"/>
          <w:vertAlign w:val="subscript"/>
          <w:lang w:val="en-GB"/>
        </w:rPr>
        <w:t>i</w:t>
      </w:r>
      <w:proofErr w:type="spellEnd"/>
      <w:r>
        <w:rPr>
          <w:szCs w:val="24"/>
          <w:vertAlign w:val="subscript"/>
          <w:lang w:val="en-GB"/>
        </w:rPr>
        <w:t> </w:t>
      </w:r>
      <w:r>
        <w:rPr>
          <w:szCs w:val="24"/>
          <w:lang w:val="en-GB"/>
        </w:rPr>
        <w:t xml:space="preserve">= health score (inhalation) for substance </w:t>
      </w:r>
      <w:proofErr w:type="spellStart"/>
      <w:r>
        <w:rPr>
          <w:szCs w:val="24"/>
          <w:lang w:val="en-GB"/>
        </w:rPr>
        <w:t>i</w:t>
      </w:r>
      <w:proofErr w:type="spellEnd"/>
      <w:r>
        <w:rPr>
          <w:szCs w:val="24"/>
          <w:lang w:val="en-GB"/>
        </w:rPr>
        <w:t xml:space="preserve"> related to a specific synthesis (see equation (</w:t>
      </w:r>
      <w:r>
        <w:rPr>
          <w:lang w:val="en-GB"/>
        </w:rPr>
        <w:fldChar w:fldCharType="begin"/>
      </w:r>
      <w:r>
        <w:rPr>
          <w:lang w:val="en-GB"/>
        </w:rPr>
        <w:instrText xml:space="preserve"> REF _Ref256692289 \h </w:instrText>
      </w:r>
      <w:r w:rsidR="00907C72">
        <w:rPr>
          <w:lang w:val="en-GB"/>
        </w:rPr>
        <w:instrText xml:space="preserve"> \* MERGEFORMAT </w:instrText>
      </w:r>
      <w:r>
        <w:rPr>
          <w:lang w:val="en-GB"/>
        </w:rPr>
      </w:r>
      <w:r>
        <w:rPr>
          <w:lang w:val="en-GB"/>
        </w:rPr>
        <w:fldChar w:fldCharType="separate"/>
      </w:r>
      <w:r w:rsidR="00976F5C">
        <w:rPr>
          <w:noProof/>
          <w:lang w:val="en-GB"/>
        </w:rPr>
        <w:t>14</w:t>
      </w:r>
      <w:r>
        <w:rPr>
          <w:lang w:val="en-GB"/>
        </w:rPr>
        <w:fldChar w:fldCharType="end"/>
      </w:r>
      <w:r>
        <w:rPr>
          <w:szCs w:val="24"/>
          <w:lang w:val="en-GB"/>
        </w:rPr>
        <w:t>)).</w:t>
      </w:r>
    </w:p>
    <w:p w14:paraId="4AEF3BB8" w14:textId="77777777" w:rsidR="002B4C2E" w:rsidRDefault="002B4C2E" w:rsidP="00907C72">
      <w:pPr>
        <w:jc w:val="both"/>
        <w:rPr>
          <w:szCs w:val="24"/>
          <w:lang w:val="en-GB"/>
        </w:rPr>
      </w:pPr>
      <w:r>
        <w:rPr>
          <w:szCs w:val="24"/>
          <w:lang w:val="en-GB"/>
        </w:rPr>
        <w:t>As a substance will emerge in several synthesis steps or isolation procedures, mostly, more than one health score HS will be considered for one substance.</w:t>
      </w:r>
    </w:p>
    <w:p w14:paraId="71C14010" w14:textId="4C978147" w:rsidR="002B4C2E" w:rsidRDefault="002B4C2E" w:rsidP="00907C72">
      <w:pPr>
        <w:jc w:val="both"/>
        <w:rPr>
          <w:lang w:val="en-GB"/>
        </w:rPr>
      </w:pPr>
      <w:r>
        <w:rPr>
          <w:szCs w:val="24"/>
          <w:lang w:val="en-GB"/>
        </w:rPr>
        <w:t xml:space="preserve">By means of </w:t>
      </w:r>
      <w:r>
        <w:rPr>
          <w:lang w:val="en-GB"/>
        </w:rPr>
        <w:t>equation (</w:t>
      </w:r>
      <w:r>
        <w:rPr>
          <w:lang w:val="en-GB"/>
        </w:rPr>
        <w:fldChar w:fldCharType="begin"/>
      </w:r>
      <w:r>
        <w:rPr>
          <w:lang w:val="en-GB"/>
        </w:rPr>
        <w:instrText xml:space="preserve"> REF _Ref256696216 \h </w:instrText>
      </w:r>
      <w:r w:rsidR="00907C72">
        <w:rPr>
          <w:lang w:val="en-GB"/>
        </w:rPr>
        <w:instrText xml:space="preserve"> \* MERGEFORMAT </w:instrText>
      </w:r>
      <w:r>
        <w:rPr>
          <w:lang w:val="en-GB"/>
        </w:rPr>
      </w:r>
      <w:r>
        <w:rPr>
          <w:lang w:val="en-GB"/>
        </w:rPr>
        <w:fldChar w:fldCharType="separate"/>
      </w:r>
      <w:r w:rsidR="00976F5C">
        <w:rPr>
          <w:noProof/>
          <w:lang w:val="en-GB"/>
        </w:rPr>
        <w:t>15</w:t>
      </w:r>
      <w:r>
        <w:rPr>
          <w:lang w:val="en-GB"/>
        </w:rPr>
        <w:fldChar w:fldCharType="end"/>
      </w:r>
      <w:r>
        <w:rPr>
          <w:lang w:val="en-GB"/>
        </w:rPr>
        <w:t>) health indices can be determined for a synthesis (</w:t>
      </w:r>
      <w:r w:rsidRPr="003B363E">
        <w:rPr>
          <w:lang w:val="en-GB"/>
        </w:rPr>
        <w:fldChar w:fldCharType="begin"/>
      </w:r>
      <w:r w:rsidRPr="003B363E">
        <w:rPr>
          <w:lang w:val="en-GB"/>
        </w:rPr>
        <w:instrText xml:space="preserve"> REF _Ref257108362 \h  \* MERGEFORMAT </w:instrText>
      </w:r>
      <w:r w:rsidRPr="003B363E">
        <w:rPr>
          <w:lang w:val="en-GB"/>
        </w:rPr>
      </w:r>
      <w:r w:rsidRPr="003B363E">
        <w:rPr>
          <w:lang w:val="en-GB"/>
        </w:rPr>
        <w:fldChar w:fldCharType="separate"/>
      </w:r>
      <w:r w:rsidR="00976F5C">
        <w:rPr>
          <w:lang w:val="en-GB"/>
        </w:rPr>
        <w:t>Fig.</w:t>
      </w:r>
      <w:r w:rsidR="00976F5C" w:rsidRPr="007B76AC">
        <w:rPr>
          <w:lang w:val="en-GB"/>
        </w:rPr>
        <w:t xml:space="preserve"> </w:t>
      </w:r>
      <w:r w:rsidR="00976F5C" w:rsidRPr="00976F5C">
        <w:rPr>
          <w:noProof/>
          <w:lang w:val="en-GB"/>
        </w:rPr>
        <w:t>34</w:t>
      </w:r>
      <w:r w:rsidRPr="003B363E">
        <w:rPr>
          <w:lang w:val="en-GB"/>
        </w:rPr>
        <w:fldChar w:fldCharType="end"/>
      </w:r>
      <w:r>
        <w:rPr>
          <w:lang w:val="en-GB"/>
        </w:rPr>
        <w:t>a</w:t>
      </w:r>
      <w:r w:rsidRPr="003B363E">
        <w:rPr>
          <w:lang w:val="en-GB"/>
        </w:rPr>
        <w:t>)</w:t>
      </w:r>
      <w:r>
        <w:rPr>
          <w:lang w:val="en-GB"/>
        </w:rPr>
        <w:t xml:space="preserve"> and be compared to alternative protocols or synthesis variants. Several health scores are possible</w:t>
      </w:r>
      <w:r w:rsidDel="00A240CC">
        <w:rPr>
          <w:lang w:val="en-GB"/>
        </w:rPr>
        <w:t xml:space="preserve"> </w:t>
      </w:r>
      <w:r>
        <w:rPr>
          <w:lang w:val="en-GB"/>
        </w:rPr>
        <w:t>for one and the same substance, e.g., when there are different local control measures during a production. For example, small amounts of a substance may be released during its feed into a reaction vessel (i.e. H = 0.1, see equation (</w:t>
      </w:r>
      <w:r w:rsidRPr="00765441">
        <w:rPr>
          <w:lang w:val="en-GB"/>
        </w:rPr>
        <w:fldChar w:fldCharType="begin"/>
      </w:r>
      <w:r w:rsidRPr="00765441">
        <w:rPr>
          <w:lang w:val="en-GB"/>
        </w:rPr>
        <w:instrText xml:space="preserve"> REF _Ref257105501 \h  \* MERGEFORMAT </w:instrText>
      </w:r>
      <w:r w:rsidRPr="00765441">
        <w:rPr>
          <w:lang w:val="en-GB"/>
        </w:rPr>
      </w:r>
      <w:r w:rsidRPr="00765441">
        <w:rPr>
          <w:lang w:val="en-GB"/>
        </w:rPr>
        <w:fldChar w:fldCharType="separate"/>
      </w:r>
      <w:r w:rsidR="00976F5C" w:rsidRPr="00976F5C">
        <w:rPr>
          <w:noProof/>
          <w:szCs w:val="24"/>
          <w:lang w:val="en-GB"/>
        </w:rPr>
        <w:t>10</w:t>
      </w:r>
      <w:r w:rsidRPr="00765441">
        <w:rPr>
          <w:lang w:val="en-GB"/>
        </w:rPr>
        <w:fldChar w:fldCharType="end"/>
      </w:r>
      <w:r>
        <w:rPr>
          <w:lang w:val="en-GB"/>
        </w:rPr>
        <w:t xml:space="preserve">)), but during reaction tightly closed containers are used (i.e. H = 0.0). </w:t>
      </w:r>
    </w:p>
    <w:p w14:paraId="1DC39F33" w14:textId="76EE9D16" w:rsidR="002B4C2E" w:rsidRDefault="002B4C2E" w:rsidP="00907C72">
      <w:pPr>
        <w:jc w:val="both"/>
        <w:rPr>
          <w:lang w:val="en-GB"/>
        </w:rPr>
      </w:pPr>
      <w:r>
        <w:rPr>
          <w:lang w:val="en-GB"/>
        </w:rPr>
        <w:t>Priority bands (</w:t>
      </w:r>
      <w:r w:rsidR="00B2172C" w:rsidRPr="00B2172C">
        <w:rPr>
          <w:lang w:val="en-GB"/>
        </w:rPr>
        <w:fldChar w:fldCharType="begin"/>
      </w:r>
      <w:r w:rsidR="00B2172C" w:rsidRPr="00B2172C">
        <w:rPr>
          <w:lang w:val="en-GB"/>
        </w:rPr>
        <w:instrText xml:space="preserve"> REF _Ref67930712 \h  \* MERGEFORMAT </w:instrText>
      </w:r>
      <w:r w:rsidR="00B2172C" w:rsidRPr="00B2172C">
        <w:rPr>
          <w:lang w:val="en-GB"/>
        </w:rPr>
      </w:r>
      <w:r w:rsidR="00B2172C" w:rsidRPr="00B2172C">
        <w:rPr>
          <w:lang w:val="en-GB"/>
        </w:rPr>
        <w:fldChar w:fldCharType="separate"/>
      </w:r>
      <w:r w:rsidR="00976F5C" w:rsidRPr="007B76AC">
        <w:rPr>
          <w:lang w:val="en-GB"/>
        </w:rPr>
        <w:t xml:space="preserve">Table </w:t>
      </w:r>
      <w:r w:rsidR="00976F5C" w:rsidRPr="00976F5C">
        <w:rPr>
          <w:noProof/>
          <w:lang w:val="en-GB"/>
        </w:rPr>
        <w:t>11</w:t>
      </w:r>
      <w:r w:rsidR="00B2172C" w:rsidRPr="00B2172C">
        <w:rPr>
          <w:lang w:val="en-GB"/>
        </w:rPr>
        <w:fldChar w:fldCharType="end"/>
      </w:r>
      <w:r>
        <w:rPr>
          <w:lang w:val="en-GB"/>
        </w:rPr>
        <w:t>) reveal where technological or other measures have to be taken. However, in early synthesis design the choice of alternative routes is broad (</w:t>
      </w:r>
      <w:r w:rsidRPr="003B363E">
        <w:rPr>
          <w:lang w:val="en-GB"/>
        </w:rPr>
        <w:fldChar w:fldCharType="begin"/>
      </w:r>
      <w:r w:rsidRPr="003B363E">
        <w:rPr>
          <w:lang w:val="en-GB"/>
        </w:rPr>
        <w:instrText xml:space="preserve"> REF _Ref257108362 \h  \* MERGEFORMAT </w:instrText>
      </w:r>
      <w:r w:rsidRPr="003B363E">
        <w:rPr>
          <w:lang w:val="en-GB"/>
        </w:rPr>
      </w:r>
      <w:r w:rsidRPr="003B363E">
        <w:rPr>
          <w:lang w:val="en-GB"/>
        </w:rPr>
        <w:fldChar w:fldCharType="separate"/>
      </w:r>
      <w:r w:rsidR="00976F5C">
        <w:rPr>
          <w:lang w:val="en-GB"/>
        </w:rPr>
        <w:t>Fig.</w:t>
      </w:r>
      <w:r w:rsidR="00976F5C" w:rsidRPr="007B76AC">
        <w:rPr>
          <w:lang w:val="en-GB"/>
        </w:rPr>
        <w:t xml:space="preserve"> </w:t>
      </w:r>
      <w:r w:rsidR="00976F5C" w:rsidRPr="00976F5C">
        <w:rPr>
          <w:noProof/>
          <w:lang w:val="en-GB"/>
        </w:rPr>
        <w:t>34</w:t>
      </w:r>
      <w:r w:rsidRPr="003B363E">
        <w:rPr>
          <w:lang w:val="en-GB"/>
        </w:rPr>
        <w:fldChar w:fldCharType="end"/>
      </w:r>
      <w:r>
        <w:rPr>
          <w:lang w:val="en-GB"/>
        </w:rPr>
        <w:t>b</w:t>
      </w:r>
      <w:r w:rsidRPr="003B363E">
        <w:rPr>
          <w:lang w:val="en-GB"/>
        </w:rPr>
        <w:t>)</w:t>
      </w:r>
      <w:r>
        <w:rPr>
          <w:lang w:val="en-GB"/>
        </w:rPr>
        <w:t xml:space="preserve"> and a thorough examination considering ‘handling’ etc. (see equation (</w:t>
      </w:r>
      <w:r w:rsidRPr="00765441">
        <w:rPr>
          <w:lang w:val="en-GB"/>
        </w:rPr>
        <w:fldChar w:fldCharType="begin"/>
      </w:r>
      <w:r w:rsidRPr="00765441">
        <w:rPr>
          <w:lang w:val="en-GB"/>
        </w:rPr>
        <w:instrText xml:space="preserve"> REF _Ref257105501 \h  \* MERGEFORMAT </w:instrText>
      </w:r>
      <w:r w:rsidRPr="00765441">
        <w:rPr>
          <w:lang w:val="en-GB"/>
        </w:rPr>
      </w:r>
      <w:r w:rsidRPr="00765441">
        <w:rPr>
          <w:lang w:val="en-GB"/>
        </w:rPr>
        <w:fldChar w:fldCharType="separate"/>
      </w:r>
      <w:r w:rsidR="00976F5C" w:rsidRPr="00976F5C">
        <w:rPr>
          <w:noProof/>
          <w:szCs w:val="24"/>
          <w:lang w:val="en-GB"/>
        </w:rPr>
        <w:t>10</w:t>
      </w:r>
      <w:r w:rsidRPr="00765441">
        <w:rPr>
          <w:lang w:val="en-GB"/>
        </w:rPr>
        <w:fldChar w:fldCharType="end"/>
      </w:r>
      <w:r>
        <w:rPr>
          <w:lang w:val="en-GB"/>
        </w:rPr>
        <w:t xml:space="preserve">)) will not be possible </w:t>
      </w:r>
      <w:r w:rsidR="00522FFB">
        <w:rPr>
          <w:lang w:val="en-GB"/>
        </w:rPr>
        <w:t xml:space="preserve">if </w:t>
      </w:r>
      <w:r>
        <w:rPr>
          <w:lang w:val="en-GB"/>
        </w:rPr>
        <w:t xml:space="preserve">only a rough overview of health aspects is of interest. </w:t>
      </w:r>
    </w:p>
    <w:p w14:paraId="2C1B9AFE" w14:textId="3A15D093" w:rsidR="000F489A" w:rsidRDefault="000F489A" w:rsidP="00907C72">
      <w:pPr>
        <w:jc w:val="both"/>
        <w:rPr>
          <w:lang w:val="en-GB"/>
        </w:rPr>
      </w:pPr>
    </w:p>
    <w:p w14:paraId="71EF6A1F" w14:textId="08C7157C" w:rsidR="000F489A" w:rsidRDefault="000F489A" w:rsidP="002B4C2E">
      <w:pPr>
        <w:rPr>
          <w:lang w:val="en-GB"/>
        </w:rPr>
      </w:pPr>
    </w:p>
    <w:p w14:paraId="588FF104" w14:textId="251DFE6C" w:rsidR="000F489A" w:rsidRDefault="000F489A" w:rsidP="002B4C2E">
      <w:pPr>
        <w:rPr>
          <w:lang w:val="en-GB"/>
        </w:rPr>
      </w:pPr>
    </w:p>
    <w:p w14:paraId="0AB63228" w14:textId="77777777" w:rsidR="000F489A" w:rsidRDefault="000F489A" w:rsidP="002B4C2E">
      <w:pPr>
        <w:rPr>
          <w:szCs w:val="24"/>
          <w:lang w:val="en-GB"/>
        </w:rPr>
      </w:pPr>
    </w:p>
    <w:p w14:paraId="411DD110" w14:textId="14D1ED26" w:rsidR="002B4C2E" w:rsidRDefault="002B4C2E" w:rsidP="002B4C2E">
      <w:pPr>
        <w:rPr>
          <w:szCs w:val="24"/>
          <w:lang w:val="en-GB"/>
        </w:rPr>
      </w:pPr>
      <w:bookmarkStart w:id="45" w:name="_Hlk67947656"/>
      <w:r>
        <w:rPr>
          <w:szCs w:val="24"/>
          <w:lang w:val="en-GB"/>
        </w:rPr>
        <w:lastRenderedPageBreak/>
        <w:t>a)</w:t>
      </w:r>
      <w:r w:rsidRPr="00A52A46">
        <w:rPr>
          <w:szCs w:val="24"/>
          <w:lang w:val="en-GB"/>
        </w:rPr>
        <w:t xml:space="preserve"> </w:t>
      </w:r>
      <w:r w:rsidRPr="006D090E">
        <w:rPr>
          <w:noProof/>
          <w:szCs w:val="24"/>
          <w:lang w:val="en-US"/>
        </w:rPr>
        <w:drawing>
          <wp:inline distT="0" distB="0" distL="0" distR="0" wp14:anchorId="721C520E" wp14:editId="62DF48DC">
            <wp:extent cx="3207600" cy="313200"/>
            <wp:effectExtent l="0" t="0" r="0" b="0"/>
            <wp:docPr id="21506" name="Grafik 21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6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207600" cy="313200"/>
                    </a:xfrm>
                    <a:prstGeom prst="rect">
                      <a:avLst/>
                    </a:prstGeom>
                    <a:noFill/>
                    <a:ln>
                      <a:noFill/>
                    </a:ln>
                  </pic:spPr>
                </pic:pic>
              </a:graphicData>
            </a:graphic>
          </wp:inline>
        </w:drawing>
      </w:r>
      <w:r w:rsidRPr="00A52A46">
        <w:rPr>
          <w:szCs w:val="24"/>
          <w:lang w:val="en-GB"/>
        </w:rPr>
        <w:t xml:space="preserve"> </w:t>
      </w:r>
    </w:p>
    <w:p w14:paraId="24B8E5E1" w14:textId="3A9A202B" w:rsidR="002B4C2E" w:rsidRPr="006D090E" w:rsidRDefault="002B4C2E" w:rsidP="002B4C2E">
      <w:pPr>
        <w:rPr>
          <w:lang w:val="en-GB"/>
        </w:rPr>
      </w:pPr>
      <w:r w:rsidRPr="006D090E">
        <w:rPr>
          <w:lang w:val="en-GB"/>
        </w:rPr>
        <w:t>b)</w:t>
      </w:r>
      <w:r w:rsidRPr="000F64E4">
        <w:rPr>
          <w:lang w:val="en-GB"/>
        </w:rPr>
        <w:t xml:space="preserve"> </w:t>
      </w:r>
      <w:r w:rsidR="00E918A3">
        <w:object w:dxaOrig="13125" w:dyaOrig="6532" w14:anchorId="4384D128">
          <v:shape id="_x0000_i1049" type="#_x0000_t75" style="width:430.5pt;height:210.5pt;mso-position-vertical:absolute" o:ole="">
            <v:imagedata r:id="rId54" o:title=""/>
          </v:shape>
          <o:OLEObject Type="Embed" ProgID="ChemDraw.Document.6.0" ShapeID="_x0000_i1049" DrawAspect="Content" ObjectID="_1705578815" r:id="rId55"/>
        </w:object>
      </w:r>
      <w:r w:rsidRPr="006D090E">
        <w:rPr>
          <w:lang w:val="en-GB"/>
        </w:rPr>
        <w:t xml:space="preserve"> </w:t>
      </w:r>
    </w:p>
    <w:p w14:paraId="6457BC22" w14:textId="2A927FBE" w:rsidR="002B4C2E" w:rsidRPr="007B76AC" w:rsidRDefault="00955A7E" w:rsidP="002B4C2E">
      <w:pPr>
        <w:pStyle w:val="Beschriftung"/>
        <w:rPr>
          <w:i w:val="0"/>
          <w:sz w:val="22"/>
          <w:szCs w:val="22"/>
          <w:lang w:val="en-GB"/>
        </w:rPr>
      </w:pPr>
      <w:bookmarkStart w:id="46" w:name="_Ref257108362"/>
      <w:bookmarkStart w:id="47" w:name="_Toc65852334"/>
      <w:bookmarkEnd w:id="45"/>
      <w:r>
        <w:rPr>
          <w:i w:val="0"/>
          <w:sz w:val="22"/>
          <w:szCs w:val="22"/>
          <w:lang w:val="en-GB"/>
        </w:rPr>
        <w:t>Fig.</w:t>
      </w:r>
      <w:r w:rsidR="002B4C2E" w:rsidRPr="007B76AC">
        <w:rPr>
          <w:i w:val="0"/>
          <w:sz w:val="22"/>
          <w:szCs w:val="22"/>
          <w:lang w:val="en-GB"/>
        </w:rPr>
        <w:t xml:space="preserve"> </w:t>
      </w:r>
      <w:r w:rsidR="002B4C2E" w:rsidRPr="007B76AC">
        <w:rPr>
          <w:i w:val="0"/>
          <w:sz w:val="22"/>
          <w:szCs w:val="22"/>
        </w:rPr>
        <w:fldChar w:fldCharType="begin"/>
      </w:r>
      <w:r w:rsidR="002B4C2E" w:rsidRPr="007B76AC">
        <w:rPr>
          <w:i w:val="0"/>
          <w:sz w:val="22"/>
          <w:szCs w:val="22"/>
          <w:lang w:val="en-GB"/>
        </w:rPr>
        <w:instrText xml:space="preserve"> SEQ Figure \* ARABIC </w:instrText>
      </w:r>
      <w:r w:rsidR="002B4C2E" w:rsidRPr="007B76AC">
        <w:rPr>
          <w:i w:val="0"/>
          <w:sz w:val="22"/>
          <w:szCs w:val="22"/>
        </w:rPr>
        <w:fldChar w:fldCharType="separate"/>
      </w:r>
      <w:r w:rsidR="00976F5C">
        <w:rPr>
          <w:i w:val="0"/>
          <w:noProof/>
          <w:sz w:val="22"/>
          <w:szCs w:val="22"/>
          <w:lang w:val="en-GB"/>
        </w:rPr>
        <w:t>34</w:t>
      </w:r>
      <w:r w:rsidR="002B4C2E" w:rsidRPr="007B76AC">
        <w:rPr>
          <w:i w:val="0"/>
          <w:sz w:val="22"/>
          <w:szCs w:val="22"/>
        </w:rPr>
        <w:fldChar w:fldCharType="end"/>
      </w:r>
      <w:bookmarkEnd w:id="46"/>
      <w:r w:rsidR="002B4C2E" w:rsidRPr="007B76AC">
        <w:rPr>
          <w:i w:val="0"/>
          <w:sz w:val="22"/>
          <w:szCs w:val="22"/>
          <w:lang w:val="en-GB"/>
        </w:rPr>
        <w:tab/>
        <w:t xml:space="preserve">a) One reaction step: product and waste result from the conversion of raw materials; b) Several and alternative reaction steps to obtain a product. Alternatives (see alternative 2) include </w:t>
      </w:r>
      <w:proofErr w:type="spellStart"/>
      <w:r w:rsidR="002B4C2E" w:rsidRPr="007B76AC">
        <w:rPr>
          <w:i w:val="0"/>
          <w:sz w:val="22"/>
          <w:szCs w:val="22"/>
          <w:lang w:val="en-GB"/>
        </w:rPr>
        <w:t>subalternatives</w:t>
      </w:r>
      <w:proofErr w:type="spellEnd"/>
      <w:r w:rsidR="002B4C2E" w:rsidRPr="007B76AC">
        <w:rPr>
          <w:i w:val="0"/>
          <w:sz w:val="22"/>
          <w:szCs w:val="22"/>
          <w:lang w:val="en-GB"/>
        </w:rPr>
        <w:t>.</w:t>
      </w:r>
      <w:r w:rsidR="002B4C2E" w:rsidRPr="007B76AC">
        <w:rPr>
          <w:sz w:val="22"/>
          <w:szCs w:val="22"/>
          <w:lang w:val="en-US"/>
        </w:rPr>
        <w:t xml:space="preserve"> </w:t>
      </w:r>
      <w:r w:rsidR="002B4C2E" w:rsidRPr="007B76AC">
        <w:rPr>
          <w:i w:val="0"/>
          <w:sz w:val="22"/>
          <w:szCs w:val="22"/>
          <w:lang w:val="en-GB"/>
        </w:rPr>
        <w:fldChar w:fldCharType="begin"/>
      </w:r>
      <w:r w:rsidR="008D13C5" w:rsidRPr="007B76AC">
        <w:rPr>
          <w:i w:val="0"/>
          <w:sz w:val="22"/>
          <w:szCs w:val="22"/>
          <w:lang w:val="en-GB"/>
        </w:rPr>
        <w:instrText xml:space="preserve"> ADDIN EN.CITE &lt;EndNote&gt;&lt;Cite&gt;&lt;Author&gt;Eissen&lt;/Author&gt;&lt;Year&gt;2004&lt;/Year&gt;&lt;RecNum&gt;579&lt;/RecNum&gt;&lt;DisplayText&gt;[114]&lt;/DisplayText&gt;&lt;record&gt;&lt;rec-number&gt;579&lt;/rec-number&gt;&lt;foreign-keys&gt;&lt;key app="EN" db-id="ewtrfz0xzvwrr3ed9d8vstd1ef2apfrdpp5v" timestamp="1532708119"&gt;579&lt;/key&gt;&lt;/foreign-keys&gt;&lt;ref-type name="Journal Article"&gt;17&lt;/ref-type&gt;&lt;contributors&gt;&lt;authors&gt;&lt;author&gt;Eissen, Marco&lt;/author&gt;&lt;author&gt;Mazur, Radoslaw&lt;/author&gt;&lt;author&gt;Quebbemann, Heinz-Georg&lt;/author&gt;&lt;author&gt;Pennemann, Karl-Heinz&lt;/author&gt;&lt;/authors&gt;&lt;/contributors&gt;&lt;titles&gt;&lt;title&gt;Atom Economy and Yield of Synthesis Sequences&lt;/title&gt;&lt;secondary-title&gt;Helv. Chim. Acta&lt;/secondary-title&gt;&lt;alt-title&gt;Helvetica Chimica Acta&lt;/alt-title&gt;&lt;short-title&gt;Helv. Chim. Acta&lt;/short-title&gt;&lt;/titles&gt;&lt;periodical&gt;&lt;full-title&gt;Helv. Chim. Acta&lt;/full-title&gt;&lt;/periodical&gt;&lt;alt-periodical&gt;&lt;full-title&gt;Helvetica Chimica Acta&lt;/full-title&gt;&lt;/alt-periodical&gt;&lt;pages&gt;524-535&lt;/pages&gt;&lt;volume&gt;87&lt;/volume&gt;&lt;number&gt;2&lt;/number&gt;&lt;dates&gt;&lt;year&gt;2004&lt;/year&gt;&lt;/dates&gt;&lt;label&gt;04.014.004&lt;/label&gt;&lt;urls&gt;&lt;/urls&gt;&lt;custom1&gt;Electronic&lt;/custom1&gt;&lt;/record&gt;&lt;/Cite&gt;&lt;/EndNote&gt;</w:instrText>
      </w:r>
      <w:r w:rsidR="002B4C2E" w:rsidRPr="007B76AC">
        <w:rPr>
          <w:i w:val="0"/>
          <w:sz w:val="22"/>
          <w:szCs w:val="22"/>
          <w:lang w:val="en-GB"/>
        </w:rPr>
        <w:fldChar w:fldCharType="separate"/>
      </w:r>
      <w:bookmarkEnd w:id="47"/>
      <w:r w:rsidR="008D13C5" w:rsidRPr="007B76AC">
        <w:rPr>
          <w:i w:val="0"/>
          <w:noProof/>
          <w:sz w:val="22"/>
          <w:szCs w:val="22"/>
          <w:lang w:val="en-GB"/>
        </w:rPr>
        <w:t>[11</w:t>
      </w:r>
      <w:r w:rsidR="00686519">
        <w:rPr>
          <w:i w:val="0"/>
          <w:noProof/>
          <w:sz w:val="22"/>
          <w:szCs w:val="22"/>
          <w:lang w:val="en-GB"/>
        </w:rPr>
        <w:t>1</w:t>
      </w:r>
      <w:r w:rsidR="008D13C5" w:rsidRPr="007B76AC">
        <w:rPr>
          <w:i w:val="0"/>
          <w:noProof/>
          <w:sz w:val="22"/>
          <w:szCs w:val="22"/>
          <w:lang w:val="en-GB"/>
        </w:rPr>
        <w:t>]</w:t>
      </w:r>
      <w:r w:rsidR="002B4C2E" w:rsidRPr="007B76AC">
        <w:rPr>
          <w:i w:val="0"/>
          <w:sz w:val="22"/>
          <w:szCs w:val="22"/>
          <w:lang w:val="en-GB"/>
        </w:rPr>
        <w:fldChar w:fldCharType="end"/>
      </w:r>
      <w:r w:rsidR="009360E2" w:rsidRPr="007B76AC">
        <w:rPr>
          <w:i w:val="0"/>
          <w:sz w:val="22"/>
          <w:szCs w:val="22"/>
          <w:lang w:val="en-GB"/>
        </w:rPr>
        <w:t xml:space="preserve"> - Reproduced by permission of John Wiley and Sons.</w:t>
      </w:r>
    </w:p>
    <w:p w14:paraId="14D94490" w14:textId="77777777" w:rsidR="002B4C2E" w:rsidRDefault="002B4C2E" w:rsidP="002B4C2E">
      <w:pPr>
        <w:rPr>
          <w:szCs w:val="24"/>
          <w:lang w:val="en-GB"/>
        </w:rPr>
      </w:pPr>
    </w:p>
    <w:p w14:paraId="6E28047A" w14:textId="1CDBB97E" w:rsidR="002B4C2E" w:rsidRDefault="002B4C2E" w:rsidP="00907C72">
      <w:pPr>
        <w:jc w:val="both"/>
        <w:rPr>
          <w:lang w:val="en-GB"/>
        </w:rPr>
      </w:pPr>
      <w:r>
        <w:rPr>
          <w:lang w:val="en-GB"/>
        </w:rPr>
        <w:t>Therefore, in a first approach, it is sufficient to consider the reaction temperature, and, possibly, also reaction time. Thus, equation (</w:t>
      </w:r>
      <w:r w:rsidRPr="00765441">
        <w:rPr>
          <w:lang w:val="en-GB"/>
        </w:rPr>
        <w:fldChar w:fldCharType="begin"/>
      </w:r>
      <w:r w:rsidRPr="00765441">
        <w:rPr>
          <w:lang w:val="en-GB"/>
        </w:rPr>
        <w:instrText xml:space="preserve"> REF _Ref257105501 \h  \* MERGEFORMAT </w:instrText>
      </w:r>
      <w:r w:rsidRPr="00765441">
        <w:rPr>
          <w:lang w:val="en-GB"/>
        </w:rPr>
      </w:r>
      <w:r w:rsidRPr="00765441">
        <w:rPr>
          <w:lang w:val="en-GB"/>
        </w:rPr>
        <w:fldChar w:fldCharType="separate"/>
      </w:r>
      <w:r w:rsidR="00976F5C" w:rsidRPr="00976F5C">
        <w:rPr>
          <w:noProof/>
          <w:szCs w:val="24"/>
          <w:lang w:val="en-GB"/>
        </w:rPr>
        <w:t>10</w:t>
      </w:r>
      <w:r w:rsidRPr="00765441">
        <w:rPr>
          <w:lang w:val="en-GB"/>
        </w:rPr>
        <w:fldChar w:fldCharType="end"/>
      </w:r>
      <w:r>
        <w:rPr>
          <w:lang w:val="en-GB"/>
        </w:rPr>
        <w:t xml:space="preserve">) melts down to </w:t>
      </w:r>
      <w:r w:rsidRPr="00357487">
        <w:rPr>
          <w:position w:val="-4"/>
          <w:lang w:val="en-GB"/>
        </w:rPr>
        <w:object w:dxaOrig="639" w:dyaOrig="260" w14:anchorId="5958BEED">
          <v:shape id="_x0000_i1050" type="#_x0000_t75" style="width:31.5pt;height:13.5pt" o:ole="">
            <v:imagedata r:id="rId56" o:title=""/>
          </v:shape>
          <o:OLEObject Type="Embed" ProgID="Equation.DSMT4" ShapeID="_x0000_i1050" DrawAspect="Content" ObjectID="_1705578816" r:id="rId57"/>
        </w:object>
      </w:r>
      <w:r>
        <w:rPr>
          <w:lang w:val="en-GB"/>
        </w:rPr>
        <w:t xml:space="preserve"> or  </w:t>
      </w:r>
      <w:r w:rsidRPr="00357487">
        <w:rPr>
          <w:position w:val="-12"/>
          <w:lang w:val="en-GB"/>
        </w:rPr>
        <w:object w:dxaOrig="900" w:dyaOrig="360" w14:anchorId="3CA16A4E">
          <v:shape id="_x0000_i1051" type="#_x0000_t75" style="width:45.5pt;height:19pt" o:ole="">
            <v:imagedata r:id="rId58" o:title=""/>
          </v:shape>
          <o:OLEObject Type="Embed" ProgID="Equation.DSMT4" ShapeID="_x0000_i1051" DrawAspect="Content" ObjectID="_1705578817" r:id="rId59"/>
        </w:object>
      </w:r>
      <w:r>
        <w:rPr>
          <w:lang w:val="en-GB"/>
        </w:rPr>
        <w:t>. For those synthesis sequences that could be relevant for a production process, details according to equation (</w:t>
      </w:r>
      <w:r w:rsidRPr="00765441">
        <w:rPr>
          <w:lang w:val="en-GB"/>
        </w:rPr>
        <w:fldChar w:fldCharType="begin"/>
      </w:r>
      <w:r w:rsidRPr="00765441">
        <w:rPr>
          <w:lang w:val="en-GB"/>
        </w:rPr>
        <w:instrText xml:space="preserve"> REF _Ref257105501 \h  \* MERGEFORMAT </w:instrText>
      </w:r>
      <w:r w:rsidRPr="00765441">
        <w:rPr>
          <w:lang w:val="en-GB"/>
        </w:rPr>
      </w:r>
      <w:r w:rsidRPr="00765441">
        <w:rPr>
          <w:lang w:val="en-GB"/>
        </w:rPr>
        <w:fldChar w:fldCharType="separate"/>
      </w:r>
      <w:r w:rsidR="00976F5C" w:rsidRPr="00976F5C">
        <w:rPr>
          <w:noProof/>
          <w:szCs w:val="24"/>
          <w:lang w:val="en-GB"/>
        </w:rPr>
        <w:t>10</w:t>
      </w:r>
      <w:r w:rsidRPr="00765441">
        <w:rPr>
          <w:lang w:val="en-GB"/>
        </w:rPr>
        <w:fldChar w:fldCharType="end"/>
      </w:r>
      <w:r>
        <w:rPr>
          <w:lang w:val="en-GB"/>
        </w:rPr>
        <w:t>) should be considered. However, information such as the boiling point, which is a physical property of a chemical, is readily available. Thus, according to equation (</w:t>
      </w:r>
      <w:r w:rsidRPr="00E67F33">
        <w:rPr>
          <w:szCs w:val="24"/>
          <w:lang w:val="en-GB"/>
        </w:rPr>
        <w:fldChar w:fldCharType="begin"/>
      </w:r>
      <w:r w:rsidRPr="00E67F33">
        <w:rPr>
          <w:szCs w:val="24"/>
          <w:lang w:val="en-GB"/>
        </w:rPr>
        <w:instrText xml:space="preserve"> REF _Ref257039789 \h  \* MERGEFORMAT </w:instrText>
      </w:r>
      <w:r w:rsidRPr="00E67F33">
        <w:rPr>
          <w:szCs w:val="24"/>
          <w:lang w:val="en-GB"/>
        </w:rPr>
      </w:r>
      <w:r w:rsidRPr="00E67F33">
        <w:rPr>
          <w:szCs w:val="24"/>
          <w:lang w:val="en-GB"/>
        </w:rPr>
        <w:fldChar w:fldCharType="separate"/>
      </w:r>
      <w:r w:rsidR="00976F5C" w:rsidRPr="00976F5C">
        <w:rPr>
          <w:noProof/>
          <w:szCs w:val="24"/>
          <w:lang w:val="en-GB"/>
        </w:rPr>
        <w:t>6</w:t>
      </w:r>
      <w:r w:rsidRPr="00E67F33">
        <w:rPr>
          <w:szCs w:val="24"/>
          <w:lang w:val="en-GB"/>
        </w:rPr>
        <w:fldChar w:fldCharType="end"/>
      </w:r>
      <w:r>
        <w:rPr>
          <w:lang w:val="en-GB"/>
        </w:rPr>
        <w:t>) with either room temperature (default value) or reaction temperature, the exposure score B and, thus, the health index (equation (</w:t>
      </w:r>
      <w:r>
        <w:rPr>
          <w:lang w:val="en-GB"/>
        </w:rPr>
        <w:fldChar w:fldCharType="begin"/>
      </w:r>
      <w:r>
        <w:rPr>
          <w:lang w:val="en-GB"/>
        </w:rPr>
        <w:instrText xml:space="preserve"> REF _Ref256696216 \h </w:instrText>
      </w:r>
      <w:r>
        <w:rPr>
          <w:lang w:val="en-GB"/>
        </w:rPr>
      </w:r>
      <w:r>
        <w:rPr>
          <w:lang w:val="en-GB"/>
        </w:rPr>
        <w:fldChar w:fldCharType="separate"/>
      </w:r>
      <w:r w:rsidR="00976F5C">
        <w:rPr>
          <w:noProof/>
          <w:lang w:val="en-GB"/>
        </w:rPr>
        <w:t>15</w:t>
      </w:r>
      <w:r>
        <w:rPr>
          <w:lang w:val="en-GB"/>
        </w:rPr>
        <w:fldChar w:fldCharType="end"/>
      </w:r>
      <w:r>
        <w:rPr>
          <w:lang w:val="en-GB"/>
        </w:rPr>
        <w:t xml:space="preserve">)) can automatically be determined. </w:t>
      </w:r>
    </w:p>
    <w:p w14:paraId="1040B70E" w14:textId="77777777" w:rsidR="002B4C2E" w:rsidRDefault="002B4C2E" w:rsidP="002B4C2E">
      <w:pPr>
        <w:rPr>
          <w:lang w:val="en-GB"/>
        </w:rPr>
      </w:pPr>
    </w:p>
    <w:p w14:paraId="1DBB5BF2" w14:textId="77777777" w:rsidR="002B4C2E" w:rsidRDefault="002B4C2E" w:rsidP="002B4C2E">
      <w:pPr>
        <w:pStyle w:val="berschrift4"/>
        <w:rPr>
          <w:lang w:val="en-GB"/>
        </w:rPr>
      </w:pPr>
      <w:r>
        <w:rPr>
          <w:lang w:val="en-GB"/>
        </w:rPr>
        <w:t>Pathway: skin</w:t>
      </w:r>
    </w:p>
    <w:p w14:paraId="37C30DCF" w14:textId="06F0EBB4" w:rsidR="002B4C2E" w:rsidRPr="00B9055C" w:rsidRDefault="002B4C2E" w:rsidP="00907C72">
      <w:pPr>
        <w:jc w:val="both"/>
        <w:rPr>
          <w:lang w:val="en-GB"/>
        </w:rPr>
      </w:pPr>
      <w:r>
        <w:rPr>
          <w:lang w:val="en-GB"/>
        </w:rPr>
        <w:t xml:space="preserve">The integration of different exposure pathways such as inhalation and skin exposure is considered to be important for a comprehensive assessment, but also requires skills that could not be integrated into the </w:t>
      </w:r>
      <w:proofErr w:type="spellStart"/>
      <w:r>
        <w:rPr>
          <w:lang w:val="en-GB"/>
        </w:rPr>
        <w:t>Stoffenmanager</w:t>
      </w:r>
      <w:proofErr w:type="spellEnd"/>
      <w:r>
        <w:rPr>
          <w:lang w:val="en-GB"/>
        </w:rPr>
        <w:t xml:space="preserve"> as a</w:t>
      </w:r>
      <w:r w:rsidR="00522FFB">
        <w:rPr>
          <w:lang w:val="en-GB"/>
        </w:rPr>
        <w:t xml:space="preserve">n easily applied </w:t>
      </w:r>
      <w:r>
        <w:rPr>
          <w:lang w:val="en-GB"/>
        </w:rPr>
        <w:t>toolkit.</w:t>
      </w:r>
      <w:r w:rsidRPr="005A37E0">
        <w:rPr>
          <w:lang w:val="en-GB"/>
        </w:rPr>
        <w:t xml:space="preserve"> </w:t>
      </w:r>
      <w:r>
        <w:rPr>
          <w:lang w:val="en-GB"/>
        </w:rPr>
        <w:fldChar w:fldCharType="begin"/>
      </w:r>
      <w:r w:rsidR="008D13C5">
        <w:rPr>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Pr>
          <w:lang w:val="en-GB"/>
        </w:rPr>
        <w:fldChar w:fldCharType="separate"/>
      </w:r>
      <w:r w:rsidR="008D13C5">
        <w:rPr>
          <w:noProof/>
          <w:lang w:val="en-GB"/>
        </w:rPr>
        <w:t>[74]</w:t>
      </w:r>
      <w:r>
        <w:rPr>
          <w:lang w:val="en-GB"/>
        </w:rPr>
        <w:fldChar w:fldCharType="end"/>
      </w:r>
      <w:r>
        <w:rPr>
          <w:lang w:val="en-GB"/>
        </w:rPr>
        <w:t xml:space="preserve"> However, considering that the </w:t>
      </w:r>
      <w:r w:rsidR="00522FFB">
        <w:rPr>
          <w:lang w:val="en-GB"/>
        </w:rPr>
        <w:t xml:space="preserve">idea </w:t>
      </w:r>
      <w:r>
        <w:rPr>
          <w:lang w:val="en-GB"/>
        </w:rPr>
        <w:t xml:space="preserve">is to provide a means to measure a potential health hazard in early synthesis design, a simple addition of health scores should be </w:t>
      </w:r>
      <w:r w:rsidR="00522FFB">
        <w:rPr>
          <w:lang w:val="en-GB"/>
        </w:rPr>
        <w:t>constructive</w:t>
      </w:r>
      <w:r>
        <w:rPr>
          <w:lang w:val="en-GB"/>
        </w:rPr>
        <w:t xml:space="preserve"> (equation (</w:t>
      </w:r>
      <w:r w:rsidRPr="00B9055C">
        <w:rPr>
          <w:lang w:val="en-GB"/>
        </w:rPr>
        <w:fldChar w:fldCharType="begin"/>
      </w:r>
      <w:r w:rsidRPr="00B9055C">
        <w:rPr>
          <w:lang w:val="en-GB"/>
        </w:rPr>
        <w:instrText xml:space="preserve"> REF _Ref258847066 \h  \* MERGEFORMAT </w:instrText>
      </w:r>
      <w:r w:rsidRPr="00B9055C">
        <w:rPr>
          <w:lang w:val="en-GB"/>
        </w:rPr>
      </w:r>
      <w:r w:rsidRPr="00B9055C">
        <w:rPr>
          <w:lang w:val="en-GB"/>
        </w:rPr>
        <w:fldChar w:fldCharType="separate"/>
      </w:r>
      <w:r w:rsidR="00976F5C" w:rsidRPr="00976F5C">
        <w:rPr>
          <w:noProof/>
          <w:szCs w:val="24"/>
          <w:lang w:val="en-GB"/>
        </w:rPr>
        <w:t>16</w:t>
      </w:r>
      <w:r w:rsidRPr="00B9055C">
        <w:rPr>
          <w:lang w:val="en-GB"/>
        </w:rPr>
        <w:fldChar w:fldCharType="end"/>
      </w:r>
      <w:r>
        <w:rPr>
          <w:lang w:val="en-GB"/>
        </w:rPr>
        <w:t>)).</w:t>
      </w:r>
    </w:p>
    <w:p w14:paraId="50F58F32" w14:textId="2E128684" w:rsidR="002B4C2E" w:rsidRPr="00B9055C" w:rsidRDefault="002B4C2E" w:rsidP="002B4C2E">
      <w:pPr>
        <w:pStyle w:val="Beschriftung"/>
        <w:rPr>
          <w:i w:val="0"/>
          <w:sz w:val="24"/>
          <w:szCs w:val="24"/>
          <w:lang w:val="en-GB"/>
        </w:rPr>
      </w:pPr>
      <w:r w:rsidRPr="00523570">
        <w:rPr>
          <w:i w:val="0"/>
          <w:position w:val="-14"/>
          <w:sz w:val="24"/>
          <w:szCs w:val="24"/>
          <w:lang w:val="en-GB"/>
        </w:rPr>
        <w:object w:dxaOrig="5880" w:dyaOrig="380" w14:anchorId="177814DF">
          <v:shape id="_x0000_i1052" type="#_x0000_t75" style="width:293pt;height:20.5pt" o:ole="">
            <v:imagedata r:id="rId60" o:title=""/>
          </v:shape>
          <o:OLEObject Type="Embed" ProgID="Equation.DSMT4" ShapeID="_x0000_i1052" DrawAspect="Content" ObjectID="_1705578818" r:id="rId61"/>
        </w:object>
      </w:r>
      <w:r w:rsidRPr="00B9055C">
        <w:rPr>
          <w:i w:val="0"/>
          <w:sz w:val="24"/>
          <w:szCs w:val="24"/>
          <w:lang w:val="en-GB"/>
        </w:rPr>
        <w:tab/>
      </w:r>
      <w:r w:rsidRPr="00B9055C">
        <w:rPr>
          <w:i w:val="0"/>
          <w:sz w:val="24"/>
          <w:szCs w:val="24"/>
          <w:lang w:val="en-GB"/>
        </w:rPr>
        <w:tab/>
      </w:r>
      <w:r w:rsidRPr="00B9055C">
        <w:rPr>
          <w:i w:val="0"/>
          <w:sz w:val="24"/>
          <w:szCs w:val="24"/>
          <w:lang w:val="en-GB"/>
        </w:rPr>
        <w:tab/>
        <w:t>(</w:t>
      </w:r>
      <w:r w:rsidRPr="00B9055C">
        <w:rPr>
          <w:i w:val="0"/>
          <w:sz w:val="24"/>
          <w:szCs w:val="24"/>
        </w:rPr>
        <w:fldChar w:fldCharType="begin"/>
      </w:r>
      <w:r w:rsidRPr="00B9055C">
        <w:rPr>
          <w:i w:val="0"/>
          <w:sz w:val="24"/>
          <w:szCs w:val="24"/>
          <w:lang w:val="en-GB"/>
        </w:rPr>
        <w:instrText xml:space="preserve"> SEQ Equation \* ARABIC </w:instrText>
      </w:r>
      <w:r w:rsidRPr="00B9055C">
        <w:rPr>
          <w:i w:val="0"/>
          <w:sz w:val="24"/>
          <w:szCs w:val="24"/>
        </w:rPr>
        <w:fldChar w:fldCharType="separate"/>
      </w:r>
      <w:bookmarkStart w:id="48" w:name="_Ref258847066"/>
      <w:r w:rsidR="00976F5C">
        <w:rPr>
          <w:i w:val="0"/>
          <w:noProof/>
          <w:sz w:val="24"/>
          <w:szCs w:val="24"/>
          <w:lang w:val="en-GB"/>
        </w:rPr>
        <w:t>16</w:t>
      </w:r>
      <w:bookmarkEnd w:id="48"/>
      <w:r w:rsidRPr="00B9055C">
        <w:rPr>
          <w:i w:val="0"/>
          <w:sz w:val="24"/>
          <w:szCs w:val="24"/>
        </w:rPr>
        <w:fldChar w:fldCharType="end"/>
      </w:r>
      <w:r w:rsidRPr="00B9055C">
        <w:rPr>
          <w:i w:val="0"/>
          <w:sz w:val="24"/>
          <w:szCs w:val="24"/>
          <w:lang w:val="en-GB"/>
        </w:rPr>
        <w:t>)</w:t>
      </w:r>
    </w:p>
    <w:p w14:paraId="77835890" w14:textId="7D9F3A3F" w:rsidR="002B4C2E" w:rsidRDefault="002B4C2E" w:rsidP="00907C72">
      <w:pPr>
        <w:jc w:val="both"/>
        <w:rPr>
          <w:lang w:val="en-GB"/>
        </w:rPr>
      </w:pPr>
      <w:r>
        <w:rPr>
          <w:lang w:val="en-GB"/>
        </w:rPr>
        <w:t xml:space="preserve">where HI = health index, </w:t>
      </w:r>
      <w:proofErr w:type="spellStart"/>
      <w:r>
        <w:rPr>
          <w:lang w:val="en-GB"/>
        </w:rPr>
        <w:t>HI</w:t>
      </w:r>
      <w:r>
        <w:rPr>
          <w:vertAlign w:val="subscript"/>
          <w:lang w:val="en-GB"/>
        </w:rPr>
        <w:t>Inhalation</w:t>
      </w:r>
      <w:proofErr w:type="spellEnd"/>
      <w:r>
        <w:rPr>
          <w:lang w:val="en-GB"/>
        </w:rPr>
        <w:t> = health index (inhalation) (see equation (</w:t>
      </w:r>
      <w:r>
        <w:rPr>
          <w:lang w:val="en-GB"/>
        </w:rPr>
        <w:fldChar w:fldCharType="begin"/>
      </w:r>
      <w:r>
        <w:rPr>
          <w:lang w:val="en-GB"/>
        </w:rPr>
        <w:instrText xml:space="preserve"> REF _Ref256696216 \h </w:instrText>
      </w:r>
      <w:r>
        <w:rPr>
          <w:lang w:val="en-GB"/>
        </w:rPr>
      </w:r>
      <w:r>
        <w:rPr>
          <w:lang w:val="en-GB"/>
        </w:rPr>
        <w:fldChar w:fldCharType="separate"/>
      </w:r>
      <w:r w:rsidR="00976F5C">
        <w:rPr>
          <w:noProof/>
          <w:lang w:val="en-GB"/>
        </w:rPr>
        <w:t>15</w:t>
      </w:r>
      <w:r>
        <w:rPr>
          <w:lang w:val="en-GB"/>
        </w:rPr>
        <w:fldChar w:fldCharType="end"/>
      </w:r>
      <w:r>
        <w:rPr>
          <w:lang w:val="en-GB"/>
        </w:rPr>
        <w:t xml:space="preserve">)), </w:t>
      </w:r>
      <w:proofErr w:type="spellStart"/>
      <w:r>
        <w:rPr>
          <w:lang w:val="en-GB"/>
        </w:rPr>
        <w:t>HI</w:t>
      </w:r>
      <w:r>
        <w:rPr>
          <w:vertAlign w:val="subscript"/>
          <w:lang w:val="en-GB"/>
        </w:rPr>
        <w:t>Skin</w:t>
      </w:r>
      <w:proofErr w:type="spellEnd"/>
      <w:r>
        <w:rPr>
          <w:lang w:val="en-GB"/>
        </w:rPr>
        <w:t> =  health index (skin) according to local and systemic health effects.</w:t>
      </w:r>
    </w:p>
    <w:p w14:paraId="04E97FA2" w14:textId="7B7C411F" w:rsidR="002B4C2E" w:rsidRDefault="002B4C2E" w:rsidP="00907C72">
      <w:pPr>
        <w:jc w:val="both"/>
        <w:rPr>
          <w:color w:val="000000"/>
          <w:szCs w:val="24"/>
          <w:lang w:val="en-GB"/>
        </w:rPr>
      </w:pPr>
      <w:r>
        <w:rPr>
          <w:lang w:val="en-GB"/>
        </w:rPr>
        <w:t xml:space="preserve">The health indices of both exposure pathways </w:t>
      </w:r>
      <w:r w:rsidR="00522FFB">
        <w:rPr>
          <w:lang w:val="en-GB"/>
        </w:rPr>
        <w:t>need to have</w:t>
      </w:r>
      <w:r>
        <w:rPr>
          <w:lang w:val="en-GB"/>
        </w:rPr>
        <w:t xml:space="preserve"> the same magnitude to </w:t>
      </w:r>
      <w:r w:rsidR="00522FFB">
        <w:rPr>
          <w:lang w:val="en-GB"/>
        </w:rPr>
        <w:t xml:space="preserve">make sure </w:t>
      </w:r>
      <w:r>
        <w:rPr>
          <w:lang w:val="en-GB"/>
        </w:rPr>
        <w:t xml:space="preserve">that one does not dominate or overlay the </w:t>
      </w:r>
      <w:proofErr w:type="spellStart"/>
      <w:r>
        <w:rPr>
          <w:lang w:val="en-GB"/>
        </w:rPr>
        <w:t>other.</w:t>
      </w:r>
      <w:r w:rsidR="00522FFB">
        <w:rPr>
          <w:lang w:val="en-GB"/>
        </w:rPr>
        <w:t>This</w:t>
      </w:r>
      <w:proofErr w:type="spellEnd"/>
      <w:r w:rsidR="00522FFB">
        <w:rPr>
          <w:lang w:val="en-GB"/>
        </w:rPr>
        <w:t xml:space="preserve"> means</w:t>
      </w:r>
      <w:r>
        <w:rPr>
          <w:lang w:val="en-GB"/>
        </w:rPr>
        <w:t xml:space="preserve">, coming back to the examples in </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 xml:space="preserve">, health score ranges such as </w:t>
      </w:r>
      <w:r w:rsidRPr="00A85D14">
        <w:rPr>
          <w:lang w:val="en-GB"/>
        </w:rPr>
        <w:t>0</w:t>
      </w:r>
      <w:r>
        <w:rPr>
          <w:lang w:val="en-GB"/>
        </w:rPr>
        <w:t>.</w:t>
      </w:r>
      <w:r w:rsidRPr="00A85D14">
        <w:rPr>
          <w:lang w:val="en-GB"/>
        </w:rPr>
        <w:t>0078125 to 1 (</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a), 0.</w:t>
      </w:r>
      <w:r w:rsidRPr="00A85D14">
        <w:rPr>
          <w:lang w:val="en-GB"/>
        </w:rPr>
        <w:t>00003125 to 1 (</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b) and 0.</w:t>
      </w:r>
      <w:r w:rsidRPr="00974DF9">
        <w:rPr>
          <w:lang w:val="en-GB"/>
        </w:rPr>
        <w:t xml:space="preserve">008 to 1 </w:t>
      </w:r>
      <w:r w:rsidRPr="00A85D14">
        <w:rPr>
          <w:lang w:val="en-GB"/>
        </w:rPr>
        <w:t>(</w:t>
      </w:r>
      <w:r w:rsidRPr="00BE62B7">
        <w:rPr>
          <w:lang w:val="en-GB"/>
        </w:rPr>
        <w:fldChar w:fldCharType="begin"/>
      </w:r>
      <w:r w:rsidRPr="00BE62B7">
        <w:rPr>
          <w:lang w:val="en-GB"/>
        </w:rPr>
        <w:instrText xml:space="preserve"> REF _Ref256414969 \h  \* MERGEFORMAT </w:instrText>
      </w:r>
      <w:r w:rsidRPr="00BE62B7">
        <w:rPr>
          <w:lang w:val="en-GB"/>
        </w:rPr>
      </w:r>
      <w:r w:rsidRPr="00BE62B7">
        <w:rPr>
          <w:lang w:val="en-GB"/>
        </w:rPr>
        <w:fldChar w:fldCharType="separate"/>
      </w:r>
      <w:r w:rsidR="00976F5C" w:rsidRPr="007B76AC">
        <w:rPr>
          <w:lang w:val="en-GB"/>
        </w:rPr>
        <w:t>Table</w:t>
      </w:r>
      <w:r w:rsidR="00976F5C" w:rsidRPr="00976F5C">
        <w:rPr>
          <w:i/>
          <w:lang w:val="en-GB"/>
        </w:rPr>
        <w:t xml:space="preserve"> </w:t>
      </w:r>
      <w:r w:rsidR="00976F5C">
        <w:rPr>
          <w:i/>
          <w:noProof/>
          <w:lang w:val="en-GB"/>
        </w:rPr>
        <w:t>12</w:t>
      </w:r>
      <w:r w:rsidRPr="00BE62B7">
        <w:rPr>
          <w:lang w:val="en-GB"/>
        </w:rPr>
        <w:fldChar w:fldCharType="end"/>
      </w:r>
      <w:r>
        <w:rPr>
          <w:lang w:val="en-GB"/>
        </w:rPr>
        <w:t xml:space="preserve">c) should be the same for </w:t>
      </w:r>
      <w:proofErr w:type="spellStart"/>
      <w:r>
        <w:rPr>
          <w:lang w:val="en-GB"/>
        </w:rPr>
        <w:t>HI</w:t>
      </w:r>
      <w:r w:rsidRPr="00974DF9">
        <w:rPr>
          <w:vertAlign w:val="subscript"/>
          <w:lang w:val="en-GB"/>
        </w:rPr>
        <w:t>Skin</w:t>
      </w:r>
      <w:proofErr w:type="spellEnd"/>
      <w:r>
        <w:rPr>
          <w:lang w:val="en-GB"/>
        </w:rPr>
        <w:t xml:space="preserve">. Therefore, the health risk score, which takes values from 1 to 10 according to the </w:t>
      </w:r>
      <w:proofErr w:type="spellStart"/>
      <w:r>
        <w:rPr>
          <w:lang w:val="en-GB"/>
        </w:rPr>
        <w:t>Stoffenman</w:t>
      </w:r>
      <w:r w:rsidRPr="00A2394A">
        <w:rPr>
          <w:szCs w:val="24"/>
          <w:lang w:val="en-GB"/>
        </w:rPr>
        <w:t>ager</w:t>
      </w:r>
      <w:proofErr w:type="spellEnd"/>
      <w:r>
        <w:rPr>
          <w:szCs w:val="24"/>
          <w:lang w:val="en-GB"/>
        </w:rPr>
        <w:fldChar w:fldCharType="begin"/>
      </w:r>
      <w:r w:rsidR="008D13C5">
        <w:rPr>
          <w:szCs w:val="24"/>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Pr>
          <w:szCs w:val="24"/>
          <w:lang w:val="en-GB"/>
        </w:rPr>
        <w:fldChar w:fldCharType="separate"/>
      </w:r>
      <w:r w:rsidR="008D13C5">
        <w:rPr>
          <w:noProof/>
          <w:szCs w:val="24"/>
          <w:lang w:val="en-GB"/>
        </w:rPr>
        <w:t>[74]</w:t>
      </w:r>
      <w:r>
        <w:rPr>
          <w:szCs w:val="24"/>
          <w:lang w:val="en-GB"/>
        </w:rPr>
        <w:fldChar w:fldCharType="end"/>
      </w:r>
      <w:r>
        <w:rPr>
          <w:szCs w:val="24"/>
          <w:lang w:val="en-GB"/>
        </w:rPr>
        <w:t xml:space="preserve"> (</w:t>
      </w:r>
      <w:r w:rsidRPr="005A37E0">
        <w:rPr>
          <w:lang w:val="en-GB"/>
        </w:rPr>
        <w:t xml:space="preserve">meaning </w:t>
      </w:r>
      <w:r>
        <w:rPr>
          <w:lang w:val="en-GB"/>
        </w:rPr>
        <w:t xml:space="preserve">from </w:t>
      </w:r>
      <w:r w:rsidRPr="005A37E0">
        <w:rPr>
          <w:lang w:val="en-GB"/>
        </w:rPr>
        <w:t>“no action”</w:t>
      </w:r>
      <w:r>
        <w:rPr>
          <w:lang w:val="en-GB"/>
        </w:rPr>
        <w:t xml:space="preserve"> for the value 1</w:t>
      </w:r>
      <w:r w:rsidRPr="005A37E0">
        <w:rPr>
          <w:lang w:val="en-GB"/>
        </w:rPr>
        <w:t xml:space="preserve"> to “substitute in any case, stop working”</w:t>
      </w:r>
      <w:r>
        <w:rPr>
          <w:lang w:val="en-GB"/>
        </w:rPr>
        <w:t xml:space="preserve"> for 10</w:t>
      </w:r>
      <w:r>
        <w:rPr>
          <w:szCs w:val="24"/>
          <w:lang w:val="en-GB"/>
        </w:rPr>
        <w:t>)</w:t>
      </w:r>
      <w:r w:rsidRPr="00A2394A">
        <w:rPr>
          <w:szCs w:val="24"/>
          <w:lang w:val="en-GB"/>
        </w:rPr>
        <w:t xml:space="preserve">, has to be transformed into the same value range: </w:t>
      </w:r>
      <w:r w:rsidRPr="00A2394A">
        <w:rPr>
          <w:color w:val="000000"/>
          <w:szCs w:val="24"/>
          <w:lang w:val="en-GB"/>
        </w:rPr>
        <w:t>equation (</w:t>
      </w:r>
      <w:r w:rsidRPr="00A2394A">
        <w:rPr>
          <w:color w:val="000000"/>
          <w:szCs w:val="24"/>
          <w:lang w:val="en-GB"/>
        </w:rPr>
        <w:fldChar w:fldCharType="begin"/>
      </w:r>
      <w:r w:rsidRPr="00A2394A">
        <w:rPr>
          <w:color w:val="000000"/>
          <w:szCs w:val="24"/>
          <w:lang w:val="en-GB"/>
        </w:rPr>
        <w:instrText xml:space="preserve"> REF _Ref258858634 \h  \* MERGEFORMAT </w:instrText>
      </w:r>
      <w:r w:rsidRPr="00A2394A">
        <w:rPr>
          <w:color w:val="000000"/>
          <w:szCs w:val="24"/>
          <w:lang w:val="en-GB"/>
        </w:rPr>
      </w:r>
      <w:r w:rsidRPr="00A2394A">
        <w:rPr>
          <w:color w:val="000000"/>
          <w:szCs w:val="24"/>
          <w:lang w:val="en-GB"/>
        </w:rPr>
        <w:fldChar w:fldCharType="separate"/>
      </w:r>
      <w:r w:rsidR="00976F5C" w:rsidRPr="00976F5C">
        <w:rPr>
          <w:noProof/>
          <w:szCs w:val="24"/>
          <w:lang w:val="en-GB"/>
        </w:rPr>
        <w:t>17</w:t>
      </w:r>
      <w:r w:rsidRPr="00A2394A">
        <w:rPr>
          <w:color w:val="000000"/>
          <w:szCs w:val="24"/>
          <w:lang w:val="en-GB"/>
        </w:rPr>
        <w:fldChar w:fldCharType="end"/>
      </w:r>
      <w:r w:rsidRPr="00A2394A">
        <w:rPr>
          <w:color w:val="000000"/>
          <w:szCs w:val="24"/>
          <w:lang w:val="en-GB"/>
        </w:rPr>
        <w:t xml:space="preserve">) was applied </w:t>
      </w:r>
      <w:r>
        <w:rPr>
          <w:color w:val="000000"/>
          <w:szCs w:val="24"/>
          <w:lang w:val="en-GB"/>
        </w:rPr>
        <w:t xml:space="preserve">in </w:t>
      </w:r>
      <w:r w:rsidRPr="00A2394A">
        <w:rPr>
          <w:color w:val="000000"/>
          <w:szCs w:val="24"/>
          <w:lang w:val="en-GB"/>
        </w:rPr>
        <w:fldChar w:fldCharType="begin"/>
      </w:r>
      <w:r w:rsidRPr="00A2394A">
        <w:rPr>
          <w:color w:val="000000"/>
          <w:szCs w:val="24"/>
          <w:lang w:val="en-GB"/>
        </w:rPr>
        <w:instrText xml:space="preserve"> REF _Ref258868535 \h  \* MERGEFORMAT </w:instrText>
      </w:r>
      <w:r w:rsidRPr="00A2394A">
        <w:rPr>
          <w:color w:val="000000"/>
          <w:szCs w:val="24"/>
          <w:lang w:val="en-GB"/>
        </w:rPr>
      </w:r>
      <w:r w:rsidRPr="00A2394A">
        <w:rPr>
          <w:color w:val="000000"/>
          <w:szCs w:val="24"/>
          <w:lang w:val="en-GB"/>
        </w:rPr>
        <w:fldChar w:fldCharType="separate"/>
      </w:r>
      <w:r w:rsidR="00976F5C" w:rsidRPr="007B76AC">
        <w:rPr>
          <w:lang w:val="en-GB"/>
        </w:rPr>
        <w:t xml:space="preserve">Table </w:t>
      </w:r>
      <w:r w:rsidR="00976F5C" w:rsidRPr="00976F5C">
        <w:rPr>
          <w:noProof/>
          <w:lang w:val="en-GB"/>
        </w:rPr>
        <w:t>15</w:t>
      </w:r>
      <w:r w:rsidRPr="00A2394A">
        <w:rPr>
          <w:color w:val="000000"/>
          <w:szCs w:val="24"/>
          <w:lang w:val="en-GB"/>
        </w:rPr>
        <w:fldChar w:fldCharType="end"/>
      </w:r>
      <w:r>
        <w:rPr>
          <w:color w:val="000000"/>
          <w:szCs w:val="24"/>
          <w:lang w:val="en-GB"/>
        </w:rPr>
        <w:t xml:space="preserve"> </w:t>
      </w:r>
      <w:r w:rsidRPr="00A2394A">
        <w:rPr>
          <w:color w:val="000000"/>
          <w:szCs w:val="24"/>
          <w:lang w:val="en-GB"/>
        </w:rPr>
        <w:t>to determine health index (skin)</w:t>
      </w:r>
      <w:r>
        <w:rPr>
          <w:color w:val="000000"/>
          <w:szCs w:val="24"/>
          <w:lang w:val="en-GB"/>
        </w:rPr>
        <w:t xml:space="preserve"> for three examples of ‘b’ and ‘c’ values.</w:t>
      </w:r>
    </w:p>
    <w:p w14:paraId="68DB44DC" w14:textId="77777777" w:rsidR="00A6470A" w:rsidRDefault="00A6470A" w:rsidP="00907C72">
      <w:pPr>
        <w:jc w:val="both"/>
        <w:rPr>
          <w:lang w:val="en-GB"/>
        </w:rPr>
      </w:pPr>
    </w:p>
    <w:p w14:paraId="0CD20BF3" w14:textId="35BDA664" w:rsidR="002B4C2E" w:rsidRPr="007B76AC" w:rsidRDefault="002B4C2E" w:rsidP="002B4C2E">
      <w:pPr>
        <w:pStyle w:val="Beschriftung"/>
        <w:rPr>
          <w:i w:val="0"/>
          <w:sz w:val="22"/>
          <w:szCs w:val="22"/>
          <w:lang w:val="en-GB"/>
        </w:rPr>
      </w:pPr>
      <w:bookmarkStart w:id="49" w:name="_Ref258868535"/>
      <w:bookmarkStart w:id="50" w:name="_Toc296263765"/>
      <w:r w:rsidRPr="007B76AC">
        <w:rPr>
          <w:i w:val="0"/>
          <w:sz w:val="22"/>
          <w:szCs w:val="22"/>
          <w:lang w:val="en-GB"/>
        </w:rPr>
        <w:lastRenderedPageBreak/>
        <w:t xml:space="preserve">Table </w:t>
      </w:r>
      <w:r w:rsidRPr="007B76AC">
        <w:rPr>
          <w:i w:val="0"/>
          <w:sz w:val="22"/>
          <w:szCs w:val="22"/>
        </w:rPr>
        <w:fldChar w:fldCharType="begin"/>
      </w:r>
      <w:r w:rsidRPr="007B76AC">
        <w:rPr>
          <w:i w:val="0"/>
          <w:sz w:val="22"/>
          <w:szCs w:val="22"/>
          <w:lang w:val="en-GB"/>
        </w:rPr>
        <w:instrText xml:space="preserve"> SEQ Table \* ARABIC </w:instrText>
      </w:r>
      <w:r w:rsidRPr="007B76AC">
        <w:rPr>
          <w:i w:val="0"/>
          <w:sz w:val="22"/>
          <w:szCs w:val="22"/>
        </w:rPr>
        <w:fldChar w:fldCharType="separate"/>
      </w:r>
      <w:r w:rsidR="00976F5C">
        <w:rPr>
          <w:i w:val="0"/>
          <w:noProof/>
          <w:sz w:val="22"/>
          <w:szCs w:val="22"/>
          <w:lang w:val="en-GB"/>
        </w:rPr>
        <w:t>15</w:t>
      </w:r>
      <w:r w:rsidRPr="007B76AC">
        <w:rPr>
          <w:i w:val="0"/>
          <w:sz w:val="22"/>
          <w:szCs w:val="22"/>
        </w:rPr>
        <w:fldChar w:fldCharType="end"/>
      </w:r>
      <w:bookmarkEnd w:id="49"/>
      <w:r w:rsidRPr="007B76AC">
        <w:rPr>
          <w:i w:val="0"/>
          <w:sz w:val="22"/>
          <w:szCs w:val="22"/>
          <w:lang w:val="en-GB"/>
        </w:rPr>
        <w:tab/>
        <w:t>Health index (skin): Allocation of health risk scores 1 to 10, which are results from literature-Tables 9</w:t>
      </w:r>
      <w:r w:rsidR="00B827DE">
        <w:rPr>
          <w:i w:val="0"/>
          <w:sz w:val="22"/>
          <w:szCs w:val="22"/>
          <w:lang w:val="en-GB"/>
        </w:rPr>
        <w:t xml:space="preserve"> </w:t>
      </w:r>
      <w:r w:rsidRPr="007B76AC">
        <w:rPr>
          <w:i w:val="0"/>
          <w:sz w:val="22"/>
          <w:szCs w:val="22"/>
          <w:lang w:val="en-GB"/>
        </w:rPr>
        <w:fldChar w:fldCharType="begin"/>
      </w:r>
      <w:r w:rsidR="008D13C5" w:rsidRPr="007B76AC">
        <w:rPr>
          <w:i w:val="0"/>
          <w:sz w:val="22"/>
          <w:szCs w:val="22"/>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sidRPr="007B76AC">
        <w:rPr>
          <w:i w:val="0"/>
          <w:sz w:val="22"/>
          <w:szCs w:val="22"/>
          <w:lang w:val="en-GB"/>
        </w:rPr>
        <w:fldChar w:fldCharType="separate"/>
      </w:r>
      <w:r w:rsidR="008D13C5" w:rsidRPr="007B76AC">
        <w:rPr>
          <w:i w:val="0"/>
          <w:noProof/>
          <w:sz w:val="22"/>
          <w:szCs w:val="22"/>
          <w:lang w:val="en-GB"/>
        </w:rPr>
        <w:t>[74]</w:t>
      </w:r>
      <w:r w:rsidRPr="007B76AC">
        <w:rPr>
          <w:i w:val="0"/>
          <w:sz w:val="22"/>
          <w:szCs w:val="22"/>
          <w:lang w:val="en-GB"/>
        </w:rPr>
        <w:fldChar w:fldCharType="end"/>
      </w:r>
      <w:r w:rsidRPr="007B76AC">
        <w:rPr>
          <w:i w:val="0"/>
          <w:sz w:val="22"/>
          <w:szCs w:val="22"/>
          <w:lang w:val="en-GB"/>
        </w:rPr>
        <w:t xml:space="preserve"> and 1</w:t>
      </w:r>
      <w:r w:rsidR="00D23C22" w:rsidRPr="007B76AC">
        <w:rPr>
          <w:i w:val="0"/>
          <w:sz w:val="22"/>
          <w:szCs w:val="22"/>
          <w:lang w:val="en-GB"/>
        </w:rPr>
        <w:t>4</w:t>
      </w:r>
      <w:r w:rsidR="00B827DE">
        <w:rPr>
          <w:i w:val="0"/>
          <w:sz w:val="22"/>
          <w:szCs w:val="22"/>
          <w:lang w:val="en-GB"/>
        </w:rPr>
        <w:t xml:space="preserve"> </w:t>
      </w:r>
      <w:r w:rsidRPr="007B76AC">
        <w:rPr>
          <w:i w:val="0"/>
          <w:sz w:val="22"/>
          <w:szCs w:val="22"/>
          <w:lang w:val="en-GB"/>
        </w:rPr>
        <w:fldChar w:fldCharType="begin"/>
      </w:r>
      <w:r w:rsidR="008D13C5" w:rsidRPr="007B76AC">
        <w:rPr>
          <w:i w:val="0"/>
          <w:sz w:val="22"/>
          <w:szCs w:val="22"/>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sidRPr="007B76AC">
        <w:rPr>
          <w:i w:val="0"/>
          <w:sz w:val="22"/>
          <w:szCs w:val="22"/>
          <w:lang w:val="en-GB"/>
        </w:rPr>
        <w:fldChar w:fldCharType="separate"/>
      </w:r>
      <w:r w:rsidR="008D13C5" w:rsidRPr="007B76AC">
        <w:rPr>
          <w:i w:val="0"/>
          <w:noProof/>
          <w:sz w:val="22"/>
          <w:szCs w:val="22"/>
          <w:lang w:val="en-GB"/>
        </w:rPr>
        <w:t>[74]</w:t>
      </w:r>
      <w:r w:rsidRPr="007B76AC">
        <w:rPr>
          <w:i w:val="0"/>
          <w:sz w:val="22"/>
          <w:szCs w:val="22"/>
          <w:lang w:val="en-GB"/>
        </w:rPr>
        <w:fldChar w:fldCharType="end"/>
      </w:r>
      <w:r w:rsidR="00D23C22" w:rsidRPr="007B76AC">
        <w:rPr>
          <w:i w:val="0"/>
          <w:sz w:val="22"/>
          <w:szCs w:val="22"/>
          <w:lang w:val="en-GB"/>
        </w:rPr>
        <w:t>,</w:t>
      </w:r>
      <w:r w:rsidRPr="007B76AC">
        <w:rPr>
          <w:i w:val="0"/>
          <w:sz w:val="22"/>
          <w:szCs w:val="22"/>
          <w:lang w:val="en-GB"/>
        </w:rPr>
        <w:t xml:space="preserve"> to health indices (skin) according to ranges of values accruing from the choice of ‘b’ and ‘c’ (see </w:t>
      </w:r>
      <w:r w:rsidRPr="007B76AC">
        <w:rPr>
          <w:i w:val="0"/>
          <w:sz w:val="22"/>
          <w:szCs w:val="22"/>
          <w:lang w:val="en-GB"/>
        </w:rPr>
        <w:fldChar w:fldCharType="begin"/>
      </w:r>
      <w:r w:rsidRPr="007B76AC">
        <w:rPr>
          <w:i w:val="0"/>
          <w:sz w:val="22"/>
          <w:szCs w:val="22"/>
          <w:lang w:val="en-GB"/>
        </w:rPr>
        <w:instrText xml:space="preserve"> REF _Ref256517008 \h  \* MERGEFORMAT </w:instrText>
      </w:r>
      <w:r w:rsidRPr="007B76AC">
        <w:rPr>
          <w:i w:val="0"/>
          <w:sz w:val="22"/>
          <w:szCs w:val="22"/>
          <w:lang w:val="en-GB"/>
        </w:rPr>
      </w:r>
      <w:r w:rsidRPr="007B76AC">
        <w:rPr>
          <w:i w:val="0"/>
          <w:sz w:val="22"/>
          <w:szCs w:val="22"/>
          <w:lang w:val="en-GB"/>
        </w:rPr>
        <w:fldChar w:fldCharType="separate"/>
      </w:r>
      <w:r w:rsidR="00976F5C" w:rsidRPr="00976F5C">
        <w:rPr>
          <w:i w:val="0"/>
          <w:sz w:val="22"/>
          <w:szCs w:val="22"/>
          <w:lang w:val="en-GB"/>
        </w:rPr>
        <w:t xml:space="preserve">Table </w:t>
      </w:r>
      <w:r w:rsidR="00976F5C" w:rsidRPr="00976F5C">
        <w:rPr>
          <w:i w:val="0"/>
          <w:noProof/>
          <w:sz w:val="22"/>
          <w:szCs w:val="22"/>
          <w:lang w:val="en-GB"/>
        </w:rPr>
        <w:t>14</w:t>
      </w:r>
      <w:r w:rsidRPr="007B76AC">
        <w:rPr>
          <w:i w:val="0"/>
          <w:sz w:val="22"/>
          <w:szCs w:val="22"/>
          <w:lang w:val="en-GB"/>
        </w:rPr>
        <w:fldChar w:fldCharType="end"/>
      </w:r>
      <w:r w:rsidRPr="007B76AC">
        <w:rPr>
          <w:i w:val="0"/>
          <w:sz w:val="22"/>
          <w:szCs w:val="22"/>
          <w:lang w:val="en-GB"/>
        </w:rPr>
        <w:t>). The Online Supporting Information holds available a corresponding Excel file</w:t>
      </w:r>
      <w:r w:rsidR="000417DF">
        <w:rPr>
          <w:i w:val="0"/>
          <w:sz w:val="22"/>
          <w:szCs w:val="22"/>
          <w:lang w:val="en-GB"/>
        </w:rPr>
        <w:t xml:space="preserve"> (</w:t>
      </w:r>
      <w:r w:rsidR="0007440A" w:rsidRPr="0007440A">
        <w:rPr>
          <w:i w:val="0"/>
          <w:sz w:val="22"/>
          <w:szCs w:val="22"/>
          <w:lang w:val="en-GB"/>
        </w:rPr>
        <w:t>j_pac-2021-0326_suppl_004_STOFFENMANAGER_MODIFICATION_construction_of_health_scores.xls</w:t>
      </w:r>
      <w:r w:rsidR="000417DF">
        <w:rPr>
          <w:i w:val="0"/>
          <w:sz w:val="22"/>
          <w:szCs w:val="22"/>
          <w:lang w:val="en-GB"/>
        </w:rPr>
        <w:t>)</w:t>
      </w:r>
      <w:r w:rsidRPr="007B76AC">
        <w:rPr>
          <w:i w:val="0"/>
          <w:sz w:val="22"/>
          <w:szCs w:val="22"/>
          <w:lang w:val="en-GB"/>
        </w:rPr>
        <w:t>.</w:t>
      </w:r>
      <w:bookmarkEnd w:id="50"/>
    </w:p>
    <w:tbl>
      <w:tblPr>
        <w:tblW w:w="9894" w:type="dxa"/>
        <w:tblInd w:w="-72" w:type="dxa"/>
        <w:tblBorders>
          <w:top w:val="single" w:sz="18" w:space="0" w:color="auto"/>
          <w:bottom w:val="single" w:sz="18" w:space="0" w:color="auto"/>
        </w:tblBorders>
        <w:tblCellMar>
          <w:left w:w="70" w:type="dxa"/>
          <w:right w:w="70" w:type="dxa"/>
        </w:tblCellMar>
        <w:tblLook w:val="0000" w:firstRow="0" w:lastRow="0" w:firstColumn="0" w:lastColumn="0" w:noHBand="0" w:noVBand="0"/>
      </w:tblPr>
      <w:tblGrid>
        <w:gridCol w:w="1065"/>
        <w:gridCol w:w="425"/>
        <w:gridCol w:w="425"/>
        <w:gridCol w:w="992"/>
        <w:gridCol w:w="200"/>
        <w:gridCol w:w="911"/>
        <w:gridCol w:w="771"/>
        <w:gridCol w:w="740"/>
        <w:gridCol w:w="767"/>
        <w:gridCol w:w="628"/>
        <w:gridCol w:w="628"/>
        <w:gridCol w:w="628"/>
        <w:gridCol w:w="666"/>
        <w:gridCol w:w="666"/>
        <w:gridCol w:w="382"/>
      </w:tblGrid>
      <w:tr w:rsidR="002B4C2E" w:rsidRPr="00D532F5" w14:paraId="5CA5A281" w14:textId="77777777" w:rsidTr="000F489A">
        <w:trPr>
          <w:trHeight w:val="327"/>
        </w:trPr>
        <w:tc>
          <w:tcPr>
            <w:tcW w:w="1065" w:type="dxa"/>
            <w:vMerge w:val="restart"/>
            <w:tcBorders>
              <w:top w:val="single" w:sz="18" w:space="0" w:color="auto"/>
            </w:tcBorders>
            <w:vAlign w:val="bottom"/>
          </w:tcPr>
          <w:p w14:paraId="71210F30" w14:textId="77777777" w:rsidR="002B4C2E" w:rsidRPr="0004627D" w:rsidRDefault="002B4C2E" w:rsidP="00613F3D">
            <w:pPr>
              <w:spacing w:after="0" w:line="240" w:lineRule="auto"/>
              <w:jc w:val="right"/>
              <w:rPr>
                <w:color w:val="000000"/>
                <w:sz w:val="16"/>
                <w:szCs w:val="16"/>
                <w:lang w:val="en-GB"/>
              </w:rPr>
            </w:pPr>
            <w:r>
              <w:rPr>
                <w:color w:val="000000"/>
                <w:sz w:val="16"/>
                <w:szCs w:val="16"/>
                <w:lang w:val="en-GB"/>
              </w:rPr>
              <w:t>Value r</w:t>
            </w:r>
            <w:r w:rsidRPr="0004627D">
              <w:rPr>
                <w:color w:val="000000"/>
                <w:sz w:val="16"/>
                <w:szCs w:val="16"/>
                <w:lang w:val="en-GB"/>
              </w:rPr>
              <w:t xml:space="preserve">anges of </w:t>
            </w:r>
          </w:p>
        </w:tc>
        <w:tc>
          <w:tcPr>
            <w:tcW w:w="425" w:type="dxa"/>
            <w:vMerge w:val="restart"/>
            <w:tcBorders>
              <w:top w:val="single" w:sz="18" w:space="0" w:color="auto"/>
            </w:tcBorders>
            <w:vAlign w:val="bottom"/>
          </w:tcPr>
          <w:p w14:paraId="1C50A132" w14:textId="77777777" w:rsidR="002B4C2E" w:rsidRPr="0004627D" w:rsidRDefault="002B4C2E" w:rsidP="00613F3D">
            <w:pPr>
              <w:spacing w:after="0" w:line="240" w:lineRule="auto"/>
              <w:jc w:val="right"/>
              <w:rPr>
                <w:color w:val="000000"/>
                <w:sz w:val="16"/>
                <w:szCs w:val="16"/>
                <w:vertAlign w:val="superscript"/>
                <w:lang w:val="en-GB"/>
              </w:rPr>
            </w:pPr>
            <w:r w:rsidRPr="0004627D">
              <w:rPr>
                <w:color w:val="000000"/>
                <w:sz w:val="16"/>
                <w:szCs w:val="16"/>
                <w:lang w:val="en-GB"/>
              </w:rPr>
              <w:t>b</w:t>
            </w:r>
            <w:r w:rsidRPr="0004627D">
              <w:rPr>
                <w:color w:val="000000"/>
                <w:sz w:val="16"/>
                <w:szCs w:val="16"/>
                <w:vertAlign w:val="superscript"/>
                <w:lang w:val="en-GB"/>
              </w:rPr>
              <w:t>[a]</w:t>
            </w:r>
          </w:p>
        </w:tc>
        <w:tc>
          <w:tcPr>
            <w:tcW w:w="425" w:type="dxa"/>
            <w:vMerge w:val="restart"/>
            <w:tcBorders>
              <w:top w:val="single" w:sz="18" w:space="0" w:color="auto"/>
            </w:tcBorders>
            <w:vAlign w:val="bottom"/>
          </w:tcPr>
          <w:p w14:paraId="5C44BF46" w14:textId="77777777" w:rsidR="002B4C2E" w:rsidRPr="0004627D" w:rsidRDefault="002B4C2E" w:rsidP="00613F3D">
            <w:pPr>
              <w:spacing w:after="0" w:line="240" w:lineRule="auto"/>
              <w:jc w:val="right"/>
              <w:rPr>
                <w:color w:val="000000"/>
                <w:sz w:val="16"/>
                <w:szCs w:val="16"/>
                <w:lang w:val="en-GB"/>
              </w:rPr>
            </w:pPr>
            <w:r w:rsidRPr="0004627D">
              <w:rPr>
                <w:color w:val="000000"/>
                <w:sz w:val="16"/>
                <w:szCs w:val="16"/>
                <w:lang w:val="en-GB"/>
              </w:rPr>
              <w:t>c</w:t>
            </w:r>
            <w:r w:rsidRPr="0004627D">
              <w:rPr>
                <w:color w:val="000000"/>
                <w:sz w:val="16"/>
                <w:szCs w:val="16"/>
                <w:vertAlign w:val="superscript"/>
                <w:lang w:val="en-GB"/>
              </w:rPr>
              <w:t>[a]</w:t>
            </w:r>
          </w:p>
        </w:tc>
        <w:tc>
          <w:tcPr>
            <w:tcW w:w="992" w:type="dxa"/>
            <w:vMerge w:val="restart"/>
            <w:tcBorders>
              <w:top w:val="single" w:sz="18" w:space="0" w:color="auto"/>
            </w:tcBorders>
            <w:vAlign w:val="bottom"/>
          </w:tcPr>
          <w:p w14:paraId="546ABE8A" w14:textId="77777777" w:rsidR="002B4C2E" w:rsidRPr="0004627D" w:rsidRDefault="002B4C2E" w:rsidP="00613F3D">
            <w:pPr>
              <w:spacing w:after="0" w:line="240" w:lineRule="auto"/>
              <w:jc w:val="right"/>
              <w:rPr>
                <w:color w:val="000000"/>
                <w:sz w:val="16"/>
                <w:szCs w:val="16"/>
                <w:lang w:val="en-GB"/>
              </w:rPr>
            </w:pPr>
            <w:r w:rsidRPr="0004627D">
              <w:rPr>
                <w:color w:val="000000"/>
                <w:sz w:val="16"/>
                <w:szCs w:val="16"/>
                <w:lang w:val="en-GB"/>
              </w:rPr>
              <w:t>d</w:t>
            </w:r>
            <w:r w:rsidRPr="0004627D">
              <w:rPr>
                <w:color w:val="000000"/>
                <w:sz w:val="16"/>
                <w:szCs w:val="16"/>
                <w:vertAlign w:val="superscript"/>
                <w:lang w:val="en-GB"/>
              </w:rPr>
              <w:t>[b]</w:t>
            </w:r>
          </w:p>
        </w:tc>
        <w:tc>
          <w:tcPr>
            <w:tcW w:w="200" w:type="dxa"/>
            <w:vMerge w:val="restart"/>
            <w:tcBorders>
              <w:top w:val="single" w:sz="18" w:space="0" w:color="auto"/>
            </w:tcBorders>
            <w:vAlign w:val="bottom"/>
          </w:tcPr>
          <w:p w14:paraId="1E1C935E" w14:textId="77777777" w:rsidR="002B4C2E" w:rsidRPr="0004627D" w:rsidRDefault="002B4C2E" w:rsidP="00613F3D">
            <w:pPr>
              <w:spacing w:after="0" w:line="240" w:lineRule="auto"/>
              <w:jc w:val="right"/>
              <w:rPr>
                <w:color w:val="000000"/>
                <w:sz w:val="16"/>
                <w:szCs w:val="16"/>
              </w:rPr>
            </w:pPr>
          </w:p>
        </w:tc>
        <w:tc>
          <w:tcPr>
            <w:tcW w:w="6787" w:type="dxa"/>
            <w:gridSpan w:val="10"/>
            <w:tcBorders>
              <w:top w:val="single" w:sz="18" w:space="0" w:color="auto"/>
              <w:bottom w:val="nil"/>
            </w:tcBorders>
            <w:shd w:val="clear" w:color="auto" w:fill="auto"/>
            <w:noWrap/>
            <w:vAlign w:val="bottom"/>
          </w:tcPr>
          <w:p w14:paraId="494E51D1" w14:textId="77777777" w:rsidR="002B4C2E" w:rsidRPr="0004627D" w:rsidRDefault="002B4C2E" w:rsidP="00613F3D">
            <w:pPr>
              <w:spacing w:after="0" w:line="240" w:lineRule="auto"/>
              <w:jc w:val="center"/>
              <w:rPr>
                <w:color w:val="000000"/>
                <w:sz w:val="16"/>
                <w:szCs w:val="16"/>
              </w:rPr>
            </w:pPr>
            <w:r w:rsidRPr="0004627D">
              <w:rPr>
                <w:color w:val="000000"/>
                <w:sz w:val="16"/>
                <w:szCs w:val="16"/>
              </w:rPr>
              <w:t xml:space="preserve">Health </w:t>
            </w:r>
            <w:proofErr w:type="spellStart"/>
            <w:r w:rsidRPr="0004627D">
              <w:rPr>
                <w:color w:val="000000"/>
                <w:sz w:val="16"/>
                <w:szCs w:val="16"/>
              </w:rPr>
              <w:t>risk</w:t>
            </w:r>
            <w:proofErr w:type="spellEnd"/>
            <w:r w:rsidRPr="0004627D">
              <w:rPr>
                <w:color w:val="000000"/>
                <w:sz w:val="16"/>
                <w:szCs w:val="16"/>
              </w:rPr>
              <w:t xml:space="preserve"> </w:t>
            </w:r>
            <w:proofErr w:type="spellStart"/>
            <w:r w:rsidRPr="0004627D">
              <w:rPr>
                <w:color w:val="000000"/>
                <w:sz w:val="16"/>
                <w:szCs w:val="16"/>
              </w:rPr>
              <w:t>scores</w:t>
            </w:r>
            <w:proofErr w:type="spellEnd"/>
            <w:r w:rsidRPr="0004627D">
              <w:rPr>
                <w:color w:val="000000"/>
                <w:sz w:val="16"/>
                <w:szCs w:val="16"/>
              </w:rPr>
              <w:t xml:space="preserve">  = </w:t>
            </w:r>
            <w:proofErr w:type="spellStart"/>
            <w:r w:rsidRPr="0004627D">
              <w:rPr>
                <w:color w:val="000000"/>
                <w:sz w:val="16"/>
                <w:szCs w:val="16"/>
              </w:rPr>
              <w:t>hrs</w:t>
            </w:r>
            <w:proofErr w:type="spellEnd"/>
          </w:p>
        </w:tc>
      </w:tr>
      <w:tr w:rsidR="002B4C2E" w:rsidRPr="00D532F5" w14:paraId="1D0BDF75" w14:textId="77777777" w:rsidTr="000F489A">
        <w:trPr>
          <w:trHeight w:val="375"/>
        </w:trPr>
        <w:tc>
          <w:tcPr>
            <w:tcW w:w="1065" w:type="dxa"/>
            <w:vMerge/>
            <w:tcBorders>
              <w:bottom w:val="single" w:sz="12" w:space="0" w:color="auto"/>
            </w:tcBorders>
            <w:vAlign w:val="bottom"/>
          </w:tcPr>
          <w:p w14:paraId="59581810" w14:textId="77777777" w:rsidR="002B4C2E" w:rsidRDefault="002B4C2E" w:rsidP="00613F3D">
            <w:pPr>
              <w:spacing w:after="0" w:line="240" w:lineRule="auto"/>
              <w:jc w:val="right"/>
              <w:rPr>
                <w:color w:val="000000"/>
                <w:sz w:val="16"/>
                <w:szCs w:val="16"/>
                <w:lang w:val="en-GB"/>
              </w:rPr>
            </w:pPr>
          </w:p>
        </w:tc>
        <w:tc>
          <w:tcPr>
            <w:tcW w:w="425" w:type="dxa"/>
            <w:vMerge/>
            <w:tcBorders>
              <w:bottom w:val="single" w:sz="12" w:space="0" w:color="auto"/>
            </w:tcBorders>
            <w:vAlign w:val="bottom"/>
          </w:tcPr>
          <w:p w14:paraId="239FF88D" w14:textId="77777777" w:rsidR="002B4C2E" w:rsidRPr="0004627D" w:rsidRDefault="002B4C2E" w:rsidP="00613F3D">
            <w:pPr>
              <w:spacing w:after="0" w:line="240" w:lineRule="auto"/>
              <w:jc w:val="right"/>
              <w:rPr>
                <w:color w:val="000000"/>
                <w:sz w:val="16"/>
                <w:szCs w:val="16"/>
                <w:lang w:val="en-GB"/>
              </w:rPr>
            </w:pPr>
          </w:p>
        </w:tc>
        <w:tc>
          <w:tcPr>
            <w:tcW w:w="425" w:type="dxa"/>
            <w:vMerge/>
            <w:tcBorders>
              <w:bottom w:val="single" w:sz="12" w:space="0" w:color="auto"/>
            </w:tcBorders>
            <w:vAlign w:val="bottom"/>
          </w:tcPr>
          <w:p w14:paraId="4B0F11CA" w14:textId="77777777" w:rsidR="002B4C2E" w:rsidRPr="0004627D" w:rsidRDefault="002B4C2E" w:rsidP="00613F3D">
            <w:pPr>
              <w:spacing w:after="0" w:line="240" w:lineRule="auto"/>
              <w:jc w:val="right"/>
              <w:rPr>
                <w:color w:val="000000"/>
                <w:sz w:val="16"/>
                <w:szCs w:val="16"/>
                <w:lang w:val="en-GB"/>
              </w:rPr>
            </w:pPr>
          </w:p>
        </w:tc>
        <w:tc>
          <w:tcPr>
            <w:tcW w:w="992" w:type="dxa"/>
            <w:vMerge/>
            <w:tcBorders>
              <w:bottom w:val="single" w:sz="12" w:space="0" w:color="auto"/>
            </w:tcBorders>
            <w:vAlign w:val="bottom"/>
          </w:tcPr>
          <w:p w14:paraId="1C2A40AF" w14:textId="77777777" w:rsidR="002B4C2E" w:rsidRPr="0004627D" w:rsidRDefault="002B4C2E" w:rsidP="00613F3D">
            <w:pPr>
              <w:spacing w:after="0" w:line="240" w:lineRule="auto"/>
              <w:jc w:val="right"/>
              <w:rPr>
                <w:color w:val="000000"/>
                <w:sz w:val="16"/>
                <w:szCs w:val="16"/>
                <w:lang w:val="en-GB"/>
              </w:rPr>
            </w:pPr>
          </w:p>
        </w:tc>
        <w:tc>
          <w:tcPr>
            <w:tcW w:w="200" w:type="dxa"/>
            <w:vMerge/>
            <w:tcBorders>
              <w:bottom w:val="single" w:sz="12" w:space="0" w:color="auto"/>
            </w:tcBorders>
            <w:vAlign w:val="bottom"/>
          </w:tcPr>
          <w:p w14:paraId="1C004C4C" w14:textId="77777777" w:rsidR="002B4C2E" w:rsidRPr="0004627D" w:rsidRDefault="002B4C2E" w:rsidP="00613F3D">
            <w:pPr>
              <w:spacing w:after="0" w:line="240" w:lineRule="auto"/>
              <w:jc w:val="right"/>
              <w:rPr>
                <w:color w:val="000000"/>
                <w:sz w:val="16"/>
                <w:szCs w:val="16"/>
              </w:rPr>
            </w:pPr>
          </w:p>
        </w:tc>
        <w:tc>
          <w:tcPr>
            <w:tcW w:w="911" w:type="dxa"/>
            <w:tcBorders>
              <w:top w:val="nil"/>
              <w:bottom w:val="single" w:sz="12" w:space="0" w:color="auto"/>
            </w:tcBorders>
            <w:shd w:val="clear" w:color="auto" w:fill="auto"/>
            <w:noWrap/>
            <w:vAlign w:val="bottom"/>
          </w:tcPr>
          <w:p w14:paraId="527BC777" w14:textId="77777777" w:rsidR="002B4C2E" w:rsidRPr="0004627D" w:rsidRDefault="002B4C2E" w:rsidP="00613F3D">
            <w:pPr>
              <w:spacing w:after="0" w:line="240" w:lineRule="auto"/>
              <w:jc w:val="center"/>
              <w:rPr>
                <w:color w:val="000000"/>
                <w:sz w:val="16"/>
                <w:szCs w:val="16"/>
              </w:rPr>
            </w:pPr>
            <w:r w:rsidRPr="0004627D">
              <w:rPr>
                <w:color w:val="000000"/>
                <w:sz w:val="16"/>
                <w:szCs w:val="16"/>
              </w:rPr>
              <w:t>1</w:t>
            </w:r>
          </w:p>
        </w:tc>
        <w:tc>
          <w:tcPr>
            <w:tcW w:w="771" w:type="dxa"/>
            <w:tcBorders>
              <w:top w:val="nil"/>
              <w:bottom w:val="single" w:sz="12" w:space="0" w:color="auto"/>
            </w:tcBorders>
            <w:shd w:val="clear" w:color="auto" w:fill="auto"/>
            <w:vAlign w:val="bottom"/>
          </w:tcPr>
          <w:p w14:paraId="71A0017C" w14:textId="77777777" w:rsidR="002B4C2E" w:rsidRPr="0004627D" w:rsidRDefault="002B4C2E" w:rsidP="00613F3D">
            <w:pPr>
              <w:spacing w:after="0" w:line="240" w:lineRule="auto"/>
              <w:jc w:val="center"/>
              <w:rPr>
                <w:color w:val="000000"/>
                <w:sz w:val="16"/>
                <w:szCs w:val="16"/>
              </w:rPr>
            </w:pPr>
            <w:r w:rsidRPr="0004627D">
              <w:rPr>
                <w:color w:val="000000"/>
                <w:sz w:val="16"/>
                <w:szCs w:val="16"/>
              </w:rPr>
              <w:t>2</w:t>
            </w:r>
          </w:p>
        </w:tc>
        <w:tc>
          <w:tcPr>
            <w:tcW w:w="740" w:type="dxa"/>
            <w:tcBorders>
              <w:top w:val="nil"/>
              <w:bottom w:val="single" w:sz="12" w:space="0" w:color="auto"/>
            </w:tcBorders>
            <w:shd w:val="clear" w:color="auto" w:fill="auto"/>
            <w:vAlign w:val="bottom"/>
          </w:tcPr>
          <w:p w14:paraId="2265E969" w14:textId="77777777" w:rsidR="002B4C2E" w:rsidRPr="0004627D" w:rsidRDefault="002B4C2E" w:rsidP="00613F3D">
            <w:pPr>
              <w:spacing w:after="0" w:line="240" w:lineRule="auto"/>
              <w:jc w:val="center"/>
              <w:rPr>
                <w:color w:val="000000"/>
                <w:sz w:val="16"/>
                <w:szCs w:val="16"/>
              </w:rPr>
            </w:pPr>
            <w:r w:rsidRPr="0004627D">
              <w:rPr>
                <w:color w:val="000000"/>
                <w:sz w:val="16"/>
                <w:szCs w:val="16"/>
              </w:rPr>
              <w:t>3</w:t>
            </w:r>
          </w:p>
        </w:tc>
        <w:tc>
          <w:tcPr>
            <w:tcW w:w="767" w:type="dxa"/>
            <w:tcBorders>
              <w:top w:val="nil"/>
              <w:bottom w:val="single" w:sz="12" w:space="0" w:color="auto"/>
            </w:tcBorders>
            <w:shd w:val="clear" w:color="auto" w:fill="auto"/>
            <w:vAlign w:val="bottom"/>
          </w:tcPr>
          <w:p w14:paraId="3AB82242" w14:textId="77777777" w:rsidR="002B4C2E" w:rsidRPr="0004627D" w:rsidRDefault="002B4C2E" w:rsidP="00613F3D">
            <w:pPr>
              <w:spacing w:after="0" w:line="240" w:lineRule="auto"/>
              <w:jc w:val="center"/>
              <w:rPr>
                <w:color w:val="000000"/>
                <w:sz w:val="16"/>
                <w:szCs w:val="16"/>
              </w:rPr>
            </w:pPr>
            <w:r w:rsidRPr="0004627D">
              <w:rPr>
                <w:color w:val="000000"/>
                <w:sz w:val="16"/>
                <w:szCs w:val="16"/>
              </w:rPr>
              <w:t>4</w:t>
            </w:r>
          </w:p>
        </w:tc>
        <w:tc>
          <w:tcPr>
            <w:tcW w:w="628" w:type="dxa"/>
            <w:tcBorders>
              <w:top w:val="nil"/>
              <w:bottom w:val="single" w:sz="12" w:space="0" w:color="auto"/>
            </w:tcBorders>
            <w:shd w:val="clear" w:color="auto" w:fill="auto"/>
            <w:vAlign w:val="bottom"/>
          </w:tcPr>
          <w:p w14:paraId="450711E5" w14:textId="77777777" w:rsidR="002B4C2E" w:rsidRPr="0004627D" w:rsidRDefault="002B4C2E" w:rsidP="00613F3D">
            <w:pPr>
              <w:spacing w:after="0" w:line="240" w:lineRule="auto"/>
              <w:jc w:val="center"/>
              <w:rPr>
                <w:color w:val="000000"/>
                <w:sz w:val="16"/>
                <w:szCs w:val="16"/>
              </w:rPr>
            </w:pPr>
            <w:r w:rsidRPr="0004627D">
              <w:rPr>
                <w:color w:val="000000"/>
                <w:sz w:val="16"/>
                <w:szCs w:val="16"/>
              </w:rPr>
              <w:t>5</w:t>
            </w:r>
          </w:p>
        </w:tc>
        <w:tc>
          <w:tcPr>
            <w:tcW w:w="628" w:type="dxa"/>
            <w:tcBorders>
              <w:top w:val="nil"/>
              <w:bottom w:val="single" w:sz="12" w:space="0" w:color="auto"/>
            </w:tcBorders>
            <w:shd w:val="clear" w:color="auto" w:fill="auto"/>
            <w:vAlign w:val="bottom"/>
          </w:tcPr>
          <w:p w14:paraId="3B4668D1" w14:textId="77777777" w:rsidR="002B4C2E" w:rsidRPr="0004627D" w:rsidRDefault="002B4C2E" w:rsidP="00613F3D">
            <w:pPr>
              <w:spacing w:after="0" w:line="240" w:lineRule="auto"/>
              <w:jc w:val="center"/>
              <w:rPr>
                <w:color w:val="000000"/>
                <w:sz w:val="16"/>
                <w:szCs w:val="16"/>
              </w:rPr>
            </w:pPr>
            <w:r w:rsidRPr="0004627D">
              <w:rPr>
                <w:color w:val="000000"/>
                <w:sz w:val="16"/>
                <w:szCs w:val="16"/>
              </w:rPr>
              <w:t>6</w:t>
            </w:r>
          </w:p>
        </w:tc>
        <w:tc>
          <w:tcPr>
            <w:tcW w:w="628" w:type="dxa"/>
            <w:tcBorders>
              <w:top w:val="nil"/>
              <w:bottom w:val="single" w:sz="12" w:space="0" w:color="auto"/>
            </w:tcBorders>
            <w:shd w:val="clear" w:color="auto" w:fill="auto"/>
            <w:vAlign w:val="bottom"/>
          </w:tcPr>
          <w:p w14:paraId="172FDF9D" w14:textId="77777777" w:rsidR="002B4C2E" w:rsidRPr="0004627D" w:rsidRDefault="002B4C2E" w:rsidP="00613F3D">
            <w:pPr>
              <w:spacing w:after="0" w:line="240" w:lineRule="auto"/>
              <w:jc w:val="center"/>
              <w:rPr>
                <w:color w:val="000000"/>
                <w:sz w:val="16"/>
                <w:szCs w:val="16"/>
              </w:rPr>
            </w:pPr>
            <w:r w:rsidRPr="0004627D">
              <w:rPr>
                <w:color w:val="000000"/>
                <w:sz w:val="16"/>
                <w:szCs w:val="16"/>
              </w:rPr>
              <w:t>7</w:t>
            </w:r>
          </w:p>
        </w:tc>
        <w:tc>
          <w:tcPr>
            <w:tcW w:w="666" w:type="dxa"/>
            <w:tcBorders>
              <w:top w:val="nil"/>
              <w:bottom w:val="single" w:sz="12" w:space="0" w:color="auto"/>
            </w:tcBorders>
            <w:shd w:val="clear" w:color="auto" w:fill="auto"/>
            <w:vAlign w:val="bottom"/>
          </w:tcPr>
          <w:p w14:paraId="22A23AAA" w14:textId="77777777" w:rsidR="002B4C2E" w:rsidRPr="0004627D" w:rsidRDefault="002B4C2E" w:rsidP="00613F3D">
            <w:pPr>
              <w:spacing w:after="0" w:line="240" w:lineRule="auto"/>
              <w:jc w:val="center"/>
              <w:rPr>
                <w:color w:val="000000"/>
                <w:sz w:val="16"/>
                <w:szCs w:val="16"/>
              </w:rPr>
            </w:pPr>
            <w:r w:rsidRPr="0004627D">
              <w:rPr>
                <w:color w:val="000000"/>
                <w:sz w:val="16"/>
                <w:szCs w:val="16"/>
              </w:rPr>
              <w:t>8</w:t>
            </w:r>
          </w:p>
        </w:tc>
        <w:tc>
          <w:tcPr>
            <w:tcW w:w="666" w:type="dxa"/>
            <w:tcBorders>
              <w:top w:val="nil"/>
              <w:bottom w:val="single" w:sz="12" w:space="0" w:color="auto"/>
            </w:tcBorders>
            <w:shd w:val="clear" w:color="auto" w:fill="auto"/>
            <w:vAlign w:val="bottom"/>
          </w:tcPr>
          <w:p w14:paraId="44B1612D" w14:textId="77777777" w:rsidR="002B4C2E" w:rsidRPr="0004627D" w:rsidRDefault="002B4C2E" w:rsidP="00613F3D">
            <w:pPr>
              <w:spacing w:after="0" w:line="240" w:lineRule="auto"/>
              <w:jc w:val="center"/>
              <w:rPr>
                <w:color w:val="000000"/>
                <w:sz w:val="16"/>
                <w:szCs w:val="16"/>
              </w:rPr>
            </w:pPr>
            <w:r w:rsidRPr="0004627D">
              <w:rPr>
                <w:color w:val="000000"/>
                <w:sz w:val="16"/>
                <w:szCs w:val="16"/>
              </w:rPr>
              <w:t>9</w:t>
            </w:r>
          </w:p>
        </w:tc>
        <w:tc>
          <w:tcPr>
            <w:tcW w:w="382" w:type="dxa"/>
            <w:tcBorders>
              <w:top w:val="nil"/>
              <w:bottom w:val="single" w:sz="12" w:space="0" w:color="auto"/>
            </w:tcBorders>
            <w:shd w:val="clear" w:color="auto" w:fill="auto"/>
            <w:vAlign w:val="bottom"/>
          </w:tcPr>
          <w:p w14:paraId="63E9D7E2" w14:textId="77777777" w:rsidR="002B4C2E" w:rsidRPr="0004627D" w:rsidRDefault="002B4C2E" w:rsidP="00613F3D">
            <w:pPr>
              <w:spacing w:after="0" w:line="240" w:lineRule="auto"/>
              <w:jc w:val="center"/>
              <w:rPr>
                <w:color w:val="000000"/>
                <w:sz w:val="16"/>
                <w:szCs w:val="16"/>
              </w:rPr>
            </w:pPr>
            <w:r w:rsidRPr="0004627D">
              <w:rPr>
                <w:color w:val="000000"/>
                <w:sz w:val="16"/>
                <w:szCs w:val="16"/>
              </w:rPr>
              <w:t>10</w:t>
            </w:r>
          </w:p>
        </w:tc>
      </w:tr>
      <w:tr w:rsidR="002B4C2E" w:rsidRPr="00D532F5" w14:paraId="57782118" w14:textId="77777777" w:rsidTr="000F489A">
        <w:trPr>
          <w:trHeight w:val="255"/>
        </w:trPr>
        <w:tc>
          <w:tcPr>
            <w:tcW w:w="1065" w:type="dxa"/>
            <w:tcBorders>
              <w:top w:val="single" w:sz="12" w:space="0" w:color="auto"/>
            </w:tcBorders>
            <w:vAlign w:val="bottom"/>
          </w:tcPr>
          <w:p w14:paraId="6B88439F" w14:textId="7461A836" w:rsidR="002B4C2E" w:rsidRPr="000F489A" w:rsidRDefault="002B4C2E" w:rsidP="00613F3D">
            <w:pPr>
              <w:spacing w:after="0" w:line="240" w:lineRule="auto"/>
              <w:jc w:val="right"/>
              <w:rPr>
                <w:color w:val="000000"/>
                <w:sz w:val="16"/>
                <w:szCs w:val="16"/>
              </w:rPr>
            </w:pPr>
            <w:r w:rsidRPr="000F489A">
              <w:rPr>
                <w:sz w:val="16"/>
                <w:szCs w:val="16"/>
                <w:lang w:val="en-GB"/>
              </w:rPr>
              <w:fldChar w:fldCharType="begin"/>
            </w:r>
            <w:r w:rsidRPr="000F489A">
              <w:rPr>
                <w:sz w:val="16"/>
                <w:szCs w:val="16"/>
                <w:lang w:val="en-GB"/>
              </w:rPr>
              <w:instrText xml:space="preserve"> REF _Ref256414969 \h  \* MERGEFORMAT </w:instrText>
            </w:r>
            <w:r w:rsidRPr="000F489A">
              <w:rPr>
                <w:sz w:val="16"/>
                <w:szCs w:val="16"/>
                <w:lang w:val="en-GB"/>
              </w:rPr>
            </w:r>
            <w:r w:rsidRPr="000F489A">
              <w:rPr>
                <w:sz w:val="16"/>
                <w:szCs w:val="16"/>
                <w:lang w:val="en-GB"/>
              </w:rPr>
              <w:fldChar w:fldCharType="separate"/>
            </w:r>
            <w:r w:rsidR="00976F5C" w:rsidRPr="00976F5C">
              <w:rPr>
                <w:sz w:val="16"/>
                <w:szCs w:val="16"/>
                <w:lang w:val="en-GB"/>
              </w:rPr>
              <w:t xml:space="preserve">Table </w:t>
            </w:r>
            <w:r w:rsidR="00976F5C" w:rsidRPr="00976F5C">
              <w:rPr>
                <w:noProof/>
                <w:sz w:val="16"/>
                <w:szCs w:val="16"/>
                <w:lang w:val="en-GB"/>
              </w:rPr>
              <w:t>12</w:t>
            </w:r>
            <w:r w:rsidRPr="000F489A">
              <w:rPr>
                <w:sz w:val="16"/>
                <w:szCs w:val="16"/>
                <w:lang w:val="en-GB"/>
              </w:rPr>
              <w:fldChar w:fldCharType="end"/>
            </w:r>
            <w:r w:rsidRPr="000F489A">
              <w:rPr>
                <w:sz w:val="16"/>
                <w:szCs w:val="16"/>
                <w:lang w:val="en-GB"/>
              </w:rPr>
              <w:t>a</w:t>
            </w:r>
          </w:p>
        </w:tc>
        <w:tc>
          <w:tcPr>
            <w:tcW w:w="425" w:type="dxa"/>
            <w:tcBorders>
              <w:top w:val="single" w:sz="12" w:space="0" w:color="auto"/>
            </w:tcBorders>
            <w:vAlign w:val="bottom"/>
          </w:tcPr>
          <w:p w14:paraId="65972CD6" w14:textId="77777777" w:rsidR="002B4C2E" w:rsidRPr="0004627D" w:rsidRDefault="002B4C2E" w:rsidP="00613F3D">
            <w:pPr>
              <w:spacing w:after="0" w:line="240" w:lineRule="auto"/>
              <w:jc w:val="right"/>
              <w:rPr>
                <w:color w:val="000000"/>
                <w:sz w:val="16"/>
                <w:szCs w:val="16"/>
              </w:rPr>
            </w:pPr>
            <w:r w:rsidRPr="0004627D">
              <w:rPr>
                <w:color w:val="000000"/>
                <w:sz w:val="16"/>
                <w:szCs w:val="16"/>
              </w:rPr>
              <w:t>2</w:t>
            </w:r>
          </w:p>
        </w:tc>
        <w:tc>
          <w:tcPr>
            <w:tcW w:w="425" w:type="dxa"/>
            <w:tcBorders>
              <w:top w:val="single" w:sz="12" w:space="0" w:color="auto"/>
            </w:tcBorders>
            <w:vAlign w:val="bottom"/>
          </w:tcPr>
          <w:p w14:paraId="739FF42B" w14:textId="77777777" w:rsidR="002B4C2E" w:rsidRPr="0004627D" w:rsidRDefault="002B4C2E" w:rsidP="00613F3D">
            <w:pPr>
              <w:spacing w:after="0" w:line="240" w:lineRule="auto"/>
              <w:jc w:val="right"/>
              <w:rPr>
                <w:color w:val="000000"/>
                <w:sz w:val="16"/>
                <w:szCs w:val="16"/>
              </w:rPr>
            </w:pPr>
            <w:r w:rsidRPr="0004627D">
              <w:rPr>
                <w:color w:val="000000"/>
                <w:sz w:val="16"/>
                <w:szCs w:val="16"/>
              </w:rPr>
              <w:t>2</w:t>
            </w:r>
          </w:p>
        </w:tc>
        <w:tc>
          <w:tcPr>
            <w:tcW w:w="992" w:type="dxa"/>
            <w:tcBorders>
              <w:top w:val="single" w:sz="12" w:space="0" w:color="auto"/>
            </w:tcBorders>
            <w:vAlign w:val="bottom"/>
          </w:tcPr>
          <w:p w14:paraId="5A66FB13" w14:textId="77777777" w:rsidR="002B4C2E" w:rsidRPr="0004627D" w:rsidRDefault="002B4C2E" w:rsidP="00613F3D">
            <w:pPr>
              <w:spacing w:after="0" w:line="240" w:lineRule="auto"/>
              <w:jc w:val="right"/>
              <w:rPr>
                <w:color w:val="000000"/>
                <w:sz w:val="16"/>
                <w:szCs w:val="16"/>
              </w:rPr>
            </w:pPr>
            <w:r w:rsidRPr="0004627D">
              <w:rPr>
                <w:color w:val="000000"/>
                <w:sz w:val="16"/>
                <w:szCs w:val="16"/>
              </w:rPr>
              <w:t>1</w:t>
            </w:r>
            <w:r>
              <w:rPr>
                <w:color w:val="000000"/>
                <w:sz w:val="16"/>
                <w:szCs w:val="16"/>
              </w:rPr>
              <w:t>.</w:t>
            </w:r>
            <w:r w:rsidRPr="0004627D">
              <w:rPr>
                <w:color w:val="000000"/>
                <w:sz w:val="16"/>
                <w:szCs w:val="16"/>
              </w:rPr>
              <w:t>71448797</w:t>
            </w:r>
          </w:p>
        </w:tc>
        <w:tc>
          <w:tcPr>
            <w:tcW w:w="200" w:type="dxa"/>
            <w:tcBorders>
              <w:top w:val="single" w:sz="12" w:space="0" w:color="auto"/>
            </w:tcBorders>
            <w:vAlign w:val="bottom"/>
          </w:tcPr>
          <w:p w14:paraId="3BBADFA5" w14:textId="77777777" w:rsidR="002B4C2E" w:rsidRPr="0004627D" w:rsidRDefault="002B4C2E" w:rsidP="00613F3D">
            <w:pPr>
              <w:spacing w:after="0" w:line="240" w:lineRule="auto"/>
              <w:jc w:val="right"/>
              <w:rPr>
                <w:color w:val="000000"/>
                <w:sz w:val="16"/>
                <w:szCs w:val="16"/>
              </w:rPr>
            </w:pPr>
          </w:p>
        </w:tc>
        <w:tc>
          <w:tcPr>
            <w:tcW w:w="911" w:type="dxa"/>
            <w:tcBorders>
              <w:top w:val="single" w:sz="12" w:space="0" w:color="auto"/>
            </w:tcBorders>
            <w:shd w:val="clear" w:color="auto" w:fill="auto"/>
            <w:noWrap/>
            <w:vAlign w:val="bottom"/>
          </w:tcPr>
          <w:p w14:paraId="0B228B52" w14:textId="77777777" w:rsidR="002B4C2E" w:rsidRPr="0004627D" w:rsidRDefault="002B4C2E" w:rsidP="00613F3D">
            <w:pPr>
              <w:spacing w:after="0" w:line="240" w:lineRule="auto"/>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0078125</w:t>
            </w:r>
          </w:p>
        </w:tc>
        <w:tc>
          <w:tcPr>
            <w:tcW w:w="771" w:type="dxa"/>
            <w:tcBorders>
              <w:top w:val="single" w:sz="12" w:space="0" w:color="auto"/>
            </w:tcBorders>
            <w:shd w:val="clear" w:color="auto" w:fill="auto"/>
            <w:noWrap/>
            <w:vAlign w:val="bottom"/>
          </w:tcPr>
          <w:p w14:paraId="47477C1D" w14:textId="77777777" w:rsidR="002B4C2E" w:rsidRPr="002E132E" w:rsidRDefault="002B4C2E" w:rsidP="00613F3D">
            <w:pPr>
              <w:spacing w:after="0" w:line="240" w:lineRule="auto"/>
              <w:jc w:val="right"/>
              <w:rPr>
                <w:color w:val="000000"/>
                <w:sz w:val="16"/>
                <w:szCs w:val="16"/>
              </w:rPr>
            </w:pPr>
            <w:r w:rsidRPr="002E132E">
              <w:rPr>
                <w:color w:val="000000"/>
                <w:sz w:val="16"/>
                <w:szCs w:val="16"/>
              </w:rPr>
              <w:t>0.01339</w:t>
            </w:r>
            <w:r w:rsidRPr="002E132E">
              <w:rPr>
                <w:color w:val="000000"/>
                <w:sz w:val="16"/>
                <w:szCs w:val="16"/>
                <w:vertAlign w:val="superscript"/>
                <w:lang w:val="en-GB"/>
              </w:rPr>
              <w:t>[c]</w:t>
            </w:r>
          </w:p>
        </w:tc>
        <w:tc>
          <w:tcPr>
            <w:tcW w:w="740" w:type="dxa"/>
            <w:tcBorders>
              <w:top w:val="single" w:sz="12" w:space="0" w:color="auto"/>
            </w:tcBorders>
            <w:shd w:val="clear" w:color="auto" w:fill="auto"/>
            <w:noWrap/>
            <w:vAlign w:val="bottom"/>
          </w:tcPr>
          <w:p w14:paraId="1C714EA3" w14:textId="77777777" w:rsidR="002B4C2E" w:rsidRPr="002E132E" w:rsidRDefault="002B4C2E" w:rsidP="00613F3D">
            <w:pPr>
              <w:spacing w:after="0" w:line="240" w:lineRule="auto"/>
              <w:jc w:val="right"/>
              <w:rPr>
                <w:color w:val="000000"/>
                <w:sz w:val="16"/>
                <w:szCs w:val="16"/>
              </w:rPr>
            </w:pPr>
            <w:r w:rsidRPr="002E132E">
              <w:rPr>
                <w:color w:val="000000"/>
                <w:sz w:val="16"/>
                <w:szCs w:val="16"/>
              </w:rPr>
              <w:t>0.02296</w:t>
            </w:r>
          </w:p>
        </w:tc>
        <w:tc>
          <w:tcPr>
            <w:tcW w:w="767" w:type="dxa"/>
            <w:tcBorders>
              <w:top w:val="single" w:sz="12" w:space="0" w:color="auto"/>
            </w:tcBorders>
            <w:shd w:val="clear" w:color="auto" w:fill="auto"/>
            <w:noWrap/>
            <w:vAlign w:val="bottom"/>
          </w:tcPr>
          <w:p w14:paraId="41E27E7C" w14:textId="77777777" w:rsidR="002B4C2E" w:rsidRPr="002E132E" w:rsidRDefault="002B4C2E" w:rsidP="00613F3D">
            <w:pPr>
              <w:spacing w:after="0" w:line="240" w:lineRule="auto"/>
              <w:jc w:val="right"/>
              <w:rPr>
                <w:color w:val="000000"/>
                <w:sz w:val="16"/>
                <w:szCs w:val="16"/>
              </w:rPr>
            </w:pPr>
            <w:r w:rsidRPr="002E132E">
              <w:rPr>
                <w:color w:val="000000"/>
                <w:sz w:val="16"/>
                <w:szCs w:val="16"/>
              </w:rPr>
              <w:t>0.03937</w:t>
            </w:r>
          </w:p>
        </w:tc>
        <w:tc>
          <w:tcPr>
            <w:tcW w:w="628" w:type="dxa"/>
            <w:tcBorders>
              <w:top w:val="single" w:sz="12" w:space="0" w:color="auto"/>
            </w:tcBorders>
            <w:shd w:val="clear" w:color="auto" w:fill="auto"/>
            <w:noWrap/>
            <w:vAlign w:val="bottom"/>
          </w:tcPr>
          <w:p w14:paraId="291B2886" w14:textId="77777777" w:rsidR="002B4C2E" w:rsidRPr="002E132E" w:rsidRDefault="002B4C2E" w:rsidP="00613F3D">
            <w:pPr>
              <w:spacing w:after="0" w:line="240" w:lineRule="auto"/>
              <w:jc w:val="right"/>
              <w:rPr>
                <w:color w:val="000000"/>
                <w:sz w:val="16"/>
                <w:szCs w:val="16"/>
              </w:rPr>
            </w:pPr>
            <w:r w:rsidRPr="002E132E">
              <w:rPr>
                <w:color w:val="000000"/>
                <w:sz w:val="16"/>
                <w:szCs w:val="16"/>
              </w:rPr>
              <w:t>0.0675</w:t>
            </w:r>
          </w:p>
        </w:tc>
        <w:tc>
          <w:tcPr>
            <w:tcW w:w="628" w:type="dxa"/>
            <w:tcBorders>
              <w:top w:val="single" w:sz="12" w:space="0" w:color="auto"/>
            </w:tcBorders>
            <w:shd w:val="clear" w:color="auto" w:fill="auto"/>
            <w:noWrap/>
            <w:vAlign w:val="bottom"/>
          </w:tcPr>
          <w:p w14:paraId="11EE6F7B" w14:textId="77777777" w:rsidR="002B4C2E" w:rsidRPr="0004627D" w:rsidRDefault="002B4C2E" w:rsidP="00613F3D">
            <w:pPr>
              <w:spacing w:after="0" w:line="240" w:lineRule="auto"/>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1157</w:t>
            </w:r>
          </w:p>
        </w:tc>
        <w:tc>
          <w:tcPr>
            <w:tcW w:w="628" w:type="dxa"/>
            <w:tcBorders>
              <w:top w:val="single" w:sz="12" w:space="0" w:color="auto"/>
            </w:tcBorders>
            <w:shd w:val="clear" w:color="auto" w:fill="auto"/>
            <w:noWrap/>
            <w:vAlign w:val="bottom"/>
          </w:tcPr>
          <w:p w14:paraId="03376A26" w14:textId="77777777" w:rsidR="002B4C2E" w:rsidRPr="0004627D" w:rsidRDefault="002B4C2E" w:rsidP="00613F3D">
            <w:pPr>
              <w:spacing w:after="0" w:line="240" w:lineRule="auto"/>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1984</w:t>
            </w:r>
          </w:p>
        </w:tc>
        <w:tc>
          <w:tcPr>
            <w:tcW w:w="666" w:type="dxa"/>
            <w:tcBorders>
              <w:top w:val="single" w:sz="12" w:space="0" w:color="auto"/>
            </w:tcBorders>
            <w:shd w:val="clear" w:color="auto" w:fill="auto"/>
            <w:noWrap/>
            <w:vAlign w:val="bottom"/>
          </w:tcPr>
          <w:p w14:paraId="7FEFEA93" w14:textId="77777777" w:rsidR="002B4C2E" w:rsidRPr="0004627D" w:rsidRDefault="002B4C2E" w:rsidP="00613F3D">
            <w:pPr>
              <w:spacing w:after="0" w:line="240" w:lineRule="auto"/>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3402</w:t>
            </w:r>
          </w:p>
        </w:tc>
        <w:tc>
          <w:tcPr>
            <w:tcW w:w="666" w:type="dxa"/>
            <w:tcBorders>
              <w:top w:val="single" w:sz="12" w:space="0" w:color="auto"/>
            </w:tcBorders>
            <w:shd w:val="clear" w:color="auto" w:fill="auto"/>
            <w:noWrap/>
            <w:vAlign w:val="bottom"/>
          </w:tcPr>
          <w:p w14:paraId="32070124" w14:textId="77777777" w:rsidR="002B4C2E" w:rsidRPr="0004627D" w:rsidRDefault="002B4C2E" w:rsidP="00613F3D">
            <w:pPr>
              <w:spacing w:after="0" w:line="240" w:lineRule="auto"/>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5833</w:t>
            </w:r>
          </w:p>
        </w:tc>
        <w:tc>
          <w:tcPr>
            <w:tcW w:w="382" w:type="dxa"/>
            <w:tcBorders>
              <w:top w:val="single" w:sz="12" w:space="0" w:color="auto"/>
            </w:tcBorders>
            <w:shd w:val="clear" w:color="auto" w:fill="auto"/>
            <w:noWrap/>
            <w:vAlign w:val="bottom"/>
          </w:tcPr>
          <w:p w14:paraId="51C396AC" w14:textId="77777777" w:rsidR="002B4C2E" w:rsidRPr="0004627D" w:rsidRDefault="002B4C2E" w:rsidP="00613F3D">
            <w:pPr>
              <w:spacing w:after="0" w:line="240" w:lineRule="auto"/>
              <w:jc w:val="right"/>
              <w:rPr>
                <w:color w:val="000000"/>
                <w:sz w:val="16"/>
                <w:szCs w:val="16"/>
              </w:rPr>
            </w:pPr>
            <w:r w:rsidRPr="0004627D">
              <w:rPr>
                <w:color w:val="000000"/>
                <w:sz w:val="16"/>
                <w:szCs w:val="16"/>
              </w:rPr>
              <w:t>1</w:t>
            </w:r>
          </w:p>
        </w:tc>
      </w:tr>
      <w:tr w:rsidR="002B4C2E" w:rsidRPr="00D532F5" w14:paraId="542A7BEF" w14:textId="77777777" w:rsidTr="000F489A">
        <w:trPr>
          <w:trHeight w:val="255"/>
        </w:trPr>
        <w:tc>
          <w:tcPr>
            <w:tcW w:w="1065" w:type="dxa"/>
            <w:vAlign w:val="bottom"/>
          </w:tcPr>
          <w:p w14:paraId="369A830A" w14:textId="26660F2F" w:rsidR="002B4C2E" w:rsidRPr="000F489A" w:rsidRDefault="002B4C2E" w:rsidP="00613F3D">
            <w:pPr>
              <w:spacing w:after="0" w:line="240" w:lineRule="auto"/>
              <w:jc w:val="right"/>
              <w:rPr>
                <w:color w:val="000000"/>
                <w:sz w:val="16"/>
                <w:szCs w:val="16"/>
              </w:rPr>
            </w:pPr>
            <w:r w:rsidRPr="000F489A">
              <w:rPr>
                <w:sz w:val="16"/>
                <w:szCs w:val="16"/>
                <w:lang w:val="en-GB"/>
              </w:rPr>
              <w:fldChar w:fldCharType="begin"/>
            </w:r>
            <w:r w:rsidRPr="000F489A">
              <w:rPr>
                <w:sz w:val="16"/>
                <w:szCs w:val="16"/>
                <w:lang w:val="en-GB"/>
              </w:rPr>
              <w:instrText xml:space="preserve"> REF _Ref256414969 \h  \* MERGEFORMAT </w:instrText>
            </w:r>
            <w:r w:rsidRPr="000F489A">
              <w:rPr>
                <w:sz w:val="16"/>
                <w:szCs w:val="16"/>
                <w:lang w:val="en-GB"/>
              </w:rPr>
            </w:r>
            <w:r w:rsidRPr="000F489A">
              <w:rPr>
                <w:sz w:val="16"/>
                <w:szCs w:val="16"/>
                <w:lang w:val="en-GB"/>
              </w:rPr>
              <w:fldChar w:fldCharType="separate"/>
            </w:r>
            <w:r w:rsidR="00976F5C" w:rsidRPr="00976F5C">
              <w:rPr>
                <w:sz w:val="16"/>
                <w:szCs w:val="16"/>
                <w:lang w:val="en-GB"/>
              </w:rPr>
              <w:t xml:space="preserve">Table </w:t>
            </w:r>
            <w:r w:rsidR="00976F5C" w:rsidRPr="00976F5C">
              <w:rPr>
                <w:noProof/>
                <w:sz w:val="16"/>
                <w:szCs w:val="16"/>
                <w:lang w:val="en-GB"/>
              </w:rPr>
              <w:t>12</w:t>
            </w:r>
            <w:r w:rsidRPr="000F489A">
              <w:rPr>
                <w:sz w:val="16"/>
                <w:szCs w:val="16"/>
                <w:lang w:val="en-GB"/>
              </w:rPr>
              <w:fldChar w:fldCharType="end"/>
            </w:r>
            <w:r w:rsidRPr="000F489A">
              <w:rPr>
                <w:sz w:val="16"/>
                <w:szCs w:val="16"/>
                <w:lang w:val="en-GB"/>
              </w:rPr>
              <w:t>b</w:t>
            </w:r>
          </w:p>
        </w:tc>
        <w:tc>
          <w:tcPr>
            <w:tcW w:w="425" w:type="dxa"/>
            <w:vAlign w:val="bottom"/>
          </w:tcPr>
          <w:p w14:paraId="60A1F0FF" w14:textId="77777777" w:rsidR="002B4C2E" w:rsidRPr="0004627D" w:rsidRDefault="002B4C2E" w:rsidP="00613F3D">
            <w:pPr>
              <w:spacing w:after="0" w:line="240" w:lineRule="auto"/>
              <w:jc w:val="right"/>
              <w:rPr>
                <w:color w:val="000000"/>
                <w:sz w:val="16"/>
                <w:szCs w:val="16"/>
              </w:rPr>
            </w:pPr>
            <w:r w:rsidRPr="0004627D">
              <w:rPr>
                <w:color w:val="000000"/>
                <w:sz w:val="16"/>
                <w:szCs w:val="16"/>
              </w:rPr>
              <w:t>4</w:t>
            </w:r>
          </w:p>
        </w:tc>
        <w:tc>
          <w:tcPr>
            <w:tcW w:w="425" w:type="dxa"/>
            <w:vAlign w:val="bottom"/>
          </w:tcPr>
          <w:p w14:paraId="3FA742B9" w14:textId="77777777" w:rsidR="002B4C2E" w:rsidRPr="0004627D" w:rsidRDefault="002B4C2E" w:rsidP="00613F3D">
            <w:pPr>
              <w:spacing w:after="0" w:line="240" w:lineRule="auto"/>
              <w:jc w:val="right"/>
              <w:rPr>
                <w:color w:val="000000"/>
                <w:sz w:val="16"/>
                <w:szCs w:val="16"/>
              </w:rPr>
            </w:pPr>
            <w:r w:rsidRPr="0004627D">
              <w:rPr>
                <w:color w:val="000000"/>
                <w:sz w:val="16"/>
                <w:szCs w:val="16"/>
              </w:rPr>
              <w:t>5</w:t>
            </w:r>
          </w:p>
        </w:tc>
        <w:tc>
          <w:tcPr>
            <w:tcW w:w="992" w:type="dxa"/>
            <w:vAlign w:val="bottom"/>
          </w:tcPr>
          <w:p w14:paraId="0EB7961E" w14:textId="77777777" w:rsidR="002B4C2E" w:rsidRPr="0004627D" w:rsidRDefault="002B4C2E" w:rsidP="00613F3D">
            <w:pPr>
              <w:jc w:val="right"/>
              <w:rPr>
                <w:color w:val="000000"/>
                <w:sz w:val="16"/>
                <w:szCs w:val="16"/>
              </w:rPr>
            </w:pPr>
            <w:r w:rsidRPr="0004627D">
              <w:rPr>
                <w:color w:val="000000"/>
                <w:sz w:val="16"/>
                <w:szCs w:val="16"/>
              </w:rPr>
              <w:t>3</w:t>
            </w:r>
            <w:r>
              <w:rPr>
                <w:color w:val="000000"/>
                <w:sz w:val="16"/>
                <w:szCs w:val="16"/>
              </w:rPr>
              <w:t>.</w:t>
            </w:r>
            <w:r w:rsidRPr="0004627D">
              <w:rPr>
                <w:color w:val="000000"/>
                <w:sz w:val="16"/>
                <w:szCs w:val="16"/>
              </w:rPr>
              <w:t>16644698</w:t>
            </w:r>
          </w:p>
        </w:tc>
        <w:tc>
          <w:tcPr>
            <w:tcW w:w="200" w:type="dxa"/>
            <w:vAlign w:val="bottom"/>
          </w:tcPr>
          <w:p w14:paraId="3406A762" w14:textId="77777777" w:rsidR="002B4C2E" w:rsidRPr="0004627D" w:rsidRDefault="002B4C2E" w:rsidP="00613F3D">
            <w:pPr>
              <w:jc w:val="right"/>
              <w:rPr>
                <w:color w:val="000000"/>
                <w:sz w:val="16"/>
                <w:szCs w:val="16"/>
              </w:rPr>
            </w:pPr>
          </w:p>
        </w:tc>
        <w:tc>
          <w:tcPr>
            <w:tcW w:w="911" w:type="dxa"/>
            <w:shd w:val="clear" w:color="auto" w:fill="auto"/>
            <w:noWrap/>
            <w:vAlign w:val="bottom"/>
          </w:tcPr>
          <w:p w14:paraId="7E503410"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00003125</w:t>
            </w:r>
          </w:p>
        </w:tc>
        <w:tc>
          <w:tcPr>
            <w:tcW w:w="771" w:type="dxa"/>
            <w:shd w:val="clear" w:color="auto" w:fill="auto"/>
            <w:noWrap/>
            <w:vAlign w:val="bottom"/>
          </w:tcPr>
          <w:p w14:paraId="65EA455E" w14:textId="77777777" w:rsidR="002B4C2E" w:rsidRPr="002E132E" w:rsidRDefault="002B4C2E" w:rsidP="00613F3D">
            <w:pPr>
              <w:jc w:val="right"/>
              <w:rPr>
                <w:color w:val="000000"/>
                <w:sz w:val="16"/>
                <w:szCs w:val="16"/>
              </w:rPr>
            </w:pPr>
            <w:r w:rsidRPr="002E132E">
              <w:rPr>
                <w:color w:val="000000"/>
                <w:sz w:val="16"/>
                <w:szCs w:val="16"/>
              </w:rPr>
              <w:t>0.000099</w:t>
            </w:r>
          </w:p>
        </w:tc>
        <w:tc>
          <w:tcPr>
            <w:tcW w:w="740" w:type="dxa"/>
            <w:shd w:val="clear" w:color="auto" w:fill="auto"/>
            <w:noWrap/>
            <w:vAlign w:val="bottom"/>
          </w:tcPr>
          <w:p w14:paraId="67741537" w14:textId="77777777" w:rsidR="002B4C2E" w:rsidRPr="002E132E" w:rsidRDefault="002B4C2E" w:rsidP="00613F3D">
            <w:pPr>
              <w:jc w:val="right"/>
              <w:rPr>
                <w:color w:val="000000"/>
                <w:sz w:val="16"/>
                <w:szCs w:val="16"/>
              </w:rPr>
            </w:pPr>
            <w:r w:rsidRPr="002E132E">
              <w:rPr>
                <w:color w:val="000000"/>
                <w:sz w:val="16"/>
                <w:szCs w:val="16"/>
              </w:rPr>
              <w:t>0.00031</w:t>
            </w:r>
          </w:p>
        </w:tc>
        <w:tc>
          <w:tcPr>
            <w:tcW w:w="767" w:type="dxa"/>
            <w:shd w:val="clear" w:color="auto" w:fill="auto"/>
            <w:noWrap/>
            <w:vAlign w:val="bottom"/>
          </w:tcPr>
          <w:p w14:paraId="6B5ED8A9" w14:textId="77777777" w:rsidR="002B4C2E" w:rsidRPr="002E132E" w:rsidRDefault="002B4C2E" w:rsidP="00613F3D">
            <w:pPr>
              <w:jc w:val="right"/>
              <w:rPr>
                <w:color w:val="000000"/>
                <w:sz w:val="16"/>
                <w:szCs w:val="16"/>
              </w:rPr>
            </w:pPr>
            <w:r w:rsidRPr="002E132E">
              <w:rPr>
                <w:color w:val="000000"/>
                <w:sz w:val="16"/>
                <w:szCs w:val="16"/>
              </w:rPr>
              <w:t>0.00099</w:t>
            </w:r>
          </w:p>
        </w:tc>
        <w:tc>
          <w:tcPr>
            <w:tcW w:w="628" w:type="dxa"/>
            <w:shd w:val="clear" w:color="auto" w:fill="auto"/>
            <w:noWrap/>
            <w:vAlign w:val="bottom"/>
          </w:tcPr>
          <w:p w14:paraId="30AACB00" w14:textId="77777777" w:rsidR="002B4C2E" w:rsidRPr="002E132E" w:rsidRDefault="002B4C2E" w:rsidP="00613F3D">
            <w:pPr>
              <w:jc w:val="right"/>
              <w:rPr>
                <w:color w:val="000000"/>
                <w:sz w:val="16"/>
                <w:szCs w:val="16"/>
              </w:rPr>
            </w:pPr>
            <w:r w:rsidRPr="002E132E">
              <w:rPr>
                <w:color w:val="000000"/>
                <w:sz w:val="16"/>
                <w:szCs w:val="16"/>
              </w:rPr>
              <w:t>0.0031</w:t>
            </w:r>
          </w:p>
        </w:tc>
        <w:tc>
          <w:tcPr>
            <w:tcW w:w="628" w:type="dxa"/>
            <w:shd w:val="clear" w:color="auto" w:fill="auto"/>
            <w:noWrap/>
            <w:vAlign w:val="bottom"/>
          </w:tcPr>
          <w:p w14:paraId="233A7F5E"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0099</w:t>
            </w:r>
          </w:p>
        </w:tc>
        <w:tc>
          <w:tcPr>
            <w:tcW w:w="628" w:type="dxa"/>
            <w:shd w:val="clear" w:color="auto" w:fill="auto"/>
            <w:noWrap/>
            <w:vAlign w:val="bottom"/>
          </w:tcPr>
          <w:p w14:paraId="1634EDC0"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0315</w:t>
            </w:r>
          </w:p>
        </w:tc>
        <w:tc>
          <w:tcPr>
            <w:tcW w:w="666" w:type="dxa"/>
            <w:shd w:val="clear" w:color="auto" w:fill="auto"/>
            <w:noWrap/>
            <w:vAlign w:val="bottom"/>
          </w:tcPr>
          <w:p w14:paraId="0791A5DC"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0997</w:t>
            </w:r>
          </w:p>
        </w:tc>
        <w:tc>
          <w:tcPr>
            <w:tcW w:w="666" w:type="dxa"/>
            <w:shd w:val="clear" w:color="auto" w:fill="auto"/>
            <w:noWrap/>
            <w:vAlign w:val="bottom"/>
          </w:tcPr>
          <w:p w14:paraId="7994AADB"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3158</w:t>
            </w:r>
          </w:p>
        </w:tc>
        <w:tc>
          <w:tcPr>
            <w:tcW w:w="382" w:type="dxa"/>
            <w:shd w:val="clear" w:color="auto" w:fill="auto"/>
            <w:noWrap/>
            <w:vAlign w:val="bottom"/>
          </w:tcPr>
          <w:p w14:paraId="576B8DC4" w14:textId="77777777" w:rsidR="002B4C2E" w:rsidRPr="0004627D" w:rsidRDefault="002B4C2E" w:rsidP="00613F3D">
            <w:pPr>
              <w:jc w:val="right"/>
              <w:rPr>
                <w:color w:val="000000"/>
                <w:sz w:val="16"/>
                <w:szCs w:val="16"/>
              </w:rPr>
            </w:pPr>
            <w:r w:rsidRPr="0004627D">
              <w:rPr>
                <w:color w:val="000000"/>
                <w:sz w:val="16"/>
                <w:szCs w:val="16"/>
              </w:rPr>
              <w:t>1</w:t>
            </w:r>
          </w:p>
        </w:tc>
      </w:tr>
      <w:tr w:rsidR="002B4C2E" w:rsidRPr="00D532F5" w14:paraId="2DA3E9F5" w14:textId="77777777" w:rsidTr="000F489A">
        <w:trPr>
          <w:trHeight w:val="255"/>
        </w:trPr>
        <w:tc>
          <w:tcPr>
            <w:tcW w:w="1065" w:type="dxa"/>
            <w:vAlign w:val="bottom"/>
          </w:tcPr>
          <w:p w14:paraId="7CE15098" w14:textId="21221398" w:rsidR="002B4C2E" w:rsidRPr="000F489A" w:rsidRDefault="002B4C2E" w:rsidP="00613F3D">
            <w:pPr>
              <w:spacing w:after="0" w:line="240" w:lineRule="auto"/>
              <w:jc w:val="right"/>
              <w:rPr>
                <w:color w:val="000000"/>
                <w:sz w:val="16"/>
                <w:szCs w:val="16"/>
              </w:rPr>
            </w:pPr>
            <w:r w:rsidRPr="000F489A">
              <w:rPr>
                <w:sz w:val="16"/>
                <w:szCs w:val="16"/>
                <w:lang w:val="en-GB"/>
              </w:rPr>
              <w:fldChar w:fldCharType="begin"/>
            </w:r>
            <w:r w:rsidRPr="000F489A">
              <w:rPr>
                <w:sz w:val="16"/>
                <w:szCs w:val="16"/>
                <w:lang w:val="en-GB"/>
              </w:rPr>
              <w:instrText xml:space="preserve"> REF _Ref256414969 \h  \* MERGEFORMAT </w:instrText>
            </w:r>
            <w:r w:rsidRPr="000F489A">
              <w:rPr>
                <w:sz w:val="16"/>
                <w:szCs w:val="16"/>
                <w:lang w:val="en-GB"/>
              </w:rPr>
            </w:r>
            <w:r w:rsidRPr="000F489A">
              <w:rPr>
                <w:sz w:val="16"/>
                <w:szCs w:val="16"/>
                <w:lang w:val="en-GB"/>
              </w:rPr>
              <w:fldChar w:fldCharType="separate"/>
            </w:r>
            <w:r w:rsidR="00976F5C" w:rsidRPr="00976F5C">
              <w:rPr>
                <w:sz w:val="16"/>
                <w:szCs w:val="16"/>
                <w:lang w:val="en-GB"/>
              </w:rPr>
              <w:t xml:space="preserve">Table </w:t>
            </w:r>
            <w:r w:rsidR="00976F5C" w:rsidRPr="00976F5C">
              <w:rPr>
                <w:noProof/>
                <w:sz w:val="16"/>
                <w:szCs w:val="16"/>
                <w:lang w:val="en-GB"/>
              </w:rPr>
              <w:t>12</w:t>
            </w:r>
            <w:r w:rsidRPr="000F489A">
              <w:rPr>
                <w:sz w:val="16"/>
                <w:szCs w:val="16"/>
                <w:lang w:val="en-GB"/>
              </w:rPr>
              <w:fldChar w:fldCharType="end"/>
            </w:r>
            <w:r w:rsidRPr="000F489A">
              <w:rPr>
                <w:sz w:val="16"/>
                <w:szCs w:val="16"/>
                <w:lang w:val="en-GB"/>
              </w:rPr>
              <w:t>c</w:t>
            </w:r>
          </w:p>
        </w:tc>
        <w:tc>
          <w:tcPr>
            <w:tcW w:w="425" w:type="dxa"/>
            <w:vAlign w:val="bottom"/>
          </w:tcPr>
          <w:p w14:paraId="6ADDD013" w14:textId="77777777" w:rsidR="002B4C2E" w:rsidRPr="0004627D" w:rsidRDefault="002B4C2E" w:rsidP="00613F3D">
            <w:pPr>
              <w:spacing w:after="0" w:line="240" w:lineRule="auto"/>
              <w:jc w:val="right"/>
              <w:rPr>
                <w:color w:val="000000"/>
                <w:sz w:val="16"/>
                <w:szCs w:val="16"/>
              </w:rPr>
            </w:pPr>
            <w:r w:rsidRPr="0004627D">
              <w:rPr>
                <w:color w:val="000000"/>
                <w:sz w:val="16"/>
                <w:szCs w:val="16"/>
              </w:rPr>
              <w:t>1</w:t>
            </w:r>
          </w:p>
        </w:tc>
        <w:tc>
          <w:tcPr>
            <w:tcW w:w="425" w:type="dxa"/>
            <w:vAlign w:val="bottom"/>
          </w:tcPr>
          <w:p w14:paraId="5A8468A7" w14:textId="77777777" w:rsidR="002B4C2E" w:rsidRPr="0004627D" w:rsidRDefault="002B4C2E" w:rsidP="00613F3D">
            <w:pPr>
              <w:spacing w:after="0" w:line="240" w:lineRule="auto"/>
              <w:jc w:val="right"/>
              <w:rPr>
                <w:color w:val="000000"/>
                <w:sz w:val="16"/>
                <w:szCs w:val="16"/>
              </w:rPr>
            </w:pPr>
            <w:r w:rsidRPr="0004627D">
              <w:rPr>
                <w:color w:val="000000"/>
                <w:sz w:val="16"/>
                <w:szCs w:val="16"/>
              </w:rPr>
              <w:t>5</w:t>
            </w:r>
          </w:p>
        </w:tc>
        <w:tc>
          <w:tcPr>
            <w:tcW w:w="992" w:type="dxa"/>
            <w:vAlign w:val="bottom"/>
          </w:tcPr>
          <w:p w14:paraId="24AFC355" w14:textId="77777777" w:rsidR="002B4C2E" w:rsidRPr="0004627D" w:rsidRDefault="002B4C2E" w:rsidP="00613F3D">
            <w:pPr>
              <w:jc w:val="right"/>
              <w:rPr>
                <w:color w:val="000000"/>
                <w:sz w:val="16"/>
                <w:szCs w:val="16"/>
              </w:rPr>
            </w:pPr>
            <w:r w:rsidRPr="0004627D">
              <w:rPr>
                <w:color w:val="000000"/>
                <w:sz w:val="16"/>
                <w:szCs w:val="16"/>
              </w:rPr>
              <w:t>1</w:t>
            </w:r>
            <w:r>
              <w:rPr>
                <w:color w:val="000000"/>
                <w:sz w:val="16"/>
                <w:szCs w:val="16"/>
              </w:rPr>
              <w:t>.</w:t>
            </w:r>
            <w:r w:rsidRPr="0004627D">
              <w:rPr>
                <w:color w:val="000000"/>
                <w:sz w:val="16"/>
                <w:szCs w:val="16"/>
              </w:rPr>
              <w:t>70997595</w:t>
            </w:r>
          </w:p>
        </w:tc>
        <w:tc>
          <w:tcPr>
            <w:tcW w:w="200" w:type="dxa"/>
            <w:vAlign w:val="bottom"/>
          </w:tcPr>
          <w:p w14:paraId="05E5669B" w14:textId="77777777" w:rsidR="002B4C2E" w:rsidRPr="0004627D" w:rsidRDefault="002B4C2E" w:rsidP="00613F3D">
            <w:pPr>
              <w:jc w:val="right"/>
              <w:rPr>
                <w:color w:val="000000"/>
                <w:sz w:val="16"/>
                <w:szCs w:val="16"/>
              </w:rPr>
            </w:pPr>
          </w:p>
        </w:tc>
        <w:tc>
          <w:tcPr>
            <w:tcW w:w="911" w:type="dxa"/>
            <w:shd w:val="clear" w:color="auto" w:fill="auto"/>
            <w:noWrap/>
            <w:vAlign w:val="bottom"/>
          </w:tcPr>
          <w:p w14:paraId="4C9DE9CD"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008</w:t>
            </w:r>
          </w:p>
        </w:tc>
        <w:tc>
          <w:tcPr>
            <w:tcW w:w="771" w:type="dxa"/>
            <w:shd w:val="clear" w:color="auto" w:fill="auto"/>
            <w:noWrap/>
            <w:vAlign w:val="bottom"/>
          </w:tcPr>
          <w:p w14:paraId="611F3EBA"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0137</w:t>
            </w:r>
          </w:p>
        </w:tc>
        <w:tc>
          <w:tcPr>
            <w:tcW w:w="740" w:type="dxa"/>
            <w:shd w:val="clear" w:color="auto" w:fill="auto"/>
            <w:noWrap/>
            <w:vAlign w:val="bottom"/>
          </w:tcPr>
          <w:p w14:paraId="06B65CEF"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0234</w:t>
            </w:r>
          </w:p>
        </w:tc>
        <w:tc>
          <w:tcPr>
            <w:tcW w:w="767" w:type="dxa"/>
            <w:shd w:val="clear" w:color="auto" w:fill="auto"/>
            <w:noWrap/>
            <w:vAlign w:val="bottom"/>
          </w:tcPr>
          <w:p w14:paraId="1D17FDDD"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04</w:t>
            </w:r>
          </w:p>
        </w:tc>
        <w:tc>
          <w:tcPr>
            <w:tcW w:w="628" w:type="dxa"/>
            <w:shd w:val="clear" w:color="auto" w:fill="auto"/>
            <w:noWrap/>
            <w:vAlign w:val="bottom"/>
          </w:tcPr>
          <w:p w14:paraId="3C72D43D"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0684</w:t>
            </w:r>
          </w:p>
        </w:tc>
        <w:tc>
          <w:tcPr>
            <w:tcW w:w="628" w:type="dxa"/>
            <w:shd w:val="clear" w:color="auto" w:fill="auto"/>
            <w:noWrap/>
            <w:vAlign w:val="bottom"/>
          </w:tcPr>
          <w:p w14:paraId="1C44F08B"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117</w:t>
            </w:r>
          </w:p>
        </w:tc>
        <w:tc>
          <w:tcPr>
            <w:tcW w:w="628" w:type="dxa"/>
            <w:shd w:val="clear" w:color="auto" w:fill="auto"/>
            <w:noWrap/>
            <w:vAlign w:val="bottom"/>
          </w:tcPr>
          <w:p w14:paraId="1BCCC9CF"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2</w:t>
            </w:r>
          </w:p>
        </w:tc>
        <w:tc>
          <w:tcPr>
            <w:tcW w:w="666" w:type="dxa"/>
            <w:shd w:val="clear" w:color="auto" w:fill="auto"/>
            <w:noWrap/>
            <w:vAlign w:val="bottom"/>
          </w:tcPr>
          <w:p w14:paraId="1A66BE5A"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342</w:t>
            </w:r>
          </w:p>
        </w:tc>
        <w:tc>
          <w:tcPr>
            <w:tcW w:w="666" w:type="dxa"/>
            <w:shd w:val="clear" w:color="auto" w:fill="auto"/>
            <w:noWrap/>
            <w:vAlign w:val="bottom"/>
          </w:tcPr>
          <w:p w14:paraId="72A1465A" w14:textId="77777777" w:rsidR="002B4C2E" w:rsidRPr="0004627D" w:rsidRDefault="002B4C2E" w:rsidP="00613F3D">
            <w:pPr>
              <w:jc w:val="right"/>
              <w:rPr>
                <w:color w:val="000000"/>
                <w:sz w:val="16"/>
                <w:szCs w:val="16"/>
              </w:rPr>
            </w:pPr>
            <w:r w:rsidRPr="0004627D">
              <w:rPr>
                <w:color w:val="000000"/>
                <w:sz w:val="16"/>
                <w:szCs w:val="16"/>
              </w:rPr>
              <w:t>0</w:t>
            </w:r>
            <w:r>
              <w:rPr>
                <w:color w:val="000000"/>
                <w:sz w:val="16"/>
                <w:szCs w:val="16"/>
              </w:rPr>
              <w:t>.</w:t>
            </w:r>
            <w:r w:rsidRPr="0004627D">
              <w:rPr>
                <w:color w:val="000000"/>
                <w:sz w:val="16"/>
                <w:szCs w:val="16"/>
              </w:rPr>
              <w:t>5848</w:t>
            </w:r>
          </w:p>
        </w:tc>
        <w:tc>
          <w:tcPr>
            <w:tcW w:w="382" w:type="dxa"/>
            <w:shd w:val="clear" w:color="auto" w:fill="auto"/>
            <w:noWrap/>
            <w:vAlign w:val="bottom"/>
          </w:tcPr>
          <w:p w14:paraId="3014EBB9" w14:textId="77777777" w:rsidR="002B4C2E" w:rsidRPr="0004627D" w:rsidRDefault="002B4C2E" w:rsidP="00613F3D">
            <w:pPr>
              <w:jc w:val="right"/>
              <w:rPr>
                <w:color w:val="000000"/>
                <w:sz w:val="16"/>
                <w:szCs w:val="16"/>
              </w:rPr>
            </w:pPr>
            <w:r w:rsidRPr="0004627D">
              <w:rPr>
                <w:color w:val="000000"/>
                <w:sz w:val="16"/>
                <w:szCs w:val="16"/>
              </w:rPr>
              <w:t>1</w:t>
            </w:r>
          </w:p>
        </w:tc>
      </w:tr>
    </w:tbl>
    <w:p w14:paraId="04531601" w14:textId="634F4762" w:rsidR="002B4C2E" w:rsidRPr="0004627D" w:rsidRDefault="002B4C2E" w:rsidP="00907C72">
      <w:pPr>
        <w:jc w:val="both"/>
        <w:rPr>
          <w:color w:val="000000"/>
          <w:sz w:val="20"/>
          <w:lang w:val="en-GB"/>
        </w:rPr>
      </w:pPr>
      <w:r w:rsidRPr="0004627D">
        <w:rPr>
          <w:color w:val="000000"/>
          <w:sz w:val="20"/>
          <w:vertAlign w:val="superscript"/>
          <w:lang w:val="en-GB"/>
        </w:rPr>
        <w:t>[a]</w:t>
      </w:r>
      <w:r w:rsidRPr="0004627D">
        <w:rPr>
          <w:color w:val="000000"/>
          <w:sz w:val="20"/>
          <w:lang w:val="en-GB"/>
        </w:rPr>
        <w:t xml:space="preserve"> The definition of ‘b’ and ‘c’ is </w:t>
      </w:r>
      <w:r w:rsidRPr="000C259F">
        <w:rPr>
          <w:color w:val="000000"/>
          <w:sz w:val="20"/>
          <w:lang w:val="en-GB"/>
        </w:rPr>
        <w:t xml:space="preserve">given in </w:t>
      </w:r>
      <w:r w:rsidRPr="000C259F">
        <w:rPr>
          <w:color w:val="000000"/>
          <w:sz w:val="20"/>
          <w:lang w:val="en-GB"/>
        </w:rPr>
        <w:fldChar w:fldCharType="begin"/>
      </w:r>
      <w:r w:rsidRPr="000C259F">
        <w:rPr>
          <w:color w:val="000000"/>
          <w:sz w:val="20"/>
          <w:lang w:val="en-GB"/>
        </w:rPr>
        <w:instrText xml:space="preserve"> REF _Ref256517008 \h  \* MERGEFORMAT </w:instrText>
      </w:r>
      <w:r w:rsidRPr="000C259F">
        <w:rPr>
          <w:color w:val="000000"/>
          <w:sz w:val="20"/>
          <w:lang w:val="en-GB"/>
        </w:rPr>
      </w:r>
      <w:r w:rsidRPr="000C259F">
        <w:rPr>
          <w:color w:val="000000"/>
          <w:sz w:val="20"/>
          <w:lang w:val="en-GB"/>
        </w:rPr>
        <w:fldChar w:fldCharType="separate"/>
      </w:r>
      <w:r w:rsidR="00976F5C" w:rsidRPr="00976F5C">
        <w:rPr>
          <w:sz w:val="20"/>
          <w:lang w:val="en-GB"/>
        </w:rPr>
        <w:t xml:space="preserve">Table </w:t>
      </w:r>
      <w:r w:rsidR="00976F5C" w:rsidRPr="00976F5C">
        <w:rPr>
          <w:noProof/>
          <w:sz w:val="20"/>
          <w:lang w:val="en-GB"/>
        </w:rPr>
        <w:t>14</w:t>
      </w:r>
      <w:r w:rsidRPr="000C259F">
        <w:rPr>
          <w:color w:val="000000"/>
          <w:sz w:val="20"/>
          <w:lang w:val="en-GB"/>
        </w:rPr>
        <w:fldChar w:fldCharType="end"/>
      </w:r>
      <w:r w:rsidRPr="000C259F">
        <w:rPr>
          <w:color w:val="000000"/>
          <w:sz w:val="20"/>
          <w:lang w:val="en-GB"/>
        </w:rPr>
        <w:t xml:space="preserve">. </w:t>
      </w:r>
      <w:r w:rsidRPr="000C259F">
        <w:rPr>
          <w:color w:val="000000"/>
          <w:sz w:val="20"/>
          <w:vertAlign w:val="superscript"/>
          <w:lang w:val="en-GB"/>
        </w:rPr>
        <w:t>[b]</w:t>
      </w:r>
      <w:r w:rsidRPr="000C259F">
        <w:rPr>
          <w:color w:val="000000"/>
          <w:sz w:val="20"/>
          <w:lang w:val="en-GB"/>
        </w:rPr>
        <w:t xml:space="preserve"> These values are the appropriate basis to form the desired ranges of values </w:t>
      </w:r>
      <w:r>
        <w:rPr>
          <w:color w:val="000000"/>
          <w:sz w:val="20"/>
          <w:lang w:val="en-GB"/>
        </w:rPr>
        <w:t>which</w:t>
      </w:r>
      <w:r w:rsidRPr="000C259F">
        <w:rPr>
          <w:color w:val="000000"/>
          <w:sz w:val="20"/>
          <w:lang w:val="en-GB"/>
        </w:rPr>
        <w:t xml:space="preserve"> </w:t>
      </w:r>
      <w:r w:rsidRPr="000C259F">
        <w:rPr>
          <w:sz w:val="20"/>
          <w:lang w:val="en-GB"/>
        </w:rPr>
        <w:fldChar w:fldCharType="begin"/>
      </w:r>
      <w:r w:rsidRPr="000C259F">
        <w:rPr>
          <w:sz w:val="20"/>
          <w:lang w:val="en-GB"/>
        </w:rPr>
        <w:instrText xml:space="preserve"> REF _Ref256517008 \h  \* MERGEFORMAT </w:instrText>
      </w:r>
      <w:r w:rsidRPr="000C259F">
        <w:rPr>
          <w:sz w:val="20"/>
          <w:lang w:val="en-GB"/>
        </w:rPr>
      </w:r>
      <w:r w:rsidRPr="000C259F">
        <w:rPr>
          <w:sz w:val="20"/>
          <w:lang w:val="en-GB"/>
        </w:rPr>
        <w:fldChar w:fldCharType="separate"/>
      </w:r>
      <w:r w:rsidR="00976F5C" w:rsidRPr="00976F5C">
        <w:rPr>
          <w:sz w:val="20"/>
          <w:lang w:val="en-GB"/>
        </w:rPr>
        <w:t xml:space="preserve">Table </w:t>
      </w:r>
      <w:r w:rsidR="00976F5C" w:rsidRPr="00976F5C">
        <w:rPr>
          <w:noProof/>
          <w:sz w:val="20"/>
          <w:lang w:val="en-GB"/>
        </w:rPr>
        <w:t>14</w:t>
      </w:r>
      <w:r w:rsidRPr="000C259F">
        <w:rPr>
          <w:sz w:val="20"/>
          <w:lang w:val="en-GB"/>
        </w:rPr>
        <w:fldChar w:fldCharType="end"/>
      </w:r>
      <w:r w:rsidRPr="000C259F">
        <w:rPr>
          <w:color w:val="000000"/>
          <w:sz w:val="20"/>
          <w:lang w:val="en-GB"/>
        </w:rPr>
        <w:t xml:space="preserve"> </w:t>
      </w:r>
      <w:r>
        <w:rPr>
          <w:color w:val="000000"/>
          <w:sz w:val="20"/>
          <w:lang w:val="en-GB"/>
        </w:rPr>
        <w:t>predetermines with ‘b’ and ‘c’. A</w:t>
      </w:r>
      <w:r w:rsidRPr="000C259F">
        <w:rPr>
          <w:color w:val="000000"/>
          <w:sz w:val="20"/>
          <w:lang w:val="en-GB"/>
        </w:rPr>
        <w:t>ccording</w:t>
      </w:r>
      <w:r w:rsidRPr="00FA5538">
        <w:rPr>
          <w:color w:val="000000"/>
          <w:sz w:val="20"/>
          <w:lang w:val="en-GB"/>
        </w:rPr>
        <w:t xml:space="preserve"> to equation (</w:t>
      </w:r>
      <w:r w:rsidRPr="00FA5538">
        <w:rPr>
          <w:color w:val="000000"/>
          <w:sz w:val="20"/>
          <w:lang w:val="en-GB"/>
        </w:rPr>
        <w:fldChar w:fldCharType="begin"/>
      </w:r>
      <w:r w:rsidRPr="00FA5538">
        <w:rPr>
          <w:color w:val="000000"/>
          <w:sz w:val="20"/>
          <w:lang w:val="en-GB"/>
        </w:rPr>
        <w:instrText xml:space="preserve"> REF _Ref258858634 \h  \* MERGEFORMAT </w:instrText>
      </w:r>
      <w:r w:rsidRPr="00FA5538">
        <w:rPr>
          <w:color w:val="000000"/>
          <w:sz w:val="20"/>
          <w:lang w:val="en-GB"/>
        </w:rPr>
      </w:r>
      <w:r w:rsidRPr="00FA5538">
        <w:rPr>
          <w:color w:val="000000"/>
          <w:sz w:val="20"/>
          <w:lang w:val="en-GB"/>
        </w:rPr>
        <w:fldChar w:fldCharType="separate"/>
      </w:r>
      <w:r w:rsidR="00976F5C" w:rsidRPr="00976F5C">
        <w:rPr>
          <w:noProof/>
          <w:sz w:val="20"/>
          <w:lang w:val="en-GB"/>
        </w:rPr>
        <w:t>17</w:t>
      </w:r>
      <w:r w:rsidRPr="00FA5538">
        <w:rPr>
          <w:color w:val="000000"/>
          <w:sz w:val="20"/>
          <w:lang w:val="en-GB"/>
        </w:rPr>
        <w:fldChar w:fldCharType="end"/>
      </w:r>
      <w:r w:rsidRPr="00FA5538">
        <w:rPr>
          <w:color w:val="000000"/>
          <w:sz w:val="20"/>
          <w:lang w:val="en-GB"/>
        </w:rPr>
        <w:t xml:space="preserve">) (see </w:t>
      </w:r>
      <w:r w:rsidRPr="00FA5538">
        <w:rPr>
          <w:sz w:val="20"/>
          <w:lang w:val="en-GB"/>
        </w:rPr>
        <w:t xml:space="preserve">chapter </w:t>
      </w:r>
      <w:r w:rsidRPr="00FA5538">
        <w:rPr>
          <w:sz w:val="20"/>
          <w:lang w:val="en-GB"/>
        </w:rPr>
        <w:fldChar w:fldCharType="begin"/>
      </w:r>
      <w:r w:rsidRPr="00FA5538">
        <w:rPr>
          <w:sz w:val="20"/>
          <w:lang w:val="en-GB"/>
        </w:rPr>
        <w:instrText xml:space="preserve"> REF _Ref289886684 \r \h </w:instrText>
      </w:r>
      <w:r>
        <w:rPr>
          <w:sz w:val="20"/>
          <w:lang w:val="en-GB"/>
        </w:rPr>
        <w:instrText xml:space="preserve"> \* MERGEFORMAT </w:instrText>
      </w:r>
      <w:r w:rsidRPr="00FA5538">
        <w:rPr>
          <w:sz w:val="20"/>
          <w:lang w:val="en-GB"/>
        </w:rPr>
      </w:r>
      <w:r w:rsidRPr="00FA5538">
        <w:rPr>
          <w:sz w:val="20"/>
          <w:lang w:val="en-GB"/>
        </w:rPr>
        <w:fldChar w:fldCharType="separate"/>
      </w:r>
      <w:r w:rsidR="00976F5C">
        <w:rPr>
          <w:sz w:val="20"/>
          <w:lang w:val="en-GB"/>
        </w:rPr>
        <w:t>1.1.4</w:t>
      </w:r>
      <w:r w:rsidRPr="00FA5538">
        <w:rPr>
          <w:sz w:val="20"/>
          <w:lang w:val="en-GB"/>
        </w:rPr>
        <w:fldChar w:fldCharType="end"/>
      </w:r>
      <w:r w:rsidRPr="00FA5538">
        <w:rPr>
          <w:sz w:val="20"/>
          <w:lang w:val="en-GB"/>
        </w:rPr>
        <w:t xml:space="preserve"> for a derivation</w:t>
      </w:r>
      <w:r>
        <w:rPr>
          <w:sz w:val="20"/>
          <w:lang w:val="en-GB"/>
        </w:rPr>
        <w:t xml:space="preserve"> of the value ‘d’</w:t>
      </w:r>
      <w:r w:rsidRPr="00FA5538">
        <w:rPr>
          <w:sz w:val="20"/>
          <w:lang w:val="en-GB"/>
        </w:rPr>
        <w:t>)</w:t>
      </w:r>
      <w:r>
        <w:rPr>
          <w:sz w:val="20"/>
          <w:lang w:val="en-GB"/>
        </w:rPr>
        <w:t xml:space="preserve"> the health index is determined, e.g. the health </w:t>
      </w:r>
      <w:r w:rsidRPr="002E132E">
        <w:rPr>
          <w:sz w:val="20"/>
          <w:lang w:val="en-GB"/>
        </w:rPr>
        <w:t xml:space="preserve">index (skin) = 0.01339 results from </w:t>
      </w:r>
      <w:r w:rsidRPr="002E132E">
        <w:rPr>
          <w:color w:val="000000"/>
          <w:sz w:val="20"/>
          <w:lang w:val="en-GB"/>
        </w:rPr>
        <w:t xml:space="preserve"> </w:t>
      </w:r>
      <w:r w:rsidRPr="002E132E">
        <w:rPr>
          <w:color w:val="000000"/>
          <w:position w:val="-24"/>
          <w:sz w:val="20"/>
          <w:lang w:val="en-GB"/>
        </w:rPr>
        <w:object w:dxaOrig="5700" w:dyaOrig="520" w14:anchorId="74C55D04">
          <v:shape id="_x0000_i1053" type="#_x0000_t75" style="width:286.5pt;height:25pt" o:ole="">
            <v:imagedata r:id="rId62" o:title=""/>
          </v:shape>
          <o:OLEObject Type="Embed" ProgID="Equation.DSMT4" ShapeID="_x0000_i1053" DrawAspect="Content" ObjectID="_1705578819" r:id="rId63"/>
        </w:object>
      </w:r>
      <w:r w:rsidRPr="002E132E">
        <w:rPr>
          <w:color w:val="000000"/>
          <w:sz w:val="20"/>
          <w:lang w:val="en-GB"/>
        </w:rPr>
        <w:t xml:space="preserve"> (see </w:t>
      </w:r>
      <w:r w:rsidRPr="002E132E">
        <w:rPr>
          <w:color w:val="000000"/>
          <w:sz w:val="20"/>
          <w:vertAlign w:val="superscript"/>
          <w:lang w:val="en-GB"/>
        </w:rPr>
        <w:t>[c]</w:t>
      </w:r>
      <w:r w:rsidRPr="002E132E">
        <w:rPr>
          <w:color w:val="000000"/>
          <w:sz w:val="20"/>
          <w:lang w:val="en-GB"/>
        </w:rPr>
        <w:t>)</w:t>
      </w:r>
      <w:r w:rsidRPr="002E132E">
        <w:rPr>
          <w:sz w:val="20"/>
          <w:lang w:val="en-GB"/>
        </w:rPr>
        <w:t>.</w:t>
      </w:r>
    </w:p>
    <w:p w14:paraId="027FC81C" w14:textId="7FA94B64" w:rsidR="002B4C2E" w:rsidRPr="00302652" w:rsidRDefault="002B4C2E" w:rsidP="002B4C2E">
      <w:pPr>
        <w:pStyle w:val="Beschriftung"/>
        <w:rPr>
          <w:i w:val="0"/>
          <w:sz w:val="24"/>
          <w:szCs w:val="24"/>
          <w:lang w:val="en-GB"/>
        </w:rPr>
      </w:pPr>
      <w:r w:rsidRPr="00302652">
        <w:rPr>
          <w:rFonts w:ascii="Calibri" w:hAnsi="Calibri"/>
          <w:color w:val="000000"/>
          <w:position w:val="-36"/>
          <w:lang w:val="en-GB"/>
        </w:rPr>
        <w:object w:dxaOrig="1880" w:dyaOrig="780" w14:anchorId="528E5086">
          <v:shape id="_x0000_i1054" type="#_x0000_t75" style="width:93.5pt;height:38.5pt" o:ole="">
            <v:imagedata r:id="rId64" o:title=""/>
          </v:shape>
          <o:OLEObject Type="Embed" ProgID="Equation.DSMT4" ShapeID="_x0000_i1054" DrawAspect="Content" ObjectID="_1705578820" r:id="rId65"/>
        </w:object>
      </w:r>
      <w:r>
        <w:rPr>
          <w:rFonts w:ascii="Calibri" w:hAnsi="Calibri"/>
          <w:i w:val="0"/>
          <w:color w:val="000000"/>
          <w:lang w:val="en-GB"/>
        </w:rPr>
        <w:tab/>
      </w:r>
      <w:r>
        <w:rPr>
          <w:rFonts w:ascii="Calibri" w:hAnsi="Calibri"/>
          <w:i w:val="0"/>
          <w:color w:val="000000"/>
          <w:lang w:val="en-GB"/>
        </w:rPr>
        <w:tab/>
      </w:r>
      <w:r>
        <w:rPr>
          <w:rFonts w:ascii="Calibri" w:hAnsi="Calibri"/>
          <w:i w:val="0"/>
          <w:color w:val="000000"/>
          <w:lang w:val="en-GB"/>
        </w:rPr>
        <w:tab/>
      </w:r>
      <w:r>
        <w:rPr>
          <w:rFonts w:ascii="Calibri" w:hAnsi="Calibri"/>
          <w:i w:val="0"/>
          <w:color w:val="000000"/>
          <w:lang w:val="en-GB"/>
        </w:rPr>
        <w:tab/>
      </w:r>
      <w:r>
        <w:rPr>
          <w:rFonts w:ascii="Calibri" w:hAnsi="Calibri"/>
          <w:i w:val="0"/>
          <w:color w:val="000000"/>
          <w:lang w:val="en-GB"/>
        </w:rPr>
        <w:tab/>
      </w:r>
      <w:r>
        <w:rPr>
          <w:rFonts w:ascii="Calibri" w:hAnsi="Calibri"/>
          <w:i w:val="0"/>
          <w:color w:val="000000"/>
          <w:lang w:val="en-GB"/>
        </w:rPr>
        <w:tab/>
      </w:r>
      <w:r>
        <w:rPr>
          <w:rFonts w:ascii="Calibri" w:hAnsi="Calibri"/>
          <w:i w:val="0"/>
          <w:color w:val="000000"/>
          <w:lang w:val="en-GB"/>
        </w:rPr>
        <w:tab/>
      </w:r>
      <w:r>
        <w:rPr>
          <w:rFonts w:ascii="Calibri" w:hAnsi="Calibri"/>
          <w:i w:val="0"/>
          <w:color w:val="000000"/>
          <w:lang w:val="en-GB"/>
        </w:rPr>
        <w:tab/>
      </w:r>
      <w:r w:rsidRPr="00D274A5">
        <w:rPr>
          <w:i w:val="0"/>
          <w:sz w:val="24"/>
          <w:szCs w:val="24"/>
          <w:lang w:val="en-GB"/>
        </w:rPr>
        <w:t>(</w:t>
      </w:r>
      <w:r w:rsidRPr="00302652">
        <w:rPr>
          <w:i w:val="0"/>
          <w:sz w:val="24"/>
          <w:szCs w:val="24"/>
        </w:rPr>
        <w:fldChar w:fldCharType="begin"/>
      </w:r>
      <w:r w:rsidRPr="00D274A5">
        <w:rPr>
          <w:i w:val="0"/>
          <w:sz w:val="24"/>
          <w:szCs w:val="24"/>
          <w:lang w:val="en-GB"/>
        </w:rPr>
        <w:instrText xml:space="preserve"> SEQ Equation \* ARABIC </w:instrText>
      </w:r>
      <w:r w:rsidRPr="00302652">
        <w:rPr>
          <w:i w:val="0"/>
          <w:sz w:val="24"/>
          <w:szCs w:val="24"/>
        </w:rPr>
        <w:fldChar w:fldCharType="separate"/>
      </w:r>
      <w:bookmarkStart w:id="51" w:name="_Ref258858634"/>
      <w:r w:rsidR="00976F5C">
        <w:rPr>
          <w:i w:val="0"/>
          <w:noProof/>
          <w:sz w:val="24"/>
          <w:szCs w:val="24"/>
          <w:lang w:val="en-GB"/>
        </w:rPr>
        <w:t>17</w:t>
      </w:r>
      <w:bookmarkEnd w:id="51"/>
      <w:r w:rsidRPr="00302652">
        <w:rPr>
          <w:i w:val="0"/>
          <w:sz w:val="24"/>
          <w:szCs w:val="24"/>
        </w:rPr>
        <w:fldChar w:fldCharType="end"/>
      </w:r>
      <w:r w:rsidRPr="00D274A5">
        <w:rPr>
          <w:i w:val="0"/>
          <w:sz w:val="24"/>
          <w:szCs w:val="24"/>
          <w:lang w:val="en-GB"/>
        </w:rPr>
        <w:t>)</w:t>
      </w:r>
    </w:p>
    <w:p w14:paraId="7B2C7FEF" w14:textId="29D18587" w:rsidR="002B4C2E" w:rsidRPr="0004627D" w:rsidRDefault="002B4C2E" w:rsidP="00907C72">
      <w:pPr>
        <w:jc w:val="both"/>
        <w:rPr>
          <w:szCs w:val="24"/>
          <w:lang w:val="en-GB"/>
        </w:rPr>
      </w:pPr>
      <w:r>
        <w:rPr>
          <w:szCs w:val="24"/>
          <w:lang w:val="en-GB"/>
        </w:rPr>
        <w:t xml:space="preserve">, where </w:t>
      </w:r>
      <w:proofErr w:type="spellStart"/>
      <w:r>
        <w:rPr>
          <w:szCs w:val="24"/>
          <w:lang w:val="en-GB"/>
        </w:rPr>
        <w:t>HI</w:t>
      </w:r>
      <w:r>
        <w:rPr>
          <w:szCs w:val="24"/>
          <w:vertAlign w:val="subscript"/>
          <w:lang w:val="en-GB"/>
        </w:rPr>
        <w:t>Skin</w:t>
      </w:r>
      <w:proofErr w:type="spellEnd"/>
      <w:r>
        <w:rPr>
          <w:szCs w:val="24"/>
          <w:lang w:val="en-GB"/>
        </w:rPr>
        <w:t> = health index (skin), d = function of ‘b’ and ‘</w:t>
      </w:r>
      <w:r w:rsidRPr="0004627D">
        <w:rPr>
          <w:szCs w:val="24"/>
          <w:lang w:val="en-GB"/>
        </w:rPr>
        <w:t>c</w:t>
      </w:r>
      <w:r>
        <w:rPr>
          <w:szCs w:val="24"/>
          <w:lang w:val="en-GB"/>
        </w:rPr>
        <w:t>’</w:t>
      </w:r>
      <w:r w:rsidRPr="0004627D">
        <w:rPr>
          <w:szCs w:val="24"/>
          <w:lang w:val="en-GB"/>
        </w:rPr>
        <w:t xml:space="preserve"> (</w:t>
      </w:r>
      <w:r w:rsidRPr="0004627D">
        <w:rPr>
          <w:lang w:val="en-GB"/>
        </w:rPr>
        <w:t xml:space="preserve">see </w:t>
      </w:r>
      <w:r w:rsidRPr="0004627D">
        <w:rPr>
          <w:lang w:val="en-GB"/>
        </w:rPr>
        <w:fldChar w:fldCharType="begin"/>
      </w:r>
      <w:r w:rsidRPr="0004627D">
        <w:rPr>
          <w:lang w:val="en-GB"/>
        </w:rPr>
        <w:instrText xml:space="preserve"> REF _Ref256517008 \h  \* MERGEFORMAT </w:instrText>
      </w:r>
      <w:r w:rsidRPr="0004627D">
        <w:rPr>
          <w:lang w:val="en-GB"/>
        </w:rPr>
      </w:r>
      <w:r w:rsidRPr="0004627D">
        <w:rPr>
          <w:lang w:val="en-GB"/>
        </w:rPr>
        <w:fldChar w:fldCharType="separate"/>
      </w:r>
      <w:r w:rsidR="00976F5C" w:rsidRPr="00976F5C">
        <w:rPr>
          <w:lang w:val="en-GB"/>
        </w:rPr>
        <w:t xml:space="preserve">Table </w:t>
      </w:r>
      <w:r w:rsidR="00976F5C" w:rsidRPr="00976F5C">
        <w:rPr>
          <w:noProof/>
          <w:lang w:val="en-GB"/>
        </w:rPr>
        <w:t>14</w:t>
      </w:r>
      <w:r w:rsidRPr="0004627D">
        <w:rPr>
          <w:lang w:val="en-GB"/>
        </w:rPr>
        <w:fldChar w:fldCharType="end"/>
      </w:r>
      <w:r w:rsidRPr="0004627D">
        <w:rPr>
          <w:lang w:val="en-GB"/>
        </w:rPr>
        <w:t>)</w:t>
      </w:r>
      <w:r>
        <w:rPr>
          <w:lang w:val="en-GB"/>
        </w:rPr>
        <w:t xml:space="preserve"> as</w:t>
      </w:r>
      <w:r w:rsidRPr="0004627D">
        <w:rPr>
          <w:szCs w:val="24"/>
          <w:lang w:val="en-GB"/>
        </w:rPr>
        <w:t xml:space="preserve"> </w:t>
      </w:r>
      <w:r>
        <w:rPr>
          <w:szCs w:val="24"/>
          <w:lang w:val="en-GB"/>
        </w:rPr>
        <w:t xml:space="preserve">an </w:t>
      </w:r>
      <w:r w:rsidRPr="0004627D">
        <w:rPr>
          <w:szCs w:val="24"/>
          <w:lang w:val="en-GB"/>
        </w:rPr>
        <w:t>appropriate</w:t>
      </w:r>
      <w:r>
        <w:rPr>
          <w:szCs w:val="24"/>
          <w:lang w:val="en-GB"/>
        </w:rPr>
        <w:t xml:space="preserve"> basis to deliver the same range of values for </w:t>
      </w:r>
      <w:proofErr w:type="spellStart"/>
      <w:r>
        <w:rPr>
          <w:szCs w:val="24"/>
          <w:lang w:val="en-GB"/>
        </w:rPr>
        <w:t>HI</w:t>
      </w:r>
      <w:r>
        <w:rPr>
          <w:szCs w:val="24"/>
          <w:vertAlign w:val="subscript"/>
          <w:lang w:val="en-GB"/>
        </w:rPr>
        <w:t>Skin</w:t>
      </w:r>
      <w:proofErr w:type="spellEnd"/>
      <w:r>
        <w:rPr>
          <w:szCs w:val="24"/>
          <w:lang w:val="en-GB"/>
        </w:rPr>
        <w:t xml:space="preserve"> as</w:t>
      </w:r>
      <w:r w:rsidRPr="0004627D">
        <w:rPr>
          <w:szCs w:val="24"/>
          <w:lang w:val="en-GB"/>
        </w:rPr>
        <w:t xml:space="preserve"> the application of ‘b’ and ‘c’ for </w:t>
      </w:r>
      <w:proofErr w:type="spellStart"/>
      <w:r w:rsidRPr="0004627D">
        <w:rPr>
          <w:szCs w:val="24"/>
          <w:lang w:val="en-GB"/>
        </w:rPr>
        <w:t>HI</w:t>
      </w:r>
      <w:r w:rsidRPr="0004627D">
        <w:rPr>
          <w:szCs w:val="24"/>
          <w:vertAlign w:val="subscript"/>
          <w:lang w:val="en-GB"/>
        </w:rPr>
        <w:t>Inhalation</w:t>
      </w:r>
      <w:proofErr w:type="spellEnd"/>
      <w:r w:rsidRPr="0004627D">
        <w:rPr>
          <w:szCs w:val="24"/>
          <w:lang w:val="en-GB"/>
        </w:rPr>
        <w:t>, hrs = health risk scores</w:t>
      </w:r>
      <w:r>
        <w:rPr>
          <w:szCs w:val="24"/>
          <w:lang w:val="en-GB"/>
        </w:rPr>
        <w:t xml:space="preserve"> [1; 2; …; 10]</w:t>
      </w:r>
      <w:r w:rsidRPr="0004627D">
        <w:rPr>
          <w:szCs w:val="24"/>
          <w:lang w:val="en-GB"/>
        </w:rPr>
        <w:t xml:space="preserve"> </w:t>
      </w:r>
      <w:r w:rsidRPr="0004627D">
        <w:rPr>
          <w:lang w:val="en-GB"/>
        </w:rPr>
        <w:t>according to literature-T</w:t>
      </w:r>
      <w:r>
        <w:rPr>
          <w:lang w:val="en-GB"/>
        </w:rPr>
        <w:t>able 9 and 14</w:t>
      </w:r>
      <w:r w:rsidR="00257F4E">
        <w:rPr>
          <w:lang w:val="en-GB"/>
        </w:rPr>
        <w:t xml:space="preserve"> </w:t>
      </w:r>
      <w:r>
        <w:rPr>
          <w:lang w:val="en-GB"/>
        </w:rPr>
        <w:fldChar w:fldCharType="begin"/>
      </w:r>
      <w:r w:rsidR="008D13C5">
        <w:rPr>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Pr>
          <w:lang w:val="en-GB"/>
        </w:rPr>
        <w:fldChar w:fldCharType="separate"/>
      </w:r>
      <w:r w:rsidR="008D13C5">
        <w:rPr>
          <w:noProof/>
          <w:lang w:val="en-GB"/>
        </w:rPr>
        <w:t>[74]</w:t>
      </w:r>
      <w:r>
        <w:rPr>
          <w:lang w:val="en-GB"/>
        </w:rPr>
        <w:fldChar w:fldCharType="end"/>
      </w:r>
      <w:r>
        <w:rPr>
          <w:lang w:val="en-GB"/>
        </w:rPr>
        <w:t xml:space="preserve"> (see ESI chapter </w:t>
      </w:r>
      <w:r>
        <w:rPr>
          <w:lang w:val="en-GB"/>
        </w:rPr>
        <w:fldChar w:fldCharType="begin"/>
      </w:r>
      <w:r>
        <w:rPr>
          <w:lang w:val="en-GB"/>
        </w:rPr>
        <w:instrText xml:space="preserve"> REF _Ref289886684 \r \h </w:instrText>
      </w:r>
      <w:r>
        <w:rPr>
          <w:lang w:val="en-GB"/>
        </w:rPr>
      </w:r>
      <w:r>
        <w:rPr>
          <w:lang w:val="en-GB"/>
        </w:rPr>
        <w:fldChar w:fldCharType="separate"/>
      </w:r>
      <w:r w:rsidR="00976F5C">
        <w:rPr>
          <w:lang w:val="en-GB"/>
        </w:rPr>
        <w:t>1.1.4</w:t>
      </w:r>
      <w:r>
        <w:rPr>
          <w:lang w:val="en-GB"/>
        </w:rPr>
        <w:fldChar w:fldCharType="end"/>
      </w:r>
      <w:r>
        <w:rPr>
          <w:lang w:val="en-GB"/>
        </w:rPr>
        <w:t xml:space="preserve"> for a derivation).</w:t>
      </w:r>
    </w:p>
    <w:p w14:paraId="7534E2A5" w14:textId="7725900D" w:rsidR="002B4C2E" w:rsidRPr="00A00F9D" w:rsidRDefault="002B4C2E" w:rsidP="00907C72">
      <w:pPr>
        <w:jc w:val="both"/>
        <w:rPr>
          <w:rFonts w:ascii="Times-Roman" w:hAnsi="Times-Roman" w:cs="Times-Roman"/>
          <w:sz w:val="16"/>
          <w:szCs w:val="16"/>
          <w:lang w:val="en-GB"/>
        </w:rPr>
      </w:pPr>
      <w:r>
        <w:rPr>
          <w:szCs w:val="24"/>
          <w:lang w:val="en-GB"/>
        </w:rPr>
        <w:t xml:space="preserve">An attempt to deliver an overview of the </w:t>
      </w:r>
      <w:proofErr w:type="spellStart"/>
      <w:r>
        <w:rPr>
          <w:szCs w:val="24"/>
          <w:lang w:val="en-GB"/>
        </w:rPr>
        <w:t>Stoffenmanager</w:t>
      </w:r>
      <w:proofErr w:type="spellEnd"/>
      <w:r>
        <w:rPr>
          <w:szCs w:val="24"/>
          <w:lang w:val="en-GB"/>
        </w:rPr>
        <w:t xml:space="preserve"> procedure concerning skin related effects is given with </w:t>
      </w:r>
      <w:r w:rsidRPr="006701D6">
        <w:rPr>
          <w:szCs w:val="24"/>
          <w:lang w:val="en-GB"/>
        </w:rPr>
        <w:fldChar w:fldCharType="begin"/>
      </w:r>
      <w:r w:rsidRPr="006701D6">
        <w:rPr>
          <w:szCs w:val="24"/>
          <w:lang w:val="en-GB"/>
        </w:rPr>
        <w:instrText xml:space="preserve"> REF _Ref258836203 \h  \* MERGEFORMAT </w:instrText>
      </w:r>
      <w:r w:rsidRPr="006701D6">
        <w:rPr>
          <w:szCs w:val="24"/>
          <w:lang w:val="en-GB"/>
        </w:rPr>
      </w:r>
      <w:r w:rsidRPr="006701D6">
        <w:rPr>
          <w:szCs w:val="24"/>
          <w:lang w:val="en-GB"/>
        </w:rPr>
        <w:fldChar w:fldCharType="separate"/>
      </w:r>
      <w:r w:rsidR="00976F5C">
        <w:rPr>
          <w:lang w:val="en-GB"/>
        </w:rPr>
        <w:t>Fig.</w:t>
      </w:r>
      <w:r w:rsidR="00976F5C" w:rsidRPr="007B76AC">
        <w:rPr>
          <w:lang w:val="en-GB"/>
        </w:rPr>
        <w:t xml:space="preserve"> </w:t>
      </w:r>
      <w:r w:rsidR="00976F5C" w:rsidRPr="00976F5C">
        <w:rPr>
          <w:noProof/>
          <w:lang w:val="en-GB"/>
        </w:rPr>
        <w:t>35</w:t>
      </w:r>
      <w:r w:rsidRPr="006701D6">
        <w:rPr>
          <w:szCs w:val="24"/>
          <w:lang w:val="en-GB"/>
        </w:rPr>
        <w:fldChar w:fldCharType="end"/>
      </w:r>
      <w:r>
        <w:rPr>
          <w:szCs w:val="24"/>
          <w:lang w:val="en-GB"/>
        </w:rPr>
        <w:t>. Similarly to the construction of priority bands for inhalation effects (</w:t>
      </w:r>
      <w:r w:rsidR="00B2172C" w:rsidRPr="00B2172C">
        <w:rPr>
          <w:lang w:val="en-GB"/>
        </w:rPr>
        <w:fldChar w:fldCharType="begin"/>
      </w:r>
      <w:r w:rsidR="00B2172C" w:rsidRPr="00B2172C">
        <w:rPr>
          <w:lang w:val="en-GB"/>
        </w:rPr>
        <w:instrText xml:space="preserve"> REF _Ref67930712 \h  \* MERGEFORMAT </w:instrText>
      </w:r>
      <w:r w:rsidR="00B2172C" w:rsidRPr="00B2172C">
        <w:rPr>
          <w:lang w:val="en-GB"/>
        </w:rPr>
      </w:r>
      <w:r w:rsidR="00B2172C" w:rsidRPr="00B2172C">
        <w:rPr>
          <w:lang w:val="en-GB"/>
        </w:rPr>
        <w:fldChar w:fldCharType="separate"/>
      </w:r>
      <w:r w:rsidR="00976F5C" w:rsidRPr="007B76AC">
        <w:rPr>
          <w:lang w:val="en-GB"/>
        </w:rPr>
        <w:t xml:space="preserve">Table </w:t>
      </w:r>
      <w:r w:rsidR="00976F5C" w:rsidRPr="00976F5C">
        <w:rPr>
          <w:noProof/>
          <w:lang w:val="en-GB"/>
        </w:rPr>
        <w:t>11</w:t>
      </w:r>
      <w:r w:rsidR="00B2172C" w:rsidRPr="00B2172C">
        <w:rPr>
          <w:lang w:val="en-GB"/>
        </w:rPr>
        <w:fldChar w:fldCharType="end"/>
      </w:r>
      <w:r>
        <w:rPr>
          <w:lang w:val="en-GB"/>
        </w:rPr>
        <w:t>), corres</w:t>
      </w:r>
      <w:r w:rsidR="00E918A3">
        <w:rPr>
          <w:lang w:val="en-GB"/>
        </w:rPr>
        <w:softHyphen/>
      </w:r>
      <w:r>
        <w:rPr>
          <w:lang w:val="en-GB"/>
        </w:rPr>
        <w:t xml:space="preserve">ponding </w:t>
      </w:r>
      <w:r w:rsidRPr="00D23C22">
        <w:rPr>
          <w:lang w:val="en-GB"/>
        </w:rPr>
        <w:t>tables (</w:t>
      </w:r>
      <w:r w:rsidR="00D23C22" w:rsidRPr="00D23C22">
        <w:rPr>
          <w:lang w:val="en-GB"/>
        </w:rPr>
        <w:t xml:space="preserve">see Table 9 and 14 in the literature </w:t>
      </w:r>
      <w:r w:rsidR="00D23C22" w:rsidRPr="00D23C22">
        <w:rPr>
          <w:lang w:val="en-GB"/>
        </w:rPr>
        <w:fldChar w:fldCharType="begin"/>
      </w:r>
      <w:r w:rsidR="008D13C5">
        <w:rPr>
          <w:lang w:val="en-GB"/>
        </w:rPr>
        <w:instrText xml:space="preserve"> ADDIN EN.CITE &lt;EndNote&gt;&lt;Cite&gt;&lt;Author&gt;Oppl&lt;/Author&gt;&lt;Year&gt;2003&lt;/Year&gt;&lt;RecNum&gt;2101&lt;/RecNum&gt;&lt;DisplayText&gt;[74]&lt;/DisplayText&gt;&lt;record&gt;&lt;rec-number&gt;2101&lt;/rec-number&gt;&lt;foreign-keys&gt;&lt;key app="EN" db-id="ewtrfz0xzvwrr3ed9d8vstd1ef2apfrdpp5v" timestamp="1532708128"&gt;2101&lt;/key&gt;&lt;/foreign-keys&gt;&lt;ref-type name="Journal Article"&gt;17&lt;/ref-type&gt;&lt;contributors&gt;&lt;authors&gt;&lt;author&gt;Oppl, R.&lt;/author&gt;&lt;author&gt;Kalberlah, F.&lt;/author&gt;&lt;author&gt;Evans, P. G.&lt;/author&gt;&lt;author&gt;Van Hemmen, J. J.&lt;/author&gt;&lt;/authors&gt;&lt;/contributors&gt;&lt;titles&gt;&lt;title&gt;A toolkit for dermal risk assessment and management: An overview&lt;/title&gt;&lt;secondary-title&gt;Ann. Occup. Hyg.&lt;/secondary-title&gt;&lt;alt-title&gt;Annals of Occupational Hygiene&lt;/alt-title&gt;&lt;/titles&gt;&lt;periodical&gt;&lt;full-title&gt;Ann. Occup. Hyg.&lt;/full-title&gt;&lt;/periodical&gt;&lt;alt-periodical&gt;&lt;full-title&gt;Annals of Occupational Hygiene&lt;/full-title&gt;&lt;/alt-periodical&gt;&lt;pages&gt;629-640&lt;/pages&gt;&lt;volume&gt;47&lt;/volume&gt;&lt;number&gt;8&lt;/number&gt;&lt;dates&gt;&lt;year&gt;2003&lt;/year&gt;&lt;pub-dates&gt;&lt;date&gt;Nov&lt;/date&gt;&lt;/pub-dates&gt;&lt;/dates&gt;&lt;accession-num&gt;ISI:000186748400006&lt;/accession-num&gt;&lt;label&gt;02.009.039&lt;/label&gt;&lt;urls&gt;&lt;related-urls&gt;&lt;url&gt;&amp;lt;Go to ISI&amp;gt;://000186748400006&lt;/url&gt;&lt;/related-urls&gt;&lt;/urls&gt;&lt;/record&gt;&lt;/Cite&gt;&lt;/EndNote&gt;</w:instrText>
      </w:r>
      <w:r w:rsidR="00D23C22" w:rsidRPr="00D23C22">
        <w:rPr>
          <w:lang w:val="en-GB"/>
        </w:rPr>
        <w:fldChar w:fldCharType="separate"/>
      </w:r>
      <w:r w:rsidR="008D13C5">
        <w:rPr>
          <w:noProof/>
          <w:lang w:val="en-GB"/>
        </w:rPr>
        <w:t>[74]</w:t>
      </w:r>
      <w:r w:rsidR="00D23C22" w:rsidRPr="00D23C22">
        <w:rPr>
          <w:lang w:val="en-GB"/>
        </w:rPr>
        <w:fldChar w:fldCharType="end"/>
      </w:r>
      <w:r w:rsidRPr="00D23C22">
        <w:rPr>
          <w:lang w:val="en-GB"/>
        </w:rPr>
        <w:t>) combine</w:t>
      </w:r>
      <w:r>
        <w:rPr>
          <w:lang w:val="en-GB"/>
        </w:rPr>
        <w:t xml:space="preserve"> the </w:t>
      </w:r>
      <w:r w:rsidRPr="006701D6">
        <w:rPr>
          <w:i/>
          <w:lang w:val="en-GB"/>
        </w:rPr>
        <w:t>IT score</w:t>
      </w:r>
      <w:r>
        <w:rPr>
          <w:lang w:val="en-GB"/>
        </w:rPr>
        <w:t xml:space="preserve"> with </w:t>
      </w:r>
      <w:r w:rsidRPr="006701D6">
        <w:rPr>
          <w:i/>
          <w:lang w:val="en-GB"/>
        </w:rPr>
        <w:t>AE</w:t>
      </w:r>
      <w:r w:rsidRPr="006701D6">
        <w:rPr>
          <w:i/>
          <w:vertAlign w:val="subscript"/>
          <w:lang w:val="en-GB"/>
        </w:rPr>
        <w:t>PEAK</w:t>
      </w:r>
      <w:r w:rsidRPr="006701D6">
        <w:rPr>
          <w:i/>
          <w:lang w:val="en-GB"/>
        </w:rPr>
        <w:t xml:space="preserve"> score</w:t>
      </w:r>
      <w:r>
        <w:rPr>
          <w:lang w:val="en-GB"/>
        </w:rPr>
        <w:t xml:space="preserve"> for local health effects, and with the </w:t>
      </w:r>
      <w:r w:rsidRPr="006701D6">
        <w:rPr>
          <w:i/>
          <w:lang w:val="en-GB"/>
        </w:rPr>
        <w:t>IE score</w:t>
      </w:r>
      <w:r>
        <w:rPr>
          <w:lang w:val="en-GB"/>
        </w:rPr>
        <w:t xml:space="preserve"> for systemic health effects (</w:t>
      </w:r>
      <w:r w:rsidRPr="006701D6">
        <w:rPr>
          <w:szCs w:val="24"/>
          <w:lang w:val="en-GB"/>
        </w:rPr>
        <w:fldChar w:fldCharType="begin"/>
      </w:r>
      <w:r w:rsidRPr="006701D6">
        <w:rPr>
          <w:szCs w:val="24"/>
          <w:lang w:val="en-GB"/>
        </w:rPr>
        <w:instrText xml:space="preserve"> REF _Ref258836203 \h  \* MERGEFORMAT </w:instrText>
      </w:r>
      <w:r w:rsidRPr="006701D6">
        <w:rPr>
          <w:szCs w:val="24"/>
          <w:lang w:val="en-GB"/>
        </w:rPr>
      </w:r>
      <w:r w:rsidRPr="006701D6">
        <w:rPr>
          <w:szCs w:val="24"/>
          <w:lang w:val="en-GB"/>
        </w:rPr>
        <w:fldChar w:fldCharType="separate"/>
      </w:r>
      <w:r w:rsidR="00976F5C">
        <w:rPr>
          <w:lang w:val="en-GB"/>
        </w:rPr>
        <w:t>Fig.</w:t>
      </w:r>
      <w:r w:rsidR="00976F5C" w:rsidRPr="007B76AC">
        <w:rPr>
          <w:lang w:val="en-GB"/>
        </w:rPr>
        <w:t xml:space="preserve"> </w:t>
      </w:r>
      <w:r w:rsidR="00976F5C" w:rsidRPr="00976F5C">
        <w:rPr>
          <w:noProof/>
          <w:lang w:val="en-GB"/>
        </w:rPr>
        <w:t>35</w:t>
      </w:r>
      <w:r w:rsidRPr="006701D6">
        <w:rPr>
          <w:szCs w:val="24"/>
          <w:lang w:val="en-GB"/>
        </w:rPr>
        <w:fldChar w:fldCharType="end"/>
      </w:r>
      <w:r>
        <w:rPr>
          <w:szCs w:val="24"/>
          <w:lang w:val="en-GB"/>
        </w:rPr>
        <w:t xml:space="preserve">) in order to obtain health risk scores, their utilization having already been outlined </w:t>
      </w:r>
      <w:r>
        <w:rPr>
          <w:color w:val="000000"/>
          <w:szCs w:val="24"/>
          <w:lang w:val="en-GB"/>
        </w:rPr>
        <w:t xml:space="preserve">in </w:t>
      </w:r>
      <w:r w:rsidRPr="00A2394A">
        <w:rPr>
          <w:color w:val="000000"/>
          <w:szCs w:val="24"/>
          <w:lang w:val="en-GB"/>
        </w:rPr>
        <w:fldChar w:fldCharType="begin"/>
      </w:r>
      <w:r w:rsidRPr="00A2394A">
        <w:rPr>
          <w:color w:val="000000"/>
          <w:szCs w:val="24"/>
          <w:lang w:val="en-GB"/>
        </w:rPr>
        <w:instrText xml:space="preserve"> REF _Ref258868535 \h  \* MERGEFORMAT </w:instrText>
      </w:r>
      <w:r w:rsidRPr="00A2394A">
        <w:rPr>
          <w:color w:val="000000"/>
          <w:szCs w:val="24"/>
          <w:lang w:val="en-GB"/>
        </w:rPr>
      </w:r>
      <w:r w:rsidRPr="00A2394A">
        <w:rPr>
          <w:color w:val="000000"/>
          <w:szCs w:val="24"/>
          <w:lang w:val="en-GB"/>
        </w:rPr>
        <w:fldChar w:fldCharType="separate"/>
      </w:r>
      <w:r w:rsidR="00976F5C" w:rsidRPr="007B76AC">
        <w:rPr>
          <w:lang w:val="en-GB"/>
        </w:rPr>
        <w:t xml:space="preserve">Table </w:t>
      </w:r>
      <w:r w:rsidR="00976F5C" w:rsidRPr="00976F5C">
        <w:rPr>
          <w:noProof/>
          <w:lang w:val="en-GB"/>
        </w:rPr>
        <w:t>15</w:t>
      </w:r>
      <w:r w:rsidRPr="00A2394A">
        <w:rPr>
          <w:color w:val="000000"/>
          <w:szCs w:val="24"/>
          <w:lang w:val="en-GB"/>
        </w:rPr>
        <w:fldChar w:fldCharType="end"/>
      </w:r>
      <w:r>
        <w:rPr>
          <w:szCs w:val="24"/>
          <w:lang w:val="en-GB"/>
        </w:rPr>
        <w:t xml:space="preserve">. Whereas the IT score is readily available if the substance is known, the </w:t>
      </w:r>
      <w:r w:rsidRPr="00A00F9D">
        <w:rPr>
          <w:lang w:val="en-GB"/>
        </w:rPr>
        <w:t>AE</w:t>
      </w:r>
      <w:r w:rsidRPr="00A00F9D">
        <w:rPr>
          <w:vertAlign w:val="subscript"/>
          <w:lang w:val="en-GB"/>
        </w:rPr>
        <w:t>PEAK</w:t>
      </w:r>
      <w:r w:rsidRPr="00A00F9D">
        <w:rPr>
          <w:lang w:val="en-GB"/>
        </w:rPr>
        <w:t xml:space="preserve"> score </w:t>
      </w:r>
      <w:r>
        <w:rPr>
          <w:lang w:val="en-GB"/>
        </w:rPr>
        <w:t xml:space="preserve">and </w:t>
      </w:r>
      <w:r w:rsidRPr="00A00F9D">
        <w:rPr>
          <w:lang w:val="en-GB"/>
        </w:rPr>
        <w:t>the IE score</w:t>
      </w:r>
      <w:r>
        <w:rPr>
          <w:lang w:val="en-GB"/>
        </w:rPr>
        <w:t xml:space="preserve"> result from several parameters (</w:t>
      </w:r>
      <w:r w:rsidRPr="006701D6">
        <w:rPr>
          <w:szCs w:val="24"/>
          <w:lang w:val="en-GB"/>
        </w:rPr>
        <w:fldChar w:fldCharType="begin"/>
      </w:r>
      <w:r w:rsidRPr="006701D6">
        <w:rPr>
          <w:szCs w:val="24"/>
          <w:lang w:val="en-GB"/>
        </w:rPr>
        <w:instrText xml:space="preserve"> REF _Ref258836203 \h  \* MERGEFORMAT </w:instrText>
      </w:r>
      <w:r w:rsidRPr="006701D6">
        <w:rPr>
          <w:szCs w:val="24"/>
          <w:lang w:val="en-GB"/>
        </w:rPr>
      </w:r>
      <w:r w:rsidRPr="006701D6">
        <w:rPr>
          <w:szCs w:val="24"/>
          <w:lang w:val="en-GB"/>
        </w:rPr>
        <w:fldChar w:fldCharType="separate"/>
      </w:r>
      <w:r w:rsidR="00976F5C">
        <w:rPr>
          <w:lang w:val="en-GB"/>
        </w:rPr>
        <w:t>Fig.</w:t>
      </w:r>
      <w:r w:rsidR="00976F5C" w:rsidRPr="007B76AC">
        <w:rPr>
          <w:lang w:val="en-GB"/>
        </w:rPr>
        <w:t xml:space="preserve"> </w:t>
      </w:r>
      <w:r w:rsidR="00976F5C" w:rsidRPr="00976F5C">
        <w:rPr>
          <w:noProof/>
          <w:lang w:val="en-GB"/>
        </w:rPr>
        <w:t>35</w:t>
      </w:r>
      <w:r w:rsidRPr="006701D6">
        <w:rPr>
          <w:szCs w:val="24"/>
          <w:lang w:val="en-GB"/>
        </w:rPr>
        <w:fldChar w:fldCharType="end"/>
      </w:r>
      <w:r>
        <w:rPr>
          <w:szCs w:val="24"/>
          <w:lang w:val="en-GB"/>
        </w:rPr>
        <w:t xml:space="preserve">). They are more or less defined by physical data of substances (e.g. melting point), reaction temperature and further information from the user of the tool. However, as a first approach, default values can be assumed and exchanged in case a more detailed assessment is desired. </w:t>
      </w:r>
    </w:p>
    <w:p w14:paraId="3C6CD31C" w14:textId="43D284FE" w:rsidR="002B4C2E" w:rsidRDefault="002B4C2E" w:rsidP="002B4C2E">
      <w:pPr>
        <w:rPr>
          <w:szCs w:val="24"/>
          <w:lang w:val="en-GB"/>
        </w:rPr>
      </w:pPr>
      <w:r w:rsidRPr="000C2DD6">
        <w:rPr>
          <w:noProof/>
          <w:szCs w:val="24"/>
          <w:lang w:val="en-US"/>
        </w:rPr>
        <w:lastRenderedPageBreak/>
        <w:drawing>
          <wp:inline distT="0" distB="0" distL="0" distR="0" wp14:anchorId="38B3F813" wp14:editId="6F89D284">
            <wp:extent cx="5757545" cy="4417695"/>
            <wp:effectExtent l="0" t="0" r="5715" b="0"/>
            <wp:docPr id="21505" name="Grafik 2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757545" cy="4417695"/>
                    </a:xfrm>
                    <a:prstGeom prst="rect">
                      <a:avLst/>
                    </a:prstGeom>
                    <a:noFill/>
                    <a:ln>
                      <a:noFill/>
                    </a:ln>
                  </pic:spPr>
                </pic:pic>
              </a:graphicData>
            </a:graphic>
          </wp:inline>
        </w:drawing>
      </w:r>
    </w:p>
    <w:p w14:paraId="35EBA500" w14:textId="0DB722DF" w:rsidR="002B4C2E" w:rsidRPr="007B76AC" w:rsidRDefault="00955A7E" w:rsidP="002B4C2E">
      <w:pPr>
        <w:pStyle w:val="Beschriftung"/>
        <w:spacing w:after="0"/>
        <w:rPr>
          <w:i w:val="0"/>
          <w:sz w:val="22"/>
          <w:szCs w:val="22"/>
          <w:lang w:val="en-GB"/>
        </w:rPr>
      </w:pPr>
      <w:bookmarkStart w:id="52" w:name="_Ref258836203"/>
      <w:bookmarkStart w:id="53" w:name="_Toc65852335"/>
      <w:r>
        <w:rPr>
          <w:i w:val="0"/>
          <w:sz w:val="22"/>
          <w:szCs w:val="22"/>
          <w:lang w:val="en-GB"/>
        </w:rPr>
        <w:t>Fig.</w:t>
      </w:r>
      <w:r w:rsidR="002B4C2E" w:rsidRPr="007B76AC">
        <w:rPr>
          <w:i w:val="0"/>
          <w:sz w:val="22"/>
          <w:szCs w:val="22"/>
          <w:lang w:val="en-GB"/>
        </w:rPr>
        <w:t xml:space="preserve"> </w:t>
      </w:r>
      <w:r w:rsidR="002B4C2E" w:rsidRPr="007B76AC">
        <w:rPr>
          <w:i w:val="0"/>
          <w:sz w:val="22"/>
          <w:szCs w:val="22"/>
        </w:rPr>
        <w:fldChar w:fldCharType="begin"/>
      </w:r>
      <w:r w:rsidR="002B4C2E" w:rsidRPr="007B76AC">
        <w:rPr>
          <w:i w:val="0"/>
          <w:sz w:val="22"/>
          <w:szCs w:val="22"/>
          <w:lang w:val="en-GB"/>
        </w:rPr>
        <w:instrText xml:space="preserve"> SEQ Figure \* ARABIC </w:instrText>
      </w:r>
      <w:r w:rsidR="002B4C2E" w:rsidRPr="007B76AC">
        <w:rPr>
          <w:i w:val="0"/>
          <w:sz w:val="22"/>
          <w:szCs w:val="22"/>
        </w:rPr>
        <w:fldChar w:fldCharType="separate"/>
      </w:r>
      <w:r w:rsidR="00976F5C">
        <w:rPr>
          <w:i w:val="0"/>
          <w:noProof/>
          <w:sz w:val="22"/>
          <w:szCs w:val="22"/>
          <w:lang w:val="en-GB"/>
        </w:rPr>
        <w:t>35</w:t>
      </w:r>
      <w:r w:rsidR="002B4C2E" w:rsidRPr="007B76AC">
        <w:rPr>
          <w:i w:val="0"/>
          <w:sz w:val="22"/>
          <w:szCs w:val="22"/>
        </w:rPr>
        <w:fldChar w:fldCharType="end"/>
      </w:r>
      <w:bookmarkEnd w:id="52"/>
      <w:r w:rsidR="002B4C2E" w:rsidRPr="007B76AC">
        <w:rPr>
          <w:i w:val="0"/>
          <w:sz w:val="22"/>
          <w:szCs w:val="22"/>
          <w:lang w:val="en-GB"/>
        </w:rPr>
        <w:tab/>
        <w:t xml:space="preserve">Overview of the structure in the </w:t>
      </w:r>
      <w:proofErr w:type="spellStart"/>
      <w:r w:rsidR="002B4C2E" w:rsidRPr="007B76AC">
        <w:rPr>
          <w:i w:val="0"/>
          <w:sz w:val="22"/>
          <w:szCs w:val="22"/>
          <w:lang w:val="en-GB"/>
        </w:rPr>
        <w:t>Stoffenmanager</w:t>
      </w:r>
      <w:proofErr w:type="spellEnd"/>
      <w:r w:rsidR="002B4C2E" w:rsidRPr="007B76AC">
        <w:rPr>
          <w:i w:val="0"/>
          <w:sz w:val="22"/>
          <w:szCs w:val="22"/>
          <w:lang w:val="en-GB"/>
        </w:rPr>
        <w:t xml:space="preserve"> with regard to dermal effects.</w:t>
      </w:r>
      <w:r w:rsidR="002B4C2E" w:rsidRPr="007B76AC">
        <w:rPr>
          <w:sz w:val="22"/>
          <w:szCs w:val="22"/>
          <w:lang w:val="en-GB"/>
        </w:rPr>
        <w:t xml:space="preserve"> </w:t>
      </w:r>
      <w:r w:rsidR="002B4C2E" w:rsidRPr="007B76AC">
        <w:rPr>
          <w:i w:val="0"/>
          <w:sz w:val="22"/>
          <w:szCs w:val="22"/>
          <w:lang w:val="en-GB"/>
        </w:rPr>
        <w:fldChar w:fldCharType="begin">
          <w:fldData xml:space="preserve">PEVuZE5vdGU+PENpdGU+PEF1dGhvcj5PcHBsPC9BdXRob3I+PFllYXI+MjAwMzwvWWVhcj48UmVj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</w:fldData>
        </w:fldChar>
      </w:r>
      <w:r w:rsidR="008D13C5" w:rsidRPr="007B76AC">
        <w:rPr>
          <w:i w:val="0"/>
          <w:sz w:val="22"/>
          <w:szCs w:val="22"/>
          <w:lang w:val="en-GB"/>
        </w:rPr>
        <w:instrText xml:space="preserve"> ADDIN EN.CITE </w:instrText>
      </w:r>
      <w:r w:rsidR="008D13C5" w:rsidRPr="007B76AC">
        <w:rPr>
          <w:i w:val="0"/>
          <w:sz w:val="22"/>
          <w:szCs w:val="22"/>
          <w:lang w:val="en-GB"/>
        </w:rPr>
        <w:fldChar w:fldCharType="begin">
          <w:fldData xml:space="preserve">PEVuZE5vdGU+PENpdGU+PEF1dGhvcj5PcHBsPC9BdXRob3I+PFllYXI+MjAwMzwvWWVhcj48UmVj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</w:fldData>
        </w:fldChar>
      </w:r>
      <w:r w:rsidR="008D13C5" w:rsidRPr="007B76AC">
        <w:rPr>
          <w:i w:val="0"/>
          <w:sz w:val="22"/>
          <w:szCs w:val="22"/>
          <w:lang w:val="en-GB"/>
        </w:rPr>
        <w:instrText xml:space="preserve"> ADDIN EN.CITE.DATA </w:instrText>
      </w:r>
      <w:r w:rsidR="008D13C5" w:rsidRPr="007B76AC">
        <w:rPr>
          <w:i w:val="0"/>
          <w:sz w:val="22"/>
          <w:szCs w:val="22"/>
          <w:lang w:val="en-GB"/>
        </w:rPr>
      </w:r>
      <w:r w:rsidR="008D13C5" w:rsidRPr="007B76AC">
        <w:rPr>
          <w:i w:val="0"/>
          <w:sz w:val="22"/>
          <w:szCs w:val="22"/>
          <w:lang w:val="en-GB"/>
        </w:rPr>
        <w:fldChar w:fldCharType="end"/>
      </w:r>
      <w:r w:rsidR="002B4C2E" w:rsidRPr="007B76AC">
        <w:rPr>
          <w:i w:val="0"/>
          <w:sz w:val="22"/>
          <w:szCs w:val="22"/>
          <w:lang w:val="en-GB"/>
        </w:rPr>
      </w:r>
      <w:r w:rsidR="002B4C2E" w:rsidRPr="007B76AC">
        <w:rPr>
          <w:i w:val="0"/>
          <w:sz w:val="22"/>
          <w:szCs w:val="22"/>
          <w:lang w:val="en-GB"/>
        </w:rPr>
        <w:fldChar w:fldCharType="separate"/>
      </w:r>
      <w:r w:rsidR="008D13C5" w:rsidRPr="007B76AC">
        <w:rPr>
          <w:i w:val="0"/>
          <w:noProof/>
          <w:sz w:val="22"/>
          <w:szCs w:val="22"/>
          <w:lang w:val="en-GB"/>
        </w:rPr>
        <w:t>[74, 115-117]</w:t>
      </w:r>
      <w:r w:rsidR="002B4C2E" w:rsidRPr="007B76AC">
        <w:rPr>
          <w:i w:val="0"/>
          <w:sz w:val="22"/>
          <w:szCs w:val="22"/>
          <w:lang w:val="en-GB"/>
        </w:rPr>
        <w:fldChar w:fldCharType="end"/>
      </w:r>
      <w:r w:rsidR="002B4C2E" w:rsidRPr="007B76AC">
        <w:rPr>
          <w:i w:val="0"/>
          <w:sz w:val="22"/>
          <w:szCs w:val="22"/>
          <w:lang w:val="en-GB"/>
        </w:rPr>
        <w:t xml:space="preserve"> Separately, health risk scores are determined for local (a) and systemic (b) health effects considering modifiers (c) which take into account, e.g., volatility or temperature. </w:t>
      </w:r>
      <w:bookmarkEnd w:id="53"/>
    </w:p>
    <w:tbl>
      <w:tblPr>
        <w:tblW w:w="0" w:type="auto"/>
        <w:tblLook w:val="01E0" w:firstRow="1" w:lastRow="1" w:firstColumn="1" w:lastColumn="1" w:noHBand="0" w:noVBand="0"/>
      </w:tblPr>
      <w:tblGrid>
        <w:gridCol w:w="1242"/>
        <w:gridCol w:w="3364"/>
        <w:gridCol w:w="2303"/>
        <w:gridCol w:w="2303"/>
      </w:tblGrid>
      <w:tr w:rsidR="002B4C2E" w:rsidRPr="0028531E" w14:paraId="6403AF0E" w14:textId="77777777" w:rsidTr="00613F3D">
        <w:tc>
          <w:tcPr>
            <w:tcW w:w="1242" w:type="dxa"/>
          </w:tcPr>
          <w:p w14:paraId="2C25C3F2" w14:textId="77777777" w:rsidR="002B4C2E" w:rsidRPr="0028531E" w:rsidRDefault="002B4C2E" w:rsidP="00613F3D">
            <w:pPr>
              <w:spacing w:after="0" w:line="240" w:lineRule="auto"/>
              <w:rPr>
                <w:sz w:val="16"/>
                <w:szCs w:val="16"/>
                <w:lang w:val="en-GB"/>
              </w:rPr>
            </w:pPr>
          </w:p>
        </w:tc>
        <w:tc>
          <w:tcPr>
            <w:tcW w:w="3364" w:type="dxa"/>
          </w:tcPr>
          <w:p w14:paraId="3FDAF7AD" w14:textId="77777777" w:rsidR="002B4C2E" w:rsidRPr="0028531E" w:rsidRDefault="002B4C2E" w:rsidP="00613F3D">
            <w:pPr>
              <w:spacing w:after="0" w:line="240" w:lineRule="auto"/>
              <w:rPr>
                <w:sz w:val="16"/>
                <w:szCs w:val="16"/>
                <w:lang w:val="en-GB"/>
              </w:rPr>
            </w:pPr>
            <w:r w:rsidRPr="0028531E">
              <w:rPr>
                <w:sz w:val="16"/>
                <w:szCs w:val="16"/>
                <w:lang w:val="en-GB"/>
              </w:rPr>
              <w:t>AED</w:t>
            </w:r>
            <w:r w:rsidRPr="0028531E">
              <w:rPr>
                <w:sz w:val="16"/>
                <w:szCs w:val="16"/>
                <w:vertAlign w:val="subscript"/>
                <w:lang w:val="en-GB"/>
              </w:rPr>
              <w:t>PEAK</w:t>
            </w:r>
            <w:r w:rsidRPr="0028531E">
              <w:rPr>
                <w:sz w:val="16"/>
                <w:szCs w:val="16"/>
                <w:lang w:val="en-GB"/>
              </w:rPr>
              <w:t> = actual exposure dose</w:t>
            </w:r>
          </w:p>
          <w:p w14:paraId="4E5C7CBE" w14:textId="77777777" w:rsidR="002B4C2E" w:rsidRPr="0028531E" w:rsidRDefault="002B4C2E" w:rsidP="00613F3D">
            <w:pPr>
              <w:spacing w:after="0" w:line="240" w:lineRule="auto"/>
              <w:rPr>
                <w:sz w:val="16"/>
                <w:szCs w:val="16"/>
                <w:lang w:val="en-GB"/>
              </w:rPr>
            </w:pPr>
            <w:r w:rsidRPr="0028531E">
              <w:rPr>
                <w:sz w:val="16"/>
                <w:szCs w:val="16"/>
                <w:lang w:val="en-GB"/>
              </w:rPr>
              <w:t>AE</w:t>
            </w:r>
            <w:r w:rsidRPr="0028531E">
              <w:rPr>
                <w:sz w:val="16"/>
                <w:szCs w:val="16"/>
                <w:vertAlign w:val="subscript"/>
                <w:lang w:val="en-GB"/>
              </w:rPr>
              <w:t>PEAK</w:t>
            </w:r>
            <w:r w:rsidRPr="0028531E">
              <w:rPr>
                <w:sz w:val="16"/>
                <w:szCs w:val="16"/>
                <w:lang w:val="en-GB"/>
              </w:rPr>
              <w:t xml:space="preserve"> = peak actual exposure</w:t>
            </w:r>
          </w:p>
          <w:p w14:paraId="4D2A5725" w14:textId="77777777" w:rsidR="002B4C2E" w:rsidRPr="0028531E" w:rsidRDefault="002B4C2E" w:rsidP="00613F3D">
            <w:pPr>
              <w:spacing w:after="0" w:line="240" w:lineRule="auto"/>
              <w:rPr>
                <w:sz w:val="16"/>
                <w:szCs w:val="16"/>
                <w:lang w:val="en-GB"/>
              </w:rPr>
            </w:pPr>
            <w:r w:rsidRPr="0028531E">
              <w:rPr>
                <w:sz w:val="16"/>
                <w:szCs w:val="16"/>
                <w:lang w:val="en-GB"/>
              </w:rPr>
              <w:t>AER = actual exposure rate</w:t>
            </w:r>
          </w:p>
          <w:p w14:paraId="6C5E0346" w14:textId="77777777" w:rsidR="002B4C2E" w:rsidRPr="0028531E" w:rsidRDefault="002B4C2E" w:rsidP="00613F3D">
            <w:pPr>
              <w:spacing w:after="0" w:line="240" w:lineRule="auto"/>
              <w:rPr>
                <w:sz w:val="16"/>
                <w:szCs w:val="16"/>
                <w:lang w:val="en-GB"/>
              </w:rPr>
            </w:pPr>
            <w:r w:rsidRPr="0028531E">
              <w:rPr>
                <w:sz w:val="16"/>
                <w:szCs w:val="16"/>
                <w:lang w:val="en-GB"/>
              </w:rPr>
              <w:t>AER</w:t>
            </w:r>
            <w:r w:rsidRPr="0028531E">
              <w:rPr>
                <w:sz w:val="16"/>
                <w:szCs w:val="16"/>
                <w:vertAlign w:val="subscript"/>
                <w:lang w:val="en-GB"/>
              </w:rPr>
              <w:t>PEAK</w:t>
            </w:r>
            <w:r w:rsidRPr="0028531E">
              <w:rPr>
                <w:sz w:val="16"/>
                <w:szCs w:val="16"/>
                <w:lang w:val="en-GB"/>
              </w:rPr>
              <w:t xml:space="preserve"> = value of actual exposure rate of the hands</w:t>
            </w:r>
          </w:p>
          <w:p w14:paraId="6DB096A7" w14:textId="77777777" w:rsidR="002B4C2E" w:rsidRPr="0028531E" w:rsidRDefault="002B4C2E" w:rsidP="00613F3D">
            <w:pPr>
              <w:spacing w:after="0" w:line="240" w:lineRule="auto"/>
              <w:rPr>
                <w:sz w:val="16"/>
                <w:szCs w:val="16"/>
                <w:lang w:val="en-GB"/>
              </w:rPr>
            </w:pPr>
            <w:r w:rsidRPr="0028531E">
              <w:rPr>
                <w:sz w:val="16"/>
                <w:szCs w:val="16"/>
                <w:lang w:val="en-GB"/>
              </w:rPr>
              <w:t>AT score = activity time</w:t>
            </w:r>
          </w:p>
          <w:p w14:paraId="2A90792F" w14:textId="77777777" w:rsidR="002B4C2E" w:rsidRPr="0028531E" w:rsidRDefault="002B4C2E" w:rsidP="00613F3D">
            <w:pPr>
              <w:spacing w:after="0" w:line="240" w:lineRule="auto"/>
              <w:rPr>
                <w:sz w:val="16"/>
                <w:szCs w:val="16"/>
                <w:lang w:val="en-GB"/>
              </w:rPr>
            </w:pPr>
            <w:r w:rsidRPr="0028531E">
              <w:rPr>
                <w:sz w:val="16"/>
                <w:szCs w:val="16"/>
                <w:lang w:val="en-GB"/>
              </w:rPr>
              <w:t>DC = direct contact</w:t>
            </w:r>
          </w:p>
          <w:p w14:paraId="0385C4F0" w14:textId="77777777" w:rsidR="002B4C2E" w:rsidRPr="0028531E" w:rsidRDefault="002B4C2E" w:rsidP="00613F3D">
            <w:pPr>
              <w:spacing w:after="0" w:line="240" w:lineRule="auto"/>
              <w:rPr>
                <w:sz w:val="16"/>
                <w:szCs w:val="16"/>
                <w:lang w:val="en-GB"/>
              </w:rPr>
            </w:pPr>
            <w:r w:rsidRPr="0028531E">
              <w:rPr>
                <w:sz w:val="16"/>
                <w:szCs w:val="16"/>
                <w:lang w:val="en-GB"/>
              </w:rPr>
              <w:t>DEP = deposition</w:t>
            </w:r>
          </w:p>
        </w:tc>
        <w:tc>
          <w:tcPr>
            <w:tcW w:w="2303" w:type="dxa"/>
          </w:tcPr>
          <w:p w14:paraId="3DE0DBE4" w14:textId="77777777" w:rsidR="002B4C2E" w:rsidRPr="0028531E" w:rsidRDefault="002B4C2E" w:rsidP="00613F3D">
            <w:pPr>
              <w:spacing w:after="0" w:line="240" w:lineRule="auto"/>
              <w:rPr>
                <w:sz w:val="16"/>
                <w:szCs w:val="16"/>
                <w:lang w:val="en-GB"/>
              </w:rPr>
            </w:pPr>
            <w:r w:rsidRPr="0028531E">
              <w:rPr>
                <w:sz w:val="16"/>
                <w:szCs w:val="16"/>
                <w:lang w:val="en-GB"/>
              </w:rPr>
              <w:t>EBA = exposed body area</w:t>
            </w:r>
          </w:p>
          <w:p w14:paraId="76609636" w14:textId="77777777" w:rsidR="002B4C2E" w:rsidRPr="0028531E" w:rsidRDefault="002B4C2E" w:rsidP="00613F3D">
            <w:pPr>
              <w:spacing w:after="0" w:line="240" w:lineRule="auto"/>
              <w:rPr>
                <w:sz w:val="16"/>
                <w:szCs w:val="16"/>
                <w:lang w:val="en-GB"/>
              </w:rPr>
            </w:pPr>
            <w:r w:rsidRPr="0028531E">
              <w:rPr>
                <w:sz w:val="16"/>
                <w:szCs w:val="16"/>
                <w:lang w:val="en-GB"/>
              </w:rPr>
              <w:t>ED score = exposure dose score</w:t>
            </w:r>
          </w:p>
          <w:p w14:paraId="726F9465" w14:textId="77777777" w:rsidR="002B4C2E" w:rsidRPr="0028531E" w:rsidRDefault="002B4C2E" w:rsidP="00613F3D">
            <w:pPr>
              <w:spacing w:after="0" w:line="240" w:lineRule="auto"/>
              <w:rPr>
                <w:sz w:val="16"/>
                <w:szCs w:val="16"/>
                <w:lang w:val="en-GB"/>
              </w:rPr>
            </w:pPr>
            <w:r w:rsidRPr="0028531E">
              <w:rPr>
                <w:sz w:val="16"/>
                <w:szCs w:val="16"/>
                <w:lang w:val="en-GB"/>
              </w:rPr>
              <w:t>ER score = exposure rate score</w:t>
            </w:r>
          </w:p>
          <w:p w14:paraId="3D9CCD6B" w14:textId="77777777" w:rsidR="002B4C2E" w:rsidRPr="0028531E" w:rsidRDefault="002B4C2E" w:rsidP="00613F3D">
            <w:pPr>
              <w:spacing w:after="0" w:line="240" w:lineRule="auto"/>
              <w:rPr>
                <w:sz w:val="16"/>
                <w:szCs w:val="16"/>
                <w:lang w:val="en-GB"/>
              </w:rPr>
            </w:pPr>
            <w:r w:rsidRPr="0028531E">
              <w:rPr>
                <w:sz w:val="16"/>
                <w:szCs w:val="16"/>
                <w:lang w:val="en-GB"/>
              </w:rPr>
              <w:t>IE score = internal exposure</w:t>
            </w:r>
          </w:p>
          <w:p w14:paraId="43815CE9" w14:textId="77777777" w:rsidR="002B4C2E" w:rsidRPr="0028531E" w:rsidRDefault="002B4C2E" w:rsidP="00613F3D">
            <w:pPr>
              <w:spacing w:after="0" w:line="240" w:lineRule="auto"/>
              <w:rPr>
                <w:sz w:val="16"/>
                <w:szCs w:val="16"/>
                <w:lang w:val="en-GB"/>
              </w:rPr>
            </w:pPr>
            <w:r w:rsidRPr="0028531E">
              <w:rPr>
                <w:sz w:val="16"/>
                <w:szCs w:val="16"/>
                <w:lang w:val="en-GB"/>
              </w:rPr>
              <w:t>IT score = intrinsic toxicity</w:t>
            </w:r>
          </w:p>
          <w:p w14:paraId="54D624B8" w14:textId="77777777" w:rsidR="002B4C2E" w:rsidRPr="0028531E" w:rsidRDefault="002B4C2E" w:rsidP="00613F3D">
            <w:pPr>
              <w:spacing w:after="0" w:line="240" w:lineRule="auto"/>
              <w:rPr>
                <w:sz w:val="16"/>
                <w:szCs w:val="16"/>
                <w:lang w:val="en-GB"/>
              </w:rPr>
            </w:pPr>
            <w:r w:rsidRPr="0028531E">
              <w:rPr>
                <w:sz w:val="16"/>
                <w:szCs w:val="16"/>
                <w:lang w:val="en-GB"/>
              </w:rPr>
              <w:t>K</w:t>
            </w:r>
            <w:r w:rsidRPr="0028531E">
              <w:rPr>
                <w:sz w:val="16"/>
                <w:szCs w:val="16"/>
                <w:vertAlign w:val="subscript"/>
                <w:lang w:val="en-GB"/>
              </w:rPr>
              <w:t>P</w:t>
            </w:r>
            <w:r w:rsidRPr="0028531E">
              <w:rPr>
                <w:sz w:val="16"/>
                <w:szCs w:val="16"/>
                <w:lang w:val="en-GB"/>
              </w:rPr>
              <w:t> = permeability</w:t>
            </w:r>
          </w:p>
          <w:p w14:paraId="364B8B06" w14:textId="77777777" w:rsidR="002B4C2E" w:rsidRPr="0028531E" w:rsidRDefault="002B4C2E" w:rsidP="00613F3D">
            <w:pPr>
              <w:spacing w:after="0" w:line="240" w:lineRule="auto"/>
              <w:rPr>
                <w:sz w:val="16"/>
                <w:szCs w:val="16"/>
                <w:lang w:val="en-GB"/>
              </w:rPr>
            </w:pPr>
            <w:r w:rsidRPr="0028531E">
              <w:rPr>
                <w:sz w:val="16"/>
                <w:szCs w:val="16"/>
                <w:lang w:val="en-GB"/>
              </w:rPr>
              <w:t>Log P</w:t>
            </w:r>
            <w:r w:rsidRPr="0028531E">
              <w:rPr>
                <w:sz w:val="16"/>
                <w:szCs w:val="16"/>
                <w:vertAlign w:val="subscript"/>
                <w:lang w:val="en-GB"/>
              </w:rPr>
              <w:t>OW</w:t>
            </w:r>
            <w:r w:rsidRPr="0028531E">
              <w:rPr>
                <w:sz w:val="16"/>
                <w:szCs w:val="16"/>
                <w:lang w:val="en-GB"/>
              </w:rPr>
              <w:t xml:space="preserve"> = partition coefficient</w:t>
            </w:r>
          </w:p>
          <w:p w14:paraId="0B213967" w14:textId="77777777" w:rsidR="002B4C2E" w:rsidRPr="0028531E" w:rsidRDefault="002B4C2E" w:rsidP="00613F3D">
            <w:pPr>
              <w:spacing w:after="0" w:line="240" w:lineRule="auto"/>
              <w:rPr>
                <w:sz w:val="16"/>
                <w:szCs w:val="16"/>
                <w:lang w:val="en-GB"/>
              </w:rPr>
            </w:pPr>
            <w:r w:rsidRPr="0028531E">
              <w:rPr>
                <w:sz w:val="16"/>
                <w:szCs w:val="16"/>
                <w:lang w:val="en-GB"/>
              </w:rPr>
              <w:t>MF = modifier factor</w:t>
            </w:r>
          </w:p>
        </w:tc>
        <w:tc>
          <w:tcPr>
            <w:tcW w:w="2303" w:type="dxa"/>
          </w:tcPr>
          <w:p w14:paraId="14A3DE31" w14:textId="77777777" w:rsidR="002B4C2E" w:rsidRPr="0028531E" w:rsidRDefault="002B4C2E" w:rsidP="00613F3D">
            <w:pPr>
              <w:spacing w:after="0" w:line="240" w:lineRule="auto"/>
              <w:rPr>
                <w:sz w:val="16"/>
                <w:szCs w:val="16"/>
                <w:lang w:val="en-GB"/>
              </w:rPr>
            </w:pPr>
            <w:r w:rsidRPr="0028531E">
              <w:rPr>
                <w:sz w:val="16"/>
                <w:szCs w:val="16"/>
                <w:lang w:val="en-GB"/>
              </w:rPr>
              <w:t>MG = modifier group</w:t>
            </w:r>
          </w:p>
          <w:p w14:paraId="6D8FB2FF" w14:textId="77777777" w:rsidR="002B4C2E" w:rsidRPr="0028531E" w:rsidRDefault="002B4C2E" w:rsidP="00613F3D">
            <w:pPr>
              <w:spacing w:after="0" w:line="240" w:lineRule="auto"/>
              <w:rPr>
                <w:sz w:val="16"/>
                <w:szCs w:val="16"/>
                <w:lang w:val="en-GB"/>
              </w:rPr>
            </w:pPr>
            <w:r w:rsidRPr="0028531E">
              <w:rPr>
                <w:sz w:val="16"/>
                <w:szCs w:val="16"/>
                <w:lang w:val="en-GB"/>
              </w:rPr>
              <w:t>MT = total modifier value</w:t>
            </w:r>
          </w:p>
          <w:p w14:paraId="3CD2DF7E" w14:textId="77777777" w:rsidR="002B4C2E" w:rsidRPr="0028531E" w:rsidRDefault="002B4C2E" w:rsidP="00613F3D">
            <w:pPr>
              <w:spacing w:after="0" w:line="240" w:lineRule="auto"/>
              <w:rPr>
                <w:sz w:val="16"/>
                <w:szCs w:val="16"/>
                <w:lang w:val="en-GB"/>
              </w:rPr>
            </w:pPr>
            <w:r w:rsidRPr="0028531E">
              <w:rPr>
                <w:sz w:val="16"/>
                <w:szCs w:val="16"/>
                <w:lang w:val="en-GB"/>
              </w:rPr>
              <w:t>MV = modifier value</w:t>
            </w:r>
          </w:p>
          <w:p w14:paraId="00D4AC2F" w14:textId="77777777" w:rsidR="002B4C2E" w:rsidRPr="0028531E" w:rsidRDefault="002B4C2E" w:rsidP="00613F3D">
            <w:pPr>
              <w:spacing w:after="0" w:line="240" w:lineRule="auto"/>
              <w:rPr>
                <w:sz w:val="16"/>
                <w:szCs w:val="16"/>
                <w:lang w:val="en-GB"/>
              </w:rPr>
            </w:pPr>
            <w:r w:rsidRPr="0028531E">
              <w:rPr>
                <w:sz w:val="16"/>
                <w:szCs w:val="16"/>
                <w:lang w:val="en-GB"/>
              </w:rPr>
              <w:t>MW = molecular weight</w:t>
            </w:r>
          </w:p>
          <w:p w14:paraId="79DE3E85" w14:textId="77777777" w:rsidR="002B4C2E" w:rsidRPr="0028531E" w:rsidRDefault="002B4C2E" w:rsidP="00613F3D">
            <w:pPr>
              <w:spacing w:after="0" w:line="240" w:lineRule="auto"/>
              <w:rPr>
                <w:sz w:val="16"/>
                <w:szCs w:val="16"/>
                <w:lang w:val="en-GB"/>
              </w:rPr>
            </w:pPr>
            <w:r w:rsidRPr="0028531E">
              <w:rPr>
                <w:sz w:val="16"/>
                <w:szCs w:val="16"/>
                <w:lang w:val="en-GB"/>
              </w:rPr>
              <w:t>PER = default potential exposure score</w:t>
            </w:r>
          </w:p>
          <w:p w14:paraId="5E115E0A" w14:textId="77777777" w:rsidR="002B4C2E" w:rsidRPr="0028531E" w:rsidRDefault="002B4C2E" w:rsidP="00613F3D">
            <w:pPr>
              <w:spacing w:after="0" w:line="240" w:lineRule="auto"/>
              <w:rPr>
                <w:sz w:val="16"/>
                <w:szCs w:val="16"/>
                <w:lang w:val="en-GB"/>
              </w:rPr>
            </w:pPr>
            <w:r w:rsidRPr="0028531E">
              <w:rPr>
                <w:sz w:val="16"/>
                <w:szCs w:val="16"/>
                <w:lang w:val="en-GB"/>
              </w:rPr>
              <w:t>RF = route weight fraction</w:t>
            </w:r>
          </w:p>
          <w:p w14:paraId="5B519666" w14:textId="77777777" w:rsidR="002B4C2E" w:rsidRPr="0028531E" w:rsidRDefault="002B4C2E" w:rsidP="00613F3D">
            <w:pPr>
              <w:spacing w:after="0" w:line="240" w:lineRule="auto"/>
              <w:rPr>
                <w:sz w:val="16"/>
                <w:szCs w:val="16"/>
                <w:lang w:val="en-GB"/>
              </w:rPr>
            </w:pPr>
            <w:r w:rsidRPr="0028531E">
              <w:rPr>
                <w:sz w:val="16"/>
                <w:szCs w:val="16"/>
                <w:lang w:val="en-GB"/>
              </w:rPr>
              <w:t>SC = surface contact</w:t>
            </w:r>
          </w:p>
        </w:tc>
      </w:tr>
    </w:tbl>
    <w:p w14:paraId="7C5F8A6B" w14:textId="77B58444" w:rsidR="002B4C2E" w:rsidRDefault="002B4C2E" w:rsidP="002B4C2E">
      <w:pPr>
        <w:spacing w:after="0" w:line="240" w:lineRule="auto"/>
        <w:rPr>
          <w:sz w:val="16"/>
          <w:szCs w:val="16"/>
          <w:lang w:val="en-GB"/>
        </w:rPr>
      </w:pPr>
    </w:p>
    <w:p w14:paraId="10E05388" w14:textId="210DFDAE" w:rsidR="00E62F36" w:rsidRDefault="00E62F36">
      <w:pPr>
        <w:rPr>
          <w:sz w:val="16"/>
          <w:szCs w:val="16"/>
          <w:lang w:val="en-GB"/>
        </w:rPr>
      </w:pPr>
      <w:r>
        <w:rPr>
          <w:sz w:val="16"/>
          <w:szCs w:val="16"/>
          <w:lang w:val="en-GB"/>
        </w:rPr>
        <w:br w:type="page"/>
      </w:r>
    </w:p>
    <w:p w14:paraId="30C9B8D4" w14:textId="1B72FA9E" w:rsidR="00E918A3" w:rsidRPr="00E62F36" w:rsidRDefault="00E62F36" w:rsidP="002B4C2E">
      <w:pPr>
        <w:spacing w:after="0" w:line="240" w:lineRule="auto"/>
        <w:rPr>
          <w:lang w:val="en-GB"/>
        </w:rPr>
      </w:pPr>
      <w:r w:rsidRPr="00E62F36">
        <w:rPr>
          <w:lang w:val="en-GB"/>
        </w:rPr>
        <w:lastRenderedPageBreak/>
        <w:t>A</w:t>
      </w:r>
      <w:r w:rsidR="00B32C54">
        <w:rPr>
          <w:lang w:val="en-GB"/>
        </w:rPr>
        <w:t xml:space="preserve"> compilation of</w:t>
      </w:r>
      <w:r w:rsidRPr="00E62F36">
        <w:rPr>
          <w:lang w:val="en-GB"/>
        </w:rPr>
        <w:t xml:space="preserve"> </w:t>
      </w:r>
      <w:r w:rsidR="00B32C54">
        <w:rPr>
          <w:lang w:val="en-GB"/>
        </w:rPr>
        <w:t xml:space="preserve">the </w:t>
      </w:r>
      <w:r w:rsidRPr="00E62F36">
        <w:rPr>
          <w:lang w:val="en-GB"/>
        </w:rPr>
        <w:t>equation</w:t>
      </w:r>
      <w:r>
        <w:rPr>
          <w:lang w:val="en-GB"/>
        </w:rPr>
        <w:t xml:space="preserve">s </w:t>
      </w:r>
      <w:r w:rsidR="00450F50">
        <w:rPr>
          <w:lang w:val="en-GB"/>
        </w:rPr>
        <w:t>(</w:t>
      </w:r>
      <w:r w:rsidR="00450F50" w:rsidRPr="00765441">
        <w:rPr>
          <w:lang w:val="en-GB"/>
        </w:rPr>
        <w:fldChar w:fldCharType="begin"/>
      </w:r>
      <w:r w:rsidR="00450F50" w:rsidRPr="00765441">
        <w:rPr>
          <w:lang w:val="en-GB"/>
        </w:rPr>
        <w:instrText xml:space="preserve"> REF _Ref257105501 \h  \* MERGEFORMAT </w:instrText>
      </w:r>
      <w:r w:rsidR="00450F50" w:rsidRPr="00765441">
        <w:rPr>
          <w:lang w:val="en-GB"/>
        </w:rPr>
      </w:r>
      <w:r w:rsidR="00450F50" w:rsidRPr="00765441">
        <w:rPr>
          <w:lang w:val="en-GB"/>
        </w:rPr>
        <w:fldChar w:fldCharType="separate"/>
      </w:r>
      <w:r w:rsidR="00450F50" w:rsidRPr="00976F5C">
        <w:rPr>
          <w:noProof/>
          <w:szCs w:val="24"/>
          <w:lang w:val="en-GB"/>
        </w:rPr>
        <w:t>10</w:t>
      </w:r>
      <w:r w:rsidR="00450F50" w:rsidRPr="00765441">
        <w:rPr>
          <w:lang w:val="en-GB"/>
        </w:rPr>
        <w:fldChar w:fldCharType="end"/>
      </w:r>
      <w:r w:rsidR="00450F50">
        <w:rPr>
          <w:lang w:val="en-GB"/>
        </w:rPr>
        <w:t>)</w:t>
      </w:r>
      <w:r>
        <w:rPr>
          <w:lang w:val="en-GB"/>
        </w:rPr>
        <w:t>,</w:t>
      </w:r>
      <w:r w:rsidRPr="00E62F36">
        <w:rPr>
          <w:lang w:val="en-GB"/>
        </w:rPr>
        <w:t xml:space="preserve"> (</w:t>
      </w:r>
      <w:r w:rsidRPr="00E62F36">
        <w:rPr>
          <w:lang w:val="en-GB"/>
        </w:rPr>
        <w:fldChar w:fldCharType="begin"/>
      </w:r>
      <w:r w:rsidRPr="00E62F36">
        <w:rPr>
          <w:lang w:val="en-GB"/>
        </w:rPr>
        <w:instrText xml:space="preserve"> REF _Ref256692289 \h </w:instrText>
      </w:r>
      <w:r>
        <w:rPr>
          <w:lang w:val="en-GB"/>
        </w:rPr>
        <w:instrText xml:space="preserve"> \* MERGEFORMAT </w:instrText>
      </w:r>
      <w:r w:rsidRPr="00E62F36">
        <w:rPr>
          <w:lang w:val="en-GB"/>
        </w:rPr>
      </w:r>
      <w:r w:rsidRPr="00E62F36">
        <w:rPr>
          <w:lang w:val="en-GB"/>
        </w:rPr>
        <w:fldChar w:fldCharType="separate"/>
      </w:r>
      <w:r w:rsidRPr="00E62F36">
        <w:rPr>
          <w:noProof/>
          <w:lang w:val="en-GB"/>
        </w:rPr>
        <w:t>14</w:t>
      </w:r>
      <w:r w:rsidRPr="00E62F36">
        <w:rPr>
          <w:lang w:val="en-GB"/>
        </w:rPr>
        <w:fldChar w:fldCharType="end"/>
      </w:r>
      <w:r w:rsidRPr="00E62F36">
        <w:rPr>
          <w:lang w:val="en-GB"/>
        </w:rPr>
        <w:t>)</w:t>
      </w:r>
      <w:r w:rsidR="00450F50">
        <w:rPr>
          <w:lang w:val="en-GB"/>
        </w:rPr>
        <w:t>, (</w:t>
      </w:r>
      <w:r w:rsidR="00450F50">
        <w:rPr>
          <w:lang w:val="en-GB"/>
        </w:rPr>
        <w:fldChar w:fldCharType="begin"/>
      </w:r>
      <w:r w:rsidR="00450F50">
        <w:rPr>
          <w:lang w:val="en-GB"/>
        </w:rPr>
        <w:instrText xml:space="preserve"> REF _Ref256696216 \h  \* MERGEFORMAT </w:instrText>
      </w:r>
      <w:r w:rsidR="00450F50">
        <w:rPr>
          <w:lang w:val="en-GB"/>
        </w:rPr>
      </w:r>
      <w:r w:rsidR="00450F50">
        <w:rPr>
          <w:lang w:val="en-GB"/>
        </w:rPr>
        <w:fldChar w:fldCharType="separate"/>
      </w:r>
      <w:r w:rsidR="00450F50">
        <w:rPr>
          <w:noProof/>
          <w:lang w:val="en-GB"/>
        </w:rPr>
        <w:t>15</w:t>
      </w:r>
      <w:r w:rsidR="00450F50">
        <w:rPr>
          <w:lang w:val="en-GB"/>
        </w:rPr>
        <w:fldChar w:fldCharType="end"/>
      </w:r>
      <w:r w:rsidR="00450F50">
        <w:rPr>
          <w:lang w:val="en-GB"/>
        </w:rPr>
        <w:t>)</w:t>
      </w:r>
      <w:r>
        <w:rPr>
          <w:lang w:val="en-GB"/>
        </w:rPr>
        <w:t xml:space="preserve"> and </w:t>
      </w:r>
      <w:r w:rsidRPr="00E62F36">
        <w:rPr>
          <w:lang w:val="en-GB"/>
        </w:rPr>
        <w:t>(</w:t>
      </w:r>
      <w:r w:rsidRPr="00E62F36">
        <w:rPr>
          <w:lang w:val="en-GB"/>
        </w:rPr>
        <w:fldChar w:fldCharType="begin"/>
      </w:r>
      <w:r w:rsidRPr="00E62F36">
        <w:rPr>
          <w:lang w:val="en-GB"/>
        </w:rPr>
        <w:instrText xml:space="preserve"> REF _Ref258847066 \h  \* MERGEFORMAT </w:instrText>
      </w:r>
      <w:r w:rsidRPr="00E62F36">
        <w:rPr>
          <w:lang w:val="en-GB"/>
        </w:rPr>
      </w:r>
      <w:r w:rsidRPr="00E62F36">
        <w:rPr>
          <w:lang w:val="en-GB"/>
        </w:rPr>
        <w:fldChar w:fldCharType="separate"/>
      </w:r>
      <w:r w:rsidRPr="00E62F36">
        <w:rPr>
          <w:noProof/>
          <w:lang w:val="en-GB"/>
        </w:rPr>
        <w:t>16</w:t>
      </w:r>
      <w:r w:rsidRPr="00E62F36">
        <w:rPr>
          <w:lang w:val="en-GB"/>
        </w:rPr>
        <w:fldChar w:fldCharType="end"/>
      </w:r>
      <w:r w:rsidRPr="00E62F36">
        <w:rPr>
          <w:lang w:val="en-GB"/>
        </w:rPr>
        <w:t>)</w:t>
      </w:r>
      <w:r w:rsidR="00B32C54">
        <w:rPr>
          <w:lang w:val="en-GB"/>
        </w:rPr>
        <w:t xml:space="preserve"> can be found in this overview:</w:t>
      </w:r>
    </w:p>
    <w:p w14:paraId="1CC2E4BA" w14:textId="7BCD62C6" w:rsidR="00E62F36" w:rsidRDefault="00E62F36" w:rsidP="002B4C2E">
      <w:pPr>
        <w:spacing w:after="0" w:line="240" w:lineRule="auto"/>
        <w:rPr>
          <w:sz w:val="16"/>
          <w:szCs w:val="16"/>
          <w:lang w:val="en-GB"/>
        </w:rPr>
      </w:pPr>
    </w:p>
    <w:p w14:paraId="11533068" w14:textId="77777777" w:rsidR="00E62F36" w:rsidRDefault="00E62F36" w:rsidP="002B4C2E">
      <w:pPr>
        <w:spacing w:after="0" w:line="240" w:lineRule="auto"/>
        <w:rPr>
          <w:sz w:val="16"/>
          <w:szCs w:val="16"/>
          <w:lang w:val="en-GB"/>
        </w:rPr>
      </w:pPr>
    </w:p>
    <w:p w14:paraId="270F2ADA" w14:textId="496A9FE3" w:rsidR="00E918A3" w:rsidRDefault="00FC0FFC" w:rsidP="002B4C2E">
      <w:pPr>
        <w:spacing w:after="0" w:line="240" w:lineRule="auto"/>
        <w:rPr>
          <w:sz w:val="16"/>
          <w:szCs w:val="16"/>
          <w:lang w:val="en-GB"/>
        </w:rPr>
      </w:pPr>
      <w:r w:rsidRPr="00FC0FFC">
        <w:rPr>
          <w:noProof/>
          <w:sz w:val="16"/>
          <w:szCs w:val="16"/>
          <w:lang w:val="en-GB"/>
        </w:rPr>
        <w:drawing>
          <wp:inline distT="0" distB="0" distL="0" distR="0" wp14:anchorId="0604D1D1" wp14:editId="4599E242">
            <wp:extent cx="6120130" cy="37757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120130" cy="3775710"/>
                    </a:xfrm>
                    <a:prstGeom prst="rect">
                      <a:avLst/>
                    </a:prstGeom>
                    <a:noFill/>
                    <a:ln>
                      <a:noFill/>
                    </a:ln>
                  </pic:spPr>
                </pic:pic>
              </a:graphicData>
            </a:graphic>
          </wp:inline>
        </w:drawing>
      </w:r>
    </w:p>
    <w:p w14:paraId="094211FB" w14:textId="77777777" w:rsidR="00E918A3" w:rsidRDefault="00E918A3" w:rsidP="002B4C2E">
      <w:pPr>
        <w:spacing w:after="0" w:line="240" w:lineRule="auto"/>
        <w:rPr>
          <w:sz w:val="16"/>
          <w:szCs w:val="16"/>
          <w:lang w:val="en-GB"/>
        </w:rPr>
      </w:pPr>
    </w:p>
    <w:p w14:paraId="784E1F02" w14:textId="71D4B95A" w:rsidR="002B4C2E" w:rsidRDefault="002B4C2E" w:rsidP="002B4C2E">
      <w:pPr>
        <w:pStyle w:val="berschrift3"/>
        <w:rPr>
          <w:lang w:val="en-GB"/>
        </w:rPr>
      </w:pPr>
      <w:bookmarkStart w:id="54" w:name="_Ref289415225"/>
      <w:bookmarkStart w:id="55" w:name="_Toc295256581"/>
      <w:bookmarkStart w:id="56" w:name="_Toc90243399"/>
      <w:bookmarkEnd w:id="6"/>
      <w:r>
        <w:rPr>
          <w:lang w:val="en-GB"/>
        </w:rPr>
        <w:t>Derivation of B^(ln(c)/ln(100</w:t>
      </w:r>
      <w:r w:rsidRPr="00BC3378">
        <w:rPr>
          <w:lang w:val="en-GB"/>
        </w:rPr>
        <w:t>))</w:t>
      </w:r>
      <w:bookmarkEnd w:id="54"/>
      <w:bookmarkEnd w:id="55"/>
      <w:r w:rsidRPr="00BC3378">
        <w:rPr>
          <w:lang w:val="en-GB"/>
        </w:rPr>
        <w:t xml:space="preserve"> (used in </w:t>
      </w:r>
      <w:r w:rsidRPr="00BC3378">
        <w:rPr>
          <w:lang w:val="en-GB"/>
        </w:rPr>
        <w:fldChar w:fldCharType="begin"/>
      </w:r>
      <w:r w:rsidRPr="00BC3378">
        <w:rPr>
          <w:lang w:val="en-GB"/>
        </w:rPr>
        <w:instrText xml:space="preserve"> REF _Ref256517008 \h  \* MERGEFORMAT </w:instrText>
      </w:r>
      <w:r w:rsidRPr="00BC3378">
        <w:rPr>
          <w:lang w:val="en-GB"/>
        </w:rPr>
      </w:r>
      <w:r w:rsidRPr="00BC3378">
        <w:rPr>
          <w:lang w:val="en-GB"/>
        </w:rPr>
        <w:fldChar w:fldCharType="separate"/>
      </w:r>
      <w:r w:rsidR="00976F5C" w:rsidRPr="00976F5C">
        <w:rPr>
          <w:lang w:val="en-GB"/>
        </w:rPr>
        <w:t xml:space="preserve">Table </w:t>
      </w:r>
      <w:r w:rsidR="00976F5C" w:rsidRPr="00976F5C">
        <w:rPr>
          <w:noProof/>
          <w:lang w:val="en-GB"/>
        </w:rPr>
        <w:t>14</w:t>
      </w:r>
      <w:r w:rsidRPr="00BC3378">
        <w:rPr>
          <w:lang w:val="en-GB"/>
        </w:rPr>
        <w:fldChar w:fldCharType="end"/>
      </w:r>
      <w:r w:rsidRPr="00BC3378">
        <w:rPr>
          <w:lang w:val="en-GB"/>
        </w:rPr>
        <w:t xml:space="preserve"> and equation (</w:t>
      </w:r>
      <w:r w:rsidRPr="00BC3378">
        <w:rPr>
          <w:lang w:val="en-GB"/>
        </w:rPr>
        <w:fldChar w:fldCharType="begin"/>
      </w:r>
      <w:r w:rsidRPr="00BC3378">
        <w:rPr>
          <w:lang w:val="en-GB"/>
        </w:rPr>
        <w:instrText xml:space="preserve"> REF _Ref256692289 \h  \* MERGEFORMAT </w:instrText>
      </w:r>
      <w:r w:rsidRPr="00BC3378">
        <w:rPr>
          <w:lang w:val="en-GB"/>
        </w:rPr>
      </w:r>
      <w:r w:rsidRPr="00BC3378">
        <w:rPr>
          <w:lang w:val="en-GB"/>
        </w:rPr>
        <w:fldChar w:fldCharType="separate"/>
      </w:r>
      <w:r w:rsidR="00976F5C">
        <w:rPr>
          <w:noProof/>
          <w:lang w:val="en-GB"/>
        </w:rPr>
        <w:t>14</w:t>
      </w:r>
      <w:r w:rsidRPr="00BC3378">
        <w:rPr>
          <w:lang w:val="en-GB"/>
        </w:rPr>
        <w:fldChar w:fldCharType="end"/>
      </w:r>
      <w:r w:rsidRPr="00BC3378">
        <w:rPr>
          <w:lang w:val="en-GB"/>
        </w:rPr>
        <w:t>))</w:t>
      </w:r>
      <w:bookmarkEnd w:id="56"/>
    </w:p>
    <w:p w14:paraId="68087E8B" w14:textId="112E57BB" w:rsidR="002B4C2E" w:rsidRPr="004A6D4B" w:rsidRDefault="002B4C2E" w:rsidP="004A6D4B">
      <w:pPr>
        <w:rPr>
          <w:u w:val="single"/>
          <w:lang w:val="en-GB"/>
        </w:rPr>
      </w:pPr>
      <w:bookmarkStart w:id="57" w:name="_Toc295256582"/>
      <w:r w:rsidRPr="004A6D4B">
        <w:rPr>
          <w:u w:val="single"/>
          <w:lang w:val="en-GB"/>
        </w:rPr>
        <w:t xml:space="preserve">Commentary on the expression </w:t>
      </w:r>
      <w:r w:rsidRPr="004A6D4B">
        <w:rPr>
          <w:position w:val="-10"/>
          <w:u w:val="single"/>
        </w:rPr>
        <w:object w:dxaOrig="1939" w:dyaOrig="600" w14:anchorId="6B40D11C">
          <v:shape id="_x0000_i1055" type="#_x0000_t75" style="width:98pt;height:30pt" o:ole="">
            <v:imagedata r:id="rId68" o:title=""/>
          </v:shape>
          <o:OLEObject Type="Embed" ProgID="Equation.DSMT4" ShapeID="_x0000_i1055" DrawAspect="Content" ObjectID="_1705578821" r:id="rId69"/>
        </w:object>
      </w:r>
      <w:r w:rsidRPr="004A6D4B">
        <w:rPr>
          <w:u w:val="single"/>
          <w:lang w:val="en-GB"/>
        </w:rPr>
        <w:t xml:space="preserve"> (used in </w:t>
      </w:r>
      <w:r w:rsidRPr="004A6D4B">
        <w:rPr>
          <w:u w:val="single"/>
          <w:lang w:val="en-GB"/>
        </w:rPr>
        <w:fldChar w:fldCharType="begin"/>
      </w:r>
      <w:r w:rsidRPr="004A6D4B">
        <w:rPr>
          <w:u w:val="single"/>
          <w:lang w:val="en-GB"/>
        </w:rPr>
        <w:instrText xml:space="preserve"> REF _Ref256517008 \h  \* MERGEFORMAT </w:instrText>
      </w:r>
      <w:r w:rsidRPr="004A6D4B">
        <w:rPr>
          <w:u w:val="single"/>
          <w:lang w:val="en-GB"/>
        </w:rPr>
      </w:r>
      <w:r w:rsidRPr="004A6D4B">
        <w:rPr>
          <w:u w:val="single"/>
          <w:lang w:val="en-GB"/>
        </w:rPr>
        <w:fldChar w:fldCharType="separate"/>
      </w:r>
      <w:r w:rsidR="00976F5C" w:rsidRPr="00976F5C">
        <w:rPr>
          <w:u w:val="single"/>
          <w:lang w:val="en-GB"/>
        </w:rPr>
        <w:t xml:space="preserve">Table </w:t>
      </w:r>
      <w:r w:rsidR="00976F5C" w:rsidRPr="00976F5C">
        <w:rPr>
          <w:noProof/>
          <w:u w:val="single"/>
          <w:lang w:val="en-GB"/>
        </w:rPr>
        <w:t>14</w:t>
      </w:r>
      <w:r w:rsidRPr="004A6D4B">
        <w:rPr>
          <w:u w:val="single"/>
          <w:lang w:val="en-GB"/>
        </w:rPr>
        <w:fldChar w:fldCharType="end"/>
      </w:r>
      <w:r w:rsidRPr="004A6D4B">
        <w:rPr>
          <w:u w:val="single"/>
          <w:lang w:val="en-GB"/>
        </w:rPr>
        <w:t xml:space="preserve"> and equation (</w:t>
      </w:r>
      <w:r w:rsidRPr="004A6D4B">
        <w:rPr>
          <w:u w:val="single"/>
          <w:lang w:val="en-GB"/>
        </w:rPr>
        <w:fldChar w:fldCharType="begin"/>
      </w:r>
      <w:r w:rsidRPr="004A6D4B">
        <w:rPr>
          <w:u w:val="single"/>
          <w:lang w:val="en-GB"/>
        </w:rPr>
        <w:instrText xml:space="preserve"> REF _Ref256692289 \h  \* MERGEFORMAT </w:instrText>
      </w:r>
      <w:r w:rsidRPr="004A6D4B">
        <w:rPr>
          <w:u w:val="single"/>
          <w:lang w:val="en-GB"/>
        </w:rPr>
      </w:r>
      <w:r w:rsidRPr="004A6D4B">
        <w:rPr>
          <w:u w:val="single"/>
          <w:lang w:val="en-GB"/>
        </w:rPr>
        <w:fldChar w:fldCharType="separate"/>
      </w:r>
      <w:r w:rsidR="00976F5C" w:rsidRPr="00976F5C">
        <w:rPr>
          <w:noProof/>
          <w:u w:val="single"/>
          <w:lang w:val="en-GB"/>
        </w:rPr>
        <w:t>14</w:t>
      </w:r>
      <w:r w:rsidRPr="004A6D4B">
        <w:rPr>
          <w:u w:val="single"/>
          <w:lang w:val="en-GB"/>
        </w:rPr>
        <w:fldChar w:fldCharType="end"/>
      </w:r>
      <w:r w:rsidRPr="004A6D4B">
        <w:rPr>
          <w:u w:val="single"/>
          <w:lang w:val="en-GB"/>
        </w:rPr>
        <w:t>)):</w:t>
      </w:r>
      <w:bookmarkEnd w:id="57"/>
    </w:p>
    <w:p w14:paraId="28EB8D37" w14:textId="0A6C2737" w:rsidR="002B4C2E" w:rsidRDefault="002B4C2E" w:rsidP="00907C72">
      <w:pPr>
        <w:jc w:val="both"/>
        <w:rPr>
          <w:lang w:val="en-GB"/>
        </w:rPr>
      </w:pPr>
      <w:r w:rsidRPr="008027C6">
        <w:rPr>
          <w:szCs w:val="24"/>
          <w:lang w:val="en-GB"/>
        </w:rPr>
        <w:t xml:space="preserve">According to </w:t>
      </w:r>
      <w:r w:rsidRPr="00CB0BA6">
        <w:rPr>
          <w:szCs w:val="24"/>
          <w:lang w:val="en-GB"/>
        </w:rPr>
        <w:fldChar w:fldCharType="begin"/>
      </w:r>
      <w:r w:rsidRPr="00CB0BA6">
        <w:rPr>
          <w:szCs w:val="24"/>
          <w:lang w:val="en-GB"/>
        </w:rPr>
        <w:instrText xml:space="preserve"> REF _Ref256418983 \h  \* MERGEFORMAT </w:instrText>
      </w:r>
      <w:r w:rsidRPr="00CB0BA6">
        <w:rPr>
          <w:szCs w:val="24"/>
          <w:lang w:val="en-GB"/>
        </w:rPr>
      </w:r>
      <w:r w:rsidRPr="00CB0BA6">
        <w:rPr>
          <w:szCs w:val="24"/>
          <w:lang w:val="en-GB"/>
        </w:rPr>
        <w:fldChar w:fldCharType="separate"/>
      </w:r>
      <w:r w:rsidR="00976F5C" w:rsidRPr="00976F5C">
        <w:rPr>
          <w:szCs w:val="24"/>
          <w:lang w:val="en-GB"/>
        </w:rPr>
        <w:t xml:space="preserve">Table </w:t>
      </w:r>
      <w:r w:rsidR="00976F5C" w:rsidRPr="00976F5C">
        <w:rPr>
          <w:noProof/>
          <w:szCs w:val="24"/>
          <w:lang w:val="en-GB"/>
        </w:rPr>
        <w:t>13</w:t>
      </w:r>
      <w:r w:rsidRPr="00CB0BA6">
        <w:rPr>
          <w:szCs w:val="24"/>
          <w:lang w:val="en-GB"/>
        </w:rPr>
        <w:fldChar w:fldCharType="end"/>
      </w:r>
      <w:r w:rsidRPr="00CB0BA6">
        <w:rPr>
          <w:szCs w:val="24"/>
          <w:lang w:val="en-GB"/>
        </w:rPr>
        <w:t xml:space="preserve"> the factor 100 lies between each band. In the sense of </w:t>
      </w:r>
      <w:r w:rsidRPr="0096347C">
        <w:rPr>
          <w:szCs w:val="24"/>
          <w:lang w:val="en-GB"/>
        </w:rPr>
        <w:fldChar w:fldCharType="begin"/>
      </w:r>
      <w:r w:rsidRPr="0096347C">
        <w:rPr>
          <w:szCs w:val="24"/>
          <w:lang w:val="en-GB"/>
        </w:rPr>
        <w:instrText xml:space="preserve"> REF _Ref256414969 \h  \* MERGEFORMAT </w:instrText>
      </w:r>
      <w:r w:rsidRPr="0096347C">
        <w:rPr>
          <w:szCs w:val="24"/>
          <w:lang w:val="en-GB"/>
        </w:rPr>
      </w:r>
      <w:r w:rsidRPr="0096347C">
        <w:rPr>
          <w:szCs w:val="24"/>
          <w:lang w:val="en-GB"/>
        </w:rPr>
        <w:fldChar w:fldCharType="separate"/>
      </w:r>
      <w:r w:rsidR="00976F5C" w:rsidRPr="00976F5C">
        <w:rPr>
          <w:szCs w:val="24"/>
          <w:lang w:val="en-GB"/>
        </w:rPr>
        <w:t>Table</w:t>
      </w:r>
      <w:r w:rsidR="00976F5C" w:rsidRPr="007B76AC">
        <w:rPr>
          <w:lang w:val="en-GB"/>
        </w:rPr>
        <w:t xml:space="preserve"> </w:t>
      </w:r>
      <w:r w:rsidR="00976F5C" w:rsidRPr="00976F5C">
        <w:rPr>
          <w:noProof/>
          <w:lang w:val="en-GB"/>
        </w:rPr>
        <w:t>12</w:t>
      </w:r>
      <w:r w:rsidRPr="0096347C">
        <w:rPr>
          <w:szCs w:val="24"/>
          <w:lang w:val="en-GB"/>
        </w:rPr>
        <w:fldChar w:fldCharType="end"/>
      </w:r>
      <w:r w:rsidRPr="0096347C">
        <w:rPr>
          <w:szCs w:val="24"/>
          <w:lang w:val="en-GB"/>
        </w:rPr>
        <w:t xml:space="preserve"> and </w:t>
      </w:r>
      <w:r w:rsidRPr="00CB0BA6">
        <w:rPr>
          <w:szCs w:val="24"/>
          <w:lang w:val="en-GB"/>
        </w:rPr>
        <w:fldChar w:fldCharType="begin"/>
      </w:r>
      <w:r w:rsidRPr="00CB0BA6">
        <w:rPr>
          <w:szCs w:val="24"/>
          <w:lang w:val="en-GB"/>
        </w:rPr>
        <w:instrText xml:space="preserve"> REF _Ref256517008 \h  \* MERGEFORMAT </w:instrText>
      </w:r>
      <w:r w:rsidRPr="00CB0BA6">
        <w:rPr>
          <w:szCs w:val="24"/>
          <w:lang w:val="en-GB"/>
        </w:rPr>
      </w:r>
      <w:r w:rsidRPr="00CB0BA6">
        <w:rPr>
          <w:szCs w:val="24"/>
          <w:lang w:val="en-GB"/>
        </w:rPr>
        <w:fldChar w:fldCharType="separate"/>
      </w:r>
      <w:r w:rsidR="00976F5C" w:rsidRPr="00976F5C">
        <w:rPr>
          <w:lang w:val="en-GB"/>
        </w:rPr>
        <w:t xml:space="preserve">Table </w:t>
      </w:r>
      <w:r w:rsidR="00976F5C" w:rsidRPr="00976F5C">
        <w:rPr>
          <w:noProof/>
          <w:lang w:val="en-GB"/>
        </w:rPr>
        <w:t>14</w:t>
      </w:r>
      <w:r w:rsidRPr="00CB0BA6">
        <w:rPr>
          <w:szCs w:val="24"/>
          <w:lang w:val="en-GB"/>
        </w:rPr>
        <w:fldChar w:fldCharType="end"/>
      </w:r>
      <w:r w:rsidRPr="00CB0BA6">
        <w:rPr>
          <w:szCs w:val="24"/>
          <w:lang w:val="en-GB"/>
        </w:rPr>
        <w:t xml:space="preserve"> this</w:t>
      </w:r>
      <w:r w:rsidRPr="00CB0BA6">
        <w:rPr>
          <w:lang w:val="en-GB"/>
        </w:rPr>
        <w:t xml:space="preserve"> factor</w:t>
      </w:r>
      <w:r>
        <w:rPr>
          <w:lang w:val="en-GB"/>
        </w:rPr>
        <w:t xml:space="preserve"> can easily be scaled down (or enlarged) to a factor ‘c’ by </w:t>
      </w:r>
      <w:r w:rsidRPr="004B4E07">
        <w:rPr>
          <w:position w:val="-6"/>
          <w:lang w:val="en-GB"/>
        </w:rPr>
        <w:object w:dxaOrig="1460" w:dyaOrig="340" w14:anchorId="30A301B4">
          <v:shape id="_x0000_i1056" type="#_x0000_t75" style="width:73.5pt;height:19pt" o:ole="">
            <v:imagedata r:id="rId70" o:title=""/>
          </v:shape>
          <o:OLEObject Type="Embed" ProgID="Equation.DSMT4" ShapeID="_x0000_i1056" DrawAspect="Content" ObjectID="_1705578822" r:id="rId71"/>
        </w:object>
      </w:r>
      <w:r>
        <w:rPr>
          <w:lang w:val="en-GB"/>
        </w:rPr>
        <w:t xml:space="preserve">. This expression can be transformed, if </w:t>
      </w:r>
      <w:r w:rsidR="00053762">
        <w:rPr>
          <w:lang w:val="en-GB"/>
        </w:rPr>
        <w:t>desired</w:t>
      </w:r>
      <w:r>
        <w:rPr>
          <w:lang w:val="en-GB"/>
        </w:rPr>
        <w:t xml:space="preserve">, to    </w:t>
      </w:r>
      <w:r w:rsidRPr="00662BBB">
        <w:rPr>
          <w:position w:val="-10"/>
        </w:rPr>
        <w:object w:dxaOrig="1939" w:dyaOrig="600" w14:anchorId="78852AD5">
          <v:shape id="_x0000_i1057" type="#_x0000_t75" style="width:98pt;height:30pt" o:ole="">
            <v:imagedata r:id="rId68" o:title=""/>
          </v:shape>
          <o:OLEObject Type="Embed" ProgID="Equation.DSMT4" ShapeID="_x0000_i1057" DrawAspect="Content" ObjectID="_1705578823" r:id="rId72"/>
        </w:object>
      </w:r>
      <w:r w:rsidRPr="00CC5A12">
        <w:rPr>
          <w:lang w:val="en-GB"/>
        </w:rPr>
        <w:t xml:space="preserve"> </w:t>
      </w:r>
      <w:r>
        <w:rPr>
          <w:lang w:val="en-GB"/>
        </w:rPr>
        <w:t>:</w:t>
      </w:r>
    </w:p>
    <w:p w14:paraId="6F952DFA" w14:textId="77777777" w:rsidR="002B4C2E" w:rsidRDefault="002B4C2E" w:rsidP="00907C72">
      <w:pPr>
        <w:jc w:val="both"/>
        <w:rPr>
          <w:lang w:val="en-GB"/>
        </w:rPr>
      </w:pPr>
      <w:r w:rsidRPr="004974DF">
        <w:rPr>
          <w:position w:val="-60"/>
          <w:lang w:val="en-GB"/>
        </w:rPr>
        <w:object w:dxaOrig="9260" w:dyaOrig="1320" w14:anchorId="27C9226B">
          <v:shape id="_x0000_i1058" type="#_x0000_t75" style="width:464.5pt;height:65pt" o:ole="">
            <v:imagedata r:id="rId73" o:title=""/>
          </v:shape>
          <o:OLEObject Type="Embed" ProgID="Equation.DSMT4" ShapeID="_x0000_i1058" DrawAspect="Content" ObjectID="_1705578824" r:id="rId74"/>
        </w:object>
      </w:r>
    </w:p>
    <w:p w14:paraId="4911B619" w14:textId="2B24572A" w:rsidR="002B4C2E" w:rsidRDefault="002B4C2E" w:rsidP="002B4C2E">
      <w:pPr>
        <w:pStyle w:val="berschrift3"/>
        <w:rPr>
          <w:lang w:val="en-GB"/>
        </w:rPr>
      </w:pPr>
      <w:bookmarkStart w:id="58" w:name="_Ref289886684"/>
      <w:bookmarkStart w:id="59" w:name="_Toc295256583"/>
      <w:bookmarkStart w:id="60" w:name="_Toc90243400"/>
      <w:r>
        <w:rPr>
          <w:lang w:val="en-GB"/>
        </w:rPr>
        <w:t xml:space="preserve">Derivation </w:t>
      </w:r>
      <w:r w:rsidRPr="00ED65E5">
        <w:rPr>
          <w:lang w:val="en-GB"/>
        </w:rPr>
        <w:t xml:space="preserve">of </w:t>
      </w:r>
      <w:r w:rsidRPr="00ED65E5">
        <w:rPr>
          <w:szCs w:val="24"/>
          <w:lang w:val="en-GB"/>
        </w:rPr>
        <w:t xml:space="preserve">‘d’ from ‘b’ and ‘c’ (used in </w:t>
      </w:r>
      <w:r w:rsidRPr="00ED65E5">
        <w:rPr>
          <w:szCs w:val="24"/>
          <w:lang w:val="en-GB"/>
        </w:rPr>
        <w:fldChar w:fldCharType="begin"/>
      </w:r>
      <w:r w:rsidRPr="00ED65E5">
        <w:rPr>
          <w:szCs w:val="24"/>
          <w:lang w:val="en-GB"/>
        </w:rPr>
        <w:instrText xml:space="preserve"> REF _Ref258868535 \h  \* MERGEFORMAT </w:instrText>
      </w:r>
      <w:r w:rsidRPr="00ED65E5">
        <w:rPr>
          <w:szCs w:val="24"/>
          <w:lang w:val="en-GB"/>
        </w:rPr>
      </w:r>
      <w:r w:rsidRPr="00ED65E5">
        <w:rPr>
          <w:szCs w:val="24"/>
          <w:lang w:val="en-GB"/>
        </w:rPr>
        <w:fldChar w:fldCharType="separate"/>
      </w:r>
      <w:r w:rsidR="00976F5C" w:rsidRPr="00976F5C">
        <w:rPr>
          <w:szCs w:val="24"/>
          <w:lang w:val="en-GB"/>
        </w:rPr>
        <w:t xml:space="preserve">Table </w:t>
      </w:r>
      <w:r w:rsidR="00976F5C" w:rsidRPr="00976F5C">
        <w:rPr>
          <w:noProof/>
          <w:szCs w:val="24"/>
          <w:lang w:val="en-GB"/>
        </w:rPr>
        <w:t>15</w:t>
      </w:r>
      <w:r w:rsidRPr="00ED65E5">
        <w:rPr>
          <w:szCs w:val="24"/>
          <w:lang w:val="en-GB"/>
        </w:rPr>
        <w:fldChar w:fldCharType="end"/>
      </w:r>
      <w:r w:rsidRPr="00ED65E5">
        <w:rPr>
          <w:szCs w:val="24"/>
          <w:lang w:val="en-GB"/>
        </w:rPr>
        <w:t xml:space="preserve"> and </w:t>
      </w:r>
      <w:r w:rsidRPr="00ED65E5">
        <w:rPr>
          <w:color w:val="000000"/>
          <w:szCs w:val="24"/>
          <w:lang w:val="en-GB"/>
        </w:rPr>
        <w:t>equation (</w:t>
      </w:r>
      <w:r w:rsidRPr="00ED65E5">
        <w:rPr>
          <w:color w:val="000000"/>
          <w:szCs w:val="24"/>
          <w:lang w:val="en-GB"/>
        </w:rPr>
        <w:fldChar w:fldCharType="begin"/>
      </w:r>
      <w:r w:rsidRPr="00ED65E5">
        <w:rPr>
          <w:color w:val="000000"/>
          <w:szCs w:val="24"/>
          <w:lang w:val="en-GB"/>
        </w:rPr>
        <w:instrText xml:space="preserve"> REF _Ref258858634 \h  \* MERGEFORMAT </w:instrText>
      </w:r>
      <w:r w:rsidRPr="00ED65E5">
        <w:rPr>
          <w:color w:val="000000"/>
          <w:szCs w:val="24"/>
          <w:lang w:val="en-GB"/>
        </w:rPr>
      </w:r>
      <w:r w:rsidRPr="00ED65E5">
        <w:rPr>
          <w:color w:val="000000"/>
          <w:szCs w:val="24"/>
          <w:lang w:val="en-GB"/>
        </w:rPr>
        <w:fldChar w:fldCharType="separate"/>
      </w:r>
      <w:r w:rsidR="00976F5C">
        <w:rPr>
          <w:noProof/>
          <w:szCs w:val="24"/>
          <w:lang w:val="en-GB"/>
        </w:rPr>
        <w:t>17</w:t>
      </w:r>
      <w:r w:rsidRPr="00ED65E5">
        <w:rPr>
          <w:color w:val="000000"/>
          <w:szCs w:val="24"/>
          <w:lang w:val="en-GB"/>
        </w:rPr>
        <w:fldChar w:fldCharType="end"/>
      </w:r>
      <w:r w:rsidRPr="00ED65E5">
        <w:rPr>
          <w:color w:val="000000"/>
          <w:szCs w:val="24"/>
          <w:lang w:val="en-GB"/>
        </w:rPr>
        <w:t>))</w:t>
      </w:r>
      <w:bookmarkEnd w:id="58"/>
      <w:bookmarkEnd w:id="59"/>
      <w:bookmarkEnd w:id="60"/>
    </w:p>
    <w:p w14:paraId="4783B4AC" w14:textId="77777777" w:rsidR="002B4C2E" w:rsidRDefault="002B4C2E" w:rsidP="002B4C2E">
      <w:pPr>
        <w:rPr>
          <w:lang w:val="en-GB"/>
        </w:rPr>
      </w:pPr>
    </w:p>
    <w:p w14:paraId="22B7114A" w14:textId="151C9CCD" w:rsidR="002B4C2E" w:rsidRPr="004A6D4B" w:rsidRDefault="002B4C2E" w:rsidP="004A6D4B">
      <w:pPr>
        <w:rPr>
          <w:color w:val="000000"/>
          <w:u w:val="single"/>
          <w:lang w:val="en-GB"/>
        </w:rPr>
      </w:pPr>
      <w:bookmarkStart w:id="61" w:name="_Toc295256584"/>
      <w:r w:rsidRPr="004A6D4B">
        <w:rPr>
          <w:u w:val="single"/>
          <w:lang w:val="en-GB"/>
        </w:rPr>
        <w:t xml:space="preserve">Derivation of ‘d’ from ‘b’ and ‘c’ (used in </w:t>
      </w:r>
      <w:r w:rsidRPr="004A6D4B">
        <w:rPr>
          <w:u w:val="single"/>
          <w:lang w:val="en-GB"/>
        </w:rPr>
        <w:fldChar w:fldCharType="begin"/>
      </w:r>
      <w:r w:rsidRPr="004A6D4B">
        <w:rPr>
          <w:u w:val="single"/>
          <w:lang w:val="en-GB"/>
        </w:rPr>
        <w:instrText xml:space="preserve"> REF _Ref258868535 \h  \* MERGEFORMAT </w:instrText>
      </w:r>
      <w:r w:rsidRPr="004A6D4B">
        <w:rPr>
          <w:u w:val="single"/>
          <w:lang w:val="en-GB"/>
        </w:rPr>
      </w:r>
      <w:r w:rsidRPr="004A6D4B">
        <w:rPr>
          <w:u w:val="single"/>
          <w:lang w:val="en-GB"/>
        </w:rPr>
        <w:fldChar w:fldCharType="separate"/>
      </w:r>
      <w:r w:rsidR="00976F5C" w:rsidRPr="00976F5C">
        <w:rPr>
          <w:u w:val="single"/>
          <w:lang w:val="en-GB"/>
        </w:rPr>
        <w:t xml:space="preserve">Table </w:t>
      </w:r>
      <w:r w:rsidR="00976F5C" w:rsidRPr="00976F5C">
        <w:rPr>
          <w:noProof/>
          <w:u w:val="single"/>
          <w:lang w:val="en-GB"/>
        </w:rPr>
        <w:t>15</w:t>
      </w:r>
      <w:r w:rsidRPr="004A6D4B">
        <w:rPr>
          <w:u w:val="single"/>
          <w:lang w:val="en-GB"/>
        </w:rPr>
        <w:fldChar w:fldCharType="end"/>
      </w:r>
      <w:r w:rsidRPr="004A6D4B">
        <w:rPr>
          <w:u w:val="single"/>
          <w:lang w:val="en-GB"/>
        </w:rPr>
        <w:t xml:space="preserve"> and </w:t>
      </w:r>
      <w:r w:rsidRPr="004A6D4B">
        <w:rPr>
          <w:color w:val="000000"/>
          <w:u w:val="single"/>
          <w:lang w:val="en-GB"/>
        </w:rPr>
        <w:t>equation (</w:t>
      </w:r>
      <w:r w:rsidRPr="004A6D4B">
        <w:rPr>
          <w:color w:val="000000"/>
          <w:u w:val="single"/>
          <w:lang w:val="en-GB"/>
        </w:rPr>
        <w:fldChar w:fldCharType="begin"/>
      </w:r>
      <w:r w:rsidRPr="004A6D4B">
        <w:rPr>
          <w:color w:val="000000"/>
          <w:u w:val="single"/>
          <w:lang w:val="en-GB"/>
        </w:rPr>
        <w:instrText xml:space="preserve"> REF _Ref258858634 \h  \* MERGEFORMAT </w:instrText>
      </w:r>
      <w:r w:rsidRPr="004A6D4B">
        <w:rPr>
          <w:color w:val="000000"/>
          <w:u w:val="single"/>
          <w:lang w:val="en-GB"/>
        </w:rPr>
      </w:r>
      <w:r w:rsidRPr="004A6D4B">
        <w:rPr>
          <w:color w:val="000000"/>
          <w:u w:val="single"/>
          <w:lang w:val="en-GB"/>
        </w:rPr>
        <w:fldChar w:fldCharType="separate"/>
      </w:r>
      <w:r w:rsidR="00976F5C" w:rsidRPr="00976F5C">
        <w:rPr>
          <w:noProof/>
          <w:u w:val="single"/>
          <w:lang w:val="en-GB"/>
        </w:rPr>
        <w:t>17</w:t>
      </w:r>
      <w:r w:rsidRPr="004A6D4B">
        <w:rPr>
          <w:color w:val="000000"/>
          <w:u w:val="single"/>
          <w:lang w:val="en-GB"/>
        </w:rPr>
        <w:fldChar w:fldCharType="end"/>
      </w:r>
      <w:r w:rsidRPr="004A6D4B">
        <w:rPr>
          <w:color w:val="000000"/>
          <w:u w:val="single"/>
          <w:lang w:val="en-GB"/>
        </w:rPr>
        <w:t>)):</w:t>
      </w:r>
      <w:bookmarkEnd w:id="61"/>
    </w:p>
    <w:p w14:paraId="641EFF73" w14:textId="245AAFD2" w:rsidR="002B4C2E" w:rsidRDefault="002B4C2E" w:rsidP="00907C72">
      <w:pPr>
        <w:jc w:val="both"/>
        <w:rPr>
          <w:lang w:val="en-GB"/>
        </w:rPr>
      </w:pPr>
      <w:r>
        <w:rPr>
          <w:lang w:val="en-GB"/>
        </w:rPr>
        <w:t xml:space="preserve">The factor between the highest and lowest </w:t>
      </w:r>
      <w:r w:rsidRPr="002F2245">
        <w:rPr>
          <w:lang w:val="en-GB"/>
        </w:rPr>
        <w:t xml:space="preserve">value in </w:t>
      </w:r>
      <w:r w:rsidRPr="0096347C">
        <w:rPr>
          <w:lang w:val="en-GB"/>
        </w:rPr>
        <w:fldChar w:fldCharType="begin"/>
      </w:r>
      <w:r w:rsidRPr="0096347C">
        <w:rPr>
          <w:lang w:val="en-GB"/>
        </w:rPr>
        <w:instrText xml:space="preserve"> REF _Ref256414969 \h  \* MERGEFORMAT </w:instrText>
      </w:r>
      <w:r w:rsidRPr="0096347C">
        <w:rPr>
          <w:lang w:val="en-GB"/>
        </w:rPr>
      </w:r>
      <w:r w:rsidRPr="0096347C">
        <w:rPr>
          <w:lang w:val="en-GB"/>
        </w:rPr>
        <w:fldChar w:fldCharType="separate"/>
      </w:r>
      <w:r w:rsidR="00976F5C" w:rsidRPr="007B76AC">
        <w:rPr>
          <w:lang w:val="en-GB"/>
        </w:rPr>
        <w:t xml:space="preserve">Table </w:t>
      </w:r>
      <w:r w:rsidR="00976F5C" w:rsidRPr="00976F5C">
        <w:rPr>
          <w:noProof/>
          <w:lang w:val="en-GB"/>
        </w:rPr>
        <w:t>12</w:t>
      </w:r>
      <w:r w:rsidRPr="0096347C">
        <w:rPr>
          <w:lang w:val="en-GB"/>
        </w:rPr>
        <w:fldChar w:fldCharType="end"/>
      </w:r>
      <w:r w:rsidRPr="0096347C">
        <w:rPr>
          <w:lang w:val="en-GB"/>
        </w:rPr>
        <w:t xml:space="preserve"> and</w:t>
      </w:r>
      <w:r w:rsidRPr="002F2245">
        <w:rPr>
          <w:lang w:val="en-GB"/>
        </w:rPr>
        <w:t xml:space="preserve"> </w:t>
      </w:r>
      <w:r w:rsidRPr="002F2245">
        <w:rPr>
          <w:lang w:val="en-GB"/>
        </w:rPr>
        <w:fldChar w:fldCharType="begin"/>
      </w:r>
      <w:r w:rsidRPr="002F2245">
        <w:rPr>
          <w:lang w:val="en-GB"/>
        </w:rPr>
        <w:instrText xml:space="preserve"> REF _Ref256517008 \h  \* MERGEFORMAT </w:instrText>
      </w:r>
      <w:r w:rsidRPr="002F2245">
        <w:rPr>
          <w:lang w:val="en-GB"/>
        </w:rPr>
      </w:r>
      <w:r w:rsidRPr="002F2245">
        <w:rPr>
          <w:lang w:val="en-GB"/>
        </w:rPr>
        <w:fldChar w:fldCharType="separate"/>
      </w:r>
      <w:r w:rsidR="00976F5C" w:rsidRPr="00976F5C">
        <w:rPr>
          <w:lang w:val="en-GB"/>
        </w:rPr>
        <w:t xml:space="preserve">Table </w:t>
      </w:r>
      <w:r w:rsidR="00976F5C" w:rsidRPr="00976F5C">
        <w:rPr>
          <w:noProof/>
          <w:lang w:val="en-GB"/>
        </w:rPr>
        <w:t>14</w:t>
      </w:r>
      <w:r w:rsidRPr="002F2245">
        <w:rPr>
          <w:lang w:val="en-GB"/>
        </w:rPr>
        <w:fldChar w:fldCharType="end"/>
      </w:r>
      <w:r>
        <w:rPr>
          <w:lang w:val="en-GB"/>
        </w:rPr>
        <w:t xml:space="preserve"> is </w:t>
      </w:r>
      <w:r w:rsidRPr="00357927">
        <w:rPr>
          <w:position w:val="-28"/>
          <w:lang w:val="en-GB"/>
        </w:rPr>
        <w:object w:dxaOrig="1140" w:dyaOrig="740" w14:anchorId="6A3A3238">
          <v:shape id="_x0000_i1059" type="#_x0000_t75" style="width:57pt;height:37pt" o:ole="">
            <v:imagedata r:id="rId75" o:title=""/>
          </v:shape>
          <o:OLEObject Type="Embed" ProgID="Equation.DSMT4" ShapeID="_x0000_i1059" DrawAspect="Content" ObjectID="_1705578825" r:id="rId76"/>
        </w:object>
      </w:r>
      <w:r>
        <w:rPr>
          <w:lang w:val="en-GB"/>
        </w:rPr>
        <w:t xml:space="preserve">. Searching for an appropriate basis utilizing the lowest and highest health risk score, i.e. 1 and 10, the following equation has to be fulfilled: </w:t>
      </w:r>
      <w:r w:rsidRPr="002F2245">
        <w:rPr>
          <w:position w:val="-24"/>
          <w:lang w:val="en-GB"/>
        </w:rPr>
        <w:object w:dxaOrig="1780" w:dyaOrig="999" w14:anchorId="55A575E5">
          <v:shape id="_x0000_i1060" type="#_x0000_t75" style="width:91pt;height:49pt" o:ole="">
            <v:imagedata r:id="rId77" o:title=""/>
          </v:shape>
          <o:OLEObject Type="Embed" ProgID="Equation.DSMT4" ShapeID="_x0000_i1060" DrawAspect="Content" ObjectID="_1705578826" r:id="rId78"/>
        </w:object>
      </w:r>
      <w:r>
        <w:rPr>
          <w:lang w:val="en-GB"/>
        </w:rPr>
        <w:t xml:space="preserve"> Transposing to ‘d’ delivers </w:t>
      </w:r>
      <w:r w:rsidRPr="00357927">
        <w:rPr>
          <w:position w:val="-8"/>
          <w:lang w:val="en-GB"/>
        </w:rPr>
        <w:object w:dxaOrig="1180" w:dyaOrig="400" w14:anchorId="47A8AD14">
          <v:shape id="_x0000_i1061" type="#_x0000_t75" style="width:58.5pt;height:20.5pt" o:ole="">
            <v:imagedata r:id="rId79" o:title=""/>
          </v:shape>
          <o:OLEObject Type="Embed" ProgID="Equation.DSMT4" ShapeID="_x0000_i1061" DrawAspect="Content" ObjectID="_1705578827" r:id="rId80"/>
        </w:object>
      </w:r>
      <w:r>
        <w:rPr>
          <w:lang w:val="en-GB"/>
        </w:rPr>
        <w:t>.</w:t>
      </w:r>
    </w:p>
    <w:p w14:paraId="5953EF0D" w14:textId="34C9C7C3" w:rsidR="00E918A3" w:rsidRDefault="00E918A3">
      <w:pPr>
        <w:rPr>
          <w:lang w:val="en-GB"/>
        </w:rPr>
      </w:pPr>
      <w:r>
        <w:rPr>
          <w:lang w:val="en-GB"/>
        </w:rPr>
        <w:br w:type="page"/>
      </w:r>
    </w:p>
    <w:p w14:paraId="3C015E5B" w14:textId="77777777" w:rsidR="00E918A3" w:rsidRDefault="00E918A3" w:rsidP="002B4C2E">
      <w:pPr>
        <w:rPr>
          <w:lang w:val="en-GB"/>
        </w:rPr>
      </w:pPr>
    </w:p>
    <w:p w14:paraId="2E1C5C4D" w14:textId="77777777" w:rsidR="002B4C2E" w:rsidRDefault="002B4C2E" w:rsidP="002B4C2E">
      <w:pPr>
        <w:pStyle w:val="berschrift3"/>
        <w:rPr>
          <w:lang w:val="en-GB"/>
        </w:rPr>
      </w:pPr>
      <w:bookmarkStart w:id="62" w:name="_Toc295256585"/>
      <w:bookmarkStart w:id="63" w:name="_Toc90243401"/>
      <w:r>
        <w:rPr>
          <w:lang w:val="en-GB"/>
        </w:rPr>
        <w:t>Tables in the literature concerning the ‘</w:t>
      </w:r>
      <w:proofErr w:type="spellStart"/>
      <w:r>
        <w:rPr>
          <w:lang w:val="en-GB"/>
        </w:rPr>
        <w:t>Stoffenmanager</w:t>
      </w:r>
      <w:proofErr w:type="spellEnd"/>
      <w:r>
        <w:rPr>
          <w:lang w:val="en-GB"/>
        </w:rPr>
        <w:t>’</w:t>
      </w:r>
      <w:bookmarkEnd w:id="62"/>
      <w:bookmarkEnd w:id="63"/>
    </w:p>
    <w:p w14:paraId="110DC64D" w14:textId="77777777" w:rsidR="002B4C2E" w:rsidRDefault="002B4C2E" w:rsidP="002B4C2E">
      <w:pPr>
        <w:rPr>
          <w:lang w:val="en-GB"/>
        </w:rPr>
      </w:pPr>
    </w:p>
    <w:p w14:paraId="587D20A8" w14:textId="4D19BCD2" w:rsidR="002B4C2E" w:rsidRPr="007B76AC" w:rsidRDefault="002B4C2E" w:rsidP="002B4C2E">
      <w:pPr>
        <w:pStyle w:val="Beschriftung"/>
        <w:rPr>
          <w:i w:val="0"/>
          <w:sz w:val="22"/>
          <w:szCs w:val="22"/>
          <w:lang w:val="en-GB"/>
        </w:rPr>
      </w:pPr>
      <w:bookmarkStart w:id="64" w:name="_Ref256449386"/>
      <w:bookmarkStart w:id="65" w:name="_Toc296263766"/>
      <w:r w:rsidRPr="007B76AC">
        <w:rPr>
          <w:i w:val="0"/>
          <w:sz w:val="22"/>
          <w:szCs w:val="22"/>
          <w:lang w:val="en-GB"/>
        </w:rPr>
        <w:t xml:space="preserve">Table </w:t>
      </w:r>
      <w:r w:rsidRPr="007B76AC">
        <w:rPr>
          <w:i w:val="0"/>
          <w:sz w:val="22"/>
          <w:szCs w:val="22"/>
        </w:rPr>
        <w:fldChar w:fldCharType="begin"/>
      </w:r>
      <w:r w:rsidRPr="007B76AC">
        <w:rPr>
          <w:i w:val="0"/>
          <w:sz w:val="22"/>
          <w:szCs w:val="22"/>
          <w:lang w:val="en-GB"/>
        </w:rPr>
        <w:instrText xml:space="preserve"> SEQ Table \* ARABIC </w:instrText>
      </w:r>
      <w:r w:rsidRPr="007B76AC">
        <w:rPr>
          <w:i w:val="0"/>
          <w:sz w:val="22"/>
          <w:szCs w:val="22"/>
        </w:rPr>
        <w:fldChar w:fldCharType="separate"/>
      </w:r>
      <w:r w:rsidR="00976F5C">
        <w:rPr>
          <w:i w:val="0"/>
          <w:noProof/>
          <w:sz w:val="22"/>
          <w:szCs w:val="22"/>
          <w:lang w:val="en-GB"/>
        </w:rPr>
        <w:t>16</w:t>
      </w:r>
      <w:r w:rsidRPr="007B76AC">
        <w:rPr>
          <w:i w:val="0"/>
          <w:sz w:val="22"/>
          <w:szCs w:val="22"/>
        </w:rPr>
        <w:fldChar w:fldCharType="end"/>
      </w:r>
      <w:bookmarkEnd w:id="64"/>
      <w:r w:rsidRPr="007B76AC">
        <w:rPr>
          <w:i w:val="0"/>
          <w:sz w:val="22"/>
          <w:szCs w:val="22"/>
          <w:lang w:val="en-GB"/>
        </w:rPr>
        <w:tab/>
        <w:t xml:space="preserve">Handling scores for handling powders and granules (see Appendix A in the literature </w:t>
      </w:r>
      <w:r w:rsidRPr="007B76AC">
        <w:rPr>
          <w:i w:val="0"/>
          <w:sz w:val="22"/>
          <w:szCs w:val="22"/>
          <w:lang w:val="en-GB"/>
        </w:rPr>
        <w:fldChar w:fldCharType="begin"/>
      </w:r>
      <w:r w:rsidR="008D13C5" w:rsidRPr="007B76AC">
        <w:rPr>
          <w:i w:val="0"/>
          <w:sz w:val="22"/>
          <w:szCs w:val="22"/>
          <w:lang w:val="en-GB"/>
        </w:rPr>
        <w:instrText xml:space="preserve"> ADDIN EN.CITE &lt;EndNote&gt;&lt;Cite&gt;&lt;Author&gt;Schinkel&lt;/Author&gt;&lt;Year&gt;2010&lt;/Year&gt;&lt;RecNum&gt;1803&lt;/RecNum&gt;&lt;DisplayText&gt;[109]&lt;/DisplayText&gt;&lt;record&gt;&lt;rec-number&gt;1803&lt;/rec-number&gt;&lt;foreign-keys&gt;&lt;key app="EN" db-id="ewtrfz0xzvwrr3ed9d8vstd1ef2apfrdpp5v" timestamp="1532708126"&gt;1803&lt;/key&gt;&lt;/foreign-keys&gt;&lt;ref-type name="Journal Article"&gt;17&lt;/ref-type&gt;&lt;contributors&gt;&lt;authors&gt;&lt;author&gt;Schinkel, Jody&lt;/author&gt;&lt;author&gt;Fransman, Wouter&lt;/author&gt;&lt;author&gt;Heussen, Henri&lt;/author&gt;&lt;author&gt;Kromhout, Hans&lt;/author&gt;&lt;author&gt;Marquart, Hans&lt;/author&gt;&lt;author&gt;Tielemans, Erik&lt;/author&gt;&lt;/authors&gt;&lt;/contributors&gt;&lt;titles&gt;&lt;title&gt;Cross-validation and refinement of the Stoffenmanager as a first tier exposure assessment tool for REACH&lt;/title&gt;&lt;secondary-title&gt;Occup. Environ. Med.&lt;/secondary-title&gt;&lt;alt-title&gt;Occup Environ Med&lt;/alt-title&gt;&lt;/titles&gt;&lt;alt-periodical&gt;&lt;full-title&gt;Occup Environ Med&lt;/full-title&gt;&lt;abbr-1&gt;Occup Environ Med&lt;/abbr-1&gt;&lt;/alt-periodical&gt;&lt;pages&gt;125-132&lt;/pages&gt;&lt;volume&gt;67&lt;/volume&gt;&lt;dates&gt;&lt;year&gt;2010&lt;/year&gt;&lt;pub-dates&gt;&lt;date&gt;September 22, 2009&lt;/date&gt;&lt;/pub-dates&gt;&lt;/dates&gt;&lt;label&gt;02.009.021&lt;/label&gt;&lt;urls&gt;&lt;related-urls&gt;&lt;url&gt;http://oem.bmj.com/cgi/content/abstract/oem.2008.045500v1&lt;/url&gt;&lt;/related-urls&gt;&lt;/urls&gt;&lt;/record&gt;&lt;/Cite&gt;&lt;/EndNote&gt;</w:instrText>
      </w:r>
      <w:r w:rsidRPr="007B76AC">
        <w:rPr>
          <w:i w:val="0"/>
          <w:sz w:val="22"/>
          <w:szCs w:val="22"/>
          <w:lang w:val="en-GB"/>
        </w:rPr>
        <w:fldChar w:fldCharType="separate"/>
      </w:r>
      <w:r w:rsidR="008D13C5" w:rsidRPr="007B76AC">
        <w:rPr>
          <w:i w:val="0"/>
          <w:noProof/>
          <w:sz w:val="22"/>
          <w:szCs w:val="22"/>
          <w:lang w:val="en-GB"/>
        </w:rPr>
        <w:t>[109]</w:t>
      </w:r>
      <w:r w:rsidRPr="007B76AC">
        <w:rPr>
          <w:i w:val="0"/>
          <w:sz w:val="22"/>
          <w:szCs w:val="22"/>
          <w:lang w:val="en-GB"/>
        </w:rPr>
        <w:fldChar w:fldCharType="end"/>
      </w:r>
      <w:r w:rsidRPr="007B76AC">
        <w:rPr>
          <w:i w:val="0"/>
          <w:sz w:val="22"/>
          <w:szCs w:val="22"/>
          <w:lang w:val="en-GB"/>
        </w:rPr>
        <w:t xml:space="preserve">). Reproduced from </w:t>
      </w:r>
      <w:proofErr w:type="spellStart"/>
      <w:r w:rsidRPr="007B76AC">
        <w:rPr>
          <w:i w:val="0"/>
          <w:sz w:val="22"/>
          <w:szCs w:val="22"/>
          <w:lang w:val="en-GB"/>
        </w:rPr>
        <w:t>Occup</w:t>
      </w:r>
      <w:proofErr w:type="spellEnd"/>
      <w:r w:rsidRPr="007B76AC">
        <w:rPr>
          <w:i w:val="0"/>
          <w:sz w:val="22"/>
          <w:szCs w:val="22"/>
          <w:lang w:val="en-GB"/>
        </w:rPr>
        <w:t xml:space="preserve">. Environ. Med., J. Schinkel, W. Fransman, H. </w:t>
      </w:r>
      <w:proofErr w:type="spellStart"/>
      <w:r w:rsidRPr="007B76AC">
        <w:rPr>
          <w:i w:val="0"/>
          <w:sz w:val="22"/>
          <w:szCs w:val="22"/>
          <w:lang w:val="en-GB"/>
        </w:rPr>
        <w:t>Heussen</w:t>
      </w:r>
      <w:proofErr w:type="spellEnd"/>
      <w:r w:rsidRPr="007B76AC">
        <w:rPr>
          <w:i w:val="0"/>
          <w:sz w:val="22"/>
          <w:szCs w:val="22"/>
          <w:lang w:val="en-GB"/>
        </w:rPr>
        <w:t xml:space="preserve">, H. </w:t>
      </w:r>
      <w:proofErr w:type="spellStart"/>
      <w:r w:rsidRPr="007B76AC">
        <w:rPr>
          <w:i w:val="0"/>
          <w:sz w:val="22"/>
          <w:szCs w:val="22"/>
          <w:lang w:val="en-GB"/>
        </w:rPr>
        <w:t>Kromhout</w:t>
      </w:r>
      <w:proofErr w:type="spellEnd"/>
      <w:r w:rsidRPr="007B76AC">
        <w:rPr>
          <w:i w:val="0"/>
          <w:sz w:val="22"/>
          <w:szCs w:val="22"/>
          <w:lang w:val="en-GB"/>
        </w:rPr>
        <w:t xml:space="preserve">, H. Marquart, E. </w:t>
      </w:r>
      <w:proofErr w:type="spellStart"/>
      <w:r w:rsidRPr="007B76AC">
        <w:rPr>
          <w:i w:val="0"/>
          <w:sz w:val="22"/>
          <w:szCs w:val="22"/>
          <w:lang w:val="en-GB"/>
        </w:rPr>
        <w:t>Tielemans</w:t>
      </w:r>
      <w:proofErr w:type="spellEnd"/>
      <w:r w:rsidRPr="007B76AC">
        <w:rPr>
          <w:i w:val="0"/>
          <w:sz w:val="22"/>
          <w:szCs w:val="22"/>
          <w:lang w:val="en-GB"/>
        </w:rPr>
        <w:t>, 67, 125-132, copyright (2010) with permission from BMJ Publishing Group Ltd.</w:t>
      </w:r>
      <w:bookmarkEnd w:id="65"/>
    </w:p>
    <w:p w14:paraId="535ABF12" w14:textId="730C2B45" w:rsidR="002B4C2E" w:rsidRPr="00215B61" w:rsidRDefault="002B4C2E" w:rsidP="002B4C2E">
      <w:pPr>
        <w:rPr>
          <w:lang w:val="en-GB"/>
        </w:rPr>
      </w:pPr>
      <w:r w:rsidRPr="00215B61">
        <w:rPr>
          <w:noProof/>
          <w:lang w:val="en-US"/>
        </w:rPr>
        <w:drawing>
          <wp:inline distT="0" distB="0" distL="0" distR="0" wp14:anchorId="2D04BEC5" wp14:editId="6F4CDECC">
            <wp:extent cx="5760720" cy="5957570"/>
            <wp:effectExtent l="0" t="0" r="0" b="5080"/>
            <wp:docPr id="21504" name="Grafik 2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79"/>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760720" cy="5957570"/>
                    </a:xfrm>
                    <a:prstGeom prst="rect">
                      <a:avLst/>
                    </a:prstGeom>
                    <a:noFill/>
                    <a:ln>
                      <a:noFill/>
                    </a:ln>
                  </pic:spPr>
                </pic:pic>
              </a:graphicData>
            </a:graphic>
          </wp:inline>
        </w:drawing>
      </w:r>
    </w:p>
    <w:p w14:paraId="5B6100E9" w14:textId="0F7CD1D4" w:rsidR="00E918A3" w:rsidRDefault="00E918A3">
      <w:pPr>
        <w:rPr>
          <w:lang w:val="en-GB"/>
        </w:rPr>
      </w:pPr>
      <w:r>
        <w:rPr>
          <w:lang w:val="en-GB"/>
        </w:rPr>
        <w:br w:type="page"/>
      </w:r>
    </w:p>
    <w:p w14:paraId="428A5E13" w14:textId="77777777" w:rsidR="002B4C2E" w:rsidRPr="00155225" w:rsidRDefault="002B4C2E" w:rsidP="002B4C2E">
      <w:pPr>
        <w:rPr>
          <w:lang w:val="en-GB"/>
        </w:rPr>
      </w:pPr>
    </w:p>
    <w:p w14:paraId="336CCFA6" w14:textId="72089F6E" w:rsidR="002B4C2E" w:rsidRPr="007B76AC" w:rsidRDefault="002B4C2E" w:rsidP="002B4C2E">
      <w:pPr>
        <w:pStyle w:val="Beschriftung"/>
        <w:rPr>
          <w:i w:val="0"/>
          <w:sz w:val="22"/>
          <w:szCs w:val="22"/>
          <w:lang w:val="en-GB"/>
        </w:rPr>
      </w:pPr>
      <w:bookmarkStart w:id="66" w:name="_Ref256449387"/>
      <w:bookmarkStart w:id="67" w:name="_Toc296263767"/>
      <w:r w:rsidRPr="007B76AC">
        <w:rPr>
          <w:i w:val="0"/>
          <w:sz w:val="22"/>
          <w:szCs w:val="22"/>
          <w:lang w:val="en-GB"/>
        </w:rPr>
        <w:t xml:space="preserve">Table </w:t>
      </w:r>
      <w:r w:rsidRPr="007B76AC">
        <w:rPr>
          <w:i w:val="0"/>
          <w:sz w:val="22"/>
          <w:szCs w:val="22"/>
        </w:rPr>
        <w:fldChar w:fldCharType="begin"/>
      </w:r>
      <w:r w:rsidRPr="007B76AC">
        <w:rPr>
          <w:i w:val="0"/>
          <w:sz w:val="22"/>
          <w:szCs w:val="22"/>
          <w:lang w:val="en-GB"/>
        </w:rPr>
        <w:instrText xml:space="preserve"> SEQ Table \* ARABIC </w:instrText>
      </w:r>
      <w:r w:rsidRPr="007B76AC">
        <w:rPr>
          <w:i w:val="0"/>
          <w:sz w:val="22"/>
          <w:szCs w:val="22"/>
        </w:rPr>
        <w:fldChar w:fldCharType="separate"/>
      </w:r>
      <w:r w:rsidR="00976F5C">
        <w:rPr>
          <w:i w:val="0"/>
          <w:noProof/>
          <w:sz w:val="22"/>
          <w:szCs w:val="22"/>
          <w:lang w:val="en-GB"/>
        </w:rPr>
        <w:t>17</w:t>
      </w:r>
      <w:r w:rsidRPr="007B76AC">
        <w:rPr>
          <w:i w:val="0"/>
          <w:sz w:val="22"/>
          <w:szCs w:val="22"/>
        </w:rPr>
        <w:fldChar w:fldCharType="end"/>
      </w:r>
      <w:bookmarkEnd w:id="66"/>
      <w:r w:rsidRPr="007B76AC">
        <w:rPr>
          <w:i w:val="0"/>
          <w:sz w:val="22"/>
          <w:szCs w:val="22"/>
          <w:lang w:val="en-GB"/>
        </w:rPr>
        <w:tab/>
        <w:t xml:space="preserve">Handling scores for handling liquids (see Appendix C in the literature </w:t>
      </w:r>
      <w:r w:rsidRPr="007B76AC">
        <w:rPr>
          <w:i w:val="0"/>
          <w:sz w:val="22"/>
          <w:szCs w:val="22"/>
          <w:lang w:val="en-GB"/>
        </w:rPr>
        <w:fldChar w:fldCharType="begin"/>
      </w:r>
      <w:r w:rsidR="008D13C5" w:rsidRPr="007B76AC">
        <w:rPr>
          <w:i w:val="0"/>
          <w:sz w:val="22"/>
          <w:szCs w:val="22"/>
          <w:lang w:val="en-GB"/>
        </w:rPr>
        <w:instrText xml:space="preserve"> ADDIN EN.CITE &lt;EndNote&gt;&lt;Cite&gt;&lt;Author&gt;Schinkel&lt;/Author&gt;&lt;Year&gt;2010&lt;/Year&gt;&lt;RecNum&gt;1803&lt;/RecNum&gt;&lt;DisplayText&gt;[109]&lt;/DisplayText&gt;&lt;record&gt;&lt;rec-number&gt;1803&lt;/rec-number&gt;&lt;foreign-keys&gt;&lt;key app="EN" db-id="ewtrfz0xzvwrr3ed9d8vstd1ef2apfrdpp5v" timestamp="1532708126"&gt;1803&lt;/key&gt;&lt;/foreign-keys&gt;&lt;ref-type name="Journal Article"&gt;17&lt;/ref-type&gt;&lt;contributors&gt;&lt;authors&gt;&lt;author&gt;Schinkel, Jody&lt;/author&gt;&lt;author&gt;Fransman, Wouter&lt;/author&gt;&lt;author&gt;Heussen, Henri&lt;/author&gt;&lt;author&gt;Kromhout, Hans&lt;/author&gt;&lt;author&gt;Marquart, Hans&lt;/author&gt;&lt;author&gt;Tielemans, Erik&lt;/author&gt;&lt;/authors&gt;&lt;/contributors&gt;&lt;titles&gt;&lt;title&gt;Cross-validation and refinement of the Stoffenmanager as a first tier exposure assessment tool for REACH&lt;/title&gt;&lt;secondary-title&gt;Occup. Environ. Med.&lt;/secondary-title&gt;&lt;alt-title&gt;Occup Environ Med&lt;/alt-title&gt;&lt;/titles&gt;&lt;alt-periodical&gt;&lt;full-title&gt;Occup Environ Med&lt;/full-title&gt;&lt;abbr-1&gt;Occup Environ Med&lt;/abbr-1&gt;&lt;/alt-periodical&gt;&lt;pages&gt;125-132&lt;/pages&gt;&lt;volume&gt;67&lt;/volume&gt;&lt;dates&gt;&lt;year&gt;2010&lt;/year&gt;&lt;pub-dates&gt;&lt;date&gt;September 22, 2009&lt;/date&gt;&lt;/pub-dates&gt;&lt;/dates&gt;&lt;label&gt;02.009.021&lt;/label&gt;&lt;urls&gt;&lt;related-urls&gt;&lt;url&gt;http://oem.bmj.com/cgi/content/abstract/oem.2008.045500v1&lt;/url&gt;&lt;/related-urls&gt;&lt;/urls&gt;&lt;/record&gt;&lt;/Cite&gt;&lt;/EndNote&gt;</w:instrText>
      </w:r>
      <w:r w:rsidRPr="007B76AC">
        <w:rPr>
          <w:i w:val="0"/>
          <w:sz w:val="22"/>
          <w:szCs w:val="22"/>
          <w:lang w:val="en-GB"/>
        </w:rPr>
        <w:fldChar w:fldCharType="separate"/>
      </w:r>
      <w:r w:rsidR="008D13C5" w:rsidRPr="007B76AC">
        <w:rPr>
          <w:i w:val="0"/>
          <w:noProof/>
          <w:sz w:val="22"/>
          <w:szCs w:val="22"/>
          <w:lang w:val="en-GB"/>
        </w:rPr>
        <w:t>[109]</w:t>
      </w:r>
      <w:r w:rsidRPr="007B76AC">
        <w:rPr>
          <w:i w:val="0"/>
          <w:sz w:val="22"/>
          <w:szCs w:val="22"/>
          <w:lang w:val="en-GB"/>
        </w:rPr>
        <w:fldChar w:fldCharType="end"/>
      </w:r>
      <w:r w:rsidRPr="007B76AC">
        <w:rPr>
          <w:i w:val="0"/>
          <w:sz w:val="22"/>
          <w:szCs w:val="22"/>
          <w:lang w:val="en-GB"/>
        </w:rPr>
        <w:t xml:space="preserve">). Reproduced from </w:t>
      </w:r>
      <w:proofErr w:type="spellStart"/>
      <w:r w:rsidRPr="007B76AC">
        <w:rPr>
          <w:i w:val="0"/>
          <w:sz w:val="22"/>
          <w:szCs w:val="22"/>
          <w:lang w:val="en-GB"/>
        </w:rPr>
        <w:t>Occup</w:t>
      </w:r>
      <w:proofErr w:type="spellEnd"/>
      <w:r w:rsidRPr="007B76AC">
        <w:rPr>
          <w:i w:val="0"/>
          <w:sz w:val="22"/>
          <w:szCs w:val="22"/>
          <w:lang w:val="en-GB"/>
        </w:rPr>
        <w:t xml:space="preserve">. Environ. Med., J. Schinkel, W. Fransman, H. </w:t>
      </w:r>
      <w:proofErr w:type="spellStart"/>
      <w:r w:rsidRPr="007B76AC">
        <w:rPr>
          <w:i w:val="0"/>
          <w:sz w:val="22"/>
          <w:szCs w:val="22"/>
          <w:lang w:val="en-GB"/>
        </w:rPr>
        <w:t>Heussen</w:t>
      </w:r>
      <w:proofErr w:type="spellEnd"/>
      <w:r w:rsidRPr="007B76AC">
        <w:rPr>
          <w:i w:val="0"/>
          <w:sz w:val="22"/>
          <w:szCs w:val="22"/>
          <w:lang w:val="en-GB"/>
        </w:rPr>
        <w:t xml:space="preserve">, H. </w:t>
      </w:r>
      <w:proofErr w:type="spellStart"/>
      <w:r w:rsidRPr="007B76AC">
        <w:rPr>
          <w:i w:val="0"/>
          <w:sz w:val="22"/>
          <w:szCs w:val="22"/>
          <w:lang w:val="en-GB"/>
        </w:rPr>
        <w:t>Kromhout</w:t>
      </w:r>
      <w:proofErr w:type="spellEnd"/>
      <w:r w:rsidRPr="007B76AC">
        <w:rPr>
          <w:i w:val="0"/>
          <w:sz w:val="22"/>
          <w:szCs w:val="22"/>
          <w:lang w:val="en-GB"/>
        </w:rPr>
        <w:t xml:space="preserve">, H. Marquart, E. </w:t>
      </w:r>
      <w:proofErr w:type="spellStart"/>
      <w:r w:rsidRPr="007B76AC">
        <w:rPr>
          <w:i w:val="0"/>
          <w:sz w:val="22"/>
          <w:szCs w:val="22"/>
          <w:lang w:val="en-GB"/>
        </w:rPr>
        <w:t>Tielemans</w:t>
      </w:r>
      <w:proofErr w:type="spellEnd"/>
      <w:r w:rsidRPr="007B76AC">
        <w:rPr>
          <w:i w:val="0"/>
          <w:sz w:val="22"/>
          <w:szCs w:val="22"/>
          <w:lang w:val="en-GB"/>
        </w:rPr>
        <w:t>, 67, 125-132, copyright (2010) with permission from BMJ Publishing Group Ltd.</w:t>
      </w:r>
      <w:bookmarkEnd w:id="67"/>
    </w:p>
    <w:p w14:paraId="7066E772" w14:textId="4C90BEAD" w:rsidR="002B4C2E" w:rsidRPr="00215B61" w:rsidRDefault="002B4C2E" w:rsidP="002B4C2E">
      <w:pPr>
        <w:rPr>
          <w:lang w:val="en-GB"/>
        </w:rPr>
      </w:pPr>
      <w:r w:rsidRPr="00215B61">
        <w:rPr>
          <w:noProof/>
          <w:lang w:val="en-US"/>
        </w:rPr>
        <w:drawing>
          <wp:inline distT="0" distB="0" distL="0" distR="0" wp14:anchorId="2A1751A0" wp14:editId="678DF8DA">
            <wp:extent cx="5757545" cy="7240905"/>
            <wp:effectExtent l="0" t="0" r="0" b="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8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57545" cy="7240905"/>
                    </a:xfrm>
                    <a:prstGeom prst="rect">
                      <a:avLst/>
                    </a:prstGeom>
                    <a:noFill/>
                    <a:ln>
                      <a:noFill/>
                    </a:ln>
                  </pic:spPr>
                </pic:pic>
              </a:graphicData>
            </a:graphic>
          </wp:inline>
        </w:drawing>
      </w:r>
    </w:p>
    <w:p w14:paraId="36C9FFF1" w14:textId="77777777" w:rsidR="002B4C2E" w:rsidRDefault="002B4C2E" w:rsidP="002B4C2E">
      <w:pPr>
        <w:rPr>
          <w:lang w:val="en-GB"/>
        </w:rPr>
      </w:pPr>
      <w:r>
        <w:rPr>
          <w:lang w:val="en-GB"/>
        </w:rPr>
        <w:br w:type="page"/>
      </w:r>
    </w:p>
    <w:p w14:paraId="7E6CA061" w14:textId="77777777" w:rsidR="002B4C2E" w:rsidRDefault="002B4C2E" w:rsidP="002B4C2E">
      <w:pPr>
        <w:spacing w:after="0" w:line="240" w:lineRule="auto"/>
      </w:pPr>
    </w:p>
    <w:p w14:paraId="5AADC1F5" w14:textId="77777777" w:rsidR="002B4C2E" w:rsidRPr="006E01AE" w:rsidRDefault="002B4C2E" w:rsidP="002B4C2E">
      <w:pPr>
        <w:pStyle w:val="berschrift1"/>
        <w:rPr>
          <w:lang w:val="en-US"/>
        </w:rPr>
      </w:pPr>
      <w:bookmarkStart w:id="68" w:name="_Toc295256586"/>
      <w:bookmarkStart w:id="69" w:name="_Toc90243402"/>
      <w:r>
        <w:rPr>
          <w:lang w:val="en-US"/>
        </w:rPr>
        <w:t>S</w:t>
      </w:r>
      <w:r w:rsidRPr="006E01AE">
        <w:rPr>
          <w:lang w:val="en-US"/>
        </w:rPr>
        <w:t>upporting t</w:t>
      </w:r>
      <w:r>
        <w:rPr>
          <w:lang w:val="en-US"/>
        </w:rPr>
        <w:t>ables and figures…</w:t>
      </w:r>
      <w:bookmarkEnd w:id="68"/>
      <w:bookmarkEnd w:id="69"/>
    </w:p>
    <w:p w14:paraId="56F6C0B9" w14:textId="77777777" w:rsidR="002B4C2E" w:rsidRPr="000430AD" w:rsidRDefault="002B4C2E" w:rsidP="002B4C2E">
      <w:pPr>
        <w:autoSpaceDE w:val="0"/>
        <w:autoSpaceDN w:val="0"/>
        <w:adjustRightInd w:val="0"/>
        <w:spacing w:after="0" w:line="240" w:lineRule="auto"/>
        <w:rPr>
          <w:lang w:val="en-US"/>
        </w:rPr>
      </w:pPr>
    </w:p>
    <w:p w14:paraId="534C688D" w14:textId="77777777" w:rsidR="002B4C2E" w:rsidRPr="00CC2488" w:rsidRDefault="002B4C2E" w:rsidP="002B4C2E">
      <w:pPr>
        <w:pStyle w:val="berschrift2"/>
        <w:rPr>
          <w:lang w:val="en-GB"/>
        </w:rPr>
      </w:pPr>
      <w:bookmarkStart w:id="70" w:name="_Toc295256587"/>
      <w:bookmarkStart w:id="71" w:name="_Toc90243403"/>
      <w:r w:rsidRPr="00CC2488">
        <w:rPr>
          <w:lang w:val="en-GB"/>
        </w:rPr>
        <w:t xml:space="preserve">… regarding </w:t>
      </w:r>
      <w:r w:rsidRPr="006D6829">
        <w:rPr>
          <w:lang w:val="en-US"/>
        </w:rPr>
        <w:t>environmental issues</w:t>
      </w:r>
      <w:bookmarkEnd w:id="70"/>
      <w:bookmarkEnd w:id="71"/>
    </w:p>
    <w:p w14:paraId="3553BFEA" w14:textId="77777777" w:rsidR="002B4C2E" w:rsidRDefault="002B4C2E" w:rsidP="002B4C2E">
      <w:pPr>
        <w:autoSpaceDE w:val="0"/>
        <w:autoSpaceDN w:val="0"/>
        <w:adjustRightInd w:val="0"/>
        <w:spacing w:after="0" w:line="240" w:lineRule="auto"/>
        <w:rPr>
          <w:lang w:val="en-GB"/>
        </w:rPr>
      </w:pPr>
    </w:p>
    <w:p w14:paraId="68F653EA" w14:textId="77777777" w:rsidR="002B4C2E" w:rsidRDefault="002B4C2E" w:rsidP="002B4C2E">
      <w:pPr>
        <w:autoSpaceDE w:val="0"/>
        <w:autoSpaceDN w:val="0"/>
        <w:adjustRightInd w:val="0"/>
        <w:spacing w:after="0" w:line="240" w:lineRule="auto"/>
        <w:rPr>
          <w:lang w:val="en-GB"/>
        </w:rPr>
      </w:pPr>
    </w:p>
    <w:p w14:paraId="4CFE2507" w14:textId="77E9AA60" w:rsidR="002B4C2E" w:rsidRPr="007B76AC" w:rsidRDefault="002B4C2E" w:rsidP="002B4C2E">
      <w:pPr>
        <w:pStyle w:val="Beschriftung"/>
        <w:rPr>
          <w:i w:val="0"/>
          <w:iCs w:val="0"/>
          <w:sz w:val="22"/>
          <w:szCs w:val="22"/>
          <w:lang w:val="en-GB"/>
        </w:rPr>
      </w:pPr>
      <w:bookmarkStart w:id="72" w:name="_Ref295253572"/>
      <w:bookmarkStart w:id="73" w:name="_Toc296263773"/>
      <w:r w:rsidRPr="007B76AC">
        <w:rPr>
          <w:i w:val="0"/>
          <w:sz w:val="22"/>
          <w:szCs w:val="22"/>
          <w:lang w:val="en-GB"/>
        </w:rPr>
        <w:t xml:space="preserve">Table </w:t>
      </w:r>
      <w:r w:rsidRPr="007B76AC">
        <w:rPr>
          <w:i w:val="0"/>
          <w:sz w:val="22"/>
          <w:szCs w:val="22"/>
        </w:rPr>
        <w:fldChar w:fldCharType="begin"/>
      </w:r>
      <w:r w:rsidRPr="007B76AC">
        <w:rPr>
          <w:i w:val="0"/>
          <w:sz w:val="22"/>
          <w:szCs w:val="22"/>
          <w:lang w:val="en-GB"/>
        </w:rPr>
        <w:instrText xml:space="preserve"> SEQ Table \* ARABIC </w:instrText>
      </w:r>
      <w:r w:rsidRPr="007B76AC">
        <w:rPr>
          <w:i w:val="0"/>
          <w:sz w:val="22"/>
          <w:szCs w:val="22"/>
        </w:rPr>
        <w:fldChar w:fldCharType="separate"/>
      </w:r>
      <w:r w:rsidR="00976F5C">
        <w:rPr>
          <w:i w:val="0"/>
          <w:noProof/>
          <w:sz w:val="22"/>
          <w:szCs w:val="22"/>
          <w:lang w:val="en-GB"/>
        </w:rPr>
        <w:t>18</w:t>
      </w:r>
      <w:r w:rsidRPr="007B76AC">
        <w:rPr>
          <w:i w:val="0"/>
          <w:sz w:val="22"/>
          <w:szCs w:val="22"/>
        </w:rPr>
        <w:fldChar w:fldCharType="end"/>
      </w:r>
      <w:bookmarkEnd w:id="72"/>
      <w:r w:rsidRPr="007B76AC">
        <w:rPr>
          <w:i w:val="0"/>
          <w:sz w:val="22"/>
          <w:szCs w:val="22"/>
          <w:lang w:val="en-GB"/>
        </w:rPr>
        <w:tab/>
        <w:t xml:space="preserve">Emission </w:t>
      </w:r>
      <w:bookmarkStart w:id="74" w:name="_Hlk67565709"/>
      <w:r w:rsidRPr="007B76AC">
        <w:rPr>
          <w:i w:val="0"/>
          <w:sz w:val="22"/>
          <w:szCs w:val="22"/>
          <w:lang w:val="en-GB"/>
        </w:rPr>
        <w:t>factors</w:t>
      </w:r>
      <w:r w:rsidRPr="007B76AC">
        <w:rPr>
          <w:i w:val="0"/>
          <w:iCs w:val="0"/>
          <w:sz w:val="22"/>
          <w:szCs w:val="22"/>
          <w:lang w:val="en-GB"/>
        </w:rPr>
        <w:fldChar w:fldCharType="begin"/>
      </w:r>
      <w:r w:rsidR="008D13C5" w:rsidRPr="007B76AC">
        <w:rPr>
          <w:i w:val="0"/>
          <w:iCs w:val="0"/>
          <w:sz w:val="22"/>
          <w:szCs w:val="22"/>
          <w:lang w:val="en-GB"/>
        </w:rPr>
        <w:instrText xml:space="preserve"> ADDIN EN.CITE &lt;EndNote&gt;&lt;Cite&gt;&lt;Author&gt;Commission&lt;/Author&gt;&lt;Year&gt;2003&lt;/Year&gt;&lt;RecNum&gt;726&lt;/RecNum&gt;&lt;DisplayText&gt;[60]&lt;/DisplayText&gt;&lt;record&gt;&lt;rec-number&gt;726&lt;/rec-number&gt;&lt;foreign-keys&gt;&lt;key app="EN" db-id="ewtrfz0xzvwrr3ed9d8vstd1ef2apfrdpp5v" timestamp="1532708120"&gt;726&lt;/key&gt;&lt;/foreign-keys&gt;&lt;ref-type name="Report"&gt;27&lt;/ref-type&gt;&lt;contributors&gt;&lt;authors&gt;&lt;author&gt;European Commission&lt;/author&gt;&lt;/authors&gt;&lt;/contributors&gt;&lt;auth-address&gt;alt: http://ecb.jrc.it/existing-chemicals/; http://ecb.jrc.it/Technical-Guidance-Document/; alt festgestellt m 25.03.2021 http://ecb.jrc.ec.europa.eu/tgd/;&lt;/auth-address&gt;&lt;titles&gt;&lt;title&gt;Technical Guidance Document on Risk Assessment in support of Commission Directive 93/67/EEC on Risk Assessment for new notified substances, Commission Regulation (EC) No 1488/94 on Risk Assessment for existing substances Directive 98/8/EC of the European Parliament and of the Council concerning the placing of biocidal products on the market&lt;/title&gt;&lt;/titles&gt;&lt;keywords&gt;&lt;keyword&gt;TGD&lt;/keyword&gt;&lt;/keywords&gt;&lt;dates&gt;&lt;year&gt;2003&lt;/year&gt;&lt;/dates&gt;&lt;publisher&gt;European Chemicals Bureau - Institute for Health and Consumer Protection&lt;/publisher&gt;&lt;isbn&gt;EUR 20418 EN/4&lt;/isbn&gt;&lt;label&gt;02.008.006&lt;/label&gt;&lt;urls&gt;&lt;related-urls&gt;&lt;url&gt;https://echa.europa.eu/documents/10162/16960216/tgdpart2_2ed_en.pdf (accessed 25.03.2021)&lt;/url&gt;&lt;/related-urls&gt;&lt;/urls&gt;&lt;/record&gt;&lt;/Cite&gt;&lt;/EndNote&gt;</w:instrText>
      </w:r>
      <w:r w:rsidRPr="007B76AC">
        <w:rPr>
          <w:i w:val="0"/>
          <w:iCs w:val="0"/>
          <w:sz w:val="22"/>
          <w:szCs w:val="22"/>
          <w:lang w:val="en-GB"/>
        </w:rPr>
        <w:fldChar w:fldCharType="separate"/>
      </w:r>
      <w:r w:rsidR="008D13C5" w:rsidRPr="007B76AC">
        <w:rPr>
          <w:i w:val="0"/>
          <w:iCs w:val="0"/>
          <w:noProof/>
          <w:sz w:val="22"/>
          <w:szCs w:val="22"/>
          <w:lang w:val="en-GB"/>
        </w:rPr>
        <w:t>[60]</w:t>
      </w:r>
      <w:r w:rsidRPr="007B76AC">
        <w:rPr>
          <w:i w:val="0"/>
          <w:iCs w:val="0"/>
          <w:sz w:val="22"/>
          <w:szCs w:val="22"/>
          <w:lang w:val="en-GB"/>
        </w:rPr>
        <w:fldChar w:fldCharType="end"/>
      </w:r>
      <w:r w:rsidRPr="007B76AC">
        <w:rPr>
          <w:i w:val="0"/>
          <w:iCs w:val="0"/>
          <w:sz w:val="22"/>
          <w:szCs w:val="22"/>
          <w:lang w:val="en-GB"/>
        </w:rPr>
        <w:t xml:space="preserve"> </w:t>
      </w:r>
      <w:r w:rsidRPr="007B76AC">
        <w:rPr>
          <w:i w:val="0"/>
          <w:sz w:val="22"/>
          <w:szCs w:val="22"/>
          <w:lang w:val="en-GB"/>
        </w:rPr>
        <w:t xml:space="preserve"> of the industrial category (IC) ‘Chemical industry’: chemicals used in synthesis ‘</w:t>
      </w:r>
      <w:r w:rsidRPr="007B76AC">
        <w:rPr>
          <w:bCs/>
          <w:i w:val="0"/>
          <w:sz w:val="22"/>
          <w:szCs w:val="22"/>
          <w:lang w:val="en-GB"/>
        </w:rPr>
        <w:t>production’</w:t>
      </w:r>
      <w:r w:rsidRPr="007B76AC">
        <w:rPr>
          <w:bCs/>
          <w:i w:val="0"/>
          <w:sz w:val="22"/>
          <w:szCs w:val="22"/>
          <w:vertAlign w:val="superscript"/>
          <w:lang w:val="en-GB"/>
        </w:rPr>
        <w:t>[a]</w:t>
      </w:r>
      <w:bookmarkEnd w:id="73"/>
      <w:bookmarkEnd w:id="74"/>
    </w:p>
    <w:tbl>
      <w:tblPr>
        <w:tblW w:w="8662" w:type="dxa"/>
        <w:tblInd w:w="70" w:type="dxa"/>
        <w:tblCellMar>
          <w:left w:w="70" w:type="dxa"/>
          <w:right w:w="70" w:type="dxa"/>
        </w:tblCellMar>
        <w:tblLook w:val="0000" w:firstRow="0" w:lastRow="0" w:firstColumn="0" w:lastColumn="0" w:noHBand="0" w:noVBand="0"/>
      </w:tblPr>
      <w:tblGrid>
        <w:gridCol w:w="1460"/>
        <w:gridCol w:w="1194"/>
        <w:gridCol w:w="748"/>
        <w:gridCol w:w="940"/>
        <w:gridCol w:w="1065"/>
        <w:gridCol w:w="1031"/>
        <w:gridCol w:w="1051"/>
        <w:gridCol w:w="1173"/>
      </w:tblGrid>
      <w:tr w:rsidR="002B4C2E" w:rsidRPr="000930C4" w14:paraId="69298B96" w14:textId="77777777" w:rsidTr="00613F3D">
        <w:trPr>
          <w:trHeight w:val="570"/>
        </w:trPr>
        <w:tc>
          <w:tcPr>
            <w:tcW w:w="1460" w:type="dxa"/>
            <w:vMerge w:val="restart"/>
            <w:tcBorders>
              <w:top w:val="single" w:sz="12" w:space="0" w:color="auto"/>
              <w:left w:val="nil"/>
              <w:bottom w:val="single" w:sz="12" w:space="0" w:color="000000"/>
              <w:right w:val="nil"/>
            </w:tcBorders>
            <w:shd w:val="clear" w:color="auto" w:fill="auto"/>
          </w:tcPr>
          <w:p w14:paraId="4CDF6265" w14:textId="77777777" w:rsidR="002B4C2E" w:rsidRPr="000930C4" w:rsidRDefault="002B4C2E" w:rsidP="00613F3D">
            <w:pPr>
              <w:spacing w:after="0" w:line="240" w:lineRule="auto"/>
              <w:rPr>
                <w:szCs w:val="24"/>
              </w:rPr>
            </w:pPr>
            <w:r>
              <w:rPr>
                <w:iCs/>
                <w:lang w:val="en-GB"/>
              </w:rPr>
              <w:t xml:space="preserve"> </w:t>
            </w:r>
            <w:proofErr w:type="spellStart"/>
            <w:r w:rsidRPr="000930C4">
              <w:rPr>
                <w:szCs w:val="24"/>
              </w:rPr>
              <w:t>Compartment</w:t>
            </w:r>
            <w:proofErr w:type="spellEnd"/>
          </w:p>
        </w:tc>
        <w:tc>
          <w:tcPr>
            <w:tcW w:w="1194" w:type="dxa"/>
            <w:vMerge w:val="restart"/>
            <w:tcBorders>
              <w:top w:val="single" w:sz="12" w:space="0" w:color="auto"/>
              <w:left w:val="nil"/>
              <w:bottom w:val="single" w:sz="12" w:space="0" w:color="000000"/>
              <w:right w:val="nil"/>
            </w:tcBorders>
            <w:shd w:val="clear" w:color="auto" w:fill="auto"/>
          </w:tcPr>
          <w:p w14:paraId="30CEA944" w14:textId="77777777" w:rsidR="002B4C2E" w:rsidRPr="000930C4" w:rsidRDefault="002B4C2E" w:rsidP="00613F3D">
            <w:pPr>
              <w:spacing w:after="0" w:line="240" w:lineRule="auto"/>
              <w:rPr>
                <w:szCs w:val="24"/>
              </w:rPr>
            </w:pPr>
            <w:proofErr w:type="spellStart"/>
            <w:r w:rsidRPr="000930C4">
              <w:rPr>
                <w:szCs w:val="24"/>
              </w:rPr>
              <w:t>Conditions</w:t>
            </w:r>
            <w:proofErr w:type="spellEnd"/>
            <w:r w:rsidRPr="000930C4">
              <w:rPr>
                <w:szCs w:val="24"/>
              </w:rPr>
              <w:t xml:space="preserve"> Sol. (mg/l)</w:t>
            </w:r>
          </w:p>
        </w:tc>
        <w:tc>
          <w:tcPr>
            <w:tcW w:w="748" w:type="dxa"/>
            <w:vMerge w:val="restart"/>
            <w:tcBorders>
              <w:top w:val="single" w:sz="12" w:space="0" w:color="auto"/>
              <w:left w:val="nil"/>
              <w:bottom w:val="single" w:sz="12" w:space="0" w:color="000000"/>
              <w:right w:val="nil"/>
            </w:tcBorders>
            <w:shd w:val="clear" w:color="auto" w:fill="auto"/>
          </w:tcPr>
          <w:p w14:paraId="034050C0" w14:textId="77777777" w:rsidR="002B4C2E" w:rsidRPr="000930C4" w:rsidRDefault="002B4C2E" w:rsidP="00613F3D">
            <w:pPr>
              <w:spacing w:after="0" w:line="240" w:lineRule="auto"/>
              <w:rPr>
                <w:szCs w:val="24"/>
              </w:rPr>
            </w:pPr>
            <w:r w:rsidRPr="000930C4">
              <w:rPr>
                <w:szCs w:val="24"/>
              </w:rPr>
              <w:t>Vap. (</w:t>
            </w:r>
            <w:proofErr w:type="spellStart"/>
            <w:r w:rsidRPr="000930C4">
              <w:rPr>
                <w:szCs w:val="24"/>
              </w:rPr>
              <w:t>Pa</w:t>
            </w:r>
            <w:proofErr w:type="spellEnd"/>
            <w:r w:rsidRPr="000930C4">
              <w:rPr>
                <w:szCs w:val="24"/>
              </w:rPr>
              <w:t>)</w:t>
            </w:r>
          </w:p>
        </w:tc>
        <w:tc>
          <w:tcPr>
            <w:tcW w:w="940" w:type="dxa"/>
            <w:tcBorders>
              <w:top w:val="single" w:sz="12" w:space="0" w:color="auto"/>
              <w:left w:val="nil"/>
              <w:bottom w:val="nil"/>
              <w:right w:val="nil"/>
            </w:tcBorders>
            <w:shd w:val="clear" w:color="auto" w:fill="auto"/>
          </w:tcPr>
          <w:p w14:paraId="55668E52" w14:textId="77777777" w:rsidR="002B4C2E" w:rsidRPr="000930C4" w:rsidRDefault="002B4C2E" w:rsidP="00613F3D">
            <w:pPr>
              <w:spacing w:after="0" w:line="240" w:lineRule="auto"/>
              <w:rPr>
                <w:szCs w:val="24"/>
              </w:rPr>
            </w:pPr>
            <w:r w:rsidRPr="000930C4">
              <w:rPr>
                <w:szCs w:val="24"/>
              </w:rPr>
              <w:t> </w:t>
            </w:r>
          </w:p>
        </w:tc>
        <w:tc>
          <w:tcPr>
            <w:tcW w:w="1065" w:type="dxa"/>
            <w:tcBorders>
              <w:top w:val="single" w:sz="12" w:space="0" w:color="auto"/>
              <w:left w:val="nil"/>
              <w:bottom w:val="nil"/>
              <w:right w:val="nil"/>
            </w:tcBorders>
            <w:shd w:val="clear" w:color="auto" w:fill="auto"/>
          </w:tcPr>
          <w:p w14:paraId="5A6EBEF3" w14:textId="77777777" w:rsidR="002B4C2E" w:rsidRPr="000930C4" w:rsidRDefault="002B4C2E" w:rsidP="00613F3D">
            <w:pPr>
              <w:spacing w:after="0" w:line="240" w:lineRule="auto"/>
              <w:rPr>
                <w:szCs w:val="24"/>
              </w:rPr>
            </w:pPr>
            <w:r w:rsidRPr="000930C4">
              <w:rPr>
                <w:szCs w:val="24"/>
              </w:rPr>
              <w:t xml:space="preserve">Emission </w:t>
            </w:r>
            <w:proofErr w:type="spellStart"/>
            <w:r w:rsidRPr="000930C4">
              <w:rPr>
                <w:szCs w:val="24"/>
              </w:rPr>
              <w:t>factors</w:t>
            </w:r>
            <w:proofErr w:type="spellEnd"/>
          </w:p>
        </w:tc>
        <w:tc>
          <w:tcPr>
            <w:tcW w:w="1031" w:type="dxa"/>
            <w:vMerge w:val="restart"/>
            <w:tcBorders>
              <w:top w:val="single" w:sz="12" w:space="0" w:color="auto"/>
              <w:left w:val="nil"/>
              <w:bottom w:val="single" w:sz="12" w:space="0" w:color="000000"/>
              <w:right w:val="nil"/>
            </w:tcBorders>
            <w:shd w:val="clear" w:color="auto" w:fill="auto"/>
          </w:tcPr>
          <w:p w14:paraId="65A054FB" w14:textId="77777777" w:rsidR="002B4C2E" w:rsidRPr="000930C4" w:rsidRDefault="002B4C2E" w:rsidP="00613F3D">
            <w:pPr>
              <w:spacing w:after="0" w:line="240" w:lineRule="auto"/>
              <w:rPr>
                <w:szCs w:val="24"/>
              </w:rPr>
            </w:pPr>
            <w:r w:rsidRPr="000930C4">
              <w:rPr>
                <w:szCs w:val="24"/>
              </w:rPr>
              <w:t>MC=1b</w:t>
            </w:r>
          </w:p>
        </w:tc>
        <w:tc>
          <w:tcPr>
            <w:tcW w:w="1051" w:type="dxa"/>
            <w:vMerge w:val="restart"/>
            <w:tcBorders>
              <w:top w:val="single" w:sz="12" w:space="0" w:color="auto"/>
              <w:left w:val="nil"/>
              <w:bottom w:val="single" w:sz="12" w:space="0" w:color="000000"/>
              <w:right w:val="nil"/>
            </w:tcBorders>
            <w:shd w:val="clear" w:color="auto" w:fill="auto"/>
          </w:tcPr>
          <w:p w14:paraId="52E8FFD1" w14:textId="77777777" w:rsidR="002B4C2E" w:rsidRPr="000930C4" w:rsidRDefault="002B4C2E" w:rsidP="00613F3D">
            <w:pPr>
              <w:spacing w:after="0" w:line="240" w:lineRule="auto"/>
              <w:rPr>
                <w:szCs w:val="24"/>
              </w:rPr>
            </w:pPr>
            <w:r w:rsidRPr="000930C4">
              <w:rPr>
                <w:szCs w:val="24"/>
              </w:rPr>
              <w:t>MC=1c</w:t>
            </w:r>
          </w:p>
        </w:tc>
        <w:tc>
          <w:tcPr>
            <w:tcW w:w="1173" w:type="dxa"/>
            <w:vMerge w:val="restart"/>
            <w:tcBorders>
              <w:top w:val="single" w:sz="12" w:space="0" w:color="auto"/>
              <w:left w:val="nil"/>
              <w:bottom w:val="single" w:sz="12" w:space="0" w:color="000000"/>
              <w:right w:val="nil"/>
            </w:tcBorders>
            <w:shd w:val="clear" w:color="auto" w:fill="auto"/>
          </w:tcPr>
          <w:p w14:paraId="4FAADE93" w14:textId="60F09D02" w:rsidR="002B4C2E" w:rsidRPr="000930C4" w:rsidRDefault="002B4C2E" w:rsidP="00613F3D">
            <w:pPr>
              <w:spacing w:after="0" w:line="240" w:lineRule="auto"/>
              <w:rPr>
                <w:szCs w:val="24"/>
              </w:rPr>
            </w:pPr>
            <w:r w:rsidRPr="000930C4">
              <w:rPr>
                <w:szCs w:val="24"/>
              </w:rPr>
              <w:t>MC=3</w:t>
            </w:r>
          </w:p>
        </w:tc>
      </w:tr>
      <w:tr w:rsidR="002B4C2E" w:rsidRPr="000930C4" w14:paraId="63FEF06A" w14:textId="77777777" w:rsidTr="00613F3D">
        <w:trPr>
          <w:trHeight w:val="270"/>
        </w:trPr>
        <w:tc>
          <w:tcPr>
            <w:tcW w:w="1460" w:type="dxa"/>
            <w:vMerge/>
            <w:tcBorders>
              <w:top w:val="single" w:sz="12" w:space="0" w:color="auto"/>
              <w:left w:val="nil"/>
              <w:bottom w:val="single" w:sz="12" w:space="0" w:color="000000"/>
              <w:right w:val="nil"/>
            </w:tcBorders>
            <w:vAlign w:val="center"/>
          </w:tcPr>
          <w:p w14:paraId="79DCDFB1" w14:textId="77777777" w:rsidR="002B4C2E" w:rsidRPr="000930C4" w:rsidRDefault="002B4C2E" w:rsidP="00613F3D">
            <w:pPr>
              <w:spacing w:after="0" w:line="240" w:lineRule="auto"/>
              <w:rPr>
                <w:szCs w:val="24"/>
              </w:rPr>
            </w:pPr>
          </w:p>
        </w:tc>
        <w:tc>
          <w:tcPr>
            <w:tcW w:w="1194" w:type="dxa"/>
            <w:vMerge/>
            <w:tcBorders>
              <w:top w:val="single" w:sz="12" w:space="0" w:color="auto"/>
              <w:left w:val="nil"/>
              <w:bottom w:val="single" w:sz="12" w:space="0" w:color="000000"/>
              <w:right w:val="nil"/>
            </w:tcBorders>
            <w:vAlign w:val="center"/>
          </w:tcPr>
          <w:p w14:paraId="297E8037" w14:textId="77777777" w:rsidR="002B4C2E" w:rsidRPr="000930C4" w:rsidRDefault="002B4C2E" w:rsidP="00613F3D">
            <w:pPr>
              <w:spacing w:after="0" w:line="240" w:lineRule="auto"/>
              <w:rPr>
                <w:szCs w:val="24"/>
              </w:rPr>
            </w:pPr>
          </w:p>
        </w:tc>
        <w:tc>
          <w:tcPr>
            <w:tcW w:w="748" w:type="dxa"/>
            <w:vMerge/>
            <w:tcBorders>
              <w:top w:val="single" w:sz="12" w:space="0" w:color="auto"/>
              <w:left w:val="nil"/>
              <w:bottom w:val="single" w:sz="12" w:space="0" w:color="000000"/>
              <w:right w:val="nil"/>
            </w:tcBorders>
            <w:vAlign w:val="center"/>
          </w:tcPr>
          <w:p w14:paraId="75097BA5" w14:textId="77777777" w:rsidR="002B4C2E" w:rsidRPr="000930C4" w:rsidRDefault="002B4C2E" w:rsidP="00613F3D">
            <w:pPr>
              <w:spacing w:after="0" w:line="240" w:lineRule="auto"/>
              <w:rPr>
                <w:szCs w:val="24"/>
              </w:rPr>
            </w:pPr>
          </w:p>
        </w:tc>
        <w:tc>
          <w:tcPr>
            <w:tcW w:w="940" w:type="dxa"/>
            <w:tcBorders>
              <w:top w:val="nil"/>
              <w:left w:val="nil"/>
              <w:bottom w:val="single" w:sz="12" w:space="0" w:color="auto"/>
              <w:right w:val="nil"/>
            </w:tcBorders>
            <w:shd w:val="clear" w:color="auto" w:fill="auto"/>
          </w:tcPr>
          <w:p w14:paraId="07D95597" w14:textId="77777777" w:rsidR="002B4C2E" w:rsidRPr="000930C4" w:rsidRDefault="002B4C2E" w:rsidP="00613F3D">
            <w:pPr>
              <w:spacing w:after="0" w:line="240" w:lineRule="auto"/>
              <w:rPr>
                <w:szCs w:val="24"/>
              </w:rPr>
            </w:pPr>
            <w:r w:rsidRPr="000930C4">
              <w:rPr>
                <w:szCs w:val="24"/>
              </w:rPr>
              <w:t> </w:t>
            </w:r>
          </w:p>
        </w:tc>
        <w:tc>
          <w:tcPr>
            <w:tcW w:w="1065" w:type="dxa"/>
            <w:tcBorders>
              <w:top w:val="nil"/>
              <w:left w:val="nil"/>
              <w:bottom w:val="single" w:sz="12" w:space="0" w:color="auto"/>
              <w:right w:val="nil"/>
            </w:tcBorders>
            <w:shd w:val="clear" w:color="auto" w:fill="auto"/>
          </w:tcPr>
          <w:p w14:paraId="37B54405" w14:textId="77777777" w:rsidR="002B4C2E" w:rsidRPr="000930C4" w:rsidRDefault="002B4C2E" w:rsidP="00613F3D">
            <w:pPr>
              <w:spacing w:after="0" w:line="240" w:lineRule="auto"/>
              <w:rPr>
                <w:szCs w:val="24"/>
              </w:rPr>
            </w:pPr>
            <w:r w:rsidRPr="000930C4">
              <w:rPr>
                <w:szCs w:val="24"/>
              </w:rPr>
              <w:t xml:space="preserve">All </w:t>
            </w:r>
            <w:proofErr w:type="spellStart"/>
            <w:r w:rsidRPr="000930C4">
              <w:rPr>
                <w:szCs w:val="24"/>
              </w:rPr>
              <w:t>MC’s</w:t>
            </w:r>
            <w:proofErr w:type="spellEnd"/>
          </w:p>
        </w:tc>
        <w:tc>
          <w:tcPr>
            <w:tcW w:w="1031" w:type="dxa"/>
            <w:vMerge/>
            <w:tcBorders>
              <w:top w:val="single" w:sz="12" w:space="0" w:color="auto"/>
              <w:left w:val="nil"/>
              <w:bottom w:val="single" w:sz="12" w:space="0" w:color="000000"/>
              <w:right w:val="nil"/>
            </w:tcBorders>
            <w:vAlign w:val="center"/>
          </w:tcPr>
          <w:p w14:paraId="3FFF3634" w14:textId="77777777" w:rsidR="002B4C2E" w:rsidRPr="000930C4" w:rsidRDefault="002B4C2E" w:rsidP="00613F3D">
            <w:pPr>
              <w:spacing w:after="0" w:line="240" w:lineRule="auto"/>
              <w:rPr>
                <w:szCs w:val="24"/>
              </w:rPr>
            </w:pPr>
          </w:p>
        </w:tc>
        <w:tc>
          <w:tcPr>
            <w:tcW w:w="1051" w:type="dxa"/>
            <w:vMerge/>
            <w:tcBorders>
              <w:top w:val="single" w:sz="12" w:space="0" w:color="auto"/>
              <w:left w:val="nil"/>
              <w:bottom w:val="single" w:sz="12" w:space="0" w:color="000000"/>
              <w:right w:val="nil"/>
            </w:tcBorders>
            <w:vAlign w:val="center"/>
          </w:tcPr>
          <w:p w14:paraId="3CCF402F" w14:textId="77777777" w:rsidR="002B4C2E" w:rsidRPr="000930C4" w:rsidRDefault="002B4C2E" w:rsidP="00613F3D">
            <w:pPr>
              <w:spacing w:after="0" w:line="240" w:lineRule="auto"/>
              <w:rPr>
                <w:szCs w:val="24"/>
              </w:rPr>
            </w:pPr>
          </w:p>
        </w:tc>
        <w:tc>
          <w:tcPr>
            <w:tcW w:w="1173" w:type="dxa"/>
            <w:vMerge/>
            <w:tcBorders>
              <w:top w:val="single" w:sz="12" w:space="0" w:color="auto"/>
              <w:left w:val="nil"/>
              <w:bottom w:val="single" w:sz="12" w:space="0" w:color="000000"/>
              <w:right w:val="nil"/>
            </w:tcBorders>
            <w:vAlign w:val="center"/>
          </w:tcPr>
          <w:p w14:paraId="75DE1600" w14:textId="77777777" w:rsidR="002B4C2E" w:rsidRPr="000930C4" w:rsidRDefault="002B4C2E" w:rsidP="00613F3D">
            <w:pPr>
              <w:spacing w:after="0" w:line="240" w:lineRule="auto"/>
              <w:rPr>
                <w:szCs w:val="24"/>
              </w:rPr>
            </w:pPr>
          </w:p>
        </w:tc>
      </w:tr>
      <w:tr w:rsidR="002B4C2E" w:rsidRPr="000930C4" w14:paraId="62302242" w14:textId="77777777" w:rsidTr="00613F3D">
        <w:trPr>
          <w:trHeight w:val="270"/>
        </w:trPr>
        <w:tc>
          <w:tcPr>
            <w:tcW w:w="1460" w:type="dxa"/>
            <w:tcBorders>
              <w:top w:val="nil"/>
              <w:left w:val="nil"/>
              <w:bottom w:val="nil"/>
              <w:right w:val="nil"/>
            </w:tcBorders>
            <w:shd w:val="clear" w:color="auto" w:fill="auto"/>
          </w:tcPr>
          <w:p w14:paraId="4659FA6F" w14:textId="77777777" w:rsidR="002B4C2E" w:rsidRPr="000930C4" w:rsidRDefault="002B4C2E" w:rsidP="00613F3D">
            <w:pPr>
              <w:spacing w:after="0" w:line="240" w:lineRule="auto"/>
              <w:rPr>
                <w:szCs w:val="24"/>
              </w:rPr>
            </w:pPr>
            <w:r w:rsidRPr="000930C4">
              <w:rPr>
                <w:szCs w:val="24"/>
              </w:rPr>
              <w:t>Air</w:t>
            </w:r>
          </w:p>
        </w:tc>
        <w:tc>
          <w:tcPr>
            <w:tcW w:w="1194" w:type="dxa"/>
            <w:tcBorders>
              <w:top w:val="nil"/>
              <w:left w:val="nil"/>
              <w:bottom w:val="nil"/>
              <w:right w:val="nil"/>
            </w:tcBorders>
            <w:shd w:val="clear" w:color="auto" w:fill="auto"/>
          </w:tcPr>
          <w:p w14:paraId="04E94BB2" w14:textId="77777777" w:rsidR="002B4C2E" w:rsidRPr="000930C4" w:rsidRDefault="002B4C2E" w:rsidP="00613F3D">
            <w:pPr>
              <w:spacing w:after="0" w:line="240" w:lineRule="auto"/>
              <w:rPr>
                <w:szCs w:val="24"/>
              </w:rPr>
            </w:pPr>
          </w:p>
        </w:tc>
        <w:tc>
          <w:tcPr>
            <w:tcW w:w="748" w:type="dxa"/>
            <w:tcBorders>
              <w:top w:val="nil"/>
              <w:left w:val="nil"/>
              <w:bottom w:val="nil"/>
              <w:right w:val="nil"/>
            </w:tcBorders>
            <w:shd w:val="clear" w:color="auto" w:fill="auto"/>
          </w:tcPr>
          <w:p w14:paraId="05099734" w14:textId="77777777" w:rsidR="002B4C2E" w:rsidRPr="000930C4" w:rsidRDefault="002B4C2E" w:rsidP="00613F3D">
            <w:pPr>
              <w:spacing w:after="0" w:line="240" w:lineRule="auto"/>
              <w:jc w:val="right"/>
              <w:rPr>
                <w:szCs w:val="24"/>
              </w:rPr>
            </w:pPr>
            <w:r w:rsidRPr="000930C4">
              <w:rPr>
                <w:szCs w:val="24"/>
              </w:rPr>
              <w:t>0</w:t>
            </w:r>
          </w:p>
        </w:tc>
        <w:tc>
          <w:tcPr>
            <w:tcW w:w="940" w:type="dxa"/>
            <w:tcBorders>
              <w:top w:val="nil"/>
              <w:left w:val="nil"/>
              <w:bottom w:val="nil"/>
              <w:right w:val="nil"/>
            </w:tcBorders>
            <w:shd w:val="clear" w:color="auto" w:fill="auto"/>
          </w:tcPr>
          <w:p w14:paraId="5BFA4775" w14:textId="77777777" w:rsidR="002B4C2E" w:rsidRPr="000930C4" w:rsidRDefault="002B4C2E" w:rsidP="00613F3D">
            <w:pPr>
              <w:spacing w:after="0" w:line="240" w:lineRule="auto"/>
              <w:rPr>
                <w:szCs w:val="24"/>
              </w:rPr>
            </w:pPr>
            <w:r w:rsidRPr="000930C4">
              <w:rPr>
                <w:szCs w:val="24"/>
              </w:rPr>
              <w:t>&lt;1</w:t>
            </w:r>
          </w:p>
        </w:tc>
        <w:tc>
          <w:tcPr>
            <w:tcW w:w="1065" w:type="dxa"/>
            <w:tcBorders>
              <w:top w:val="nil"/>
              <w:left w:val="nil"/>
              <w:bottom w:val="nil"/>
              <w:right w:val="nil"/>
            </w:tcBorders>
            <w:shd w:val="clear" w:color="auto" w:fill="auto"/>
          </w:tcPr>
          <w:p w14:paraId="2B943BBB" w14:textId="77777777" w:rsidR="002B4C2E" w:rsidRPr="000930C4" w:rsidRDefault="002B4C2E" w:rsidP="00613F3D">
            <w:pPr>
              <w:spacing w:after="0" w:line="240" w:lineRule="auto"/>
              <w:rPr>
                <w:szCs w:val="24"/>
              </w:rPr>
            </w:pPr>
          </w:p>
        </w:tc>
        <w:tc>
          <w:tcPr>
            <w:tcW w:w="1031" w:type="dxa"/>
            <w:tcBorders>
              <w:top w:val="nil"/>
              <w:left w:val="nil"/>
              <w:bottom w:val="nil"/>
              <w:right w:val="nil"/>
            </w:tcBorders>
            <w:shd w:val="clear" w:color="auto" w:fill="auto"/>
          </w:tcPr>
          <w:p w14:paraId="70C441CF" w14:textId="77777777" w:rsidR="002B4C2E" w:rsidRPr="000930C4" w:rsidRDefault="002B4C2E" w:rsidP="00613F3D">
            <w:pPr>
              <w:spacing w:after="0" w:line="240" w:lineRule="auto"/>
              <w:jc w:val="right"/>
              <w:rPr>
                <w:szCs w:val="24"/>
              </w:rPr>
            </w:pPr>
            <w:r w:rsidRPr="000930C4">
              <w:rPr>
                <w:szCs w:val="24"/>
              </w:rPr>
              <w:t>0</w:t>
            </w:r>
          </w:p>
        </w:tc>
        <w:tc>
          <w:tcPr>
            <w:tcW w:w="1051" w:type="dxa"/>
            <w:tcBorders>
              <w:top w:val="nil"/>
              <w:left w:val="nil"/>
              <w:bottom w:val="nil"/>
              <w:right w:val="nil"/>
            </w:tcBorders>
            <w:shd w:val="clear" w:color="auto" w:fill="auto"/>
          </w:tcPr>
          <w:p w14:paraId="341D89FA" w14:textId="77777777" w:rsidR="002B4C2E" w:rsidRPr="000930C4" w:rsidRDefault="002B4C2E" w:rsidP="00613F3D">
            <w:pPr>
              <w:spacing w:after="0" w:line="240" w:lineRule="auto"/>
              <w:jc w:val="right"/>
              <w:rPr>
                <w:szCs w:val="24"/>
              </w:rPr>
            </w:pPr>
            <w:r w:rsidRPr="000930C4">
              <w:rPr>
                <w:szCs w:val="24"/>
              </w:rPr>
              <w:t>0</w:t>
            </w:r>
          </w:p>
        </w:tc>
        <w:tc>
          <w:tcPr>
            <w:tcW w:w="1173" w:type="dxa"/>
            <w:tcBorders>
              <w:top w:val="nil"/>
              <w:left w:val="nil"/>
              <w:bottom w:val="nil"/>
              <w:right w:val="nil"/>
            </w:tcBorders>
            <w:shd w:val="clear" w:color="auto" w:fill="auto"/>
          </w:tcPr>
          <w:p w14:paraId="6C430553" w14:textId="77777777" w:rsidR="002B4C2E" w:rsidRPr="000930C4" w:rsidRDefault="002B4C2E" w:rsidP="00613F3D">
            <w:pPr>
              <w:spacing w:after="0" w:line="240" w:lineRule="auto"/>
              <w:jc w:val="right"/>
              <w:rPr>
                <w:szCs w:val="24"/>
              </w:rPr>
            </w:pPr>
            <w:r w:rsidRPr="000930C4">
              <w:rPr>
                <w:szCs w:val="24"/>
              </w:rPr>
              <w:t>0.00001</w:t>
            </w:r>
          </w:p>
        </w:tc>
      </w:tr>
      <w:tr w:rsidR="002B4C2E" w:rsidRPr="000930C4" w14:paraId="31812D12" w14:textId="77777777" w:rsidTr="00613F3D">
        <w:trPr>
          <w:trHeight w:val="255"/>
        </w:trPr>
        <w:tc>
          <w:tcPr>
            <w:tcW w:w="1460" w:type="dxa"/>
            <w:tcBorders>
              <w:top w:val="nil"/>
              <w:left w:val="nil"/>
              <w:bottom w:val="nil"/>
              <w:right w:val="nil"/>
            </w:tcBorders>
            <w:shd w:val="clear" w:color="auto" w:fill="auto"/>
          </w:tcPr>
          <w:p w14:paraId="6B9F2766" w14:textId="77777777" w:rsidR="002B4C2E" w:rsidRPr="000930C4" w:rsidRDefault="002B4C2E" w:rsidP="00613F3D">
            <w:pPr>
              <w:spacing w:after="0" w:line="240" w:lineRule="auto"/>
              <w:rPr>
                <w:szCs w:val="24"/>
              </w:rPr>
            </w:pPr>
          </w:p>
        </w:tc>
        <w:tc>
          <w:tcPr>
            <w:tcW w:w="1194" w:type="dxa"/>
            <w:tcBorders>
              <w:top w:val="nil"/>
              <w:left w:val="nil"/>
              <w:bottom w:val="nil"/>
              <w:right w:val="nil"/>
            </w:tcBorders>
            <w:shd w:val="clear" w:color="auto" w:fill="auto"/>
          </w:tcPr>
          <w:p w14:paraId="53B763B2" w14:textId="77777777" w:rsidR="002B4C2E" w:rsidRPr="000930C4" w:rsidRDefault="002B4C2E" w:rsidP="00613F3D">
            <w:pPr>
              <w:spacing w:after="0" w:line="240" w:lineRule="auto"/>
              <w:rPr>
                <w:szCs w:val="24"/>
              </w:rPr>
            </w:pPr>
          </w:p>
        </w:tc>
        <w:tc>
          <w:tcPr>
            <w:tcW w:w="748" w:type="dxa"/>
            <w:tcBorders>
              <w:top w:val="nil"/>
              <w:left w:val="nil"/>
              <w:bottom w:val="nil"/>
              <w:right w:val="nil"/>
            </w:tcBorders>
            <w:shd w:val="clear" w:color="auto" w:fill="auto"/>
          </w:tcPr>
          <w:p w14:paraId="3D789661" w14:textId="77777777" w:rsidR="002B4C2E" w:rsidRPr="000930C4" w:rsidRDefault="002B4C2E" w:rsidP="00613F3D">
            <w:pPr>
              <w:spacing w:after="0" w:line="240" w:lineRule="auto"/>
              <w:jc w:val="right"/>
              <w:rPr>
                <w:szCs w:val="24"/>
              </w:rPr>
            </w:pPr>
            <w:r w:rsidRPr="000930C4">
              <w:rPr>
                <w:szCs w:val="24"/>
              </w:rPr>
              <w:t>1</w:t>
            </w:r>
          </w:p>
        </w:tc>
        <w:tc>
          <w:tcPr>
            <w:tcW w:w="940" w:type="dxa"/>
            <w:tcBorders>
              <w:top w:val="nil"/>
              <w:left w:val="nil"/>
              <w:bottom w:val="nil"/>
              <w:right w:val="nil"/>
            </w:tcBorders>
            <w:shd w:val="clear" w:color="auto" w:fill="auto"/>
          </w:tcPr>
          <w:p w14:paraId="562DE499" w14:textId="77777777" w:rsidR="002B4C2E" w:rsidRPr="000930C4" w:rsidRDefault="002B4C2E" w:rsidP="00613F3D">
            <w:pPr>
              <w:spacing w:after="0" w:line="240" w:lineRule="auto"/>
              <w:rPr>
                <w:szCs w:val="24"/>
              </w:rPr>
            </w:pPr>
            <w:r w:rsidRPr="000930C4">
              <w:rPr>
                <w:szCs w:val="24"/>
              </w:rPr>
              <w:t>-10</w:t>
            </w:r>
          </w:p>
        </w:tc>
        <w:tc>
          <w:tcPr>
            <w:tcW w:w="1065" w:type="dxa"/>
            <w:tcBorders>
              <w:top w:val="nil"/>
              <w:left w:val="nil"/>
              <w:bottom w:val="nil"/>
              <w:right w:val="nil"/>
            </w:tcBorders>
            <w:shd w:val="clear" w:color="auto" w:fill="auto"/>
          </w:tcPr>
          <w:p w14:paraId="39A7A7DC" w14:textId="77777777" w:rsidR="002B4C2E" w:rsidRPr="000930C4" w:rsidRDefault="002B4C2E" w:rsidP="00613F3D">
            <w:pPr>
              <w:spacing w:after="0" w:line="240" w:lineRule="auto"/>
              <w:rPr>
                <w:szCs w:val="24"/>
              </w:rPr>
            </w:pPr>
          </w:p>
        </w:tc>
        <w:tc>
          <w:tcPr>
            <w:tcW w:w="1031" w:type="dxa"/>
            <w:tcBorders>
              <w:top w:val="nil"/>
              <w:left w:val="nil"/>
              <w:bottom w:val="nil"/>
              <w:right w:val="nil"/>
            </w:tcBorders>
            <w:shd w:val="clear" w:color="auto" w:fill="auto"/>
          </w:tcPr>
          <w:p w14:paraId="6FDF7A6F" w14:textId="77777777" w:rsidR="002B4C2E" w:rsidRPr="000930C4" w:rsidRDefault="002B4C2E" w:rsidP="00613F3D">
            <w:pPr>
              <w:spacing w:after="0" w:line="240" w:lineRule="auto"/>
              <w:jc w:val="right"/>
              <w:rPr>
                <w:szCs w:val="24"/>
              </w:rPr>
            </w:pPr>
            <w:r w:rsidRPr="000930C4">
              <w:rPr>
                <w:szCs w:val="24"/>
              </w:rPr>
              <w:t>0</w:t>
            </w:r>
          </w:p>
        </w:tc>
        <w:tc>
          <w:tcPr>
            <w:tcW w:w="1051" w:type="dxa"/>
            <w:tcBorders>
              <w:top w:val="nil"/>
              <w:left w:val="nil"/>
              <w:bottom w:val="nil"/>
              <w:right w:val="nil"/>
            </w:tcBorders>
            <w:shd w:val="clear" w:color="auto" w:fill="auto"/>
          </w:tcPr>
          <w:p w14:paraId="6B68FA85" w14:textId="77777777" w:rsidR="002B4C2E" w:rsidRPr="000930C4" w:rsidRDefault="002B4C2E" w:rsidP="00613F3D">
            <w:pPr>
              <w:spacing w:after="0" w:line="240" w:lineRule="auto"/>
              <w:jc w:val="right"/>
              <w:rPr>
                <w:szCs w:val="24"/>
              </w:rPr>
            </w:pPr>
            <w:r w:rsidRPr="000930C4">
              <w:rPr>
                <w:szCs w:val="24"/>
              </w:rPr>
              <w:t>0.00001</w:t>
            </w:r>
          </w:p>
        </w:tc>
        <w:tc>
          <w:tcPr>
            <w:tcW w:w="1173" w:type="dxa"/>
            <w:tcBorders>
              <w:top w:val="nil"/>
              <w:left w:val="nil"/>
              <w:bottom w:val="nil"/>
              <w:right w:val="nil"/>
            </w:tcBorders>
            <w:shd w:val="clear" w:color="auto" w:fill="auto"/>
          </w:tcPr>
          <w:p w14:paraId="355FA672" w14:textId="77777777" w:rsidR="002B4C2E" w:rsidRPr="000930C4" w:rsidRDefault="002B4C2E" w:rsidP="00613F3D">
            <w:pPr>
              <w:spacing w:after="0" w:line="240" w:lineRule="auto"/>
              <w:jc w:val="right"/>
              <w:rPr>
                <w:szCs w:val="24"/>
              </w:rPr>
            </w:pPr>
            <w:r w:rsidRPr="000930C4">
              <w:rPr>
                <w:szCs w:val="24"/>
              </w:rPr>
              <w:t>0.0001</w:t>
            </w:r>
          </w:p>
        </w:tc>
      </w:tr>
      <w:tr w:rsidR="002B4C2E" w:rsidRPr="000930C4" w14:paraId="60AE4ECC" w14:textId="77777777" w:rsidTr="00613F3D">
        <w:trPr>
          <w:trHeight w:val="255"/>
        </w:trPr>
        <w:tc>
          <w:tcPr>
            <w:tcW w:w="1460" w:type="dxa"/>
            <w:tcBorders>
              <w:top w:val="nil"/>
              <w:left w:val="nil"/>
              <w:bottom w:val="nil"/>
              <w:right w:val="nil"/>
            </w:tcBorders>
            <w:shd w:val="clear" w:color="auto" w:fill="auto"/>
          </w:tcPr>
          <w:p w14:paraId="43AAD438" w14:textId="77777777" w:rsidR="002B4C2E" w:rsidRPr="000930C4" w:rsidRDefault="002B4C2E" w:rsidP="00613F3D">
            <w:pPr>
              <w:spacing w:after="0" w:line="240" w:lineRule="auto"/>
              <w:rPr>
                <w:szCs w:val="24"/>
              </w:rPr>
            </w:pPr>
          </w:p>
        </w:tc>
        <w:tc>
          <w:tcPr>
            <w:tcW w:w="1194" w:type="dxa"/>
            <w:tcBorders>
              <w:top w:val="nil"/>
              <w:left w:val="nil"/>
              <w:bottom w:val="nil"/>
              <w:right w:val="nil"/>
            </w:tcBorders>
            <w:shd w:val="clear" w:color="auto" w:fill="auto"/>
          </w:tcPr>
          <w:p w14:paraId="0B9C4987" w14:textId="77777777" w:rsidR="002B4C2E" w:rsidRPr="000930C4" w:rsidRDefault="002B4C2E" w:rsidP="00613F3D">
            <w:pPr>
              <w:spacing w:after="0" w:line="240" w:lineRule="auto"/>
              <w:rPr>
                <w:szCs w:val="24"/>
              </w:rPr>
            </w:pPr>
          </w:p>
        </w:tc>
        <w:tc>
          <w:tcPr>
            <w:tcW w:w="748" w:type="dxa"/>
            <w:tcBorders>
              <w:top w:val="nil"/>
              <w:left w:val="nil"/>
              <w:bottom w:val="nil"/>
              <w:right w:val="nil"/>
            </w:tcBorders>
            <w:shd w:val="clear" w:color="auto" w:fill="auto"/>
          </w:tcPr>
          <w:p w14:paraId="05BD8A13" w14:textId="77777777" w:rsidR="002B4C2E" w:rsidRPr="000930C4" w:rsidRDefault="002B4C2E" w:rsidP="00613F3D">
            <w:pPr>
              <w:spacing w:after="0" w:line="240" w:lineRule="auto"/>
              <w:jc w:val="right"/>
              <w:rPr>
                <w:szCs w:val="24"/>
              </w:rPr>
            </w:pPr>
            <w:r w:rsidRPr="000930C4">
              <w:rPr>
                <w:szCs w:val="24"/>
              </w:rPr>
              <w:t>10</w:t>
            </w:r>
          </w:p>
        </w:tc>
        <w:tc>
          <w:tcPr>
            <w:tcW w:w="940" w:type="dxa"/>
            <w:tcBorders>
              <w:top w:val="nil"/>
              <w:left w:val="nil"/>
              <w:bottom w:val="nil"/>
              <w:right w:val="nil"/>
            </w:tcBorders>
            <w:shd w:val="clear" w:color="auto" w:fill="auto"/>
          </w:tcPr>
          <w:p w14:paraId="5366C00F" w14:textId="77777777" w:rsidR="002B4C2E" w:rsidRPr="000930C4" w:rsidRDefault="002B4C2E" w:rsidP="00613F3D">
            <w:pPr>
              <w:spacing w:after="0" w:line="240" w:lineRule="auto"/>
              <w:rPr>
                <w:szCs w:val="24"/>
              </w:rPr>
            </w:pPr>
            <w:r w:rsidRPr="000930C4">
              <w:rPr>
                <w:szCs w:val="24"/>
              </w:rPr>
              <w:t>-100</w:t>
            </w:r>
          </w:p>
        </w:tc>
        <w:tc>
          <w:tcPr>
            <w:tcW w:w="1065" w:type="dxa"/>
            <w:tcBorders>
              <w:top w:val="nil"/>
              <w:left w:val="nil"/>
              <w:bottom w:val="nil"/>
              <w:right w:val="nil"/>
            </w:tcBorders>
            <w:shd w:val="clear" w:color="auto" w:fill="auto"/>
          </w:tcPr>
          <w:p w14:paraId="27E2F264" w14:textId="77777777" w:rsidR="002B4C2E" w:rsidRPr="000930C4" w:rsidRDefault="002B4C2E" w:rsidP="00613F3D">
            <w:pPr>
              <w:spacing w:after="0" w:line="240" w:lineRule="auto"/>
              <w:rPr>
                <w:szCs w:val="24"/>
              </w:rPr>
            </w:pPr>
          </w:p>
        </w:tc>
        <w:tc>
          <w:tcPr>
            <w:tcW w:w="1031" w:type="dxa"/>
            <w:tcBorders>
              <w:top w:val="nil"/>
              <w:left w:val="nil"/>
              <w:bottom w:val="nil"/>
              <w:right w:val="nil"/>
            </w:tcBorders>
            <w:shd w:val="clear" w:color="auto" w:fill="auto"/>
          </w:tcPr>
          <w:p w14:paraId="4879B23B" w14:textId="77777777" w:rsidR="002B4C2E" w:rsidRPr="000930C4" w:rsidRDefault="002B4C2E" w:rsidP="00613F3D">
            <w:pPr>
              <w:spacing w:after="0" w:line="240" w:lineRule="auto"/>
              <w:jc w:val="right"/>
              <w:rPr>
                <w:szCs w:val="24"/>
              </w:rPr>
            </w:pPr>
            <w:r w:rsidRPr="000930C4">
              <w:rPr>
                <w:szCs w:val="24"/>
              </w:rPr>
              <w:t>0.00001</w:t>
            </w:r>
          </w:p>
        </w:tc>
        <w:tc>
          <w:tcPr>
            <w:tcW w:w="1051" w:type="dxa"/>
            <w:tcBorders>
              <w:top w:val="nil"/>
              <w:left w:val="nil"/>
              <w:bottom w:val="nil"/>
              <w:right w:val="nil"/>
            </w:tcBorders>
            <w:shd w:val="clear" w:color="auto" w:fill="auto"/>
          </w:tcPr>
          <w:p w14:paraId="7FB75B58" w14:textId="77777777" w:rsidR="002B4C2E" w:rsidRPr="000930C4" w:rsidRDefault="002B4C2E" w:rsidP="00613F3D">
            <w:pPr>
              <w:spacing w:after="0" w:line="240" w:lineRule="auto"/>
              <w:jc w:val="right"/>
              <w:rPr>
                <w:szCs w:val="24"/>
              </w:rPr>
            </w:pPr>
            <w:r w:rsidRPr="000930C4">
              <w:rPr>
                <w:szCs w:val="24"/>
              </w:rPr>
              <w:t>0.0001</w:t>
            </w:r>
          </w:p>
        </w:tc>
        <w:tc>
          <w:tcPr>
            <w:tcW w:w="1173" w:type="dxa"/>
            <w:tcBorders>
              <w:top w:val="nil"/>
              <w:left w:val="nil"/>
              <w:bottom w:val="nil"/>
              <w:right w:val="nil"/>
            </w:tcBorders>
            <w:shd w:val="clear" w:color="auto" w:fill="auto"/>
          </w:tcPr>
          <w:p w14:paraId="38383DF9" w14:textId="77777777" w:rsidR="002B4C2E" w:rsidRPr="000930C4" w:rsidRDefault="002B4C2E" w:rsidP="00613F3D">
            <w:pPr>
              <w:spacing w:after="0" w:line="240" w:lineRule="auto"/>
              <w:jc w:val="right"/>
              <w:rPr>
                <w:szCs w:val="24"/>
              </w:rPr>
            </w:pPr>
            <w:r w:rsidRPr="000930C4">
              <w:rPr>
                <w:szCs w:val="24"/>
              </w:rPr>
              <w:t>0.001</w:t>
            </w:r>
          </w:p>
        </w:tc>
      </w:tr>
      <w:tr w:rsidR="002B4C2E" w:rsidRPr="000930C4" w14:paraId="76723442" w14:textId="77777777" w:rsidTr="00613F3D">
        <w:trPr>
          <w:trHeight w:val="255"/>
        </w:trPr>
        <w:tc>
          <w:tcPr>
            <w:tcW w:w="1460" w:type="dxa"/>
            <w:tcBorders>
              <w:top w:val="nil"/>
              <w:left w:val="nil"/>
              <w:bottom w:val="nil"/>
              <w:right w:val="nil"/>
            </w:tcBorders>
            <w:shd w:val="clear" w:color="auto" w:fill="auto"/>
          </w:tcPr>
          <w:p w14:paraId="1A11E40B" w14:textId="77777777" w:rsidR="002B4C2E" w:rsidRPr="000930C4" w:rsidRDefault="002B4C2E" w:rsidP="00613F3D">
            <w:pPr>
              <w:spacing w:after="0" w:line="240" w:lineRule="auto"/>
              <w:rPr>
                <w:szCs w:val="24"/>
              </w:rPr>
            </w:pPr>
          </w:p>
        </w:tc>
        <w:tc>
          <w:tcPr>
            <w:tcW w:w="1194" w:type="dxa"/>
            <w:tcBorders>
              <w:top w:val="nil"/>
              <w:left w:val="nil"/>
              <w:bottom w:val="nil"/>
              <w:right w:val="nil"/>
            </w:tcBorders>
            <w:shd w:val="clear" w:color="auto" w:fill="auto"/>
          </w:tcPr>
          <w:p w14:paraId="3B663E1B" w14:textId="77777777" w:rsidR="002B4C2E" w:rsidRPr="000930C4" w:rsidRDefault="002B4C2E" w:rsidP="00613F3D">
            <w:pPr>
              <w:spacing w:after="0" w:line="240" w:lineRule="auto"/>
              <w:rPr>
                <w:szCs w:val="24"/>
              </w:rPr>
            </w:pPr>
          </w:p>
        </w:tc>
        <w:tc>
          <w:tcPr>
            <w:tcW w:w="748" w:type="dxa"/>
            <w:tcBorders>
              <w:top w:val="nil"/>
              <w:left w:val="nil"/>
              <w:bottom w:val="nil"/>
              <w:right w:val="nil"/>
            </w:tcBorders>
            <w:shd w:val="clear" w:color="auto" w:fill="auto"/>
          </w:tcPr>
          <w:p w14:paraId="5C696FEB" w14:textId="77777777" w:rsidR="002B4C2E" w:rsidRPr="000930C4" w:rsidRDefault="002B4C2E" w:rsidP="00613F3D">
            <w:pPr>
              <w:spacing w:after="0" w:line="240" w:lineRule="auto"/>
              <w:jc w:val="right"/>
              <w:rPr>
                <w:szCs w:val="24"/>
              </w:rPr>
            </w:pPr>
            <w:r w:rsidRPr="000930C4">
              <w:rPr>
                <w:szCs w:val="24"/>
              </w:rPr>
              <w:t>100</w:t>
            </w:r>
          </w:p>
        </w:tc>
        <w:tc>
          <w:tcPr>
            <w:tcW w:w="940" w:type="dxa"/>
            <w:tcBorders>
              <w:top w:val="nil"/>
              <w:left w:val="nil"/>
              <w:bottom w:val="nil"/>
              <w:right w:val="nil"/>
            </w:tcBorders>
            <w:shd w:val="clear" w:color="auto" w:fill="auto"/>
          </w:tcPr>
          <w:p w14:paraId="53F7699B" w14:textId="77777777" w:rsidR="002B4C2E" w:rsidRPr="000930C4" w:rsidRDefault="002B4C2E" w:rsidP="00613F3D">
            <w:pPr>
              <w:spacing w:after="0" w:line="240" w:lineRule="auto"/>
              <w:rPr>
                <w:szCs w:val="24"/>
              </w:rPr>
            </w:pPr>
            <w:r w:rsidRPr="000930C4">
              <w:rPr>
                <w:szCs w:val="24"/>
              </w:rPr>
              <w:t>-1000</w:t>
            </w:r>
          </w:p>
        </w:tc>
        <w:tc>
          <w:tcPr>
            <w:tcW w:w="1065" w:type="dxa"/>
            <w:tcBorders>
              <w:top w:val="nil"/>
              <w:left w:val="nil"/>
              <w:bottom w:val="nil"/>
              <w:right w:val="nil"/>
            </w:tcBorders>
            <w:shd w:val="clear" w:color="auto" w:fill="auto"/>
          </w:tcPr>
          <w:p w14:paraId="559B33FA" w14:textId="77777777" w:rsidR="002B4C2E" w:rsidRPr="000930C4" w:rsidRDefault="002B4C2E" w:rsidP="00613F3D">
            <w:pPr>
              <w:spacing w:after="0" w:line="240" w:lineRule="auto"/>
              <w:rPr>
                <w:szCs w:val="24"/>
              </w:rPr>
            </w:pPr>
          </w:p>
        </w:tc>
        <w:tc>
          <w:tcPr>
            <w:tcW w:w="1031" w:type="dxa"/>
            <w:tcBorders>
              <w:top w:val="nil"/>
              <w:left w:val="nil"/>
              <w:bottom w:val="nil"/>
              <w:right w:val="nil"/>
            </w:tcBorders>
            <w:shd w:val="clear" w:color="auto" w:fill="auto"/>
          </w:tcPr>
          <w:p w14:paraId="3E25E167" w14:textId="77777777" w:rsidR="002B4C2E" w:rsidRPr="000930C4" w:rsidRDefault="002B4C2E" w:rsidP="00613F3D">
            <w:pPr>
              <w:spacing w:after="0" w:line="240" w:lineRule="auto"/>
              <w:jc w:val="right"/>
              <w:rPr>
                <w:szCs w:val="24"/>
              </w:rPr>
            </w:pPr>
            <w:r w:rsidRPr="000930C4">
              <w:rPr>
                <w:szCs w:val="24"/>
              </w:rPr>
              <w:t>0.0001</w:t>
            </w:r>
          </w:p>
        </w:tc>
        <w:tc>
          <w:tcPr>
            <w:tcW w:w="1051" w:type="dxa"/>
            <w:tcBorders>
              <w:top w:val="nil"/>
              <w:left w:val="nil"/>
              <w:bottom w:val="nil"/>
              <w:right w:val="nil"/>
            </w:tcBorders>
            <w:shd w:val="clear" w:color="auto" w:fill="auto"/>
          </w:tcPr>
          <w:p w14:paraId="4E44EF41" w14:textId="77777777" w:rsidR="002B4C2E" w:rsidRPr="000930C4" w:rsidRDefault="002B4C2E" w:rsidP="00613F3D">
            <w:pPr>
              <w:spacing w:after="0" w:line="240" w:lineRule="auto"/>
              <w:jc w:val="right"/>
              <w:rPr>
                <w:szCs w:val="24"/>
              </w:rPr>
            </w:pPr>
            <w:r w:rsidRPr="000930C4">
              <w:rPr>
                <w:szCs w:val="24"/>
              </w:rPr>
              <w:t>0.001</w:t>
            </w:r>
          </w:p>
        </w:tc>
        <w:tc>
          <w:tcPr>
            <w:tcW w:w="1173" w:type="dxa"/>
            <w:tcBorders>
              <w:top w:val="nil"/>
              <w:left w:val="nil"/>
              <w:bottom w:val="nil"/>
              <w:right w:val="nil"/>
            </w:tcBorders>
            <w:shd w:val="clear" w:color="auto" w:fill="auto"/>
          </w:tcPr>
          <w:p w14:paraId="459B6B5A" w14:textId="77777777" w:rsidR="002B4C2E" w:rsidRPr="000930C4" w:rsidRDefault="002B4C2E" w:rsidP="00613F3D">
            <w:pPr>
              <w:spacing w:after="0" w:line="240" w:lineRule="auto"/>
              <w:jc w:val="right"/>
              <w:rPr>
                <w:szCs w:val="24"/>
              </w:rPr>
            </w:pPr>
            <w:r w:rsidRPr="000930C4">
              <w:rPr>
                <w:szCs w:val="24"/>
              </w:rPr>
              <w:t>0.01</w:t>
            </w:r>
          </w:p>
        </w:tc>
      </w:tr>
      <w:tr w:rsidR="002B4C2E" w:rsidRPr="000930C4" w14:paraId="31C5E96A" w14:textId="77777777" w:rsidTr="00613F3D">
        <w:trPr>
          <w:trHeight w:val="255"/>
        </w:trPr>
        <w:tc>
          <w:tcPr>
            <w:tcW w:w="1460" w:type="dxa"/>
            <w:tcBorders>
              <w:top w:val="nil"/>
              <w:left w:val="nil"/>
              <w:bottom w:val="nil"/>
              <w:right w:val="nil"/>
            </w:tcBorders>
            <w:shd w:val="clear" w:color="auto" w:fill="auto"/>
          </w:tcPr>
          <w:p w14:paraId="164BBCA5" w14:textId="77777777" w:rsidR="002B4C2E" w:rsidRPr="000930C4" w:rsidRDefault="002B4C2E" w:rsidP="00613F3D">
            <w:pPr>
              <w:spacing w:after="0" w:line="240" w:lineRule="auto"/>
              <w:rPr>
                <w:szCs w:val="24"/>
              </w:rPr>
            </w:pPr>
          </w:p>
        </w:tc>
        <w:tc>
          <w:tcPr>
            <w:tcW w:w="1194" w:type="dxa"/>
            <w:tcBorders>
              <w:top w:val="nil"/>
              <w:left w:val="nil"/>
              <w:bottom w:val="nil"/>
              <w:right w:val="nil"/>
            </w:tcBorders>
            <w:shd w:val="clear" w:color="auto" w:fill="auto"/>
          </w:tcPr>
          <w:p w14:paraId="7290B25F" w14:textId="77777777" w:rsidR="002B4C2E" w:rsidRPr="000930C4" w:rsidRDefault="002B4C2E" w:rsidP="00613F3D">
            <w:pPr>
              <w:spacing w:after="0" w:line="240" w:lineRule="auto"/>
              <w:rPr>
                <w:szCs w:val="24"/>
              </w:rPr>
            </w:pPr>
          </w:p>
        </w:tc>
        <w:tc>
          <w:tcPr>
            <w:tcW w:w="748" w:type="dxa"/>
            <w:tcBorders>
              <w:top w:val="nil"/>
              <w:left w:val="nil"/>
              <w:bottom w:val="nil"/>
              <w:right w:val="nil"/>
            </w:tcBorders>
            <w:shd w:val="clear" w:color="auto" w:fill="auto"/>
          </w:tcPr>
          <w:p w14:paraId="3417DBB3" w14:textId="77777777" w:rsidR="002B4C2E" w:rsidRPr="000930C4" w:rsidRDefault="002B4C2E" w:rsidP="00613F3D">
            <w:pPr>
              <w:spacing w:after="0" w:line="240" w:lineRule="auto"/>
              <w:jc w:val="right"/>
              <w:rPr>
                <w:szCs w:val="24"/>
              </w:rPr>
            </w:pPr>
            <w:r w:rsidRPr="000930C4">
              <w:rPr>
                <w:szCs w:val="24"/>
              </w:rPr>
              <w:t>1000</w:t>
            </w:r>
          </w:p>
        </w:tc>
        <w:tc>
          <w:tcPr>
            <w:tcW w:w="940" w:type="dxa"/>
            <w:tcBorders>
              <w:top w:val="nil"/>
              <w:left w:val="nil"/>
              <w:bottom w:val="nil"/>
              <w:right w:val="nil"/>
            </w:tcBorders>
            <w:shd w:val="clear" w:color="auto" w:fill="auto"/>
          </w:tcPr>
          <w:p w14:paraId="12543F2B" w14:textId="77777777" w:rsidR="002B4C2E" w:rsidRPr="000930C4" w:rsidRDefault="002B4C2E" w:rsidP="00613F3D">
            <w:pPr>
              <w:spacing w:after="0" w:line="240" w:lineRule="auto"/>
              <w:rPr>
                <w:szCs w:val="24"/>
              </w:rPr>
            </w:pPr>
            <w:r w:rsidRPr="000930C4">
              <w:rPr>
                <w:szCs w:val="24"/>
              </w:rPr>
              <w:t>-10000</w:t>
            </w:r>
          </w:p>
        </w:tc>
        <w:tc>
          <w:tcPr>
            <w:tcW w:w="1065" w:type="dxa"/>
            <w:tcBorders>
              <w:top w:val="nil"/>
              <w:left w:val="nil"/>
              <w:bottom w:val="nil"/>
              <w:right w:val="nil"/>
            </w:tcBorders>
            <w:shd w:val="clear" w:color="auto" w:fill="auto"/>
          </w:tcPr>
          <w:p w14:paraId="4507FFA1" w14:textId="77777777" w:rsidR="002B4C2E" w:rsidRPr="000930C4" w:rsidRDefault="002B4C2E" w:rsidP="00613F3D">
            <w:pPr>
              <w:spacing w:after="0" w:line="240" w:lineRule="auto"/>
              <w:rPr>
                <w:szCs w:val="24"/>
              </w:rPr>
            </w:pPr>
          </w:p>
        </w:tc>
        <w:tc>
          <w:tcPr>
            <w:tcW w:w="1031" w:type="dxa"/>
            <w:tcBorders>
              <w:top w:val="nil"/>
              <w:left w:val="nil"/>
              <w:bottom w:val="nil"/>
              <w:right w:val="nil"/>
            </w:tcBorders>
            <w:shd w:val="clear" w:color="auto" w:fill="auto"/>
          </w:tcPr>
          <w:p w14:paraId="5EE6A75E" w14:textId="77777777" w:rsidR="002B4C2E" w:rsidRPr="000930C4" w:rsidRDefault="002B4C2E" w:rsidP="00613F3D">
            <w:pPr>
              <w:spacing w:after="0" w:line="240" w:lineRule="auto"/>
              <w:jc w:val="right"/>
              <w:rPr>
                <w:szCs w:val="24"/>
              </w:rPr>
            </w:pPr>
            <w:r w:rsidRPr="000930C4">
              <w:rPr>
                <w:szCs w:val="24"/>
              </w:rPr>
              <w:t>0.001</w:t>
            </w:r>
          </w:p>
        </w:tc>
        <w:tc>
          <w:tcPr>
            <w:tcW w:w="1051" w:type="dxa"/>
            <w:tcBorders>
              <w:top w:val="nil"/>
              <w:left w:val="nil"/>
              <w:bottom w:val="nil"/>
              <w:right w:val="nil"/>
            </w:tcBorders>
            <w:shd w:val="clear" w:color="auto" w:fill="auto"/>
          </w:tcPr>
          <w:p w14:paraId="51AF9FDB" w14:textId="77777777" w:rsidR="002B4C2E" w:rsidRPr="000930C4" w:rsidRDefault="002B4C2E" w:rsidP="00613F3D">
            <w:pPr>
              <w:spacing w:after="0" w:line="240" w:lineRule="auto"/>
              <w:jc w:val="right"/>
              <w:rPr>
                <w:szCs w:val="24"/>
              </w:rPr>
            </w:pPr>
            <w:r w:rsidRPr="000930C4">
              <w:rPr>
                <w:szCs w:val="24"/>
              </w:rPr>
              <w:t>0.005</w:t>
            </w:r>
          </w:p>
        </w:tc>
        <w:tc>
          <w:tcPr>
            <w:tcW w:w="1173" w:type="dxa"/>
            <w:tcBorders>
              <w:top w:val="nil"/>
              <w:left w:val="nil"/>
              <w:bottom w:val="nil"/>
              <w:right w:val="nil"/>
            </w:tcBorders>
            <w:shd w:val="clear" w:color="auto" w:fill="auto"/>
          </w:tcPr>
          <w:p w14:paraId="5994852D" w14:textId="77777777" w:rsidR="002B4C2E" w:rsidRPr="000930C4" w:rsidRDefault="002B4C2E" w:rsidP="00613F3D">
            <w:pPr>
              <w:spacing w:after="0" w:line="240" w:lineRule="auto"/>
              <w:jc w:val="right"/>
              <w:rPr>
                <w:szCs w:val="24"/>
              </w:rPr>
            </w:pPr>
            <w:r w:rsidRPr="000930C4">
              <w:rPr>
                <w:szCs w:val="24"/>
              </w:rPr>
              <w:t>0.05</w:t>
            </w:r>
          </w:p>
        </w:tc>
      </w:tr>
      <w:tr w:rsidR="002B4C2E" w:rsidRPr="000930C4" w14:paraId="02D9168B" w14:textId="77777777" w:rsidTr="00613F3D">
        <w:trPr>
          <w:trHeight w:val="270"/>
        </w:trPr>
        <w:tc>
          <w:tcPr>
            <w:tcW w:w="1460" w:type="dxa"/>
            <w:tcBorders>
              <w:top w:val="nil"/>
              <w:left w:val="nil"/>
              <w:bottom w:val="single" w:sz="12" w:space="0" w:color="auto"/>
              <w:right w:val="nil"/>
            </w:tcBorders>
            <w:shd w:val="clear" w:color="auto" w:fill="auto"/>
          </w:tcPr>
          <w:p w14:paraId="109847B9" w14:textId="77777777" w:rsidR="002B4C2E" w:rsidRPr="000930C4" w:rsidRDefault="002B4C2E" w:rsidP="00613F3D">
            <w:pPr>
              <w:spacing w:after="0" w:line="240" w:lineRule="auto"/>
              <w:rPr>
                <w:szCs w:val="24"/>
              </w:rPr>
            </w:pPr>
            <w:r w:rsidRPr="000930C4">
              <w:rPr>
                <w:szCs w:val="24"/>
              </w:rPr>
              <w:t> </w:t>
            </w:r>
          </w:p>
        </w:tc>
        <w:tc>
          <w:tcPr>
            <w:tcW w:w="1194" w:type="dxa"/>
            <w:tcBorders>
              <w:top w:val="nil"/>
              <w:left w:val="nil"/>
              <w:bottom w:val="single" w:sz="12" w:space="0" w:color="auto"/>
              <w:right w:val="nil"/>
            </w:tcBorders>
            <w:shd w:val="clear" w:color="auto" w:fill="auto"/>
          </w:tcPr>
          <w:p w14:paraId="3D04513C" w14:textId="77777777" w:rsidR="002B4C2E" w:rsidRPr="000930C4" w:rsidRDefault="002B4C2E" w:rsidP="00613F3D">
            <w:pPr>
              <w:spacing w:after="0" w:line="240" w:lineRule="auto"/>
              <w:rPr>
                <w:szCs w:val="24"/>
              </w:rPr>
            </w:pPr>
            <w:r w:rsidRPr="000930C4">
              <w:rPr>
                <w:szCs w:val="24"/>
              </w:rPr>
              <w:t> </w:t>
            </w:r>
          </w:p>
        </w:tc>
        <w:tc>
          <w:tcPr>
            <w:tcW w:w="748" w:type="dxa"/>
            <w:tcBorders>
              <w:top w:val="nil"/>
              <w:left w:val="nil"/>
              <w:bottom w:val="single" w:sz="12" w:space="0" w:color="auto"/>
              <w:right w:val="nil"/>
            </w:tcBorders>
            <w:shd w:val="clear" w:color="auto" w:fill="auto"/>
          </w:tcPr>
          <w:p w14:paraId="69AD3A25" w14:textId="77777777" w:rsidR="002B4C2E" w:rsidRPr="000930C4" w:rsidRDefault="002B4C2E" w:rsidP="00613F3D">
            <w:pPr>
              <w:spacing w:after="0" w:line="240" w:lineRule="auto"/>
              <w:jc w:val="right"/>
              <w:rPr>
                <w:szCs w:val="24"/>
              </w:rPr>
            </w:pPr>
            <w:r w:rsidRPr="000930C4">
              <w:rPr>
                <w:szCs w:val="24"/>
              </w:rPr>
              <w:t>10000</w:t>
            </w:r>
          </w:p>
        </w:tc>
        <w:tc>
          <w:tcPr>
            <w:tcW w:w="940" w:type="dxa"/>
            <w:tcBorders>
              <w:top w:val="nil"/>
              <w:left w:val="nil"/>
              <w:bottom w:val="single" w:sz="12" w:space="0" w:color="auto"/>
              <w:right w:val="nil"/>
            </w:tcBorders>
            <w:shd w:val="clear" w:color="auto" w:fill="auto"/>
          </w:tcPr>
          <w:p w14:paraId="359C84FE" w14:textId="77777777" w:rsidR="002B4C2E" w:rsidRPr="000930C4" w:rsidRDefault="002B4C2E" w:rsidP="00613F3D">
            <w:pPr>
              <w:spacing w:after="0" w:line="240" w:lineRule="auto"/>
              <w:rPr>
                <w:szCs w:val="24"/>
              </w:rPr>
            </w:pPr>
            <w:r w:rsidRPr="000930C4">
              <w:rPr>
                <w:szCs w:val="24"/>
              </w:rPr>
              <w:t>&lt;</w:t>
            </w:r>
          </w:p>
        </w:tc>
        <w:tc>
          <w:tcPr>
            <w:tcW w:w="1065" w:type="dxa"/>
            <w:tcBorders>
              <w:top w:val="nil"/>
              <w:left w:val="nil"/>
              <w:bottom w:val="single" w:sz="12" w:space="0" w:color="auto"/>
              <w:right w:val="nil"/>
            </w:tcBorders>
            <w:shd w:val="clear" w:color="auto" w:fill="auto"/>
          </w:tcPr>
          <w:p w14:paraId="50A6DF29" w14:textId="77777777" w:rsidR="002B4C2E" w:rsidRPr="000930C4" w:rsidRDefault="002B4C2E" w:rsidP="00613F3D">
            <w:pPr>
              <w:spacing w:after="0" w:line="240" w:lineRule="auto"/>
              <w:rPr>
                <w:szCs w:val="24"/>
              </w:rPr>
            </w:pPr>
            <w:r w:rsidRPr="000930C4">
              <w:rPr>
                <w:szCs w:val="24"/>
              </w:rPr>
              <w:t> </w:t>
            </w:r>
          </w:p>
        </w:tc>
        <w:tc>
          <w:tcPr>
            <w:tcW w:w="1031" w:type="dxa"/>
            <w:tcBorders>
              <w:top w:val="nil"/>
              <w:left w:val="nil"/>
              <w:bottom w:val="single" w:sz="12" w:space="0" w:color="auto"/>
              <w:right w:val="nil"/>
            </w:tcBorders>
            <w:shd w:val="clear" w:color="auto" w:fill="auto"/>
          </w:tcPr>
          <w:p w14:paraId="2CCC0E66" w14:textId="77777777" w:rsidR="002B4C2E" w:rsidRPr="000930C4" w:rsidRDefault="002B4C2E" w:rsidP="00613F3D">
            <w:pPr>
              <w:spacing w:after="0" w:line="240" w:lineRule="auto"/>
              <w:jc w:val="right"/>
              <w:rPr>
                <w:szCs w:val="24"/>
              </w:rPr>
            </w:pPr>
            <w:r w:rsidRPr="000930C4">
              <w:rPr>
                <w:szCs w:val="24"/>
              </w:rPr>
              <w:t>0.005</w:t>
            </w:r>
          </w:p>
        </w:tc>
        <w:tc>
          <w:tcPr>
            <w:tcW w:w="1051" w:type="dxa"/>
            <w:tcBorders>
              <w:top w:val="nil"/>
              <w:left w:val="nil"/>
              <w:bottom w:val="single" w:sz="12" w:space="0" w:color="auto"/>
              <w:right w:val="nil"/>
            </w:tcBorders>
            <w:shd w:val="clear" w:color="auto" w:fill="auto"/>
          </w:tcPr>
          <w:p w14:paraId="2B51251D" w14:textId="77777777" w:rsidR="002B4C2E" w:rsidRPr="000930C4" w:rsidRDefault="002B4C2E" w:rsidP="00613F3D">
            <w:pPr>
              <w:spacing w:after="0" w:line="240" w:lineRule="auto"/>
              <w:jc w:val="right"/>
              <w:rPr>
                <w:szCs w:val="24"/>
              </w:rPr>
            </w:pPr>
            <w:r w:rsidRPr="000930C4">
              <w:rPr>
                <w:szCs w:val="24"/>
              </w:rPr>
              <w:t>0.01</w:t>
            </w:r>
          </w:p>
        </w:tc>
        <w:tc>
          <w:tcPr>
            <w:tcW w:w="1173" w:type="dxa"/>
            <w:tcBorders>
              <w:top w:val="nil"/>
              <w:left w:val="nil"/>
              <w:bottom w:val="single" w:sz="12" w:space="0" w:color="auto"/>
              <w:right w:val="nil"/>
            </w:tcBorders>
            <w:shd w:val="clear" w:color="auto" w:fill="auto"/>
          </w:tcPr>
          <w:p w14:paraId="63099D01" w14:textId="77777777" w:rsidR="002B4C2E" w:rsidRPr="000930C4" w:rsidRDefault="002B4C2E" w:rsidP="00613F3D">
            <w:pPr>
              <w:spacing w:after="0" w:line="240" w:lineRule="auto"/>
              <w:jc w:val="right"/>
              <w:rPr>
                <w:szCs w:val="24"/>
              </w:rPr>
            </w:pPr>
            <w:r w:rsidRPr="000930C4">
              <w:rPr>
                <w:szCs w:val="24"/>
              </w:rPr>
              <w:t>0.05</w:t>
            </w:r>
          </w:p>
        </w:tc>
      </w:tr>
      <w:tr w:rsidR="002B4C2E" w:rsidRPr="000930C4" w14:paraId="350E22E4" w14:textId="77777777" w:rsidTr="00613F3D">
        <w:trPr>
          <w:trHeight w:val="285"/>
        </w:trPr>
        <w:tc>
          <w:tcPr>
            <w:tcW w:w="1460" w:type="dxa"/>
            <w:tcBorders>
              <w:top w:val="nil"/>
              <w:left w:val="nil"/>
              <w:bottom w:val="single" w:sz="12" w:space="0" w:color="auto"/>
              <w:right w:val="nil"/>
            </w:tcBorders>
            <w:shd w:val="clear" w:color="auto" w:fill="auto"/>
          </w:tcPr>
          <w:p w14:paraId="5D428A8A" w14:textId="77777777" w:rsidR="002B4C2E" w:rsidRPr="000930C4" w:rsidRDefault="002B4C2E" w:rsidP="00613F3D">
            <w:pPr>
              <w:spacing w:after="0" w:line="240" w:lineRule="auto"/>
              <w:rPr>
                <w:szCs w:val="24"/>
              </w:rPr>
            </w:pPr>
            <w:r w:rsidRPr="000930C4">
              <w:rPr>
                <w:szCs w:val="24"/>
              </w:rPr>
              <w:t> </w:t>
            </w:r>
          </w:p>
        </w:tc>
        <w:tc>
          <w:tcPr>
            <w:tcW w:w="1194" w:type="dxa"/>
            <w:tcBorders>
              <w:top w:val="nil"/>
              <w:left w:val="nil"/>
              <w:bottom w:val="single" w:sz="12" w:space="0" w:color="auto"/>
              <w:right w:val="nil"/>
            </w:tcBorders>
            <w:shd w:val="clear" w:color="auto" w:fill="auto"/>
          </w:tcPr>
          <w:p w14:paraId="5CC9CB3E" w14:textId="77777777" w:rsidR="002B4C2E" w:rsidRPr="000930C4" w:rsidRDefault="002B4C2E" w:rsidP="00613F3D">
            <w:pPr>
              <w:spacing w:after="0" w:line="240" w:lineRule="auto"/>
              <w:rPr>
                <w:szCs w:val="24"/>
              </w:rPr>
            </w:pPr>
            <w:r w:rsidRPr="000930C4">
              <w:rPr>
                <w:szCs w:val="24"/>
              </w:rPr>
              <w:t>T(t/a)</w:t>
            </w:r>
          </w:p>
        </w:tc>
        <w:tc>
          <w:tcPr>
            <w:tcW w:w="748" w:type="dxa"/>
            <w:tcBorders>
              <w:top w:val="nil"/>
              <w:left w:val="nil"/>
              <w:bottom w:val="single" w:sz="12" w:space="0" w:color="auto"/>
              <w:right w:val="nil"/>
            </w:tcBorders>
            <w:shd w:val="clear" w:color="auto" w:fill="auto"/>
          </w:tcPr>
          <w:p w14:paraId="4486E4B6" w14:textId="77777777" w:rsidR="002B4C2E" w:rsidRPr="000930C4" w:rsidRDefault="002B4C2E" w:rsidP="00613F3D">
            <w:pPr>
              <w:spacing w:after="0" w:line="240" w:lineRule="auto"/>
              <w:rPr>
                <w:szCs w:val="24"/>
              </w:rPr>
            </w:pPr>
            <w:r w:rsidRPr="000930C4">
              <w:rPr>
                <w:szCs w:val="24"/>
              </w:rPr>
              <w:t> </w:t>
            </w:r>
          </w:p>
        </w:tc>
        <w:tc>
          <w:tcPr>
            <w:tcW w:w="940" w:type="dxa"/>
            <w:tcBorders>
              <w:top w:val="nil"/>
              <w:left w:val="nil"/>
              <w:bottom w:val="single" w:sz="12" w:space="0" w:color="auto"/>
              <w:right w:val="nil"/>
            </w:tcBorders>
            <w:shd w:val="clear" w:color="auto" w:fill="auto"/>
          </w:tcPr>
          <w:p w14:paraId="0600F622" w14:textId="77777777" w:rsidR="002B4C2E" w:rsidRPr="000930C4" w:rsidRDefault="002B4C2E" w:rsidP="00613F3D">
            <w:pPr>
              <w:spacing w:after="0" w:line="240" w:lineRule="auto"/>
              <w:rPr>
                <w:szCs w:val="24"/>
              </w:rPr>
            </w:pPr>
            <w:r w:rsidRPr="000930C4">
              <w:rPr>
                <w:szCs w:val="24"/>
              </w:rPr>
              <w:t> </w:t>
            </w:r>
          </w:p>
        </w:tc>
        <w:tc>
          <w:tcPr>
            <w:tcW w:w="1065" w:type="dxa"/>
            <w:tcBorders>
              <w:top w:val="nil"/>
              <w:left w:val="nil"/>
              <w:bottom w:val="single" w:sz="12" w:space="0" w:color="auto"/>
              <w:right w:val="nil"/>
            </w:tcBorders>
            <w:shd w:val="clear" w:color="auto" w:fill="auto"/>
          </w:tcPr>
          <w:p w14:paraId="6DEF2BEC" w14:textId="77777777" w:rsidR="002B4C2E" w:rsidRPr="000930C4" w:rsidRDefault="002B4C2E" w:rsidP="00613F3D">
            <w:pPr>
              <w:spacing w:after="0" w:line="240" w:lineRule="auto"/>
              <w:rPr>
                <w:szCs w:val="24"/>
              </w:rPr>
            </w:pPr>
            <w:r w:rsidRPr="000930C4">
              <w:rPr>
                <w:szCs w:val="24"/>
              </w:rPr>
              <w:t> </w:t>
            </w:r>
          </w:p>
        </w:tc>
        <w:tc>
          <w:tcPr>
            <w:tcW w:w="1031" w:type="dxa"/>
            <w:tcBorders>
              <w:top w:val="nil"/>
              <w:left w:val="nil"/>
              <w:bottom w:val="single" w:sz="12" w:space="0" w:color="auto"/>
              <w:right w:val="nil"/>
            </w:tcBorders>
            <w:shd w:val="clear" w:color="auto" w:fill="auto"/>
          </w:tcPr>
          <w:p w14:paraId="0B74F812" w14:textId="77777777" w:rsidR="002B4C2E" w:rsidRPr="000930C4" w:rsidRDefault="002B4C2E" w:rsidP="00613F3D">
            <w:pPr>
              <w:spacing w:after="0" w:line="240" w:lineRule="auto"/>
              <w:rPr>
                <w:szCs w:val="24"/>
              </w:rPr>
            </w:pPr>
            <w:r w:rsidRPr="000930C4">
              <w:rPr>
                <w:szCs w:val="24"/>
              </w:rPr>
              <w:t> </w:t>
            </w:r>
          </w:p>
        </w:tc>
        <w:tc>
          <w:tcPr>
            <w:tcW w:w="1051" w:type="dxa"/>
            <w:tcBorders>
              <w:top w:val="nil"/>
              <w:left w:val="nil"/>
              <w:bottom w:val="single" w:sz="12" w:space="0" w:color="auto"/>
              <w:right w:val="nil"/>
            </w:tcBorders>
            <w:shd w:val="clear" w:color="auto" w:fill="auto"/>
          </w:tcPr>
          <w:p w14:paraId="215D7D6B" w14:textId="77777777" w:rsidR="002B4C2E" w:rsidRPr="000930C4" w:rsidRDefault="002B4C2E" w:rsidP="00613F3D">
            <w:pPr>
              <w:spacing w:after="0" w:line="240" w:lineRule="auto"/>
              <w:rPr>
                <w:szCs w:val="24"/>
              </w:rPr>
            </w:pPr>
            <w:r w:rsidRPr="000930C4">
              <w:rPr>
                <w:szCs w:val="24"/>
              </w:rPr>
              <w:t> </w:t>
            </w:r>
          </w:p>
        </w:tc>
        <w:tc>
          <w:tcPr>
            <w:tcW w:w="1173" w:type="dxa"/>
            <w:tcBorders>
              <w:top w:val="nil"/>
              <w:left w:val="nil"/>
              <w:bottom w:val="single" w:sz="12" w:space="0" w:color="auto"/>
              <w:right w:val="nil"/>
            </w:tcBorders>
            <w:shd w:val="clear" w:color="auto" w:fill="auto"/>
          </w:tcPr>
          <w:p w14:paraId="1AA1322A" w14:textId="77777777" w:rsidR="002B4C2E" w:rsidRPr="000930C4" w:rsidRDefault="002B4C2E" w:rsidP="00613F3D">
            <w:pPr>
              <w:spacing w:after="0" w:line="240" w:lineRule="auto"/>
              <w:rPr>
                <w:szCs w:val="24"/>
              </w:rPr>
            </w:pPr>
            <w:r w:rsidRPr="000930C4">
              <w:rPr>
                <w:szCs w:val="24"/>
              </w:rPr>
              <w:t> </w:t>
            </w:r>
          </w:p>
        </w:tc>
      </w:tr>
      <w:tr w:rsidR="002B4C2E" w:rsidRPr="000930C4" w14:paraId="35684B8C" w14:textId="77777777" w:rsidTr="00613F3D">
        <w:trPr>
          <w:trHeight w:val="270"/>
        </w:trPr>
        <w:tc>
          <w:tcPr>
            <w:tcW w:w="1460" w:type="dxa"/>
            <w:tcBorders>
              <w:top w:val="nil"/>
              <w:left w:val="nil"/>
              <w:bottom w:val="nil"/>
              <w:right w:val="nil"/>
            </w:tcBorders>
            <w:shd w:val="clear" w:color="auto" w:fill="auto"/>
          </w:tcPr>
          <w:p w14:paraId="7A5D500E" w14:textId="77777777" w:rsidR="002B4C2E" w:rsidRPr="000930C4" w:rsidRDefault="002B4C2E" w:rsidP="00613F3D">
            <w:pPr>
              <w:spacing w:after="0" w:line="240" w:lineRule="auto"/>
              <w:rPr>
                <w:szCs w:val="24"/>
              </w:rPr>
            </w:pPr>
            <w:proofErr w:type="spellStart"/>
            <w:r w:rsidRPr="000930C4">
              <w:rPr>
                <w:szCs w:val="24"/>
              </w:rPr>
              <w:t>Wastewater</w:t>
            </w:r>
            <w:proofErr w:type="spellEnd"/>
          </w:p>
        </w:tc>
        <w:tc>
          <w:tcPr>
            <w:tcW w:w="1194" w:type="dxa"/>
            <w:tcBorders>
              <w:top w:val="nil"/>
              <w:left w:val="nil"/>
              <w:bottom w:val="nil"/>
              <w:right w:val="nil"/>
            </w:tcBorders>
            <w:shd w:val="clear" w:color="auto" w:fill="auto"/>
          </w:tcPr>
          <w:p w14:paraId="68D51102" w14:textId="77777777" w:rsidR="002B4C2E" w:rsidRPr="000930C4" w:rsidRDefault="002B4C2E" w:rsidP="00613F3D">
            <w:pPr>
              <w:spacing w:after="0" w:line="240" w:lineRule="auto"/>
              <w:rPr>
                <w:szCs w:val="24"/>
              </w:rPr>
            </w:pPr>
          </w:p>
        </w:tc>
        <w:tc>
          <w:tcPr>
            <w:tcW w:w="748" w:type="dxa"/>
            <w:tcBorders>
              <w:top w:val="nil"/>
              <w:left w:val="nil"/>
              <w:bottom w:val="nil"/>
              <w:right w:val="nil"/>
            </w:tcBorders>
            <w:shd w:val="clear" w:color="auto" w:fill="auto"/>
          </w:tcPr>
          <w:p w14:paraId="50FA7788" w14:textId="77777777" w:rsidR="002B4C2E" w:rsidRPr="000930C4" w:rsidRDefault="002B4C2E" w:rsidP="00613F3D">
            <w:pPr>
              <w:spacing w:after="0" w:line="240" w:lineRule="auto"/>
              <w:jc w:val="right"/>
              <w:rPr>
                <w:szCs w:val="24"/>
              </w:rPr>
            </w:pPr>
            <w:r w:rsidRPr="000930C4">
              <w:rPr>
                <w:szCs w:val="24"/>
              </w:rPr>
              <w:t>&lt;</w:t>
            </w:r>
          </w:p>
        </w:tc>
        <w:tc>
          <w:tcPr>
            <w:tcW w:w="940" w:type="dxa"/>
            <w:tcBorders>
              <w:top w:val="nil"/>
              <w:left w:val="nil"/>
              <w:bottom w:val="nil"/>
              <w:right w:val="nil"/>
            </w:tcBorders>
            <w:shd w:val="clear" w:color="auto" w:fill="auto"/>
          </w:tcPr>
          <w:p w14:paraId="33C87546" w14:textId="77777777" w:rsidR="002B4C2E" w:rsidRPr="000930C4" w:rsidRDefault="002B4C2E" w:rsidP="00613F3D">
            <w:pPr>
              <w:spacing w:after="0" w:line="240" w:lineRule="auto"/>
              <w:rPr>
                <w:szCs w:val="24"/>
              </w:rPr>
            </w:pPr>
            <w:r w:rsidRPr="000930C4">
              <w:rPr>
                <w:szCs w:val="24"/>
              </w:rPr>
              <w:t>1000</w:t>
            </w:r>
          </w:p>
        </w:tc>
        <w:tc>
          <w:tcPr>
            <w:tcW w:w="1065" w:type="dxa"/>
            <w:tcBorders>
              <w:top w:val="nil"/>
              <w:left w:val="nil"/>
              <w:bottom w:val="nil"/>
              <w:right w:val="nil"/>
            </w:tcBorders>
            <w:shd w:val="clear" w:color="auto" w:fill="auto"/>
          </w:tcPr>
          <w:p w14:paraId="2C47C23E" w14:textId="77777777" w:rsidR="002B4C2E" w:rsidRPr="000930C4" w:rsidRDefault="002B4C2E" w:rsidP="00613F3D">
            <w:pPr>
              <w:spacing w:after="0" w:line="240" w:lineRule="auto"/>
              <w:jc w:val="right"/>
              <w:rPr>
                <w:szCs w:val="24"/>
              </w:rPr>
            </w:pPr>
            <w:r w:rsidRPr="000930C4">
              <w:rPr>
                <w:szCs w:val="24"/>
              </w:rPr>
              <w:t>0.02</w:t>
            </w:r>
          </w:p>
        </w:tc>
        <w:tc>
          <w:tcPr>
            <w:tcW w:w="1031" w:type="dxa"/>
            <w:tcBorders>
              <w:top w:val="nil"/>
              <w:left w:val="nil"/>
              <w:bottom w:val="nil"/>
              <w:right w:val="nil"/>
            </w:tcBorders>
            <w:shd w:val="clear" w:color="auto" w:fill="auto"/>
          </w:tcPr>
          <w:p w14:paraId="57F386C2" w14:textId="77777777" w:rsidR="002B4C2E" w:rsidRPr="000930C4" w:rsidRDefault="002B4C2E" w:rsidP="00613F3D">
            <w:pPr>
              <w:spacing w:after="0" w:line="240" w:lineRule="auto"/>
              <w:rPr>
                <w:szCs w:val="24"/>
              </w:rPr>
            </w:pPr>
          </w:p>
        </w:tc>
        <w:tc>
          <w:tcPr>
            <w:tcW w:w="1051" w:type="dxa"/>
            <w:tcBorders>
              <w:top w:val="nil"/>
              <w:left w:val="nil"/>
              <w:bottom w:val="nil"/>
              <w:right w:val="nil"/>
            </w:tcBorders>
            <w:shd w:val="clear" w:color="auto" w:fill="auto"/>
          </w:tcPr>
          <w:p w14:paraId="3485B032" w14:textId="77777777" w:rsidR="002B4C2E" w:rsidRPr="000930C4" w:rsidRDefault="002B4C2E" w:rsidP="00613F3D">
            <w:pPr>
              <w:spacing w:after="0" w:line="240" w:lineRule="auto"/>
              <w:rPr>
                <w:szCs w:val="24"/>
              </w:rPr>
            </w:pPr>
          </w:p>
        </w:tc>
        <w:tc>
          <w:tcPr>
            <w:tcW w:w="1173" w:type="dxa"/>
            <w:tcBorders>
              <w:top w:val="nil"/>
              <w:left w:val="nil"/>
              <w:bottom w:val="nil"/>
              <w:right w:val="nil"/>
            </w:tcBorders>
            <w:shd w:val="clear" w:color="auto" w:fill="auto"/>
          </w:tcPr>
          <w:p w14:paraId="07C54157" w14:textId="77777777" w:rsidR="002B4C2E" w:rsidRPr="000930C4" w:rsidRDefault="002B4C2E" w:rsidP="00613F3D">
            <w:pPr>
              <w:spacing w:after="0" w:line="240" w:lineRule="auto"/>
              <w:rPr>
                <w:szCs w:val="24"/>
              </w:rPr>
            </w:pPr>
          </w:p>
        </w:tc>
      </w:tr>
      <w:tr w:rsidR="002B4C2E" w:rsidRPr="000930C4" w14:paraId="2505E522" w14:textId="77777777" w:rsidTr="00613F3D">
        <w:trPr>
          <w:trHeight w:val="270"/>
        </w:trPr>
        <w:tc>
          <w:tcPr>
            <w:tcW w:w="1460" w:type="dxa"/>
            <w:tcBorders>
              <w:top w:val="nil"/>
              <w:left w:val="nil"/>
              <w:bottom w:val="single" w:sz="12" w:space="0" w:color="auto"/>
              <w:right w:val="nil"/>
            </w:tcBorders>
            <w:shd w:val="clear" w:color="auto" w:fill="auto"/>
          </w:tcPr>
          <w:p w14:paraId="7D270263" w14:textId="77777777" w:rsidR="002B4C2E" w:rsidRPr="000930C4" w:rsidRDefault="002B4C2E" w:rsidP="00613F3D">
            <w:pPr>
              <w:spacing w:after="0" w:line="240" w:lineRule="auto"/>
              <w:rPr>
                <w:szCs w:val="24"/>
              </w:rPr>
            </w:pPr>
            <w:r w:rsidRPr="000930C4">
              <w:rPr>
                <w:szCs w:val="24"/>
              </w:rPr>
              <w:t> </w:t>
            </w:r>
          </w:p>
        </w:tc>
        <w:tc>
          <w:tcPr>
            <w:tcW w:w="1194" w:type="dxa"/>
            <w:tcBorders>
              <w:top w:val="nil"/>
              <w:left w:val="nil"/>
              <w:bottom w:val="single" w:sz="12" w:space="0" w:color="auto"/>
              <w:right w:val="nil"/>
            </w:tcBorders>
            <w:shd w:val="clear" w:color="auto" w:fill="auto"/>
          </w:tcPr>
          <w:p w14:paraId="5C938992" w14:textId="77777777" w:rsidR="002B4C2E" w:rsidRPr="000930C4" w:rsidRDefault="002B4C2E" w:rsidP="00613F3D">
            <w:pPr>
              <w:spacing w:after="0" w:line="240" w:lineRule="auto"/>
              <w:rPr>
                <w:rFonts w:ascii="Symbol" w:hAnsi="Symbol" w:cs="Arial"/>
                <w:szCs w:val="24"/>
              </w:rPr>
            </w:pPr>
            <w:r w:rsidRPr="000930C4">
              <w:rPr>
                <w:rFonts w:ascii="Symbol" w:cs="Arial"/>
                <w:szCs w:val="24"/>
              </w:rPr>
              <w:t></w:t>
            </w:r>
          </w:p>
        </w:tc>
        <w:tc>
          <w:tcPr>
            <w:tcW w:w="748" w:type="dxa"/>
            <w:tcBorders>
              <w:top w:val="nil"/>
              <w:left w:val="nil"/>
              <w:bottom w:val="single" w:sz="12" w:space="0" w:color="auto"/>
              <w:right w:val="nil"/>
            </w:tcBorders>
            <w:shd w:val="clear" w:color="auto" w:fill="auto"/>
          </w:tcPr>
          <w:p w14:paraId="23119EC0" w14:textId="77777777" w:rsidR="002B4C2E" w:rsidRPr="000930C4" w:rsidRDefault="002B4C2E" w:rsidP="00613F3D">
            <w:pPr>
              <w:spacing w:after="0" w:line="240" w:lineRule="auto"/>
              <w:jc w:val="right"/>
              <w:rPr>
                <w:szCs w:val="24"/>
              </w:rPr>
            </w:pPr>
            <w:r w:rsidRPr="000930C4">
              <w:rPr>
                <w:szCs w:val="24"/>
              </w:rPr>
              <w:t>&gt;=</w:t>
            </w:r>
          </w:p>
        </w:tc>
        <w:tc>
          <w:tcPr>
            <w:tcW w:w="940" w:type="dxa"/>
            <w:tcBorders>
              <w:top w:val="nil"/>
              <w:left w:val="nil"/>
              <w:bottom w:val="single" w:sz="12" w:space="0" w:color="auto"/>
              <w:right w:val="nil"/>
            </w:tcBorders>
            <w:shd w:val="clear" w:color="auto" w:fill="auto"/>
          </w:tcPr>
          <w:p w14:paraId="7603F720" w14:textId="77777777" w:rsidR="002B4C2E" w:rsidRPr="000930C4" w:rsidRDefault="002B4C2E" w:rsidP="00613F3D">
            <w:pPr>
              <w:spacing w:after="0" w:line="240" w:lineRule="auto"/>
              <w:rPr>
                <w:szCs w:val="24"/>
              </w:rPr>
            </w:pPr>
            <w:r w:rsidRPr="000930C4">
              <w:rPr>
                <w:szCs w:val="24"/>
              </w:rPr>
              <w:t>1000</w:t>
            </w:r>
          </w:p>
        </w:tc>
        <w:tc>
          <w:tcPr>
            <w:tcW w:w="1065" w:type="dxa"/>
            <w:tcBorders>
              <w:top w:val="nil"/>
              <w:left w:val="nil"/>
              <w:bottom w:val="single" w:sz="12" w:space="0" w:color="auto"/>
              <w:right w:val="nil"/>
            </w:tcBorders>
            <w:shd w:val="clear" w:color="auto" w:fill="auto"/>
          </w:tcPr>
          <w:p w14:paraId="112C7C7E" w14:textId="77777777" w:rsidR="002B4C2E" w:rsidRPr="000930C4" w:rsidRDefault="002B4C2E" w:rsidP="00613F3D">
            <w:pPr>
              <w:spacing w:after="0" w:line="240" w:lineRule="auto"/>
              <w:jc w:val="right"/>
              <w:rPr>
                <w:szCs w:val="24"/>
              </w:rPr>
            </w:pPr>
            <w:r w:rsidRPr="000930C4">
              <w:rPr>
                <w:szCs w:val="24"/>
              </w:rPr>
              <w:t>0.003</w:t>
            </w:r>
          </w:p>
        </w:tc>
        <w:tc>
          <w:tcPr>
            <w:tcW w:w="1031" w:type="dxa"/>
            <w:tcBorders>
              <w:top w:val="nil"/>
              <w:left w:val="nil"/>
              <w:bottom w:val="single" w:sz="12" w:space="0" w:color="auto"/>
              <w:right w:val="nil"/>
            </w:tcBorders>
            <w:shd w:val="clear" w:color="auto" w:fill="auto"/>
          </w:tcPr>
          <w:p w14:paraId="72B0969B" w14:textId="77777777" w:rsidR="002B4C2E" w:rsidRPr="000930C4" w:rsidRDefault="002B4C2E" w:rsidP="00613F3D">
            <w:pPr>
              <w:spacing w:after="0" w:line="240" w:lineRule="auto"/>
              <w:rPr>
                <w:szCs w:val="24"/>
              </w:rPr>
            </w:pPr>
            <w:r w:rsidRPr="000930C4">
              <w:rPr>
                <w:szCs w:val="24"/>
              </w:rPr>
              <w:t> </w:t>
            </w:r>
          </w:p>
        </w:tc>
        <w:tc>
          <w:tcPr>
            <w:tcW w:w="1051" w:type="dxa"/>
            <w:tcBorders>
              <w:top w:val="nil"/>
              <w:left w:val="nil"/>
              <w:bottom w:val="single" w:sz="12" w:space="0" w:color="auto"/>
              <w:right w:val="nil"/>
            </w:tcBorders>
            <w:shd w:val="clear" w:color="auto" w:fill="auto"/>
          </w:tcPr>
          <w:p w14:paraId="7B8EB848" w14:textId="77777777" w:rsidR="002B4C2E" w:rsidRPr="000930C4" w:rsidRDefault="002B4C2E" w:rsidP="00613F3D">
            <w:pPr>
              <w:spacing w:after="0" w:line="240" w:lineRule="auto"/>
              <w:rPr>
                <w:szCs w:val="24"/>
              </w:rPr>
            </w:pPr>
            <w:r w:rsidRPr="000930C4">
              <w:rPr>
                <w:szCs w:val="24"/>
              </w:rPr>
              <w:t> </w:t>
            </w:r>
          </w:p>
        </w:tc>
        <w:tc>
          <w:tcPr>
            <w:tcW w:w="1173" w:type="dxa"/>
            <w:tcBorders>
              <w:top w:val="nil"/>
              <w:left w:val="nil"/>
              <w:bottom w:val="single" w:sz="12" w:space="0" w:color="auto"/>
              <w:right w:val="nil"/>
            </w:tcBorders>
            <w:shd w:val="clear" w:color="auto" w:fill="auto"/>
          </w:tcPr>
          <w:p w14:paraId="2D40ABA7" w14:textId="77777777" w:rsidR="002B4C2E" w:rsidRPr="000930C4" w:rsidRDefault="002B4C2E" w:rsidP="00613F3D">
            <w:pPr>
              <w:spacing w:after="0" w:line="240" w:lineRule="auto"/>
              <w:rPr>
                <w:szCs w:val="24"/>
              </w:rPr>
            </w:pPr>
            <w:r w:rsidRPr="000930C4">
              <w:rPr>
                <w:szCs w:val="24"/>
              </w:rPr>
              <w:t> </w:t>
            </w:r>
          </w:p>
        </w:tc>
      </w:tr>
      <w:tr w:rsidR="002B4C2E" w:rsidRPr="000930C4" w14:paraId="0CB2DFF7" w14:textId="77777777" w:rsidTr="00613F3D">
        <w:trPr>
          <w:trHeight w:val="285"/>
        </w:trPr>
        <w:tc>
          <w:tcPr>
            <w:tcW w:w="1460" w:type="dxa"/>
            <w:tcBorders>
              <w:top w:val="nil"/>
              <w:left w:val="nil"/>
              <w:bottom w:val="single" w:sz="12" w:space="0" w:color="auto"/>
              <w:right w:val="nil"/>
            </w:tcBorders>
            <w:shd w:val="clear" w:color="auto" w:fill="auto"/>
          </w:tcPr>
          <w:p w14:paraId="6E341D6B" w14:textId="77777777" w:rsidR="002B4C2E" w:rsidRPr="000930C4" w:rsidRDefault="002B4C2E" w:rsidP="00613F3D">
            <w:pPr>
              <w:spacing w:after="0" w:line="240" w:lineRule="auto"/>
              <w:rPr>
                <w:szCs w:val="24"/>
              </w:rPr>
            </w:pPr>
            <w:proofErr w:type="spellStart"/>
            <w:r w:rsidRPr="000930C4">
              <w:rPr>
                <w:szCs w:val="24"/>
              </w:rPr>
              <w:t>Soil</w:t>
            </w:r>
            <w:proofErr w:type="spellEnd"/>
          </w:p>
        </w:tc>
        <w:tc>
          <w:tcPr>
            <w:tcW w:w="1194" w:type="dxa"/>
            <w:tcBorders>
              <w:top w:val="nil"/>
              <w:left w:val="nil"/>
              <w:bottom w:val="single" w:sz="12" w:space="0" w:color="auto"/>
              <w:right w:val="nil"/>
            </w:tcBorders>
            <w:shd w:val="clear" w:color="auto" w:fill="auto"/>
          </w:tcPr>
          <w:p w14:paraId="60598A6E" w14:textId="77777777" w:rsidR="002B4C2E" w:rsidRPr="000930C4" w:rsidRDefault="002B4C2E" w:rsidP="00613F3D">
            <w:pPr>
              <w:spacing w:after="0" w:line="240" w:lineRule="auto"/>
              <w:rPr>
                <w:szCs w:val="24"/>
              </w:rPr>
            </w:pPr>
            <w:r w:rsidRPr="000930C4">
              <w:rPr>
                <w:szCs w:val="24"/>
              </w:rPr>
              <w:t> </w:t>
            </w:r>
          </w:p>
        </w:tc>
        <w:tc>
          <w:tcPr>
            <w:tcW w:w="748" w:type="dxa"/>
            <w:tcBorders>
              <w:top w:val="nil"/>
              <w:left w:val="nil"/>
              <w:bottom w:val="single" w:sz="12" w:space="0" w:color="auto"/>
              <w:right w:val="nil"/>
            </w:tcBorders>
            <w:shd w:val="clear" w:color="auto" w:fill="auto"/>
          </w:tcPr>
          <w:p w14:paraId="662081D7" w14:textId="77777777" w:rsidR="002B4C2E" w:rsidRPr="000930C4" w:rsidRDefault="002B4C2E" w:rsidP="00613F3D">
            <w:pPr>
              <w:spacing w:after="0" w:line="240" w:lineRule="auto"/>
              <w:rPr>
                <w:szCs w:val="24"/>
              </w:rPr>
            </w:pPr>
            <w:r w:rsidRPr="000930C4">
              <w:rPr>
                <w:szCs w:val="24"/>
              </w:rPr>
              <w:t> </w:t>
            </w:r>
          </w:p>
        </w:tc>
        <w:tc>
          <w:tcPr>
            <w:tcW w:w="940" w:type="dxa"/>
            <w:tcBorders>
              <w:top w:val="nil"/>
              <w:left w:val="nil"/>
              <w:bottom w:val="single" w:sz="12" w:space="0" w:color="auto"/>
              <w:right w:val="nil"/>
            </w:tcBorders>
            <w:shd w:val="clear" w:color="auto" w:fill="auto"/>
          </w:tcPr>
          <w:p w14:paraId="0821F3D2" w14:textId="77777777" w:rsidR="002B4C2E" w:rsidRPr="000930C4" w:rsidRDefault="002B4C2E" w:rsidP="00613F3D">
            <w:pPr>
              <w:spacing w:after="0" w:line="240" w:lineRule="auto"/>
              <w:rPr>
                <w:szCs w:val="24"/>
              </w:rPr>
            </w:pPr>
            <w:r w:rsidRPr="000930C4">
              <w:rPr>
                <w:szCs w:val="24"/>
              </w:rPr>
              <w:t> </w:t>
            </w:r>
          </w:p>
        </w:tc>
        <w:tc>
          <w:tcPr>
            <w:tcW w:w="1065" w:type="dxa"/>
            <w:tcBorders>
              <w:top w:val="nil"/>
              <w:left w:val="nil"/>
              <w:bottom w:val="single" w:sz="12" w:space="0" w:color="auto"/>
              <w:right w:val="nil"/>
            </w:tcBorders>
            <w:shd w:val="clear" w:color="auto" w:fill="auto"/>
          </w:tcPr>
          <w:p w14:paraId="1993632F" w14:textId="77777777" w:rsidR="002B4C2E" w:rsidRPr="000930C4" w:rsidRDefault="002B4C2E" w:rsidP="00613F3D">
            <w:pPr>
              <w:spacing w:after="0" w:line="240" w:lineRule="auto"/>
              <w:jc w:val="right"/>
              <w:rPr>
                <w:szCs w:val="24"/>
              </w:rPr>
            </w:pPr>
            <w:r w:rsidRPr="000930C4">
              <w:rPr>
                <w:szCs w:val="24"/>
              </w:rPr>
              <w:t>0.0001</w:t>
            </w:r>
          </w:p>
        </w:tc>
        <w:tc>
          <w:tcPr>
            <w:tcW w:w="1031" w:type="dxa"/>
            <w:tcBorders>
              <w:top w:val="nil"/>
              <w:left w:val="nil"/>
              <w:bottom w:val="single" w:sz="12" w:space="0" w:color="auto"/>
              <w:right w:val="nil"/>
            </w:tcBorders>
            <w:shd w:val="clear" w:color="auto" w:fill="auto"/>
          </w:tcPr>
          <w:p w14:paraId="4650B5C6" w14:textId="77777777" w:rsidR="002B4C2E" w:rsidRPr="000930C4" w:rsidRDefault="002B4C2E" w:rsidP="00613F3D">
            <w:pPr>
              <w:spacing w:after="0" w:line="240" w:lineRule="auto"/>
              <w:rPr>
                <w:szCs w:val="24"/>
              </w:rPr>
            </w:pPr>
            <w:r w:rsidRPr="000930C4">
              <w:rPr>
                <w:szCs w:val="24"/>
              </w:rPr>
              <w:t> </w:t>
            </w:r>
          </w:p>
        </w:tc>
        <w:tc>
          <w:tcPr>
            <w:tcW w:w="1051" w:type="dxa"/>
            <w:tcBorders>
              <w:top w:val="nil"/>
              <w:left w:val="nil"/>
              <w:bottom w:val="single" w:sz="12" w:space="0" w:color="auto"/>
              <w:right w:val="nil"/>
            </w:tcBorders>
            <w:shd w:val="clear" w:color="auto" w:fill="auto"/>
          </w:tcPr>
          <w:p w14:paraId="215A5382" w14:textId="77777777" w:rsidR="002B4C2E" w:rsidRPr="000930C4" w:rsidRDefault="002B4C2E" w:rsidP="00613F3D">
            <w:pPr>
              <w:spacing w:after="0" w:line="240" w:lineRule="auto"/>
              <w:rPr>
                <w:szCs w:val="24"/>
              </w:rPr>
            </w:pPr>
            <w:r w:rsidRPr="000930C4">
              <w:rPr>
                <w:szCs w:val="24"/>
              </w:rPr>
              <w:t> </w:t>
            </w:r>
          </w:p>
        </w:tc>
        <w:tc>
          <w:tcPr>
            <w:tcW w:w="1173" w:type="dxa"/>
            <w:tcBorders>
              <w:top w:val="nil"/>
              <w:left w:val="nil"/>
              <w:bottom w:val="single" w:sz="12" w:space="0" w:color="auto"/>
              <w:right w:val="nil"/>
            </w:tcBorders>
            <w:shd w:val="clear" w:color="auto" w:fill="auto"/>
          </w:tcPr>
          <w:p w14:paraId="21426F41" w14:textId="77777777" w:rsidR="002B4C2E" w:rsidRPr="000930C4" w:rsidRDefault="002B4C2E" w:rsidP="00613F3D">
            <w:pPr>
              <w:spacing w:after="0" w:line="240" w:lineRule="auto"/>
              <w:rPr>
                <w:szCs w:val="24"/>
              </w:rPr>
            </w:pPr>
            <w:r w:rsidRPr="000930C4">
              <w:rPr>
                <w:szCs w:val="24"/>
              </w:rPr>
              <w:t> </w:t>
            </w:r>
          </w:p>
        </w:tc>
      </w:tr>
    </w:tbl>
    <w:p w14:paraId="4546C7EB" w14:textId="01CF1D8A" w:rsidR="002B4C2E" w:rsidRDefault="002B4C2E" w:rsidP="002B4C2E">
      <w:pPr>
        <w:rPr>
          <w:sz w:val="20"/>
          <w:lang w:val="en-GB"/>
        </w:rPr>
      </w:pPr>
      <w:r w:rsidRPr="000930C4">
        <w:rPr>
          <w:bCs/>
          <w:sz w:val="20"/>
          <w:vertAlign w:val="superscript"/>
          <w:lang w:val="en-GB"/>
        </w:rPr>
        <w:t>[a]</w:t>
      </w:r>
      <w:r w:rsidRPr="000930C4">
        <w:rPr>
          <w:b/>
          <w:bCs/>
          <w:sz w:val="20"/>
          <w:lang w:val="en-GB"/>
        </w:rPr>
        <w:t xml:space="preserve"> </w:t>
      </w:r>
      <w:r w:rsidRPr="000930C4">
        <w:rPr>
          <w:bCs/>
          <w:sz w:val="20"/>
          <w:lang w:val="en-GB"/>
        </w:rPr>
        <w:t>see</w:t>
      </w:r>
      <w:r>
        <w:rPr>
          <w:b/>
          <w:bCs/>
          <w:sz w:val="20"/>
          <w:lang w:val="en-GB"/>
        </w:rPr>
        <w:t xml:space="preserve"> </w:t>
      </w:r>
      <w:r w:rsidRPr="000930C4">
        <w:rPr>
          <w:sz w:val="20"/>
          <w:lang w:val="en-GB"/>
        </w:rPr>
        <w:t>Table A1.1</w:t>
      </w:r>
      <w:r>
        <w:rPr>
          <w:iCs/>
          <w:sz w:val="20"/>
          <w:lang w:val="en-GB"/>
        </w:rPr>
        <w:fldChar w:fldCharType="begin"/>
      </w:r>
      <w:r w:rsidR="008D13C5">
        <w:rPr>
          <w:iCs/>
          <w:sz w:val="20"/>
          <w:lang w:val="en-GB"/>
        </w:rPr>
        <w:instrText xml:space="preserve"> ADDIN EN.CITE &lt;EndNote&gt;&lt;Cite&gt;&lt;Author&gt;Commission&lt;/Author&gt;&lt;Year&gt;2003&lt;/Year&gt;&lt;RecNum&gt;726&lt;/RecNum&gt;&lt;DisplayText&gt;[60]&lt;/DisplayText&gt;&lt;record&gt;&lt;rec-number&gt;726&lt;/rec-number&gt;&lt;foreign-keys&gt;&lt;key app="EN" db-id="ewtrfz0xzvwrr3ed9d8vstd1ef2apfrdpp5v" timestamp="1532708120"&gt;726&lt;/key&gt;&lt;/foreign-keys&gt;&lt;ref-type name="Report"&gt;27&lt;/ref-type&gt;&lt;contributors&gt;&lt;authors&gt;&lt;author&gt;European Commission&lt;/author&gt;&lt;/authors&gt;&lt;/contributors&gt;&lt;auth-address&gt;alt: http://ecb.jrc.it/existing-chemicals/; http://ecb.jrc.it/Technical-Guidance-Document/; alt festgestellt m 25.03.2021 http://ecb.jrc.ec.europa.eu/tgd/;&lt;/auth-address&gt;&lt;titles&gt;&lt;title&gt;Technical Guidance Document on Risk Assessment in support of Commission Directive 93/67/EEC on Risk Assessment for new notified substances, Commission Regulation (EC) No 1488/94 on Risk Assessment for existing substances Directive 98/8/EC of the European Parliament and of the Council concerning the placing of biocidal products on the market&lt;/title&gt;&lt;/titles&gt;&lt;keywords&gt;&lt;keyword&gt;TGD&lt;/keyword&gt;&lt;/keywords&gt;&lt;dates&gt;&lt;year&gt;2003&lt;/year&gt;&lt;/dates&gt;&lt;publisher&gt;European Chemicals Bureau - Institute for Health and Consumer Protection&lt;/publisher&gt;&lt;isbn&gt;EUR 20418 EN/4&lt;/isbn&gt;&lt;label&gt;02.008.006&lt;/label&gt;&lt;urls&gt;&lt;related-urls&gt;&lt;url&gt;https://echa.europa.eu/documents/10162/16960216/tgdpart2_2ed_en.pdf (accessed 25.03.2021)&lt;/url&gt;&lt;/related-urls&gt;&lt;/urls&gt;&lt;/record&gt;&lt;/Cite&gt;&lt;/EndNote&gt;</w:instrText>
      </w:r>
      <w:r>
        <w:rPr>
          <w:iCs/>
          <w:sz w:val="20"/>
          <w:lang w:val="en-GB"/>
        </w:rPr>
        <w:fldChar w:fldCharType="separate"/>
      </w:r>
      <w:r w:rsidR="008D13C5">
        <w:rPr>
          <w:iCs/>
          <w:noProof/>
          <w:sz w:val="20"/>
          <w:lang w:val="en-GB"/>
        </w:rPr>
        <w:t>[60]</w:t>
      </w:r>
      <w:r>
        <w:rPr>
          <w:iCs/>
          <w:sz w:val="20"/>
          <w:lang w:val="en-GB"/>
        </w:rPr>
        <w:fldChar w:fldCharType="end"/>
      </w:r>
      <w:r w:rsidRPr="00FF7819">
        <w:rPr>
          <w:iCs/>
          <w:sz w:val="20"/>
          <w:lang w:val="en-GB"/>
        </w:rPr>
        <w:t xml:space="preserve"> </w:t>
      </w:r>
      <w:r w:rsidRPr="00FF7819">
        <w:rPr>
          <w:sz w:val="20"/>
          <w:lang w:val="en-GB"/>
        </w:rPr>
        <w:t xml:space="preserve"> for</w:t>
      </w:r>
      <w:r w:rsidRPr="000930C4">
        <w:rPr>
          <w:sz w:val="20"/>
          <w:lang w:val="en-GB"/>
        </w:rPr>
        <w:t xml:space="preserve"> use category (UC) ≠ 33 (non-intermediates) </w:t>
      </w:r>
      <w:r>
        <w:rPr>
          <w:sz w:val="20"/>
          <w:lang w:val="en-GB"/>
        </w:rPr>
        <w:t>in</w:t>
      </w:r>
      <w:r w:rsidRPr="000930C4">
        <w:rPr>
          <w:sz w:val="20"/>
          <w:lang w:val="en-GB"/>
        </w:rPr>
        <w:t xml:space="preserve"> chapter 3 Appendix I, p. 205-250</w:t>
      </w:r>
      <w:r w:rsidR="009274F4" w:rsidRPr="009274F4">
        <w:rPr>
          <w:sz w:val="20"/>
          <w:lang w:val="en-GB"/>
        </w:rPr>
        <w:t>, in particular p. 224, i.e. p. 221</w:t>
      </w:r>
      <w:r w:rsidRPr="000930C4">
        <w:rPr>
          <w:sz w:val="20"/>
          <w:lang w:val="en-GB"/>
        </w:rPr>
        <w:t>. Other relevant tables which are not shown here are A 1.2 (for UC=33 (intermediates) in production), A 2.1 (formulation)</w:t>
      </w:r>
      <w:r>
        <w:rPr>
          <w:sz w:val="20"/>
          <w:lang w:val="en-GB"/>
        </w:rPr>
        <w:t>,</w:t>
      </w:r>
      <w:r w:rsidRPr="000930C4">
        <w:rPr>
          <w:sz w:val="20"/>
          <w:lang w:val="en-GB"/>
        </w:rPr>
        <w:t xml:space="preserve"> and A 3.3 (industrial use). Main catego</w:t>
      </w:r>
      <w:r>
        <w:rPr>
          <w:sz w:val="20"/>
          <w:lang w:val="en-GB"/>
        </w:rPr>
        <w:t>ries (MC, see Appendix I, p. 54</w:t>
      </w:r>
      <w:r w:rsidRPr="000930C4">
        <w:rPr>
          <w:sz w:val="20"/>
          <w:lang w:val="en-GB"/>
        </w:rPr>
        <w:t xml:space="preserve"> in chapter 3) describe </w:t>
      </w:r>
      <w:r>
        <w:rPr>
          <w:sz w:val="20"/>
          <w:lang w:val="en-GB"/>
        </w:rPr>
        <w:t>the exposure relevance, e.g. whether the chemical is used in a closed system or is widely dispersed.</w:t>
      </w:r>
    </w:p>
    <w:p w14:paraId="47705D42" w14:textId="77777777" w:rsidR="002B4C2E" w:rsidRPr="008821EE" w:rsidRDefault="002B4C2E" w:rsidP="002B4C2E">
      <w:pPr>
        <w:autoSpaceDE w:val="0"/>
        <w:autoSpaceDN w:val="0"/>
        <w:adjustRightInd w:val="0"/>
        <w:spacing w:after="0" w:line="240" w:lineRule="auto"/>
        <w:rPr>
          <w:lang w:val="en-GB"/>
        </w:rPr>
      </w:pPr>
    </w:p>
    <w:p w14:paraId="3CB6937B" w14:textId="77777777" w:rsidR="002B4C2E" w:rsidRPr="004C1DAC" w:rsidRDefault="002B4C2E" w:rsidP="002B4C2E">
      <w:pPr>
        <w:autoSpaceDE w:val="0"/>
        <w:autoSpaceDN w:val="0"/>
        <w:adjustRightInd w:val="0"/>
        <w:spacing w:after="0" w:line="240" w:lineRule="auto"/>
        <w:rPr>
          <w:lang w:val="en-GB"/>
        </w:rPr>
      </w:pPr>
    </w:p>
    <w:p w14:paraId="43449BBE" w14:textId="10C78B86" w:rsidR="002B4C2E" w:rsidRPr="00CC2488" w:rsidRDefault="002B4C2E" w:rsidP="002B4C2E">
      <w:pPr>
        <w:pStyle w:val="berschrift2"/>
        <w:rPr>
          <w:lang w:val="en-GB"/>
        </w:rPr>
      </w:pPr>
      <w:bookmarkStart w:id="75" w:name="_Toc295256588"/>
      <w:bookmarkStart w:id="76" w:name="_Toc90243404"/>
      <w:r w:rsidRPr="00CC2488">
        <w:rPr>
          <w:lang w:val="en-GB"/>
        </w:rPr>
        <w:t xml:space="preserve">… regarding </w:t>
      </w:r>
      <w:r>
        <w:rPr>
          <w:lang w:val="en-GB"/>
        </w:rPr>
        <w:t>the case study</w:t>
      </w:r>
      <w:bookmarkEnd w:id="75"/>
      <w:bookmarkEnd w:id="76"/>
    </w:p>
    <w:p w14:paraId="3A179B7F" w14:textId="420B5BC0" w:rsidR="002B4C2E" w:rsidRDefault="002B4C2E" w:rsidP="002B4C2E">
      <w:pPr>
        <w:rPr>
          <w:szCs w:val="24"/>
          <w:lang w:val="en-US"/>
        </w:rPr>
      </w:pPr>
    </w:p>
    <w:p w14:paraId="48B94B3E" w14:textId="2653C735" w:rsidR="004900F2" w:rsidRPr="007B76AC" w:rsidRDefault="004900F2" w:rsidP="004900F2">
      <w:pPr>
        <w:pStyle w:val="Beschriftung"/>
        <w:rPr>
          <w:i w:val="0"/>
          <w:sz w:val="22"/>
          <w:szCs w:val="22"/>
          <w:lang w:val="en-US"/>
        </w:rPr>
      </w:pPr>
      <w:bookmarkStart w:id="77" w:name="_Ref294086665"/>
      <w:bookmarkStart w:id="78" w:name="_Toc296263760"/>
      <w:r w:rsidRPr="007B76AC">
        <w:rPr>
          <w:i w:val="0"/>
          <w:sz w:val="22"/>
          <w:szCs w:val="22"/>
          <w:lang w:val="en-US"/>
        </w:rPr>
        <w:t xml:space="preserve">Table </w:t>
      </w:r>
      <w:r w:rsidRPr="007B76AC">
        <w:rPr>
          <w:i w:val="0"/>
          <w:sz w:val="22"/>
          <w:szCs w:val="22"/>
        </w:rPr>
        <w:fldChar w:fldCharType="begin"/>
      </w:r>
      <w:r w:rsidRPr="007B76AC">
        <w:rPr>
          <w:i w:val="0"/>
          <w:sz w:val="22"/>
          <w:szCs w:val="22"/>
          <w:lang w:val="en-US"/>
        </w:rPr>
        <w:instrText xml:space="preserve"> SEQ Table \* ARABIC </w:instrText>
      </w:r>
      <w:r w:rsidRPr="007B76AC">
        <w:rPr>
          <w:i w:val="0"/>
          <w:sz w:val="22"/>
          <w:szCs w:val="22"/>
        </w:rPr>
        <w:fldChar w:fldCharType="separate"/>
      </w:r>
      <w:r w:rsidR="00976F5C">
        <w:rPr>
          <w:i w:val="0"/>
          <w:noProof/>
          <w:sz w:val="22"/>
          <w:szCs w:val="22"/>
          <w:lang w:val="en-US"/>
        </w:rPr>
        <w:t>19</w:t>
      </w:r>
      <w:r w:rsidRPr="007B76AC">
        <w:rPr>
          <w:i w:val="0"/>
          <w:sz w:val="22"/>
          <w:szCs w:val="22"/>
        </w:rPr>
        <w:fldChar w:fldCharType="end"/>
      </w:r>
      <w:bookmarkEnd w:id="77"/>
      <w:r w:rsidRPr="007B76AC">
        <w:rPr>
          <w:i w:val="0"/>
          <w:sz w:val="22"/>
          <w:szCs w:val="22"/>
          <w:lang w:val="en-US"/>
        </w:rPr>
        <w:tab/>
      </w:r>
      <w:r w:rsidR="009274F4">
        <w:rPr>
          <w:i w:val="0"/>
          <w:sz w:val="22"/>
          <w:szCs w:val="22"/>
          <w:lang w:val="en-US"/>
        </w:rPr>
        <w:t xml:space="preserve">Data related to Fig.31. </w:t>
      </w:r>
      <w:r w:rsidRPr="007B76AC">
        <w:rPr>
          <w:i w:val="0"/>
          <w:sz w:val="22"/>
          <w:szCs w:val="22"/>
          <w:lang w:val="en-US"/>
        </w:rPr>
        <w:t>a) Health profile for the production of glutaraldehyde and oleuropein aglycon (OP-</w:t>
      </w:r>
      <w:proofErr w:type="spellStart"/>
      <w:r w:rsidRPr="007B76AC">
        <w:rPr>
          <w:i w:val="0"/>
          <w:sz w:val="22"/>
          <w:szCs w:val="22"/>
          <w:lang w:val="en-US"/>
        </w:rPr>
        <w:t>Agly</w:t>
      </w:r>
      <w:proofErr w:type="spellEnd"/>
      <w:r w:rsidRPr="007B76AC">
        <w:rPr>
          <w:i w:val="0"/>
          <w:sz w:val="22"/>
          <w:szCs w:val="22"/>
          <w:lang w:val="en-US"/>
        </w:rPr>
        <w:t xml:space="preserve">), b) </w:t>
      </w:r>
      <w:proofErr w:type="spellStart"/>
      <w:r w:rsidRPr="007B76AC">
        <w:rPr>
          <w:i w:val="0"/>
          <w:sz w:val="22"/>
          <w:szCs w:val="22"/>
          <w:lang w:val="en-US"/>
        </w:rPr>
        <w:t>normalisation</w:t>
      </w:r>
      <w:proofErr w:type="spellEnd"/>
      <w:r w:rsidRPr="007B76AC">
        <w:rPr>
          <w:i w:val="0"/>
          <w:sz w:val="22"/>
          <w:szCs w:val="22"/>
          <w:lang w:val="en-US"/>
        </w:rPr>
        <w:t xml:space="preserve"> of a) to the highest value.</w:t>
      </w:r>
      <w:bookmarkEnd w:id="78"/>
      <w:r w:rsidR="00353936">
        <w:rPr>
          <w:i w:val="0"/>
          <w:sz w:val="22"/>
          <w:szCs w:val="22"/>
          <w:lang w:val="en-US"/>
        </w:rPr>
        <w:t xml:space="preserve"> The data were processed in the </w:t>
      </w:r>
      <w:r w:rsidR="00353936" w:rsidRPr="00353936">
        <w:rPr>
          <w:i w:val="0"/>
          <w:sz w:val="22"/>
          <w:szCs w:val="22"/>
          <w:lang w:val="en-US"/>
        </w:rPr>
        <w:t>j_pac-2021-0326_suppl_007</w:t>
      </w:r>
      <w:r w:rsidR="00210887" w:rsidRPr="00210887">
        <w:rPr>
          <w:i w:val="0"/>
          <w:sz w:val="22"/>
          <w:szCs w:val="22"/>
          <w:lang w:val="en-US"/>
        </w:rPr>
        <w:t>_Fig31_Stoffenmanager_BASF_Data</w:t>
      </w:r>
      <w:r w:rsidR="00210887">
        <w:rPr>
          <w:i w:val="0"/>
          <w:sz w:val="22"/>
          <w:szCs w:val="22"/>
          <w:lang w:val="en-US"/>
        </w:rPr>
        <w:t>.xls</w:t>
      </w:r>
      <w:r w:rsidR="00353936">
        <w:rPr>
          <w:i w:val="0"/>
          <w:sz w:val="22"/>
          <w:szCs w:val="22"/>
          <w:lang w:val="en-US"/>
        </w:rPr>
        <w:t xml:space="preserve"> file (</w:t>
      </w:r>
      <w:r w:rsidR="00353936" w:rsidRPr="00353936">
        <w:rPr>
          <w:i w:val="0"/>
          <w:sz w:val="22"/>
          <w:szCs w:val="22"/>
          <w:lang w:val="en-US"/>
        </w:rPr>
        <w:t>Supplementary material</w:t>
      </w:r>
      <w:r w:rsidR="00353936">
        <w:rPr>
          <w:i w:val="0"/>
          <w:sz w:val="22"/>
          <w:szCs w:val="22"/>
          <w:lang w:val="en-US"/>
        </w:rPr>
        <w:t>)</w:t>
      </w:r>
      <w:r w:rsidR="00197845">
        <w:rPr>
          <w:i w:val="0"/>
          <w:sz w:val="22"/>
          <w:szCs w:val="22"/>
          <w:lang w:val="en-US"/>
        </w:rPr>
        <w:t>.</w:t>
      </w:r>
    </w:p>
    <w:p w14:paraId="07886CBB" w14:textId="77777777" w:rsidR="004900F2" w:rsidRPr="00A243F1" w:rsidRDefault="004900F2" w:rsidP="004900F2">
      <w:pPr>
        <w:pStyle w:val="Tabelle"/>
        <w:rPr>
          <w:lang w:val="en-US"/>
        </w:rPr>
      </w:pPr>
      <w:r>
        <w:rPr>
          <w:lang w:val="en-US"/>
        </w:rPr>
        <w:t>a)</w:t>
      </w:r>
      <w:r>
        <w:rPr>
          <w:lang w:val="en-US"/>
        </w:rPr>
        <w:tab/>
      </w:r>
      <w:r>
        <w:rPr>
          <w:lang w:val="en-US"/>
        </w:rPr>
        <w:tab/>
      </w:r>
      <w:r>
        <w:rPr>
          <w:lang w:val="en-US"/>
        </w:rPr>
        <w:tab/>
      </w:r>
      <w:r>
        <w:rPr>
          <w:lang w:val="en-US"/>
        </w:rPr>
        <w:tab/>
      </w:r>
      <w:r>
        <w:rPr>
          <w:lang w:val="en-US"/>
        </w:rPr>
        <w:tab/>
      </w:r>
      <w:r>
        <w:rPr>
          <w:lang w:val="en-US"/>
        </w:rPr>
        <w:tab/>
      </w:r>
      <w:r>
        <w:rPr>
          <w:lang w:val="en-US"/>
        </w:rPr>
        <w:tab/>
        <w:t>b)</w:t>
      </w:r>
    </w:p>
    <w:tbl>
      <w:tblPr>
        <w:tblW w:w="8008" w:type="dxa"/>
        <w:tblInd w:w="70" w:type="dxa"/>
        <w:tblBorders>
          <w:top w:val="single" w:sz="18" w:space="0" w:color="auto"/>
          <w:bottom w:val="single" w:sz="18" w:space="0" w:color="auto"/>
        </w:tblBorders>
        <w:tblCellMar>
          <w:left w:w="70" w:type="dxa"/>
          <w:right w:w="70" w:type="dxa"/>
        </w:tblCellMar>
        <w:tblLook w:val="04A0" w:firstRow="1" w:lastRow="0" w:firstColumn="1" w:lastColumn="0" w:noHBand="0" w:noVBand="1"/>
      </w:tblPr>
      <w:tblGrid>
        <w:gridCol w:w="1971"/>
        <w:gridCol w:w="1620"/>
        <w:gridCol w:w="1127"/>
        <w:gridCol w:w="385"/>
        <w:gridCol w:w="1740"/>
        <w:gridCol w:w="1165"/>
      </w:tblGrid>
      <w:tr w:rsidR="004900F2" w:rsidRPr="00A243F1" w14:paraId="48F17693" w14:textId="77777777" w:rsidTr="006300AC">
        <w:trPr>
          <w:trHeight w:val="255"/>
        </w:trPr>
        <w:tc>
          <w:tcPr>
            <w:tcW w:w="1971" w:type="dxa"/>
            <w:tcBorders>
              <w:top w:val="single" w:sz="18" w:space="0" w:color="auto"/>
              <w:bottom w:val="single" w:sz="12" w:space="0" w:color="auto"/>
            </w:tcBorders>
            <w:shd w:val="clear" w:color="auto" w:fill="auto"/>
            <w:noWrap/>
            <w:vAlign w:val="bottom"/>
            <w:hideMark/>
          </w:tcPr>
          <w:p w14:paraId="17C0084B" w14:textId="77777777" w:rsidR="004900F2" w:rsidRPr="00A243F1" w:rsidRDefault="004900F2" w:rsidP="006300AC">
            <w:pPr>
              <w:spacing w:after="0" w:line="240" w:lineRule="auto"/>
              <w:rPr>
                <w:szCs w:val="24"/>
              </w:rPr>
            </w:pPr>
            <w:proofErr w:type="spellStart"/>
            <w:r w:rsidRPr="00A243F1">
              <w:rPr>
                <w:szCs w:val="24"/>
              </w:rPr>
              <w:t>Production</w:t>
            </w:r>
            <w:proofErr w:type="spellEnd"/>
          </w:p>
        </w:tc>
        <w:tc>
          <w:tcPr>
            <w:tcW w:w="1620" w:type="dxa"/>
            <w:tcBorders>
              <w:top w:val="single" w:sz="18" w:space="0" w:color="auto"/>
              <w:bottom w:val="single" w:sz="12" w:space="0" w:color="auto"/>
            </w:tcBorders>
            <w:shd w:val="clear" w:color="auto" w:fill="auto"/>
            <w:noWrap/>
            <w:vAlign w:val="bottom"/>
            <w:hideMark/>
          </w:tcPr>
          <w:p w14:paraId="3D0AEE3A" w14:textId="77777777" w:rsidR="004900F2" w:rsidRPr="00A243F1" w:rsidRDefault="004900F2" w:rsidP="006300AC">
            <w:pPr>
              <w:spacing w:after="0" w:line="240" w:lineRule="auto"/>
              <w:rPr>
                <w:szCs w:val="24"/>
              </w:rPr>
            </w:pPr>
            <w:r w:rsidRPr="00A243F1">
              <w:rPr>
                <w:szCs w:val="24"/>
              </w:rPr>
              <w:t>Glutaraldehyde</w:t>
            </w:r>
          </w:p>
        </w:tc>
        <w:tc>
          <w:tcPr>
            <w:tcW w:w="1127" w:type="dxa"/>
            <w:tcBorders>
              <w:top w:val="single" w:sz="18" w:space="0" w:color="auto"/>
              <w:bottom w:val="single" w:sz="12" w:space="0" w:color="auto"/>
            </w:tcBorders>
            <w:shd w:val="clear" w:color="auto" w:fill="auto"/>
            <w:noWrap/>
            <w:vAlign w:val="bottom"/>
            <w:hideMark/>
          </w:tcPr>
          <w:p w14:paraId="6761FDC3" w14:textId="77777777" w:rsidR="004900F2" w:rsidRPr="00A243F1" w:rsidRDefault="004900F2" w:rsidP="006300AC">
            <w:pPr>
              <w:spacing w:after="0" w:line="240" w:lineRule="auto"/>
              <w:rPr>
                <w:szCs w:val="24"/>
              </w:rPr>
            </w:pPr>
            <w:r w:rsidRPr="00A243F1">
              <w:rPr>
                <w:szCs w:val="24"/>
              </w:rPr>
              <w:t>OP-</w:t>
            </w:r>
            <w:proofErr w:type="spellStart"/>
            <w:r w:rsidRPr="00A243F1">
              <w:rPr>
                <w:szCs w:val="24"/>
              </w:rPr>
              <w:t>Agly</w:t>
            </w:r>
            <w:proofErr w:type="spellEnd"/>
          </w:p>
        </w:tc>
        <w:tc>
          <w:tcPr>
            <w:tcW w:w="385" w:type="dxa"/>
            <w:tcBorders>
              <w:top w:val="nil"/>
              <w:bottom w:val="nil"/>
            </w:tcBorders>
            <w:shd w:val="clear" w:color="auto" w:fill="auto"/>
            <w:noWrap/>
            <w:vAlign w:val="bottom"/>
            <w:hideMark/>
          </w:tcPr>
          <w:p w14:paraId="355101C0" w14:textId="77777777" w:rsidR="004900F2" w:rsidRPr="00A243F1" w:rsidRDefault="004900F2" w:rsidP="006300AC">
            <w:pPr>
              <w:spacing w:after="0" w:line="240" w:lineRule="auto"/>
              <w:rPr>
                <w:szCs w:val="24"/>
              </w:rPr>
            </w:pPr>
          </w:p>
        </w:tc>
        <w:tc>
          <w:tcPr>
            <w:tcW w:w="1740" w:type="dxa"/>
            <w:tcBorders>
              <w:top w:val="single" w:sz="18" w:space="0" w:color="auto"/>
              <w:bottom w:val="single" w:sz="12" w:space="0" w:color="auto"/>
            </w:tcBorders>
            <w:shd w:val="clear" w:color="auto" w:fill="auto"/>
            <w:noWrap/>
            <w:vAlign w:val="bottom"/>
            <w:hideMark/>
          </w:tcPr>
          <w:p w14:paraId="7FBCE967" w14:textId="77777777" w:rsidR="004900F2" w:rsidRPr="00A243F1" w:rsidRDefault="004900F2" w:rsidP="006300AC">
            <w:pPr>
              <w:spacing w:after="0" w:line="240" w:lineRule="auto"/>
              <w:jc w:val="center"/>
              <w:rPr>
                <w:szCs w:val="24"/>
              </w:rPr>
            </w:pPr>
            <w:r w:rsidRPr="00A243F1">
              <w:rPr>
                <w:szCs w:val="24"/>
              </w:rPr>
              <w:t>Glutaraldehyde</w:t>
            </w:r>
          </w:p>
        </w:tc>
        <w:tc>
          <w:tcPr>
            <w:tcW w:w="1165" w:type="dxa"/>
            <w:tcBorders>
              <w:top w:val="single" w:sz="18" w:space="0" w:color="auto"/>
              <w:bottom w:val="single" w:sz="12" w:space="0" w:color="auto"/>
            </w:tcBorders>
            <w:shd w:val="clear" w:color="auto" w:fill="auto"/>
            <w:noWrap/>
            <w:vAlign w:val="bottom"/>
            <w:hideMark/>
          </w:tcPr>
          <w:p w14:paraId="0D531FA3" w14:textId="77777777" w:rsidR="004900F2" w:rsidRPr="00A243F1" w:rsidRDefault="004900F2" w:rsidP="006300AC">
            <w:pPr>
              <w:spacing w:after="0" w:line="240" w:lineRule="auto"/>
              <w:jc w:val="center"/>
              <w:rPr>
                <w:szCs w:val="24"/>
              </w:rPr>
            </w:pPr>
            <w:r w:rsidRPr="00A243F1">
              <w:rPr>
                <w:szCs w:val="24"/>
              </w:rPr>
              <w:t>OP-</w:t>
            </w:r>
            <w:proofErr w:type="spellStart"/>
            <w:r w:rsidRPr="00A243F1">
              <w:rPr>
                <w:szCs w:val="24"/>
              </w:rPr>
              <w:t>Agly</w:t>
            </w:r>
            <w:proofErr w:type="spellEnd"/>
          </w:p>
        </w:tc>
      </w:tr>
      <w:tr w:rsidR="004900F2" w:rsidRPr="00A243F1" w14:paraId="6F1009EA" w14:textId="77777777" w:rsidTr="006300AC">
        <w:trPr>
          <w:trHeight w:val="255"/>
        </w:trPr>
        <w:tc>
          <w:tcPr>
            <w:tcW w:w="1971" w:type="dxa"/>
            <w:tcBorders>
              <w:top w:val="single" w:sz="12" w:space="0" w:color="auto"/>
            </w:tcBorders>
            <w:shd w:val="clear" w:color="auto" w:fill="auto"/>
            <w:noWrap/>
            <w:vAlign w:val="bottom"/>
            <w:hideMark/>
          </w:tcPr>
          <w:p w14:paraId="725EAE61" w14:textId="77777777" w:rsidR="004900F2" w:rsidRPr="00A243F1" w:rsidRDefault="004900F2" w:rsidP="006300AC">
            <w:pPr>
              <w:spacing w:after="0" w:line="240" w:lineRule="auto"/>
              <w:rPr>
                <w:szCs w:val="24"/>
              </w:rPr>
            </w:pPr>
            <w:proofErr w:type="spellStart"/>
            <w:r w:rsidRPr="00A243F1">
              <w:rPr>
                <w:szCs w:val="24"/>
              </w:rPr>
              <w:t>Stoffenmanager</w:t>
            </w:r>
            <w:proofErr w:type="spellEnd"/>
            <w:r w:rsidRPr="00A243F1">
              <w:rPr>
                <w:szCs w:val="24"/>
                <w:vertAlign w:val="superscript"/>
              </w:rPr>
              <w:t>[a]</w:t>
            </w:r>
          </w:p>
        </w:tc>
        <w:tc>
          <w:tcPr>
            <w:tcW w:w="1620" w:type="dxa"/>
            <w:tcBorders>
              <w:top w:val="single" w:sz="12" w:space="0" w:color="auto"/>
            </w:tcBorders>
            <w:shd w:val="clear" w:color="auto" w:fill="auto"/>
            <w:noWrap/>
            <w:vAlign w:val="bottom"/>
            <w:hideMark/>
          </w:tcPr>
          <w:p w14:paraId="3554BC4B" w14:textId="5B872B7C" w:rsidR="004900F2" w:rsidRPr="00314524" w:rsidRDefault="004900F2" w:rsidP="006300AC">
            <w:pPr>
              <w:spacing w:after="0" w:line="240" w:lineRule="auto"/>
              <w:jc w:val="right"/>
              <w:rPr>
                <w:szCs w:val="24"/>
                <w:vertAlign w:val="superscript"/>
              </w:rPr>
            </w:pPr>
            <w:r w:rsidRPr="00A243F1">
              <w:rPr>
                <w:szCs w:val="24"/>
              </w:rPr>
              <w:t>14</w:t>
            </w:r>
            <w:r>
              <w:rPr>
                <w:szCs w:val="24"/>
              </w:rPr>
              <w:t>.05</w:t>
            </w:r>
            <w:r w:rsidR="00314524">
              <w:rPr>
                <w:szCs w:val="24"/>
                <w:vertAlign w:val="superscript"/>
              </w:rPr>
              <w:t>[d]</w:t>
            </w:r>
          </w:p>
        </w:tc>
        <w:tc>
          <w:tcPr>
            <w:tcW w:w="1127" w:type="dxa"/>
            <w:tcBorders>
              <w:top w:val="single" w:sz="12" w:space="0" w:color="auto"/>
            </w:tcBorders>
            <w:shd w:val="clear" w:color="auto" w:fill="auto"/>
            <w:noWrap/>
            <w:vAlign w:val="bottom"/>
            <w:hideMark/>
          </w:tcPr>
          <w:p w14:paraId="0EC8693C" w14:textId="543E5C76" w:rsidR="004900F2" w:rsidRPr="00A243F1" w:rsidRDefault="004900F2" w:rsidP="006300AC">
            <w:pPr>
              <w:spacing w:after="0" w:line="240" w:lineRule="auto"/>
              <w:jc w:val="right"/>
              <w:rPr>
                <w:szCs w:val="24"/>
              </w:rPr>
            </w:pPr>
            <w:r w:rsidRPr="00A243F1">
              <w:rPr>
                <w:szCs w:val="24"/>
              </w:rPr>
              <w:t>2.6</w:t>
            </w:r>
            <w:r w:rsidR="00314524" w:rsidRPr="00314524">
              <w:rPr>
                <w:szCs w:val="24"/>
                <w:vertAlign w:val="superscript"/>
              </w:rPr>
              <w:t>[e]</w:t>
            </w:r>
          </w:p>
        </w:tc>
        <w:tc>
          <w:tcPr>
            <w:tcW w:w="385" w:type="dxa"/>
            <w:tcBorders>
              <w:top w:val="nil"/>
              <w:bottom w:val="nil"/>
            </w:tcBorders>
            <w:shd w:val="clear" w:color="auto" w:fill="auto"/>
            <w:noWrap/>
            <w:vAlign w:val="bottom"/>
            <w:hideMark/>
          </w:tcPr>
          <w:p w14:paraId="3979CA0F" w14:textId="77777777" w:rsidR="004900F2" w:rsidRPr="00A243F1" w:rsidRDefault="004900F2" w:rsidP="006300AC">
            <w:pPr>
              <w:spacing w:after="0" w:line="240" w:lineRule="auto"/>
              <w:rPr>
                <w:szCs w:val="24"/>
              </w:rPr>
            </w:pPr>
          </w:p>
        </w:tc>
        <w:tc>
          <w:tcPr>
            <w:tcW w:w="1740" w:type="dxa"/>
            <w:tcBorders>
              <w:top w:val="single" w:sz="12" w:space="0" w:color="auto"/>
            </w:tcBorders>
            <w:shd w:val="clear" w:color="auto" w:fill="auto"/>
            <w:noWrap/>
            <w:vAlign w:val="bottom"/>
            <w:hideMark/>
          </w:tcPr>
          <w:p w14:paraId="1049822F" w14:textId="77777777" w:rsidR="004900F2" w:rsidRPr="00A243F1" w:rsidRDefault="004900F2" w:rsidP="006300AC">
            <w:pPr>
              <w:spacing w:after="0" w:line="240" w:lineRule="auto"/>
              <w:jc w:val="center"/>
              <w:rPr>
                <w:szCs w:val="24"/>
              </w:rPr>
            </w:pPr>
            <w:r w:rsidRPr="00A243F1">
              <w:rPr>
                <w:szCs w:val="24"/>
              </w:rPr>
              <w:t>1</w:t>
            </w:r>
          </w:p>
        </w:tc>
        <w:tc>
          <w:tcPr>
            <w:tcW w:w="1165" w:type="dxa"/>
            <w:tcBorders>
              <w:top w:val="single" w:sz="12" w:space="0" w:color="auto"/>
            </w:tcBorders>
            <w:shd w:val="clear" w:color="auto" w:fill="auto"/>
            <w:noWrap/>
            <w:vAlign w:val="bottom"/>
            <w:hideMark/>
          </w:tcPr>
          <w:p w14:paraId="6F140BA7" w14:textId="77777777" w:rsidR="004900F2" w:rsidRPr="00A243F1" w:rsidRDefault="004900F2" w:rsidP="006300AC">
            <w:pPr>
              <w:spacing w:after="0" w:line="240" w:lineRule="auto"/>
              <w:jc w:val="center"/>
              <w:rPr>
                <w:szCs w:val="24"/>
              </w:rPr>
            </w:pPr>
            <w:r w:rsidRPr="00A243F1">
              <w:rPr>
                <w:szCs w:val="24"/>
              </w:rPr>
              <w:t>0.19</w:t>
            </w:r>
          </w:p>
        </w:tc>
      </w:tr>
      <w:tr w:rsidR="004900F2" w:rsidRPr="00A243F1" w14:paraId="15A06080" w14:textId="77777777" w:rsidTr="006300AC">
        <w:trPr>
          <w:trHeight w:val="255"/>
        </w:trPr>
        <w:tc>
          <w:tcPr>
            <w:tcW w:w="1971" w:type="dxa"/>
            <w:shd w:val="clear" w:color="auto" w:fill="auto"/>
            <w:noWrap/>
            <w:vAlign w:val="bottom"/>
            <w:hideMark/>
          </w:tcPr>
          <w:p w14:paraId="555946C6" w14:textId="77777777" w:rsidR="004900F2" w:rsidRPr="00A243F1" w:rsidRDefault="004900F2" w:rsidP="006300AC">
            <w:pPr>
              <w:spacing w:after="0" w:line="240" w:lineRule="auto"/>
              <w:rPr>
                <w:szCs w:val="24"/>
                <w:lang w:val="en-US"/>
              </w:rPr>
            </w:pPr>
            <w:r w:rsidRPr="00A243F1">
              <w:rPr>
                <w:szCs w:val="24"/>
                <w:lang w:val="en-US"/>
              </w:rPr>
              <w:t>BASF</w:t>
            </w:r>
            <w:r w:rsidRPr="00A243F1">
              <w:rPr>
                <w:szCs w:val="24"/>
                <w:vertAlign w:val="superscript"/>
                <w:lang w:val="en-US"/>
              </w:rPr>
              <w:t>[b]</w:t>
            </w:r>
          </w:p>
        </w:tc>
        <w:tc>
          <w:tcPr>
            <w:tcW w:w="1620" w:type="dxa"/>
            <w:shd w:val="clear" w:color="auto" w:fill="auto"/>
            <w:noWrap/>
            <w:vAlign w:val="bottom"/>
            <w:hideMark/>
          </w:tcPr>
          <w:p w14:paraId="5CFD0201" w14:textId="6AAE37ED" w:rsidR="004900F2" w:rsidRPr="00A243F1" w:rsidRDefault="004900F2" w:rsidP="006300AC">
            <w:pPr>
              <w:spacing w:after="0" w:line="240" w:lineRule="auto"/>
              <w:jc w:val="right"/>
              <w:rPr>
                <w:szCs w:val="24"/>
              </w:rPr>
            </w:pPr>
            <w:r w:rsidRPr="00A243F1">
              <w:rPr>
                <w:szCs w:val="24"/>
              </w:rPr>
              <w:t>6474.5</w:t>
            </w:r>
            <w:r w:rsidR="00314524" w:rsidRPr="00314524">
              <w:rPr>
                <w:szCs w:val="24"/>
                <w:vertAlign w:val="superscript"/>
              </w:rPr>
              <w:t>[</w:t>
            </w:r>
            <w:r w:rsidR="00314524">
              <w:rPr>
                <w:szCs w:val="24"/>
                <w:vertAlign w:val="superscript"/>
              </w:rPr>
              <w:t>f</w:t>
            </w:r>
            <w:r w:rsidR="00314524" w:rsidRPr="00314524">
              <w:rPr>
                <w:szCs w:val="24"/>
                <w:vertAlign w:val="superscript"/>
              </w:rPr>
              <w:t>]</w:t>
            </w:r>
          </w:p>
        </w:tc>
        <w:tc>
          <w:tcPr>
            <w:tcW w:w="1127" w:type="dxa"/>
            <w:shd w:val="clear" w:color="auto" w:fill="auto"/>
            <w:noWrap/>
            <w:vAlign w:val="bottom"/>
            <w:hideMark/>
          </w:tcPr>
          <w:p w14:paraId="7142C5AA" w14:textId="253B513F" w:rsidR="004900F2" w:rsidRPr="00A243F1" w:rsidRDefault="004900F2" w:rsidP="006300AC">
            <w:pPr>
              <w:spacing w:after="0" w:line="240" w:lineRule="auto"/>
              <w:jc w:val="right"/>
              <w:rPr>
                <w:szCs w:val="24"/>
              </w:rPr>
            </w:pPr>
            <w:r w:rsidRPr="00A243F1">
              <w:rPr>
                <w:szCs w:val="24"/>
              </w:rPr>
              <w:t>64270.4</w:t>
            </w:r>
            <w:r w:rsidR="00314524" w:rsidRPr="00314524">
              <w:rPr>
                <w:szCs w:val="24"/>
                <w:vertAlign w:val="superscript"/>
              </w:rPr>
              <w:t>[</w:t>
            </w:r>
            <w:r w:rsidR="00314524">
              <w:rPr>
                <w:szCs w:val="24"/>
                <w:vertAlign w:val="superscript"/>
              </w:rPr>
              <w:t>f</w:t>
            </w:r>
            <w:r w:rsidR="00314524" w:rsidRPr="00314524">
              <w:rPr>
                <w:szCs w:val="24"/>
                <w:vertAlign w:val="superscript"/>
              </w:rPr>
              <w:t>]</w:t>
            </w:r>
          </w:p>
        </w:tc>
        <w:tc>
          <w:tcPr>
            <w:tcW w:w="385" w:type="dxa"/>
            <w:tcBorders>
              <w:top w:val="nil"/>
              <w:bottom w:val="nil"/>
            </w:tcBorders>
            <w:shd w:val="clear" w:color="auto" w:fill="auto"/>
            <w:noWrap/>
            <w:vAlign w:val="bottom"/>
            <w:hideMark/>
          </w:tcPr>
          <w:p w14:paraId="29A5FAC7" w14:textId="77777777" w:rsidR="004900F2" w:rsidRPr="00A243F1" w:rsidRDefault="004900F2" w:rsidP="006300AC">
            <w:pPr>
              <w:spacing w:after="0" w:line="240" w:lineRule="auto"/>
              <w:rPr>
                <w:szCs w:val="24"/>
              </w:rPr>
            </w:pPr>
          </w:p>
        </w:tc>
        <w:tc>
          <w:tcPr>
            <w:tcW w:w="1740" w:type="dxa"/>
            <w:shd w:val="clear" w:color="auto" w:fill="auto"/>
            <w:noWrap/>
            <w:vAlign w:val="bottom"/>
            <w:hideMark/>
          </w:tcPr>
          <w:p w14:paraId="5F926D0C" w14:textId="77777777" w:rsidR="004900F2" w:rsidRPr="00A243F1" w:rsidRDefault="004900F2" w:rsidP="006300AC">
            <w:pPr>
              <w:spacing w:after="0" w:line="240" w:lineRule="auto"/>
              <w:jc w:val="center"/>
              <w:rPr>
                <w:szCs w:val="24"/>
              </w:rPr>
            </w:pPr>
            <w:r w:rsidRPr="00A243F1">
              <w:rPr>
                <w:szCs w:val="24"/>
              </w:rPr>
              <w:t>0.10</w:t>
            </w:r>
          </w:p>
        </w:tc>
        <w:tc>
          <w:tcPr>
            <w:tcW w:w="1165" w:type="dxa"/>
            <w:shd w:val="clear" w:color="auto" w:fill="auto"/>
            <w:noWrap/>
            <w:vAlign w:val="bottom"/>
            <w:hideMark/>
          </w:tcPr>
          <w:p w14:paraId="0F6E4D83" w14:textId="77777777" w:rsidR="004900F2" w:rsidRPr="00A243F1" w:rsidRDefault="004900F2" w:rsidP="006300AC">
            <w:pPr>
              <w:spacing w:after="0" w:line="240" w:lineRule="auto"/>
              <w:jc w:val="center"/>
              <w:rPr>
                <w:szCs w:val="24"/>
              </w:rPr>
            </w:pPr>
            <w:r w:rsidRPr="00A243F1">
              <w:rPr>
                <w:szCs w:val="24"/>
              </w:rPr>
              <w:t>1</w:t>
            </w:r>
          </w:p>
        </w:tc>
      </w:tr>
      <w:tr w:rsidR="004900F2" w:rsidRPr="00A243F1" w14:paraId="7ABDFEE1" w14:textId="77777777" w:rsidTr="006300AC">
        <w:trPr>
          <w:trHeight w:val="255"/>
        </w:trPr>
        <w:tc>
          <w:tcPr>
            <w:tcW w:w="1971" w:type="dxa"/>
            <w:shd w:val="clear" w:color="auto" w:fill="auto"/>
            <w:noWrap/>
            <w:vAlign w:val="bottom"/>
            <w:hideMark/>
          </w:tcPr>
          <w:p w14:paraId="44A2D409" w14:textId="77777777" w:rsidR="004900F2" w:rsidRPr="00A243F1" w:rsidRDefault="004900F2" w:rsidP="006300AC">
            <w:pPr>
              <w:spacing w:after="0" w:line="240" w:lineRule="auto"/>
              <w:rPr>
                <w:szCs w:val="24"/>
                <w:lang w:val="en-US"/>
              </w:rPr>
            </w:pPr>
            <w:r w:rsidRPr="00A243F1">
              <w:rPr>
                <w:szCs w:val="24"/>
                <w:lang w:val="en-US"/>
              </w:rPr>
              <w:t>BASF</w:t>
            </w:r>
            <w:r w:rsidRPr="00A243F1">
              <w:rPr>
                <w:szCs w:val="24"/>
                <w:vertAlign w:val="superscript"/>
                <w:lang w:val="en-US"/>
              </w:rPr>
              <w:t>[b]</w:t>
            </w:r>
            <w:r>
              <w:rPr>
                <w:szCs w:val="24"/>
                <w:vertAlign w:val="superscript"/>
                <w:lang w:val="en-US"/>
              </w:rPr>
              <w:t>[c]</w:t>
            </w:r>
          </w:p>
        </w:tc>
        <w:tc>
          <w:tcPr>
            <w:tcW w:w="1620" w:type="dxa"/>
            <w:shd w:val="clear" w:color="auto" w:fill="auto"/>
            <w:noWrap/>
            <w:vAlign w:val="bottom"/>
            <w:hideMark/>
          </w:tcPr>
          <w:p w14:paraId="35AD2653" w14:textId="3310D51C" w:rsidR="004900F2" w:rsidRPr="00A243F1" w:rsidRDefault="004900F2" w:rsidP="006300AC">
            <w:pPr>
              <w:spacing w:after="0" w:line="240" w:lineRule="auto"/>
              <w:jc w:val="right"/>
              <w:rPr>
                <w:szCs w:val="24"/>
              </w:rPr>
            </w:pPr>
            <w:r w:rsidRPr="00A243F1">
              <w:rPr>
                <w:szCs w:val="24"/>
              </w:rPr>
              <w:t>6474.5</w:t>
            </w:r>
            <w:r w:rsidR="00314524" w:rsidRPr="00314524">
              <w:rPr>
                <w:szCs w:val="24"/>
                <w:vertAlign w:val="superscript"/>
              </w:rPr>
              <w:t>[</w:t>
            </w:r>
            <w:r w:rsidR="00314524">
              <w:rPr>
                <w:szCs w:val="24"/>
                <w:vertAlign w:val="superscript"/>
              </w:rPr>
              <w:t>f</w:t>
            </w:r>
            <w:r w:rsidR="00314524" w:rsidRPr="00314524">
              <w:rPr>
                <w:szCs w:val="24"/>
                <w:vertAlign w:val="superscript"/>
              </w:rPr>
              <w:t>]</w:t>
            </w:r>
          </w:p>
        </w:tc>
        <w:tc>
          <w:tcPr>
            <w:tcW w:w="1127" w:type="dxa"/>
            <w:shd w:val="clear" w:color="auto" w:fill="auto"/>
            <w:noWrap/>
            <w:vAlign w:val="bottom"/>
            <w:hideMark/>
          </w:tcPr>
          <w:p w14:paraId="4EA41BD0" w14:textId="6FA8A00C" w:rsidR="004900F2" w:rsidRPr="00A243F1" w:rsidRDefault="004900F2" w:rsidP="006300AC">
            <w:pPr>
              <w:spacing w:after="0" w:line="240" w:lineRule="auto"/>
              <w:jc w:val="right"/>
              <w:rPr>
                <w:szCs w:val="24"/>
              </w:rPr>
            </w:pPr>
            <w:r w:rsidRPr="00A243F1">
              <w:rPr>
                <w:szCs w:val="24"/>
              </w:rPr>
              <w:t>4714.8</w:t>
            </w:r>
            <w:r w:rsidR="00314524" w:rsidRPr="00314524">
              <w:rPr>
                <w:szCs w:val="24"/>
                <w:vertAlign w:val="superscript"/>
              </w:rPr>
              <w:t>[</w:t>
            </w:r>
            <w:r w:rsidR="00314524">
              <w:rPr>
                <w:szCs w:val="24"/>
                <w:vertAlign w:val="superscript"/>
              </w:rPr>
              <w:t>f</w:t>
            </w:r>
            <w:r w:rsidR="00314524" w:rsidRPr="00314524">
              <w:rPr>
                <w:szCs w:val="24"/>
                <w:vertAlign w:val="superscript"/>
              </w:rPr>
              <w:t>]</w:t>
            </w:r>
          </w:p>
        </w:tc>
        <w:tc>
          <w:tcPr>
            <w:tcW w:w="385" w:type="dxa"/>
            <w:tcBorders>
              <w:top w:val="nil"/>
              <w:bottom w:val="nil"/>
            </w:tcBorders>
            <w:shd w:val="clear" w:color="auto" w:fill="auto"/>
            <w:noWrap/>
            <w:vAlign w:val="bottom"/>
            <w:hideMark/>
          </w:tcPr>
          <w:p w14:paraId="08CBD65A" w14:textId="77777777" w:rsidR="004900F2" w:rsidRPr="00A243F1" w:rsidRDefault="004900F2" w:rsidP="006300AC">
            <w:pPr>
              <w:spacing w:after="0" w:line="240" w:lineRule="auto"/>
              <w:rPr>
                <w:szCs w:val="24"/>
              </w:rPr>
            </w:pPr>
          </w:p>
        </w:tc>
        <w:tc>
          <w:tcPr>
            <w:tcW w:w="1740" w:type="dxa"/>
            <w:shd w:val="clear" w:color="auto" w:fill="auto"/>
            <w:noWrap/>
            <w:vAlign w:val="bottom"/>
            <w:hideMark/>
          </w:tcPr>
          <w:p w14:paraId="0EEB01BB" w14:textId="77777777" w:rsidR="004900F2" w:rsidRPr="00A243F1" w:rsidRDefault="004900F2" w:rsidP="006300AC">
            <w:pPr>
              <w:spacing w:after="0" w:line="240" w:lineRule="auto"/>
              <w:jc w:val="center"/>
              <w:rPr>
                <w:szCs w:val="24"/>
              </w:rPr>
            </w:pPr>
            <w:r w:rsidRPr="00A243F1">
              <w:rPr>
                <w:szCs w:val="24"/>
              </w:rPr>
              <w:t>1</w:t>
            </w:r>
          </w:p>
        </w:tc>
        <w:tc>
          <w:tcPr>
            <w:tcW w:w="1165" w:type="dxa"/>
            <w:shd w:val="clear" w:color="auto" w:fill="auto"/>
            <w:noWrap/>
            <w:vAlign w:val="bottom"/>
            <w:hideMark/>
          </w:tcPr>
          <w:p w14:paraId="68AE1DE6" w14:textId="77777777" w:rsidR="004900F2" w:rsidRPr="00A243F1" w:rsidRDefault="004900F2" w:rsidP="006300AC">
            <w:pPr>
              <w:spacing w:after="0" w:line="240" w:lineRule="auto"/>
              <w:jc w:val="center"/>
              <w:rPr>
                <w:szCs w:val="24"/>
              </w:rPr>
            </w:pPr>
            <w:r w:rsidRPr="00A243F1">
              <w:rPr>
                <w:szCs w:val="24"/>
              </w:rPr>
              <w:t>0.73</w:t>
            </w:r>
          </w:p>
        </w:tc>
      </w:tr>
    </w:tbl>
    <w:p w14:paraId="65E80761" w14:textId="30038AEB" w:rsidR="004900F2" w:rsidRDefault="004900F2" w:rsidP="00314524">
      <w:pPr>
        <w:spacing w:after="0"/>
        <w:rPr>
          <w:szCs w:val="24"/>
          <w:lang w:val="en-US"/>
        </w:rPr>
      </w:pPr>
      <w:r w:rsidRPr="00A243F1">
        <w:rPr>
          <w:szCs w:val="24"/>
          <w:vertAlign w:val="superscript"/>
          <w:lang w:val="en-US"/>
        </w:rPr>
        <w:t xml:space="preserve">[a] </w:t>
      </w:r>
      <w:r w:rsidRPr="00A243F1">
        <w:rPr>
          <w:szCs w:val="24"/>
          <w:lang w:val="en-US"/>
        </w:rPr>
        <w:t>Sum of health scores (</w:t>
      </w:r>
      <w:r w:rsidRPr="00A243F1">
        <w:rPr>
          <w:lang w:val="en-GB"/>
        </w:rPr>
        <w:fldChar w:fldCharType="begin"/>
      </w:r>
      <w:r w:rsidRPr="00A243F1">
        <w:rPr>
          <w:lang w:val="en-GB"/>
        </w:rPr>
        <w:instrText xml:space="preserve"> REF _Ref294038196 \h  \* MERGEFORMAT </w:instrText>
      </w:r>
      <w:r w:rsidRPr="00A243F1">
        <w:rPr>
          <w:lang w:val="en-GB"/>
        </w:rPr>
      </w:r>
      <w:r w:rsidRPr="00A243F1">
        <w:rPr>
          <w:lang w:val="en-GB"/>
        </w:rPr>
        <w:fldChar w:fldCharType="separate"/>
      </w:r>
      <w:r w:rsidR="00976F5C" w:rsidRPr="00976F5C">
        <w:rPr>
          <w:szCs w:val="24"/>
          <w:lang w:val="en-US"/>
        </w:rPr>
        <w:t xml:space="preserve">Fig. </w:t>
      </w:r>
      <w:r w:rsidR="00976F5C" w:rsidRPr="00976F5C">
        <w:rPr>
          <w:noProof/>
          <w:szCs w:val="24"/>
          <w:lang w:val="en-US"/>
        </w:rPr>
        <w:t>30</w:t>
      </w:r>
      <w:r w:rsidRPr="00A243F1">
        <w:rPr>
          <w:lang w:val="en-GB"/>
        </w:rPr>
        <w:fldChar w:fldCharType="end"/>
      </w:r>
      <w:r w:rsidRPr="00A243F1">
        <w:rPr>
          <w:lang w:val="en-GB"/>
        </w:rPr>
        <w:t>)</w:t>
      </w:r>
      <w:r>
        <w:rPr>
          <w:lang w:val="en-GB"/>
        </w:rPr>
        <w:t xml:space="preserve">, </w:t>
      </w:r>
      <w:r w:rsidRPr="00A243F1">
        <w:rPr>
          <w:szCs w:val="24"/>
          <w:vertAlign w:val="superscript"/>
          <w:lang w:val="en-US"/>
        </w:rPr>
        <w:t>[b]</w:t>
      </w:r>
      <w:r>
        <w:rPr>
          <w:szCs w:val="24"/>
          <w:vertAlign w:val="superscript"/>
          <w:lang w:val="en-US"/>
        </w:rPr>
        <w:t xml:space="preserve"> </w:t>
      </w:r>
      <w:r w:rsidRPr="00A243F1">
        <w:rPr>
          <w:szCs w:val="24"/>
          <w:lang w:val="en-US"/>
        </w:rPr>
        <w:t>To</w:t>
      </w:r>
      <w:r>
        <w:rPr>
          <w:szCs w:val="24"/>
          <w:lang w:val="en-US"/>
        </w:rPr>
        <w:t xml:space="preserve">xicity potential value (points), </w:t>
      </w:r>
      <w:r w:rsidRPr="00A243F1">
        <w:rPr>
          <w:szCs w:val="24"/>
          <w:vertAlign w:val="superscript"/>
          <w:lang w:val="en-US"/>
        </w:rPr>
        <w:t>[c]</w:t>
      </w:r>
      <w:r>
        <w:rPr>
          <w:szCs w:val="24"/>
          <w:lang w:val="en-US"/>
        </w:rPr>
        <w:t xml:space="preserve"> without </w:t>
      </w:r>
      <w:proofErr w:type="spellStart"/>
      <w:r>
        <w:rPr>
          <w:szCs w:val="24"/>
          <w:lang w:val="en-US"/>
        </w:rPr>
        <w:t>naphta</w:t>
      </w:r>
      <w:proofErr w:type="spellEnd"/>
    </w:p>
    <w:p w14:paraId="63C03A21" w14:textId="76903B78" w:rsidR="00210887" w:rsidRDefault="00314524" w:rsidP="00314524">
      <w:pPr>
        <w:spacing w:after="0"/>
        <w:rPr>
          <w:szCs w:val="24"/>
          <w:lang w:val="en-GB"/>
        </w:rPr>
      </w:pPr>
      <w:r w:rsidRPr="00314524">
        <w:rPr>
          <w:szCs w:val="24"/>
          <w:vertAlign w:val="superscript"/>
          <w:lang w:val="en-GB"/>
        </w:rPr>
        <w:t>[</w:t>
      </w:r>
      <w:r>
        <w:rPr>
          <w:szCs w:val="24"/>
          <w:vertAlign w:val="superscript"/>
          <w:lang w:val="en-GB"/>
        </w:rPr>
        <w:t>d</w:t>
      </w:r>
      <w:r w:rsidRPr="00314524">
        <w:rPr>
          <w:szCs w:val="24"/>
          <w:vertAlign w:val="superscript"/>
          <w:lang w:val="en-GB"/>
        </w:rPr>
        <w:t>]</w:t>
      </w:r>
      <w:r w:rsidR="00210887">
        <w:rPr>
          <w:lang w:val="en-GB"/>
        </w:rPr>
        <w:t xml:space="preserve"> </w:t>
      </w:r>
      <w:r w:rsidR="00210887" w:rsidRPr="00210887">
        <w:rPr>
          <w:szCs w:val="24"/>
          <w:lang w:val="en-GB"/>
        </w:rPr>
        <w:t>j_pac-2021-0326_suppl_005_STOFFENMANAGER_MODIFICATION_example_glutaraldehyde.xlsx</w:t>
      </w:r>
    </w:p>
    <w:p w14:paraId="48CBAD04" w14:textId="7FCE5055" w:rsidR="004900F2" w:rsidRPr="00314524" w:rsidRDefault="00210887" w:rsidP="00210887">
      <w:pPr>
        <w:spacing w:after="0"/>
        <w:rPr>
          <w:szCs w:val="24"/>
          <w:lang w:val="en-GB"/>
        </w:rPr>
      </w:pPr>
      <w:r>
        <w:rPr>
          <w:szCs w:val="24"/>
          <w:lang w:val="en-GB"/>
        </w:rPr>
        <w:t xml:space="preserve">    </w:t>
      </w:r>
      <w:r w:rsidR="00314524" w:rsidRPr="00197845">
        <w:rPr>
          <w:szCs w:val="24"/>
          <w:lang w:val="en-GB"/>
        </w:rPr>
        <w:t>(</w:t>
      </w:r>
      <w:r w:rsidR="00314524" w:rsidRPr="00197845">
        <w:rPr>
          <w:szCs w:val="24"/>
        </w:rPr>
        <w:sym w:font="Wingdings" w:char="F0E0"/>
      </w:r>
      <w:r w:rsidR="00314524" w:rsidRPr="00197845">
        <w:rPr>
          <w:szCs w:val="24"/>
          <w:lang w:val="en-GB"/>
        </w:rPr>
        <w:t xml:space="preserve"> </w:t>
      </w:r>
      <w:r w:rsidR="00314524">
        <w:rPr>
          <w:szCs w:val="24"/>
          <w:lang w:val="en-GB"/>
        </w:rPr>
        <w:t xml:space="preserve">tab </w:t>
      </w:r>
      <w:r w:rsidR="00314524" w:rsidRPr="00197845">
        <w:rPr>
          <w:szCs w:val="24"/>
          <w:lang w:val="en-GB"/>
        </w:rPr>
        <w:t xml:space="preserve"> </w:t>
      </w:r>
      <w:r w:rsidR="00314524">
        <w:rPr>
          <w:szCs w:val="24"/>
          <w:lang w:val="en-GB"/>
        </w:rPr>
        <w:t>RESULT-</w:t>
      </w:r>
      <w:r w:rsidR="001800DF">
        <w:rPr>
          <w:szCs w:val="24"/>
          <w:lang w:val="en-GB"/>
        </w:rPr>
        <w:t xml:space="preserve"> </w:t>
      </w:r>
      <w:r w:rsidR="00314524">
        <w:rPr>
          <w:szCs w:val="24"/>
          <w:lang w:val="en-GB"/>
        </w:rPr>
        <w:t>)</w:t>
      </w:r>
    </w:p>
    <w:p w14:paraId="7D1236EA" w14:textId="77777777" w:rsidR="00210887" w:rsidRDefault="00314524" w:rsidP="00314524">
      <w:pPr>
        <w:spacing w:after="0"/>
        <w:rPr>
          <w:szCs w:val="24"/>
          <w:lang w:val="en-GB"/>
        </w:rPr>
      </w:pPr>
      <w:r w:rsidRPr="001800DF">
        <w:rPr>
          <w:szCs w:val="24"/>
          <w:vertAlign w:val="superscript"/>
          <w:lang w:val="en-GB"/>
        </w:rPr>
        <w:t xml:space="preserve">[e] </w:t>
      </w:r>
      <w:r w:rsidR="00210887" w:rsidRPr="00210887">
        <w:rPr>
          <w:szCs w:val="24"/>
          <w:lang w:val="en-GB"/>
        </w:rPr>
        <w:t xml:space="preserve">j_pac-2021-0326_suppl_006_STOFFENMANAGER_MODIFICATION_example_oleuropein_aglycon.xlsx </w:t>
      </w:r>
    </w:p>
    <w:p w14:paraId="2C6E4C73" w14:textId="50CD9AA7" w:rsidR="00353936" w:rsidRPr="00314524" w:rsidRDefault="00210887" w:rsidP="00314524">
      <w:pPr>
        <w:spacing w:after="0"/>
        <w:rPr>
          <w:szCs w:val="24"/>
          <w:lang w:val="en-GB"/>
        </w:rPr>
      </w:pPr>
      <w:r>
        <w:rPr>
          <w:szCs w:val="24"/>
          <w:lang w:val="en-GB"/>
        </w:rPr>
        <w:t xml:space="preserve">    </w:t>
      </w:r>
      <w:r w:rsidR="00314524" w:rsidRPr="00197845">
        <w:rPr>
          <w:szCs w:val="24"/>
          <w:lang w:val="en-GB"/>
        </w:rPr>
        <w:t>(</w:t>
      </w:r>
      <w:r w:rsidR="00314524" w:rsidRPr="00197845">
        <w:rPr>
          <w:szCs w:val="24"/>
        </w:rPr>
        <w:sym w:font="Wingdings" w:char="F0E0"/>
      </w:r>
      <w:r w:rsidR="00314524" w:rsidRPr="00197845">
        <w:rPr>
          <w:szCs w:val="24"/>
          <w:lang w:val="en-GB"/>
        </w:rPr>
        <w:t xml:space="preserve"> </w:t>
      </w:r>
      <w:r w:rsidR="00314524">
        <w:rPr>
          <w:szCs w:val="24"/>
          <w:lang w:val="en-GB"/>
        </w:rPr>
        <w:t xml:space="preserve">summation in tab </w:t>
      </w:r>
      <w:r w:rsidR="00314524" w:rsidRPr="00197845">
        <w:rPr>
          <w:szCs w:val="24"/>
          <w:lang w:val="en-GB"/>
        </w:rPr>
        <w:t xml:space="preserve"> </w:t>
      </w:r>
      <w:r w:rsidR="00314524">
        <w:rPr>
          <w:szCs w:val="24"/>
          <w:lang w:val="en-GB"/>
        </w:rPr>
        <w:t>RESULT-  )</w:t>
      </w:r>
    </w:p>
    <w:p w14:paraId="7BB5C9A3" w14:textId="77777777" w:rsidR="00210887" w:rsidRDefault="00314524" w:rsidP="00314524">
      <w:pPr>
        <w:spacing w:after="0"/>
        <w:rPr>
          <w:szCs w:val="24"/>
          <w:lang w:val="en-GB"/>
        </w:rPr>
      </w:pPr>
      <w:r w:rsidRPr="00314524">
        <w:rPr>
          <w:szCs w:val="24"/>
          <w:vertAlign w:val="superscript"/>
          <w:lang w:val="en-GB"/>
        </w:rPr>
        <w:t xml:space="preserve">[f] </w:t>
      </w:r>
      <w:r w:rsidR="00210887" w:rsidRPr="00210887">
        <w:rPr>
          <w:szCs w:val="24"/>
          <w:lang w:val="en-GB"/>
        </w:rPr>
        <w:t xml:space="preserve">j_pac-2021-0326_suppl_002_BASF_score_Glutaraldehyde_OP-Agly.xlsx </w:t>
      </w:r>
    </w:p>
    <w:p w14:paraId="41F19C28" w14:textId="54CE67B3" w:rsidR="00353936" w:rsidRPr="00197845" w:rsidRDefault="00210887" w:rsidP="00314524">
      <w:pPr>
        <w:spacing w:after="0"/>
        <w:rPr>
          <w:szCs w:val="24"/>
          <w:lang w:val="en-GB"/>
        </w:rPr>
      </w:pPr>
      <w:r>
        <w:rPr>
          <w:szCs w:val="24"/>
          <w:lang w:val="en-GB"/>
        </w:rPr>
        <w:t xml:space="preserve">    </w:t>
      </w:r>
      <w:r w:rsidR="00197845" w:rsidRPr="00197845">
        <w:rPr>
          <w:szCs w:val="24"/>
          <w:lang w:val="en-GB"/>
        </w:rPr>
        <w:t>(</w:t>
      </w:r>
      <w:r w:rsidR="00197845" w:rsidRPr="00197845">
        <w:rPr>
          <w:szCs w:val="24"/>
        </w:rPr>
        <w:sym w:font="Wingdings" w:char="F0E0"/>
      </w:r>
      <w:r w:rsidR="00197845" w:rsidRPr="00197845">
        <w:rPr>
          <w:szCs w:val="24"/>
          <w:lang w:val="en-GB"/>
        </w:rPr>
        <w:t xml:space="preserve"> </w:t>
      </w:r>
      <w:r w:rsidR="00314524">
        <w:rPr>
          <w:szCs w:val="24"/>
          <w:lang w:val="en-GB"/>
        </w:rPr>
        <w:t xml:space="preserve">tab </w:t>
      </w:r>
      <w:r w:rsidR="00197845" w:rsidRPr="00197845">
        <w:rPr>
          <w:szCs w:val="24"/>
          <w:lang w:val="en-GB"/>
        </w:rPr>
        <w:t xml:space="preserve"> </w:t>
      </w:r>
      <w:r w:rsidR="00197845">
        <w:rPr>
          <w:szCs w:val="24"/>
          <w:lang w:val="en-GB"/>
        </w:rPr>
        <w:t>RESULT</w:t>
      </w:r>
      <w:r w:rsidR="001800DF">
        <w:rPr>
          <w:szCs w:val="24"/>
          <w:lang w:val="en-GB"/>
        </w:rPr>
        <w:t xml:space="preserve"> </w:t>
      </w:r>
      <w:r w:rsidR="00197845">
        <w:rPr>
          <w:szCs w:val="24"/>
          <w:lang w:val="en-GB"/>
        </w:rPr>
        <w:t>)</w:t>
      </w:r>
    </w:p>
    <w:p w14:paraId="1BE86BAF" w14:textId="77777777" w:rsidR="002B4C2E" w:rsidRPr="00E95D0B" w:rsidRDefault="002B4C2E" w:rsidP="002B4C2E">
      <w:pPr>
        <w:rPr>
          <w:szCs w:val="24"/>
          <w:lang w:val="en-US"/>
        </w:rPr>
      </w:pPr>
    </w:p>
    <w:p w14:paraId="3E77DCC2" w14:textId="2C7DEB6E" w:rsidR="002B4C2E" w:rsidRPr="00A15F53" w:rsidRDefault="002B4C2E" w:rsidP="002B4C2E">
      <w:pPr>
        <w:rPr>
          <w:szCs w:val="24"/>
          <w:lang w:val="en-US"/>
        </w:rPr>
      </w:pPr>
      <w:r w:rsidRPr="00E95D0B">
        <w:rPr>
          <w:noProof/>
          <w:szCs w:val="24"/>
          <w:lang w:val="en-US"/>
        </w:rPr>
        <w:drawing>
          <wp:inline distT="0" distB="0" distL="0" distR="0" wp14:anchorId="60F8A07B" wp14:editId="13AE9B06">
            <wp:extent cx="5760720" cy="2898140"/>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60720" cy="2898140"/>
                    </a:xfrm>
                    <a:prstGeom prst="rect">
                      <a:avLst/>
                    </a:prstGeom>
                    <a:noFill/>
                    <a:ln>
                      <a:noFill/>
                    </a:ln>
                  </pic:spPr>
                </pic:pic>
              </a:graphicData>
            </a:graphic>
          </wp:inline>
        </w:drawing>
      </w:r>
    </w:p>
    <w:p w14:paraId="175CE38F" w14:textId="654A12A1" w:rsidR="002B4C2E" w:rsidRPr="007B76AC" w:rsidRDefault="00955A7E" w:rsidP="002B4C2E">
      <w:pPr>
        <w:pStyle w:val="Beschriftung"/>
        <w:rPr>
          <w:i w:val="0"/>
          <w:sz w:val="22"/>
          <w:szCs w:val="22"/>
          <w:lang w:val="en-US"/>
        </w:rPr>
      </w:pPr>
      <w:bookmarkStart w:id="79" w:name="_Ref293998929"/>
      <w:bookmarkStart w:id="80" w:name="_Toc65852337"/>
      <w:r>
        <w:rPr>
          <w:i w:val="0"/>
          <w:sz w:val="22"/>
          <w:szCs w:val="22"/>
          <w:lang w:val="en-US"/>
        </w:rPr>
        <w:t>Fig.</w:t>
      </w:r>
      <w:r w:rsidR="002B4C2E" w:rsidRPr="007B76AC">
        <w:rPr>
          <w:i w:val="0"/>
          <w:sz w:val="22"/>
          <w:szCs w:val="22"/>
          <w:lang w:val="en-US"/>
        </w:rPr>
        <w:t xml:space="preserve"> </w:t>
      </w:r>
      <w:r w:rsidR="002B4C2E" w:rsidRPr="007B76AC">
        <w:rPr>
          <w:i w:val="0"/>
          <w:sz w:val="22"/>
          <w:szCs w:val="22"/>
        </w:rPr>
        <w:fldChar w:fldCharType="begin"/>
      </w:r>
      <w:r w:rsidR="002B4C2E" w:rsidRPr="007B76AC">
        <w:rPr>
          <w:i w:val="0"/>
          <w:sz w:val="22"/>
          <w:szCs w:val="22"/>
          <w:lang w:val="en-US"/>
        </w:rPr>
        <w:instrText xml:space="preserve"> SEQ Figure \* ARABIC </w:instrText>
      </w:r>
      <w:r w:rsidR="002B4C2E" w:rsidRPr="007B76AC">
        <w:rPr>
          <w:i w:val="0"/>
          <w:sz w:val="22"/>
          <w:szCs w:val="22"/>
        </w:rPr>
        <w:fldChar w:fldCharType="separate"/>
      </w:r>
      <w:r w:rsidR="00976F5C">
        <w:rPr>
          <w:i w:val="0"/>
          <w:noProof/>
          <w:sz w:val="22"/>
          <w:szCs w:val="22"/>
          <w:lang w:val="en-US"/>
        </w:rPr>
        <w:t>36</w:t>
      </w:r>
      <w:r w:rsidR="002B4C2E" w:rsidRPr="007B76AC">
        <w:rPr>
          <w:i w:val="0"/>
          <w:sz w:val="22"/>
          <w:szCs w:val="22"/>
        </w:rPr>
        <w:fldChar w:fldCharType="end"/>
      </w:r>
      <w:bookmarkEnd w:id="79"/>
      <w:r w:rsidR="002B4C2E" w:rsidRPr="007B76AC">
        <w:rPr>
          <w:i w:val="0"/>
          <w:sz w:val="22"/>
          <w:szCs w:val="22"/>
          <w:lang w:val="en-US"/>
        </w:rPr>
        <w:tab/>
        <w:t xml:space="preserve">Umberto </w:t>
      </w:r>
      <w:r w:rsidR="002B4C2E" w:rsidRPr="007B76AC">
        <w:rPr>
          <w:i w:val="0"/>
          <w:sz w:val="22"/>
          <w:szCs w:val="22"/>
          <w:lang w:val="en-US"/>
        </w:rPr>
        <w:fldChar w:fldCharType="begin"/>
      </w:r>
      <w:r w:rsidR="008D13C5" w:rsidRPr="007B76AC">
        <w:rPr>
          <w:i w:val="0"/>
          <w:sz w:val="22"/>
          <w:szCs w:val="22"/>
          <w:lang w:val="en-US"/>
        </w:rPr>
        <w:instrText xml:space="preserve"> ADDIN EN.CITE &lt;EndNote&gt;&lt;Cite ExcludeAuth="1"&gt;&lt;Year&gt;2010&lt;/Year&gt;&lt;RecNum&gt;2218&lt;/RecNum&gt;&lt;DisplayText&gt;[84]&lt;/DisplayText&gt;&lt;record&gt;&lt;rec-number&gt;2218&lt;/rec-number&gt;&lt;foreign-keys&gt;&lt;key app="EN" db-id="ewtrfz0xzvwrr3ed9d8vstd1ef2apfrdpp5v" timestamp="1532708129"&gt;2218&lt;/key&gt;&lt;/foreign-keys&gt;&lt;ref-type name="Computer Program"&gt;9&lt;/ref-type&gt;&lt;contributors&gt;&lt;/contributors&gt;&lt;titles&gt;&lt;title&gt;Umberto 5.5&lt;/title&gt;&lt;/titles&gt;&lt;dates&gt;&lt;year&gt;2010&lt;/year&gt;&lt;/dates&gt;&lt;pub-location&gt;Hamburg&lt;/pub-location&gt;&lt;publisher&gt;IFU&lt;/publisher&gt;&lt;urls&gt;&lt;/urls&gt;&lt;/record&gt;&lt;/Cite&gt;&lt;/EndNote&gt;</w:instrText>
      </w:r>
      <w:r w:rsidR="002B4C2E" w:rsidRPr="007B76AC">
        <w:rPr>
          <w:i w:val="0"/>
          <w:sz w:val="22"/>
          <w:szCs w:val="22"/>
          <w:lang w:val="en-US"/>
        </w:rPr>
        <w:fldChar w:fldCharType="separate"/>
      </w:r>
      <w:r w:rsidR="008D13C5" w:rsidRPr="007B76AC">
        <w:rPr>
          <w:i w:val="0"/>
          <w:noProof/>
          <w:sz w:val="22"/>
          <w:szCs w:val="22"/>
          <w:lang w:val="en-US"/>
        </w:rPr>
        <w:t>[84]</w:t>
      </w:r>
      <w:r w:rsidR="002B4C2E" w:rsidRPr="007B76AC">
        <w:rPr>
          <w:i w:val="0"/>
          <w:sz w:val="22"/>
          <w:szCs w:val="22"/>
          <w:lang w:val="en-US"/>
        </w:rPr>
        <w:fldChar w:fldCharType="end"/>
      </w:r>
      <w:r w:rsidR="002B4C2E" w:rsidRPr="007B76AC">
        <w:rPr>
          <w:i w:val="0"/>
          <w:sz w:val="22"/>
          <w:szCs w:val="22"/>
          <w:lang w:val="en-US"/>
        </w:rPr>
        <w:t xml:space="preserve">– model of the production of glutaraldehyde as basis for the determination of the material flows (ESI </w:t>
      </w:r>
      <w:r w:rsidR="002B4C2E" w:rsidRPr="007B76AC">
        <w:rPr>
          <w:i w:val="0"/>
          <w:sz w:val="22"/>
          <w:szCs w:val="22"/>
          <w:lang w:val="en-GB"/>
        </w:rPr>
        <w:fldChar w:fldCharType="begin"/>
      </w:r>
      <w:r w:rsidR="002B4C2E" w:rsidRPr="007B76AC">
        <w:rPr>
          <w:i w:val="0"/>
          <w:sz w:val="22"/>
          <w:szCs w:val="22"/>
          <w:lang w:val="en-GB"/>
        </w:rPr>
        <w:instrText xml:space="preserve"> REF _Ref293998927 \h  \* MERGEFORMAT </w:instrText>
      </w:r>
      <w:r w:rsidR="002B4C2E" w:rsidRPr="007B76AC">
        <w:rPr>
          <w:i w:val="0"/>
          <w:sz w:val="22"/>
          <w:szCs w:val="22"/>
          <w:lang w:val="en-GB"/>
        </w:rPr>
      </w:r>
      <w:r w:rsidR="002B4C2E" w:rsidRPr="007B76AC">
        <w:rPr>
          <w:i w:val="0"/>
          <w:sz w:val="22"/>
          <w:szCs w:val="22"/>
          <w:lang w:val="en-GB"/>
        </w:rPr>
        <w:fldChar w:fldCharType="separate"/>
      </w:r>
      <w:r w:rsidR="00976F5C">
        <w:rPr>
          <w:i w:val="0"/>
          <w:sz w:val="22"/>
          <w:szCs w:val="22"/>
          <w:lang w:val="en-US"/>
        </w:rPr>
        <w:t>Fig.</w:t>
      </w:r>
      <w:r w:rsidR="00976F5C" w:rsidRPr="007B76AC">
        <w:rPr>
          <w:i w:val="0"/>
          <w:sz w:val="22"/>
          <w:szCs w:val="22"/>
          <w:lang w:val="en-US"/>
        </w:rPr>
        <w:t xml:space="preserve"> </w:t>
      </w:r>
      <w:r w:rsidR="00976F5C">
        <w:rPr>
          <w:i w:val="0"/>
          <w:noProof/>
          <w:sz w:val="22"/>
          <w:szCs w:val="22"/>
          <w:lang w:val="en-US"/>
        </w:rPr>
        <w:t>37</w:t>
      </w:r>
      <w:r w:rsidR="002B4C2E" w:rsidRPr="007B76AC">
        <w:rPr>
          <w:i w:val="0"/>
          <w:sz w:val="22"/>
          <w:szCs w:val="22"/>
          <w:lang w:val="en-GB"/>
        </w:rPr>
        <w:fldChar w:fldCharType="end"/>
      </w:r>
      <w:r w:rsidR="002B4C2E" w:rsidRPr="007B76AC">
        <w:rPr>
          <w:i w:val="0"/>
          <w:sz w:val="22"/>
          <w:szCs w:val="22"/>
          <w:lang w:val="en-US"/>
        </w:rPr>
        <w:t>).</w:t>
      </w:r>
      <w:bookmarkEnd w:id="80"/>
      <w:r w:rsidR="00A81D25" w:rsidRPr="007B76AC">
        <w:rPr>
          <w:i w:val="0"/>
          <w:sz w:val="22"/>
          <w:szCs w:val="22"/>
          <w:lang w:val="en-US"/>
        </w:rPr>
        <w:t xml:space="preserve"> </w:t>
      </w:r>
      <w:r w:rsidR="005C765F" w:rsidRPr="007B76AC">
        <w:rPr>
          <w:i w:val="0"/>
          <w:sz w:val="22"/>
          <w:szCs w:val="22"/>
          <w:lang w:val="en-GB"/>
        </w:rPr>
        <w:fldChar w:fldCharType="begin"/>
      </w:r>
      <w:r w:rsidR="008D13C5" w:rsidRPr="007B76AC">
        <w:rPr>
          <w:i w:val="0"/>
          <w:sz w:val="22"/>
          <w:szCs w:val="22"/>
          <w:lang w:val="en-GB"/>
        </w:rPr>
        <w:instrText xml:space="preserve"> ADDIN EN.CITE &lt;EndNote&gt;&lt;Cite&gt;&lt;Author&gt;Eissen&lt;/Author&gt;&lt;Year&gt;2011&lt;/Year&gt;&lt;RecNum&gt;2384&lt;/RecNum&gt;&lt;DisplayText&gt;[85]&lt;/DisplayText&gt;&lt;record&gt;&lt;rec-number&gt;2384&lt;/rec-number&gt;&lt;foreign-keys&gt;&lt;key app="EN" db-id="ewtrfz0xzvwrr3ed9d8vstd1ef2apfrdpp5v" timestamp="1532708130"&gt;2384&lt;/key&gt;&lt;/foreign-keys&gt;&lt;ref-type name="Journal Article"&gt;17&lt;/ref-type&gt;&lt;contributors&gt;&lt;authors&gt;&lt;author&gt;Eissen, Marco&lt;/author&gt;&lt;author&gt;Brinkmann, Tobias&lt;/author&gt;&lt;author&gt;Klein, Mieke&lt;/author&gt;&lt;author&gt;Schwartze, Britta&lt;/author&gt;&lt;author&gt;Weiß, Markus&lt;/author&gt;&lt;/authors&gt;&lt;/contributors&gt;&lt;titles&gt;&lt;title&gt;Einsatz von Kennzahlen in frühen Phasen der Syntheseentwicklung – Zwei Fallstudien; Application of Metrics in Early Stages of Process Development - Two Case Studies&lt;/title&gt;&lt;secondary-title&gt;Chem. Ing. Tech.&lt;/secondary-title&gt;&lt;/titles&gt;&lt;periodical&gt;&lt;full-title&gt;Chem. Ing. Tech.&lt;/full-title&gt;&lt;/periodical&gt;&lt;pages&gt;1597–1608&lt;/pages&gt;&lt;volume&gt;83&lt;/volume&gt;&lt;number&gt;10&lt;/number&gt;&lt;dates&gt;&lt;year&gt;2011&lt;/year&gt;&lt;/dates&gt;&lt;label&gt;04.012.050&lt;/label&gt;&lt;urls&gt;&lt;/urls&gt;&lt;/record&gt;&lt;/Cite&gt;&lt;/EndNote&gt;</w:instrText>
      </w:r>
      <w:r w:rsidR="005C765F" w:rsidRPr="007B76AC">
        <w:rPr>
          <w:i w:val="0"/>
          <w:sz w:val="22"/>
          <w:szCs w:val="22"/>
          <w:lang w:val="en-GB"/>
        </w:rPr>
        <w:fldChar w:fldCharType="separate"/>
      </w:r>
      <w:r w:rsidR="008D13C5" w:rsidRPr="007B76AC">
        <w:rPr>
          <w:i w:val="0"/>
          <w:noProof/>
          <w:sz w:val="22"/>
          <w:szCs w:val="22"/>
          <w:lang w:val="en-GB"/>
        </w:rPr>
        <w:t>[85]</w:t>
      </w:r>
      <w:r w:rsidR="005C765F" w:rsidRPr="007B76AC">
        <w:rPr>
          <w:i w:val="0"/>
          <w:sz w:val="22"/>
          <w:szCs w:val="22"/>
          <w:lang w:val="en-GB"/>
        </w:rPr>
        <w:fldChar w:fldCharType="end"/>
      </w:r>
      <w:r w:rsidR="00D23C22" w:rsidRPr="007B76AC">
        <w:rPr>
          <w:i w:val="0"/>
          <w:sz w:val="22"/>
          <w:szCs w:val="22"/>
          <w:lang w:val="en-GB"/>
        </w:rPr>
        <w:t xml:space="preserve"> - Reproduced </w:t>
      </w:r>
      <w:r w:rsidR="005C765F" w:rsidRPr="007B76AC">
        <w:rPr>
          <w:i w:val="0"/>
          <w:sz w:val="22"/>
          <w:szCs w:val="22"/>
          <w:lang w:val="en-GB"/>
        </w:rPr>
        <w:t xml:space="preserve">(adapted) </w:t>
      </w:r>
      <w:r w:rsidR="00D23C22" w:rsidRPr="007B76AC">
        <w:rPr>
          <w:i w:val="0"/>
          <w:sz w:val="22"/>
          <w:szCs w:val="22"/>
          <w:lang w:val="en-GB"/>
        </w:rPr>
        <w:t>by permission of John Wiley and Sons.</w:t>
      </w:r>
    </w:p>
    <w:p w14:paraId="21519DAD" w14:textId="77777777" w:rsidR="00CA705A" w:rsidRPr="00A15F53" w:rsidRDefault="00CA705A" w:rsidP="00CA705A">
      <w:pPr>
        <w:rPr>
          <w:szCs w:val="24"/>
          <w:lang w:val="en-US"/>
        </w:rPr>
      </w:pPr>
    </w:p>
    <w:p w14:paraId="531AAE6B" w14:textId="77777777" w:rsidR="00CA705A" w:rsidRPr="00A15F53" w:rsidRDefault="00CA705A" w:rsidP="00CA705A">
      <w:pPr>
        <w:rPr>
          <w:szCs w:val="24"/>
          <w:lang w:val="en-US"/>
        </w:rPr>
      </w:pPr>
      <w:r w:rsidRPr="00E95D0B">
        <w:rPr>
          <w:noProof/>
          <w:szCs w:val="24"/>
          <w:lang w:val="en-US"/>
        </w:rPr>
        <w:drawing>
          <wp:inline distT="0" distB="0" distL="0" distR="0" wp14:anchorId="0366E69C" wp14:editId="1DA9B003">
            <wp:extent cx="5760720" cy="4022090"/>
            <wp:effectExtent l="0" t="0" r="0" b="0"/>
            <wp:docPr id="56" name="Grafik 56" descr="Glutaraldehyd_EN_Ecoinven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Glutaraldehyd_EN_Ecoinvent (2).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760720" cy="4022090"/>
                    </a:xfrm>
                    <a:prstGeom prst="rect">
                      <a:avLst/>
                    </a:prstGeom>
                    <a:noFill/>
                    <a:ln>
                      <a:noFill/>
                    </a:ln>
                  </pic:spPr>
                </pic:pic>
              </a:graphicData>
            </a:graphic>
          </wp:inline>
        </w:drawing>
      </w:r>
    </w:p>
    <w:p w14:paraId="41A21E08" w14:textId="4AA5DE5C" w:rsidR="00CA705A" w:rsidRPr="007B76AC" w:rsidRDefault="00955A7E" w:rsidP="00CA705A">
      <w:pPr>
        <w:pStyle w:val="Beschriftung"/>
        <w:rPr>
          <w:i w:val="0"/>
          <w:sz w:val="22"/>
          <w:szCs w:val="22"/>
          <w:lang w:val="en-US"/>
        </w:rPr>
      </w:pPr>
      <w:bookmarkStart w:id="81" w:name="_Ref293998927"/>
      <w:bookmarkStart w:id="82" w:name="_Toc65852336"/>
      <w:r>
        <w:rPr>
          <w:i w:val="0"/>
          <w:sz w:val="22"/>
          <w:szCs w:val="22"/>
          <w:lang w:val="en-US"/>
        </w:rPr>
        <w:t>Fig.</w:t>
      </w:r>
      <w:r w:rsidR="00CA705A" w:rsidRPr="007B76AC">
        <w:rPr>
          <w:i w:val="0"/>
          <w:sz w:val="22"/>
          <w:szCs w:val="22"/>
          <w:lang w:val="en-US"/>
        </w:rPr>
        <w:t xml:space="preserve"> </w:t>
      </w:r>
      <w:r w:rsidR="00CA705A" w:rsidRPr="007B76AC">
        <w:rPr>
          <w:i w:val="0"/>
          <w:sz w:val="22"/>
          <w:szCs w:val="22"/>
        </w:rPr>
        <w:fldChar w:fldCharType="begin"/>
      </w:r>
      <w:r w:rsidR="00CA705A" w:rsidRPr="007B76AC">
        <w:rPr>
          <w:i w:val="0"/>
          <w:sz w:val="22"/>
          <w:szCs w:val="22"/>
          <w:lang w:val="en-US"/>
        </w:rPr>
        <w:instrText xml:space="preserve"> SEQ Figure \* ARABIC </w:instrText>
      </w:r>
      <w:r w:rsidR="00CA705A" w:rsidRPr="007B76AC">
        <w:rPr>
          <w:i w:val="0"/>
          <w:sz w:val="22"/>
          <w:szCs w:val="22"/>
        </w:rPr>
        <w:fldChar w:fldCharType="separate"/>
      </w:r>
      <w:r w:rsidR="00976F5C">
        <w:rPr>
          <w:i w:val="0"/>
          <w:noProof/>
          <w:sz w:val="22"/>
          <w:szCs w:val="22"/>
          <w:lang w:val="en-US"/>
        </w:rPr>
        <w:t>37</w:t>
      </w:r>
      <w:r w:rsidR="00CA705A" w:rsidRPr="007B76AC">
        <w:rPr>
          <w:i w:val="0"/>
          <w:sz w:val="22"/>
          <w:szCs w:val="22"/>
        </w:rPr>
        <w:fldChar w:fldCharType="end"/>
      </w:r>
      <w:bookmarkEnd w:id="81"/>
      <w:r w:rsidR="00CA705A" w:rsidRPr="007B76AC">
        <w:rPr>
          <w:i w:val="0"/>
          <w:sz w:val="22"/>
          <w:szCs w:val="22"/>
          <w:lang w:val="en-US"/>
        </w:rPr>
        <w:tab/>
        <w:t>Sankey diagram for the production of glutaraldehyde</w:t>
      </w:r>
      <w:bookmarkEnd w:id="82"/>
      <w:r w:rsidR="00CA705A" w:rsidRPr="007B76AC">
        <w:rPr>
          <w:i w:val="0"/>
          <w:sz w:val="22"/>
          <w:szCs w:val="22"/>
          <w:lang w:val="en-US"/>
        </w:rPr>
        <w:t xml:space="preserve"> </w:t>
      </w:r>
      <w:r w:rsidR="00CA705A" w:rsidRPr="007B76AC">
        <w:rPr>
          <w:i w:val="0"/>
          <w:sz w:val="22"/>
          <w:szCs w:val="22"/>
          <w:lang w:val="en-GB"/>
        </w:rPr>
        <w:fldChar w:fldCharType="begin"/>
      </w:r>
      <w:r w:rsidR="00CA705A" w:rsidRPr="007B76AC">
        <w:rPr>
          <w:i w:val="0"/>
          <w:sz w:val="22"/>
          <w:szCs w:val="22"/>
          <w:lang w:val="en-GB"/>
        </w:rPr>
        <w:instrText xml:space="preserve"> ADDIN EN.CITE &lt;EndNote&gt;&lt;Cite&gt;&lt;Author&gt;Eissen&lt;/Author&gt;&lt;Year&gt;2011&lt;/Year&gt;&lt;RecNum&gt;2384&lt;/RecNum&gt;&lt;DisplayText&gt;[85]&lt;/DisplayText&gt;&lt;record&gt;&lt;rec-number&gt;2384&lt;/rec-number&gt;&lt;foreign-keys&gt;&lt;key app="EN" db-id="ewtrfz0xzvwrr3ed9d8vstd1ef2apfrdpp5v" timestamp="1532708130"&gt;2384&lt;/key&gt;&lt;/foreign-keys&gt;&lt;ref-type name="Journal Article"&gt;17&lt;/ref-type&gt;&lt;contributors&gt;&lt;authors&gt;&lt;author&gt;Eissen, Marco&lt;/author&gt;&lt;author&gt;Brinkmann, Tobias&lt;/author&gt;&lt;author&gt;Klein, Mieke&lt;/author&gt;&lt;author&gt;Schwartze, Britta&lt;/author&gt;&lt;author&gt;Weiß, Markus&lt;/author&gt;&lt;/authors&gt;&lt;/contributors&gt;&lt;titles&gt;&lt;title&gt;Einsatz von Kennzahlen in frühen Phasen der Syntheseentwicklung – Zwei Fallstudien; Application of Metrics in Early Stages of Process Development - Two Case Studies&lt;/title&gt;&lt;secondary-title&gt;Chem. Ing. Tech.&lt;/secondary-title&gt;&lt;/titles&gt;&lt;periodical&gt;&lt;full-title&gt;Chem. Ing. Tech.&lt;/full-title&gt;&lt;/periodical&gt;&lt;pages&gt;1597–1608&lt;/pages&gt;&lt;volume&gt;83&lt;/volume&gt;&lt;number&gt;10&lt;/number&gt;&lt;dates&gt;&lt;year&gt;2011&lt;/year&gt;&lt;/dates&gt;&lt;label&gt;04.012.050&lt;/label&gt;&lt;urls&gt;&lt;/urls&gt;&lt;/record&gt;&lt;/Cite&gt;&lt;/EndNote&gt;</w:instrText>
      </w:r>
      <w:r w:rsidR="00CA705A" w:rsidRPr="007B76AC">
        <w:rPr>
          <w:i w:val="0"/>
          <w:sz w:val="22"/>
          <w:szCs w:val="22"/>
          <w:lang w:val="en-GB"/>
        </w:rPr>
        <w:fldChar w:fldCharType="separate"/>
      </w:r>
      <w:r w:rsidR="00CA705A" w:rsidRPr="007B76AC">
        <w:rPr>
          <w:i w:val="0"/>
          <w:noProof/>
          <w:sz w:val="22"/>
          <w:szCs w:val="22"/>
          <w:lang w:val="en-GB"/>
        </w:rPr>
        <w:t>[85]</w:t>
      </w:r>
      <w:r w:rsidR="00CA705A" w:rsidRPr="007B76AC">
        <w:rPr>
          <w:i w:val="0"/>
          <w:sz w:val="22"/>
          <w:szCs w:val="22"/>
          <w:lang w:val="en-GB"/>
        </w:rPr>
        <w:fldChar w:fldCharType="end"/>
      </w:r>
      <w:r w:rsidR="00CA705A" w:rsidRPr="007B76AC">
        <w:rPr>
          <w:i w:val="0"/>
          <w:sz w:val="22"/>
          <w:szCs w:val="22"/>
          <w:lang w:val="en-GB"/>
        </w:rPr>
        <w:t xml:space="preserve"> - Reproduced (adapted) by permission of John Wiley and Sons.</w:t>
      </w:r>
    </w:p>
    <w:p w14:paraId="619299B2" w14:textId="43F4649F" w:rsidR="002B4C2E" w:rsidRDefault="002B4C2E" w:rsidP="002B4C2E">
      <w:pPr>
        <w:rPr>
          <w:szCs w:val="24"/>
          <w:lang w:val="en-US"/>
        </w:rPr>
      </w:pPr>
    </w:p>
    <w:p w14:paraId="11C5019B" w14:textId="052DE9FA" w:rsidR="009D5309" w:rsidRDefault="009D5309" w:rsidP="002B4C2E">
      <w:pPr>
        <w:rPr>
          <w:szCs w:val="24"/>
          <w:lang w:val="en-US"/>
        </w:rPr>
      </w:pPr>
    </w:p>
    <w:p w14:paraId="4D75CDDF" w14:textId="77777777" w:rsidR="007B76AC" w:rsidRDefault="007B76AC" w:rsidP="002B4C2E">
      <w:pPr>
        <w:rPr>
          <w:szCs w:val="24"/>
          <w:lang w:val="en-US"/>
        </w:rPr>
      </w:pPr>
    </w:p>
    <w:p w14:paraId="6F9780C9" w14:textId="77777777" w:rsidR="009D5309" w:rsidRDefault="009D5309" w:rsidP="002B4C2E">
      <w:pPr>
        <w:rPr>
          <w:szCs w:val="24"/>
          <w:lang w:val="en-US"/>
        </w:rPr>
      </w:pPr>
    </w:p>
    <w:p w14:paraId="3A833E43" w14:textId="75BBF0B2" w:rsidR="005B3283" w:rsidRPr="007B76AC" w:rsidRDefault="005B3283" w:rsidP="005B3283">
      <w:pPr>
        <w:pStyle w:val="Beschriftung"/>
        <w:rPr>
          <w:i w:val="0"/>
          <w:sz w:val="22"/>
          <w:szCs w:val="22"/>
          <w:lang w:val="en-US"/>
        </w:rPr>
      </w:pPr>
      <w:bookmarkStart w:id="83" w:name="_Ref294009224"/>
      <w:bookmarkStart w:id="84" w:name="_Toc296263758"/>
      <w:bookmarkStart w:id="85" w:name="_Hlk67126539"/>
      <w:r w:rsidRPr="007B76AC">
        <w:rPr>
          <w:i w:val="0"/>
          <w:sz w:val="22"/>
          <w:szCs w:val="22"/>
          <w:lang w:val="en-US"/>
        </w:rPr>
        <w:t xml:space="preserve">Table </w:t>
      </w:r>
      <w:r w:rsidRPr="007B76AC">
        <w:rPr>
          <w:i w:val="0"/>
          <w:sz w:val="22"/>
          <w:szCs w:val="22"/>
        </w:rPr>
        <w:fldChar w:fldCharType="begin"/>
      </w:r>
      <w:r w:rsidRPr="007B76AC">
        <w:rPr>
          <w:i w:val="0"/>
          <w:sz w:val="22"/>
          <w:szCs w:val="22"/>
          <w:lang w:val="en-US"/>
        </w:rPr>
        <w:instrText xml:space="preserve"> SEQ Table \* ARABIC </w:instrText>
      </w:r>
      <w:r w:rsidRPr="007B76AC">
        <w:rPr>
          <w:i w:val="0"/>
          <w:sz w:val="22"/>
          <w:szCs w:val="22"/>
        </w:rPr>
        <w:fldChar w:fldCharType="separate"/>
      </w:r>
      <w:r w:rsidR="00976F5C">
        <w:rPr>
          <w:i w:val="0"/>
          <w:noProof/>
          <w:sz w:val="22"/>
          <w:szCs w:val="22"/>
          <w:lang w:val="en-US"/>
        </w:rPr>
        <w:t>20</w:t>
      </w:r>
      <w:r w:rsidRPr="007B76AC">
        <w:rPr>
          <w:i w:val="0"/>
          <w:sz w:val="22"/>
          <w:szCs w:val="22"/>
        </w:rPr>
        <w:fldChar w:fldCharType="end"/>
      </w:r>
      <w:bookmarkEnd w:id="83"/>
      <w:r w:rsidRPr="007B76AC">
        <w:rPr>
          <w:i w:val="0"/>
          <w:sz w:val="22"/>
          <w:szCs w:val="22"/>
          <w:lang w:val="en-US"/>
        </w:rPr>
        <w:tab/>
        <w:t>Life cycle assessment: environmental impacts related to the production of 1000 kg glutaraldehyde</w:t>
      </w:r>
      <w:bookmarkEnd w:id="84"/>
    </w:p>
    <w:bookmarkEnd w:id="85"/>
    <w:p w14:paraId="57F863E2" w14:textId="77777777" w:rsidR="005B3283" w:rsidRPr="00FE5FB3" w:rsidRDefault="005B3283" w:rsidP="005B3283">
      <w:pPr>
        <w:rPr>
          <w:lang w:val="en-US"/>
        </w:rPr>
      </w:pPr>
      <w:r>
        <w:rPr>
          <w:lang w:val="en-US"/>
        </w:rPr>
        <w:t>a)</w:t>
      </w:r>
    </w:p>
    <w:tbl>
      <w:tblPr>
        <w:tblW w:w="8724" w:type="dxa"/>
        <w:tblBorders>
          <w:top w:val="single" w:sz="18" w:space="0" w:color="auto"/>
          <w:bottom w:val="single" w:sz="18" w:space="0" w:color="auto"/>
        </w:tblBorders>
        <w:tblCellMar>
          <w:left w:w="0" w:type="dxa"/>
          <w:right w:w="0" w:type="dxa"/>
        </w:tblCellMar>
        <w:tblLook w:val="04A0" w:firstRow="1" w:lastRow="0" w:firstColumn="1" w:lastColumn="0" w:noHBand="0" w:noVBand="1"/>
      </w:tblPr>
      <w:tblGrid>
        <w:gridCol w:w="5544"/>
        <w:gridCol w:w="1710"/>
        <w:gridCol w:w="1470"/>
      </w:tblGrid>
      <w:tr w:rsidR="005B3283" w:rsidRPr="00F032BF" w14:paraId="64D7B520" w14:textId="77777777" w:rsidTr="005B3283">
        <w:trPr>
          <w:trHeight w:val="400"/>
        </w:trPr>
        <w:tc>
          <w:tcPr>
            <w:tcW w:w="5544" w:type="dxa"/>
            <w:tcBorders>
              <w:top w:val="single" w:sz="18" w:space="0" w:color="auto"/>
              <w:bottom w:val="single" w:sz="12" w:space="0" w:color="auto"/>
            </w:tcBorders>
            <w:shd w:val="clear" w:color="auto" w:fill="auto"/>
            <w:tcMar>
              <w:top w:w="15" w:type="dxa"/>
              <w:left w:w="15" w:type="dxa"/>
              <w:bottom w:w="0" w:type="dxa"/>
              <w:right w:w="15" w:type="dxa"/>
            </w:tcMar>
            <w:vAlign w:val="bottom"/>
            <w:hideMark/>
          </w:tcPr>
          <w:p w14:paraId="6F1CC33E" w14:textId="77777777" w:rsidR="005B3283" w:rsidRPr="00F032BF" w:rsidRDefault="005B3283" w:rsidP="005B3283">
            <w:pPr>
              <w:spacing w:after="0" w:line="240" w:lineRule="auto"/>
              <w:textAlignment w:val="bottom"/>
              <w:rPr>
                <w:color w:val="000000"/>
                <w:kern w:val="24"/>
                <w:szCs w:val="24"/>
              </w:rPr>
            </w:pPr>
            <w:r w:rsidRPr="00E83803">
              <w:rPr>
                <w:color w:val="000000"/>
                <w:kern w:val="24"/>
                <w:szCs w:val="24"/>
                <w:lang w:val="en-US"/>
              </w:rPr>
              <w:t>Item (CML 2001)</w:t>
            </w:r>
            <w:r w:rsidRPr="00E83803">
              <w:rPr>
                <w:lang w:val="en-US"/>
              </w:rPr>
              <w:t xml:space="preserve">  </w:t>
            </w:r>
            <w:r>
              <w:fldChar w:fldCharType="begin"/>
            </w:r>
            <w:r>
              <w:instrText xml:space="preserve"> ADDIN EN.CITE &lt;EndNote&gt;&lt;Cite&gt;&lt;Author&gt;Guinée&lt;/Author&gt;&lt;Year&gt;2002&lt;/Year&gt;&lt;RecNum&gt;709&lt;/RecNum&gt;&lt;DisplayText&gt;[86]&lt;/DisplayText&gt;&lt;record&gt;&lt;rec-number&gt;709&lt;/rec-number&gt;&lt;foreign-keys&gt;&lt;key app="EN" db-id="ewtrfz0xzvwrr3ed9d8vstd1ef2apfrdpp5v" timestamp="1532708120"&gt;709&lt;/key&gt;&lt;/foreign-keys&gt;&lt;ref-type name="Book"&gt;6&lt;/ref-type&gt;&lt;contributors&gt;&lt;authors&gt;&lt;author&gt;Guinée, Jeroen B.&lt;/author&gt;&lt;author&gt;Gorrée, Marieke&lt;/author&gt;&lt;author&gt;Heijungs, Reinout&lt;/author&gt;&lt;author&gt;Huppes, Gjalt&lt;/author&gt;&lt;author&gt;Kleijn, René&lt;/author&gt;&lt;author&gt;de Koning, Arjan&lt;/author&gt;&lt;author&gt;van Oers, Lauran&lt;/author&gt;&lt;author&gt;Wegener Sleeswijk, Anneke&lt;/author&gt;&lt;author&gt;Suh, Sangwon&lt;/author&gt;&lt;author&gt;Udo de Haes, Helias A.&lt;/author&gt;&lt;author&gt;de Bruijn, Hans&lt;/author&gt;&lt;author&gt;van Duin, Robbert&lt;/author&gt;&lt;author&gt;Huijbregts, Mark A.J.&lt;/author&gt;&lt;/authors&gt;&lt;/contributors&gt;&lt;titles&gt;&lt;title&gt;Life Cycle Assessment: An operational guide to the ISO standards. Centre of Environmental Science (CML)&lt;/title&gt;&lt;/titles&gt;&lt;dates&gt;&lt;year&gt;2002&lt;/year&gt;&lt;/dates&gt;&lt;publisher&gt;Kluwer Academic Publishers&lt;/publisher&gt;&lt;isbn&gt;ISBN 1-4020-0228-9&lt;/isbn&gt;&lt;label&gt;02.002.054&lt;/label&gt;&lt;urls&gt;&lt;related-urls&gt;&lt;url&gt;http://www.leidenuniv.nl/cml/ssp/projects/lca2/index.html&lt;/url&gt;&lt;/related-urls&gt;&lt;/urls&gt;&lt;/record&gt;&lt;/Cite&gt;&lt;/EndNote&gt;</w:instrText>
            </w:r>
            <w:r>
              <w:fldChar w:fldCharType="separate"/>
            </w:r>
            <w:r>
              <w:rPr>
                <w:noProof/>
              </w:rPr>
              <w:t>[86]</w:t>
            </w:r>
            <w:r>
              <w:fldChar w:fldCharType="end"/>
            </w:r>
          </w:p>
        </w:tc>
        <w:tc>
          <w:tcPr>
            <w:tcW w:w="1710" w:type="dxa"/>
            <w:tcBorders>
              <w:top w:val="single" w:sz="18" w:space="0" w:color="auto"/>
              <w:bottom w:val="single" w:sz="12" w:space="0" w:color="auto"/>
            </w:tcBorders>
            <w:shd w:val="clear" w:color="auto" w:fill="auto"/>
            <w:tcMar>
              <w:top w:w="15" w:type="dxa"/>
              <w:left w:w="15" w:type="dxa"/>
              <w:bottom w:w="0" w:type="dxa"/>
              <w:right w:w="15" w:type="dxa"/>
            </w:tcMar>
            <w:vAlign w:val="bottom"/>
            <w:hideMark/>
          </w:tcPr>
          <w:p w14:paraId="3D7B222D" w14:textId="77777777" w:rsidR="005B3283" w:rsidRPr="00F032BF" w:rsidRDefault="005B3283" w:rsidP="005B3283">
            <w:pPr>
              <w:spacing w:after="0" w:line="240" w:lineRule="auto"/>
              <w:textAlignment w:val="bottom"/>
              <w:rPr>
                <w:color w:val="000000"/>
                <w:kern w:val="24"/>
                <w:szCs w:val="24"/>
              </w:rPr>
            </w:pPr>
            <w:proofErr w:type="spellStart"/>
            <w:r w:rsidRPr="00F032BF">
              <w:rPr>
                <w:color w:val="000000"/>
                <w:kern w:val="24"/>
                <w:szCs w:val="24"/>
              </w:rPr>
              <w:t>Quantity</w:t>
            </w:r>
            <w:proofErr w:type="spellEnd"/>
          </w:p>
        </w:tc>
        <w:tc>
          <w:tcPr>
            <w:tcW w:w="1470" w:type="dxa"/>
            <w:tcBorders>
              <w:top w:val="single" w:sz="18" w:space="0" w:color="auto"/>
              <w:bottom w:val="single" w:sz="12" w:space="0" w:color="auto"/>
            </w:tcBorders>
            <w:shd w:val="clear" w:color="auto" w:fill="auto"/>
            <w:tcMar>
              <w:top w:w="15" w:type="dxa"/>
              <w:left w:w="15" w:type="dxa"/>
              <w:bottom w:w="0" w:type="dxa"/>
              <w:right w:w="15" w:type="dxa"/>
            </w:tcMar>
            <w:vAlign w:val="bottom"/>
            <w:hideMark/>
          </w:tcPr>
          <w:p w14:paraId="37DAED8B" w14:textId="77777777" w:rsidR="005B3283" w:rsidRPr="00F032BF" w:rsidRDefault="005B3283" w:rsidP="005B3283">
            <w:pPr>
              <w:spacing w:after="0" w:line="240" w:lineRule="auto"/>
              <w:textAlignment w:val="bottom"/>
              <w:rPr>
                <w:color w:val="000000"/>
                <w:kern w:val="24"/>
                <w:szCs w:val="24"/>
              </w:rPr>
            </w:pPr>
            <w:r w:rsidRPr="00F032BF">
              <w:rPr>
                <w:color w:val="000000"/>
                <w:kern w:val="24"/>
                <w:szCs w:val="24"/>
              </w:rPr>
              <w:t>Unit</w:t>
            </w:r>
          </w:p>
        </w:tc>
      </w:tr>
      <w:tr w:rsidR="005B3283" w:rsidRPr="00F032BF" w14:paraId="20C5373F" w14:textId="77777777" w:rsidTr="005B3283">
        <w:trPr>
          <w:trHeight w:val="318"/>
        </w:trPr>
        <w:tc>
          <w:tcPr>
            <w:tcW w:w="5544" w:type="dxa"/>
            <w:tcBorders>
              <w:top w:val="single" w:sz="12" w:space="0" w:color="auto"/>
            </w:tcBorders>
            <w:shd w:val="clear" w:color="auto" w:fill="auto"/>
            <w:tcMar>
              <w:top w:w="15" w:type="dxa"/>
              <w:left w:w="15" w:type="dxa"/>
              <w:bottom w:w="0" w:type="dxa"/>
              <w:right w:w="15" w:type="dxa"/>
            </w:tcMar>
            <w:vAlign w:val="bottom"/>
            <w:hideMark/>
          </w:tcPr>
          <w:p w14:paraId="424C7F57"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acidification</w:t>
            </w:r>
            <w:proofErr w:type="spellEnd"/>
            <w:r w:rsidRPr="00F032BF">
              <w:rPr>
                <w:color w:val="000000"/>
                <w:kern w:val="24"/>
                <w:szCs w:val="24"/>
              </w:rPr>
              <w:t xml:space="preserve"> potential (</w:t>
            </w:r>
            <w:proofErr w:type="spellStart"/>
            <w:r w:rsidRPr="00F032BF">
              <w:rPr>
                <w:color w:val="000000"/>
                <w:kern w:val="24"/>
                <w:szCs w:val="24"/>
              </w:rPr>
              <w:t>average</w:t>
            </w:r>
            <w:proofErr w:type="spellEnd"/>
            <w:r w:rsidRPr="00F032BF">
              <w:rPr>
                <w:color w:val="000000"/>
                <w:kern w:val="24"/>
                <w:szCs w:val="24"/>
              </w:rPr>
              <w:t xml:space="preserve"> European)</w:t>
            </w:r>
          </w:p>
        </w:tc>
        <w:tc>
          <w:tcPr>
            <w:tcW w:w="1710" w:type="dxa"/>
            <w:tcBorders>
              <w:top w:val="single" w:sz="12" w:space="0" w:color="auto"/>
            </w:tcBorders>
            <w:shd w:val="clear" w:color="auto" w:fill="auto"/>
            <w:tcMar>
              <w:top w:w="15" w:type="dxa"/>
              <w:left w:w="15" w:type="dxa"/>
              <w:bottom w:w="0" w:type="dxa"/>
              <w:right w:w="15" w:type="dxa"/>
            </w:tcMar>
            <w:vAlign w:val="bottom"/>
            <w:hideMark/>
          </w:tcPr>
          <w:p w14:paraId="0BBE09F8"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5</w:t>
            </w:r>
            <w:r>
              <w:rPr>
                <w:color w:val="000000"/>
                <w:kern w:val="24"/>
                <w:szCs w:val="24"/>
              </w:rPr>
              <w:t>.</w:t>
            </w:r>
            <w:r w:rsidRPr="00F032BF">
              <w:rPr>
                <w:color w:val="000000"/>
                <w:kern w:val="24"/>
                <w:szCs w:val="24"/>
              </w:rPr>
              <w:t>95</w:t>
            </w:r>
          </w:p>
        </w:tc>
        <w:tc>
          <w:tcPr>
            <w:tcW w:w="1470" w:type="dxa"/>
            <w:tcBorders>
              <w:top w:val="single" w:sz="12" w:space="0" w:color="auto"/>
            </w:tcBorders>
            <w:shd w:val="clear" w:color="auto" w:fill="auto"/>
            <w:tcMar>
              <w:top w:w="15" w:type="dxa"/>
              <w:left w:w="15" w:type="dxa"/>
              <w:bottom w:w="0" w:type="dxa"/>
              <w:right w:w="15" w:type="dxa"/>
            </w:tcMar>
            <w:vAlign w:val="bottom"/>
            <w:hideMark/>
          </w:tcPr>
          <w:p w14:paraId="14912F03"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SO2-Eq</w:t>
            </w:r>
          </w:p>
        </w:tc>
      </w:tr>
      <w:tr w:rsidR="005B3283" w:rsidRPr="00F032BF" w14:paraId="00A790A4" w14:textId="77777777" w:rsidTr="005B3283">
        <w:trPr>
          <w:trHeight w:val="280"/>
        </w:trPr>
        <w:tc>
          <w:tcPr>
            <w:tcW w:w="5544" w:type="dxa"/>
            <w:shd w:val="clear" w:color="auto" w:fill="auto"/>
            <w:tcMar>
              <w:top w:w="15" w:type="dxa"/>
              <w:left w:w="15" w:type="dxa"/>
              <w:bottom w:w="0" w:type="dxa"/>
              <w:right w:w="15" w:type="dxa"/>
            </w:tcMar>
            <w:vAlign w:val="bottom"/>
            <w:hideMark/>
          </w:tcPr>
          <w:p w14:paraId="48E5255B" w14:textId="77777777" w:rsidR="005B3283" w:rsidRPr="00F032BF" w:rsidRDefault="005B3283" w:rsidP="005B3283">
            <w:pPr>
              <w:spacing w:after="0" w:line="280" w:lineRule="atLeast"/>
              <w:textAlignment w:val="bottom"/>
              <w:rPr>
                <w:sz w:val="36"/>
                <w:szCs w:val="36"/>
              </w:rPr>
            </w:pPr>
            <w:proofErr w:type="spellStart"/>
            <w:r w:rsidRPr="00F032BF">
              <w:rPr>
                <w:color w:val="000000"/>
                <w:kern w:val="24"/>
                <w:szCs w:val="24"/>
              </w:rPr>
              <w:t>climate</w:t>
            </w:r>
            <w:proofErr w:type="spellEnd"/>
            <w:r w:rsidRPr="00F032BF">
              <w:rPr>
                <w:color w:val="000000"/>
                <w:kern w:val="24"/>
                <w:szCs w:val="24"/>
              </w:rPr>
              <w:t xml:space="preserve"> </w:t>
            </w:r>
            <w:proofErr w:type="spellStart"/>
            <w:r w:rsidRPr="00F032BF">
              <w:rPr>
                <w:color w:val="000000"/>
                <w:kern w:val="24"/>
                <w:szCs w:val="24"/>
              </w:rPr>
              <w:t>change</w:t>
            </w:r>
            <w:proofErr w:type="spellEnd"/>
            <w:r w:rsidRPr="00F032BF">
              <w:rPr>
                <w:color w:val="000000"/>
                <w:kern w:val="24"/>
                <w:szCs w:val="24"/>
              </w:rPr>
              <w:t xml:space="preserve"> (GWP 500a)</w:t>
            </w:r>
          </w:p>
        </w:tc>
        <w:tc>
          <w:tcPr>
            <w:tcW w:w="1710" w:type="dxa"/>
            <w:shd w:val="clear" w:color="auto" w:fill="auto"/>
            <w:tcMar>
              <w:top w:w="15" w:type="dxa"/>
              <w:left w:w="15" w:type="dxa"/>
              <w:bottom w:w="0" w:type="dxa"/>
              <w:right w:w="15" w:type="dxa"/>
            </w:tcMar>
            <w:vAlign w:val="bottom"/>
            <w:hideMark/>
          </w:tcPr>
          <w:p w14:paraId="19D6FA1D" w14:textId="77777777" w:rsidR="005B3283" w:rsidRPr="00F032BF" w:rsidRDefault="005B3283" w:rsidP="005B3283">
            <w:pPr>
              <w:spacing w:after="0" w:line="280" w:lineRule="atLeast"/>
              <w:jc w:val="right"/>
              <w:textAlignment w:val="bottom"/>
              <w:rPr>
                <w:sz w:val="36"/>
                <w:szCs w:val="36"/>
              </w:rPr>
            </w:pPr>
            <w:r>
              <w:rPr>
                <w:color w:val="000000"/>
                <w:kern w:val="24"/>
                <w:szCs w:val="24"/>
              </w:rPr>
              <w:t>1</w:t>
            </w:r>
            <w:r w:rsidRPr="00F032BF">
              <w:rPr>
                <w:color w:val="000000"/>
                <w:kern w:val="24"/>
                <w:szCs w:val="24"/>
              </w:rPr>
              <w:t>771</w:t>
            </w:r>
            <w:r>
              <w:rPr>
                <w:color w:val="000000"/>
                <w:kern w:val="24"/>
                <w:szCs w:val="24"/>
              </w:rPr>
              <w:t>.</w:t>
            </w:r>
            <w:r w:rsidRPr="00F032BF">
              <w:rPr>
                <w:color w:val="000000"/>
                <w:kern w:val="24"/>
                <w:szCs w:val="24"/>
              </w:rPr>
              <w:t>55</w:t>
            </w:r>
          </w:p>
        </w:tc>
        <w:tc>
          <w:tcPr>
            <w:tcW w:w="1470" w:type="dxa"/>
            <w:shd w:val="clear" w:color="auto" w:fill="auto"/>
            <w:tcMar>
              <w:top w:w="15" w:type="dxa"/>
              <w:left w:w="15" w:type="dxa"/>
              <w:bottom w:w="0" w:type="dxa"/>
              <w:right w:w="15" w:type="dxa"/>
            </w:tcMar>
            <w:vAlign w:val="bottom"/>
            <w:hideMark/>
          </w:tcPr>
          <w:p w14:paraId="6745ED25" w14:textId="77777777" w:rsidR="005B3283" w:rsidRPr="00F032BF" w:rsidRDefault="005B3283" w:rsidP="005B3283">
            <w:pPr>
              <w:spacing w:after="0" w:line="280" w:lineRule="atLeast"/>
              <w:textAlignment w:val="bottom"/>
              <w:rPr>
                <w:sz w:val="36"/>
                <w:szCs w:val="36"/>
              </w:rPr>
            </w:pPr>
            <w:r w:rsidRPr="00F032BF">
              <w:rPr>
                <w:color w:val="000000"/>
                <w:kern w:val="24"/>
                <w:szCs w:val="24"/>
              </w:rPr>
              <w:t>kg CO2-Eq</w:t>
            </w:r>
          </w:p>
        </w:tc>
      </w:tr>
      <w:tr w:rsidR="005B3283" w:rsidRPr="00F032BF" w14:paraId="13874919" w14:textId="77777777" w:rsidTr="005B3283">
        <w:trPr>
          <w:trHeight w:val="318"/>
        </w:trPr>
        <w:tc>
          <w:tcPr>
            <w:tcW w:w="5544" w:type="dxa"/>
            <w:shd w:val="clear" w:color="auto" w:fill="auto"/>
            <w:tcMar>
              <w:top w:w="15" w:type="dxa"/>
              <w:left w:w="15" w:type="dxa"/>
              <w:bottom w:w="0" w:type="dxa"/>
              <w:right w:w="15" w:type="dxa"/>
            </w:tcMar>
            <w:vAlign w:val="bottom"/>
            <w:hideMark/>
          </w:tcPr>
          <w:p w14:paraId="3764A225"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eutrophication</w:t>
            </w:r>
            <w:proofErr w:type="spellEnd"/>
            <w:r w:rsidRPr="00F032BF">
              <w:rPr>
                <w:color w:val="000000"/>
                <w:kern w:val="24"/>
                <w:szCs w:val="24"/>
              </w:rPr>
              <w:t xml:space="preserve"> potential (</w:t>
            </w:r>
            <w:proofErr w:type="spellStart"/>
            <w:r w:rsidRPr="00F032BF">
              <w:rPr>
                <w:color w:val="000000"/>
                <w:kern w:val="24"/>
                <w:szCs w:val="24"/>
              </w:rPr>
              <w:t>average</w:t>
            </w:r>
            <w:proofErr w:type="spellEnd"/>
            <w:r w:rsidRPr="00F032BF">
              <w:rPr>
                <w:color w:val="000000"/>
                <w:kern w:val="24"/>
                <w:szCs w:val="24"/>
              </w:rPr>
              <w:t xml:space="preserve"> European)</w:t>
            </w:r>
          </w:p>
        </w:tc>
        <w:tc>
          <w:tcPr>
            <w:tcW w:w="1710" w:type="dxa"/>
            <w:shd w:val="clear" w:color="auto" w:fill="auto"/>
            <w:tcMar>
              <w:top w:w="15" w:type="dxa"/>
              <w:left w:w="15" w:type="dxa"/>
              <w:bottom w:w="0" w:type="dxa"/>
              <w:right w:w="15" w:type="dxa"/>
            </w:tcMar>
            <w:vAlign w:val="bottom"/>
            <w:hideMark/>
          </w:tcPr>
          <w:p w14:paraId="2AAD329F"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3</w:t>
            </w:r>
            <w:r>
              <w:rPr>
                <w:color w:val="000000"/>
                <w:kern w:val="24"/>
                <w:szCs w:val="24"/>
              </w:rPr>
              <w:t>.</w:t>
            </w:r>
            <w:r w:rsidRPr="00F032BF">
              <w:rPr>
                <w:color w:val="000000"/>
                <w:kern w:val="24"/>
                <w:szCs w:val="24"/>
              </w:rPr>
              <w:t>05</w:t>
            </w:r>
          </w:p>
        </w:tc>
        <w:tc>
          <w:tcPr>
            <w:tcW w:w="1470" w:type="dxa"/>
            <w:shd w:val="clear" w:color="auto" w:fill="auto"/>
            <w:tcMar>
              <w:top w:w="15" w:type="dxa"/>
              <w:left w:w="15" w:type="dxa"/>
              <w:bottom w:w="0" w:type="dxa"/>
              <w:right w:w="15" w:type="dxa"/>
            </w:tcMar>
            <w:vAlign w:val="bottom"/>
            <w:hideMark/>
          </w:tcPr>
          <w:p w14:paraId="517BC026" w14:textId="77777777" w:rsidR="005B3283" w:rsidRPr="00F032BF" w:rsidRDefault="005B3283" w:rsidP="005B3283">
            <w:pPr>
              <w:spacing w:after="0" w:line="318" w:lineRule="atLeast"/>
              <w:textAlignment w:val="bottom"/>
              <w:rPr>
                <w:sz w:val="36"/>
                <w:szCs w:val="36"/>
              </w:rPr>
            </w:pPr>
            <w:r w:rsidRPr="00F032BF">
              <w:rPr>
                <w:color w:val="000000"/>
                <w:kern w:val="24"/>
                <w:szCs w:val="24"/>
              </w:rPr>
              <w:t xml:space="preserve">kg </w:t>
            </w:r>
            <w:proofErr w:type="spellStart"/>
            <w:r w:rsidRPr="00F032BF">
              <w:rPr>
                <w:color w:val="000000"/>
                <w:kern w:val="24"/>
                <w:szCs w:val="24"/>
              </w:rPr>
              <w:t>NOx-Eq</w:t>
            </w:r>
            <w:proofErr w:type="spellEnd"/>
          </w:p>
        </w:tc>
      </w:tr>
      <w:tr w:rsidR="005B3283" w:rsidRPr="00F032BF" w14:paraId="5EFBD8DC" w14:textId="77777777" w:rsidTr="005B3283">
        <w:trPr>
          <w:trHeight w:val="318"/>
        </w:trPr>
        <w:tc>
          <w:tcPr>
            <w:tcW w:w="5544" w:type="dxa"/>
            <w:shd w:val="clear" w:color="auto" w:fill="auto"/>
            <w:tcMar>
              <w:top w:w="15" w:type="dxa"/>
              <w:left w:w="15" w:type="dxa"/>
              <w:bottom w:w="0" w:type="dxa"/>
              <w:right w:w="15" w:type="dxa"/>
            </w:tcMar>
            <w:vAlign w:val="bottom"/>
            <w:hideMark/>
          </w:tcPr>
          <w:p w14:paraId="480C0F03" w14:textId="77777777" w:rsidR="005B3283" w:rsidRPr="00F032BF" w:rsidRDefault="005B3283" w:rsidP="005B3283">
            <w:pPr>
              <w:spacing w:after="0" w:line="318" w:lineRule="atLeast"/>
              <w:textAlignment w:val="bottom"/>
              <w:rPr>
                <w:sz w:val="36"/>
                <w:szCs w:val="36"/>
                <w:lang w:val="en-US"/>
              </w:rPr>
            </w:pPr>
            <w:r w:rsidRPr="00F032BF">
              <w:rPr>
                <w:color w:val="000000"/>
                <w:kern w:val="24"/>
                <w:szCs w:val="24"/>
                <w:lang w:val="en-US"/>
              </w:rPr>
              <w:t>freshwater aquatic ecotoxicity (FAETP 500a)</w:t>
            </w:r>
          </w:p>
        </w:tc>
        <w:tc>
          <w:tcPr>
            <w:tcW w:w="1710" w:type="dxa"/>
            <w:shd w:val="clear" w:color="auto" w:fill="auto"/>
            <w:tcMar>
              <w:top w:w="15" w:type="dxa"/>
              <w:left w:w="15" w:type="dxa"/>
              <w:bottom w:w="0" w:type="dxa"/>
              <w:right w:w="15" w:type="dxa"/>
            </w:tcMar>
            <w:vAlign w:val="bottom"/>
            <w:hideMark/>
          </w:tcPr>
          <w:p w14:paraId="11A8B225"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81</w:t>
            </w:r>
            <w:r>
              <w:rPr>
                <w:color w:val="000000"/>
                <w:kern w:val="24"/>
                <w:szCs w:val="24"/>
              </w:rPr>
              <w:t>.</w:t>
            </w:r>
            <w:r w:rsidRPr="00F032BF">
              <w:rPr>
                <w:color w:val="000000"/>
                <w:kern w:val="24"/>
                <w:szCs w:val="24"/>
              </w:rPr>
              <w:t>78</w:t>
            </w:r>
          </w:p>
        </w:tc>
        <w:tc>
          <w:tcPr>
            <w:tcW w:w="1470" w:type="dxa"/>
            <w:shd w:val="clear" w:color="auto" w:fill="auto"/>
            <w:tcMar>
              <w:top w:w="15" w:type="dxa"/>
              <w:left w:w="15" w:type="dxa"/>
              <w:bottom w:w="0" w:type="dxa"/>
              <w:right w:w="15" w:type="dxa"/>
            </w:tcMar>
            <w:vAlign w:val="bottom"/>
            <w:hideMark/>
          </w:tcPr>
          <w:p w14:paraId="0FC6F6EF"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1,4-DCB</w:t>
            </w:r>
          </w:p>
        </w:tc>
      </w:tr>
      <w:tr w:rsidR="005B3283" w:rsidRPr="00F032BF" w14:paraId="68FDEA03" w14:textId="77777777" w:rsidTr="005B3283">
        <w:trPr>
          <w:trHeight w:val="318"/>
        </w:trPr>
        <w:tc>
          <w:tcPr>
            <w:tcW w:w="5544" w:type="dxa"/>
            <w:shd w:val="clear" w:color="auto" w:fill="auto"/>
            <w:tcMar>
              <w:top w:w="15" w:type="dxa"/>
              <w:left w:w="15" w:type="dxa"/>
              <w:bottom w:w="0" w:type="dxa"/>
              <w:right w:w="15" w:type="dxa"/>
            </w:tcMar>
            <w:vAlign w:val="bottom"/>
            <w:hideMark/>
          </w:tcPr>
          <w:p w14:paraId="7EBB45F0" w14:textId="77777777" w:rsidR="005B3283" w:rsidRPr="00F032BF" w:rsidRDefault="005B3283" w:rsidP="005B3283">
            <w:pPr>
              <w:spacing w:after="0" w:line="318" w:lineRule="atLeast"/>
              <w:textAlignment w:val="bottom"/>
              <w:rPr>
                <w:sz w:val="36"/>
                <w:szCs w:val="36"/>
                <w:lang w:val="en-US"/>
              </w:rPr>
            </w:pPr>
            <w:r w:rsidRPr="00F032BF">
              <w:rPr>
                <w:color w:val="000000"/>
                <w:kern w:val="24"/>
                <w:szCs w:val="24"/>
                <w:lang w:val="en-US"/>
              </w:rPr>
              <w:t>freshwater sediment ecotoxicity (FSETP 500a)</w:t>
            </w:r>
          </w:p>
        </w:tc>
        <w:tc>
          <w:tcPr>
            <w:tcW w:w="1710" w:type="dxa"/>
            <w:shd w:val="clear" w:color="auto" w:fill="auto"/>
            <w:tcMar>
              <w:top w:w="15" w:type="dxa"/>
              <w:left w:w="15" w:type="dxa"/>
              <w:bottom w:w="0" w:type="dxa"/>
              <w:right w:w="15" w:type="dxa"/>
            </w:tcMar>
            <w:vAlign w:val="bottom"/>
            <w:hideMark/>
          </w:tcPr>
          <w:p w14:paraId="7176F61B"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175</w:t>
            </w:r>
            <w:r>
              <w:rPr>
                <w:color w:val="000000"/>
                <w:kern w:val="24"/>
                <w:szCs w:val="24"/>
              </w:rPr>
              <w:t>.</w:t>
            </w:r>
            <w:r w:rsidRPr="00F032BF">
              <w:rPr>
                <w:color w:val="000000"/>
                <w:kern w:val="24"/>
                <w:szCs w:val="24"/>
              </w:rPr>
              <w:t>02</w:t>
            </w:r>
          </w:p>
        </w:tc>
        <w:tc>
          <w:tcPr>
            <w:tcW w:w="1470" w:type="dxa"/>
            <w:shd w:val="clear" w:color="auto" w:fill="auto"/>
            <w:tcMar>
              <w:top w:w="15" w:type="dxa"/>
              <w:left w:w="15" w:type="dxa"/>
              <w:bottom w:w="0" w:type="dxa"/>
              <w:right w:w="15" w:type="dxa"/>
            </w:tcMar>
            <w:vAlign w:val="bottom"/>
            <w:hideMark/>
          </w:tcPr>
          <w:p w14:paraId="7BCC55A1"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1,4-DCB</w:t>
            </w:r>
          </w:p>
        </w:tc>
      </w:tr>
      <w:tr w:rsidR="005B3283" w:rsidRPr="00F032BF" w14:paraId="05CA1E8C" w14:textId="77777777" w:rsidTr="005B3283">
        <w:trPr>
          <w:trHeight w:val="318"/>
        </w:trPr>
        <w:tc>
          <w:tcPr>
            <w:tcW w:w="5544" w:type="dxa"/>
            <w:shd w:val="clear" w:color="auto" w:fill="auto"/>
            <w:tcMar>
              <w:top w:w="15" w:type="dxa"/>
              <w:left w:w="15" w:type="dxa"/>
              <w:bottom w:w="0" w:type="dxa"/>
              <w:right w:w="15" w:type="dxa"/>
            </w:tcMar>
            <w:vAlign w:val="bottom"/>
            <w:hideMark/>
          </w:tcPr>
          <w:p w14:paraId="70075DE9" w14:textId="77777777" w:rsidR="005B3283" w:rsidRPr="00F032BF" w:rsidRDefault="005B3283" w:rsidP="005B3283">
            <w:pPr>
              <w:spacing w:after="0" w:line="318" w:lineRule="atLeast"/>
              <w:textAlignment w:val="bottom"/>
              <w:rPr>
                <w:sz w:val="36"/>
                <w:szCs w:val="36"/>
              </w:rPr>
            </w:pPr>
            <w:r w:rsidRPr="00F032BF">
              <w:rPr>
                <w:color w:val="000000"/>
                <w:kern w:val="24"/>
                <w:szCs w:val="24"/>
              </w:rPr>
              <w:t xml:space="preserve">human </w:t>
            </w:r>
            <w:proofErr w:type="spellStart"/>
            <w:r w:rsidRPr="00F032BF">
              <w:rPr>
                <w:color w:val="000000"/>
                <w:kern w:val="24"/>
                <w:szCs w:val="24"/>
              </w:rPr>
              <w:t>toxicity</w:t>
            </w:r>
            <w:proofErr w:type="spellEnd"/>
            <w:r w:rsidRPr="00F032BF">
              <w:rPr>
                <w:color w:val="000000"/>
                <w:kern w:val="24"/>
                <w:szCs w:val="24"/>
              </w:rPr>
              <w:t xml:space="preserve"> (HTP 500a)</w:t>
            </w:r>
          </w:p>
        </w:tc>
        <w:tc>
          <w:tcPr>
            <w:tcW w:w="1710" w:type="dxa"/>
            <w:shd w:val="clear" w:color="auto" w:fill="auto"/>
            <w:tcMar>
              <w:top w:w="15" w:type="dxa"/>
              <w:left w:w="15" w:type="dxa"/>
              <w:bottom w:w="0" w:type="dxa"/>
              <w:right w:w="15" w:type="dxa"/>
            </w:tcMar>
            <w:vAlign w:val="bottom"/>
            <w:hideMark/>
          </w:tcPr>
          <w:p w14:paraId="65AAB844"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220</w:t>
            </w:r>
            <w:r>
              <w:rPr>
                <w:color w:val="000000"/>
                <w:kern w:val="24"/>
                <w:szCs w:val="24"/>
              </w:rPr>
              <w:t>.</w:t>
            </w:r>
            <w:r w:rsidRPr="00F032BF">
              <w:rPr>
                <w:color w:val="000000"/>
                <w:kern w:val="24"/>
                <w:szCs w:val="24"/>
              </w:rPr>
              <w:t>73</w:t>
            </w:r>
          </w:p>
        </w:tc>
        <w:tc>
          <w:tcPr>
            <w:tcW w:w="1470" w:type="dxa"/>
            <w:shd w:val="clear" w:color="auto" w:fill="auto"/>
            <w:tcMar>
              <w:top w:w="15" w:type="dxa"/>
              <w:left w:w="15" w:type="dxa"/>
              <w:bottom w:w="0" w:type="dxa"/>
              <w:right w:w="15" w:type="dxa"/>
            </w:tcMar>
            <w:vAlign w:val="bottom"/>
            <w:hideMark/>
          </w:tcPr>
          <w:p w14:paraId="616BF606"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1,4-DCB</w:t>
            </w:r>
          </w:p>
        </w:tc>
      </w:tr>
      <w:tr w:rsidR="005B3283" w:rsidRPr="00F032BF" w14:paraId="15F0B75E" w14:textId="77777777" w:rsidTr="005B3283">
        <w:trPr>
          <w:trHeight w:val="318"/>
        </w:trPr>
        <w:tc>
          <w:tcPr>
            <w:tcW w:w="5544" w:type="dxa"/>
            <w:shd w:val="clear" w:color="auto" w:fill="auto"/>
            <w:tcMar>
              <w:top w:w="15" w:type="dxa"/>
              <w:left w:w="15" w:type="dxa"/>
              <w:bottom w:w="0" w:type="dxa"/>
              <w:right w:w="15" w:type="dxa"/>
            </w:tcMar>
            <w:vAlign w:val="bottom"/>
            <w:hideMark/>
          </w:tcPr>
          <w:p w14:paraId="36029695"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ionising</w:t>
            </w:r>
            <w:proofErr w:type="spellEnd"/>
            <w:r w:rsidRPr="00F032BF">
              <w:rPr>
                <w:color w:val="000000"/>
                <w:kern w:val="24"/>
                <w:szCs w:val="24"/>
              </w:rPr>
              <w:t xml:space="preserve"> </w:t>
            </w:r>
            <w:proofErr w:type="spellStart"/>
            <w:r w:rsidRPr="00F032BF">
              <w:rPr>
                <w:color w:val="000000"/>
                <w:kern w:val="24"/>
                <w:szCs w:val="24"/>
              </w:rPr>
              <w:t>radiation</w:t>
            </w:r>
            <w:proofErr w:type="spellEnd"/>
            <w:r w:rsidRPr="00F032BF">
              <w:rPr>
                <w:color w:val="000000"/>
                <w:kern w:val="24"/>
                <w:szCs w:val="24"/>
              </w:rPr>
              <w:t xml:space="preserve"> </w:t>
            </w:r>
          </w:p>
        </w:tc>
        <w:tc>
          <w:tcPr>
            <w:tcW w:w="1710" w:type="dxa"/>
            <w:shd w:val="clear" w:color="auto" w:fill="auto"/>
            <w:tcMar>
              <w:top w:w="15" w:type="dxa"/>
              <w:left w:w="15" w:type="dxa"/>
              <w:bottom w:w="0" w:type="dxa"/>
              <w:right w:w="15" w:type="dxa"/>
            </w:tcMar>
            <w:vAlign w:val="bottom"/>
            <w:hideMark/>
          </w:tcPr>
          <w:p w14:paraId="1C57B509"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0</w:t>
            </w:r>
            <w:r>
              <w:rPr>
                <w:color w:val="000000"/>
                <w:kern w:val="24"/>
                <w:szCs w:val="24"/>
              </w:rPr>
              <w:t>.</w:t>
            </w:r>
            <w:r w:rsidRPr="00F032BF">
              <w:rPr>
                <w:color w:val="000000"/>
                <w:kern w:val="24"/>
                <w:szCs w:val="24"/>
              </w:rPr>
              <w:t>00</w:t>
            </w:r>
          </w:p>
        </w:tc>
        <w:tc>
          <w:tcPr>
            <w:tcW w:w="1470" w:type="dxa"/>
            <w:shd w:val="clear" w:color="auto" w:fill="auto"/>
            <w:tcMar>
              <w:top w:w="15" w:type="dxa"/>
              <w:left w:w="15" w:type="dxa"/>
              <w:bottom w:w="0" w:type="dxa"/>
              <w:right w:w="15" w:type="dxa"/>
            </w:tcMar>
            <w:vAlign w:val="bottom"/>
            <w:hideMark/>
          </w:tcPr>
          <w:p w14:paraId="6BC8EB1D" w14:textId="77777777" w:rsidR="005B3283" w:rsidRPr="00F032BF" w:rsidRDefault="005B3283" w:rsidP="005B3283">
            <w:pPr>
              <w:spacing w:after="0" w:line="318" w:lineRule="atLeast"/>
              <w:textAlignment w:val="bottom"/>
              <w:rPr>
                <w:sz w:val="36"/>
                <w:szCs w:val="36"/>
              </w:rPr>
            </w:pPr>
            <w:r w:rsidRPr="00F032BF">
              <w:rPr>
                <w:color w:val="000000"/>
                <w:kern w:val="24"/>
                <w:szCs w:val="24"/>
              </w:rPr>
              <w:t>DALYs</w:t>
            </w:r>
          </w:p>
        </w:tc>
      </w:tr>
      <w:tr w:rsidR="005B3283" w:rsidRPr="00F032BF" w14:paraId="575BC68F" w14:textId="77777777" w:rsidTr="005B3283">
        <w:trPr>
          <w:trHeight w:val="318"/>
        </w:trPr>
        <w:tc>
          <w:tcPr>
            <w:tcW w:w="5544" w:type="dxa"/>
            <w:shd w:val="clear" w:color="auto" w:fill="auto"/>
            <w:tcMar>
              <w:top w:w="15" w:type="dxa"/>
              <w:left w:w="15" w:type="dxa"/>
              <w:bottom w:w="0" w:type="dxa"/>
              <w:right w:w="15" w:type="dxa"/>
            </w:tcMar>
            <w:vAlign w:val="bottom"/>
            <w:hideMark/>
          </w:tcPr>
          <w:p w14:paraId="4EB74021"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land</w:t>
            </w:r>
            <w:proofErr w:type="spellEnd"/>
            <w:r w:rsidRPr="00F032BF">
              <w:rPr>
                <w:color w:val="000000"/>
                <w:kern w:val="24"/>
                <w:szCs w:val="24"/>
              </w:rPr>
              <w:t xml:space="preserve"> </w:t>
            </w:r>
            <w:proofErr w:type="spellStart"/>
            <w:r w:rsidRPr="00F032BF">
              <w:rPr>
                <w:color w:val="000000"/>
                <w:kern w:val="24"/>
                <w:szCs w:val="24"/>
              </w:rPr>
              <w:t>use</w:t>
            </w:r>
            <w:proofErr w:type="spellEnd"/>
            <w:r w:rsidRPr="00F032BF">
              <w:rPr>
                <w:color w:val="000000"/>
                <w:kern w:val="24"/>
                <w:szCs w:val="24"/>
              </w:rPr>
              <w:t xml:space="preserve"> (</w:t>
            </w:r>
            <w:proofErr w:type="spellStart"/>
            <w:r w:rsidRPr="00F032BF">
              <w:rPr>
                <w:color w:val="000000"/>
                <w:kern w:val="24"/>
                <w:szCs w:val="24"/>
              </w:rPr>
              <w:t>competition</w:t>
            </w:r>
            <w:proofErr w:type="spellEnd"/>
            <w:r w:rsidRPr="00F032BF">
              <w:rPr>
                <w:color w:val="000000"/>
                <w:kern w:val="24"/>
                <w:szCs w:val="24"/>
              </w:rPr>
              <w:t>)</w:t>
            </w:r>
          </w:p>
        </w:tc>
        <w:tc>
          <w:tcPr>
            <w:tcW w:w="1710" w:type="dxa"/>
            <w:shd w:val="clear" w:color="auto" w:fill="auto"/>
            <w:tcMar>
              <w:top w:w="15" w:type="dxa"/>
              <w:left w:w="15" w:type="dxa"/>
              <w:bottom w:w="0" w:type="dxa"/>
              <w:right w:w="15" w:type="dxa"/>
            </w:tcMar>
            <w:vAlign w:val="bottom"/>
            <w:hideMark/>
          </w:tcPr>
          <w:p w14:paraId="6724078E"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16</w:t>
            </w:r>
            <w:r>
              <w:rPr>
                <w:color w:val="000000"/>
                <w:kern w:val="24"/>
                <w:szCs w:val="24"/>
              </w:rPr>
              <w:t>.</w:t>
            </w:r>
            <w:r w:rsidRPr="00F032BF">
              <w:rPr>
                <w:color w:val="000000"/>
                <w:kern w:val="24"/>
                <w:szCs w:val="24"/>
              </w:rPr>
              <w:t>73</w:t>
            </w:r>
          </w:p>
        </w:tc>
        <w:tc>
          <w:tcPr>
            <w:tcW w:w="1470" w:type="dxa"/>
            <w:shd w:val="clear" w:color="auto" w:fill="auto"/>
            <w:tcMar>
              <w:top w:w="15" w:type="dxa"/>
              <w:left w:w="15" w:type="dxa"/>
              <w:bottom w:w="0" w:type="dxa"/>
              <w:right w:w="15" w:type="dxa"/>
            </w:tcMar>
            <w:vAlign w:val="bottom"/>
            <w:hideMark/>
          </w:tcPr>
          <w:p w14:paraId="6C42BD0F" w14:textId="77777777" w:rsidR="005B3283" w:rsidRPr="00F032BF" w:rsidRDefault="005B3283" w:rsidP="005B3283">
            <w:pPr>
              <w:spacing w:after="0" w:line="318" w:lineRule="atLeast"/>
              <w:textAlignment w:val="bottom"/>
              <w:rPr>
                <w:sz w:val="36"/>
                <w:szCs w:val="36"/>
              </w:rPr>
            </w:pPr>
            <w:r w:rsidRPr="00F032BF">
              <w:rPr>
                <w:color w:val="000000"/>
                <w:kern w:val="24"/>
                <w:szCs w:val="24"/>
              </w:rPr>
              <w:t>m2a</w:t>
            </w:r>
          </w:p>
        </w:tc>
      </w:tr>
      <w:tr w:rsidR="005B3283" w:rsidRPr="00F032BF" w14:paraId="357F66E3" w14:textId="77777777" w:rsidTr="005B3283">
        <w:trPr>
          <w:trHeight w:val="318"/>
        </w:trPr>
        <w:tc>
          <w:tcPr>
            <w:tcW w:w="5544" w:type="dxa"/>
            <w:shd w:val="clear" w:color="auto" w:fill="auto"/>
            <w:tcMar>
              <w:top w:w="15" w:type="dxa"/>
              <w:left w:w="15" w:type="dxa"/>
              <w:bottom w:w="0" w:type="dxa"/>
              <w:right w:w="15" w:type="dxa"/>
            </w:tcMar>
            <w:vAlign w:val="bottom"/>
            <w:hideMark/>
          </w:tcPr>
          <w:p w14:paraId="76DD3B2E"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malodorous</w:t>
            </w:r>
            <w:proofErr w:type="spellEnd"/>
            <w:r w:rsidRPr="00F032BF">
              <w:rPr>
                <w:color w:val="000000"/>
                <w:kern w:val="24"/>
                <w:szCs w:val="24"/>
              </w:rPr>
              <w:t xml:space="preserve"> </w:t>
            </w:r>
            <w:proofErr w:type="spellStart"/>
            <w:r w:rsidRPr="00F032BF">
              <w:rPr>
                <w:color w:val="000000"/>
                <w:kern w:val="24"/>
                <w:szCs w:val="24"/>
              </w:rPr>
              <w:t>air</w:t>
            </w:r>
            <w:proofErr w:type="spellEnd"/>
          </w:p>
        </w:tc>
        <w:tc>
          <w:tcPr>
            <w:tcW w:w="1710" w:type="dxa"/>
            <w:shd w:val="clear" w:color="auto" w:fill="auto"/>
            <w:tcMar>
              <w:top w:w="15" w:type="dxa"/>
              <w:left w:w="15" w:type="dxa"/>
              <w:bottom w:w="0" w:type="dxa"/>
              <w:right w:w="15" w:type="dxa"/>
            </w:tcMar>
            <w:vAlign w:val="bottom"/>
            <w:hideMark/>
          </w:tcPr>
          <w:p w14:paraId="20344EBF" w14:textId="77777777" w:rsidR="005B3283" w:rsidRPr="00F032BF" w:rsidRDefault="005B3283" w:rsidP="005B3283">
            <w:pPr>
              <w:spacing w:after="0" w:line="318" w:lineRule="atLeast"/>
              <w:jc w:val="right"/>
              <w:textAlignment w:val="bottom"/>
              <w:rPr>
                <w:sz w:val="36"/>
                <w:szCs w:val="36"/>
              </w:rPr>
            </w:pPr>
            <w:r>
              <w:rPr>
                <w:color w:val="000000"/>
                <w:kern w:val="24"/>
                <w:szCs w:val="24"/>
              </w:rPr>
              <w:t>13033</w:t>
            </w:r>
            <w:r w:rsidRPr="00F032BF">
              <w:rPr>
                <w:color w:val="000000"/>
                <w:kern w:val="24"/>
                <w:szCs w:val="24"/>
              </w:rPr>
              <w:t>579</w:t>
            </w:r>
            <w:r>
              <w:rPr>
                <w:color w:val="000000"/>
                <w:kern w:val="24"/>
                <w:szCs w:val="24"/>
              </w:rPr>
              <w:t>.</w:t>
            </w:r>
            <w:r w:rsidRPr="00F032BF">
              <w:rPr>
                <w:color w:val="000000"/>
                <w:kern w:val="24"/>
                <w:szCs w:val="24"/>
              </w:rPr>
              <w:t>11</w:t>
            </w:r>
          </w:p>
        </w:tc>
        <w:tc>
          <w:tcPr>
            <w:tcW w:w="1470" w:type="dxa"/>
            <w:shd w:val="clear" w:color="auto" w:fill="auto"/>
            <w:tcMar>
              <w:top w:w="15" w:type="dxa"/>
              <w:left w:w="15" w:type="dxa"/>
              <w:bottom w:w="0" w:type="dxa"/>
              <w:right w:w="15" w:type="dxa"/>
            </w:tcMar>
            <w:vAlign w:val="bottom"/>
            <w:hideMark/>
          </w:tcPr>
          <w:p w14:paraId="11BDB2C2" w14:textId="77777777" w:rsidR="005B3283" w:rsidRPr="00F032BF" w:rsidRDefault="005B3283" w:rsidP="005B3283">
            <w:pPr>
              <w:spacing w:after="0" w:line="318" w:lineRule="atLeast"/>
              <w:textAlignment w:val="bottom"/>
              <w:rPr>
                <w:sz w:val="36"/>
                <w:szCs w:val="36"/>
              </w:rPr>
            </w:pPr>
            <w:r w:rsidRPr="00F032BF">
              <w:rPr>
                <w:color w:val="000000"/>
                <w:kern w:val="24"/>
                <w:szCs w:val="24"/>
              </w:rPr>
              <w:t xml:space="preserve">m3 </w:t>
            </w:r>
            <w:proofErr w:type="spellStart"/>
            <w:r w:rsidRPr="00F032BF">
              <w:rPr>
                <w:color w:val="000000"/>
                <w:kern w:val="24"/>
                <w:szCs w:val="24"/>
              </w:rPr>
              <w:t>air</w:t>
            </w:r>
            <w:proofErr w:type="spellEnd"/>
            <w:r w:rsidRPr="00F032BF">
              <w:rPr>
                <w:color w:val="000000"/>
                <w:kern w:val="24"/>
                <w:szCs w:val="24"/>
              </w:rPr>
              <w:t xml:space="preserve"> </w:t>
            </w:r>
          </w:p>
        </w:tc>
      </w:tr>
      <w:tr w:rsidR="005B3283" w:rsidRPr="00F032BF" w14:paraId="49E41541" w14:textId="77777777" w:rsidTr="005B3283">
        <w:trPr>
          <w:trHeight w:val="245"/>
        </w:trPr>
        <w:tc>
          <w:tcPr>
            <w:tcW w:w="5544" w:type="dxa"/>
            <w:shd w:val="clear" w:color="auto" w:fill="auto"/>
            <w:tcMar>
              <w:top w:w="15" w:type="dxa"/>
              <w:left w:w="15" w:type="dxa"/>
              <w:bottom w:w="0" w:type="dxa"/>
              <w:right w:w="15" w:type="dxa"/>
            </w:tcMar>
            <w:vAlign w:val="bottom"/>
            <w:hideMark/>
          </w:tcPr>
          <w:p w14:paraId="739AE4F5" w14:textId="77777777" w:rsidR="005B3283" w:rsidRPr="00F032BF" w:rsidRDefault="005B3283" w:rsidP="005B3283">
            <w:pPr>
              <w:spacing w:after="0" w:line="245" w:lineRule="atLeast"/>
              <w:textAlignment w:val="bottom"/>
              <w:rPr>
                <w:sz w:val="36"/>
                <w:szCs w:val="36"/>
                <w:lang w:val="en-US"/>
              </w:rPr>
            </w:pPr>
            <w:r w:rsidRPr="00F032BF">
              <w:rPr>
                <w:color w:val="000000"/>
                <w:kern w:val="24"/>
                <w:szCs w:val="24"/>
                <w:lang w:val="en-US"/>
              </w:rPr>
              <w:t>marine aquatic ecotoxicity (MAETP 500a)</w:t>
            </w:r>
          </w:p>
        </w:tc>
        <w:tc>
          <w:tcPr>
            <w:tcW w:w="1710" w:type="dxa"/>
            <w:shd w:val="clear" w:color="auto" w:fill="auto"/>
            <w:tcMar>
              <w:top w:w="15" w:type="dxa"/>
              <w:left w:w="15" w:type="dxa"/>
              <w:bottom w:w="0" w:type="dxa"/>
              <w:right w:w="15" w:type="dxa"/>
            </w:tcMar>
            <w:vAlign w:val="bottom"/>
            <w:hideMark/>
          </w:tcPr>
          <w:p w14:paraId="184E8AAF" w14:textId="77777777" w:rsidR="005B3283" w:rsidRPr="00F032BF" w:rsidRDefault="005B3283" w:rsidP="005B3283">
            <w:pPr>
              <w:spacing w:after="0" w:line="245" w:lineRule="atLeast"/>
              <w:jc w:val="right"/>
              <w:textAlignment w:val="bottom"/>
              <w:rPr>
                <w:sz w:val="36"/>
                <w:szCs w:val="36"/>
              </w:rPr>
            </w:pPr>
            <w:r>
              <w:rPr>
                <w:color w:val="000000"/>
                <w:kern w:val="24"/>
                <w:szCs w:val="24"/>
              </w:rPr>
              <w:t>2</w:t>
            </w:r>
            <w:r w:rsidRPr="00F032BF">
              <w:rPr>
                <w:color w:val="000000"/>
                <w:kern w:val="24"/>
                <w:szCs w:val="24"/>
              </w:rPr>
              <w:t>027</w:t>
            </w:r>
            <w:r>
              <w:rPr>
                <w:color w:val="000000"/>
                <w:kern w:val="24"/>
                <w:szCs w:val="24"/>
              </w:rPr>
              <w:t>.</w:t>
            </w:r>
            <w:r w:rsidRPr="00F032BF">
              <w:rPr>
                <w:color w:val="000000"/>
                <w:kern w:val="24"/>
                <w:szCs w:val="24"/>
              </w:rPr>
              <w:t>35</w:t>
            </w:r>
          </w:p>
        </w:tc>
        <w:tc>
          <w:tcPr>
            <w:tcW w:w="1470" w:type="dxa"/>
            <w:shd w:val="clear" w:color="auto" w:fill="auto"/>
            <w:tcMar>
              <w:top w:w="15" w:type="dxa"/>
              <w:left w:w="15" w:type="dxa"/>
              <w:bottom w:w="0" w:type="dxa"/>
              <w:right w:w="15" w:type="dxa"/>
            </w:tcMar>
            <w:vAlign w:val="bottom"/>
            <w:hideMark/>
          </w:tcPr>
          <w:p w14:paraId="182B22D5" w14:textId="77777777" w:rsidR="005B3283" w:rsidRPr="00F032BF" w:rsidRDefault="005B3283" w:rsidP="005B3283">
            <w:pPr>
              <w:spacing w:after="0" w:line="245" w:lineRule="atLeast"/>
              <w:textAlignment w:val="bottom"/>
              <w:rPr>
                <w:sz w:val="36"/>
                <w:szCs w:val="36"/>
              </w:rPr>
            </w:pPr>
            <w:r w:rsidRPr="00F032BF">
              <w:rPr>
                <w:color w:val="000000"/>
                <w:kern w:val="24"/>
                <w:szCs w:val="24"/>
              </w:rPr>
              <w:t>kg 1,4-DCB</w:t>
            </w:r>
          </w:p>
        </w:tc>
      </w:tr>
      <w:tr w:rsidR="005B3283" w:rsidRPr="00F032BF" w14:paraId="0D916F58" w14:textId="77777777" w:rsidTr="005B3283">
        <w:trPr>
          <w:trHeight w:val="318"/>
        </w:trPr>
        <w:tc>
          <w:tcPr>
            <w:tcW w:w="5544" w:type="dxa"/>
            <w:shd w:val="clear" w:color="auto" w:fill="auto"/>
            <w:tcMar>
              <w:top w:w="15" w:type="dxa"/>
              <w:left w:w="15" w:type="dxa"/>
              <w:bottom w:w="0" w:type="dxa"/>
              <w:right w:w="15" w:type="dxa"/>
            </w:tcMar>
            <w:vAlign w:val="bottom"/>
            <w:hideMark/>
          </w:tcPr>
          <w:p w14:paraId="4E102A37" w14:textId="77777777" w:rsidR="005B3283" w:rsidRPr="00F032BF" w:rsidRDefault="005B3283" w:rsidP="005B3283">
            <w:pPr>
              <w:spacing w:after="0" w:line="318" w:lineRule="atLeast"/>
              <w:textAlignment w:val="bottom"/>
              <w:rPr>
                <w:sz w:val="36"/>
                <w:szCs w:val="36"/>
                <w:lang w:val="en-US"/>
              </w:rPr>
            </w:pPr>
            <w:r w:rsidRPr="00F032BF">
              <w:rPr>
                <w:color w:val="000000"/>
                <w:kern w:val="24"/>
                <w:szCs w:val="24"/>
                <w:lang w:val="en-US"/>
              </w:rPr>
              <w:t>marine sediment ecotoxicity (MSETP 500a)</w:t>
            </w:r>
          </w:p>
        </w:tc>
        <w:tc>
          <w:tcPr>
            <w:tcW w:w="1710" w:type="dxa"/>
            <w:shd w:val="clear" w:color="auto" w:fill="auto"/>
            <w:tcMar>
              <w:top w:w="15" w:type="dxa"/>
              <w:left w:w="15" w:type="dxa"/>
              <w:bottom w:w="0" w:type="dxa"/>
              <w:right w:w="15" w:type="dxa"/>
            </w:tcMar>
            <w:vAlign w:val="bottom"/>
            <w:hideMark/>
          </w:tcPr>
          <w:p w14:paraId="5D306462" w14:textId="77777777" w:rsidR="005B3283" w:rsidRPr="00F032BF" w:rsidRDefault="005B3283" w:rsidP="005B3283">
            <w:pPr>
              <w:spacing w:after="0" w:line="318" w:lineRule="atLeast"/>
              <w:jc w:val="right"/>
              <w:textAlignment w:val="bottom"/>
              <w:rPr>
                <w:sz w:val="36"/>
                <w:szCs w:val="36"/>
              </w:rPr>
            </w:pPr>
            <w:r>
              <w:rPr>
                <w:color w:val="000000"/>
                <w:kern w:val="24"/>
                <w:szCs w:val="24"/>
              </w:rPr>
              <w:t>1</w:t>
            </w:r>
            <w:r w:rsidRPr="00F032BF">
              <w:rPr>
                <w:color w:val="000000"/>
                <w:kern w:val="24"/>
                <w:szCs w:val="24"/>
              </w:rPr>
              <w:t>815</w:t>
            </w:r>
            <w:r>
              <w:rPr>
                <w:color w:val="000000"/>
                <w:kern w:val="24"/>
                <w:szCs w:val="24"/>
              </w:rPr>
              <w:t>.</w:t>
            </w:r>
            <w:r w:rsidRPr="00F032BF">
              <w:rPr>
                <w:color w:val="000000"/>
                <w:kern w:val="24"/>
                <w:szCs w:val="24"/>
              </w:rPr>
              <w:t>82</w:t>
            </w:r>
          </w:p>
        </w:tc>
        <w:tc>
          <w:tcPr>
            <w:tcW w:w="1470" w:type="dxa"/>
            <w:shd w:val="clear" w:color="auto" w:fill="auto"/>
            <w:tcMar>
              <w:top w:w="15" w:type="dxa"/>
              <w:left w:w="15" w:type="dxa"/>
              <w:bottom w:w="0" w:type="dxa"/>
              <w:right w:w="15" w:type="dxa"/>
            </w:tcMar>
            <w:vAlign w:val="bottom"/>
            <w:hideMark/>
          </w:tcPr>
          <w:p w14:paraId="2487ECBA"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1,4-DCB</w:t>
            </w:r>
          </w:p>
        </w:tc>
      </w:tr>
      <w:tr w:rsidR="005B3283" w:rsidRPr="00F032BF" w14:paraId="5B0E4388" w14:textId="77777777" w:rsidTr="005B3283">
        <w:trPr>
          <w:trHeight w:val="393"/>
        </w:trPr>
        <w:tc>
          <w:tcPr>
            <w:tcW w:w="5544" w:type="dxa"/>
            <w:shd w:val="clear" w:color="auto" w:fill="auto"/>
            <w:tcMar>
              <w:top w:w="15" w:type="dxa"/>
              <w:left w:w="15" w:type="dxa"/>
              <w:bottom w:w="0" w:type="dxa"/>
              <w:right w:w="15" w:type="dxa"/>
            </w:tcMar>
            <w:vAlign w:val="bottom"/>
            <w:hideMark/>
          </w:tcPr>
          <w:p w14:paraId="1F69394B" w14:textId="77777777" w:rsidR="005B3283" w:rsidRPr="00F032BF" w:rsidRDefault="005B3283" w:rsidP="005B3283">
            <w:pPr>
              <w:spacing w:after="0" w:line="240" w:lineRule="auto"/>
              <w:textAlignment w:val="bottom"/>
              <w:rPr>
                <w:sz w:val="36"/>
                <w:szCs w:val="36"/>
                <w:lang w:val="en-US"/>
              </w:rPr>
            </w:pPr>
            <w:r w:rsidRPr="00F032BF">
              <w:rPr>
                <w:color w:val="000000"/>
                <w:kern w:val="24"/>
                <w:szCs w:val="24"/>
                <w:lang w:val="en-US"/>
              </w:rPr>
              <w:t>photochemical ox (summer smog, high NOx POCP)</w:t>
            </w:r>
          </w:p>
        </w:tc>
        <w:tc>
          <w:tcPr>
            <w:tcW w:w="1710" w:type="dxa"/>
            <w:shd w:val="clear" w:color="auto" w:fill="auto"/>
            <w:tcMar>
              <w:top w:w="15" w:type="dxa"/>
              <w:left w:w="15" w:type="dxa"/>
              <w:bottom w:w="0" w:type="dxa"/>
              <w:right w:w="15" w:type="dxa"/>
            </w:tcMar>
            <w:vAlign w:val="bottom"/>
            <w:hideMark/>
          </w:tcPr>
          <w:p w14:paraId="22C7C02C" w14:textId="77777777" w:rsidR="005B3283" w:rsidRPr="00F032BF" w:rsidRDefault="005B3283" w:rsidP="005B3283">
            <w:pPr>
              <w:spacing w:after="0" w:line="240" w:lineRule="auto"/>
              <w:jc w:val="right"/>
              <w:textAlignment w:val="bottom"/>
              <w:rPr>
                <w:sz w:val="36"/>
                <w:szCs w:val="36"/>
              </w:rPr>
            </w:pPr>
            <w:r w:rsidRPr="00F032BF">
              <w:rPr>
                <w:color w:val="000000"/>
                <w:kern w:val="24"/>
                <w:szCs w:val="24"/>
              </w:rPr>
              <w:t>0</w:t>
            </w:r>
            <w:r>
              <w:rPr>
                <w:color w:val="000000"/>
                <w:kern w:val="24"/>
                <w:szCs w:val="24"/>
              </w:rPr>
              <w:t>.</w:t>
            </w:r>
            <w:r w:rsidRPr="00F032BF">
              <w:rPr>
                <w:color w:val="000000"/>
                <w:kern w:val="24"/>
                <w:szCs w:val="24"/>
              </w:rPr>
              <w:t>42</w:t>
            </w:r>
          </w:p>
        </w:tc>
        <w:tc>
          <w:tcPr>
            <w:tcW w:w="1470" w:type="dxa"/>
            <w:shd w:val="clear" w:color="auto" w:fill="auto"/>
            <w:tcMar>
              <w:top w:w="15" w:type="dxa"/>
              <w:left w:w="15" w:type="dxa"/>
              <w:bottom w:w="0" w:type="dxa"/>
              <w:right w:w="15" w:type="dxa"/>
            </w:tcMar>
            <w:vAlign w:val="bottom"/>
            <w:hideMark/>
          </w:tcPr>
          <w:p w14:paraId="64242E3A" w14:textId="77777777" w:rsidR="005B3283" w:rsidRPr="00F032BF" w:rsidRDefault="005B3283" w:rsidP="005B3283">
            <w:pPr>
              <w:spacing w:after="0" w:line="240" w:lineRule="auto"/>
              <w:textAlignment w:val="bottom"/>
              <w:rPr>
                <w:sz w:val="36"/>
                <w:szCs w:val="36"/>
              </w:rPr>
            </w:pPr>
            <w:r w:rsidRPr="00F032BF">
              <w:rPr>
                <w:color w:val="000000"/>
                <w:kern w:val="24"/>
                <w:szCs w:val="24"/>
              </w:rPr>
              <w:t xml:space="preserve">kg </w:t>
            </w:r>
            <w:proofErr w:type="spellStart"/>
            <w:r w:rsidRPr="00F032BF">
              <w:rPr>
                <w:color w:val="000000"/>
                <w:kern w:val="24"/>
                <w:szCs w:val="24"/>
              </w:rPr>
              <w:t>ethylen</w:t>
            </w:r>
            <w:proofErr w:type="spellEnd"/>
            <w:r w:rsidRPr="00F032BF">
              <w:rPr>
                <w:color w:val="000000"/>
                <w:kern w:val="24"/>
                <w:szCs w:val="24"/>
              </w:rPr>
              <w:t xml:space="preserve"> </w:t>
            </w:r>
          </w:p>
        </w:tc>
      </w:tr>
      <w:tr w:rsidR="005B3283" w:rsidRPr="00F032BF" w14:paraId="04B27DD7" w14:textId="77777777" w:rsidTr="005B3283">
        <w:trPr>
          <w:trHeight w:val="318"/>
        </w:trPr>
        <w:tc>
          <w:tcPr>
            <w:tcW w:w="5544" w:type="dxa"/>
            <w:shd w:val="clear" w:color="auto" w:fill="auto"/>
            <w:tcMar>
              <w:top w:w="15" w:type="dxa"/>
              <w:left w:w="15" w:type="dxa"/>
              <w:bottom w:w="0" w:type="dxa"/>
              <w:right w:w="15" w:type="dxa"/>
            </w:tcMar>
            <w:vAlign w:val="bottom"/>
            <w:hideMark/>
          </w:tcPr>
          <w:p w14:paraId="4D4197CA"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depletion</w:t>
            </w:r>
            <w:proofErr w:type="spellEnd"/>
            <w:r w:rsidRPr="00F032BF">
              <w:rPr>
                <w:color w:val="000000"/>
                <w:kern w:val="24"/>
                <w:szCs w:val="24"/>
              </w:rPr>
              <w:t xml:space="preserve"> </w:t>
            </w:r>
            <w:proofErr w:type="spellStart"/>
            <w:r w:rsidRPr="00F032BF">
              <w:rPr>
                <w:color w:val="000000"/>
                <w:kern w:val="24"/>
                <w:szCs w:val="24"/>
              </w:rPr>
              <w:t>of</w:t>
            </w:r>
            <w:proofErr w:type="spellEnd"/>
            <w:r w:rsidRPr="00F032BF">
              <w:rPr>
                <w:color w:val="000000"/>
                <w:kern w:val="24"/>
                <w:szCs w:val="24"/>
              </w:rPr>
              <w:t xml:space="preserve"> </w:t>
            </w:r>
            <w:proofErr w:type="spellStart"/>
            <w:r w:rsidRPr="00F032BF">
              <w:rPr>
                <w:color w:val="000000"/>
                <w:kern w:val="24"/>
                <w:szCs w:val="24"/>
              </w:rPr>
              <w:t>abiotic</w:t>
            </w:r>
            <w:proofErr w:type="spellEnd"/>
            <w:r w:rsidRPr="00F032BF">
              <w:rPr>
                <w:color w:val="000000"/>
                <w:kern w:val="24"/>
                <w:szCs w:val="24"/>
              </w:rPr>
              <w:t xml:space="preserve"> </w:t>
            </w:r>
            <w:proofErr w:type="spellStart"/>
            <w:r w:rsidRPr="00F032BF">
              <w:rPr>
                <w:color w:val="000000"/>
                <w:kern w:val="24"/>
                <w:szCs w:val="24"/>
              </w:rPr>
              <w:t>resources</w:t>
            </w:r>
            <w:proofErr w:type="spellEnd"/>
            <w:r w:rsidRPr="00F032BF">
              <w:rPr>
                <w:color w:val="000000"/>
                <w:kern w:val="24"/>
                <w:szCs w:val="24"/>
              </w:rPr>
              <w:t xml:space="preserve"> </w:t>
            </w:r>
          </w:p>
        </w:tc>
        <w:tc>
          <w:tcPr>
            <w:tcW w:w="1710" w:type="dxa"/>
            <w:shd w:val="clear" w:color="auto" w:fill="auto"/>
            <w:tcMar>
              <w:top w:w="15" w:type="dxa"/>
              <w:left w:w="15" w:type="dxa"/>
              <w:bottom w:w="0" w:type="dxa"/>
              <w:right w:w="15" w:type="dxa"/>
            </w:tcMar>
            <w:vAlign w:val="bottom"/>
            <w:hideMark/>
          </w:tcPr>
          <w:p w14:paraId="686902FC"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20</w:t>
            </w:r>
            <w:r>
              <w:rPr>
                <w:color w:val="000000"/>
                <w:kern w:val="24"/>
                <w:szCs w:val="24"/>
              </w:rPr>
              <w:t>.</w:t>
            </w:r>
            <w:r w:rsidRPr="00F032BF">
              <w:rPr>
                <w:color w:val="000000"/>
                <w:kern w:val="24"/>
                <w:szCs w:val="24"/>
              </w:rPr>
              <w:t>71</w:t>
            </w:r>
          </w:p>
        </w:tc>
        <w:tc>
          <w:tcPr>
            <w:tcW w:w="1470" w:type="dxa"/>
            <w:shd w:val="clear" w:color="auto" w:fill="auto"/>
            <w:tcMar>
              <w:top w:w="15" w:type="dxa"/>
              <w:left w:w="15" w:type="dxa"/>
              <w:bottom w:w="0" w:type="dxa"/>
              <w:right w:w="15" w:type="dxa"/>
            </w:tcMar>
            <w:vAlign w:val="bottom"/>
            <w:hideMark/>
          </w:tcPr>
          <w:p w14:paraId="1FA47F40" w14:textId="77777777" w:rsidR="005B3283" w:rsidRPr="00F032BF" w:rsidRDefault="005B3283" w:rsidP="005B3283">
            <w:pPr>
              <w:spacing w:after="0" w:line="318" w:lineRule="atLeast"/>
              <w:textAlignment w:val="bottom"/>
              <w:rPr>
                <w:sz w:val="36"/>
                <w:szCs w:val="36"/>
              </w:rPr>
            </w:pPr>
            <w:r w:rsidRPr="00F032BF">
              <w:rPr>
                <w:color w:val="000000"/>
                <w:kern w:val="24"/>
                <w:szCs w:val="24"/>
              </w:rPr>
              <w:t xml:space="preserve">kg </w:t>
            </w:r>
            <w:proofErr w:type="spellStart"/>
            <w:r w:rsidRPr="00F032BF">
              <w:rPr>
                <w:color w:val="000000"/>
                <w:kern w:val="24"/>
                <w:szCs w:val="24"/>
              </w:rPr>
              <w:t>antimon</w:t>
            </w:r>
            <w:proofErr w:type="spellEnd"/>
            <w:r w:rsidRPr="00F032BF">
              <w:rPr>
                <w:color w:val="000000"/>
                <w:kern w:val="24"/>
                <w:szCs w:val="24"/>
              </w:rPr>
              <w:t xml:space="preserve"> </w:t>
            </w:r>
          </w:p>
        </w:tc>
      </w:tr>
      <w:tr w:rsidR="005B3283" w:rsidRPr="00F032BF" w14:paraId="557A99E2" w14:textId="77777777" w:rsidTr="005B3283">
        <w:trPr>
          <w:trHeight w:val="318"/>
        </w:trPr>
        <w:tc>
          <w:tcPr>
            <w:tcW w:w="5544" w:type="dxa"/>
            <w:shd w:val="clear" w:color="auto" w:fill="auto"/>
            <w:tcMar>
              <w:top w:w="15" w:type="dxa"/>
              <w:left w:w="15" w:type="dxa"/>
              <w:bottom w:w="0" w:type="dxa"/>
              <w:right w:w="15" w:type="dxa"/>
            </w:tcMar>
            <w:vAlign w:val="bottom"/>
            <w:hideMark/>
          </w:tcPr>
          <w:p w14:paraId="4E924E70" w14:textId="77777777" w:rsidR="005B3283" w:rsidRPr="00F032BF" w:rsidRDefault="005B3283" w:rsidP="005B3283">
            <w:pPr>
              <w:spacing w:after="0" w:line="318" w:lineRule="atLeast"/>
              <w:textAlignment w:val="bottom"/>
              <w:rPr>
                <w:sz w:val="36"/>
                <w:szCs w:val="36"/>
                <w:lang w:val="en-US"/>
              </w:rPr>
            </w:pPr>
            <w:r w:rsidRPr="00F032BF">
              <w:rPr>
                <w:color w:val="000000"/>
                <w:kern w:val="24"/>
                <w:szCs w:val="24"/>
                <w:lang w:val="en-US"/>
              </w:rPr>
              <w:t>stratospheric ozone depletion (ODP 25a)</w:t>
            </w:r>
          </w:p>
        </w:tc>
        <w:tc>
          <w:tcPr>
            <w:tcW w:w="1710" w:type="dxa"/>
            <w:shd w:val="clear" w:color="auto" w:fill="auto"/>
            <w:tcMar>
              <w:top w:w="15" w:type="dxa"/>
              <w:left w:w="15" w:type="dxa"/>
              <w:bottom w:w="0" w:type="dxa"/>
              <w:right w:w="15" w:type="dxa"/>
            </w:tcMar>
            <w:vAlign w:val="bottom"/>
            <w:hideMark/>
          </w:tcPr>
          <w:p w14:paraId="5DD7F467"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0</w:t>
            </w:r>
            <w:r>
              <w:rPr>
                <w:color w:val="000000"/>
                <w:kern w:val="24"/>
                <w:szCs w:val="24"/>
              </w:rPr>
              <w:t>.</w:t>
            </w:r>
            <w:r w:rsidRPr="00F032BF">
              <w:rPr>
                <w:color w:val="000000"/>
                <w:kern w:val="24"/>
                <w:szCs w:val="24"/>
              </w:rPr>
              <w:t>00</w:t>
            </w:r>
          </w:p>
        </w:tc>
        <w:tc>
          <w:tcPr>
            <w:tcW w:w="1470" w:type="dxa"/>
            <w:shd w:val="clear" w:color="auto" w:fill="auto"/>
            <w:tcMar>
              <w:top w:w="15" w:type="dxa"/>
              <w:left w:w="15" w:type="dxa"/>
              <w:bottom w:w="0" w:type="dxa"/>
              <w:right w:w="15" w:type="dxa"/>
            </w:tcMar>
            <w:vAlign w:val="bottom"/>
            <w:hideMark/>
          </w:tcPr>
          <w:p w14:paraId="40C80BD4"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CFC-11-</w:t>
            </w:r>
          </w:p>
        </w:tc>
      </w:tr>
      <w:tr w:rsidR="005B3283" w:rsidRPr="00F032BF" w14:paraId="1085B4F0" w14:textId="77777777" w:rsidTr="005B3283">
        <w:trPr>
          <w:trHeight w:val="318"/>
        </w:trPr>
        <w:tc>
          <w:tcPr>
            <w:tcW w:w="5544" w:type="dxa"/>
            <w:shd w:val="clear" w:color="auto" w:fill="auto"/>
            <w:tcMar>
              <w:top w:w="15" w:type="dxa"/>
              <w:left w:w="15" w:type="dxa"/>
              <w:bottom w:w="0" w:type="dxa"/>
              <w:right w:w="15" w:type="dxa"/>
            </w:tcMar>
            <w:vAlign w:val="bottom"/>
            <w:hideMark/>
          </w:tcPr>
          <w:p w14:paraId="5B6E5315" w14:textId="77777777" w:rsidR="005B3283" w:rsidRPr="00F032BF" w:rsidRDefault="005B3283" w:rsidP="005B3283">
            <w:pPr>
              <w:spacing w:after="0" w:line="318" w:lineRule="atLeast"/>
              <w:textAlignment w:val="bottom"/>
              <w:rPr>
                <w:sz w:val="36"/>
                <w:szCs w:val="36"/>
              </w:rPr>
            </w:pPr>
            <w:proofErr w:type="spellStart"/>
            <w:r w:rsidRPr="00F032BF">
              <w:rPr>
                <w:color w:val="000000"/>
                <w:kern w:val="24"/>
                <w:szCs w:val="24"/>
              </w:rPr>
              <w:t>terrestrial</w:t>
            </w:r>
            <w:proofErr w:type="spellEnd"/>
            <w:r w:rsidRPr="00F032BF">
              <w:rPr>
                <w:color w:val="000000"/>
                <w:kern w:val="24"/>
                <w:szCs w:val="24"/>
              </w:rPr>
              <w:t xml:space="preserve"> </w:t>
            </w:r>
            <w:proofErr w:type="spellStart"/>
            <w:r w:rsidRPr="00F032BF">
              <w:rPr>
                <w:color w:val="000000"/>
                <w:kern w:val="24"/>
                <w:szCs w:val="24"/>
              </w:rPr>
              <w:t>ecotoxicity</w:t>
            </w:r>
            <w:proofErr w:type="spellEnd"/>
            <w:r w:rsidRPr="00F032BF">
              <w:rPr>
                <w:color w:val="000000"/>
                <w:kern w:val="24"/>
                <w:szCs w:val="24"/>
              </w:rPr>
              <w:t xml:space="preserve"> TAETP 500a</w:t>
            </w:r>
          </w:p>
        </w:tc>
        <w:tc>
          <w:tcPr>
            <w:tcW w:w="1710" w:type="dxa"/>
            <w:shd w:val="clear" w:color="auto" w:fill="auto"/>
            <w:tcMar>
              <w:top w:w="15" w:type="dxa"/>
              <w:left w:w="15" w:type="dxa"/>
              <w:bottom w:w="0" w:type="dxa"/>
              <w:right w:w="15" w:type="dxa"/>
            </w:tcMar>
            <w:vAlign w:val="bottom"/>
            <w:hideMark/>
          </w:tcPr>
          <w:p w14:paraId="3276409E" w14:textId="77777777" w:rsidR="005B3283" w:rsidRPr="00F032BF" w:rsidRDefault="005B3283" w:rsidP="005B3283">
            <w:pPr>
              <w:spacing w:after="0" w:line="318" w:lineRule="atLeast"/>
              <w:jc w:val="right"/>
              <w:textAlignment w:val="bottom"/>
              <w:rPr>
                <w:sz w:val="36"/>
                <w:szCs w:val="36"/>
              </w:rPr>
            </w:pPr>
            <w:r w:rsidRPr="00F032BF">
              <w:rPr>
                <w:color w:val="000000"/>
                <w:kern w:val="24"/>
                <w:szCs w:val="24"/>
              </w:rPr>
              <w:t>0</w:t>
            </w:r>
            <w:r>
              <w:rPr>
                <w:color w:val="000000"/>
                <w:kern w:val="24"/>
                <w:szCs w:val="24"/>
              </w:rPr>
              <w:t>.</w:t>
            </w:r>
            <w:r w:rsidRPr="00F032BF">
              <w:rPr>
                <w:color w:val="000000"/>
                <w:kern w:val="24"/>
                <w:szCs w:val="24"/>
              </w:rPr>
              <w:t>71</w:t>
            </w:r>
          </w:p>
        </w:tc>
        <w:tc>
          <w:tcPr>
            <w:tcW w:w="1470" w:type="dxa"/>
            <w:shd w:val="clear" w:color="auto" w:fill="auto"/>
            <w:tcMar>
              <w:top w:w="15" w:type="dxa"/>
              <w:left w:w="15" w:type="dxa"/>
              <w:bottom w:w="0" w:type="dxa"/>
              <w:right w:w="15" w:type="dxa"/>
            </w:tcMar>
            <w:vAlign w:val="bottom"/>
            <w:hideMark/>
          </w:tcPr>
          <w:p w14:paraId="7D99CE21" w14:textId="77777777" w:rsidR="005B3283" w:rsidRPr="00F032BF" w:rsidRDefault="005B3283" w:rsidP="005B3283">
            <w:pPr>
              <w:spacing w:after="0" w:line="318" w:lineRule="atLeast"/>
              <w:textAlignment w:val="bottom"/>
              <w:rPr>
                <w:sz w:val="36"/>
                <w:szCs w:val="36"/>
              </w:rPr>
            </w:pPr>
            <w:r w:rsidRPr="00F032BF">
              <w:rPr>
                <w:color w:val="000000"/>
                <w:kern w:val="24"/>
                <w:szCs w:val="24"/>
              </w:rPr>
              <w:t>kg 1,4-DCB</w:t>
            </w:r>
          </w:p>
        </w:tc>
      </w:tr>
    </w:tbl>
    <w:p w14:paraId="747B12DB" w14:textId="77777777" w:rsidR="005B3283" w:rsidRDefault="005B3283" w:rsidP="005B3283">
      <w:pPr>
        <w:rPr>
          <w:szCs w:val="24"/>
          <w:lang w:val="en-US"/>
        </w:rPr>
      </w:pPr>
    </w:p>
    <w:p w14:paraId="308F5A30" w14:textId="77777777" w:rsidR="005B3283" w:rsidRDefault="005B3283" w:rsidP="005B3283">
      <w:pPr>
        <w:rPr>
          <w:szCs w:val="24"/>
          <w:lang w:val="en-US"/>
        </w:rPr>
      </w:pPr>
      <w:r>
        <w:rPr>
          <w:szCs w:val="24"/>
          <w:lang w:val="en-US"/>
        </w:rPr>
        <w:t>b)</w:t>
      </w:r>
    </w:p>
    <w:tbl>
      <w:tblPr>
        <w:tblW w:w="7360" w:type="dxa"/>
        <w:tblBorders>
          <w:top w:val="single" w:sz="18" w:space="0" w:color="auto"/>
          <w:bottom w:val="single" w:sz="18" w:space="0" w:color="auto"/>
        </w:tblBorders>
        <w:tblCellMar>
          <w:left w:w="0" w:type="dxa"/>
          <w:right w:w="0" w:type="dxa"/>
        </w:tblCellMar>
        <w:tblLook w:val="0600" w:firstRow="0" w:lastRow="0" w:firstColumn="0" w:lastColumn="0" w:noHBand="1" w:noVBand="1"/>
      </w:tblPr>
      <w:tblGrid>
        <w:gridCol w:w="4200"/>
        <w:gridCol w:w="2080"/>
        <w:gridCol w:w="1080"/>
      </w:tblGrid>
      <w:tr w:rsidR="005B3283" w:rsidRPr="00FE5FB3" w14:paraId="1090A38F" w14:textId="77777777" w:rsidTr="005B3283">
        <w:trPr>
          <w:trHeight w:val="255"/>
        </w:trPr>
        <w:tc>
          <w:tcPr>
            <w:tcW w:w="4200" w:type="dxa"/>
            <w:tcBorders>
              <w:top w:val="single" w:sz="18" w:space="0" w:color="auto"/>
              <w:bottom w:val="single" w:sz="12" w:space="0" w:color="auto"/>
            </w:tcBorders>
            <w:shd w:val="clear" w:color="auto" w:fill="auto"/>
            <w:tcMar>
              <w:top w:w="15" w:type="dxa"/>
              <w:left w:w="15" w:type="dxa"/>
              <w:bottom w:w="0" w:type="dxa"/>
              <w:right w:w="15" w:type="dxa"/>
            </w:tcMar>
            <w:vAlign w:val="bottom"/>
            <w:hideMark/>
          </w:tcPr>
          <w:p w14:paraId="0683BC62" w14:textId="77777777" w:rsidR="005B3283" w:rsidRPr="00FE5FB3" w:rsidRDefault="005B3283" w:rsidP="005B3283">
            <w:pPr>
              <w:spacing w:after="0" w:line="240" w:lineRule="auto"/>
              <w:rPr>
                <w:szCs w:val="24"/>
              </w:rPr>
            </w:pPr>
            <w:r>
              <w:rPr>
                <w:szCs w:val="24"/>
              </w:rPr>
              <w:t>Item (CED)</w:t>
            </w:r>
          </w:p>
        </w:tc>
        <w:tc>
          <w:tcPr>
            <w:tcW w:w="2080" w:type="dxa"/>
            <w:tcBorders>
              <w:top w:val="single" w:sz="18" w:space="0" w:color="auto"/>
              <w:bottom w:val="single" w:sz="12" w:space="0" w:color="auto"/>
            </w:tcBorders>
            <w:shd w:val="clear" w:color="auto" w:fill="auto"/>
            <w:tcMar>
              <w:top w:w="15" w:type="dxa"/>
              <w:left w:w="15" w:type="dxa"/>
              <w:bottom w:w="0" w:type="dxa"/>
              <w:right w:w="15" w:type="dxa"/>
            </w:tcMar>
            <w:vAlign w:val="bottom"/>
            <w:hideMark/>
          </w:tcPr>
          <w:p w14:paraId="06DEA005" w14:textId="77777777" w:rsidR="005B3283" w:rsidRPr="00FE5FB3" w:rsidRDefault="005B3283" w:rsidP="005B3283">
            <w:pPr>
              <w:spacing w:after="0" w:line="240" w:lineRule="auto"/>
              <w:rPr>
                <w:szCs w:val="24"/>
              </w:rPr>
            </w:pPr>
            <w:proofErr w:type="spellStart"/>
            <w:r>
              <w:rPr>
                <w:szCs w:val="24"/>
              </w:rPr>
              <w:t>Quantity</w:t>
            </w:r>
            <w:proofErr w:type="spellEnd"/>
          </w:p>
        </w:tc>
        <w:tc>
          <w:tcPr>
            <w:tcW w:w="1080" w:type="dxa"/>
            <w:tcBorders>
              <w:top w:val="single" w:sz="18" w:space="0" w:color="auto"/>
              <w:bottom w:val="single" w:sz="12" w:space="0" w:color="auto"/>
            </w:tcBorders>
            <w:shd w:val="clear" w:color="auto" w:fill="auto"/>
            <w:tcMar>
              <w:top w:w="15" w:type="dxa"/>
              <w:left w:w="15" w:type="dxa"/>
              <w:bottom w:w="0" w:type="dxa"/>
              <w:right w:w="15" w:type="dxa"/>
            </w:tcMar>
            <w:vAlign w:val="bottom"/>
            <w:hideMark/>
          </w:tcPr>
          <w:p w14:paraId="25AD9DEF" w14:textId="77777777" w:rsidR="005B3283" w:rsidRPr="00FE5FB3" w:rsidRDefault="005B3283" w:rsidP="005B3283">
            <w:pPr>
              <w:spacing w:after="0" w:line="240" w:lineRule="auto"/>
              <w:rPr>
                <w:szCs w:val="24"/>
              </w:rPr>
            </w:pPr>
            <w:r>
              <w:rPr>
                <w:szCs w:val="24"/>
              </w:rPr>
              <w:t>Unit</w:t>
            </w:r>
          </w:p>
        </w:tc>
      </w:tr>
      <w:tr w:rsidR="005B3283" w:rsidRPr="00FE5FB3" w14:paraId="07EB823B" w14:textId="77777777" w:rsidTr="005B3283">
        <w:trPr>
          <w:trHeight w:val="255"/>
        </w:trPr>
        <w:tc>
          <w:tcPr>
            <w:tcW w:w="4200" w:type="dxa"/>
            <w:tcBorders>
              <w:top w:val="single" w:sz="12" w:space="0" w:color="auto"/>
            </w:tcBorders>
            <w:shd w:val="clear" w:color="auto" w:fill="auto"/>
            <w:tcMar>
              <w:top w:w="15" w:type="dxa"/>
              <w:left w:w="15" w:type="dxa"/>
              <w:bottom w:w="0" w:type="dxa"/>
              <w:right w:w="15" w:type="dxa"/>
            </w:tcMar>
            <w:vAlign w:val="bottom"/>
          </w:tcPr>
          <w:p w14:paraId="17DF4E3D" w14:textId="77777777" w:rsidR="005B3283" w:rsidRPr="00FE5FB3" w:rsidRDefault="005B3283" w:rsidP="005B3283">
            <w:pPr>
              <w:spacing w:after="0" w:line="240" w:lineRule="auto"/>
              <w:rPr>
                <w:szCs w:val="24"/>
              </w:rPr>
            </w:pPr>
            <w:proofErr w:type="spellStart"/>
            <w:r w:rsidRPr="00FE5FB3">
              <w:rPr>
                <w:szCs w:val="24"/>
              </w:rPr>
              <w:t>biomass</w:t>
            </w:r>
            <w:proofErr w:type="spellEnd"/>
          </w:p>
        </w:tc>
        <w:tc>
          <w:tcPr>
            <w:tcW w:w="2080" w:type="dxa"/>
            <w:tcBorders>
              <w:top w:val="single" w:sz="12" w:space="0" w:color="auto"/>
            </w:tcBorders>
            <w:shd w:val="clear" w:color="auto" w:fill="auto"/>
            <w:tcMar>
              <w:top w:w="15" w:type="dxa"/>
              <w:left w:w="15" w:type="dxa"/>
              <w:bottom w:w="0" w:type="dxa"/>
              <w:right w:w="15" w:type="dxa"/>
            </w:tcMar>
            <w:vAlign w:val="bottom"/>
          </w:tcPr>
          <w:p w14:paraId="6CC930DB" w14:textId="77777777" w:rsidR="005B3283" w:rsidRPr="00FE5FB3" w:rsidRDefault="005B3283" w:rsidP="005B3283">
            <w:pPr>
              <w:spacing w:after="0" w:line="240" w:lineRule="auto"/>
              <w:rPr>
                <w:szCs w:val="24"/>
              </w:rPr>
            </w:pPr>
          </w:p>
        </w:tc>
        <w:tc>
          <w:tcPr>
            <w:tcW w:w="1080" w:type="dxa"/>
            <w:tcBorders>
              <w:top w:val="single" w:sz="12" w:space="0" w:color="auto"/>
            </w:tcBorders>
            <w:shd w:val="clear" w:color="auto" w:fill="auto"/>
            <w:tcMar>
              <w:top w:w="15" w:type="dxa"/>
              <w:left w:w="15" w:type="dxa"/>
              <w:bottom w:w="0" w:type="dxa"/>
              <w:right w:w="15" w:type="dxa"/>
            </w:tcMar>
            <w:vAlign w:val="bottom"/>
          </w:tcPr>
          <w:p w14:paraId="7D643252" w14:textId="77777777" w:rsidR="005B3283" w:rsidRPr="00FE5FB3" w:rsidRDefault="005B3283" w:rsidP="005B3283">
            <w:pPr>
              <w:spacing w:after="0" w:line="240" w:lineRule="auto"/>
              <w:rPr>
                <w:szCs w:val="24"/>
              </w:rPr>
            </w:pPr>
          </w:p>
        </w:tc>
      </w:tr>
      <w:tr w:rsidR="005B3283" w:rsidRPr="00FE5FB3" w14:paraId="10A55B61" w14:textId="77777777" w:rsidTr="005B3283">
        <w:trPr>
          <w:trHeight w:val="255"/>
        </w:trPr>
        <w:tc>
          <w:tcPr>
            <w:tcW w:w="4200" w:type="dxa"/>
            <w:shd w:val="clear" w:color="auto" w:fill="auto"/>
            <w:tcMar>
              <w:top w:w="15" w:type="dxa"/>
              <w:left w:w="15" w:type="dxa"/>
              <w:bottom w:w="0" w:type="dxa"/>
              <w:right w:w="15" w:type="dxa"/>
            </w:tcMar>
            <w:vAlign w:val="bottom"/>
            <w:hideMark/>
          </w:tcPr>
          <w:p w14:paraId="70EFD072" w14:textId="77777777" w:rsidR="005B3283" w:rsidRPr="00FE5FB3" w:rsidRDefault="005B3283" w:rsidP="005B3283">
            <w:pPr>
              <w:spacing w:after="0" w:line="240" w:lineRule="auto"/>
              <w:rPr>
                <w:szCs w:val="24"/>
              </w:rPr>
            </w:pPr>
            <w:proofErr w:type="spellStart"/>
            <w:r w:rsidRPr="00FE5FB3">
              <w:rPr>
                <w:szCs w:val="24"/>
              </w:rPr>
              <w:t>renewable</w:t>
            </w:r>
            <w:proofErr w:type="spellEnd"/>
            <w:r w:rsidRPr="00FE5FB3">
              <w:rPr>
                <w:szCs w:val="24"/>
              </w:rPr>
              <w:t xml:space="preserve"> </w:t>
            </w:r>
            <w:proofErr w:type="spellStart"/>
            <w:r w:rsidRPr="00FE5FB3">
              <w:rPr>
                <w:szCs w:val="24"/>
              </w:rPr>
              <w:t>energy</w:t>
            </w:r>
            <w:proofErr w:type="spellEnd"/>
            <w:r w:rsidRPr="00FE5FB3">
              <w:rPr>
                <w:szCs w:val="24"/>
              </w:rPr>
              <w:t xml:space="preserve"> </w:t>
            </w:r>
            <w:proofErr w:type="spellStart"/>
            <w:r w:rsidRPr="00FE5FB3">
              <w:rPr>
                <w:szCs w:val="24"/>
              </w:rPr>
              <w:t>resources</w:t>
            </w:r>
            <w:proofErr w:type="spellEnd"/>
            <w:r w:rsidRPr="00FE5FB3">
              <w:rPr>
                <w:szCs w:val="24"/>
              </w:rPr>
              <w:t xml:space="preserve">, </w:t>
            </w:r>
            <w:proofErr w:type="spellStart"/>
            <w:r w:rsidRPr="00FE5FB3">
              <w:rPr>
                <w:szCs w:val="24"/>
              </w:rPr>
              <w:t>biomass</w:t>
            </w:r>
            <w:proofErr w:type="spellEnd"/>
          </w:p>
        </w:tc>
        <w:tc>
          <w:tcPr>
            <w:tcW w:w="2080" w:type="dxa"/>
            <w:shd w:val="clear" w:color="auto" w:fill="auto"/>
            <w:tcMar>
              <w:top w:w="15" w:type="dxa"/>
              <w:left w:w="15" w:type="dxa"/>
              <w:bottom w:w="0" w:type="dxa"/>
              <w:right w:w="15" w:type="dxa"/>
            </w:tcMar>
            <w:vAlign w:val="bottom"/>
            <w:hideMark/>
          </w:tcPr>
          <w:p w14:paraId="3B1C9C67" w14:textId="77777777" w:rsidR="005B3283" w:rsidRPr="00FE5FB3" w:rsidRDefault="005B3283" w:rsidP="005B3283">
            <w:pPr>
              <w:spacing w:after="0" w:line="240" w:lineRule="auto"/>
              <w:rPr>
                <w:szCs w:val="24"/>
              </w:rPr>
            </w:pPr>
            <w:r w:rsidRPr="00FE5FB3">
              <w:rPr>
                <w:szCs w:val="24"/>
              </w:rPr>
              <w:t>413,39</w:t>
            </w:r>
          </w:p>
        </w:tc>
        <w:tc>
          <w:tcPr>
            <w:tcW w:w="1080" w:type="dxa"/>
            <w:shd w:val="clear" w:color="auto" w:fill="auto"/>
            <w:tcMar>
              <w:top w:w="15" w:type="dxa"/>
              <w:left w:w="15" w:type="dxa"/>
              <w:bottom w:w="0" w:type="dxa"/>
              <w:right w:w="15" w:type="dxa"/>
            </w:tcMar>
            <w:vAlign w:val="bottom"/>
            <w:hideMark/>
          </w:tcPr>
          <w:p w14:paraId="53A8DFFA"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084D41AE" w14:textId="77777777" w:rsidTr="005B3283">
        <w:trPr>
          <w:trHeight w:val="255"/>
        </w:trPr>
        <w:tc>
          <w:tcPr>
            <w:tcW w:w="4200" w:type="dxa"/>
            <w:shd w:val="clear" w:color="auto" w:fill="auto"/>
            <w:tcMar>
              <w:top w:w="15" w:type="dxa"/>
              <w:left w:w="15" w:type="dxa"/>
              <w:bottom w:w="0" w:type="dxa"/>
              <w:right w:w="15" w:type="dxa"/>
            </w:tcMar>
            <w:vAlign w:val="bottom"/>
            <w:hideMark/>
          </w:tcPr>
          <w:p w14:paraId="32AF5EBF" w14:textId="77777777" w:rsidR="005B3283" w:rsidRPr="00FE5FB3" w:rsidRDefault="005B3283" w:rsidP="005B3283">
            <w:pPr>
              <w:spacing w:after="0" w:line="240" w:lineRule="auto"/>
              <w:rPr>
                <w:szCs w:val="24"/>
              </w:rPr>
            </w:pPr>
            <w:r w:rsidRPr="00FE5FB3">
              <w:rPr>
                <w:szCs w:val="24"/>
              </w:rPr>
              <w:t>fossil</w:t>
            </w:r>
          </w:p>
        </w:tc>
        <w:tc>
          <w:tcPr>
            <w:tcW w:w="2080" w:type="dxa"/>
            <w:shd w:val="clear" w:color="auto" w:fill="auto"/>
            <w:tcMar>
              <w:top w:w="15" w:type="dxa"/>
              <w:left w:w="15" w:type="dxa"/>
              <w:bottom w:w="0" w:type="dxa"/>
              <w:right w:w="15" w:type="dxa"/>
            </w:tcMar>
            <w:vAlign w:val="bottom"/>
            <w:hideMark/>
          </w:tcPr>
          <w:p w14:paraId="0CD29C4F"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06C32ACA" w14:textId="77777777" w:rsidR="005B3283" w:rsidRPr="00FE5FB3" w:rsidRDefault="005B3283" w:rsidP="005B3283">
            <w:pPr>
              <w:spacing w:after="0" w:line="240" w:lineRule="auto"/>
              <w:rPr>
                <w:szCs w:val="24"/>
              </w:rPr>
            </w:pPr>
          </w:p>
        </w:tc>
      </w:tr>
      <w:tr w:rsidR="005B3283" w:rsidRPr="00FE5FB3" w14:paraId="3EBC6EE3" w14:textId="77777777" w:rsidTr="005B3283">
        <w:trPr>
          <w:trHeight w:val="255"/>
        </w:trPr>
        <w:tc>
          <w:tcPr>
            <w:tcW w:w="4200" w:type="dxa"/>
            <w:shd w:val="clear" w:color="auto" w:fill="auto"/>
            <w:tcMar>
              <w:top w:w="15" w:type="dxa"/>
              <w:left w:w="15" w:type="dxa"/>
              <w:bottom w:w="0" w:type="dxa"/>
              <w:right w:w="15" w:type="dxa"/>
            </w:tcMar>
            <w:vAlign w:val="bottom"/>
            <w:hideMark/>
          </w:tcPr>
          <w:p w14:paraId="16DD6FD4" w14:textId="77777777" w:rsidR="005B3283" w:rsidRPr="00FE5FB3" w:rsidRDefault="005B3283" w:rsidP="005B3283">
            <w:pPr>
              <w:spacing w:after="0" w:line="240" w:lineRule="auto"/>
              <w:rPr>
                <w:szCs w:val="24"/>
                <w:lang w:val="en-GB"/>
              </w:rPr>
            </w:pPr>
            <w:r w:rsidRPr="00FE5FB3">
              <w:rPr>
                <w:szCs w:val="24"/>
                <w:lang w:val="en-GB"/>
              </w:rPr>
              <w:t>non-renewable energy resources, fossil</w:t>
            </w:r>
          </w:p>
        </w:tc>
        <w:tc>
          <w:tcPr>
            <w:tcW w:w="2080" w:type="dxa"/>
            <w:shd w:val="clear" w:color="auto" w:fill="auto"/>
            <w:tcMar>
              <w:top w:w="15" w:type="dxa"/>
              <w:left w:w="15" w:type="dxa"/>
              <w:bottom w:w="0" w:type="dxa"/>
              <w:right w:w="15" w:type="dxa"/>
            </w:tcMar>
            <w:vAlign w:val="bottom"/>
            <w:hideMark/>
          </w:tcPr>
          <w:p w14:paraId="4817D3A9" w14:textId="77777777" w:rsidR="005B3283" w:rsidRPr="00FE5FB3" w:rsidRDefault="005B3283" w:rsidP="005B3283">
            <w:pPr>
              <w:spacing w:after="0" w:line="240" w:lineRule="auto"/>
              <w:rPr>
                <w:szCs w:val="24"/>
              </w:rPr>
            </w:pPr>
            <w:r w:rsidRPr="00FE5FB3">
              <w:rPr>
                <w:szCs w:val="24"/>
              </w:rPr>
              <w:t>79.304,76</w:t>
            </w:r>
          </w:p>
        </w:tc>
        <w:tc>
          <w:tcPr>
            <w:tcW w:w="1080" w:type="dxa"/>
            <w:shd w:val="clear" w:color="auto" w:fill="auto"/>
            <w:tcMar>
              <w:top w:w="15" w:type="dxa"/>
              <w:left w:w="15" w:type="dxa"/>
              <w:bottom w:w="0" w:type="dxa"/>
              <w:right w:w="15" w:type="dxa"/>
            </w:tcMar>
            <w:vAlign w:val="bottom"/>
            <w:hideMark/>
          </w:tcPr>
          <w:p w14:paraId="551FC459"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13C81864" w14:textId="77777777" w:rsidTr="005B3283">
        <w:trPr>
          <w:trHeight w:val="255"/>
        </w:trPr>
        <w:tc>
          <w:tcPr>
            <w:tcW w:w="4200" w:type="dxa"/>
            <w:shd w:val="clear" w:color="auto" w:fill="auto"/>
            <w:tcMar>
              <w:top w:w="15" w:type="dxa"/>
              <w:left w:w="15" w:type="dxa"/>
              <w:bottom w:w="0" w:type="dxa"/>
              <w:right w:w="15" w:type="dxa"/>
            </w:tcMar>
            <w:vAlign w:val="bottom"/>
            <w:hideMark/>
          </w:tcPr>
          <w:p w14:paraId="5DF6CB29" w14:textId="77777777" w:rsidR="005B3283" w:rsidRPr="00FE5FB3" w:rsidRDefault="005B3283" w:rsidP="005B3283">
            <w:pPr>
              <w:spacing w:after="0" w:line="240" w:lineRule="auto"/>
              <w:rPr>
                <w:szCs w:val="24"/>
              </w:rPr>
            </w:pPr>
            <w:r w:rsidRPr="00FE5FB3">
              <w:rPr>
                <w:szCs w:val="24"/>
              </w:rPr>
              <w:t>geothermal</w:t>
            </w:r>
          </w:p>
        </w:tc>
        <w:tc>
          <w:tcPr>
            <w:tcW w:w="2080" w:type="dxa"/>
            <w:shd w:val="clear" w:color="auto" w:fill="auto"/>
            <w:tcMar>
              <w:top w:w="15" w:type="dxa"/>
              <w:left w:w="15" w:type="dxa"/>
              <w:bottom w:w="0" w:type="dxa"/>
              <w:right w:w="15" w:type="dxa"/>
            </w:tcMar>
            <w:vAlign w:val="bottom"/>
            <w:hideMark/>
          </w:tcPr>
          <w:p w14:paraId="5FDCD5C9"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36025D75" w14:textId="77777777" w:rsidR="005B3283" w:rsidRPr="00FE5FB3" w:rsidRDefault="005B3283" w:rsidP="005B3283">
            <w:pPr>
              <w:spacing w:after="0" w:line="240" w:lineRule="auto"/>
              <w:rPr>
                <w:szCs w:val="24"/>
              </w:rPr>
            </w:pPr>
          </w:p>
        </w:tc>
      </w:tr>
      <w:tr w:rsidR="005B3283" w:rsidRPr="00FE5FB3" w14:paraId="1A3B4130" w14:textId="77777777" w:rsidTr="005B3283">
        <w:trPr>
          <w:trHeight w:val="255"/>
        </w:trPr>
        <w:tc>
          <w:tcPr>
            <w:tcW w:w="4200" w:type="dxa"/>
            <w:shd w:val="clear" w:color="auto" w:fill="auto"/>
            <w:tcMar>
              <w:top w:w="15" w:type="dxa"/>
              <w:left w:w="15" w:type="dxa"/>
              <w:bottom w:w="0" w:type="dxa"/>
              <w:right w:w="15" w:type="dxa"/>
            </w:tcMar>
            <w:vAlign w:val="bottom"/>
            <w:hideMark/>
          </w:tcPr>
          <w:p w14:paraId="7E5C615B" w14:textId="77777777" w:rsidR="005B3283" w:rsidRPr="00FE5FB3" w:rsidRDefault="005B3283" w:rsidP="005B3283">
            <w:pPr>
              <w:spacing w:after="0" w:line="240" w:lineRule="auto"/>
              <w:rPr>
                <w:szCs w:val="24"/>
              </w:rPr>
            </w:pPr>
            <w:proofErr w:type="spellStart"/>
            <w:r w:rsidRPr="00FE5FB3">
              <w:rPr>
                <w:szCs w:val="24"/>
              </w:rPr>
              <w:t>renewable</w:t>
            </w:r>
            <w:proofErr w:type="spellEnd"/>
            <w:r w:rsidRPr="00FE5FB3">
              <w:rPr>
                <w:szCs w:val="24"/>
              </w:rPr>
              <w:t xml:space="preserve"> </w:t>
            </w:r>
            <w:proofErr w:type="spellStart"/>
            <w:r w:rsidRPr="00FE5FB3">
              <w:rPr>
                <w:szCs w:val="24"/>
              </w:rPr>
              <w:t>energy</w:t>
            </w:r>
            <w:proofErr w:type="spellEnd"/>
            <w:r w:rsidRPr="00FE5FB3">
              <w:rPr>
                <w:szCs w:val="24"/>
              </w:rPr>
              <w:t xml:space="preserve"> </w:t>
            </w:r>
            <w:proofErr w:type="spellStart"/>
            <w:r w:rsidRPr="00FE5FB3">
              <w:rPr>
                <w:szCs w:val="24"/>
              </w:rPr>
              <w:t>resources</w:t>
            </w:r>
            <w:proofErr w:type="spellEnd"/>
            <w:r w:rsidRPr="00FE5FB3">
              <w:rPr>
                <w:szCs w:val="24"/>
              </w:rPr>
              <w:t>, geothermal</w:t>
            </w:r>
          </w:p>
        </w:tc>
        <w:tc>
          <w:tcPr>
            <w:tcW w:w="2080" w:type="dxa"/>
            <w:shd w:val="clear" w:color="auto" w:fill="auto"/>
            <w:tcMar>
              <w:top w:w="15" w:type="dxa"/>
              <w:left w:w="15" w:type="dxa"/>
              <w:bottom w:w="0" w:type="dxa"/>
              <w:right w:w="15" w:type="dxa"/>
            </w:tcMar>
            <w:vAlign w:val="bottom"/>
            <w:hideMark/>
          </w:tcPr>
          <w:p w14:paraId="390FE6A1" w14:textId="77777777" w:rsidR="005B3283" w:rsidRPr="00FE5FB3" w:rsidRDefault="005B3283" w:rsidP="005B3283">
            <w:pPr>
              <w:spacing w:after="0" w:line="240" w:lineRule="auto"/>
              <w:rPr>
                <w:szCs w:val="24"/>
              </w:rPr>
            </w:pPr>
            <w:r w:rsidRPr="00FE5FB3">
              <w:rPr>
                <w:szCs w:val="24"/>
              </w:rPr>
              <w:t>0,00</w:t>
            </w:r>
          </w:p>
        </w:tc>
        <w:tc>
          <w:tcPr>
            <w:tcW w:w="1080" w:type="dxa"/>
            <w:shd w:val="clear" w:color="auto" w:fill="auto"/>
            <w:tcMar>
              <w:top w:w="15" w:type="dxa"/>
              <w:left w:w="15" w:type="dxa"/>
              <w:bottom w:w="0" w:type="dxa"/>
              <w:right w:w="15" w:type="dxa"/>
            </w:tcMar>
            <w:vAlign w:val="bottom"/>
            <w:hideMark/>
          </w:tcPr>
          <w:p w14:paraId="320F9105"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69492BEA" w14:textId="77777777" w:rsidTr="005B3283">
        <w:trPr>
          <w:trHeight w:val="255"/>
        </w:trPr>
        <w:tc>
          <w:tcPr>
            <w:tcW w:w="4200" w:type="dxa"/>
            <w:shd w:val="clear" w:color="auto" w:fill="auto"/>
            <w:tcMar>
              <w:top w:w="15" w:type="dxa"/>
              <w:left w:w="15" w:type="dxa"/>
              <w:bottom w:w="0" w:type="dxa"/>
              <w:right w:w="15" w:type="dxa"/>
            </w:tcMar>
            <w:vAlign w:val="bottom"/>
            <w:hideMark/>
          </w:tcPr>
          <w:p w14:paraId="6E409624" w14:textId="77777777" w:rsidR="005B3283" w:rsidRPr="00FE5FB3" w:rsidRDefault="005B3283" w:rsidP="005B3283">
            <w:pPr>
              <w:spacing w:after="0" w:line="240" w:lineRule="auto"/>
              <w:rPr>
                <w:szCs w:val="24"/>
              </w:rPr>
            </w:pPr>
            <w:proofErr w:type="spellStart"/>
            <w:r w:rsidRPr="00FE5FB3">
              <w:rPr>
                <w:szCs w:val="24"/>
              </w:rPr>
              <w:t>nuclear</w:t>
            </w:r>
            <w:proofErr w:type="spellEnd"/>
          </w:p>
        </w:tc>
        <w:tc>
          <w:tcPr>
            <w:tcW w:w="2080" w:type="dxa"/>
            <w:shd w:val="clear" w:color="auto" w:fill="auto"/>
            <w:tcMar>
              <w:top w:w="15" w:type="dxa"/>
              <w:left w:w="15" w:type="dxa"/>
              <w:bottom w:w="0" w:type="dxa"/>
              <w:right w:w="15" w:type="dxa"/>
            </w:tcMar>
            <w:vAlign w:val="bottom"/>
            <w:hideMark/>
          </w:tcPr>
          <w:p w14:paraId="3ECCDCC3"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543DFE14" w14:textId="77777777" w:rsidR="005B3283" w:rsidRPr="00FE5FB3" w:rsidRDefault="005B3283" w:rsidP="005B3283">
            <w:pPr>
              <w:spacing w:after="0" w:line="240" w:lineRule="auto"/>
              <w:rPr>
                <w:szCs w:val="24"/>
              </w:rPr>
            </w:pPr>
          </w:p>
        </w:tc>
      </w:tr>
      <w:tr w:rsidR="005B3283" w:rsidRPr="00FE5FB3" w14:paraId="66DA6CD6" w14:textId="77777777" w:rsidTr="005B3283">
        <w:trPr>
          <w:trHeight w:val="255"/>
        </w:trPr>
        <w:tc>
          <w:tcPr>
            <w:tcW w:w="4200" w:type="dxa"/>
            <w:shd w:val="clear" w:color="auto" w:fill="auto"/>
            <w:tcMar>
              <w:top w:w="15" w:type="dxa"/>
              <w:left w:w="15" w:type="dxa"/>
              <w:bottom w:w="0" w:type="dxa"/>
              <w:right w:w="15" w:type="dxa"/>
            </w:tcMar>
            <w:vAlign w:val="bottom"/>
            <w:hideMark/>
          </w:tcPr>
          <w:p w14:paraId="3726AA5E" w14:textId="77777777" w:rsidR="005B3283" w:rsidRPr="00FE5FB3" w:rsidRDefault="005B3283" w:rsidP="005B3283">
            <w:pPr>
              <w:spacing w:after="0" w:line="240" w:lineRule="auto"/>
              <w:rPr>
                <w:szCs w:val="24"/>
                <w:lang w:val="en-GB"/>
              </w:rPr>
            </w:pPr>
            <w:r w:rsidRPr="00FE5FB3">
              <w:rPr>
                <w:szCs w:val="24"/>
                <w:lang w:val="en-GB"/>
              </w:rPr>
              <w:t>non-renewable energy resources, nuclear</w:t>
            </w:r>
          </w:p>
        </w:tc>
        <w:tc>
          <w:tcPr>
            <w:tcW w:w="2080" w:type="dxa"/>
            <w:shd w:val="clear" w:color="auto" w:fill="auto"/>
            <w:tcMar>
              <w:top w:w="15" w:type="dxa"/>
              <w:left w:w="15" w:type="dxa"/>
              <w:bottom w:w="0" w:type="dxa"/>
              <w:right w:w="15" w:type="dxa"/>
            </w:tcMar>
            <w:vAlign w:val="bottom"/>
            <w:hideMark/>
          </w:tcPr>
          <w:p w14:paraId="6162A360" w14:textId="77777777" w:rsidR="005B3283" w:rsidRPr="00FE5FB3" w:rsidRDefault="005B3283" w:rsidP="005B3283">
            <w:pPr>
              <w:spacing w:after="0" w:line="240" w:lineRule="auto"/>
              <w:rPr>
                <w:szCs w:val="24"/>
              </w:rPr>
            </w:pPr>
            <w:r w:rsidRPr="00FE5FB3">
              <w:rPr>
                <w:szCs w:val="24"/>
              </w:rPr>
              <w:t>10.611,88</w:t>
            </w:r>
          </w:p>
        </w:tc>
        <w:tc>
          <w:tcPr>
            <w:tcW w:w="1080" w:type="dxa"/>
            <w:shd w:val="clear" w:color="auto" w:fill="auto"/>
            <w:tcMar>
              <w:top w:w="15" w:type="dxa"/>
              <w:left w:w="15" w:type="dxa"/>
              <w:bottom w:w="0" w:type="dxa"/>
              <w:right w:w="15" w:type="dxa"/>
            </w:tcMar>
            <w:vAlign w:val="bottom"/>
            <w:hideMark/>
          </w:tcPr>
          <w:p w14:paraId="202281CE"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32B69BD6" w14:textId="77777777" w:rsidTr="005B3283">
        <w:trPr>
          <w:trHeight w:val="255"/>
        </w:trPr>
        <w:tc>
          <w:tcPr>
            <w:tcW w:w="4200" w:type="dxa"/>
            <w:shd w:val="clear" w:color="auto" w:fill="auto"/>
            <w:tcMar>
              <w:top w:w="15" w:type="dxa"/>
              <w:left w:w="15" w:type="dxa"/>
              <w:bottom w:w="0" w:type="dxa"/>
              <w:right w:w="15" w:type="dxa"/>
            </w:tcMar>
            <w:vAlign w:val="bottom"/>
            <w:hideMark/>
          </w:tcPr>
          <w:p w14:paraId="648E4600" w14:textId="77777777" w:rsidR="005B3283" w:rsidRPr="00FE5FB3" w:rsidRDefault="005B3283" w:rsidP="005B3283">
            <w:pPr>
              <w:spacing w:after="0" w:line="240" w:lineRule="auto"/>
              <w:rPr>
                <w:szCs w:val="24"/>
              </w:rPr>
            </w:pPr>
            <w:proofErr w:type="spellStart"/>
            <w:r w:rsidRPr="00FE5FB3">
              <w:rPr>
                <w:szCs w:val="24"/>
              </w:rPr>
              <w:t>primary</w:t>
            </w:r>
            <w:proofErr w:type="spellEnd"/>
            <w:r w:rsidRPr="00FE5FB3">
              <w:rPr>
                <w:szCs w:val="24"/>
              </w:rPr>
              <w:t xml:space="preserve"> </w:t>
            </w:r>
            <w:proofErr w:type="spellStart"/>
            <w:r w:rsidRPr="00FE5FB3">
              <w:rPr>
                <w:szCs w:val="24"/>
              </w:rPr>
              <w:t>forest</w:t>
            </w:r>
            <w:proofErr w:type="spellEnd"/>
          </w:p>
        </w:tc>
        <w:tc>
          <w:tcPr>
            <w:tcW w:w="2080" w:type="dxa"/>
            <w:shd w:val="clear" w:color="auto" w:fill="auto"/>
            <w:tcMar>
              <w:top w:w="15" w:type="dxa"/>
              <w:left w:w="15" w:type="dxa"/>
              <w:bottom w:w="0" w:type="dxa"/>
              <w:right w:w="15" w:type="dxa"/>
            </w:tcMar>
            <w:vAlign w:val="bottom"/>
            <w:hideMark/>
          </w:tcPr>
          <w:p w14:paraId="41205C4B"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11819179" w14:textId="77777777" w:rsidR="005B3283" w:rsidRPr="00FE5FB3" w:rsidRDefault="005B3283" w:rsidP="005B3283">
            <w:pPr>
              <w:spacing w:after="0" w:line="240" w:lineRule="auto"/>
              <w:rPr>
                <w:szCs w:val="24"/>
              </w:rPr>
            </w:pPr>
          </w:p>
        </w:tc>
      </w:tr>
      <w:tr w:rsidR="005B3283" w:rsidRPr="00FE5FB3" w14:paraId="2A2CA669" w14:textId="77777777" w:rsidTr="005B3283">
        <w:trPr>
          <w:trHeight w:val="495"/>
        </w:trPr>
        <w:tc>
          <w:tcPr>
            <w:tcW w:w="4200" w:type="dxa"/>
            <w:shd w:val="clear" w:color="auto" w:fill="auto"/>
            <w:tcMar>
              <w:top w:w="15" w:type="dxa"/>
              <w:left w:w="15" w:type="dxa"/>
              <w:bottom w:w="0" w:type="dxa"/>
              <w:right w:w="15" w:type="dxa"/>
            </w:tcMar>
            <w:vAlign w:val="bottom"/>
            <w:hideMark/>
          </w:tcPr>
          <w:p w14:paraId="22852228" w14:textId="77777777" w:rsidR="005B3283" w:rsidRPr="00FE5FB3" w:rsidRDefault="005B3283" w:rsidP="005B3283">
            <w:pPr>
              <w:spacing w:after="0" w:line="240" w:lineRule="auto"/>
              <w:rPr>
                <w:szCs w:val="24"/>
                <w:lang w:val="en-GB"/>
              </w:rPr>
            </w:pPr>
            <w:r w:rsidRPr="00FE5FB3">
              <w:rPr>
                <w:szCs w:val="24"/>
                <w:lang w:val="en-US"/>
              </w:rPr>
              <w:t>non-renewable energy resources, primary forest</w:t>
            </w:r>
          </w:p>
        </w:tc>
        <w:tc>
          <w:tcPr>
            <w:tcW w:w="2080" w:type="dxa"/>
            <w:shd w:val="clear" w:color="auto" w:fill="auto"/>
            <w:tcMar>
              <w:top w:w="15" w:type="dxa"/>
              <w:left w:w="15" w:type="dxa"/>
              <w:bottom w:w="0" w:type="dxa"/>
              <w:right w:w="15" w:type="dxa"/>
            </w:tcMar>
            <w:vAlign w:val="bottom"/>
            <w:hideMark/>
          </w:tcPr>
          <w:p w14:paraId="687C21F5" w14:textId="77777777" w:rsidR="005B3283" w:rsidRPr="00FE5FB3" w:rsidRDefault="005B3283" w:rsidP="005B3283">
            <w:pPr>
              <w:spacing w:after="0" w:line="240" w:lineRule="auto"/>
              <w:rPr>
                <w:szCs w:val="24"/>
              </w:rPr>
            </w:pPr>
            <w:r w:rsidRPr="00FE5FB3">
              <w:rPr>
                <w:szCs w:val="24"/>
              </w:rPr>
              <w:t>0,15</w:t>
            </w:r>
          </w:p>
        </w:tc>
        <w:tc>
          <w:tcPr>
            <w:tcW w:w="1080" w:type="dxa"/>
            <w:shd w:val="clear" w:color="auto" w:fill="auto"/>
            <w:tcMar>
              <w:top w:w="15" w:type="dxa"/>
              <w:left w:w="15" w:type="dxa"/>
              <w:bottom w:w="0" w:type="dxa"/>
              <w:right w:w="15" w:type="dxa"/>
            </w:tcMar>
            <w:vAlign w:val="bottom"/>
            <w:hideMark/>
          </w:tcPr>
          <w:p w14:paraId="7D2FB481"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6414621A" w14:textId="77777777" w:rsidTr="005B3283">
        <w:trPr>
          <w:trHeight w:val="255"/>
        </w:trPr>
        <w:tc>
          <w:tcPr>
            <w:tcW w:w="4200" w:type="dxa"/>
            <w:shd w:val="clear" w:color="auto" w:fill="auto"/>
            <w:tcMar>
              <w:top w:w="15" w:type="dxa"/>
              <w:left w:w="15" w:type="dxa"/>
              <w:bottom w:w="0" w:type="dxa"/>
              <w:right w:w="15" w:type="dxa"/>
            </w:tcMar>
            <w:vAlign w:val="bottom"/>
            <w:hideMark/>
          </w:tcPr>
          <w:p w14:paraId="0DF8D334" w14:textId="77777777" w:rsidR="005B3283" w:rsidRPr="00FE5FB3" w:rsidRDefault="005B3283" w:rsidP="005B3283">
            <w:pPr>
              <w:spacing w:after="0" w:line="240" w:lineRule="auto"/>
              <w:rPr>
                <w:szCs w:val="24"/>
              </w:rPr>
            </w:pPr>
            <w:r w:rsidRPr="00FE5FB3">
              <w:rPr>
                <w:szCs w:val="24"/>
              </w:rPr>
              <w:t>solar</w:t>
            </w:r>
          </w:p>
        </w:tc>
        <w:tc>
          <w:tcPr>
            <w:tcW w:w="2080" w:type="dxa"/>
            <w:shd w:val="clear" w:color="auto" w:fill="auto"/>
            <w:tcMar>
              <w:top w:w="15" w:type="dxa"/>
              <w:left w:w="15" w:type="dxa"/>
              <w:bottom w:w="0" w:type="dxa"/>
              <w:right w:w="15" w:type="dxa"/>
            </w:tcMar>
            <w:vAlign w:val="bottom"/>
            <w:hideMark/>
          </w:tcPr>
          <w:p w14:paraId="1DCB2931"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15F7F23A" w14:textId="77777777" w:rsidR="005B3283" w:rsidRPr="00FE5FB3" w:rsidRDefault="005B3283" w:rsidP="005B3283">
            <w:pPr>
              <w:spacing w:after="0" w:line="240" w:lineRule="auto"/>
              <w:rPr>
                <w:szCs w:val="24"/>
              </w:rPr>
            </w:pPr>
          </w:p>
        </w:tc>
      </w:tr>
      <w:tr w:rsidR="005B3283" w:rsidRPr="00FE5FB3" w14:paraId="7A04160A" w14:textId="77777777" w:rsidTr="005B3283">
        <w:trPr>
          <w:trHeight w:val="255"/>
        </w:trPr>
        <w:tc>
          <w:tcPr>
            <w:tcW w:w="4200" w:type="dxa"/>
            <w:shd w:val="clear" w:color="auto" w:fill="auto"/>
            <w:tcMar>
              <w:top w:w="15" w:type="dxa"/>
              <w:left w:w="15" w:type="dxa"/>
              <w:bottom w:w="0" w:type="dxa"/>
              <w:right w:w="15" w:type="dxa"/>
            </w:tcMar>
            <w:vAlign w:val="bottom"/>
            <w:hideMark/>
          </w:tcPr>
          <w:p w14:paraId="7D0460C6" w14:textId="77777777" w:rsidR="005B3283" w:rsidRPr="00FE5FB3" w:rsidRDefault="005B3283" w:rsidP="005B3283">
            <w:pPr>
              <w:spacing w:after="0" w:line="240" w:lineRule="auto"/>
              <w:rPr>
                <w:szCs w:val="24"/>
              </w:rPr>
            </w:pPr>
            <w:proofErr w:type="spellStart"/>
            <w:r w:rsidRPr="00FE5FB3">
              <w:rPr>
                <w:szCs w:val="24"/>
              </w:rPr>
              <w:t>renewable</w:t>
            </w:r>
            <w:proofErr w:type="spellEnd"/>
            <w:r w:rsidRPr="00FE5FB3">
              <w:rPr>
                <w:szCs w:val="24"/>
              </w:rPr>
              <w:t xml:space="preserve"> </w:t>
            </w:r>
            <w:proofErr w:type="spellStart"/>
            <w:r w:rsidRPr="00FE5FB3">
              <w:rPr>
                <w:szCs w:val="24"/>
              </w:rPr>
              <w:t>energy</w:t>
            </w:r>
            <w:proofErr w:type="spellEnd"/>
            <w:r w:rsidRPr="00FE5FB3">
              <w:rPr>
                <w:szCs w:val="24"/>
              </w:rPr>
              <w:t xml:space="preserve"> </w:t>
            </w:r>
            <w:proofErr w:type="spellStart"/>
            <w:r w:rsidRPr="00FE5FB3">
              <w:rPr>
                <w:szCs w:val="24"/>
              </w:rPr>
              <w:t>resources</w:t>
            </w:r>
            <w:proofErr w:type="spellEnd"/>
            <w:r w:rsidRPr="00FE5FB3">
              <w:rPr>
                <w:szCs w:val="24"/>
              </w:rPr>
              <w:t>, solar</w:t>
            </w:r>
          </w:p>
        </w:tc>
        <w:tc>
          <w:tcPr>
            <w:tcW w:w="2080" w:type="dxa"/>
            <w:shd w:val="clear" w:color="auto" w:fill="auto"/>
            <w:tcMar>
              <w:top w:w="15" w:type="dxa"/>
              <w:left w:w="15" w:type="dxa"/>
              <w:bottom w:w="0" w:type="dxa"/>
              <w:right w:w="15" w:type="dxa"/>
            </w:tcMar>
            <w:vAlign w:val="bottom"/>
            <w:hideMark/>
          </w:tcPr>
          <w:p w14:paraId="2C018A43" w14:textId="77777777" w:rsidR="005B3283" w:rsidRPr="00FE5FB3" w:rsidRDefault="005B3283" w:rsidP="005B3283">
            <w:pPr>
              <w:spacing w:after="0" w:line="240" w:lineRule="auto"/>
              <w:rPr>
                <w:szCs w:val="24"/>
              </w:rPr>
            </w:pPr>
            <w:r w:rsidRPr="00FE5FB3">
              <w:rPr>
                <w:szCs w:val="24"/>
              </w:rPr>
              <w:t>2,46</w:t>
            </w:r>
          </w:p>
        </w:tc>
        <w:tc>
          <w:tcPr>
            <w:tcW w:w="1080" w:type="dxa"/>
            <w:shd w:val="clear" w:color="auto" w:fill="auto"/>
            <w:tcMar>
              <w:top w:w="15" w:type="dxa"/>
              <w:left w:w="15" w:type="dxa"/>
              <w:bottom w:w="0" w:type="dxa"/>
              <w:right w:w="15" w:type="dxa"/>
            </w:tcMar>
            <w:vAlign w:val="bottom"/>
            <w:hideMark/>
          </w:tcPr>
          <w:p w14:paraId="5221E968"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198B8369" w14:textId="77777777" w:rsidTr="005B3283">
        <w:trPr>
          <w:trHeight w:val="255"/>
        </w:trPr>
        <w:tc>
          <w:tcPr>
            <w:tcW w:w="4200" w:type="dxa"/>
            <w:shd w:val="clear" w:color="auto" w:fill="auto"/>
            <w:tcMar>
              <w:top w:w="15" w:type="dxa"/>
              <w:left w:w="15" w:type="dxa"/>
              <w:bottom w:w="0" w:type="dxa"/>
              <w:right w:w="15" w:type="dxa"/>
            </w:tcMar>
            <w:vAlign w:val="bottom"/>
            <w:hideMark/>
          </w:tcPr>
          <w:p w14:paraId="09CE86FB" w14:textId="77777777" w:rsidR="005B3283" w:rsidRPr="00FE5FB3" w:rsidRDefault="005B3283" w:rsidP="005B3283">
            <w:pPr>
              <w:spacing w:after="0" w:line="240" w:lineRule="auto"/>
              <w:rPr>
                <w:szCs w:val="24"/>
              </w:rPr>
            </w:pPr>
            <w:proofErr w:type="spellStart"/>
            <w:r w:rsidRPr="00FE5FB3">
              <w:rPr>
                <w:szCs w:val="24"/>
              </w:rPr>
              <w:t>water</w:t>
            </w:r>
            <w:proofErr w:type="spellEnd"/>
          </w:p>
        </w:tc>
        <w:tc>
          <w:tcPr>
            <w:tcW w:w="2080" w:type="dxa"/>
            <w:shd w:val="clear" w:color="auto" w:fill="auto"/>
            <w:tcMar>
              <w:top w:w="15" w:type="dxa"/>
              <w:left w:w="15" w:type="dxa"/>
              <w:bottom w:w="0" w:type="dxa"/>
              <w:right w:w="15" w:type="dxa"/>
            </w:tcMar>
            <w:vAlign w:val="bottom"/>
            <w:hideMark/>
          </w:tcPr>
          <w:p w14:paraId="531CFCB6"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1A17AE6E" w14:textId="77777777" w:rsidR="005B3283" w:rsidRPr="00FE5FB3" w:rsidRDefault="005B3283" w:rsidP="005B3283">
            <w:pPr>
              <w:spacing w:after="0" w:line="240" w:lineRule="auto"/>
              <w:rPr>
                <w:szCs w:val="24"/>
              </w:rPr>
            </w:pPr>
          </w:p>
        </w:tc>
      </w:tr>
      <w:tr w:rsidR="005B3283" w:rsidRPr="00FE5FB3" w14:paraId="5242B2BC" w14:textId="77777777" w:rsidTr="005B3283">
        <w:trPr>
          <w:trHeight w:val="255"/>
        </w:trPr>
        <w:tc>
          <w:tcPr>
            <w:tcW w:w="4200" w:type="dxa"/>
            <w:shd w:val="clear" w:color="auto" w:fill="auto"/>
            <w:tcMar>
              <w:top w:w="15" w:type="dxa"/>
              <w:left w:w="15" w:type="dxa"/>
              <w:bottom w:w="0" w:type="dxa"/>
              <w:right w:w="15" w:type="dxa"/>
            </w:tcMar>
            <w:vAlign w:val="bottom"/>
            <w:hideMark/>
          </w:tcPr>
          <w:p w14:paraId="183D17A2" w14:textId="77777777" w:rsidR="005B3283" w:rsidRPr="00FE5FB3" w:rsidRDefault="005B3283" w:rsidP="005B3283">
            <w:pPr>
              <w:spacing w:after="0" w:line="240" w:lineRule="auto"/>
              <w:rPr>
                <w:szCs w:val="24"/>
                <w:lang w:val="en-GB"/>
              </w:rPr>
            </w:pPr>
            <w:r w:rsidRPr="00FE5FB3">
              <w:rPr>
                <w:szCs w:val="24"/>
                <w:lang w:val="en-US"/>
              </w:rPr>
              <w:t>renewable energy resources, pot barrage</w:t>
            </w:r>
          </w:p>
        </w:tc>
        <w:tc>
          <w:tcPr>
            <w:tcW w:w="2080" w:type="dxa"/>
            <w:shd w:val="clear" w:color="auto" w:fill="auto"/>
            <w:tcMar>
              <w:top w:w="15" w:type="dxa"/>
              <w:left w:w="15" w:type="dxa"/>
              <w:bottom w:w="0" w:type="dxa"/>
              <w:right w:w="15" w:type="dxa"/>
            </w:tcMar>
            <w:vAlign w:val="bottom"/>
            <w:hideMark/>
          </w:tcPr>
          <w:p w14:paraId="7AC05613" w14:textId="77777777" w:rsidR="005B3283" w:rsidRPr="00FE5FB3" w:rsidRDefault="005B3283" w:rsidP="005B3283">
            <w:pPr>
              <w:spacing w:after="0" w:line="240" w:lineRule="auto"/>
              <w:rPr>
                <w:szCs w:val="24"/>
              </w:rPr>
            </w:pPr>
            <w:r w:rsidRPr="00FE5FB3">
              <w:rPr>
                <w:szCs w:val="24"/>
              </w:rPr>
              <w:t>1.301,27</w:t>
            </w:r>
          </w:p>
        </w:tc>
        <w:tc>
          <w:tcPr>
            <w:tcW w:w="1080" w:type="dxa"/>
            <w:shd w:val="clear" w:color="auto" w:fill="auto"/>
            <w:tcMar>
              <w:top w:w="15" w:type="dxa"/>
              <w:left w:w="15" w:type="dxa"/>
              <w:bottom w:w="0" w:type="dxa"/>
              <w:right w:w="15" w:type="dxa"/>
            </w:tcMar>
            <w:vAlign w:val="bottom"/>
            <w:hideMark/>
          </w:tcPr>
          <w:p w14:paraId="3FB307E5"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01631EFF" w14:textId="77777777" w:rsidTr="005B3283">
        <w:trPr>
          <w:trHeight w:val="255"/>
        </w:trPr>
        <w:tc>
          <w:tcPr>
            <w:tcW w:w="4200" w:type="dxa"/>
            <w:shd w:val="clear" w:color="auto" w:fill="auto"/>
            <w:tcMar>
              <w:top w:w="15" w:type="dxa"/>
              <w:left w:w="15" w:type="dxa"/>
              <w:bottom w:w="0" w:type="dxa"/>
              <w:right w:w="15" w:type="dxa"/>
            </w:tcMar>
            <w:vAlign w:val="bottom"/>
            <w:hideMark/>
          </w:tcPr>
          <w:p w14:paraId="63CFA844" w14:textId="77777777" w:rsidR="005B3283" w:rsidRPr="00FE5FB3" w:rsidRDefault="005B3283" w:rsidP="005B3283">
            <w:pPr>
              <w:spacing w:after="0" w:line="240" w:lineRule="auto"/>
              <w:rPr>
                <w:szCs w:val="24"/>
              </w:rPr>
            </w:pPr>
            <w:r w:rsidRPr="00FE5FB3">
              <w:rPr>
                <w:szCs w:val="24"/>
              </w:rPr>
              <w:t>wind</w:t>
            </w:r>
          </w:p>
        </w:tc>
        <w:tc>
          <w:tcPr>
            <w:tcW w:w="2080" w:type="dxa"/>
            <w:shd w:val="clear" w:color="auto" w:fill="auto"/>
            <w:tcMar>
              <w:top w:w="15" w:type="dxa"/>
              <w:left w:w="15" w:type="dxa"/>
              <w:bottom w:w="0" w:type="dxa"/>
              <w:right w:w="15" w:type="dxa"/>
            </w:tcMar>
            <w:vAlign w:val="bottom"/>
            <w:hideMark/>
          </w:tcPr>
          <w:p w14:paraId="30772DF8"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672B40D5" w14:textId="77777777" w:rsidR="005B3283" w:rsidRPr="00FE5FB3" w:rsidRDefault="005B3283" w:rsidP="005B3283">
            <w:pPr>
              <w:spacing w:after="0" w:line="240" w:lineRule="auto"/>
              <w:rPr>
                <w:szCs w:val="24"/>
              </w:rPr>
            </w:pPr>
          </w:p>
        </w:tc>
      </w:tr>
      <w:tr w:rsidR="005B3283" w:rsidRPr="00FE5FB3" w14:paraId="061E4C91" w14:textId="77777777" w:rsidTr="005B3283">
        <w:trPr>
          <w:trHeight w:val="255"/>
        </w:trPr>
        <w:tc>
          <w:tcPr>
            <w:tcW w:w="4200" w:type="dxa"/>
            <w:shd w:val="clear" w:color="auto" w:fill="auto"/>
            <w:tcMar>
              <w:top w:w="15" w:type="dxa"/>
              <w:left w:w="15" w:type="dxa"/>
              <w:bottom w:w="0" w:type="dxa"/>
              <w:right w:w="15" w:type="dxa"/>
            </w:tcMar>
            <w:vAlign w:val="bottom"/>
            <w:hideMark/>
          </w:tcPr>
          <w:p w14:paraId="52A8DA87" w14:textId="77777777" w:rsidR="005B3283" w:rsidRPr="00FE5FB3" w:rsidRDefault="005B3283" w:rsidP="005B3283">
            <w:pPr>
              <w:spacing w:after="0" w:line="240" w:lineRule="auto"/>
              <w:rPr>
                <w:szCs w:val="24"/>
              </w:rPr>
            </w:pPr>
            <w:proofErr w:type="spellStart"/>
            <w:r w:rsidRPr="00FE5FB3">
              <w:rPr>
                <w:szCs w:val="24"/>
              </w:rPr>
              <w:t>renewable</w:t>
            </w:r>
            <w:proofErr w:type="spellEnd"/>
            <w:r w:rsidRPr="00FE5FB3">
              <w:rPr>
                <w:szCs w:val="24"/>
              </w:rPr>
              <w:t xml:space="preserve"> </w:t>
            </w:r>
            <w:proofErr w:type="spellStart"/>
            <w:r w:rsidRPr="00FE5FB3">
              <w:rPr>
                <w:szCs w:val="24"/>
              </w:rPr>
              <w:t>energy</w:t>
            </w:r>
            <w:proofErr w:type="spellEnd"/>
            <w:r w:rsidRPr="00FE5FB3">
              <w:rPr>
                <w:szCs w:val="24"/>
              </w:rPr>
              <w:t xml:space="preserve"> </w:t>
            </w:r>
            <w:proofErr w:type="spellStart"/>
            <w:r w:rsidRPr="00FE5FB3">
              <w:rPr>
                <w:szCs w:val="24"/>
              </w:rPr>
              <w:t>resources</w:t>
            </w:r>
            <w:proofErr w:type="spellEnd"/>
            <w:r w:rsidRPr="00FE5FB3">
              <w:rPr>
                <w:szCs w:val="24"/>
              </w:rPr>
              <w:t>, wind</w:t>
            </w:r>
          </w:p>
        </w:tc>
        <w:tc>
          <w:tcPr>
            <w:tcW w:w="2080" w:type="dxa"/>
            <w:shd w:val="clear" w:color="auto" w:fill="auto"/>
            <w:tcMar>
              <w:top w:w="15" w:type="dxa"/>
              <w:left w:w="15" w:type="dxa"/>
              <w:bottom w:w="0" w:type="dxa"/>
              <w:right w:w="15" w:type="dxa"/>
            </w:tcMar>
            <w:vAlign w:val="bottom"/>
            <w:hideMark/>
          </w:tcPr>
          <w:p w14:paraId="32D4483C" w14:textId="77777777" w:rsidR="005B3283" w:rsidRPr="00FE5FB3" w:rsidRDefault="005B3283" w:rsidP="005B3283">
            <w:pPr>
              <w:spacing w:after="0" w:line="240" w:lineRule="auto"/>
              <w:rPr>
                <w:szCs w:val="24"/>
              </w:rPr>
            </w:pPr>
            <w:r w:rsidRPr="00FE5FB3">
              <w:rPr>
                <w:szCs w:val="24"/>
              </w:rPr>
              <w:t>164,94</w:t>
            </w:r>
          </w:p>
        </w:tc>
        <w:tc>
          <w:tcPr>
            <w:tcW w:w="1080" w:type="dxa"/>
            <w:shd w:val="clear" w:color="auto" w:fill="auto"/>
            <w:tcMar>
              <w:top w:w="15" w:type="dxa"/>
              <w:left w:w="15" w:type="dxa"/>
              <w:bottom w:w="0" w:type="dxa"/>
              <w:right w:w="15" w:type="dxa"/>
            </w:tcMar>
            <w:vAlign w:val="bottom"/>
            <w:hideMark/>
          </w:tcPr>
          <w:p w14:paraId="14E3E6EA" w14:textId="77777777" w:rsidR="005B3283" w:rsidRPr="00FE5FB3" w:rsidRDefault="005B3283" w:rsidP="005B3283">
            <w:pPr>
              <w:spacing w:after="0" w:line="240" w:lineRule="auto"/>
              <w:rPr>
                <w:szCs w:val="24"/>
              </w:rPr>
            </w:pPr>
            <w:r w:rsidRPr="00FE5FB3">
              <w:rPr>
                <w:szCs w:val="24"/>
              </w:rPr>
              <w:t>MJ-</w:t>
            </w:r>
            <w:proofErr w:type="spellStart"/>
            <w:r w:rsidRPr="00FE5FB3">
              <w:rPr>
                <w:szCs w:val="24"/>
              </w:rPr>
              <w:t>Eq</w:t>
            </w:r>
            <w:proofErr w:type="spellEnd"/>
          </w:p>
        </w:tc>
      </w:tr>
      <w:tr w:rsidR="005B3283" w:rsidRPr="00FE5FB3" w14:paraId="742313DB" w14:textId="77777777" w:rsidTr="005B3283">
        <w:trPr>
          <w:trHeight w:val="255"/>
        </w:trPr>
        <w:tc>
          <w:tcPr>
            <w:tcW w:w="4200" w:type="dxa"/>
            <w:shd w:val="clear" w:color="auto" w:fill="auto"/>
            <w:tcMar>
              <w:top w:w="15" w:type="dxa"/>
              <w:left w:w="15" w:type="dxa"/>
              <w:bottom w:w="0" w:type="dxa"/>
              <w:right w:w="15" w:type="dxa"/>
            </w:tcMar>
            <w:vAlign w:val="bottom"/>
            <w:hideMark/>
          </w:tcPr>
          <w:p w14:paraId="536C1AEF" w14:textId="77777777" w:rsidR="005B3283" w:rsidRPr="00FE5FB3" w:rsidRDefault="005B3283" w:rsidP="005B3283">
            <w:pPr>
              <w:spacing w:after="0" w:line="240" w:lineRule="auto"/>
              <w:rPr>
                <w:szCs w:val="24"/>
              </w:rPr>
            </w:pPr>
          </w:p>
        </w:tc>
        <w:tc>
          <w:tcPr>
            <w:tcW w:w="2080" w:type="dxa"/>
            <w:shd w:val="clear" w:color="auto" w:fill="auto"/>
            <w:tcMar>
              <w:top w:w="15" w:type="dxa"/>
              <w:left w:w="15" w:type="dxa"/>
              <w:bottom w:w="0" w:type="dxa"/>
              <w:right w:w="15" w:type="dxa"/>
            </w:tcMar>
            <w:vAlign w:val="bottom"/>
            <w:hideMark/>
          </w:tcPr>
          <w:p w14:paraId="75522EDE" w14:textId="77777777" w:rsidR="005B3283" w:rsidRPr="00FE5FB3" w:rsidRDefault="005B3283" w:rsidP="005B3283">
            <w:pPr>
              <w:spacing w:after="0" w:line="240" w:lineRule="auto"/>
              <w:rPr>
                <w:szCs w:val="24"/>
              </w:rPr>
            </w:pPr>
          </w:p>
        </w:tc>
        <w:tc>
          <w:tcPr>
            <w:tcW w:w="1080" w:type="dxa"/>
            <w:shd w:val="clear" w:color="auto" w:fill="auto"/>
            <w:tcMar>
              <w:top w:w="15" w:type="dxa"/>
              <w:left w:w="15" w:type="dxa"/>
              <w:bottom w:w="0" w:type="dxa"/>
              <w:right w:w="15" w:type="dxa"/>
            </w:tcMar>
            <w:vAlign w:val="bottom"/>
            <w:hideMark/>
          </w:tcPr>
          <w:p w14:paraId="6CDCF800" w14:textId="77777777" w:rsidR="005B3283" w:rsidRPr="00FE5FB3" w:rsidRDefault="005B3283" w:rsidP="005B3283">
            <w:pPr>
              <w:spacing w:after="0" w:line="240" w:lineRule="auto"/>
              <w:rPr>
                <w:szCs w:val="24"/>
              </w:rPr>
            </w:pPr>
          </w:p>
        </w:tc>
      </w:tr>
      <w:tr w:rsidR="005B3283" w:rsidRPr="00FE5FB3" w14:paraId="0159F758" w14:textId="77777777" w:rsidTr="005B3283">
        <w:trPr>
          <w:trHeight w:val="399"/>
        </w:trPr>
        <w:tc>
          <w:tcPr>
            <w:tcW w:w="4200" w:type="dxa"/>
            <w:shd w:val="clear" w:color="auto" w:fill="auto"/>
            <w:tcMar>
              <w:top w:w="15" w:type="dxa"/>
              <w:left w:w="15" w:type="dxa"/>
              <w:bottom w:w="0" w:type="dxa"/>
              <w:right w:w="15" w:type="dxa"/>
            </w:tcMar>
            <w:vAlign w:val="bottom"/>
            <w:hideMark/>
          </w:tcPr>
          <w:p w14:paraId="00BD9C24" w14:textId="77777777" w:rsidR="005B3283" w:rsidRPr="00FE5FB3" w:rsidRDefault="005B3283" w:rsidP="005B3283">
            <w:pPr>
              <w:spacing w:after="0" w:line="240" w:lineRule="auto"/>
              <w:rPr>
                <w:szCs w:val="24"/>
              </w:rPr>
            </w:pPr>
            <w:r w:rsidRPr="00FE5FB3">
              <w:rPr>
                <w:szCs w:val="24"/>
              </w:rPr>
              <w:t>Total</w:t>
            </w:r>
          </w:p>
        </w:tc>
        <w:tc>
          <w:tcPr>
            <w:tcW w:w="2080" w:type="dxa"/>
            <w:shd w:val="clear" w:color="auto" w:fill="auto"/>
            <w:tcMar>
              <w:top w:w="15" w:type="dxa"/>
              <w:left w:w="15" w:type="dxa"/>
              <w:bottom w:w="0" w:type="dxa"/>
              <w:right w:w="15" w:type="dxa"/>
            </w:tcMar>
            <w:vAlign w:val="bottom"/>
            <w:hideMark/>
          </w:tcPr>
          <w:p w14:paraId="051BD3FE" w14:textId="77777777" w:rsidR="005B3283" w:rsidRPr="00FE5FB3" w:rsidRDefault="005B3283" w:rsidP="005B3283">
            <w:pPr>
              <w:spacing w:after="0" w:line="240" w:lineRule="auto"/>
              <w:rPr>
                <w:b/>
                <w:bCs/>
                <w:szCs w:val="24"/>
              </w:rPr>
            </w:pPr>
            <w:r w:rsidRPr="00FE5FB3">
              <w:rPr>
                <w:b/>
                <w:bCs/>
                <w:szCs w:val="24"/>
              </w:rPr>
              <w:t>91.798,85</w:t>
            </w:r>
          </w:p>
        </w:tc>
        <w:tc>
          <w:tcPr>
            <w:tcW w:w="1080" w:type="dxa"/>
            <w:shd w:val="clear" w:color="auto" w:fill="auto"/>
            <w:tcMar>
              <w:top w:w="15" w:type="dxa"/>
              <w:left w:w="15" w:type="dxa"/>
              <w:bottom w:w="0" w:type="dxa"/>
              <w:right w:w="15" w:type="dxa"/>
            </w:tcMar>
            <w:vAlign w:val="bottom"/>
            <w:hideMark/>
          </w:tcPr>
          <w:p w14:paraId="17A0729F" w14:textId="77777777" w:rsidR="005B3283" w:rsidRPr="00FE5FB3" w:rsidRDefault="005B3283" w:rsidP="005B3283">
            <w:pPr>
              <w:spacing w:after="0" w:line="240" w:lineRule="auto"/>
              <w:rPr>
                <w:b/>
                <w:bCs/>
                <w:szCs w:val="24"/>
              </w:rPr>
            </w:pPr>
            <w:r w:rsidRPr="00FE5FB3">
              <w:rPr>
                <w:b/>
                <w:bCs/>
                <w:szCs w:val="24"/>
              </w:rPr>
              <w:t>MJ-</w:t>
            </w:r>
            <w:proofErr w:type="spellStart"/>
            <w:r w:rsidRPr="00FE5FB3">
              <w:rPr>
                <w:b/>
                <w:bCs/>
                <w:szCs w:val="24"/>
              </w:rPr>
              <w:t>Eq</w:t>
            </w:r>
            <w:proofErr w:type="spellEnd"/>
          </w:p>
        </w:tc>
      </w:tr>
    </w:tbl>
    <w:p w14:paraId="73729A4D" w14:textId="77777777" w:rsidR="005B3283" w:rsidRDefault="005B3283" w:rsidP="005B3283">
      <w:pPr>
        <w:rPr>
          <w:szCs w:val="24"/>
          <w:lang w:val="en-US"/>
        </w:rPr>
      </w:pPr>
    </w:p>
    <w:p w14:paraId="0703DEB3" w14:textId="77777777" w:rsidR="005B3283" w:rsidRDefault="005B3283" w:rsidP="002B4C2E">
      <w:pPr>
        <w:rPr>
          <w:szCs w:val="24"/>
          <w:lang w:val="en-US"/>
        </w:rPr>
      </w:pPr>
    </w:p>
    <w:p w14:paraId="501F3D12" w14:textId="77777777" w:rsidR="002B4C2E" w:rsidRDefault="002B4C2E" w:rsidP="002B4C2E">
      <w:pPr>
        <w:rPr>
          <w:szCs w:val="24"/>
          <w:lang w:val="en-US"/>
        </w:rPr>
      </w:pPr>
    </w:p>
    <w:p w14:paraId="5976BB99" w14:textId="77777777" w:rsidR="002B4C2E" w:rsidRDefault="002B4C2E" w:rsidP="002B4C2E">
      <w:pPr>
        <w:rPr>
          <w:szCs w:val="24"/>
          <w:lang w:val="en-US"/>
        </w:rPr>
      </w:pPr>
    </w:p>
    <w:p w14:paraId="3B07B12D" w14:textId="64F37149" w:rsidR="002B4C2E" w:rsidRPr="007B76AC" w:rsidRDefault="002B4C2E" w:rsidP="002B4C2E">
      <w:pPr>
        <w:pStyle w:val="Beschriftung"/>
        <w:rPr>
          <w:i w:val="0"/>
          <w:sz w:val="22"/>
          <w:szCs w:val="22"/>
          <w:lang w:val="en-US"/>
        </w:rPr>
      </w:pPr>
      <w:bookmarkStart w:id="86" w:name="_Ref294039698"/>
      <w:bookmarkStart w:id="87" w:name="_Toc296263774"/>
      <w:r w:rsidRPr="007B76AC">
        <w:rPr>
          <w:i w:val="0"/>
          <w:sz w:val="22"/>
          <w:szCs w:val="22"/>
          <w:lang w:val="en-US"/>
        </w:rPr>
        <w:t xml:space="preserve">Table </w:t>
      </w:r>
      <w:r w:rsidRPr="007B76AC">
        <w:rPr>
          <w:i w:val="0"/>
          <w:sz w:val="22"/>
          <w:szCs w:val="22"/>
        </w:rPr>
        <w:fldChar w:fldCharType="begin"/>
      </w:r>
      <w:r w:rsidRPr="007B76AC">
        <w:rPr>
          <w:i w:val="0"/>
          <w:sz w:val="22"/>
          <w:szCs w:val="22"/>
          <w:lang w:val="en-US"/>
        </w:rPr>
        <w:instrText xml:space="preserve"> SEQ Table \* ARABIC </w:instrText>
      </w:r>
      <w:r w:rsidRPr="007B76AC">
        <w:rPr>
          <w:i w:val="0"/>
          <w:sz w:val="22"/>
          <w:szCs w:val="22"/>
        </w:rPr>
        <w:fldChar w:fldCharType="separate"/>
      </w:r>
      <w:r w:rsidR="00976F5C">
        <w:rPr>
          <w:i w:val="0"/>
          <w:noProof/>
          <w:sz w:val="22"/>
          <w:szCs w:val="22"/>
          <w:lang w:val="en-US"/>
        </w:rPr>
        <w:t>21</w:t>
      </w:r>
      <w:r w:rsidRPr="007B76AC">
        <w:rPr>
          <w:i w:val="0"/>
          <w:sz w:val="22"/>
          <w:szCs w:val="22"/>
        </w:rPr>
        <w:fldChar w:fldCharType="end"/>
      </w:r>
      <w:bookmarkEnd w:id="86"/>
      <w:r w:rsidRPr="007B76AC">
        <w:rPr>
          <w:i w:val="0"/>
          <w:sz w:val="22"/>
          <w:szCs w:val="22"/>
          <w:lang w:val="en-US"/>
        </w:rPr>
        <w:tab/>
        <w:t>Default values for the determination of the health scores (</w:t>
      </w:r>
      <w:r w:rsidRPr="007B76AC">
        <w:rPr>
          <w:i w:val="0"/>
          <w:sz w:val="22"/>
          <w:szCs w:val="22"/>
          <w:lang w:val="en-GB"/>
        </w:rPr>
        <w:fldChar w:fldCharType="begin"/>
      </w:r>
      <w:r w:rsidRPr="007B76AC">
        <w:rPr>
          <w:i w:val="0"/>
          <w:sz w:val="22"/>
          <w:szCs w:val="22"/>
          <w:lang w:val="en-GB"/>
        </w:rPr>
        <w:instrText xml:space="preserve"> REF _Ref294038196 \h  \* MERGEFORMAT </w:instrText>
      </w:r>
      <w:r w:rsidRPr="007B76AC">
        <w:rPr>
          <w:i w:val="0"/>
          <w:sz w:val="22"/>
          <w:szCs w:val="22"/>
          <w:lang w:val="en-GB"/>
        </w:rPr>
      </w:r>
      <w:r w:rsidRPr="007B76AC">
        <w:rPr>
          <w:i w:val="0"/>
          <w:sz w:val="22"/>
          <w:szCs w:val="22"/>
          <w:lang w:val="en-GB"/>
        </w:rPr>
        <w:fldChar w:fldCharType="separate"/>
      </w:r>
      <w:r w:rsidR="00976F5C">
        <w:rPr>
          <w:i w:val="0"/>
          <w:sz w:val="22"/>
          <w:szCs w:val="22"/>
          <w:lang w:val="en-US"/>
        </w:rPr>
        <w:t>Fig.</w:t>
      </w:r>
      <w:r w:rsidR="00976F5C" w:rsidRPr="001837A4">
        <w:rPr>
          <w:i w:val="0"/>
          <w:sz w:val="22"/>
          <w:szCs w:val="22"/>
          <w:lang w:val="en-US"/>
        </w:rPr>
        <w:t xml:space="preserve"> </w:t>
      </w:r>
      <w:r w:rsidR="00976F5C">
        <w:rPr>
          <w:i w:val="0"/>
          <w:noProof/>
          <w:sz w:val="22"/>
          <w:szCs w:val="22"/>
          <w:lang w:val="en-US"/>
        </w:rPr>
        <w:t>30</w:t>
      </w:r>
      <w:r w:rsidRPr="007B76AC">
        <w:rPr>
          <w:i w:val="0"/>
          <w:sz w:val="22"/>
          <w:szCs w:val="22"/>
          <w:lang w:val="en-GB"/>
        </w:rPr>
        <w:fldChar w:fldCharType="end"/>
      </w:r>
      <w:r w:rsidRPr="007B76AC">
        <w:rPr>
          <w:i w:val="0"/>
          <w:sz w:val="22"/>
          <w:szCs w:val="22"/>
          <w:lang w:val="en-US"/>
        </w:rPr>
        <w:t>)</w:t>
      </w:r>
      <w:bookmarkEnd w:id="87"/>
    </w:p>
    <w:tbl>
      <w:tblPr>
        <w:tblW w:w="5496" w:type="dxa"/>
        <w:tblInd w:w="60" w:type="dxa"/>
        <w:tblCellMar>
          <w:left w:w="70" w:type="dxa"/>
          <w:right w:w="70" w:type="dxa"/>
        </w:tblCellMar>
        <w:tblLook w:val="04A0" w:firstRow="1" w:lastRow="0" w:firstColumn="1" w:lastColumn="0" w:noHBand="0" w:noVBand="1"/>
      </w:tblPr>
      <w:tblGrid>
        <w:gridCol w:w="2428"/>
        <w:gridCol w:w="3068"/>
      </w:tblGrid>
      <w:tr w:rsidR="002B4C2E" w:rsidRPr="0015299C" w14:paraId="07FE3D85" w14:textId="77777777" w:rsidTr="00613F3D">
        <w:trPr>
          <w:trHeight w:val="300"/>
        </w:trPr>
        <w:tc>
          <w:tcPr>
            <w:tcW w:w="2428" w:type="dxa"/>
            <w:tcBorders>
              <w:top w:val="single" w:sz="8" w:space="0" w:color="auto"/>
              <w:left w:val="single" w:sz="8" w:space="0" w:color="auto"/>
              <w:bottom w:val="nil"/>
              <w:right w:val="nil"/>
            </w:tcBorders>
            <w:shd w:val="clear" w:color="auto" w:fill="auto"/>
            <w:noWrap/>
            <w:hideMark/>
          </w:tcPr>
          <w:p w14:paraId="3124E7F6" w14:textId="77777777" w:rsidR="002B4C2E" w:rsidRPr="0015299C" w:rsidRDefault="002B4C2E" w:rsidP="00613F3D">
            <w:pPr>
              <w:spacing w:after="0" w:line="240" w:lineRule="auto"/>
              <w:rPr>
                <w:rFonts w:ascii="Calibri" w:hAnsi="Calibri"/>
                <w:b/>
                <w:bCs/>
                <w:color w:val="0000FF"/>
                <w:u w:val="single"/>
              </w:rPr>
            </w:pPr>
            <w:r w:rsidRPr="000D4083">
              <w:t xml:space="preserve">Room </w:t>
            </w:r>
            <w:proofErr w:type="spellStart"/>
            <w:r w:rsidRPr="000D4083">
              <w:t>size</w:t>
            </w:r>
            <w:proofErr w:type="spellEnd"/>
            <w:r w:rsidRPr="000D4083">
              <w:t xml:space="preserve"> </w:t>
            </w:r>
          </w:p>
        </w:tc>
        <w:tc>
          <w:tcPr>
            <w:tcW w:w="3068" w:type="dxa"/>
            <w:tcBorders>
              <w:top w:val="single" w:sz="8" w:space="0" w:color="auto"/>
              <w:left w:val="nil"/>
              <w:bottom w:val="nil"/>
              <w:right w:val="single" w:sz="8" w:space="0" w:color="auto"/>
            </w:tcBorders>
            <w:shd w:val="clear" w:color="000000" w:fill="FFFF00"/>
            <w:noWrap/>
            <w:vAlign w:val="bottom"/>
            <w:hideMark/>
          </w:tcPr>
          <w:p w14:paraId="6FE38F52" w14:textId="77777777" w:rsidR="002B4C2E" w:rsidRPr="0015299C" w:rsidRDefault="002B4C2E" w:rsidP="00613F3D">
            <w:pPr>
              <w:spacing w:after="0" w:line="240" w:lineRule="auto"/>
              <w:rPr>
                <w:rFonts w:ascii="Calibri" w:hAnsi="Calibri"/>
                <w:color w:val="000000"/>
              </w:rPr>
            </w:pPr>
            <w:r w:rsidRPr="0015299C">
              <w:rPr>
                <w:rFonts w:ascii="Calibri" w:hAnsi="Calibri"/>
                <w:color w:val="000000"/>
              </w:rPr>
              <w:t>&gt;1000 m3</w:t>
            </w:r>
          </w:p>
        </w:tc>
      </w:tr>
      <w:tr w:rsidR="002B4C2E" w:rsidRPr="0015299C" w14:paraId="3EC7E1C3" w14:textId="77777777" w:rsidTr="00613F3D">
        <w:trPr>
          <w:trHeight w:val="315"/>
        </w:trPr>
        <w:tc>
          <w:tcPr>
            <w:tcW w:w="2428" w:type="dxa"/>
            <w:tcBorders>
              <w:top w:val="nil"/>
              <w:left w:val="single" w:sz="8" w:space="0" w:color="auto"/>
              <w:bottom w:val="nil"/>
              <w:right w:val="nil"/>
            </w:tcBorders>
            <w:shd w:val="clear" w:color="auto" w:fill="auto"/>
            <w:noWrap/>
            <w:hideMark/>
          </w:tcPr>
          <w:p w14:paraId="3F8ACD31" w14:textId="77777777" w:rsidR="002B4C2E" w:rsidRPr="0015299C" w:rsidRDefault="002B4C2E" w:rsidP="00613F3D">
            <w:pPr>
              <w:spacing w:after="0" w:line="240" w:lineRule="auto"/>
              <w:rPr>
                <w:rFonts w:ascii="Calibri" w:hAnsi="Calibri"/>
                <w:b/>
                <w:bCs/>
                <w:color w:val="0000FF"/>
                <w:u w:val="single"/>
              </w:rPr>
            </w:pPr>
            <w:r w:rsidRPr="000D4083">
              <w:t>Ventilation</w:t>
            </w:r>
          </w:p>
        </w:tc>
        <w:tc>
          <w:tcPr>
            <w:tcW w:w="3068" w:type="dxa"/>
            <w:tcBorders>
              <w:top w:val="nil"/>
              <w:left w:val="nil"/>
              <w:bottom w:val="nil"/>
              <w:right w:val="single" w:sz="8" w:space="0" w:color="auto"/>
            </w:tcBorders>
            <w:shd w:val="clear" w:color="000000" w:fill="FFFF00"/>
            <w:noWrap/>
            <w:vAlign w:val="bottom"/>
            <w:hideMark/>
          </w:tcPr>
          <w:p w14:paraId="4AEE9B47" w14:textId="39934573" w:rsidR="002B4C2E" w:rsidRPr="0015299C" w:rsidRDefault="002B4C2E" w:rsidP="00613F3D">
            <w:pPr>
              <w:spacing w:after="0" w:line="240" w:lineRule="auto"/>
              <w:rPr>
                <w:rFonts w:ascii="Calibri" w:hAnsi="Calibri"/>
                <w:color w:val="000000"/>
              </w:rPr>
            </w:pPr>
            <w:proofErr w:type="spellStart"/>
            <w:r w:rsidRPr="0015299C">
              <w:rPr>
                <w:rFonts w:ascii="Calibri" w:hAnsi="Calibri"/>
                <w:color w:val="000000"/>
              </w:rPr>
              <w:t>Mechanical</w:t>
            </w:r>
            <w:proofErr w:type="spellEnd"/>
            <w:r w:rsidRPr="0015299C">
              <w:rPr>
                <w:rFonts w:ascii="Calibri" w:hAnsi="Calibri"/>
                <w:color w:val="000000"/>
              </w:rPr>
              <w:t xml:space="preserve">/ </w:t>
            </w:r>
            <w:proofErr w:type="spellStart"/>
            <w:r w:rsidRPr="0015299C">
              <w:rPr>
                <w:rFonts w:ascii="Calibri" w:hAnsi="Calibri"/>
                <w:color w:val="000000"/>
              </w:rPr>
              <w:t>natural</w:t>
            </w:r>
            <w:proofErr w:type="spellEnd"/>
            <w:r w:rsidRPr="0015299C">
              <w:rPr>
                <w:rFonts w:ascii="Calibri" w:hAnsi="Calibri"/>
                <w:color w:val="000000"/>
              </w:rPr>
              <w:t xml:space="preserve"> </w:t>
            </w:r>
            <w:proofErr w:type="spellStart"/>
            <w:r w:rsidRPr="0015299C">
              <w:rPr>
                <w:rFonts w:ascii="Calibri" w:hAnsi="Calibri"/>
                <w:color w:val="000000"/>
              </w:rPr>
              <w:t>ventilation</w:t>
            </w:r>
            <w:proofErr w:type="spellEnd"/>
          </w:p>
        </w:tc>
      </w:tr>
      <w:tr w:rsidR="002B4C2E" w:rsidRPr="0015299C" w14:paraId="0B8923F3" w14:textId="77777777" w:rsidTr="00613F3D">
        <w:trPr>
          <w:trHeight w:val="300"/>
        </w:trPr>
        <w:tc>
          <w:tcPr>
            <w:tcW w:w="2428" w:type="dxa"/>
            <w:tcBorders>
              <w:top w:val="nil"/>
              <w:left w:val="single" w:sz="8" w:space="0" w:color="auto"/>
              <w:bottom w:val="nil"/>
              <w:right w:val="nil"/>
            </w:tcBorders>
            <w:shd w:val="clear" w:color="auto" w:fill="auto"/>
            <w:noWrap/>
            <w:hideMark/>
          </w:tcPr>
          <w:p w14:paraId="152CD00E" w14:textId="77777777" w:rsidR="002B4C2E" w:rsidRPr="0015299C" w:rsidRDefault="002B4C2E" w:rsidP="00613F3D">
            <w:pPr>
              <w:spacing w:after="0" w:line="240" w:lineRule="auto"/>
              <w:rPr>
                <w:rFonts w:ascii="Calibri" w:hAnsi="Calibri"/>
                <w:b/>
                <w:bCs/>
                <w:color w:val="0000FF"/>
                <w:u w:val="single"/>
              </w:rPr>
            </w:pPr>
            <w:proofErr w:type="spellStart"/>
            <w:r w:rsidRPr="000D4083">
              <w:t>local</w:t>
            </w:r>
            <w:proofErr w:type="spellEnd"/>
            <w:r w:rsidRPr="000D4083">
              <w:t xml:space="preserve"> </w:t>
            </w:r>
            <w:proofErr w:type="spellStart"/>
            <w:r w:rsidRPr="000D4083">
              <w:t>controls</w:t>
            </w:r>
            <w:proofErr w:type="spellEnd"/>
          </w:p>
        </w:tc>
        <w:tc>
          <w:tcPr>
            <w:tcW w:w="3068" w:type="dxa"/>
            <w:tcBorders>
              <w:top w:val="nil"/>
              <w:left w:val="nil"/>
              <w:bottom w:val="nil"/>
              <w:right w:val="single" w:sz="8" w:space="0" w:color="auto"/>
            </w:tcBorders>
            <w:shd w:val="clear" w:color="000000" w:fill="FFFF00"/>
            <w:noWrap/>
            <w:vAlign w:val="bottom"/>
            <w:hideMark/>
          </w:tcPr>
          <w:p w14:paraId="7336773C" w14:textId="77777777" w:rsidR="002B4C2E" w:rsidRPr="0015299C" w:rsidRDefault="002B4C2E" w:rsidP="00613F3D">
            <w:pPr>
              <w:spacing w:after="0" w:line="240" w:lineRule="auto"/>
              <w:rPr>
                <w:rFonts w:ascii="Calibri" w:hAnsi="Calibri"/>
                <w:color w:val="000000"/>
              </w:rPr>
            </w:pPr>
            <w:proofErr w:type="spellStart"/>
            <w:r w:rsidRPr="0015299C">
              <w:rPr>
                <w:rFonts w:ascii="Calibri" w:hAnsi="Calibri"/>
                <w:color w:val="000000"/>
              </w:rPr>
              <w:t>no</w:t>
            </w:r>
            <w:proofErr w:type="spellEnd"/>
            <w:r w:rsidRPr="0015299C">
              <w:rPr>
                <w:rFonts w:ascii="Calibri" w:hAnsi="Calibri"/>
                <w:color w:val="000000"/>
              </w:rPr>
              <w:t xml:space="preserve"> </w:t>
            </w:r>
            <w:proofErr w:type="spellStart"/>
            <w:r w:rsidRPr="0015299C">
              <w:rPr>
                <w:rFonts w:ascii="Calibri" w:hAnsi="Calibri"/>
                <w:color w:val="000000"/>
              </w:rPr>
              <w:t>control</w:t>
            </w:r>
            <w:proofErr w:type="spellEnd"/>
            <w:r w:rsidRPr="0015299C">
              <w:rPr>
                <w:rFonts w:ascii="Calibri" w:hAnsi="Calibri"/>
                <w:color w:val="000000"/>
              </w:rPr>
              <w:t xml:space="preserve"> </w:t>
            </w:r>
            <w:proofErr w:type="spellStart"/>
            <w:r w:rsidRPr="0015299C">
              <w:rPr>
                <w:rFonts w:ascii="Calibri" w:hAnsi="Calibri"/>
                <w:color w:val="000000"/>
              </w:rPr>
              <w:t>measures</w:t>
            </w:r>
            <w:proofErr w:type="spellEnd"/>
          </w:p>
        </w:tc>
      </w:tr>
      <w:tr w:rsidR="002B4C2E" w:rsidRPr="0015299C" w14:paraId="7D2C2367" w14:textId="77777777" w:rsidTr="00613F3D">
        <w:trPr>
          <w:trHeight w:val="300"/>
        </w:trPr>
        <w:tc>
          <w:tcPr>
            <w:tcW w:w="2428" w:type="dxa"/>
            <w:tcBorders>
              <w:top w:val="nil"/>
              <w:left w:val="single" w:sz="8" w:space="0" w:color="auto"/>
              <w:bottom w:val="nil"/>
              <w:right w:val="nil"/>
            </w:tcBorders>
            <w:shd w:val="clear" w:color="auto" w:fill="auto"/>
            <w:noWrap/>
            <w:hideMark/>
          </w:tcPr>
          <w:p w14:paraId="2734CB2A" w14:textId="77777777" w:rsidR="002B4C2E" w:rsidRPr="0015299C" w:rsidRDefault="002B4C2E" w:rsidP="00613F3D">
            <w:pPr>
              <w:spacing w:after="0" w:line="240" w:lineRule="auto"/>
              <w:rPr>
                <w:rFonts w:ascii="Calibri" w:hAnsi="Calibri"/>
                <w:b/>
                <w:bCs/>
                <w:color w:val="0000FF"/>
                <w:u w:val="single"/>
              </w:rPr>
            </w:pPr>
            <w:proofErr w:type="spellStart"/>
            <w:r w:rsidRPr="000D4083">
              <w:t>cleaning</w:t>
            </w:r>
            <w:proofErr w:type="spellEnd"/>
          </w:p>
        </w:tc>
        <w:tc>
          <w:tcPr>
            <w:tcW w:w="3068" w:type="dxa"/>
            <w:tcBorders>
              <w:top w:val="nil"/>
              <w:left w:val="nil"/>
              <w:bottom w:val="nil"/>
              <w:right w:val="single" w:sz="8" w:space="0" w:color="auto"/>
            </w:tcBorders>
            <w:shd w:val="clear" w:color="000000" w:fill="FFFF00"/>
            <w:noWrap/>
            <w:vAlign w:val="bottom"/>
            <w:hideMark/>
          </w:tcPr>
          <w:p w14:paraId="2F62D257" w14:textId="61DC1C80" w:rsidR="002B4C2E" w:rsidRPr="0015299C" w:rsidRDefault="002B4C2E" w:rsidP="00613F3D">
            <w:pPr>
              <w:spacing w:after="0" w:line="240" w:lineRule="auto"/>
              <w:rPr>
                <w:rFonts w:ascii="Calibri" w:hAnsi="Calibri"/>
                <w:color w:val="000000"/>
              </w:rPr>
            </w:pPr>
            <w:proofErr w:type="spellStart"/>
            <w:r w:rsidRPr="0015299C">
              <w:rPr>
                <w:rFonts w:ascii="Calibri" w:hAnsi="Calibri"/>
                <w:color w:val="000000"/>
              </w:rPr>
              <w:t>No</w:t>
            </w:r>
            <w:proofErr w:type="spellEnd"/>
            <w:r w:rsidRPr="0015299C">
              <w:rPr>
                <w:rFonts w:ascii="Calibri" w:hAnsi="Calibri"/>
                <w:color w:val="000000"/>
              </w:rPr>
              <w:t xml:space="preserve"> </w:t>
            </w:r>
            <w:proofErr w:type="spellStart"/>
            <w:r w:rsidRPr="0015299C">
              <w:rPr>
                <w:rFonts w:ascii="Calibri" w:hAnsi="Calibri"/>
                <w:color w:val="000000"/>
              </w:rPr>
              <w:t>daily</w:t>
            </w:r>
            <w:proofErr w:type="spellEnd"/>
            <w:r w:rsidRPr="0015299C">
              <w:rPr>
                <w:rFonts w:ascii="Calibri" w:hAnsi="Calibri"/>
                <w:color w:val="000000"/>
              </w:rPr>
              <w:t xml:space="preserve"> </w:t>
            </w:r>
            <w:proofErr w:type="spellStart"/>
            <w:r w:rsidRPr="0015299C">
              <w:rPr>
                <w:rFonts w:ascii="Calibri" w:hAnsi="Calibri"/>
                <w:color w:val="000000"/>
              </w:rPr>
              <w:t>cleaning</w:t>
            </w:r>
            <w:proofErr w:type="spellEnd"/>
          </w:p>
        </w:tc>
      </w:tr>
      <w:tr w:rsidR="002B4C2E" w:rsidRPr="0015299C" w14:paraId="5E8F33A8" w14:textId="77777777" w:rsidTr="00613F3D">
        <w:trPr>
          <w:trHeight w:val="300"/>
        </w:trPr>
        <w:tc>
          <w:tcPr>
            <w:tcW w:w="2428" w:type="dxa"/>
            <w:tcBorders>
              <w:top w:val="nil"/>
              <w:left w:val="single" w:sz="8" w:space="0" w:color="auto"/>
              <w:bottom w:val="nil"/>
              <w:right w:val="nil"/>
            </w:tcBorders>
            <w:shd w:val="clear" w:color="auto" w:fill="auto"/>
            <w:noWrap/>
            <w:hideMark/>
          </w:tcPr>
          <w:p w14:paraId="2157116B" w14:textId="77777777" w:rsidR="002B4C2E" w:rsidRPr="0015299C" w:rsidRDefault="002B4C2E" w:rsidP="00613F3D">
            <w:pPr>
              <w:spacing w:after="0" w:line="240" w:lineRule="auto"/>
              <w:rPr>
                <w:rFonts w:ascii="Calibri" w:hAnsi="Calibri"/>
                <w:b/>
                <w:bCs/>
                <w:color w:val="0000FF"/>
                <w:u w:val="single"/>
              </w:rPr>
            </w:pPr>
            <w:proofErr w:type="spellStart"/>
            <w:r w:rsidRPr="000D4083">
              <w:t>inspection</w:t>
            </w:r>
            <w:proofErr w:type="spellEnd"/>
          </w:p>
        </w:tc>
        <w:tc>
          <w:tcPr>
            <w:tcW w:w="3068" w:type="dxa"/>
            <w:tcBorders>
              <w:top w:val="nil"/>
              <w:left w:val="nil"/>
              <w:bottom w:val="nil"/>
              <w:right w:val="single" w:sz="8" w:space="0" w:color="auto"/>
            </w:tcBorders>
            <w:shd w:val="clear" w:color="000000" w:fill="FFFF00"/>
            <w:noWrap/>
            <w:vAlign w:val="bottom"/>
            <w:hideMark/>
          </w:tcPr>
          <w:p w14:paraId="2443F809" w14:textId="77777777" w:rsidR="002B4C2E" w:rsidRPr="0015299C" w:rsidRDefault="002B4C2E" w:rsidP="00613F3D">
            <w:pPr>
              <w:spacing w:after="0" w:line="240" w:lineRule="auto"/>
              <w:rPr>
                <w:rFonts w:ascii="Calibri" w:hAnsi="Calibri"/>
                <w:color w:val="000000"/>
              </w:rPr>
            </w:pPr>
            <w:proofErr w:type="spellStart"/>
            <w:r w:rsidRPr="0015299C">
              <w:rPr>
                <w:rFonts w:ascii="Calibri" w:hAnsi="Calibri"/>
                <w:color w:val="000000"/>
              </w:rPr>
              <w:t>regular</w:t>
            </w:r>
            <w:proofErr w:type="spellEnd"/>
            <w:r w:rsidRPr="0015299C">
              <w:rPr>
                <w:rFonts w:ascii="Calibri" w:hAnsi="Calibri"/>
                <w:color w:val="000000"/>
              </w:rPr>
              <w:t xml:space="preserve"> </w:t>
            </w:r>
            <w:proofErr w:type="spellStart"/>
            <w:r w:rsidRPr="0015299C">
              <w:rPr>
                <w:rFonts w:ascii="Calibri" w:hAnsi="Calibri"/>
                <w:color w:val="000000"/>
              </w:rPr>
              <w:t>inspections</w:t>
            </w:r>
            <w:proofErr w:type="spellEnd"/>
          </w:p>
        </w:tc>
      </w:tr>
      <w:tr w:rsidR="002B4C2E" w:rsidRPr="0015299C" w14:paraId="516D83AE" w14:textId="77777777" w:rsidTr="00613F3D">
        <w:trPr>
          <w:trHeight w:val="300"/>
        </w:trPr>
        <w:tc>
          <w:tcPr>
            <w:tcW w:w="2428" w:type="dxa"/>
            <w:tcBorders>
              <w:top w:val="nil"/>
              <w:left w:val="single" w:sz="8" w:space="0" w:color="auto"/>
              <w:bottom w:val="nil"/>
              <w:right w:val="nil"/>
            </w:tcBorders>
            <w:shd w:val="clear" w:color="auto" w:fill="auto"/>
            <w:noWrap/>
            <w:hideMark/>
          </w:tcPr>
          <w:p w14:paraId="36BD8B53" w14:textId="77777777" w:rsidR="002B4C2E" w:rsidRPr="0015299C" w:rsidRDefault="002B4C2E" w:rsidP="00613F3D">
            <w:pPr>
              <w:spacing w:after="0" w:line="240" w:lineRule="auto"/>
              <w:rPr>
                <w:rFonts w:ascii="Calibri" w:hAnsi="Calibri"/>
                <w:b/>
                <w:bCs/>
                <w:color w:val="0000FF"/>
                <w:u w:val="single"/>
              </w:rPr>
            </w:pPr>
            <w:proofErr w:type="spellStart"/>
            <w:r w:rsidRPr="000D4083">
              <w:t>protection</w:t>
            </w:r>
            <w:proofErr w:type="spellEnd"/>
          </w:p>
        </w:tc>
        <w:tc>
          <w:tcPr>
            <w:tcW w:w="3068" w:type="dxa"/>
            <w:tcBorders>
              <w:top w:val="nil"/>
              <w:left w:val="nil"/>
              <w:bottom w:val="nil"/>
              <w:right w:val="single" w:sz="8" w:space="0" w:color="auto"/>
            </w:tcBorders>
            <w:shd w:val="clear" w:color="000000" w:fill="FFFF00"/>
            <w:noWrap/>
            <w:vAlign w:val="bottom"/>
            <w:hideMark/>
          </w:tcPr>
          <w:p w14:paraId="2096BA15" w14:textId="543E3E87" w:rsidR="002B4C2E" w:rsidRPr="0015299C" w:rsidRDefault="002B4C2E" w:rsidP="00613F3D">
            <w:pPr>
              <w:spacing w:after="0" w:line="240" w:lineRule="auto"/>
              <w:rPr>
                <w:rFonts w:ascii="Calibri" w:hAnsi="Calibri"/>
                <w:color w:val="000000"/>
              </w:rPr>
            </w:pPr>
            <w:r w:rsidRPr="0015299C">
              <w:rPr>
                <w:rFonts w:ascii="Calibri" w:hAnsi="Calibri"/>
                <w:color w:val="000000"/>
              </w:rPr>
              <w:t>None</w:t>
            </w:r>
          </w:p>
        </w:tc>
      </w:tr>
      <w:tr w:rsidR="002B4C2E" w:rsidRPr="0015299C" w14:paraId="2E052DB6" w14:textId="77777777" w:rsidTr="00613F3D">
        <w:trPr>
          <w:trHeight w:val="300"/>
        </w:trPr>
        <w:tc>
          <w:tcPr>
            <w:tcW w:w="2428" w:type="dxa"/>
            <w:tcBorders>
              <w:top w:val="nil"/>
              <w:left w:val="single" w:sz="8" w:space="0" w:color="auto"/>
              <w:bottom w:val="nil"/>
              <w:right w:val="nil"/>
            </w:tcBorders>
            <w:shd w:val="clear" w:color="auto" w:fill="auto"/>
            <w:noWrap/>
            <w:hideMark/>
          </w:tcPr>
          <w:p w14:paraId="7161920F" w14:textId="77777777" w:rsidR="002B4C2E" w:rsidRPr="0015299C" w:rsidRDefault="002B4C2E" w:rsidP="00613F3D">
            <w:pPr>
              <w:spacing w:after="0" w:line="240" w:lineRule="auto"/>
              <w:rPr>
                <w:rFonts w:ascii="Calibri" w:hAnsi="Calibri"/>
                <w:b/>
                <w:bCs/>
                <w:color w:val="0000FF"/>
                <w:u w:val="single"/>
              </w:rPr>
            </w:pPr>
            <w:proofErr w:type="spellStart"/>
            <w:r w:rsidRPr="000D4083">
              <w:t>imission</w:t>
            </w:r>
            <w:proofErr w:type="spellEnd"/>
            <w:r w:rsidRPr="000D4083">
              <w:t xml:space="preserve"> </w:t>
            </w:r>
            <w:proofErr w:type="spellStart"/>
            <w:r w:rsidRPr="000D4083">
              <w:t>reduction</w:t>
            </w:r>
            <w:proofErr w:type="spellEnd"/>
          </w:p>
        </w:tc>
        <w:tc>
          <w:tcPr>
            <w:tcW w:w="3068" w:type="dxa"/>
            <w:tcBorders>
              <w:top w:val="nil"/>
              <w:left w:val="nil"/>
              <w:bottom w:val="nil"/>
              <w:right w:val="single" w:sz="8" w:space="0" w:color="auto"/>
            </w:tcBorders>
            <w:shd w:val="clear" w:color="000000" w:fill="FFFF00"/>
            <w:noWrap/>
            <w:vAlign w:val="bottom"/>
            <w:hideMark/>
          </w:tcPr>
          <w:p w14:paraId="472D4036" w14:textId="77777777" w:rsidR="002B4C2E" w:rsidRPr="0015299C" w:rsidRDefault="002B4C2E" w:rsidP="00613F3D">
            <w:pPr>
              <w:spacing w:after="0" w:line="240" w:lineRule="auto"/>
              <w:rPr>
                <w:rFonts w:ascii="Calibri" w:hAnsi="Calibri"/>
                <w:color w:val="000000"/>
              </w:rPr>
            </w:pPr>
            <w:proofErr w:type="spellStart"/>
            <w:r w:rsidRPr="0015299C">
              <w:rPr>
                <w:rFonts w:ascii="Calibri" w:hAnsi="Calibri"/>
                <w:color w:val="000000"/>
              </w:rPr>
              <w:t>no</w:t>
            </w:r>
            <w:proofErr w:type="spellEnd"/>
            <w:r w:rsidRPr="0015299C">
              <w:rPr>
                <w:rFonts w:ascii="Calibri" w:hAnsi="Calibri"/>
                <w:color w:val="000000"/>
              </w:rPr>
              <w:t xml:space="preserve"> </w:t>
            </w:r>
            <w:proofErr w:type="spellStart"/>
            <w:r w:rsidRPr="0015299C">
              <w:rPr>
                <w:rFonts w:ascii="Calibri" w:hAnsi="Calibri"/>
                <w:color w:val="000000"/>
              </w:rPr>
              <w:t>cabin</w:t>
            </w:r>
            <w:proofErr w:type="spellEnd"/>
          </w:p>
        </w:tc>
      </w:tr>
      <w:tr w:rsidR="002B4C2E" w:rsidRPr="0015299C" w14:paraId="6571F0BF" w14:textId="77777777" w:rsidTr="00613F3D">
        <w:trPr>
          <w:trHeight w:val="300"/>
        </w:trPr>
        <w:tc>
          <w:tcPr>
            <w:tcW w:w="2428" w:type="dxa"/>
            <w:tcBorders>
              <w:top w:val="nil"/>
              <w:left w:val="single" w:sz="8" w:space="0" w:color="auto"/>
              <w:bottom w:val="nil"/>
              <w:right w:val="nil"/>
            </w:tcBorders>
            <w:shd w:val="clear" w:color="auto" w:fill="auto"/>
            <w:noWrap/>
            <w:hideMark/>
          </w:tcPr>
          <w:p w14:paraId="17B76DA5" w14:textId="77777777" w:rsidR="002B4C2E" w:rsidRPr="0015299C" w:rsidRDefault="002B4C2E" w:rsidP="00613F3D">
            <w:pPr>
              <w:spacing w:after="0" w:line="240" w:lineRule="auto"/>
              <w:rPr>
                <w:rFonts w:ascii="Calibri" w:hAnsi="Calibri"/>
                <w:b/>
                <w:bCs/>
                <w:color w:val="0000FF"/>
                <w:u w:val="single"/>
              </w:rPr>
            </w:pPr>
            <w:proofErr w:type="spellStart"/>
            <w:r w:rsidRPr="000D4083">
              <w:t>handling</w:t>
            </w:r>
            <w:proofErr w:type="spellEnd"/>
          </w:p>
        </w:tc>
        <w:tc>
          <w:tcPr>
            <w:tcW w:w="3068" w:type="dxa"/>
            <w:tcBorders>
              <w:top w:val="nil"/>
              <w:left w:val="nil"/>
              <w:bottom w:val="nil"/>
              <w:right w:val="single" w:sz="8" w:space="0" w:color="auto"/>
            </w:tcBorders>
            <w:shd w:val="clear" w:color="000000" w:fill="FFFF00"/>
            <w:noWrap/>
            <w:vAlign w:val="bottom"/>
            <w:hideMark/>
          </w:tcPr>
          <w:p w14:paraId="72F61433" w14:textId="77777777" w:rsidR="002B4C2E" w:rsidRPr="0015299C" w:rsidRDefault="002B4C2E" w:rsidP="00613F3D">
            <w:pPr>
              <w:spacing w:after="0" w:line="240" w:lineRule="auto"/>
              <w:rPr>
                <w:rFonts w:ascii="Calibri" w:hAnsi="Calibri"/>
                <w:color w:val="000000"/>
              </w:rPr>
            </w:pPr>
            <w:proofErr w:type="spellStart"/>
            <w:r w:rsidRPr="0015299C">
              <w:rPr>
                <w:rFonts w:ascii="Calibri" w:hAnsi="Calibri"/>
                <w:color w:val="000000"/>
              </w:rPr>
              <w:t>closed</w:t>
            </w:r>
            <w:proofErr w:type="spellEnd"/>
            <w:r w:rsidRPr="0015299C">
              <w:rPr>
                <w:rFonts w:ascii="Calibri" w:hAnsi="Calibri"/>
                <w:color w:val="000000"/>
              </w:rPr>
              <w:t xml:space="preserve"> </w:t>
            </w:r>
            <w:proofErr w:type="spellStart"/>
            <w:r w:rsidRPr="0015299C">
              <w:rPr>
                <w:rFonts w:ascii="Calibri" w:hAnsi="Calibri"/>
                <w:color w:val="000000"/>
              </w:rPr>
              <w:t>containers</w:t>
            </w:r>
            <w:proofErr w:type="spellEnd"/>
          </w:p>
        </w:tc>
      </w:tr>
      <w:tr w:rsidR="002B4C2E" w:rsidRPr="0015299C" w14:paraId="22CC38BB" w14:textId="77777777" w:rsidTr="00613F3D">
        <w:trPr>
          <w:trHeight w:val="300"/>
        </w:trPr>
        <w:tc>
          <w:tcPr>
            <w:tcW w:w="2428" w:type="dxa"/>
            <w:tcBorders>
              <w:top w:val="nil"/>
              <w:left w:val="single" w:sz="8" w:space="0" w:color="auto"/>
              <w:bottom w:val="nil"/>
              <w:right w:val="nil"/>
            </w:tcBorders>
            <w:shd w:val="clear" w:color="auto" w:fill="auto"/>
            <w:noWrap/>
            <w:hideMark/>
          </w:tcPr>
          <w:p w14:paraId="5F2DB1EA" w14:textId="77777777" w:rsidR="002B4C2E" w:rsidRPr="0015299C" w:rsidRDefault="002B4C2E" w:rsidP="00613F3D">
            <w:pPr>
              <w:spacing w:after="0" w:line="240" w:lineRule="auto"/>
              <w:rPr>
                <w:rFonts w:ascii="Calibri" w:hAnsi="Calibri"/>
                <w:b/>
                <w:bCs/>
                <w:color w:val="000000"/>
              </w:rPr>
            </w:pPr>
            <w:r w:rsidRPr="000D4083">
              <w:t xml:space="preserve">Duration </w:t>
            </w:r>
            <w:proofErr w:type="spellStart"/>
            <w:r w:rsidRPr="000D4083">
              <w:t>input</w:t>
            </w:r>
            <w:proofErr w:type="spellEnd"/>
            <w:r w:rsidRPr="000D4083">
              <w:t xml:space="preserve"> (min)</w:t>
            </w:r>
          </w:p>
        </w:tc>
        <w:tc>
          <w:tcPr>
            <w:tcW w:w="3068" w:type="dxa"/>
            <w:tcBorders>
              <w:top w:val="nil"/>
              <w:left w:val="nil"/>
              <w:bottom w:val="nil"/>
              <w:right w:val="single" w:sz="8" w:space="0" w:color="auto"/>
            </w:tcBorders>
            <w:shd w:val="clear" w:color="000000" w:fill="FFFF00"/>
            <w:noWrap/>
            <w:vAlign w:val="bottom"/>
            <w:hideMark/>
          </w:tcPr>
          <w:p w14:paraId="770F58BD"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5</w:t>
            </w:r>
          </w:p>
        </w:tc>
      </w:tr>
      <w:tr w:rsidR="002B4C2E" w:rsidRPr="0015299C" w14:paraId="7EF0F2BC" w14:textId="77777777" w:rsidTr="00613F3D">
        <w:trPr>
          <w:trHeight w:val="300"/>
        </w:trPr>
        <w:tc>
          <w:tcPr>
            <w:tcW w:w="2428" w:type="dxa"/>
            <w:tcBorders>
              <w:top w:val="nil"/>
              <w:left w:val="single" w:sz="8" w:space="0" w:color="auto"/>
              <w:bottom w:val="nil"/>
              <w:right w:val="nil"/>
            </w:tcBorders>
            <w:shd w:val="clear" w:color="auto" w:fill="auto"/>
            <w:noWrap/>
            <w:hideMark/>
          </w:tcPr>
          <w:p w14:paraId="0FA93155" w14:textId="77777777" w:rsidR="002B4C2E" w:rsidRPr="0015299C" w:rsidRDefault="002B4C2E" w:rsidP="00613F3D">
            <w:pPr>
              <w:spacing w:after="0" w:line="240" w:lineRule="auto"/>
              <w:rPr>
                <w:rFonts w:ascii="Calibri" w:hAnsi="Calibri"/>
                <w:b/>
                <w:bCs/>
                <w:color w:val="000000"/>
              </w:rPr>
            </w:pPr>
            <w:r w:rsidRPr="000D4083">
              <w:t xml:space="preserve">Duration </w:t>
            </w:r>
            <w:proofErr w:type="spellStart"/>
            <w:r w:rsidRPr="000D4083">
              <w:t>process</w:t>
            </w:r>
            <w:proofErr w:type="spellEnd"/>
            <w:r w:rsidRPr="000D4083">
              <w:t xml:space="preserve"> (min)</w:t>
            </w:r>
          </w:p>
        </w:tc>
        <w:tc>
          <w:tcPr>
            <w:tcW w:w="3068" w:type="dxa"/>
            <w:tcBorders>
              <w:top w:val="nil"/>
              <w:left w:val="nil"/>
              <w:bottom w:val="nil"/>
              <w:right w:val="single" w:sz="8" w:space="0" w:color="auto"/>
            </w:tcBorders>
            <w:shd w:val="clear" w:color="000000" w:fill="FFFF00"/>
            <w:noWrap/>
            <w:vAlign w:val="bottom"/>
            <w:hideMark/>
          </w:tcPr>
          <w:p w14:paraId="68D643B9"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30</w:t>
            </w:r>
          </w:p>
        </w:tc>
      </w:tr>
      <w:tr w:rsidR="002B4C2E" w:rsidRPr="0015299C" w14:paraId="7E39452B" w14:textId="77777777" w:rsidTr="00613F3D">
        <w:trPr>
          <w:trHeight w:val="300"/>
        </w:trPr>
        <w:tc>
          <w:tcPr>
            <w:tcW w:w="2428" w:type="dxa"/>
            <w:tcBorders>
              <w:top w:val="nil"/>
              <w:left w:val="single" w:sz="8" w:space="0" w:color="auto"/>
              <w:bottom w:val="nil"/>
              <w:right w:val="nil"/>
            </w:tcBorders>
            <w:shd w:val="clear" w:color="auto" w:fill="auto"/>
            <w:noWrap/>
            <w:hideMark/>
          </w:tcPr>
          <w:p w14:paraId="7C9D1107" w14:textId="77777777" w:rsidR="002B4C2E" w:rsidRPr="0015299C" w:rsidRDefault="002B4C2E" w:rsidP="00613F3D">
            <w:pPr>
              <w:spacing w:after="0" w:line="240" w:lineRule="auto"/>
              <w:rPr>
                <w:rFonts w:ascii="Calibri" w:hAnsi="Calibri"/>
                <w:b/>
                <w:bCs/>
                <w:color w:val="000000"/>
              </w:rPr>
            </w:pPr>
            <w:r w:rsidRPr="000D4083">
              <w:t xml:space="preserve">Duration </w:t>
            </w:r>
            <w:proofErr w:type="spellStart"/>
            <w:r w:rsidRPr="000D4083">
              <w:t>output</w:t>
            </w:r>
            <w:proofErr w:type="spellEnd"/>
            <w:r w:rsidRPr="000D4083">
              <w:t xml:space="preserve"> (min)</w:t>
            </w:r>
          </w:p>
        </w:tc>
        <w:tc>
          <w:tcPr>
            <w:tcW w:w="3068" w:type="dxa"/>
            <w:tcBorders>
              <w:top w:val="nil"/>
              <w:left w:val="nil"/>
              <w:bottom w:val="nil"/>
              <w:right w:val="single" w:sz="8" w:space="0" w:color="auto"/>
            </w:tcBorders>
            <w:shd w:val="clear" w:color="000000" w:fill="FFFF00"/>
            <w:noWrap/>
            <w:vAlign w:val="bottom"/>
            <w:hideMark/>
          </w:tcPr>
          <w:p w14:paraId="30A327C4"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5</w:t>
            </w:r>
          </w:p>
        </w:tc>
      </w:tr>
      <w:tr w:rsidR="002B4C2E" w:rsidRPr="0015299C" w14:paraId="4DBA7417" w14:textId="77777777" w:rsidTr="00613F3D">
        <w:trPr>
          <w:trHeight w:val="300"/>
        </w:trPr>
        <w:tc>
          <w:tcPr>
            <w:tcW w:w="2428" w:type="dxa"/>
            <w:tcBorders>
              <w:top w:val="nil"/>
              <w:left w:val="single" w:sz="8" w:space="0" w:color="auto"/>
              <w:bottom w:val="nil"/>
              <w:right w:val="nil"/>
            </w:tcBorders>
            <w:shd w:val="clear" w:color="auto" w:fill="auto"/>
            <w:noWrap/>
            <w:hideMark/>
          </w:tcPr>
          <w:p w14:paraId="761F80F2" w14:textId="77777777" w:rsidR="002B4C2E" w:rsidRPr="0015299C" w:rsidRDefault="002B4C2E" w:rsidP="00613F3D">
            <w:pPr>
              <w:spacing w:after="0" w:line="240" w:lineRule="auto"/>
              <w:rPr>
                <w:rFonts w:ascii="Calibri" w:hAnsi="Calibri"/>
                <w:b/>
                <w:bCs/>
                <w:color w:val="0000FF"/>
                <w:u w:val="single"/>
              </w:rPr>
            </w:pPr>
            <w:proofErr w:type="spellStart"/>
            <w:r w:rsidRPr="000D4083">
              <w:t>Exposure</w:t>
            </w:r>
            <w:proofErr w:type="spellEnd"/>
            <w:r w:rsidRPr="000D4083">
              <w:t xml:space="preserve"> </w:t>
            </w:r>
            <w:proofErr w:type="spellStart"/>
            <w:r w:rsidRPr="000D4083">
              <w:t>frequency</w:t>
            </w:r>
            <w:proofErr w:type="spellEnd"/>
          </w:p>
        </w:tc>
        <w:tc>
          <w:tcPr>
            <w:tcW w:w="3068" w:type="dxa"/>
            <w:tcBorders>
              <w:top w:val="nil"/>
              <w:left w:val="nil"/>
              <w:bottom w:val="nil"/>
              <w:right w:val="single" w:sz="8" w:space="0" w:color="auto"/>
            </w:tcBorders>
            <w:shd w:val="clear" w:color="000000" w:fill="FFFF00"/>
            <w:noWrap/>
            <w:vAlign w:val="bottom"/>
            <w:hideMark/>
          </w:tcPr>
          <w:p w14:paraId="31A2CDB5" w14:textId="77777777" w:rsidR="002B4C2E" w:rsidRPr="0015299C" w:rsidRDefault="002B4C2E" w:rsidP="00613F3D">
            <w:pPr>
              <w:spacing w:after="0" w:line="240" w:lineRule="auto"/>
              <w:rPr>
                <w:rFonts w:ascii="Calibri" w:hAnsi="Calibri"/>
                <w:color w:val="000000"/>
              </w:rPr>
            </w:pPr>
            <w:r w:rsidRPr="0015299C">
              <w:rPr>
                <w:rFonts w:ascii="Calibri" w:hAnsi="Calibri"/>
                <w:color w:val="000000"/>
              </w:rPr>
              <w:t xml:space="preserve">4-5 </w:t>
            </w:r>
            <w:proofErr w:type="spellStart"/>
            <w:r w:rsidRPr="0015299C">
              <w:rPr>
                <w:rFonts w:ascii="Calibri" w:hAnsi="Calibri"/>
                <w:color w:val="000000"/>
              </w:rPr>
              <w:t>days</w:t>
            </w:r>
            <w:proofErr w:type="spellEnd"/>
            <w:r w:rsidRPr="0015299C">
              <w:rPr>
                <w:rFonts w:ascii="Calibri" w:hAnsi="Calibri"/>
                <w:color w:val="000000"/>
              </w:rPr>
              <w:t xml:space="preserve"> a </w:t>
            </w:r>
            <w:proofErr w:type="spellStart"/>
            <w:r w:rsidRPr="0015299C">
              <w:rPr>
                <w:rFonts w:ascii="Calibri" w:hAnsi="Calibri"/>
                <w:color w:val="000000"/>
              </w:rPr>
              <w:t>week</w:t>
            </w:r>
            <w:proofErr w:type="spellEnd"/>
          </w:p>
        </w:tc>
      </w:tr>
      <w:tr w:rsidR="002B4C2E" w:rsidRPr="0015299C" w14:paraId="59967C9F" w14:textId="77777777" w:rsidTr="00613F3D">
        <w:trPr>
          <w:trHeight w:val="300"/>
        </w:trPr>
        <w:tc>
          <w:tcPr>
            <w:tcW w:w="2428" w:type="dxa"/>
            <w:tcBorders>
              <w:top w:val="nil"/>
              <w:left w:val="single" w:sz="8" w:space="0" w:color="auto"/>
              <w:bottom w:val="nil"/>
              <w:right w:val="nil"/>
            </w:tcBorders>
            <w:shd w:val="clear" w:color="auto" w:fill="auto"/>
            <w:noWrap/>
            <w:hideMark/>
          </w:tcPr>
          <w:p w14:paraId="0504804F" w14:textId="77777777" w:rsidR="002B4C2E" w:rsidRPr="0015299C" w:rsidRDefault="002B4C2E" w:rsidP="00613F3D">
            <w:pPr>
              <w:spacing w:after="0" w:line="240" w:lineRule="auto"/>
              <w:rPr>
                <w:rFonts w:ascii="Calibri" w:hAnsi="Calibri"/>
                <w:b/>
                <w:bCs/>
                <w:color w:val="000000"/>
              </w:rPr>
            </w:pPr>
            <w:proofErr w:type="spellStart"/>
            <w:r w:rsidRPr="000D4083">
              <w:t>unit</w:t>
            </w:r>
            <w:proofErr w:type="spellEnd"/>
            <w:r w:rsidRPr="000D4083">
              <w:t xml:space="preserve"> time (min/h)</w:t>
            </w:r>
          </w:p>
        </w:tc>
        <w:tc>
          <w:tcPr>
            <w:tcW w:w="3068" w:type="dxa"/>
            <w:tcBorders>
              <w:top w:val="nil"/>
              <w:left w:val="nil"/>
              <w:bottom w:val="nil"/>
              <w:right w:val="single" w:sz="8" w:space="0" w:color="auto"/>
            </w:tcBorders>
            <w:shd w:val="clear" w:color="000000" w:fill="FFFF00"/>
            <w:noWrap/>
            <w:vAlign w:val="bottom"/>
            <w:hideMark/>
          </w:tcPr>
          <w:p w14:paraId="18BB0409" w14:textId="77777777" w:rsidR="002B4C2E" w:rsidRPr="0015299C" w:rsidRDefault="002B4C2E" w:rsidP="00613F3D">
            <w:pPr>
              <w:spacing w:after="0" w:line="240" w:lineRule="auto"/>
              <w:rPr>
                <w:rFonts w:ascii="Calibri" w:hAnsi="Calibri"/>
                <w:color w:val="000000"/>
              </w:rPr>
            </w:pPr>
            <w:r w:rsidRPr="0015299C">
              <w:rPr>
                <w:rFonts w:ascii="Calibri" w:hAnsi="Calibri"/>
                <w:color w:val="000000"/>
              </w:rPr>
              <w:t>min</w:t>
            </w:r>
          </w:p>
        </w:tc>
      </w:tr>
      <w:tr w:rsidR="002B4C2E" w:rsidRPr="0015299C" w14:paraId="06BABC55" w14:textId="77777777" w:rsidTr="00613F3D">
        <w:trPr>
          <w:trHeight w:val="300"/>
        </w:trPr>
        <w:tc>
          <w:tcPr>
            <w:tcW w:w="2428" w:type="dxa"/>
            <w:tcBorders>
              <w:top w:val="nil"/>
              <w:left w:val="single" w:sz="8" w:space="0" w:color="auto"/>
              <w:bottom w:val="nil"/>
              <w:right w:val="nil"/>
            </w:tcBorders>
            <w:shd w:val="clear" w:color="auto" w:fill="auto"/>
            <w:noWrap/>
            <w:hideMark/>
          </w:tcPr>
          <w:p w14:paraId="7D37D82B" w14:textId="77777777" w:rsidR="002B4C2E" w:rsidRPr="0015299C" w:rsidRDefault="002B4C2E" w:rsidP="00613F3D">
            <w:pPr>
              <w:spacing w:after="0" w:line="240" w:lineRule="auto"/>
              <w:rPr>
                <w:rFonts w:ascii="Calibri" w:hAnsi="Calibri"/>
                <w:b/>
                <w:bCs/>
                <w:color w:val="000000"/>
              </w:rPr>
            </w:pPr>
            <w:r w:rsidRPr="000D4083">
              <w:t>Mix?</w:t>
            </w:r>
          </w:p>
        </w:tc>
        <w:tc>
          <w:tcPr>
            <w:tcW w:w="3068" w:type="dxa"/>
            <w:tcBorders>
              <w:top w:val="nil"/>
              <w:left w:val="nil"/>
              <w:bottom w:val="nil"/>
              <w:right w:val="single" w:sz="8" w:space="0" w:color="auto"/>
            </w:tcBorders>
            <w:shd w:val="clear" w:color="000000" w:fill="FFFF00"/>
            <w:noWrap/>
            <w:vAlign w:val="bottom"/>
            <w:hideMark/>
          </w:tcPr>
          <w:p w14:paraId="626CE5DA" w14:textId="77777777" w:rsidR="002B4C2E" w:rsidRPr="0015299C" w:rsidRDefault="002B4C2E" w:rsidP="00613F3D">
            <w:pPr>
              <w:spacing w:after="0" w:line="240" w:lineRule="auto"/>
              <w:rPr>
                <w:rFonts w:ascii="Calibri" w:hAnsi="Calibri"/>
                <w:color w:val="000000"/>
              </w:rPr>
            </w:pPr>
            <w:r w:rsidRPr="0015299C">
              <w:rPr>
                <w:rFonts w:ascii="Calibri" w:hAnsi="Calibri"/>
                <w:color w:val="000000"/>
              </w:rPr>
              <w:t>n</w:t>
            </w:r>
          </w:p>
        </w:tc>
      </w:tr>
      <w:tr w:rsidR="002B4C2E" w:rsidRPr="0015299C" w14:paraId="607F22CF" w14:textId="77777777" w:rsidTr="00613F3D">
        <w:trPr>
          <w:trHeight w:val="1200"/>
        </w:trPr>
        <w:tc>
          <w:tcPr>
            <w:tcW w:w="2428" w:type="dxa"/>
            <w:tcBorders>
              <w:top w:val="nil"/>
              <w:left w:val="single" w:sz="8" w:space="0" w:color="auto"/>
              <w:bottom w:val="nil"/>
              <w:right w:val="nil"/>
            </w:tcBorders>
            <w:shd w:val="clear" w:color="auto" w:fill="auto"/>
            <w:hideMark/>
          </w:tcPr>
          <w:p w14:paraId="44D7BE14" w14:textId="77777777" w:rsidR="002B4C2E" w:rsidRPr="0015299C" w:rsidRDefault="002B4C2E" w:rsidP="00613F3D">
            <w:pPr>
              <w:spacing w:after="0" w:line="240" w:lineRule="auto"/>
              <w:rPr>
                <w:rFonts w:ascii="Calibri" w:hAnsi="Calibri"/>
                <w:b/>
                <w:bCs/>
                <w:color w:val="000000"/>
                <w:lang w:val="en-US"/>
              </w:rPr>
            </w:pPr>
            <w:r w:rsidRPr="003D68D6">
              <w:rPr>
                <w:lang w:val="en-US"/>
              </w:rPr>
              <w:t>Consideration of substances w/o R-phrase (0=ignore; 1= Hazard Group A)</w:t>
            </w:r>
          </w:p>
        </w:tc>
        <w:tc>
          <w:tcPr>
            <w:tcW w:w="3068" w:type="dxa"/>
            <w:tcBorders>
              <w:top w:val="nil"/>
              <w:left w:val="nil"/>
              <w:bottom w:val="nil"/>
              <w:right w:val="single" w:sz="8" w:space="0" w:color="auto"/>
            </w:tcBorders>
            <w:shd w:val="clear" w:color="000000" w:fill="FFFF00"/>
            <w:noWrap/>
            <w:vAlign w:val="bottom"/>
            <w:hideMark/>
          </w:tcPr>
          <w:p w14:paraId="23A3DDC2"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1</w:t>
            </w:r>
          </w:p>
        </w:tc>
      </w:tr>
      <w:tr w:rsidR="002B4C2E" w:rsidRPr="0015299C" w14:paraId="29722C1A" w14:textId="77777777" w:rsidTr="00613F3D">
        <w:trPr>
          <w:trHeight w:val="300"/>
        </w:trPr>
        <w:tc>
          <w:tcPr>
            <w:tcW w:w="2428" w:type="dxa"/>
            <w:tcBorders>
              <w:top w:val="nil"/>
              <w:left w:val="single" w:sz="8" w:space="0" w:color="auto"/>
              <w:bottom w:val="nil"/>
              <w:right w:val="nil"/>
            </w:tcBorders>
            <w:shd w:val="clear" w:color="auto" w:fill="auto"/>
            <w:noWrap/>
            <w:hideMark/>
          </w:tcPr>
          <w:p w14:paraId="0867360B" w14:textId="77777777" w:rsidR="002B4C2E" w:rsidRPr="0015299C" w:rsidRDefault="002B4C2E" w:rsidP="00613F3D">
            <w:pPr>
              <w:spacing w:after="0" w:line="240" w:lineRule="auto"/>
              <w:rPr>
                <w:rFonts w:ascii="Calibri" w:hAnsi="Calibri"/>
                <w:b/>
                <w:bCs/>
                <w:color w:val="000000"/>
              </w:rPr>
            </w:pPr>
            <w:proofErr w:type="spellStart"/>
            <w:r w:rsidRPr="000D4083">
              <w:t>Consideration</w:t>
            </w:r>
            <w:proofErr w:type="spellEnd"/>
            <w:r w:rsidRPr="000D4083">
              <w:t xml:space="preserve"> </w:t>
            </w:r>
            <w:proofErr w:type="spellStart"/>
            <w:r w:rsidRPr="000D4083">
              <w:t>of</w:t>
            </w:r>
            <w:proofErr w:type="spellEnd"/>
            <w:r w:rsidRPr="000D4083">
              <w:t xml:space="preserve"> </w:t>
            </w:r>
            <w:proofErr w:type="spellStart"/>
            <w:r w:rsidRPr="000D4083">
              <w:t>gases</w:t>
            </w:r>
            <w:proofErr w:type="spellEnd"/>
          </w:p>
        </w:tc>
        <w:tc>
          <w:tcPr>
            <w:tcW w:w="3068" w:type="dxa"/>
            <w:tcBorders>
              <w:top w:val="nil"/>
              <w:left w:val="nil"/>
              <w:bottom w:val="nil"/>
              <w:right w:val="single" w:sz="8" w:space="0" w:color="auto"/>
            </w:tcBorders>
            <w:shd w:val="clear" w:color="000000" w:fill="FFFF00"/>
            <w:noWrap/>
            <w:vAlign w:val="bottom"/>
            <w:hideMark/>
          </w:tcPr>
          <w:p w14:paraId="7A910B79"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1</w:t>
            </w:r>
          </w:p>
        </w:tc>
      </w:tr>
      <w:tr w:rsidR="002B4C2E" w:rsidRPr="0015299C" w14:paraId="5FE710E5"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1C12A0C3" w14:textId="77777777" w:rsidR="002B4C2E" w:rsidRPr="0015299C" w:rsidRDefault="002B4C2E" w:rsidP="00613F3D">
            <w:pPr>
              <w:spacing w:after="0" w:line="240" w:lineRule="auto"/>
              <w:rPr>
                <w:rFonts w:ascii="Calibri" w:hAnsi="Calibri"/>
                <w:b/>
                <w:bCs/>
                <w:color w:val="000000"/>
              </w:rPr>
            </w:pPr>
            <w:proofErr w:type="spellStart"/>
            <w:r w:rsidRPr="000D4083">
              <w:t>room</w:t>
            </w:r>
            <w:proofErr w:type="spellEnd"/>
            <w:r w:rsidRPr="000D4083">
              <w:t xml:space="preserve"> </w:t>
            </w:r>
            <w:proofErr w:type="spellStart"/>
            <w:r w:rsidRPr="000D4083">
              <w:t>temperature</w:t>
            </w:r>
            <w:proofErr w:type="spellEnd"/>
            <w:r w:rsidRPr="000D4083">
              <w:t xml:space="preserve"> (°C)</w:t>
            </w:r>
          </w:p>
        </w:tc>
        <w:tc>
          <w:tcPr>
            <w:tcW w:w="3068" w:type="dxa"/>
            <w:tcBorders>
              <w:top w:val="nil"/>
              <w:left w:val="nil"/>
              <w:bottom w:val="single" w:sz="8" w:space="0" w:color="auto"/>
              <w:right w:val="single" w:sz="8" w:space="0" w:color="auto"/>
            </w:tcBorders>
            <w:shd w:val="clear" w:color="000000" w:fill="FFFF00"/>
            <w:noWrap/>
            <w:vAlign w:val="bottom"/>
            <w:hideMark/>
          </w:tcPr>
          <w:p w14:paraId="11AE1EFA"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20</w:t>
            </w:r>
          </w:p>
        </w:tc>
      </w:tr>
      <w:tr w:rsidR="002B4C2E" w:rsidRPr="0015299C" w14:paraId="53726EB5"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3E80043F" w14:textId="77777777" w:rsidR="002B4C2E" w:rsidRPr="0015299C" w:rsidRDefault="002B4C2E" w:rsidP="00613F3D">
            <w:pPr>
              <w:spacing w:after="0" w:line="240" w:lineRule="auto"/>
              <w:rPr>
                <w:rFonts w:ascii="Calibri" w:hAnsi="Calibri"/>
                <w:b/>
                <w:bCs/>
                <w:color w:val="000000"/>
              </w:rPr>
            </w:pPr>
            <w:r w:rsidRPr="000D4083">
              <w:t xml:space="preserve">Task </w:t>
            </w:r>
            <w:proofErr w:type="spellStart"/>
            <w:r w:rsidRPr="000D4083">
              <w:t>group</w:t>
            </w:r>
            <w:proofErr w:type="spellEnd"/>
          </w:p>
        </w:tc>
        <w:tc>
          <w:tcPr>
            <w:tcW w:w="3068" w:type="dxa"/>
            <w:tcBorders>
              <w:top w:val="nil"/>
              <w:left w:val="nil"/>
              <w:bottom w:val="single" w:sz="8" w:space="0" w:color="auto"/>
              <w:right w:val="single" w:sz="8" w:space="0" w:color="auto"/>
            </w:tcBorders>
            <w:shd w:val="clear" w:color="000000" w:fill="FFFF00"/>
            <w:noWrap/>
            <w:vAlign w:val="bottom"/>
            <w:hideMark/>
          </w:tcPr>
          <w:p w14:paraId="502FC3AC" w14:textId="72F1ADB0"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Immersion</w:t>
            </w:r>
          </w:p>
        </w:tc>
      </w:tr>
      <w:tr w:rsidR="002B4C2E" w:rsidRPr="0015299C" w14:paraId="26C360E8"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680DEBB2" w14:textId="77777777" w:rsidR="002B4C2E" w:rsidRPr="0015299C" w:rsidRDefault="002B4C2E" w:rsidP="00613F3D">
            <w:pPr>
              <w:spacing w:after="0" w:line="240" w:lineRule="auto"/>
              <w:rPr>
                <w:rFonts w:ascii="Calibri" w:hAnsi="Calibri"/>
                <w:b/>
                <w:bCs/>
                <w:color w:val="000000"/>
              </w:rPr>
            </w:pPr>
            <w:proofErr w:type="spellStart"/>
            <w:r w:rsidRPr="000D4083">
              <w:t>wet</w:t>
            </w:r>
            <w:proofErr w:type="spellEnd"/>
            <w:r w:rsidRPr="000D4083">
              <w:t>/dry (</w:t>
            </w:r>
            <w:proofErr w:type="spellStart"/>
            <w:r w:rsidRPr="000D4083">
              <w:t>if</w:t>
            </w:r>
            <w:proofErr w:type="spellEnd"/>
            <w:r w:rsidRPr="000D4083">
              <w:t xml:space="preserve"> </w:t>
            </w:r>
            <w:proofErr w:type="spellStart"/>
            <w:r w:rsidRPr="000D4083">
              <w:t>solids</w:t>
            </w:r>
            <w:proofErr w:type="spellEnd"/>
            <w:r w:rsidRPr="000D4083">
              <w:t>)</w:t>
            </w:r>
          </w:p>
        </w:tc>
        <w:tc>
          <w:tcPr>
            <w:tcW w:w="3068" w:type="dxa"/>
            <w:tcBorders>
              <w:top w:val="nil"/>
              <w:left w:val="nil"/>
              <w:bottom w:val="single" w:sz="8" w:space="0" w:color="auto"/>
              <w:right w:val="single" w:sz="8" w:space="0" w:color="auto"/>
            </w:tcBorders>
            <w:shd w:val="clear" w:color="000000" w:fill="FFFF00"/>
            <w:noWrap/>
            <w:vAlign w:val="bottom"/>
            <w:hideMark/>
          </w:tcPr>
          <w:p w14:paraId="7917F29D" w14:textId="3CA12150"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 xml:space="preserve">Like dry </w:t>
            </w:r>
            <w:proofErr w:type="spellStart"/>
            <w:r w:rsidRPr="0015299C">
              <w:rPr>
                <w:rFonts w:ascii="Calibri" w:hAnsi="Calibri"/>
                <w:color w:val="000000"/>
              </w:rPr>
              <w:t>solids</w:t>
            </w:r>
            <w:proofErr w:type="spellEnd"/>
          </w:p>
        </w:tc>
      </w:tr>
      <w:tr w:rsidR="002B4C2E" w:rsidRPr="0015299C" w14:paraId="1907377B"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30695F1A" w14:textId="77777777" w:rsidR="002B4C2E" w:rsidRPr="0015299C" w:rsidRDefault="002B4C2E" w:rsidP="00613F3D">
            <w:pPr>
              <w:spacing w:after="0" w:line="240" w:lineRule="auto"/>
              <w:rPr>
                <w:rFonts w:ascii="Calibri" w:hAnsi="Calibri"/>
                <w:b/>
                <w:bCs/>
                <w:color w:val="000000"/>
                <w:lang w:val="en-US"/>
              </w:rPr>
            </w:pPr>
            <w:r w:rsidRPr="003D68D6">
              <w:rPr>
                <w:lang w:val="en-US"/>
              </w:rPr>
              <w:t>Temperature above which liquids are "heated"/ freely in °C (if liquids)</w:t>
            </w:r>
          </w:p>
        </w:tc>
        <w:tc>
          <w:tcPr>
            <w:tcW w:w="3068" w:type="dxa"/>
            <w:tcBorders>
              <w:top w:val="nil"/>
              <w:left w:val="nil"/>
              <w:bottom w:val="single" w:sz="8" w:space="0" w:color="auto"/>
              <w:right w:val="single" w:sz="8" w:space="0" w:color="auto"/>
            </w:tcBorders>
            <w:shd w:val="clear" w:color="000000" w:fill="FFFF00"/>
            <w:noWrap/>
            <w:vAlign w:val="bottom"/>
            <w:hideMark/>
          </w:tcPr>
          <w:p w14:paraId="55723279"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50</w:t>
            </w:r>
          </w:p>
        </w:tc>
      </w:tr>
      <w:tr w:rsidR="002B4C2E" w:rsidRPr="0015299C" w14:paraId="2A564870"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44E83643" w14:textId="77777777" w:rsidR="002B4C2E" w:rsidRPr="0015299C" w:rsidRDefault="002B4C2E" w:rsidP="00613F3D">
            <w:pPr>
              <w:spacing w:after="0" w:line="240" w:lineRule="auto"/>
              <w:rPr>
                <w:rFonts w:ascii="Calibri" w:hAnsi="Calibri"/>
                <w:b/>
                <w:bCs/>
                <w:color w:val="000000"/>
              </w:rPr>
            </w:pPr>
            <w:proofErr w:type="spellStart"/>
            <w:r w:rsidRPr="000D4083">
              <w:t>Restricted</w:t>
            </w:r>
            <w:proofErr w:type="spellEnd"/>
            <w:r w:rsidRPr="000D4083">
              <w:t xml:space="preserve"> </w:t>
            </w:r>
            <w:proofErr w:type="spellStart"/>
            <w:r w:rsidRPr="000D4083">
              <w:t>workspace</w:t>
            </w:r>
            <w:proofErr w:type="spellEnd"/>
            <w:r w:rsidRPr="000D4083">
              <w:t>?</w:t>
            </w:r>
          </w:p>
        </w:tc>
        <w:tc>
          <w:tcPr>
            <w:tcW w:w="3068" w:type="dxa"/>
            <w:tcBorders>
              <w:top w:val="nil"/>
              <w:left w:val="nil"/>
              <w:bottom w:val="single" w:sz="8" w:space="0" w:color="auto"/>
              <w:right w:val="single" w:sz="8" w:space="0" w:color="auto"/>
            </w:tcBorders>
            <w:shd w:val="clear" w:color="000000" w:fill="FFFF00"/>
            <w:noWrap/>
            <w:vAlign w:val="bottom"/>
            <w:hideMark/>
          </w:tcPr>
          <w:p w14:paraId="1B76743F" w14:textId="0C87D4F4" w:rsidR="002B4C2E" w:rsidRPr="0015299C" w:rsidRDefault="002B4C2E" w:rsidP="00613F3D">
            <w:pPr>
              <w:spacing w:after="0" w:line="240" w:lineRule="auto"/>
              <w:jc w:val="right"/>
              <w:rPr>
                <w:rFonts w:ascii="Calibri" w:hAnsi="Calibri"/>
                <w:color w:val="000000"/>
              </w:rPr>
            </w:pPr>
            <w:proofErr w:type="spellStart"/>
            <w:r w:rsidRPr="0015299C">
              <w:rPr>
                <w:rFonts w:ascii="Calibri" w:hAnsi="Calibri"/>
                <w:color w:val="000000"/>
              </w:rPr>
              <w:t>Restricted</w:t>
            </w:r>
            <w:proofErr w:type="spellEnd"/>
            <w:r w:rsidRPr="0015299C">
              <w:rPr>
                <w:rFonts w:ascii="Calibri" w:hAnsi="Calibri"/>
                <w:color w:val="000000"/>
              </w:rPr>
              <w:t xml:space="preserve"> </w:t>
            </w:r>
            <w:proofErr w:type="spellStart"/>
            <w:r w:rsidRPr="0015299C">
              <w:rPr>
                <w:rFonts w:ascii="Calibri" w:hAnsi="Calibri"/>
                <w:color w:val="000000"/>
              </w:rPr>
              <w:t>workspace</w:t>
            </w:r>
            <w:proofErr w:type="spellEnd"/>
          </w:p>
        </w:tc>
      </w:tr>
      <w:tr w:rsidR="002B4C2E" w:rsidRPr="0015299C" w14:paraId="16589D9F"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4B25C954" w14:textId="77777777" w:rsidR="002B4C2E" w:rsidRPr="0015299C" w:rsidRDefault="002B4C2E" w:rsidP="00613F3D">
            <w:pPr>
              <w:spacing w:after="0" w:line="240" w:lineRule="auto"/>
              <w:rPr>
                <w:rFonts w:ascii="Calibri" w:hAnsi="Calibri"/>
                <w:b/>
                <w:bCs/>
                <w:color w:val="000000"/>
              </w:rPr>
            </w:pPr>
            <w:proofErr w:type="spellStart"/>
            <w:r w:rsidRPr="000D4083">
              <w:t>work</w:t>
            </w:r>
            <w:proofErr w:type="spellEnd"/>
            <w:r w:rsidRPr="000D4083">
              <w:t xml:space="preserve"> </w:t>
            </w:r>
            <w:proofErr w:type="spellStart"/>
            <w:r w:rsidRPr="000D4083">
              <w:t>level</w:t>
            </w:r>
            <w:proofErr w:type="spellEnd"/>
            <w:r w:rsidRPr="000D4083">
              <w:t>?</w:t>
            </w:r>
          </w:p>
        </w:tc>
        <w:tc>
          <w:tcPr>
            <w:tcW w:w="3068" w:type="dxa"/>
            <w:tcBorders>
              <w:top w:val="nil"/>
              <w:left w:val="nil"/>
              <w:bottom w:val="single" w:sz="8" w:space="0" w:color="auto"/>
              <w:right w:val="single" w:sz="8" w:space="0" w:color="auto"/>
            </w:tcBorders>
            <w:shd w:val="clear" w:color="000000" w:fill="FFFF00"/>
            <w:noWrap/>
            <w:vAlign w:val="bottom"/>
            <w:hideMark/>
          </w:tcPr>
          <w:p w14:paraId="03A970CA"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 xml:space="preserve">at </w:t>
            </w:r>
            <w:proofErr w:type="spellStart"/>
            <w:r w:rsidRPr="0015299C">
              <w:rPr>
                <w:rFonts w:ascii="Calibri" w:hAnsi="Calibri"/>
                <w:color w:val="000000"/>
              </w:rPr>
              <w:t>or</w:t>
            </w:r>
            <w:proofErr w:type="spellEnd"/>
            <w:r w:rsidRPr="0015299C">
              <w:rPr>
                <w:rFonts w:ascii="Calibri" w:hAnsi="Calibri"/>
                <w:color w:val="000000"/>
              </w:rPr>
              <w:t xml:space="preserve"> </w:t>
            </w:r>
            <w:proofErr w:type="spellStart"/>
            <w:r w:rsidRPr="0015299C">
              <w:rPr>
                <w:rFonts w:ascii="Calibri" w:hAnsi="Calibri"/>
                <w:color w:val="000000"/>
              </w:rPr>
              <w:t>below</w:t>
            </w:r>
            <w:proofErr w:type="spellEnd"/>
            <w:r w:rsidRPr="0015299C">
              <w:rPr>
                <w:rFonts w:ascii="Calibri" w:hAnsi="Calibri"/>
                <w:color w:val="000000"/>
              </w:rPr>
              <w:t xml:space="preserve"> </w:t>
            </w:r>
            <w:proofErr w:type="spellStart"/>
            <w:r w:rsidRPr="0015299C">
              <w:rPr>
                <w:rFonts w:ascii="Calibri" w:hAnsi="Calibri"/>
                <w:color w:val="000000"/>
              </w:rPr>
              <w:t>waistlevel</w:t>
            </w:r>
            <w:proofErr w:type="spellEnd"/>
          </w:p>
        </w:tc>
      </w:tr>
      <w:tr w:rsidR="002B4C2E" w:rsidRPr="0015299C" w14:paraId="1871697C"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60A3A4FE" w14:textId="77777777" w:rsidR="002B4C2E" w:rsidRPr="0015299C" w:rsidRDefault="002B4C2E" w:rsidP="00613F3D">
            <w:pPr>
              <w:spacing w:after="0" w:line="240" w:lineRule="auto"/>
              <w:rPr>
                <w:rFonts w:ascii="Calibri" w:hAnsi="Calibri"/>
                <w:b/>
                <w:bCs/>
                <w:color w:val="000000"/>
              </w:rPr>
            </w:pPr>
            <w:proofErr w:type="spellStart"/>
            <w:r w:rsidRPr="000D4083">
              <w:t>amount</w:t>
            </w:r>
            <w:proofErr w:type="spellEnd"/>
          </w:p>
        </w:tc>
        <w:tc>
          <w:tcPr>
            <w:tcW w:w="3068" w:type="dxa"/>
            <w:tcBorders>
              <w:top w:val="nil"/>
              <w:left w:val="nil"/>
              <w:bottom w:val="single" w:sz="8" w:space="0" w:color="auto"/>
              <w:right w:val="single" w:sz="8" w:space="0" w:color="auto"/>
            </w:tcBorders>
            <w:shd w:val="clear" w:color="000000" w:fill="FFFF00"/>
            <w:noWrap/>
            <w:vAlign w:val="bottom"/>
            <w:hideMark/>
          </w:tcPr>
          <w:p w14:paraId="00FD8203" w14:textId="520154C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Normal</w:t>
            </w:r>
          </w:p>
        </w:tc>
      </w:tr>
      <w:tr w:rsidR="002B4C2E" w:rsidRPr="0015299C" w14:paraId="518AEAAC"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51E87CF5" w14:textId="77777777" w:rsidR="002B4C2E" w:rsidRPr="0015299C" w:rsidRDefault="002B4C2E" w:rsidP="00613F3D">
            <w:pPr>
              <w:spacing w:after="0" w:line="240" w:lineRule="auto"/>
              <w:rPr>
                <w:rFonts w:ascii="Calibri" w:hAnsi="Calibri"/>
                <w:b/>
                <w:bCs/>
                <w:color w:val="000000"/>
              </w:rPr>
            </w:pPr>
            <w:proofErr w:type="spellStart"/>
            <w:r w:rsidRPr="000D4083">
              <w:t>automation</w:t>
            </w:r>
            <w:proofErr w:type="spellEnd"/>
          </w:p>
        </w:tc>
        <w:tc>
          <w:tcPr>
            <w:tcW w:w="3068" w:type="dxa"/>
            <w:tcBorders>
              <w:top w:val="nil"/>
              <w:left w:val="nil"/>
              <w:bottom w:val="single" w:sz="8" w:space="0" w:color="auto"/>
              <w:right w:val="single" w:sz="8" w:space="0" w:color="auto"/>
            </w:tcBorders>
            <w:shd w:val="clear" w:color="000000" w:fill="FFFF00"/>
            <w:noWrap/>
            <w:vAlign w:val="bottom"/>
            <w:hideMark/>
          </w:tcPr>
          <w:p w14:paraId="5F0EB036" w14:textId="77777777" w:rsidR="002B4C2E" w:rsidRPr="0015299C" w:rsidRDefault="002B4C2E" w:rsidP="00613F3D">
            <w:pPr>
              <w:spacing w:after="0" w:line="240" w:lineRule="auto"/>
              <w:jc w:val="right"/>
              <w:rPr>
                <w:rFonts w:ascii="Calibri" w:hAnsi="Calibri"/>
                <w:color w:val="000000"/>
              </w:rPr>
            </w:pPr>
            <w:r w:rsidRPr="0015299C">
              <w:rPr>
                <w:rFonts w:ascii="Calibri" w:hAnsi="Calibri"/>
                <w:color w:val="000000"/>
              </w:rPr>
              <w:t xml:space="preserve">fully </w:t>
            </w:r>
            <w:proofErr w:type="spellStart"/>
            <w:r w:rsidRPr="0015299C">
              <w:rPr>
                <w:rFonts w:ascii="Calibri" w:hAnsi="Calibri"/>
                <w:color w:val="000000"/>
              </w:rPr>
              <w:t>automated</w:t>
            </w:r>
            <w:proofErr w:type="spellEnd"/>
          </w:p>
        </w:tc>
      </w:tr>
      <w:tr w:rsidR="002B4C2E" w:rsidRPr="0015299C" w14:paraId="532093D3"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5959A744" w14:textId="77777777" w:rsidR="002B4C2E" w:rsidRPr="0015299C" w:rsidRDefault="002B4C2E" w:rsidP="00613F3D">
            <w:pPr>
              <w:spacing w:after="0" w:line="240" w:lineRule="auto"/>
              <w:rPr>
                <w:rFonts w:ascii="Calibri" w:hAnsi="Calibri"/>
                <w:b/>
                <w:bCs/>
                <w:color w:val="000000"/>
              </w:rPr>
            </w:pPr>
            <w:proofErr w:type="spellStart"/>
            <w:r w:rsidRPr="000D4083">
              <w:t>clothing</w:t>
            </w:r>
            <w:proofErr w:type="spellEnd"/>
          </w:p>
        </w:tc>
        <w:tc>
          <w:tcPr>
            <w:tcW w:w="3068" w:type="dxa"/>
            <w:tcBorders>
              <w:top w:val="nil"/>
              <w:left w:val="nil"/>
              <w:bottom w:val="single" w:sz="8" w:space="0" w:color="auto"/>
              <w:right w:val="single" w:sz="8" w:space="0" w:color="auto"/>
            </w:tcBorders>
            <w:shd w:val="clear" w:color="000000" w:fill="FFFF00"/>
            <w:noWrap/>
            <w:vAlign w:val="bottom"/>
            <w:hideMark/>
          </w:tcPr>
          <w:p w14:paraId="5F72D349" w14:textId="77777777" w:rsidR="002B4C2E" w:rsidRPr="0015299C" w:rsidRDefault="002B4C2E" w:rsidP="00613F3D">
            <w:pPr>
              <w:spacing w:after="0" w:line="240" w:lineRule="auto"/>
              <w:jc w:val="right"/>
              <w:rPr>
                <w:rFonts w:ascii="Calibri" w:hAnsi="Calibri"/>
                <w:color w:val="000000"/>
              </w:rPr>
            </w:pPr>
            <w:proofErr w:type="spellStart"/>
            <w:r w:rsidRPr="0015299C">
              <w:rPr>
                <w:rFonts w:ascii="Calibri" w:hAnsi="Calibri"/>
                <w:color w:val="000000"/>
              </w:rPr>
              <w:t>thick</w:t>
            </w:r>
            <w:proofErr w:type="spellEnd"/>
            <w:r w:rsidRPr="0015299C">
              <w:rPr>
                <w:rFonts w:ascii="Calibri" w:hAnsi="Calibri"/>
                <w:color w:val="000000"/>
              </w:rPr>
              <w:t xml:space="preserve"> </w:t>
            </w:r>
            <w:proofErr w:type="spellStart"/>
            <w:r w:rsidRPr="0015299C">
              <w:rPr>
                <w:rFonts w:ascii="Calibri" w:hAnsi="Calibri"/>
                <w:color w:val="000000"/>
              </w:rPr>
              <w:t>clothing</w:t>
            </w:r>
            <w:proofErr w:type="spellEnd"/>
          </w:p>
        </w:tc>
      </w:tr>
      <w:tr w:rsidR="002B4C2E" w:rsidRPr="00686519" w14:paraId="7A536FAB" w14:textId="77777777" w:rsidTr="00613F3D">
        <w:trPr>
          <w:trHeight w:val="315"/>
        </w:trPr>
        <w:tc>
          <w:tcPr>
            <w:tcW w:w="2428" w:type="dxa"/>
            <w:tcBorders>
              <w:top w:val="nil"/>
              <w:left w:val="single" w:sz="8" w:space="0" w:color="auto"/>
              <w:bottom w:val="single" w:sz="8" w:space="0" w:color="auto"/>
              <w:right w:val="nil"/>
            </w:tcBorders>
            <w:shd w:val="clear" w:color="auto" w:fill="auto"/>
            <w:noWrap/>
            <w:hideMark/>
          </w:tcPr>
          <w:p w14:paraId="23D3EC9B" w14:textId="77777777" w:rsidR="002B4C2E" w:rsidRPr="0015299C" w:rsidRDefault="002B4C2E" w:rsidP="00613F3D">
            <w:pPr>
              <w:spacing w:after="0" w:line="240" w:lineRule="auto"/>
              <w:rPr>
                <w:rFonts w:ascii="Calibri" w:hAnsi="Calibri"/>
                <w:b/>
                <w:bCs/>
                <w:color w:val="000000"/>
              </w:rPr>
            </w:pPr>
            <w:proofErr w:type="spellStart"/>
            <w:r w:rsidRPr="000D4083">
              <w:t>Exposed</w:t>
            </w:r>
            <w:proofErr w:type="spellEnd"/>
            <w:r w:rsidRPr="000D4083">
              <w:t xml:space="preserve"> Body Area</w:t>
            </w:r>
          </w:p>
        </w:tc>
        <w:tc>
          <w:tcPr>
            <w:tcW w:w="3068" w:type="dxa"/>
            <w:tcBorders>
              <w:top w:val="nil"/>
              <w:left w:val="nil"/>
              <w:bottom w:val="single" w:sz="8" w:space="0" w:color="auto"/>
              <w:right w:val="single" w:sz="8" w:space="0" w:color="auto"/>
            </w:tcBorders>
            <w:shd w:val="clear" w:color="000000" w:fill="FFFF00"/>
            <w:noWrap/>
            <w:vAlign w:val="bottom"/>
            <w:hideMark/>
          </w:tcPr>
          <w:p w14:paraId="1428BFD1" w14:textId="77777777" w:rsidR="002B4C2E" w:rsidRPr="0015299C" w:rsidRDefault="002B4C2E" w:rsidP="00613F3D">
            <w:pPr>
              <w:spacing w:after="0" w:line="240" w:lineRule="auto"/>
              <w:jc w:val="right"/>
              <w:rPr>
                <w:rFonts w:ascii="Calibri" w:hAnsi="Calibri"/>
                <w:color w:val="000000"/>
                <w:lang w:val="en-US"/>
              </w:rPr>
            </w:pPr>
            <w:r w:rsidRPr="0015299C">
              <w:rPr>
                <w:rFonts w:ascii="Calibri" w:hAnsi="Calibri"/>
                <w:color w:val="000000"/>
                <w:lang w:val="en-US"/>
              </w:rPr>
              <w:t>&lt;10 (size of a large coin, small splashes)</w:t>
            </w:r>
          </w:p>
        </w:tc>
      </w:tr>
    </w:tbl>
    <w:p w14:paraId="2BDDDF6B" w14:textId="75FE89F5" w:rsidR="002B4C2E" w:rsidRPr="00415110" w:rsidRDefault="002B4C2E" w:rsidP="00AD1922">
      <w:pPr>
        <w:rPr>
          <w:lang w:val="en-GB"/>
        </w:rPr>
      </w:pPr>
    </w:p>
    <w:sectPr w:rsidR="002B4C2E" w:rsidRPr="00415110" w:rsidSect="008C6371">
      <w:footerReference w:type="even" r:id="rId85"/>
      <w:footerReference w:type="default" r:id="rId86"/>
      <w:pgSz w:w="11906" w:h="16838"/>
      <w:pgMar w:top="567"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4D971" w14:textId="77777777" w:rsidR="006A4521" w:rsidRDefault="006A4521">
      <w:pPr>
        <w:spacing w:after="0" w:line="240" w:lineRule="auto"/>
      </w:pPr>
      <w:r>
        <w:separator/>
      </w:r>
    </w:p>
  </w:endnote>
  <w:endnote w:type="continuationSeparator" w:id="0">
    <w:p w14:paraId="5273366D" w14:textId="77777777" w:rsidR="006A4521" w:rsidRDefault="006A4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DC8B" w14:textId="77777777" w:rsidR="00784AE3" w:rsidRDefault="00784AE3" w:rsidP="00613F3D">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25ECB037" w14:textId="77777777" w:rsidR="00784AE3" w:rsidRDefault="00784AE3" w:rsidP="00613F3D">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E057" w14:textId="29B73C95" w:rsidR="00784AE3" w:rsidRDefault="00784AE3" w:rsidP="00613F3D">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4E0099">
      <w:rPr>
        <w:rStyle w:val="Seitenzahl"/>
        <w:noProof/>
      </w:rPr>
      <w:t>1</w:t>
    </w:r>
    <w:r>
      <w:rPr>
        <w:rStyle w:val="Seitenzahl"/>
      </w:rPr>
      <w:fldChar w:fldCharType="end"/>
    </w:r>
  </w:p>
  <w:p w14:paraId="5A935461" w14:textId="77777777" w:rsidR="00784AE3" w:rsidRDefault="00784AE3" w:rsidP="00613F3D">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D52EF" w14:textId="77777777" w:rsidR="006A4521" w:rsidRDefault="006A4521">
      <w:pPr>
        <w:spacing w:after="0" w:line="240" w:lineRule="auto"/>
      </w:pPr>
      <w:r>
        <w:separator/>
      </w:r>
    </w:p>
  </w:footnote>
  <w:footnote w:type="continuationSeparator" w:id="0">
    <w:p w14:paraId="5C8196DB" w14:textId="77777777" w:rsidR="006A4521" w:rsidRDefault="006A4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9E89FF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2" w15:restartNumberingAfterBreak="0">
    <w:nsid w:val="0FF71886"/>
    <w:multiLevelType w:val="multilevel"/>
    <w:tmpl w:val="0407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2DDD2898"/>
    <w:multiLevelType w:val="hybridMultilevel"/>
    <w:tmpl w:val="C7E8AF3C"/>
    <w:lvl w:ilvl="0" w:tplc="E2102A5E">
      <w:start w:val="1"/>
      <w:numFmt w:val="lowerLetter"/>
      <w:lvlText w:val="%1)"/>
      <w:lvlJc w:val="left"/>
      <w:pPr>
        <w:ind w:left="4608" w:hanging="424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4166EC3"/>
    <w:multiLevelType w:val="hybridMultilevel"/>
    <w:tmpl w:val="0B0658FA"/>
    <w:lvl w:ilvl="0" w:tplc="E6CC9EC6">
      <w:start w:val="1"/>
      <w:numFmt w:val="bullet"/>
      <w:lvlText w:val="-"/>
      <w:lvlJc w:val="left"/>
      <w:pPr>
        <w:tabs>
          <w:tab w:val="num" w:pos="720"/>
        </w:tabs>
        <w:ind w:left="720" w:hanging="360"/>
      </w:pPr>
      <w:rPr>
        <w:rFonts w:ascii="Times New Roman" w:hAnsi="Times New Roman" w:hint="default"/>
      </w:rPr>
    </w:lvl>
    <w:lvl w:ilvl="1" w:tplc="95BCFBE2" w:tentative="1">
      <w:start w:val="1"/>
      <w:numFmt w:val="bullet"/>
      <w:lvlText w:val="-"/>
      <w:lvlJc w:val="left"/>
      <w:pPr>
        <w:tabs>
          <w:tab w:val="num" w:pos="1440"/>
        </w:tabs>
        <w:ind w:left="1440" w:hanging="360"/>
      </w:pPr>
      <w:rPr>
        <w:rFonts w:ascii="Times New Roman" w:hAnsi="Times New Roman" w:hint="default"/>
      </w:rPr>
    </w:lvl>
    <w:lvl w:ilvl="2" w:tplc="AED6B8AA" w:tentative="1">
      <w:start w:val="1"/>
      <w:numFmt w:val="bullet"/>
      <w:lvlText w:val="-"/>
      <w:lvlJc w:val="left"/>
      <w:pPr>
        <w:tabs>
          <w:tab w:val="num" w:pos="2160"/>
        </w:tabs>
        <w:ind w:left="2160" w:hanging="360"/>
      </w:pPr>
      <w:rPr>
        <w:rFonts w:ascii="Times New Roman" w:hAnsi="Times New Roman" w:hint="default"/>
      </w:rPr>
    </w:lvl>
    <w:lvl w:ilvl="3" w:tplc="E7F05FD8" w:tentative="1">
      <w:start w:val="1"/>
      <w:numFmt w:val="bullet"/>
      <w:lvlText w:val="-"/>
      <w:lvlJc w:val="left"/>
      <w:pPr>
        <w:tabs>
          <w:tab w:val="num" w:pos="2880"/>
        </w:tabs>
        <w:ind w:left="2880" w:hanging="360"/>
      </w:pPr>
      <w:rPr>
        <w:rFonts w:ascii="Times New Roman" w:hAnsi="Times New Roman" w:hint="default"/>
      </w:rPr>
    </w:lvl>
    <w:lvl w:ilvl="4" w:tplc="57D63194" w:tentative="1">
      <w:start w:val="1"/>
      <w:numFmt w:val="bullet"/>
      <w:lvlText w:val="-"/>
      <w:lvlJc w:val="left"/>
      <w:pPr>
        <w:tabs>
          <w:tab w:val="num" w:pos="3600"/>
        </w:tabs>
        <w:ind w:left="3600" w:hanging="360"/>
      </w:pPr>
      <w:rPr>
        <w:rFonts w:ascii="Times New Roman" w:hAnsi="Times New Roman" w:hint="default"/>
      </w:rPr>
    </w:lvl>
    <w:lvl w:ilvl="5" w:tplc="5B621746" w:tentative="1">
      <w:start w:val="1"/>
      <w:numFmt w:val="bullet"/>
      <w:lvlText w:val="-"/>
      <w:lvlJc w:val="left"/>
      <w:pPr>
        <w:tabs>
          <w:tab w:val="num" w:pos="4320"/>
        </w:tabs>
        <w:ind w:left="4320" w:hanging="360"/>
      </w:pPr>
      <w:rPr>
        <w:rFonts w:ascii="Times New Roman" w:hAnsi="Times New Roman" w:hint="default"/>
      </w:rPr>
    </w:lvl>
    <w:lvl w:ilvl="6" w:tplc="327C13D2" w:tentative="1">
      <w:start w:val="1"/>
      <w:numFmt w:val="bullet"/>
      <w:lvlText w:val="-"/>
      <w:lvlJc w:val="left"/>
      <w:pPr>
        <w:tabs>
          <w:tab w:val="num" w:pos="5040"/>
        </w:tabs>
        <w:ind w:left="5040" w:hanging="360"/>
      </w:pPr>
      <w:rPr>
        <w:rFonts w:ascii="Times New Roman" w:hAnsi="Times New Roman" w:hint="default"/>
      </w:rPr>
    </w:lvl>
    <w:lvl w:ilvl="7" w:tplc="A0509EB0" w:tentative="1">
      <w:start w:val="1"/>
      <w:numFmt w:val="bullet"/>
      <w:lvlText w:val="-"/>
      <w:lvlJc w:val="left"/>
      <w:pPr>
        <w:tabs>
          <w:tab w:val="num" w:pos="5760"/>
        </w:tabs>
        <w:ind w:left="5760" w:hanging="360"/>
      </w:pPr>
      <w:rPr>
        <w:rFonts w:ascii="Times New Roman" w:hAnsi="Times New Roman" w:hint="default"/>
      </w:rPr>
    </w:lvl>
    <w:lvl w:ilvl="8" w:tplc="46A4538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6D83D3A"/>
    <w:multiLevelType w:val="hybridMultilevel"/>
    <w:tmpl w:val="2566333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pStyle w:val="Formatvorlage2"/>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FA3B1A"/>
    <w:multiLevelType w:val="hybridMultilevel"/>
    <w:tmpl w:val="2E04A8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7B81951"/>
    <w:multiLevelType w:val="multilevel"/>
    <w:tmpl w:val="42A8743C"/>
    <w:lvl w:ilvl="0">
      <w:start w:val="1"/>
      <w:numFmt w:val="decimal"/>
      <w:pStyle w:val="Formatvorlage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706C292B"/>
    <w:multiLevelType w:val="hybridMultilevel"/>
    <w:tmpl w:val="290E5EA0"/>
    <w:lvl w:ilvl="0" w:tplc="D4EAAE1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B93A26"/>
    <w:multiLevelType w:val="hybridMultilevel"/>
    <w:tmpl w:val="2E04A8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5EE7104"/>
    <w:multiLevelType w:val="hybridMultilevel"/>
    <w:tmpl w:val="D6FC3666"/>
    <w:lvl w:ilvl="0" w:tplc="FD763E78">
      <w:start w:val="4"/>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A4177F"/>
    <w:multiLevelType w:val="multilevel"/>
    <w:tmpl w:val="DEAE5BCA"/>
    <w:lvl w:ilvl="0">
      <w:start w:val="1"/>
      <w:numFmt w:val="decimal"/>
      <w:pStyle w:val="Formatvorlage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7"/>
  </w:num>
  <w:num w:numId="3">
    <w:abstractNumId w:val="11"/>
  </w:num>
  <w:num w:numId="4">
    <w:abstractNumId w:val="2"/>
  </w:num>
  <w:num w:numId="5">
    <w:abstractNumId w:val="5"/>
  </w:num>
  <w:num w:numId="6">
    <w:abstractNumId w:val="0"/>
  </w:num>
  <w:num w:numId="7">
    <w:abstractNumId w:val="10"/>
  </w:num>
  <w:num w:numId="8">
    <w:abstractNumId w:val="4"/>
  </w:num>
  <w:num w:numId="9">
    <w:abstractNumId w:val="8"/>
  </w:num>
  <w:num w:numId="10">
    <w:abstractNumId w:val="9"/>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Pure Appl Chem - Eissen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wtrfz0xzvwrr3ed9d8vstd1ef2apfrdpp5v&quot;&gt;EisLit1-Converted&lt;record-ids&gt;&lt;item&gt;7&lt;/item&gt;&lt;item&gt;22&lt;/item&gt;&lt;item&gt;103&lt;/item&gt;&lt;item&gt;110&lt;/item&gt;&lt;item&gt;155&lt;/item&gt;&lt;item&gt;196&lt;/item&gt;&lt;item&gt;200&lt;/item&gt;&lt;item&gt;202&lt;/item&gt;&lt;item&gt;247&lt;/item&gt;&lt;item&gt;254&lt;/item&gt;&lt;item&gt;322&lt;/item&gt;&lt;item&gt;355&lt;/item&gt;&lt;item&gt;406&lt;/item&gt;&lt;item&gt;491&lt;/item&gt;&lt;item&gt;579&lt;/item&gt;&lt;item&gt;707&lt;/item&gt;&lt;item&gt;709&lt;/item&gt;&lt;item&gt;726&lt;/item&gt;&lt;item&gt;915&lt;/item&gt;&lt;item&gt;1063&lt;/item&gt;&lt;item&gt;1072&lt;/item&gt;&lt;item&gt;1081&lt;/item&gt;&lt;item&gt;1083&lt;/item&gt;&lt;item&gt;1099&lt;/item&gt;&lt;item&gt;1316&lt;/item&gt;&lt;item&gt;1373&lt;/item&gt;&lt;item&gt;1386&lt;/item&gt;&lt;item&gt;1416&lt;/item&gt;&lt;item&gt;1417&lt;/item&gt;&lt;item&gt;1441&lt;/item&gt;&lt;item&gt;1477&lt;/item&gt;&lt;item&gt;1487&lt;/item&gt;&lt;item&gt;1520&lt;/item&gt;&lt;item&gt;1575&lt;/item&gt;&lt;item&gt;1723&lt;/item&gt;&lt;item&gt;1726&lt;/item&gt;&lt;item&gt;1727&lt;/item&gt;&lt;item&gt;1779&lt;/item&gt;&lt;item&gt;1781&lt;/item&gt;&lt;item&gt;1784&lt;/item&gt;&lt;item&gt;1786&lt;/item&gt;&lt;item&gt;1787&lt;/item&gt;&lt;item&gt;1788&lt;/item&gt;&lt;item&gt;1789&lt;/item&gt;&lt;item&gt;1798&lt;/item&gt;&lt;item&gt;1803&lt;/item&gt;&lt;item&gt;1804&lt;/item&gt;&lt;item&gt;1805&lt;/item&gt;&lt;item&gt;1881&lt;/item&gt;&lt;item&gt;1968&lt;/item&gt;&lt;item&gt;2082&lt;/item&gt;&lt;item&gt;2099&lt;/item&gt;&lt;item&gt;2100&lt;/item&gt;&lt;item&gt;2101&lt;/item&gt;&lt;item&gt;2102&lt;/item&gt;&lt;item&gt;2105&lt;/item&gt;&lt;item&gt;2113&lt;/item&gt;&lt;item&gt;2142&lt;/item&gt;&lt;item&gt;2144&lt;/item&gt;&lt;item&gt;2145&lt;/item&gt;&lt;item&gt;2148&lt;/item&gt;&lt;item&gt;2151&lt;/item&gt;&lt;item&gt;2163&lt;/item&gt;&lt;item&gt;2218&lt;/item&gt;&lt;item&gt;2219&lt;/item&gt;&lt;item&gt;2222&lt;/item&gt;&lt;item&gt;2234&lt;/item&gt;&lt;item&gt;2237&lt;/item&gt;&lt;item&gt;2240&lt;/item&gt;&lt;item&gt;2259&lt;/item&gt;&lt;item&gt;2261&lt;/item&gt;&lt;item&gt;2301&lt;/item&gt;&lt;item&gt;2303&lt;/item&gt;&lt;item&gt;2358&lt;/item&gt;&lt;item&gt;2359&lt;/item&gt;&lt;item&gt;2371&lt;/item&gt;&lt;item&gt;2378&lt;/item&gt;&lt;item&gt;2382&lt;/item&gt;&lt;item&gt;2384&lt;/item&gt;&lt;item&gt;2400&lt;/item&gt;&lt;item&gt;2481&lt;/item&gt;&lt;item&gt;2514&lt;/item&gt;&lt;item&gt;2528&lt;/item&gt;&lt;item&gt;2529&lt;/item&gt;&lt;item&gt;2556&lt;/item&gt;&lt;item&gt;2675&lt;/item&gt;&lt;item&gt;2676&lt;/item&gt;&lt;item&gt;2681&lt;/item&gt;&lt;item&gt;2682&lt;/item&gt;&lt;item&gt;2685&lt;/item&gt;&lt;item&gt;2687&lt;/item&gt;&lt;item&gt;2691&lt;/item&gt;&lt;item&gt;2693&lt;/item&gt;&lt;item&gt;2695&lt;/item&gt;&lt;item&gt;2696&lt;/item&gt;&lt;item&gt;2697&lt;/item&gt;&lt;item&gt;2698&lt;/item&gt;&lt;item&gt;2699&lt;/item&gt;&lt;item&gt;2700&lt;/item&gt;&lt;item&gt;2702&lt;/item&gt;&lt;item&gt;2703&lt;/item&gt;&lt;item&gt;2704&lt;/item&gt;&lt;item&gt;2705&lt;/item&gt;&lt;item&gt;2706&lt;/item&gt;&lt;item&gt;2707&lt;/item&gt;&lt;item&gt;2708&lt;/item&gt;&lt;item&gt;2709&lt;/item&gt;&lt;item&gt;2710&lt;/item&gt;&lt;item&gt;2711&lt;/item&gt;&lt;item&gt;2712&lt;/item&gt;&lt;item&gt;2713&lt;/item&gt;&lt;item&gt;2714&lt;/item&gt;&lt;item&gt;2715&lt;/item&gt;&lt;item&gt;2716&lt;/item&gt;&lt;item&gt;2717&lt;/item&gt;&lt;item&gt;2719&lt;/item&gt;&lt;item&gt;2720&lt;/item&gt;&lt;/record-ids&gt;&lt;/item&gt;&lt;/Libraries&gt;"/>
  </w:docVars>
  <w:rsids>
    <w:rsidRoot w:val="004E3388"/>
    <w:rsid w:val="00001CD8"/>
    <w:rsid w:val="0000277A"/>
    <w:rsid w:val="00006375"/>
    <w:rsid w:val="00011DA1"/>
    <w:rsid w:val="000149B5"/>
    <w:rsid w:val="00020999"/>
    <w:rsid w:val="00021454"/>
    <w:rsid w:val="0002564B"/>
    <w:rsid w:val="000417DF"/>
    <w:rsid w:val="00041BEF"/>
    <w:rsid w:val="00041F66"/>
    <w:rsid w:val="0004205A"/>
    <w:rsid w:val="00045490"/>
    <w:rsid w:val="00053762"/>
    <w:rsid w:val="000569C0"/>
    <w:rsid w:val="00060F01"/>
    <w:rsid w:val="000673CA"/>
    <w:rsid w:val="0007351C"/>
    <w:rsid w:val="0007440A"/>
    <w:rsid w:val="0008054B"/>
    <w:rsid w:val="000812C4"/>
    <w:rsid w:val="00092AC3"/>
    <w:rsid w:val="00092D30"/>
    <w:rsid w:val="000A2605"/>
    <w:rsid w:val="000A321E"/>
    <w:rsid w:val="000A3DA8"/>
    <w:rsid w:val="000A493D"/>
    <w:rsid w:val="000B03BB"/>
    <w:rsid w:val="000B117B"/>
    <w:rsid w:val="000B23E5"/>
    <w:rsid w:val="000C32FA"/>
    <w:rsid w:val="000C7912"/>
    <w:rsid w:val="000D2A7E"/>
    <w:rsid w:val="000D7EC3"/>
    <w:rsid w:val="000E06C7"/>
    <w:rsid w:val="000E4157"/>
    <w:rsid w:val="000E5E5C"/>
    <w:rsid w:val="000E677A"/>
    <w:rsid w:val="000F1406"/>
    <w:rsid w:val="000F1D5E"/>
    <w:rsid w:val="000F3432"/>
    <w:rsid w:val="000F489A"/>
    <w:rsid w:val="000F5047"/>
    <w:rsid w:val="001010C4"/>
    <w:rsid w:val="00110F07"/>
    <w:rsid w:val="00112F46"/>
    <w:rsid w:val="00113EB8"/>
    <w:rsid w:val="00127118"/>
    <w:rsid w:val="00127A42"/>
    <w:rsid w:val="001314FE"/>
    <w:rsid w:val="001350E5"/>
    <w:rsid w:val="00135D91"/>
    <w:rsid w:val="0014273D"/>
    <w:rsid w:val="00142D32"/>
    <w:rsid w:val="00144ABE"/>
    <w:rsid w:val="00145EEB"/>
    <w:rsid w:val="00164969"/>
    <w:rsid w:val="001669F0"/>
    <w:rsid w:val="001709F4"/>
    <w:rsid w:val="00170EB2"/>
    <w:rsid w:val="001729CD"/>
    <w:rsid w:val="00175D95"/>
    <w:rsid w:val="001800DF"/>
    <w:rsid w:val="001837A4"/>
    <w:rsid w:val="00183E9B"/>
    <w:rsid w:val="00187484"/>
    <w:rsid w:val="00190193"/>
    <w:rsid w:val="00192BEC"/>
    <w:rsid w:val="00194487"/>
    <w:rsid w:val="00195E6C"/>
    <w:rsid w:val="0019612C"/>
    <w:rsid w:val="001966A4"/>
    <w:rsid w:val="00197845"/>
    <w:rsid w:val="001A1828"/>
    <w:rsid w:val="001C0085"/>
    <w:rsid w:val="001C1586"/>
    <w:rsid w:val="001C29DA"/>
    <w:rsid w:val="001C6198"/>
    <w:rsid w:val="001C6EF2"/>
    <w:rsid w:val="001D26F9"/>
    <w:rsid w:val="001D28B5"/>
    <w:rsid w:val="001E00E2"/>
    <w:rsid w:val="001E6163"/>
    <w:rsid w:val="001E63AA"/>
    <w:rsid w:val="001F456D"/>
    <w:rsid w:val="00202347"/>
    <w:rsid w:val="0020249D"/>
    <w:rsid w:val="00202C3C"/>
    <w:rsid w:val="00205F69"/>
    <w:rsid w:val="00210887"/>
    <w:rsid w:val="00211F62"/>
    <w:rsid w:val="00214894"/>
    <w:rsid w:val="00216EE6"/>
    <w:rsid w:val="00221F91"/>
    <w:rsid w:val="002300E2"/>
    <w:rsid w:val="002347C6"/>
    <w:rsid w:val="00234FFA"/>
    <w:rsid w:val="00237844"/>
    <w:rsid w:val="00245E29"/>
    <w:rsid w:val="00250F1D"/>
    <w:rsid w:val="002545F8"/>
    <w:rsid w:val="00257F4E"/>
    <w:rsid w:val="00262390"/>
    <w:rsid w:val="00262C64"/>
    <w:rsid w:val="0026349C"/>
    <w:rsid w:val="0026611B"/>
    <w:rsid w:val="00274A00"/>
    <w:rsid w:val="0027574F"/>
    <w:rsid w:val="0028335F"/>
    <w:rsid w:val="002852D1"/>
    <w:rsid w:val="00296225"/>
    <w:rsid w:val="00296362"/>
    <w:rsid w:val="002A0F38"/>
    <w:rsid w:val="002B4C2E"/>
    <w:rsid w:val="002D1601"/>
    <w:rsid w:val="002D2DEE"/>
    <w:rsid w:val="002D5EDA"/>
    <w:rsid w:val="002E7CB5"/>
    <w:rsid w:val="002F10C7"/>
    <w:rsid w:val="003138FD"/>
    <w:rsid w:val="00313998"/>
    <w:rsid w:val="00314524"/>
    <w:rsid w:val="003167F2"/>
    <w:rsid w:val="003203D9"/>
    <w:rsid w:val="00332256"/>
    <w:rsid w:val="00337353"/>
    <w:rsid w:val="003401FA"/>
    <w:rsid w:val="00341964"/>
    <w:rsid w:val="003426D3"/>
    <w:rsid w:val="00353936"/>
    <w:rsid w:val="003601EB"/>
    <w:rsid w:val="00376555"/>
    <w:rsid w:val="0038261C"/>
    <w:rsid w:val="00386669"/>
    <w:rsid w:val="00387111"/>
    <w:rsid w:val="003946F9"/>
    <w:rsid w:val="003B67B2"/>
    <w:rsid w:val="003C34F3"/>
    <w:rsid w:val="003C477D"/>
    <w:rsid w:val="003C6AC0"/>
    <w:rsid w:val="003D427D"/>
    <w:rsid w:val="003E0DAA"/>
    <w:rsid w:val="003E26D4"/>
    <w:rsid w:val="003E3A53"/>
    <w:rsid w:val="003E4C87"/>
    <w:rsid w:val="003E5739"/>
    <w:rsid w:val="003E6073"/>
    <w:rsid w:val="003E67F4"/>
    <w:rsid w:val="003F37F3"/>
    <w:rsid w:val="003F3E1A"/>
    <w:rsid w:val="00402CE9"/>
    <w:rsid w:val="00406370"/>
    <w:rsid w:val="004108A5"/>
    <w:rsid w:val="00410A29"/>
    <w:rsid w:val="00413268"/>
    <w:rsid w:val="00414B3D"/>
    <w:rsid w:val="00415110"/>
    <w:rsid w:val="004214A1"/>
    <w:rsid w:val="004272A9"/>
    <w:rsid w:val="00432F9A"/>
    <w:rsid w:val="004378C1"/>
    <w:rsid w:val="00442D63"/>
    <w:rsid w:val="00442DC3"/>
    <w:rsid w:val="00450F50"/>
    <w:rsid w:val="00452153"/>
    <w:rsid w:val="00453550"/>
    <w:rsid w:val="004549F3"/>
    <w:rsid w:val="00454A06"/>
    <w:rsid w:val="00456721"/>
    <w:rsid w:val="0046071A"/>
    <w:rsid w:val="00462B8F"/>
    <w:rsid w:val="00462BE3"/>
    <w:rsid w:val="004646A2"/>
    <w:rsid w:val="00464A45"/>
    <w:rsid w:val="00475099"/>
    <w:rsid w:val="0047656A"/>
    <w:rsid w:val="00484A84"/>
    <w:rsid w:val="004879C8"/>
    <w:rsid w:val="00487E5A"/>
    <w:rsid w:val="004900F2"/>
    <w:rsid w:val="00491612"/>
    <w:rsid w:val="004933B6"/>
    <w:rsid w:val="004958E8"/>
    <w:rsid w:val="004A30AF"/>
    <w:rsid w:val="004A3F88"/>
    <w:rsid w:val="004A6D4B"/>
    <w:rsid w:val="004A738E"/>
    <w:rsid w:val="004A7B15"/>
    <w:rsid w:val="004B086C"/>
    <w:rsid w:val="004B0ABF"/>
    <w:rsid w:val="004B16F4"/>
    <w:rsid w:val="004B5D47"/>
    <w:rsid w:val="004C2346"/>
    <w:rsid w:val="004C2D87"/>
    <w:rsid w:val="004D044F"/>
    <w:rsid w:val="004D25C2"/>
    <w:rsid w:val="004D26ED"/>
    <w:rsid w:val="004D369B"/>
    <w:rsid w:val="004D7A33"/>
    <w:rsid w:val="004E0099"/>
    <w:rsid w:val="004E3388"/>
    <w:rsid w:val="004E71E5"/>
    <w:rsid w:val="005010D5"/>
    <w:rsid w:val="00502B57"/>
    <w:rsid w:val="00505333"/>
    <w:rsid w:val="00506524"/>
    <w:rsid w:val="0051229A"/>
    <w:rsid w:val="005125ED"/>
    <w:rsid w:val="00513A11"/>
    <w:rsid w:val="0051402B"/>
    <w:rsid w:val="005153BA"/>
    <w:rsid w:val="00522FFB"/>
    <w:rsid w:val="00532418"/>
    <w:rsid w:val="00532E03"/>
    <w:rsid w:val="00541B4A"/>
    <w:rsid w:val="005433DE"/>
    <w:rsid w:val="0055358D"/>
    <w:rsid w:val="00557E77"/>
    <w:rsid w:val="0056417C"/>
    <w:rsid w:val="00570093"/>
    <w:rsid w:val="00574CBF"/>
    <w:rsid w:val="005752DA"/>
    <w:rsid w:val="0057592C"/>
    <w:rsid w:val="00585498"/>
    <w:rsid w:val="005950D8"/>
    <w:rsid w:val="005A66EB"/>
    <w:rsid w:val="005B3283"/>
    <w:rsid w:val="005B4A66"/>
    <w:rsid w:val="005C07B3"/>
    <w:rsid w:val="005C6AD8"/>
    <w:rsid w:val="005C765F"/>
    <w:rsid w:val="005D23EB"/>
    <w:rsid w:val="005D69C4"/>
    <w:rsid w:val="005E17A1"/>
    <w:rsid w:val="005E1B46"/>
    <w:rsid w:val="005E28AB"/>
    <w:rsid w:val="005E4312"/>
    <w:rsid w:val="005E4488"/>
    <w:rsid w:val="005F03EB"/>
    <w:rsid w:val="005F1F05"/>
    <w:rsid w:val="005F3956"/>
    <w:rsid w:val="00600961"/>
    <w:rsid w:val="00613F3D"/>
    <w:rsid w:val="006300AC"/>
    <w:rsid w:val="00630562"/>
    <w:rsid w:val="0064079C"/>
    <w:rsid w:val="00643691"/>
    <w:rsid w:val="00646AB2"/>
    <w:rsid w:val="00655D40"/>
    <w:rsid w:val="00656A48"/>
    <w:rsid w:val="00661F77"/>
    <w:rsid w:val="00670624"/>
    <w:rsid w:val="00673DA2"/>
    <w:rsid w:val="006843ED"/>
    <w:rsid w:val="00686519"/>
    <w:rsid w:val="00686889"/>
    <w:rsid w:val="00691F88"/>
    <w:rsid w:val="006A4521"/>
    <w:rsid w:val="006A4DEB"/>
    <w:rsid w:val="006B7E93"/>
    <w:rsid w:val="006C12D4"/>
    <w:rsid w:val="006C55BC"/>
    <w:rsid w:val="006C7E40"/>
    <w:rsid w:val="006E22DC"/>
    <w:rsid w:val="006E3AA0"/>
    <w:rsid w:val="006E7AE8"/>
    <w:rsid w:val="006F21B0"/>
    <w:rsid w:val="006F4408"/>
    <w:rsid w:val="006F4918"/>
    <w:rsid w:val="006F57C7"/>
    <w:rsid w:val="007054CA"/>
    <w:rsid w:val="00717A1E"/>
    <w:rsid w:val="00724171"/>
    <w:rsid w:val="0073449F"/>
    <w:rsid w:val="00734F0B"/>
    <w:rsid w:val="00735426"/>
    <w:rsid w:val="00744BD5"/>
    <w:rsid w:val="0075032A"/>
    <w:rsid w:val="007526F4"/>
    <w:rsid w:val="0075279F"/>
    <w:rsid w:val="007618DB"/>
    <w:rsid w:val="00762026"/>
    <w:rsid w:val="007643A0"/>
    <w:rsid w:val="0076592C"/>
    <w:rsid w:val="0077285D"/>
    <w:rsid w:val="00782047"/>
    <w:rsid w:val="00784AE3"/>
    <w:rsid w:val="00784E74"/>
    <w:rsid w:val="00792EF3"/>
    <w:rsid w:val="00794AFA"/>
    <w:rsid w:val="00795052"/>
    <w:rsid w:val="007B14C3"/>
    <w:rsid w:val="007B3B2B"/>
    <w:rsid w:val="007B76AC"/>
    <w:rsid w:val="007C0D50"/>
    <w:rsid w:val="007E0297"/>
    <w:rsid w:val="007E3585"/>
    <w:rsid w:val="007E44A1"/>
    <w:rsid w:val="007E47E6"/>
    <w:rsid w:val="007F7762"/>
    <w:rsid w:val="00805628"/>
    <w:rsid w:val="00810CBE"/>
    <w:rsid w:val="00814263"/>
    <w:rsid w:val="00821349"/>
    <w:rsid w:val="00824DC7"/>
    <w:rsid w:val="00840789"/>
    <w:rsid w:val="00854693"/>
    <w:rsid w:val="0085653A"/>
    <w:rsid w:val="00856EB1"/>
    <w:rsid w:val="008616CD"/>
    <w:rsid w:val="00864672"/>
    <w:rsid w:val="00864877"/>
    <w:rsid w:val="00864EFA"/>
    <w:rsid w:val="008660D4"/>
    <w:rsid w:val="00871FEA"/>
    <w:rsid w:val="00882F1E"/>
    <w:rsid w:val="008835D7"/>
    <w:rsid w:val="0088664B"/>
    <w:rsid w:val="00886A7E"/>
    <w:rsid w:val="00892C6B"/>
    <w:rsid w:val="00893712"/>
    <w:rsid w:val="00896D20"/>
    <w:rsid w:val="008A0C9A"/>
    <w:rsid w:val="008A71FE"/>
    <w:rsid w:val="008B0C25"/>
    <w:rsid w:val="008C3419"/>
    <w:rsid w:val="008C5F96"/>
    <w:rsid w:val="008C6371"/>
    <w:rsid w:val="008C761F"/>
    <w:rsid w:val="008D13C5"/>
    <w:rsid w:val="008D7C63"/>
    <w:rsid w:val="008E0A72"/>
    <w:rsid w:val="008E4204"/>
    <w:rsid w:val="008E57C6"/>
    <w:rsid w:val="00904687"/>
    <w:rsid w:val="0090508B"/>
    <w:rsid w:val="00907C72"/>
    <w:rsid w:val="00913208"/>
    <w:rsid w:val="009157EA"/>
    <w:rsid w:val="00915BDF"/>
    <w:rsid w:val="00921A16"/>
    <w:rsid w:val="00924400"/>
    <w:rsid w:val="0092661F"/>
    <w:rsid w:val="009274F4"/>
    <w:rsid w:val="00927EEC"/>
    <w:rsid w:val="00932789"/>
    <w:rsid w:val="00932DCB"/>
    <w:rsid w:val="009360E2"/>
    <w:rsid w:val="009456B8"/>
    <w:rsid w:val="00955A7E"/>
    <w:rsid w:val="00956B24"/>
    <w:rsid w:val="009627EA"/>
    <w:rsid w:val="0096347C"/>
    <w:rsid w:val="00970421"/>
    <w:rsid w:val="0097390D"/>
    <w:rsid w:val="00975846"/>
    <w:rsid w:val="00976955"/>
    <w:rsid w:val="00976F5C"/>
    <w:rsid w:val="009821A0"/>
    <w:rsid w:val="009902D9"/>
    <w:rsid w:val="00993107"/>
    <w:rsid w:val="009A4B3D"/>
    <w:rsid w:val="009A6417"/>
    <w:rsid w:val="009A7406"/>
    <w:rsid w:val="009B7623"/>
    <w:rsid w:val="009C5244"/>
    <w:rsid w:val="009C6FA2"/>
    <w:rsid w:val="009D460A"/>
    <w:rsid w:val="009D5309"/>
    <w:rsid w:val="009D643F"/>
    <w:rsid w:val="009E0D8A"/>
    <w:rsid w:val="009E1E85"/>
    <w:rsid w:val="009E2328"/>
    <w:rsid w:val="009E5315"/>
    <w:rsid w:val="00A00D24"/>
    <w:rsid w:val="00A02EAF"/>
    <w:rsid w:val="00A035DC"/>
    <w:rsid w:val="00A25C2C"/>
    <w:rsid w:val="00A277F5"/>
    <w:rsid w:val="00A337B5"/>
    <w:rsid w:val="00A36124"/>
    <w:rsid w:val="00A45362"/>
    <w:rsid w:val="00A55973"/>
    <w:rsid w:val="00A55E19"/>
    <w:rsid w:val="00A6470A"/>
    <w:rsid w:val="00A704B5"/>
    <w:rsid w:val="00A81D25"/>
    <w:rsid w:val="00A8307C"/>
    <w:rsid w:val="00A851D0"/>
    <w:rsid w:val="00A86365"/>
    <w:rsid w:val="00A872C4"/>
    <w:rsid w:val="00A914BE"/>
    <w:rsid w:val="00A92EA6"/>
    <w:rsid w:val="00A97DF8"/>
    <w:rsid w:val="00AA45C2"/>
    <w:rsid w:val="00AA53DF"/>
    <w:rsid w:val="00AB018E"/>
    <w:rsid w:val="00AB31F2"/>
    <w:rsid w:val="00AC04F0"/>
    <w:rsid w:val="00AC344B"/>
    <w:rsid w:val="00AC3A7E"/>
    <w:rsid w:val="00AD1922"/>
    <w:rsid w:val="00AD3ADD"/>
    <w:rsid w:val="00AD4AC9"/>
    <w:rsid w:val="00AD7B5A"/>
    <w:rsid w:val="00AE4B56"/>
    <w:rsid w:val="00AE68F3"/>
    <w:rsid w:val="00AF3E33"/>
    <w:rsid w:val="00AF6B08"/>
    <w:rsid w:val="00AF7B5F"/>
    <w:rsid w:val="00B01350"/>
    <w:rsid w:val="00B062F3"/>
    <w:rsid w:val="00B06D1F"/>
    <w:rsid w:val="00B1204F"/>
    <w:rsid w:val="00B14627"/>
    <w:rsid w:val="00B20B36"/>
    <w:rsid w:val="00B2172C"/>
    <w:rsid w:val="00B30F87"/>
    <w:rsid w:val="00B31D78"/>
    <w:rsid w:val="00B32C54"/>
    <w:rsid w:val="00B36393"/>
    <w:rsid w:val="00B4136C"/>
    <w:rsid w:val="00B55B06"/>
    <w:rsid w:val="00B70323"/>
    <w:rsid w:val="00B74F06"/>
    <w:rsid w:val="00B75EC9"/>
    <w:rsid w:val="00B767C3"/>
    <w:rsid w:val="00B7738E"/>
    <w:rsid w:val="00B775CF"/>
    <w:rsid w:val="00B8011E"/>
    <w:rsid w:val="00B827DE"/>
    <w:rsid w:val="00B9310E"/>
    <w:rsid w:val="00BA1149"/>
    <w:rsid w:val="00BA5AD8"/>
    <w:rsid w:val="00BB1D91"/>
    <w:rsid w:val="00BB31A2"/>
    <w:rsid w:val="00BB536C"/>
    <w:rsid w:val="00BB5577"/>
    <w:rsid w:val="00BB7487"/>
    <w:rsid w:val="00BC4840"/>
    <w:rsid w:val="00BC5E97"/>
    <w:rsid w:val="00BC6602"/>
    <w:rsid w:val="00BD56B4"/>
    <w:rsid w:val="00BE389B"/>
    <w:rsid w:val="00BE6034"/>
    <w:rsid w:val="00C0039B"/>
    <w:rsid w:val="00C1082C"/>
    <w:rsid w:val="00C24B5D"/>
    <w:rsid w:val="00C27C77"/>
    <w:rsid w:val="00C325A0"/>
    <w:rsid w:val="00C32AC6"/>
    <w:rsid w:val="00C3598B"/>
    <w:rsid w:val="00C40EE2"/>
    <w:rsid w:val="00C46090"/>
    <w:rsid w:val="00C465ED"/>
    <w:rsid w:val="00C549EA"/>
    <w:rsid w:val="00C54C54"/>
    <w:rsid w:val="00C60A05"/>
    <w:rsid w:val="00C63CFC"/>
    <w:rsid w:val="00C65289"/>
    <w:rsid w:val="00C734A2"/>
    <w:rsid w:val="00C74597"/>
    <w:rsid w:val="00C81415"/>
    <w:rsid w:val="00C83F1C"/>
    <w:rsid w:val="00C85CA2"/>
    <w:rsid w:val="00C875F6"/>
    <w:rsid w:val="00C91083"/>
    <w:rsid w:val="00C91169"/>
    <w:rsid w:val="00C93EFB"/>
    <w:rsid w:val="00C968EF"/>
    <w:rsid w:val="00CA705A"/>
    <w:rsid w:val="00CC1588"/>
    <w:rsid w:val="00CC5445"/>
    <w:rsid w:val="00CC7354"/>
    <w:rsid w:val="00CD0AFD"/>
    <w:rsid w:val="00CD1A9B"/>
    <w:rsid w:val="00CE365A"/>
    <w:rsid w:val="00CE4517"/>
    <w:rsid w:val="00CE5929"/>
    <w:rsid w:val="00CF5D2A"/>
    <w:rsid w:val="00D00A1B"/>
    <w:rsid w:val="00D147FB"/>
    <w:rsid w:val="00D14D01"/>
    <w:rsid w:val="00D160FD"/>
    <w:rsid w:val="00D21CF9"/>
    <w:rsid w:val="00D23C22"/>
    <w:rsid w:val="00D2601E"/>
    <w:rsid w:val="00D32545"/>
    <w:rsid w:val="00D344C4"/>
    <w:rsid w:val="00D356F8"/>
    <w:rsid w:val="00D42B08"/>
    <w:rsid w:val="00D43319"/>
    <w:rsid w:val="00D6053A"/>
    <w:rsid w:val="00D637E1"/>
    <w:rsid w:val="00D661B7"/>
    <w:rsid w:val="00D67B13"/>
    <w:rsid w:val="00D71546"/>
    <w:rsid w:val="00D73CDD"/>
    <w:rsid w:val="00D767D2"/>
    <w:rsid w:val="00D87792"/>
    <w:rsid w:val="00D9231A"/>
    <w:rsid w:val="00DA2CC7"/>
    <w:rsid w:val="00DA3388"/>
    <w:rsid w:val="00DA5E94"/>
    <w:rsid w:val="00DB0122"/>
    <w:rsid w:val="00DB013D"/>
    <w:rsid w:val="00DB2135"/>
    <w:rsid w:val="00DB7101"/>
    <w:rsid w:val="00DD0F06"/>
    <w:rsid w:val="00DD6A95"/>
    <w:rsid w:val="00DD79CF"/>
    <w:rsid w:val="00DD7DF2"/>
    <w:rsid w:val="00DE1363"/>
    <w:rsid w:val="00DE5329"/>
    <w:rsid w:val="00DF4F0F"/>
    <w:rsid w:val="00DF71E5"/>
    <w:rsid w:val="00E01BB0"/>
    <w:rsid w:val="00E05497"/>
    <w:rsid w:val="00E13487"/>
    <w:rsid w:val="00E15EB4"/>
    <w:rsid w:val="00E23138"/>
    <w:rsid w:val="00E30E3E"/>
    <w:rsid w:val="00E3256E"/>
    <w:rsid w:val="00E34538"/>
    <w:rsid w:val="00E366EF"/>
    <w:rsid w:val="00E4015E"/>
    <w:rsid w:val="00E551E9"/>
    <w:rsid w:val="00E57534"/>
    <w:rsid w:val="00E607F0"/>
    <w:rsid w:val="00E62F36"/>
    <w:rsid w:val="00E642E9"/>
    <w:rsid w:val="00E74341"/>
    <w:rsid w:val="00E77E10"/>
    <w:rsid w:val="00E80770"/>
    <w:rsid w:val="00E808D5"/>
    <w:rsid w:val="00E837F3"/>
    <w:rsid w:val="00E918A3"/>
    <w:rsid w:val="00EA2158"/>
    <w:rsid w:val="00EA572F"/>
    <w:rsid w:val="00EA5BCB"/>
    <w:rsid w:val="00EA6C57"/>
    <w:rsid w:val="00EB4A36"/>
    <w:rsid w:val="00EB52CB"/>
    <w:rsid w:val="00EB72A4"/>
    <w:rsid w:val="00EC3332"/>
    <w:rsid w:val="00EE19FF"/>
    <w:rsid w:val="00EF26FB"/>
    <w:rsid w:val="00EF2E25"/>
    <w:rsid w:val="00EF4026"/>
    <w:rsid w:val="00F00951"/>
    <w:rsid w:val="00F03AC1"/>
    <w:rsid w:val="00F05147"/>
    <w:rsid w:val="00F22069"/>
    <w:rsid w:val="00F23E05"/>
    <w:rsid w:val="00F24A7D"/>
    <w:rsid w:val="00F24D4A"/>
    <w:rsid w:val="00F258B0"/>
    <w:rsid w:val="00F25DD9"/>
    <w:rsid w:val="00F27671"/>
    <w:rsid w:val="00F30021"/>
    <w:rsid w:val="00F4301E"/>
    <w:rsid w:val="00F47A2E"/>
    <w:rsid w:val="00F501E0"/>
    <w:rsid w:val="00F50C19"/>
    <w:rsid w:val="00F522F1"/>
    <w:rsid w:val="00F60117"/>
    <w:rsid w:val="00F613AE"/>
    <w:rsid w:val="00F70A48"/>
    <w:rsid w:val="00F84C52"/>
    <w:rsid w:val="00F93BD9"/>
    <w:rsid w:val="00F94885"/>
    <w:rsid w:val="00FB6BBC"/>
    <w:rsid w:val="00FC0FFC"/>
    <w:rsid w:val="00FC2958"/>
    <w:rsid w:val="00FC72DE"/>
    <w:rsid w:val="00FD711C"/>
    <w:rsid w:val="00FE0487"/>
    <w:rsid w:val="00FE1B73"/>
    <w:rsid w:val="00FE2B32"/>
    <w:rsid w:val="00FE5FB3"/>
    <w:rsid w:val="00FF05B6"/>
    <w:rsid w:val="00FF2B11"/>
    <w:rsid w:val="00FF45C4"/>
    <w:rsid w:val="00FF4F0B"/>
    <w:rsid w:val="00FF70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6A0F40"/>
  <w15:docId w15:val="{502307BC-796B-4001-BF64-829040D8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AF3E33"/>
    <w:pPr>
      <w:keepNext/>
      <w:numPr>
        <w:numId w:val="1"/>
      </w:numPr>
      <w:tabs>
        <w:tab w:val="left" w:pos="851"/>
      </w:tabs>
      <w:spacing w:before="600" w:after="240" w:line="240" w:lineRule="auto"/>
      <w:outlineLvl w:val="0"/>
    </w:pPr>
    <w:rPr>
      <w:rFonts w:ascii="Times New Roman" w:eastAsia="Times New Roman" w:hAnsi="Times New Roman" w:cs="Times New Roman"/>
      <w:b/>
      <w:kern w:val="28"/>
      <w:sz w:val="36"/>
      <w:szCs w:val="20"/>
      <w:lang w:eastAsia="de-DE"/>
    </w:rPr>
  </w:style>
  <w:style w:type="paragraph" w:styleId="berschrift2">
    <w:name w:val="heading 2"/>
    <w:basedOn w:val="Standard"/>
    <w:next w:val="Standard"/>
    <w:link w:val="berschrift2Zchn"/>
    <w:qFormat/>
    <w:rsid w:val="00AF3E33"/>
    <w:pPr>
      <w:keepNext/>
      <w:numPr>
        <w:ilvl w:val="1"/>
        <w:numId w:val="1"/>
      </w:numPr>
      <w:tabs>
        <w:tab w:val="left" w:pos="851"/>
      </w:tabs>
      <w:spacing w:before="360" w:after="120" w:line="240" w:lineRule="auto"/>
      <w:outlineLvl w:val="1"/>
    </w:pPr>
    <w:rPr>
      <w:rFonts w:ascii="Times New Roman" w:eastAsia="Times New Roman" w:hAnsi="Times New Roman" w:cs="Times New Roman"/>
      <w:b/>
      <w:sz w:val="28"/>
      <w:szCs w:val="20"/>
      <w:lang w:eastAsia="de-DE"/>
    </w:rPr>
  </w:style>
  <w:style w:type="paragraph" w:styleId="berschrift3">
    <w:name w:val="heading 3"/>
    <w:basedOn w:val="Standard"/>
    <w:next w:val="Standard"/>
    <w:link w:val="berschrift3Zchn"/>
    <w:qFormat/>
    <w:rsid w:val="00AF3E33"/>
    <w:pPr>
      <w:keepNext/>
      <w:numPr>
        <w:ilvl w:val="2"/>
        <w:numId w:val="1"/>
      </w:numPr>
      <w:tabs>
        <w:tab w:val="left" w:pos="851"/>
      </w:tabs>
      <w:spacing w:before="300" w:after="60" w:line="240" w:lineRule="auto"/>
      <w:outlineLvl w:val="2"/>
    </w:pPr>
    <w:rPr>
      <w:rFonts w:ascii="Times New Roman" w:eastAsia="Times New Roman" w:hAnsi="Times New Roman" w:cs="Times New Roman"/>
      <w:b/>
      <w:sz w:val="24"/>
      <w:szCs w:val="20"/>
      <w:lang w:eastAsia="de-DE"/>
    </w:rPr>
  </w:style>
  <w:style w:type="paragraph" w:styleId="berschrift4">
    <w:name w:val="heading 4"/>
    <w:basedOn w:val="Standard"/>
    <w:next w:val="Standard"/>
    <w:link w:val="berschrift4Zchn"/>
    <w:qFormat/>
    <w:rsid w:val="00AF3E33"/>
    <w:pPr>
      <w:keepNext/>
      <w:numPr>
        <w:ilvl w:val="3"/>
        <w:numId w:val="1"/>
      </w:numPr>
      <w:tabs>
        <w:tab w:val="left" w:pos="851"/>
      </w:tabs>
      <w:spacing w:before="240" w:after="0" w:line="240" w:lineRule="auto"/>
      <w:ind w:left="851" w:hanging="851"/>
      <w:outlineLvl w:val="3"/>
    </w:pPr>
    <w:rPr>
      <w:rFonts w:ascii="Times New Roman" w:eastAsia="Times New Roman" w:hAnsi="Times New Roman" w:cs="Times New Roman"/>
      <w:sz w:val="24"/>
      <w:szCs w:val="20"/>
      <w:lang w:eastAsia="de-DE"/>
    </w:rPr>
  </w:style>
  <w:style w:type="paragraph" w:styleId="berschrift5">
    <w:name w:val="heading 5"/>
    <w:basedOn w:val="Standard"/>
    <w:next w:val="Standard"/>
    <w:link w:val="berschrift5Zchn"/>
    <w:qFormat/>
    <w:rsid w:val="00AF3E33"/>
    <w:pPr>
      <w:numPr>
        <w:ilvl w:val="4"/>
        <w:numId w:val="1"/>
      </w:numPr>
      <w:spacing w:before="240" w:after="60" w:line="312" w:lineRule="atLeast"/>
      <w:jc w:val="both"/>
      <w:outlineLvl w:val="4"/>
    </w:pPr>
    <w:rPr>
      <w:rFonts w:ascii="Arial" w:eastAsia="Times New Roman" w:hAnsi="Arial" w:cs="Times New Roman"/>
      <w:szCs w:val="20"/>
      <w:lang w:eastAsia="de-DE"/>
    </w:rPr>
  </w:style>
  <w:style w:type="paragraph" w:styleId="berschrift6">
    <w:name w:val="heading 6"/>
    <w:basedOn w:val="Standard"/>
    <w:next w:val="Standard"/>
    <w:link w:val="berschrift6Zchn"/>
    <w:qFormat/>
    <w:rsid w:val="00AF3E33"/>
    <w:pPr>
      <w:numPr>
        <w:ilvl w:val="5"/>
        <w:numId w:val="1"/>
      </w:numPr>
      <w:spacing w:before="240" w:after="60" w:line="312" w:lineRule="atLeast"/>
      <w:jc w:val="both"/>
      <w:outlineLvl w:val="5"/>
    </w:pPr>
    <w:rPr>
      <w:rFonts w:ascii="Arial" w:eastAsia="Times New Roman" w:hAnsi="Arial" w:cs="Times New Roman"/>
      <w:i/>
      <w:szCs w:val="20"/>
      <w:lang w:eastAsia="de-DE"/>
    </w:rPr>
  </w:style>
  <w:style w:type="paragraph" w:styleId="berschrift7">
    <w:name w:val="heading 7"/>
    <w:basedOn w:val="Standard"/>
    <w:next w:val="Standard"/>
    <w:link w:val="berschrift7Zchn"/>
    <w:qFormat/>
    <w:rsid w:val="00AF3E33"/>
    <w:pPr>
      <w:numPr>
        <w:ilvl w:val="6"/>
        <w:numId w:val="1"/>
      </w:numPr>
      <w:spacing w:before="240" w:after="60" w:line="312" w:lineRule="atLeast"/>
      <w:jc w:val="both"/>
      <w:outlineLvl w:val="6"/>
    </w:pPr>
    <w:rPr>
      <w:rFonts w:ascii="Arial" w:eastAsia="Times New Roman" w:hAnsi="Arial" w:cs="Times New Roman"/>
      <w:sz w:val="20"/>
      <w:szCs w:val="20"/>
      <w:lang w:eastAsia="de-DE"/>
    </w:rPr>
  </w:style>
  <w:style w:type="paragraph" w:styleId="berschrift8">
    <w:name w:val="heading 8"/>
    <w:basedOn w:val="Standard"/>
    <w:next w:val="Standard"/>
    <w:link w:val="berschrift8Zchn"/>
    <w:qFormat/>
    <w:rsid w:val="00AF3E33"/>
    <w:pPr>
      <w:numPr>
        <w:ilvl w:val="7"/>
        <w:numId w:val="1"/>
      </w:numPr>
      <w:spacing w:before="240" w:after="60" w:line="312" w:lineRule="atLeast"/>
      <w:jc w:val="both"/>
      <w:outlineLvl w:val="7"/>
    </w:pPr>
    <w:rPr>
      <w:rFonts w:ascii="Arial" w:eastAsia="Times New Roman" w:hAnsi="Arial" w:cs="Times New Roman"/>
      <w:i/>
      <w:sz w:val="20"/>
      <w:szCs w:val="20"/>
      <w:lang w:eastAsia="de-DE"/>
    </w:rPr>
  </w:style>
  <w:style w:type="paragraph" w:styleId="berschrift9">
    <w:name w:val="heading 9"/>
    <w:basedOn w:val="Standard"/>
    <w:next w:val="Standard"/>
    <w:link w:val="berschrift9Zchn"/>
    <w:qFormat/>
    <w:rsid w:val="00AF3E33"/>
    <w:pPr>
      <w:numPr>
        <w:ilvl w:val="8"/>
        <w:numId w:val="1"/>
      </w:numPr>
      <w:spacing w:before="240" w:after="60" w:line="312" w:lineRule="atLeast"/>
      <w:jc w:val="both"/>
      <w:outlineLvl w:val="8"/>
    </w:pPr>
    <w:rPr>
      <w:rFonts w:ascii="Arial" w:eastAsia="Times New Roman" w:hAnsi="Arial"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4205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schriftung">
    <w:name w:val="caption"/>
    <w:basedOn w:val="Standard"/>
    <w:next w:val="Standard"/>
    <w:unhideWhenUsed/>
    <w:qFormat/>
    <w:rsid w:val="00904687"/>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57592C"/>
    <w:rPr>
      <w:color w:val="0563C1" w:themeColor="hyperlink"/>
      <w:u w:val="single"/>
    </w:rPr>
  </w:style>
  <w:style w:type="character" w:customStyle="1" w:styleId="NichtaufgelsteErwhnung1">
    <w:name w:val="Nicht aufgelöste Erwähnung1"/>
    <w:basedOn w:val="Absatz-Standardschriftart"/>
    <w:uiPriority w:val="99"/>
    <w:semiHidden/>
    <w:unhideWhenUsed/>
    <w:rsid w:val="0057592C"/>
    <w:rPr>
      <w:color w:val="605E5C"/>
      <w:shd w:val="clear" w:color="auto" w:fill="E1DFDD"/>
    </w:rPr>
  </w:style>
  <w:style w:type="table" w:styleId="Tabellenraster">
    <w:name w:val="Table Grid"/>
    <w:basedOn w:val="NormaleTabelle"/>
    <w:uiPriority w:val="39"/>
    <w:rsid w:val="00A361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rd"/>
    <w:link w:val="EndNoteBibliographyTitleZchn"/>
    <w:rsid w:val="005125ED"/>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5125ED"/>
    <w:rPr>
      <w:rFonts w:ascii="Calibri" w:hAnsi="Calibri" w:cs="Calibri"/>
      <w:noProof/>
      <w:lang w:val="en-US"/>
    </w:rPr>
  </w:style>
  <w:style w:type="paragraph" w:customStyle="1" w:styleId="EndNoteBibliography">
    <w:name w:val="EndNote Bibliography"/>
    <w:basedOn w:val="Standard"/>
    <w:link w:val="EndNoteBibliographyZchn"/>
    <w:rsid w:val="005125ED"/>
    <w:pPr>
      <w:spacing w:line="240" w:lineRule="auto"/>
    </w:pPr>
    <w:rPr>
      <w:rFonts w:ascii="Calibri" w:hAnsi="Calibri" w:cs="Calibri"/>
      <w:noProof/>
      <w:lang w:val="en-US"/>
    </w:rPr>
  </w:style>
  <w:style w:type="character" w:customStyle="1" w:styleId="EndNoteBibliographyZchn">
    <w:name w:val="EndNote Bibliography Zchn"/>
    <w:basedOn w:val="Absatz-Standardschriftart"/>
    <w:link w:val="EndNoteBibliography"/>
    <w:rsid w:val="005125ED"/>
    <w:rPr>
      <w:rFonts w:ascii="Calibri" w:hAnsi="Calibri" w:cs="Calibri"/>
      <w:noProof/>
      <w:lang w:val="en-US"/>
    </w:rPr>
  </w:style>
  <w:style w:type="character" w:styleId="BesuchterLink">
    <w:name w:val="FollowedHyperlink"/>
    <w:basedOn w:val="Absatz-Standardschriftart"/>
    <w:uiPriority w:val="99"/>
    <w:semiHidden/>
    <w:unhideWhenUsed/>
    <w:rsid w:val="00BA5AD8"/>
    <w:rPr>
      <w:color w:val="954F72" w:themeColor="followedHyperlink"/>
      <w:u w:val="single"/>
    </w:rPr>
  </w:style>
  <w:style w:type="character" w:customStyle="1" w:styleId="berschrift1Zchn">
    <w:name w:val="Überschrift 1 Zchn"/>
    <w:basedOn w:val="Absatz-Standardschriftart"/>
    <w:link w:val="berschrift1"/>
    <w:rsid w:val="00AF3E33"/>
    <w:rPr>
      <w:rFonts w:ascii="Times New Roman" w:eastAsia="Times New Roman" w:hAnsi="Times New Roman" w:cs="Times New Roman"/>
      <w:b/>
      <w:kern w:val="28"/>
      <w:sz w:val="36"/>
      <w:szCs w:val="20"/>
      <w:lang w:eastAsia="de-DE"/>
    </w:rPr>
  </w:style>
  <w:style w:type="character" w:customStyle="1" w:styleId="berschrift2Zchn">
    <w:name w:val="Überschrift 2 Zchn"/>
    <w:basedOn w:val="Absatz-Standardschriftart"/>
    <w:link w:val="berschrift2"/>
    <w:rsid w:val="00AF3E33"/>
    <w:rPr>
      <w:rFonts w:ascii="Times New Roman" w:eastAsia="Times New Roman" w:hAnsi="Times New Roman" w:cs="Times New Roman"/>
      <w:b/>
      <w:sz w:val="28"/>
      <w:szCs w:val="20"/>
      <w:lang w:eastAsia="de-DE"/>
    </w:rPr>
  </w:style>
  <w:style w:type="character" w:customStyle="1" w:styleId="berschrift3Zchn">
    <w:name w:val="Überschrift 3 Zchn"/>
    <w:basedOn w:val="Absatz-Standardschriftart"/>
    <w:link w:val="berschrift3"/>
    <w:rsid w:val="00AF3E33"/>
    <w:rPr>
      <w:rFonts w:ascii="Times New Roman" w:eastAsia="Times New Roman" w:hAnsi="Times New Roman" w:cs="Times New Roman"/>
      <w:b/>
      <w:sz w:val="24"/>
      <w:szCs w:val="20"/>
      <w:lang w:eastAsia="de-DE"/>
    </w:rPr>
  </w:style>
  <w:style w:type="character" w:customStyle="1" w:styleId="berschrift4Zchn">
    <w:name w:val="Überschrift 4 Zchn"/>
    <w:basedOn w:val="Absatz-Standardschriftart"/>
    <w:link w:val="berschrift4"/>
    <w:rsid w:val="00AF3E33"/>
    <w:rPr>
      <w:rFonts w:ascii="Times New Roman" w:eastAsia="Times New Roman" w:hAnsi="Times New Roman" w:cs="Times New Roman"/>
      <w:sz w:val="24"/>
      <w:szCs w:val="20"/>
      <w:lang w:eastAsia="de-DE"/>
    </w:rPr>
  </w:style>
  <w:style w:type="character" w:customStyle="1" w:styleId="berschrift5Zchn">
    <w:name w:val="Überschrift 5 Zchn"/>
    <w:basedOn w:val="Absatz-Standardschriftart"/>
    <w:link w:val="berschrift5"/>
    <w:rsid w:val="00AF3E33"/>
    <w:rPr>
      <w:rFonts w:ascii="Arial" w:eastAsia="Times New Roman" w:hAnsi="Arial" w:cs="Times New Roman"/>
      <w:szCs w:val="20"/>
      <w:lang w:eastAsia="de-DE"/>
    </w:rPr>
  </w:style>
  <w:style w:type="character" w:customStyle="1" w:styleId="berschrift6Zchn">
    <w:name w:val="Überschrift 6 Zchn"/>
    <w:basedOn w:val="Absatz-Standardschriftart"/>
    <w:link w:val="berschrift6"/>
    <w:rsid w:val="00AF3E33"/>
    <w:rPr>
      <w:rFonts w:ascii="Arial" w:eastAsia="Times New Roman" w:hAnsi="Arial" w:cs="Times New Roman"/>
      <w:i/>
      <w:szCs w:val="20"/>
      <w:lang w:eastAsia="de-DE"/>
    </w:rPr>
  </w:style>
  <w:style w:type="character" w:customStyle="1" w:styleId="berschrift7Zchn">
    <w:name w:val="Überschrift 7 Zchn"/>
    <w:basedOn w:val="Absatz-Standardschriftart"/>
    <w:link w:val="berschrift7"/>
    <w:rsid w:val="00AF3E33"/>
    <w:rPr>
      <w:rFonts w:ascii="Arial" w:eastAsia="Times New Roman" w:hAnsi="Arial" w:cs="Times New Roman"/>
      <w:sz w:val="20"/>
      <w:szCs w:val="20"/>
      <w:lang w:eastAsia="de-DE"/>
    </w:rPr>
  </w:style>
  <w:style w:type="character" w:customStyle="1" w:styleId="berschrift8Zchn">
    <w:name w:val="Überschrift 8 Zchn"/>
    <w:basedOn w:val="Absatz-Standardschriftart"/>
    <w:link w:val="berschrift8"/>
    <w:rsid w:val="00AF3E33"/>
    <w:rPr>
      <w:rFonts w:ascii="Arial" w:eastAsia="Times New Roman" w:hAnsi="Arial" w:cs="Times New Roman"/>
      <w:i/>
      <w:sz w:val="20"/>
      <w:szCs w:val="20"/>
      <w:lang w:eastAsia="de-DE"/>
    </w:rPr>
  </w:style>
  <w:style w:type="character" w:customStyle="1" w:styleId="berschrift9Zchn">
    <w:name w:val="Überschrift 9 Zchn"/>
    <w:basedOn w:val="Absatz-Standardschriftart"/>
    <w:link w:val="berschrift9"/>
    <w:rsid w:val="00AF3E33"/>
    <w:rPr>
      <w:rFonts w:ascii="Arial" w:eastAsia="Times New Roman" w:hAnsi="Arial" w:cs="Times New Roman"/>
      <w:i/>
      <w:sz w:val="18"/>
      <w:szCs w:val="20"/>
      <w:lang w:eastAsia="de-DE"/>
    </w:rPr>
  </w:style>
  <w:style w:type="paragraph" w:styleId="Kopfzeile">
    <w:name w:val="header"/>
    <w:basedOn w:val="Standard"/>
    <w:link w:val="KopfzeileZchn"/>
    <w:rsid w:val="00AF3E33"/>
    <w:pPr>
      <w:pBdr>
        <w:bottom w:val="single" w:sz="4" w:space="1" w:color="auto"/>
      </w:pBdr>
      <w:tabs>
        <w:tab w:val="right" w:pos="8505"/>
      </w:tabs>
      <w:spacing w:before="60" w:after="60" w:line="240" w:lineRule="auto"/>
      <w:jc w:val="both"/>
    </w:pPr>
    <w:rPr>
      <w:rFonts w:ascii="Times New Roman" w:eastAsia="Times New Roman" w:hAnsi="Times New Roman" w:cs="Times New Roman"/>
      <w:sz w:val="20"/>
      <w:szCs w:val="20"/>
      <w:lang w:eastAsia="de-DE"/>
    </w:rPr>
  </w:style>
  <w:style w:type="character" w:customStyle="1" w:styleId="KopfzeileZchn">
    <w:name w:val="Kopfzeile Zchn"/>
    <w:basedOn w:val="Absatz-Standardschriftart"/>
    <w:link w:val="Kopfzeile"/>
    <w:rsid w:val="00AF3E33"/>
    <w:rPr>
      <w:rFonts w:ascii="Times New Roman" w:eastAsia="Times New Roman" w:hAnsi="Times New Roman" w:cs="Times New Roman"/>
      <w:sz w:val="20"/>
      <w:szCs w:val="20"/>
      <w:lang w:eastAsia="de-DE"/>
    </w:rPr>
  </w:style>
  <w:style w:type="paragraph" w:styleId="Fuzeile">
    <w:name w:val="footer"/>
    <w:basedOn w:val="Standard"/>
    <w:link w:val="FuzeileZchn"/>
    <w:rsid w:val="00AF3E33"/>
    <w:pPr>
      <w:tabs>
        <w:tab w:val="right" w:pos="8505"/>
      </w:tabs>
      <w:spacing w:before="60" w:after="60" w:line="312" w:lineRule="atLeast"/>
      <w:jc w:val="both"/>
    </w:pPr>
    <w:rPr>
      <w:rFonts w:ascii="Times New Roman" w:eastAsia="Times New Roman" w:hAnsi="Times New Roman" w:cs="Times New Roman"/>
      <w:sz w:val="24"/>
      <w:szCs w:val="20"/>
      <w:lang w:eastAsia="de-DE"/>
    </w:rPr>
  </w:style>
  <w:style w:type="character" w:customStyle="1" w:styleId="FuzeileZchn">
    <w:name w:val="Fußzeile Zchn"/>
    <w:basedOn w:val="Absatz-Standardschriftart"/>
    <w:link w:val="Fuzeile"/>
    <w:rsid w:val="00AF3E33"/>
    <w:rPr>
      <w:rFonts w:ascii="Times New Roman" w:eastAsia="Times New Roman" w:hAnsi="Times New Roman" w:cs="Times New Roman"/>
      <w:sz w:val="24"/>
      <w:szCs w:val="20"/>
      <w:lang w:eastAsia="de-DE"/>
    </w:rPr>
  </w:style>
  <w:style w:type="character" w:styleId="Seitenzahl">
    <w:name w:val="page number"/>
    <w:basedOn w:val="Absatz-Standardschriftart"/>
    <w:rsid w:val="00AF3E33"/>
    <w:rPr>
      <w:rFonts w:ascii="Times New Roman" w:hAnsi="Times New Roman"/>
      <w:sz w:val="20"/>
    </w:rPr>
  </w:style>
  <w:style w:type="paragraph" w:styleId="Funotentext">
    <w:name w:val="footnote text"/>
    <w:basedOn w:val="Standard"/>
    <w:link w:val="FunotentextZchn"/>
    <w:semiHidden/>
    <w:rsid w:val="00AF3E33"/>
    <w:pPr>
      <w:spacing w:before="60" w:after="60" w:line="240" w:lineRule="auto"/>
      <w:ind w:left="170" w:hanging="170"/>
      <w:jc w:val="both"/>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AF3E33"/>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AF3E33"/>
    <w:rPr>
      <w:vertAlign w:val="superscript"/>
    </w:rPr>
  </w:style>
  <w:style w:type="paragraph" w:customStyle="1" w:styleId="Tabelle">
    <w:name w:val="Tabelle"/>
    <w:basedOn w:val="Standard"/>
    <w:next w:val="Standard"/>
    <w:rsid w:val="00AF3E33"/>
    <w:pPr>
      <w:keepNext/>
      <w:keepLines/>
      <w:spacing w:after="0" w:line="240" w:lineRule="auto"/>
    </w:pPr>
    <w:rPr>
      <w:rFonts w:ascii="Times New Roman" w:eastAsia="Times New Roman" w:hAnsi="Times New Roman" w:cs="Times New Roman"/>
      <w:sz w:val="24"/>
      <w:szCs w:val="20"/>
      <w:lang w:eastAsia="de-DE"/>
    </w:rPr>
  </w:style>
  <w:style w:type="paragraph" w:customStyle="1" w:styleId="Bildunterschrift">
    <w:name w:val="Bildunterschrift"/>
    <w:basedOn w:val="Standard"/>
    <w:next w:val="Standard"/>
    <w:rsid w:val="00AF3E33"/>
    <w:pPr>
      <w:tabs>
        <w:tab w:val="left" w:pos="851"/>
      </w:tabs>
      <w:spacing w:after="240" w:line="240" w:lineRule="auto"/>
      <w:ind w:left="851" w:hanging="851"/>
    </w:pPr>
    <w:rPr>
      <w:rFonts w:ascii="Times New Roman" w:eastAsia="Times New Roman" w:hAnsi="Times New Roman" w:cs="Times New Roman"/>
      <w:i/>
      <w:sz w:val="20"/>
      <w:szCs w:val="20"/>
      <w:lang w:eastAsia="de-DE"/>
    </w:rPr>
  </w:style>
  <w:style w:type="paragraph" w:customStyle="1" w:styleId="Bild">
    <w:name w:val="Bild"/>
    <w:basedOn w:val="Standard"/>
    <w:next w:val="Bildunterschrift"/>
    <w:rsid w:val="00AF3E33"/>
    <w:pPr>
      <w:keepNext/>
      <w:spacing w:before="240" w:after="60" w:line="240" w:lineRule="atLeast"/>
    </w:pPr>
    <w:rPr>
      <w:rFonts w:ascii="Times New Roman" w:eastAsia="Times New Roman" w:hAnsi="Times New Roman" w:cs="Times New Roman"/>
      <w:sz w:val="24"/>
      <w:szCs w:val="20"/>
      <w:lang w:eastAsia="de-DE"/>
    </w:rPr>
  </w:style>
  <w:style w:type="paragraph" w:customStyle="1" w:styleId="Tabellenberschrift">
    <w:name w:val="Tabellenüberschrift"/>
    <w:basedOn w:val="Standard"/>
    <w:rsid w:val="00AF3E33"/>
    <w:pPr>
      <w:keepNext/>
      <w:keepLines/>
      <w:tabs>
        <w:tab w:val="left" w:pos="1134"/>
      </w:tabs>
      <w:spacing w:before="240" w:after="60" w:line="240" w:lineRule="auto"/>
      <w:ind w:left="1134" w:hanging="1134"/>
      <w:jc w:val="both"/>
    </w:pPr>
    <w:rPr>
      <w:rFonts w:ascii="Times New Roman" w:eastAsia="Times New Roman" w:hAnsi="Times New Roman" w:cs="Times New Roman"/>
      <w:i/>
      <w:sz w:val="20"/>
      <w:szCs w:val="20"/>
      <w:lang w:eastAsia="de-DE"/>
    </w:rPr>
  </w:style>
  <w:style w:type="character" w:styleId="Endnotenzeichen">
    <w:name w:val="endnote reference"/>
    <w:basedOn w:val="Absatz-Standardschriftart"/>
    <w:semiHidden/>
    <w:rsid w:val="00AF3E33"/>
    <w:rPr>
      <w:vertAlign w:val="superscript"/>
    </w:rPr>
  </w:style>
  <w:style w:type="paragraph" w:styleId="Textkrper">
    <w:name w:val="Body Text"/>
    <w:basedOn w:val="Standard"/>
    <w:link w:val="TextkrperZchn"/>
    <w:rsid w:val="00AF3E33"/>
    <w:pPr>
      <w:tabs>
        <w:tab w:val="left" w:pos="142"/>
      </w:tabs>
      <w:spacing w:after="0" w:line="280" w:lineRule="exact"/>
      <w:jc w:val="both"/>
    </w:pPr>
    <w:rPr>
      <w:rFonts w:ascii="Arial" w:eastAsia="Times New Roman" w:hAnsi="Arial" w:cs="Times New Roman"/>
      <w:sz w:val="16"/>
      <w:szCs w:val="20"/>
      <w:lang w:eastAsia="de-DE"/>
    </w:rPr>
  </w:style>
  <w:style w:type="character" w:customStyle="1" w:styleId="TextkrperZchn">
    <w:name w:val="Textkörper Zchn"/>
    <w:basedOn w:val="Absatz-Standardschriftart"/>
    <w:link w:val="Textkrper"/>
    <w:rsid w:val="00AF3E33"/>
    <w:rPr>
      <w:rFonts w:ascii="Arial" w:eastAsia="Times New Roman" w:hAnsi="Arial" w:cs="Times New Roman"/>
      <w:sz w:val="16"/>
      <w:szCs w:val="20"/>
      <w:lang w:eastAsia="de-DE"/>
    </w:rPr>
  </w:style>
  <w:style w:type="paragraph" w:styleId="Endnotentext">
    <w:name w:val="endnote text"/>
    <w:basedOn w:val="Standard"/>
    <w:link w:val="EndnotentextZchn"/>
    <w:semiHidden/>
    <w:rsid w:val="00AF3E33"/>
    <w:pPr>
      <w:spacing w:after="0" w:line="240" w:lineRule="auto"/>
    </w:pPr>
    <w:rPr>
      <w:rFonts w:ascii="Times New Roman" w:eastAsia="Times New Roman" w:hAnsi="Times New Roman" w:cs="Times New Roman"/>
      <w:sz w:val="20"/>
      <w:szCs w:val="20"/>
      <w:lang w:eastAsia="de-DE"/>
    </w:rPr>
  </w:style>
  <w:style w:type="character" w:customStyle="1" w:styleId="EndnotentextZchn">
    <w:name w:val="Endnotentext Zchn"/>
    <w:basedOn w:val="Absatz-Standardschriftart"/>
    <w:link w:val="Endnotentext"/>
    <w:semiHidden/>
    <w:rsid w:val="00AF3E33"/>
    <w:rPr>
      <w:rFonts w:ascii="Times New Roman" w:eastAsia="Times New Roman" w:hAnsi="Times New Roman" w:cs="Times New Roman"/>
      <w:sz w:val="20"/>
      <w:szCs w:val="20"/>
      <w:lang w:eastAsia="de-DE"/>
    </w:rPr>
  </w:style>
  <w:style w:type="paragraph" w:styleId="Dokumentstruktur">
    <w:name w:val="Document Map"/>
    <w:basedOn w:val="Standard"/>
    <w:link w:val="DokumentstrukturZchn"/>
    <w:semiHidden/>
    <w:rsid w:val="00AF3E33"/>
    <w:pPr>
      <w:shd w:val="clear" w:color="auto" w:fill="000080"/>
      <w:spacing w:before="60" w:after="60" w:line="312" w:lineRule="atLeast"/>
      <w:jc w:val="both"/>
    </w:pPr>
    <w:rPr>
      <w:rFonts w:ascii="Tahoma" w:eastAsia="Times New Roman" w:hAnsi="Tahoma" w:cs="Times New Roman"/>
      <w:sz w:val="24"/>
      <w:szCs w:val="20"/>
      <w:lang w:eastAsia="de-DE"/>
    </w:rPr>
  </w:style>
  <w:style w:type="character" w:customStyle="1" w:styleId="DokumentstrukturZchn">
    <w:name w:val="Dokumentstruktur Zchn"/>
    <w:basedOn w:val="Absatz-Standardschriftart"/>
    <w:link w:val="Dokumentstruktur"/>
    <w:semiHidden/>
    <w:rsid w:val="00AF3E33"/>
    <w:rPr>
      <w:rFonts w:ascii="Tahoma" w:eastAsia="Times New Roman" w:hAnsi="Tahoma" w:cs="Times New Roman"/>
      <w:sz w:val="24"/>
      <w:szCs w:val="20"/>
      <w:shd w:val="clear" w:color="auto" w:fill="000080"/>
      <w:lang w:eastAsia="de-DE"/>
    </w:rPr>
  </w:style>
  <w:style w:type="paragraph" w:styleId="Textkrper2">
    <w:name w:val="Body Text 2"/>
    <w:basedOn w:val="Standard"/>
    <w:link w:val="Textkrper2Zchn"/>
    <w:rsid w:val="00AF3E33"/>
    <w:pPr>
      <w:spacing w:before="60" w:after="120" w:line="480" w:lineRule="auto"/>
      <w:jc w:val="both"/>
    </w:pPr>
    <w:rPr>
      <w:rFonts w:ascii="Times New Roman" w:eastAsia="Times New Roman" w:hAnsi="Times New Roman" w:cs="Times New Roman"/>
      <w:sz w:val="24"/>
      <w:szCs w:val="20"/>
      <w:lang w:eastAsia="de-DE"/>
    </w:rPr>
  </w:style>
  <w:style w:type="character" w:customStyle="1" w:styleId="Textkrper2Zchn">
    <w:name w:val="Textkörper 2 Zchn"/>
    <w:basedOn w:val="Absatz-Standardschriftart"/>
    <w:link w:val="Textkrper2"/>
    <w:rsid w:val="00AF3E33"/>
    <w:rPr>
      <w:rFonts w:ascii="Times New Roman" w:eastAsia="Times New Roman" w:hAnsi="Times New Roman" w:cs="Times New Roman"/>
      <w:sz w:val="24"/>
      <w:szCs w:val="20"/>
      <w:lang w:eastAsia="de-DE"/>
    </w:rPr>
  </w:style>
  <w:style w:type="paragraph" w:styleId="Textkrper3">
    <w:name w:val="Body Text 3"/>
    <w:basedOn w:val="Standard"/>
    <w:link w:val="Textkrper3Zchn"/>
    <w:rsid w:val="00AF3E33"/>
    <w:pPr>
      <w:spacing w:before="60" w:after="120" w:line="312" w:lineRule="atLeast"/>
      <w:jc w:val="both"/>
    </w:pPr>
    <w:rPr>
      <w:rFonts w:ascii="Times New Roman" w:eastAsia="Times New Roman" w:hAnsi="Times New Roman" w:cs="Times New Roman"/>
      <w:sz w:val="16"/>
      <w:szCs w:val="16"/>
      <w:lang w:eastAsia="de-DE"/>
    </w:rPr>
  </w:style>
  <w:style w:type="character" w:customStyle="1" w:styleId="Textkrper3Zchn">
    <w:name w:val="Textkörper 3 Zchn"/>
    <w:basedOn w:val="Absatz-Standardschriftart"/>
    <w:link w:val="Textkrper3"/>
    <w:rsid w:val="00AF3E33"/>
    <w:rPr>
      <w:rFonts w:ascii="Times New Roman" w:eastAsia="Times New Roman" w:hAnsi="Times New Roman" w:cs="Times New Roman"/>
      <w:sz w:val="16"/>
      <w:szCs w:val="16"/>
      <w:lang w:eastAsia="de-DE"/>
    </w:rPr>
  </w:style>
  <w:style w:type="paragraph" w:customStyle="1" w:styleId="Formatvorlage1">
    <w:name w:val="Formatvorlage1"/>
    <w:basedOn w:val="Standard"/>
    <w:rsid w:val="00AF3E33"/>
    <w:pPr>
      <w:numPr>
        <w:numId w:val="2"/>
      </w:numPr>
      <w:spacing w:after="0" w:line="240" w:lineRule="auto"/>
    </w:pPr>
    <w:rPr>
      <w:rFonts w:ascii="Times New Roman" w:eastAsia="Times New Roman" w:hAnsi="Times New Roman" w:cs="Times New Roman"/>
      <w:sz w:val="24"/>
      <w:szCs w:val="24"/>
      <w:lang w:val="en-GB" w:eastAsia="de-DE"/>
    </w:rPr>
  </w:style>
  <w:style w:type="paragraph" w:customStyle="1" w:styleId="Formatvorlage3">
    <w:name w:val="Formatvorlage3"/>
    <w:basedOn w:val="Standard"/>
    <w:rsid w:val="00AF3E33"/>
    <w:pPr>
      <w:numPr>
        <w:numId w:val="3"/>
      </w:numPr>
      <w:spacing w:after="0" w:line="240" w:lineRule="auto"/>
    </w:pPr>
    <w:rPr>
      <w:rFonts w:ascii="Times New Roman" w:eastAsia="Times New Roman" w:hAnsi="Times New Roman" w:cs="Times New Roman"/>
      <w:sz w:val="24"/>
      <w:szCs w:val="24"/>
      <w:lang w:val="en-GB" w:eastAsia="de-DE"/>
    </w:rPr>
  </w:style>
  <w:style w:type="paragraph" w:customStyle="1" w:styleId="2">
    <w:name w:val="2"/>
    <w:rsid w:val="00AF3E33"/>
    <w:pPr>
      <w:spacing w:after="0" w:line="240" w:lineRule="auto"/>
    </w:pPr>
    <w:rPr>
      <w:rFonts w:ascii="Times New Roman" w:eastAsia="Times New Roman" w:hAnsi="Times New Roman" w:cs="Times New Roman"/>
      <w:sz w:val="20"/>
      <w:szCs w:val="20"/>
      <w:lang w:eastAsia="de-DE"/>
    </w:rPr>
  </w:style>
  <w:style w:type="paragraph" w:customStyle="1" w:styleId="Formatvorlage2">
    <w:name w:val="Formatvorlage2"/>
    <w:basedOn w:val="berschrift6"/>
    <w:next w:val="Formatvorlage1"/>
    <w:rsid w:val="00AF3E33"/>
    <w:pPr>
      <w:keepNext/>
      <w:numPr>
        <w:numId w:val="5"/>
      </w:numPr>
      <w:spacing w:before="0" w:after="0" w:line="240" w:lineRule="auto"/>
    </w:pPr>
    <w:rPr>
      <w:rFonts w:ascii="Times New Roman" w:hAnsi="Times New Roman"/>
      <w:i w:val="0"/>
      <w:sz w:val="24"/>
      <w:szCs w:val="24"/>
    </w:rPr>
  </w:style>
  <w:style w:type="numbering" w:styleId="111111">
    <w:name w:val="Outline List 2"/>
    <w:basedOn w:val="KeineListe"/>
    <w:rsid w:val="00AF3E33"/>
    <w:pPr>
      <w:numPr>
        <w:numId w:val="4"/>
      </w:numPr>
    </w:pPr>
  </w:style>
  <w:style w:type="paragraph" w:styleId="Verzeichnis1">
    <w:name w:val="toc 1"/>
    <w:basedOn w:val="Standard"/>
    <w:next w:val="Standard"/>
    <w:autoRedefine/>
    <w:uiPriority w:val="39"/>
    <w:rsid w:val="00AF3E33"/>
    <w:pPr>
      <w:spacing w:before="120" w:after="0"/>
    </w:pPr>
    <w:rPr>
      <w:b/>
      <w:bCs/>
      <w:i/>
      <w:iCs/>
      <w:sz w:val="24"/>
      <w:szCs w:val="24"/>
    </w:rPr>
  </w:style>
  <w:style w:type="paragraph" w:styleId="Verzeichnis2">
    <w:name w:val="toc 2"/>
    <w:basedOn w:val="Standard"/>
    <w:next w:val="Standard"/>
    <w:autoRedefine/>
    <w:uiPriority w:val="39"/>
    <w:rsid w:val="00AF3E33"/>
    <w:pPr>
      <w:spacing w:before="120" w:after="0"/>
      <w:ind w:left="220"/>
    </w:pPr>
    <w:rPr>
      <w:b/>
      <w:bCs/>
    </w:rPr>
  </w:style>
  <w:style w:type="paragraph" w:styleId="Textkrper-Zeileneinzug">
    <w:name w:val="Body Text Indent"/>
    <w:basedOn w:val="Standard"/>
    <w:link w:val="Textkrper-ZeileneinzugZchn"/>
    <w:rsid w:val="00AF3E33"/>
    <w:pPr>
      <w:spacing w:after="120" w:line="240" w:lineRule="auto"/>
      <w:ind w:left="283"/>
    </w:pPr>
    <w:rPr>
      <w:rFonts w:ascii="Times New Roman" w:eastAsia="Times New Roman" w:hAnsi="Times New Roman" w:cs="Times New Roman"/>
      <w:sz w:val="24"/>
      <w:szCs w:val="24"/>
      <w:lang w:eastAsia="de-DE"/>
    </w:rPr>
  </w:style>
  <w:style w:type="character" w:customStyle="1" w:styleId="Textkrper-ZeileneinzugZchn">
    <w:name w:val="Textkörper-Zeileneinzug Zchn"/>
    <w:basedOn w:val="Absatz-Standardschriftart"/>
    <w:link w:val="Textkrper-Zeileneinzug"/>
    <w:rsid w:val="00AF3E33"/>
    <w:rPr>
      <w:rFonts w:ascii="Times New Roman" w:eastAsia="Times New Roman" w:hAnsi="Times New Roman" w:cs="Times New Roman"/>
      <w:sz w:val="24"/>
      <w:szCs w:val="24"/>
      <w:lang w:eastAsia="de-DE"/>
    </w:rPr>
  </w:style>
  <w:style w:type="paragraph" w:styleId="Verzeichnis3">
    <w:name w:val="toc 3"/>
    <w:basedOn w:val="Standard"/>
    <w:next w:val="Standard"/>
    <w:autoRedefine/>
    <w:uiPriority w:val="39"/>
    <w:rsid w:val="00AF3E33"/>
    <w:pPr>
      <w:spacing w:after="0"/>
      <w:ind w:left="440"/>
    </w:pPr>
    <w:rPr>
      <w:sz w:val="20"/>
      <w:szCs w:val="20"/>
    </w:rPr>
  </w:style>
  <w:style w:type="paragraph" w:styleId="Verzeichnis4">
    <w:name w:val="toc 4"/>
    <w:basedOn w:val="Standard"/>
    <w:next w:val="Standard"/>
    <w:autoRedefine/>
    <w:semiHidden/>
    <w:rsid w:val="00AF3E33"/>
    <w:pPr>
      <w:spacing w:after="0"/>
      <w:ind w:left="660"/>
    </w:pPr>
    <w:rPr>
      <w:sz w:val="20"/>
      <w:szCs w:val="20"/>
    </w:rPr>
  </w:style>
  <w:style w:type="paragraph" w:styleId="Verzeichnis5">
    <w:name w:val="toc 5"/>
    <w:basedOn w:val="Standard"/>
    <w:next w:val="Standard"/>
    <w:autoRedefine/>
    <w:semiHidden/>
    <w:rsid w:val="00AF3E33"/>
    <w:pPr>
      <w:spacing w:after="0"/>
      <w:ind w:left="880"/>
    </w:pPr>
    <w:rPr>
      <w:sz w:val="20"/>
      <w:szCs w:val="20"/>
    </w:rPr>
  </w:style>
  <w:style w:type="paragraph" w:styleId="Verzeichnis6">
    <w:name w:val="toc 6"/>
    <w:basedOn w:val="Standard"/>
    <w:next w:val="Standard"/>
    <w:autoRedefine/>
    <w:semiHidden/>
    <w:rsid w:val="00AF3E33"/>
    <w:pPr>
      <w:spacing w:after="0"/>
      <w:ind w:left="1100"/>
    </w:pPr>
    <w:rPr>
      <w:sz w:val="20"/>
      <w:szCs w:val="20"/>
    </w:rPr>
  </w:style>
  <w:style w:type="paragraph" w:styleId="Verzeichnis7">
    <w:name w:val="toc 7"/>
    <w:basedOn w:val="Standard"/>
    <w:next w:val="Standard"/>
    <w:autoRedefine/>
    <w:semiHidden/>
    <w:rsid w:val="00AF3E33"/>
    <w:pPr>
      <w:spacing w:after="0"/>
      <w:ind w:left="1320"/>
    </w:pPr>
    <w:rPr>
      <w:sz w:val="20"/>
      <w:szCs w:val="20"/>
    </w:rPr>
  </w:style>
  <w:style w:type="paragraph" w:styleId="Verzeichnis8">
    <w:name w:val="toc 8"/>
    <w:basedOn w:val="Standard"/>
    <w:next w:val="Standard"/>
    <w:autoRedefine/>
    <w:semiHidden/>
    <w:rsid w:val="00AF3E33"/>
    <w:pPr>
      <w:spacing w:after="0"/>
      <w:ind w:left="1540"/>
    </w:pPr>
    <w:rPr>
      <w:sz w:val="20"/>
      <w:szCs w:val="20"/>
    </w:rPr>
  </w:style>
  <w:style w:type="paragraph" w:styleId="Verzeichnis9">
    <w:name w:val="toc 9"/>
    <w:basedOn w:val="Standard"/>
    <w:next w:val="Standard"/>
    <w:autoRedefine/>
    <w:semiHidden/>
    <w:rsid w:val="00AF3E33"/>
    <w:pPr>
      <w:spacing w:after="0"/>
      <w:ind w:left="1760"/>
    </w:pPr>
    <w:rPr>
      <w:sz w:val="20"/>
      <w:szCs w:val="20"/>
    </w:rPr>
  </w:style>
  <w:style w:type="paragraph" w:customStyle="1" w:styleId="08ArticleText">
    <w:name w:val="08 Article Text"/>
    <w:rsid w:val="00AF3E33"/>
    <w:pPr>
      <w:widowControl w:val="0"/>
      <w:tabs>
        <w:tab w:val="left" w:pos="198"/>
      </w:tabs>
      <w:spacing w:after="0" w:line="230" w:lineRule="exact"/>
      <w:jc w:val="both"/>
    </w:pPr>
    <w:rPr>
      <w:rFonts w:ascii="Times New Roman" w:eastAsia="Times New Roman" w:hAnsi="Times New Roman" w:cs="Times New Roman"/>
      <w:noProof/>
      <w:sz w:val="18"/>
      <w:szCs w:val="18"/>
      <w:lang w:val="en-GB" w:eastAsia="en-GB"/>
    </w:rPr>
  </w:style>
  <w:style w:type="paragraph" w:styleId="Sprechblasentext">
    <w:name w:val="Balloon Text"/>
    <w:basedOn w:val="Standard"/>
    <w:link w:val="SprechblasentextZchn"/>
    <w:uiPriority w:val="99"/>
    <w:semiHidden/>
    <w:rsid w:val="00AF3E33"/>
    <w:pPr>
      <w:spacing w:before="60" w:after="60" w:line="312" w:lineRule="atLeast"/>
      <w:jc w:val="both"/>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uiPriority w:val="99"/>
    <w:semiHidden/>
    <w:rsid w:val="00AF3E33"/>
    <w:rPr>
      <w:rFonts w:ascii="Tahoma" w:eastAsia="Times New Roman" w:hAnsi="Tahoma" w:cs="Tahoma"/>
      <w:sz w:val="16"/>
      <w:szCs w:val="16"/>
      <w:lang w:eastAsia="de-DE"/>
    </w:rPr>
  </w:style>
  <w:style w:type="paragraph" w:styleId="Blocktext">
    <w:name w:val="Block Text"/>
    <w:basedOn w:val="Standard"/>
    <w:rsid w:val="00AF3E33"/>
    <w:pPr>
      <w:spacing w:after="120" w:line="240" w:lineRule="auto"/>
      <w:ind w:left="1440" w:right="1440"/>
      <w:jc w:val="both"/>
    </w:pPr>
    <w:rPr>
      <w:rFonts w:ascii="Times New Roman" w:eastAsia="Times New Roman" w:hAnsi="Times New Roman" w:cs="Times New Roman"/>
      <w:sz w:val="24"/>
      <w:szCs w:val="24"/>
      <w:lang w:val="en-GB"/>
    </w:rPr>
  </w:style>
  <w:style w:type="paragraph" w:styleId="Aufzhlungszeichen">
    <w:name w:val="List Bullet"/>
    <w:basedOn w:val="Standard"/>
    <w:autoRedefine/>
    <w:rsid w:val="00AF3E33"/>
    <w:pPr>
      <w:numPr>
        <w:numId w:val="6"/>
      </w:numPr>
      <w:spacing w:before="60" w:after="60" w:line="312" w:lineRule="atLeast"/>
      <w:jc w:val="both"/>
    </w:pPr>
    <w:rPr>
      <w:rFonts w:ascii="Times New Roman" w:eastAsia="Times New Roman" w:hAnsi="Times New Roman" w:cs="Times New Roman"/>
      <w:sz w:val="24"/>
      <w:szCs w:val="20"/>
      <w:lang w:eastAsia="de-DE"/>
    </w:rPr>
  </w:style>
  <w:style w:type="paragraph" w:customStyle="1" w:styleId="TabelleEissen">
    <w:name w:val="Tabelle Eissen"/>
    <w:basedOn w:val="Tabelle"/>
    <w:rsid w:val="00AF3E33"/>
  </w:style>
  <w:style w:type="paragraph" w:customStyle="1" w:styleId="Standard2">
    <w:name w:val="Standard 2"/>
    <w:basedOn w:val="Standard"/>
    <w:rsid w:val="00AF3E33"/>
    <w:pPr>
      <w:spacing w:before="60" w:after="60" w:line="252" w:lineRule="atLeast"/>
      <w:jc w:val="both"/>
    </w:pPr>
    <w:rPr>
      <w:rFonts w:ascii="Times New Roman" w:eastAsia="Times New Roman" w:hAnsi="Times New Roman" w:cs="Times New Roman"/>
      <w:sz w:val="20"/>
      <w:szCs w:val="20"/>
      <w:lang w:val="en-GB" w:eastAsia="de-DE"/>
    </w:rPr>
  </w:style>
  <w:style w:type="paragraph" w:customStyle="1" w:styleId="TabelleEissen2">
    <w:name w:val="Tabelle Eissen 2"/>
    <w:basedOn w:val="Tabelle"/>
    <w:rsid w:val="00AF3E33"/>
  </w:style>
  <w:style w:type="paragraph" w:styleId="Abbildungsverzeichnis">
    <w:name w:val="table of figures"/>
    <w:basedOn w:val="Standard"/>
    <w:next w:val="Standard"/>
    <w:uiPriority w:val="99"/>
    <w:rsid w:val="00AF3E33"/>
    <w:pPr>
      <w:spacing w:after="0" w:line="240" w:lineRule="auto"/>
      <w:ind w:left="480" w:hanging="480"/>
      <w:jc w:val="both"/>
    </w:pPr>
    <w:rPr>
      <w:rFonts w:ascii="Times New Roman" w:eastAsia="Times New Roman" w:hAnsi="Times New Roman" w:cs="Times New Roman"/>
      <w:sz w:val="24"/>
      <w:szCs w:val="24"/>
      <w:lang w:val="en-GB"/>
    </w:rPr>
  </w:style>
  <w:style w:type="character" w:customStyle="1" w:styleId="nojs">
    <w:name w:val="nojs"/>
    <w:basedOn w:val="Absatz-Standardschriftart"/>
    <w:rsid w:val="00AF3E33"/>
  </w:style>
  <w:style w:type="character" w:customStyle="1" w:styleId="hithilite1">
    <w:name w:val="hithilite1"/>
    <w:basedOn w:val="Absatz-Standardschriftart"/>
    <w:rsid w:val="00AF3E33"/>
    <w:rPr>
      <w:shd w:val="clear" w:color="auto" w:fill="FFF3C6"/>
    </w:rPr>
  </w:style>
  <w:style w:type="character" w:customStyle="1" w:styleId="databold1">
    <w:name w:val="data_bold1"/>
    <w:basedOn w:val="Absatz-Standardschriftart"/>
    <w:rsid w:val="00AF3E33"/>
    <w:rPr>
      <w:b/>
      <w:bCs/>
    </w:rPr>
  </w:style>
  <w:style w:type="character" w:styleId="Hervorhebung">
    <w:name w:val="Emphasis"/>
    <w:basedOn w:val="Absatz-Standardschriftart"/>
    <w:qFormat/>
    <w:rsid w:val="00AF3E33"/>
    <w:rPr>
      <w:i/>
      <w:iCs/>
    </w:rPr>
  </w:style>
  <w:style w:type="paragraph" w:styleId="Inhaltsverzeichnisberschrift">
    <w:name w:val="TOC Heading"/>
    <w:basedOn w:val="berschrift1"/>
    <w:next w:val="Standard"/>
    <w:uiPriority w:val="39"/>
    <w:unhideWhenUsed/>
    <w:qFormat/>
    <w:rsid w:val="00AF3E33"/>
    <w:pPr>
      <w:keepLines/>
      <w:numPr>
        <w:numId w:val="0"/>
      </w:numPr>
      <w:tabs>
        <w:tab w:val="clear" w:pos="851"/>
      </w:tabs>
      <w:spacing w:before="480" w:after="0" w:line="276" w:lineRule="auto"/>
      <w:outlineLvl w:val="9"/>
    </w:pPr>
    <w:rPr>
      <w:rFonts w:ascii="Cambria" w:hAnsi="Cambria"/>
      <w:bCs/>
      <w:color w:val="365F91"/>
      <w:kern w:val="0"/>
      <w:sz w:val="28"/>
      <w:szCs w:val="28"/>
      <w:lang w:eastAsia="en-US"/>
    </w:rPr>
  </w:style>
  <w:style w:type="character" w:styleId="Kommentarzeichen">
    <w:name w:val="annotation reference"/>
    <w:basedOn w:val="Absatz-Standardschriftart"/>
    <w:rsid w:val="00AF3E33"/>
    <w:rPr>
      <w:sz w:val="16"/>
      <w:szCs w:val="16"/>
    </w:rPr>
  </w:style>
  <w:style w:type="paragraph" w:styleId="Kommentartext">
    <w:name w:val="annotation text"/>
    <w:basedOn w:val="Standard"/>
    <w:link w:val="KommentartextZchn"/>
    <w:rsid w:val="00AF3E33"/>
    <w:pPr>
      <w:spacing w:before="60" w:after="60" w:line="312" w:lineRule="atLeast"/>
      <w:jc w:val="both"/>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AF3E33"/>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rsid w:val="00AF3E33"/>
    <w:rPr>
      <w:b/>
      <w:bCs/>
    </w:rPr>
  </w:style>
  <w:style w:type="character" w:customStyle="1" w:styleId="KommentarthemaZchn">
    <w:name w:val="Kommentarthema Zchn"/>
    <w:basedOn w:val="KommentartextZchn"/>
    <w:link w:val="Kommentarthema"/>
    <w:rsid w:val="00AF3E33"/>
    <w:rPr>
      <w:rFonts w:ascii="Times New Roman" w:eastAsia="Times New Roman" w:hAnsi="Times New Roman" w:cs="Times New Roman"/>
      <w:b/>
      <w:bCs/>
      <w:sz w:val="20"/>
      <w:szCs w:val="20"/>
      <w:lang w:eastAsia="de-DE"/>
    </w:rPr>
  </w:style>
  <w:style w:type="character" w:customStyle="1" w:styleId="eudoraheader">
    <w:name w:val="eudoraheader"/>
    <w:basedOn w:val="Absatz-Standardschriftart"/>
    <w:rsid w:val="00AF3E33"/>
  </w:style>
  <w:style w:type="paragraph" w:styleId="HTMLVorformatiert">
    <w:name w:val="HTML Preformatted"/>
    <w:basedOn w:val="Standard"/>
    <w:link w:val="HTMLVorformatiertZchn"/>
    <w:uiPriority w:val="99"/>
    <w:unhideWhenUsed/>
    <w:rsid w:val="00AF3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AF3E33"/>
    <w:rPr>
      <w:rFonts w:ascii="Courier New" w:eastAsia="Times New Roman" w:hAnsi="Courier New" w:cs="Courier New"/>
      <w:sz w:val="20"/>
      <w:szCs w:val="20"/>
      <w:lang w:eastAsia="de-DE"/>
    </w:rPr>
  </w:style>
  <w:style w:type="paragraph" w:customStyle="1" w:styleId="1">
    <w:name w:val="1"/>
    <w:rsid w:val="00CE5929"/>
    <w:pPr>
      <w:spacing w:after="0" w:line="240" w:lineRule="auto"/>
    </w:pPr>
    <w:rPr>
      <w:rFonts w:ascii="Times New Roman" w:eastAsia="Times New Roman" w:hAnsi="Times New Roman" w:cs="Times New Roman"/>
      <w:sz w:val="20"/>
      <w:szCs w:val="20"/>
      <w:lang w:eastAsia="de-DE"/>
    </w:rPr>
  </w:style>
  <w:style w:type="paragraph" w:styleId="Listenabsatz">
    <w:name w:val="List Paragraph"/>
    <w:basedOn w:val="Standard"/>
    <w:uiPriority w:val="34"/>
    <w:qFormat/>
    <w:rsid w:val="00FD711C"/>
    <w:pPr>
      <w:ind w:left="720"/>
      <w:contextualSpacing/>
    </w:pPr>
  </w:style>
  <w:style w:type="paragraph" w:customStyle="1" w:styleId="a">
    <w:rsid w:val="002B4C2E"/>
    <w:pPr>
      <w:spacing w:after="0" w:line="240" w:lineRule="auto"/>
    </w:pPr>
    <w:rPr>
      <w:rFonts w:ascii="Times New Roman" w:eastAsia="Times New Roman" w:hAnsi="Times New Roman" w:cs="Times New Roman"/>
      <w:sz w:val="20"/>
      <w:szCs w:val="20"/>
      <w:lang w:eastAsia="de-DE"/>
    </w:rPr>
  </w:style>
  <w:style w:type="character" w:customStyle="1" w:styleId="NichtaufgelsteErwhnung2">
    <w:name w:val="Nicht aufgelöste Erwähnung2"/>
    <w:basedOn w:val="Absatz-Standardschriftart"/>
    <w:uiPriority w:val="99"/>
    <w:semiHidden/>
    <w:unhideWhenUsed/>
    <w:rsid w:val="005C765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9E1E85"/>
    <w:rPr>
      <w:color w:val="605E5C"/>
      <w:shd w:val="clear" w:color="auto" w:fill="E1DFDD"/>
    </w:rPr>
  </w:style>
  <w:style w:type="paragraph" w:styleId="berarbeitung">
    <w:name w:val="Revision"/>
    <w:hidden/>
    <w:uiPriority w:val="99"/>
    <w:semiHidden/>
    <w:rsid w:val="00DD6A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4257">
      <w:bodyDiv w:val="1"/>
      <w:marLeft w:val="0"/>
      <w:marRight w:val="0"/>
      <w:marTop w:val="0"/>
      <w:marBottom w:val="0"/>
      <w:divBdr>
        <w:top w:val="none" w:sz="0" w:space="0" w:color="auto"/>
        <w:left w:val="none" w:sz="0" w:space="0" w:color="auto"/>
        <w:bottom w:val="none" w:sz="0" w:space="0" w:color="auto"/>
        <w:right w:val="none" w:sz="0" w:space="0" w:color="auto"/>
      </w:divBdr>
    </w:div>
    <w:div w:id="28845873">
      <w:bodyDiv w:val="1"/>
      <w:marLeft w:val="0"/>
      <w:marRight w:val="0"/>
      <w:marTop w:val="0"/>
      <w:marBottom w:val="0"/>
      <w:divBdr>
        <w:top w:val="none" w:sz="0" w:space="0" w:color="auto"/>
        <w:left w:val="none" w:sz="0" w:space="0" w:color="auto"/>
        <w:bottom w:val="none" w:sz="0" w:space="0" w:color="auto"/>
        <w:right w:val="none" w:sz="0" w:space="0" w:color="auto"/>
      </w:divBdr>
    </w:div>
    <w:div w:id="44569862">
      <w:bodyDiv w:val="1"/>
      <w:marLeft w:val="0"/>
      <w:marRight w:val="0"/>
      <w:marTop w:val="0"/>
      <w:marBottom w:val="0"/>
      <w:divBdr>
        <w:top w:val="none" w:sz="0" w:space="0" w:color="auto"/>
        <w:left w:val="none" w:sz="0" w:space="0" w:color="auto"/>
        <w:bottom w:val="none" w:sz="0" w:space="0" w:color="auto"/>
        <w:right w:val="none" w:sz="0" w:space="0" w:color="auto"/>
      </w:divBdr>
    </w:div>
    <w:div w:id="54596604">
      <w:bodyDiv w:val="1"/>
      <w:marLeft w:val="0"/>
      <w:marRight w:val="0"/>
      <w:marTop w:val="0"/>
      <w:marBottom w:val="0"/>
      <w:divBdr>
        <w:top w:val="none" w:sz="0" w:space="0" w:color="auto"/>
        <w:left w:val="none" w:sz="0" w:space="0" w:color="auto"/>
        <w:bottom w:val="none" w:sz="0" w:space="0" w:color="auto"/>
        <w:right w:val="none" w:sz="0" w:space="0" w:color="auto"/>
      </w:divBdr>
    </w:div>
    <w:div w:id="322512977">
      <w:bodyDiv w:val="1"/>
      <w:marLeft w:val="0"/>
      <w:marRight w:val="0"/>
      <w:marTop w:val="0"/>
      <w:marBottom w:val="0"/>
      <w:divBdr>
        <w:top w:val="none" w:sz="0" w:space="0" w:color="auto"/>
        <w:left w:val="none" w:sz="0" w:space="0" w:color="auto"/>
        <w:bottom w:val="none" w:sz="0" w:space="0" w:color="auto"/>
        <w:right w:val="none" w:sz="0" w:space="0" w:color="auto"/>
      </w:divBdr>
    </w:div>
    <w:div w:id="528028142">
      <w:bodyDiv w:val="1"/>
      <w:marLeft w:val="0"/>
      <w:marRight w:val="0"/>
      <w:marTop w:val="0"/>
      <w:marBottom w:val="0"/>
      <w:divBdr>
        <w:top w:val="none" w:sz="0" w:space="0" w:color="auto"/>
        <w:left w:val="none" w:sz="0" w:space="0" w:color="auto"/>
        <w:bottom w:val="none" w:sz="0" w:space="0" w:color="auto"/>
        <w:right w:val="none" w:sz="0" w:space="0" w:color="auto"/>
      </w:divBdr>
    </w:div>
    <w:div w:id="683291043">
      <w:bodyDiv w:val="1"/>
      <w:marLeft w:val="0"/>
      <w:marRight w:val="0"/>
      <w:marTop w:val="0"/>
      <w:marBottom w:val="0"/>
      <w:divBdr>
        <w:top w:val="none" w:sz="0" w:space="0" w:color="auto"/>
        <w:left w:val="none" w:sz="0" w:space="0" w:color="auto"/>
        <w:bottom w:val="none" w:sz="0" w:space="0" w:color="auto"/>
        <w:right w:val="none" w:sz="0" w:space="0" w:color="auto"/>
      </w:divBdr>
    </w:div>
    <w:div w:id="722409934">
      <w:bodyDiv w:val="1"/>
      <w:marLeft w:val="0"/>
      <w:marRight w:val="0"/>
      <w:marTop w:val="0"/>
      <w:marBottom w:val="0"/>
      <w:divBdr>
        <w:top w:val="none" w:sz="0" w:space="0" w:color="auto"/>
        <w:left w:val="none" w:sz="0" w:space="0" w:color="auto"/>
        <w:bottom w:val="none" w:sz="0" w:space="0" w:color="auto"/>
        <w:right w:val="none" w:sz="0" w:space="0" w:color="auto"/>
      </w:divBdr>
    </w:div>
    <w:div w:id="736973779">
      <w:bodyDiv w:val="1"/>
      <w:marLeft w:val="0"/>
      <w:marRight w:val="0"/>
      <w:marTop w:val="0"/>
      <w:marBottom w:val="0"/>
      <w:divBdr>
        <w:top w:val="none" w:sz="0" w:space="0" w:color="auto"/>
        <w:left w:val="none" w:sz="0" w:space="0" w:color="auto"/>
        <w:bottom w:val="none" w:sz="0" w:space="0" w:color="auto"/>
        <w:right w:val="none" w:sz="0" w:space="0" w:color="auto"/>
      </w:divBdr>
    </w:div>
    <w:div w:id="842626982">
      <w:bodyDiv w:val="1"/>
      <w:marLeft w:val="0"/>
      <w:marRight w:val="0"/>
      <w:marTop w:val="0"/>
      <w:marBottom w:val="0"/>
      <w:divBdr>
        <w:top w:val="none" w:sz="0" w:space="0" w:color="auto"/>
        <w:left w:val="none" w:sz="0" w:space="0" w:color="auto"/>
        <w:bottom w:val="none" w:sz="0" w:space="0" w:color="auto"/>
        <w:right w:val="none" w:sz="0" w:space="0" w:color="auto"/>
      </w:divBdr>
    </w:div>
    <w:div w:id="855853364">
      <w:bodyDiv w:val="1"/>
      <w:marLeft w:val="0"/>
      <w:marRight w:val="0"/>
      <w:marTop w:val="0"/>
      <w:marBottom w:val="0"/>
      <w:divBdr>
        <w:top w:val="none" w:sz="0" w:space="0" w:color="auto"/>
        <w:left w:val="none" w:sz="0" w:space="0" w:color="auto"/>
        <w:bottom w:val="none" w:sz="0" w:space="0" w:color="auto"/>
        <w:right w:val="none" w:sz="0" w:space="0" w:color="auto"/>
      </w:divBdr>
    </w:div>
    <w:div w:id="861557371">
      <w:bodyDiv w:val="1"/>
      <w:marLeft w:val="0"/>
      <w:marRight w:val="0"/>
      <w:marTop w:val="0"/>
      <w:marBottom w:val="0"/>
      <w:divBdr>
        <w:top w:val="none" w:sz="0" w:space="0" w:color="auto"/>
        <w:left w:val="none" w:sz="0" w:space="0" w:color="auto"/>
        <w:bottom w:val="none" w:sz="0" w:space="0" w:color="auto"/>
        <w:right w:val="none" w:sz="0" w:space="0" w:color="auto"/>
      </w:divBdr>
    </w:div>
    <w:div w:id="873426419">
      <w:bodyDiv w:val="1"/>
      <w:marLeft w:val="0"/>
      <w:marRight w:val="0"/>
      <w:marTop w:val="0"/>
      <w:marBottom w:val="0"/>
      <w:divBdr>
        <w:top w:val="none" w:sz="0" w:space="0" w:color="auto"/>
        <w:left w:val="none" w:sz="0" w:space="0" w:color="auto"/>
        <w:bottom w:val="none" w:sz="0" w:space="0" w:color="auto"/>
        <w:right w:val="none" w:sz="0" w:space="0" w:color="auto"/>
      </w:divBdr>
    </w:div>
    <w:div w:id="886141505">
      <w:bodyDiv w:val="1"/>
      <w:marLeft w:val="0"/>
      <w:marRight w:val="0"/>
      <w:marTop w:val="0"/>
      <w:marBottom w:val="0"/>
      <w:divBdr>
        <w:top w:val="none" w:sz="0" w:space="0" w:color="auto"/>
        <w:left w:val="none" w:sz="0" w:space="0" w:color="auto"/>
        <w:bottom w:val="none" w:sz="0" w:space="0" w:color="auto"/>
        <w:right w:val="none" w:sz="0" w:space="0" w:color="auto"/>
      </w:divBdr>
    </w:div>
    <w:div w:id="941691040">
      <w:bodyDiv w:val="1"/>
      <w:marLeft w:val="0"/>
      <w:marRight w:val="0"/>
      <w:marTop w:val="0"/>
      <w:marBottom w:val="0"/>
      <w:divBdr>
        <w:top w:val="none" w:sz="0" w:space="0" w:color="auto"/>
        <w:left w:val="none" w:sz="0" w:space="0" w:color="auto"/>
        <w:bottom w:val="none" w:sz="0" w:space="0" w:color="auto"/>
        <w:right w:val="none" w:sz="0" w:space="0" w:color="auto"/>
      </w:divBdr>
    </w:div>
    <w:div w:id="956369773">
      <w:bodyDiv w:val="1"/>
      <w:marLeft w:val="0"/>
      <w:marRight w:val="0"/>
      <w:marTop w:val="0"/>
      <w:marBottom w:val="0"/>
      <w:divBdr>
        <w:top w:val="none" w:sz="0" w:space="0" w:color="auto"/>
        <w:left w:val="none" w:sz="0" w:space="0" w:color="auto"/>
        <w:bottom w:val="none" w:sz="0" w:space="0" w:color="auto"/>
        <w:right w:val="none" w:sz="0" w:space="0" w:color="auto"/>
      </w:divBdr>
    </w:div>
    <w:div w:id="958028323">
      <w:bodyDiv w:val="1"/>
      <w:marLeft w:val="0"/>
      <w:marRight w:val="0"/>
      <w:marTop w:val="0"/>
      <w:marBottom w:val="0"/>
      <w:divBdr>
        <w:top w:val="none" w:sz="0" w:space="0" w:color="auto"/>
        <w:left w:val="none" w:sz="0" w:space="0" w:color="auto"/>
        <w:bottom w:val="none" w:sz="0" w:space="0" w:color="auto"/>
        <w:right w:val="none" w:sz="0" w:space="0" w:color="auto"/>
      </w:divBdr>
    </w:div>
    <w:div w:id="1059524419">
      <w:bodyDiv w:val="1"/>
      <w:marLeft w:val="0"/>
      <w:marRight w:val="0"/>
      <w:marTop w:val="0"/>
      <w:marBottom w:val="0"/>
      <w:divBdr>
        <w:top w:val="none" w:sz="0" w:space="0" w:color="auto"/>
        <w:left w:val="none" w:sz="0" w:space="0" w:color="auto"/>
        <w:bottom w:val="none" w:sz="0" w:space="0" w:color="auto"/>
        <w:right w:val="none" w:sz="0" w:space="0" w:color="auto"/>
      </w:divBdr>
    </w:div>
    <w:div w:id="1073235556">
      <w:bodyDiv w:val="1"/>
      <w:marLeft w:val="0"/>
      <w:marRight w:val="0"/>
      <w:marTop w:val="0"/>
      <w:marBottom w:val="0"/>
      <w:divBdr>
        <w:top w:val="none" w:sz="0" w:space="0" w:color="auto"/>
        <w:left w:val="none" w:sz="0" w:space="0" w:color="auto"/>
        <w:bottom w:val="none" w:sz="0" w:space="0" w:color="auto"/>
        <w:right w:val="none" w:sz="0" w:space="0" w:color="auto"/>
      </w:divBdr>
    </w:div>
    <w:div w:id="1092623861">
      <w:bodyDiv w:val="1"/>
      <w:marLeft w:val="0"/>
      <w:marRight w:val="0"/>
      <w:marTop w:val="0"/>
      <w:marBottom w:val="0"/>
      <w:divBdr>
        <w:top w:val="none" w:sz="0" w:space="0" w:color="auto"/>
        <w:left w:val="none" w:sz="0" w:space="0" w:color="auto"/>
        <w:bottom w:val="none" w:sz="0" w:space="0" w:color="auto"/>
        <w:right w:val="none" w:sz="0" w:space="0" w:color="auto"/>
      </w:divBdr>
    </w:div>
    <w:div w:id="1249465588">
      <w:bodyDiv w:val="1"/>
      <w:marLeft w:val="0"/>
      <w:marRight w:val="0"/>
      <w:marTop w:val="0"/>
      <w:marBottom w:val="0"/>
      <w:divBdr>
        <w:top w:val="none" w:sz="0" w:space="0" w:color="auto"/>
        <w:left w:val="none" w:sz="0" w:space="0" w:color="auto"/>
        <w:bottom w:val="none" w:sz="0" w:space="0" w:color="auto"/>
        <w:right w:val="none" w:sz="0" w:space="0" w:color="auto"/>
      </w:divBdr>
    </w:div>
    <w:div w:id="1414887067">
      <w:bodyDiv w:val="1"/>
      <w:marLeft w:val="0"/>
      <w:marRight w:val="0"/>
      <w:marTop w:val="0"/>
      <w:marBottom w:val="0"/>
      <w:divBdr>
        <w:top w:val="none" w:sz="0" w:space="0" w:color="auto"/>
        <w:left w:val="none" w:sz="0" w:space="0" w:color="auto"/>
        <w:bottom w:val="none" w:sz="0" w:space="0" w:color="auto"/>
        <w:right w:val="none" w:sz="0" w:space="0" w:color="auto"/>
      </w:divBdr>
    </w:div>
    <w:div w:id="1425345796">
      <w:bodyDiv w:val="1"/>
      <w:marLeft w:val="0"/>
      <w:marRight w:val="0"/>
      <w:marTop w:val="0"/>
      <w:marBottom w:val="0"/>
      <w:divBdr>
        <w:top w:val="none" w:sz="0" w:space="0" w:color="auto"/>
        <w:left w:val="none" w:sz="0" w:space="0" w:color="auto"/>
        <w:bottom w:val="none" w:sz="0" w:space="0" w:color="auto"/>
        <w:right w:val="none" w:sz="0" w:space="0" w:color="auto"/>
      </w:divBdr>
    </w:div>
    <w:div w:id="1666475672">
      <w:bodyDiv w:val="1"/>
      <w:marLeft w:val="0"/>
      <w:marRight w:val="0"/>
      <w:marTop w:val="0"/>
      <w:marBottom w:val="0"/>
      <w:divBdr>
        <w:top w:val="none" w:sz="0" w:space="0" w:color="auto"/>
        <w:left w:val="none" w:sz="0" w:space="0" w:color="auto"/>
        <w:bottom w:val="none" w:sz="0" w:space="0" w:color="auto"/>
        <w:right w:val="none" w:sz="0" w:space="0" w:color="auto"/>
      </w:divBdr>
    </w:div>
    <w:div w:id="1699892785">
      <w:bodyDiv w:val="1"/>
      <w:marLeft w:val="0"/>
      <w:marRight w:val="0"/>
      <w:marTop w:val="0"/>
      <w:marBottom w:val="0"/>
      <w:divBdr>
        <w:top w:val="none" w:sz="0" w:space="0" w:color="auto"/>
        <w:left w:val="none" w:sz="0" w:space="0" w:color="auto"/>
        <w:bottom w:val="none" w:sz="0" w:space="0" w:color="auto"/>
        <w:right w:val="none" w:sz="0" w:space="0" w:color="auto"/>
      </w:divBdr>
    </w:div>
    <w:div w:id="1708066262">
      <w:bodyDiv w:val="1"/>
      <w:marLeft w:val="0"/>
      <w:marRight w:val="0"/>
      <w:marTop w:val="0"/>
      <w:marBottom w:val="0"/>
      <w:divBdr>
        <w:top w:val="none" w:sz="0" w:space="0" w:color="auto"/>
        <w:left w:val="none" w:sz="0" w:space="0" w:color="auto"/>
        <w:bottom w:val="none" w:sz="0" w:space="0" w:color="auto"/>
        <w:right w:val="none" w:sz="0" w:space="0" w:color="auto"/>
      </w:divBdr>
    </w:div>
    <w:div w:id="1731685415">
      <w:bodyDiv w:val="1"/>
      <w:marLeft w:val="0"/>
      <w:marRight w:val="0"/>
      <w:marTop w:val="0"/>
      <w:marBottom w:val="0"/>
      <w:divBdr>
        <w:top w:val="none" w:sz="0" w:space="0" w:color="auto"/>
        <w:left w:val="none" w:sz="0" w:space="0" w:color="auto"/>
        <w:bottom w:val="none" w:sz="0" w:space="0" w:color="auto"/>
        <w:right w:val="none" w:sz="0" w:space="0" w:color="auto"/>
      </w:divBdr>
    </w:div>
    <w:div w:id="1798602277">
      <w:bodyDiv w:val="1"/>
      <w:marLeft w:val="0"/>
      <w:marRight w:val="0"/>
      <w:marTop w:val="0"/>
      <w:marBottom w:val="0"/>
      <w:divBdr>
        <w:top w:val="none" w:sz="0" w:space="0" w:color="auto"/>
        <w:left w:val="none" w:sz="0" w:space="0" w:color="auto"/>
        <w:bottom w:val="none" w:sz="0" w:space="0" w:color="auto"/>
        <w:right w:val="none" w:sz="0" w:space="0" w:color="auto"/>
      </w:divBdr>
    </w:div>
    <w:div w:id="2067097816">
      <w:bodyDiv w:val="1"/>
      <w:marLeft w:val="0"/>
      <w:marRight w:val="0"/>
      <w:marTop w:val="0"/>
      <w:marBottom w:val="0"/>
      <w:divBdr>
        <w:top w:val="none" w:sz="0" w:space="0" w:color="auto"/>
        <w:left w:val="none" w:sz="0" w:space="0" w:color="auto"/>
        <w:bottom w:val="none" w:sz="0" w:space="0" w:color="auto"/>
        <w:right w:val="none" w:sz="0" w:space="0" w:color="auto"/>
      </w:divBdr>
    </w:div>
    <w:div w:id="210221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1.bin"/><Relationship Id="rId39" Type="http://schemas.openxmlformats.org/officeDocument/2006/relationships/image" Target="media/image15.wmf"/><Relationship Id="rId21" Type="http://schemas.openxmlformats.org/officeDocument/2006/relationships/oleObject" Target="embeddings/oleObject8.bin"/><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19.wmf"/><Relationship Id="rId50" Type="http://schemas.openxmlformats.org/officeDocument/2006/relationships/oleObject" Target="embeddings/oleObject23.bin"/><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1.wmf"/><Relationship Id="rId76" Type="http://schemas.openxmlformats.org/officeDocument/2006/relationships/oleObject" Target="embeddings/oleObject35.bin"/><Relationship Id="rId84" Type="http://schemas.openxmlformats.org/officeDocument/2006/relationships/image" Target="media/image40.png"/><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0.wmf"/><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4.wmf"/><Relationship Id="rId40" Type="http://schemas.openxmlformats.org/officeDocument/2006/relationships/oleObject" Target="embeddings/oleObject18.bin"/><Relationship Id="rId45" Type="http://schemas.openxmlformats.org/officeDocument/2006/relationships/image" Target="media/image18.wmf"/><Relationship Id="rId53" Type="http://schemas.openxmlformats.org/officeDocument/2006/relationships/image" Target="media/image22.emf"/><Relationship Id="rId58" Type="http://schemas.openxmlformats.org/officeDocument/2006/relationships/image" Target="media/image25.wmf"/><Relationship Id="rId66" Type="http://schemas.openxmlformats.org/officeDocument/2006/relationships/image" Target="media/image29.emf"/><Relationship Id="rId74" Type="http://schemas.openxmlformats.org/officeDocument/2006/relationships/oleObject" Target="embeddings/oleObject34.bin"/><Relationship Id="rId79" Type="http://schemas.openxmlformats.org/officeDocument/2006/relationships/image" Target="media/image36.wmf"/><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8.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9.wmf"/><Relationship Id="rId30" Type="http://schemas.openxmlformats.org/officeDocument/2006/relationships/oleObject" Target="embeddings/oleObject13.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22.bin"/><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31.bin"/><Relationship Id="rId77" Type="http://schemas.openxmlformats.org/officeDocument/2006/relationships/image" Target="media/image35.wmf"/><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27.bin"/><Relationship Id="rId67" Type="http://schemas.openxmlformats.org/officeDocument/2006/relationships/image" Target="media/image30.emf"/><Relationship Id="rId20" Type="http://schemas.openxmlformats.org/officeDocument/2006/relationships/oleObject" Target="embeddings/oleObject7.bin"/><Relationship Id="rId41" Type="http://schemas.openxmlformats.org/officeDocument/2006/relationships/image" Target="media/image16.wmf"/><Relationship Id="rId54" Type="http://schemas.openxmlformats.org/officeDocument/2006/relationships/image" Target="media/image23.emf"/><Relationship Id="rId62" Type="http://schemas.openxmlformats.org/officeDocument/2006/relationships/image" Target="media/image27.wmf"/><Relationship Id="rId70" Type="http://schemas.openxmlformats.org/officeDocument/2006/relationships/image" Target="media/image32.wmf"/><Relationship Id="rId75" Type="http://schemas.openxmlformats.org/officeDocument/2006/relationships/image" Target="media/image34.wmf"/><Relationship Id="rId83" Type="http://schemas.openxmlformats.org/officeDocument/2006/relationships/image" Target="media/image39.png"/><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7.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0.wmf"/><Relationship Id="rId57" Type="http://schemas.openxmlformats.org/officeDocument/2006/relationships/oleObject" Target="embeddings/oleObject26.bin"/><Relationship Id="rId10" Type="http://schemas.openxmlformats.org/officeDocument/2006/relationships/image" Target="media/image2.wmf"/><Relationship Id="rId31" Type="http://schemas.openxmlformats.org/officeDocument/2006/relationships/image" Target="media/image11.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image" Target="media/image26.wmf"/><Relationship Id="rId65" Type="http://schemas.openxmlformats.org/officeDocument/2006/relationships/oleObject" Target="embeddings/oleObject30.bin"/><Relationship Id="rId73" Type="http://schemas.openxmlformats.org/officeDocument/2006/relationships/image" Target="media/image33.wmf"/><Relationship Id="rId78" Type="http://schemas.openxmlformats.org/officeDocument/2006/relationships/oleObject" Target="embeddings/oleObject36.bin"/><Relationship Id="rId81" Type="http://schemas.openxmlformats.org/officeDocument/2006/relationships/image" Target="media/image37.emf"/><Relationship Id="rId86"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2BF9C-E272-4B2E-92C8-238E4E116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7318</Words>
  <Characters>46107</Characters>
  <Application>Microsoft Office Word</Application>
  <DocSecurity>0</DocSecurity>
  <Lines>384</Lines>
  <Paragraphs>106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Eissen</dc:creator>
  <cp:keywords/>
  <dc:description/>
  <cp:lastModifiedBy>Marco Eissen</cp:lastModifiedBy>
  <cp:revision>9</cp:revision>
  <cp:lastPrinted>2021-03-31T07:12:00Z</cp:lastPrinted>
  <dcterms:created xsi:type="dcterms:W3CDTF">2022-01-07T13:33:00Z</dcterms:created>
  <dcterms:modified xsi:type="dcterms:W3CDTF">2022-02-05T14:00:00Z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1644984968</vt:i4>
  </property>
</Properties>
</file>