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FB" w:rsidRPr="00416DFB" w:rsidRDefault="00416DFB" w:rsidP="00416DFB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16DFB">
        <w:rPr>
          <w:b/>
          <w:color w:val="000000" w:themeColor="text1"/>
          <w:sz w:val="28"/>
          <w:szCs w:val="28"/>
        </w:rPr>
        <w:t>Supplementary data for:</w:t>
      </w:r>
    </w:p>
    <w:p w:rsidR="00CF1F23" w:rsidRPr="00416DFB" w:rsidRDefault="00CF1F23" w:rsidP="00CF1F23">
      <w:pPr>
        <w:jc w:val="center"/>
        <w:rPr>
          <w:b/>
          <w:lang w:val="en-US"/>
        </w:rPr>
      </w:pPr>
    </w:p>
    <w:p w:rsidR="005B145C" w:rsidRDefault="005B145C" w:rsidP="00CF1F23">
      <w:pPr>
        <w:jc w:val="center"/>
        <w:rPr>
          <w:b/>
          <w:lang w:val="en-US"/>
        </w:rPr>
      </w:pPr>
    </w:p>
    <w:p w:rsidR="005B145C" w:rsidRDefault="005B145C" w:rsidP="00CF1F23">
      <w:pPr>
        <w:jc w:val="center"/>
        <w:rPr>
          <w:b/>
          <w:lang w:val="en-US"/>
        </w:rPr>
      </w:pPr>
    </w:p>
    <w:p w:rsidR="00CF1F23" w:rsidRPr="00416DFB" w:rsidRDefault="00CF1F23" w:rsidP="00CF1F23">
      <w:pPr>
        <w:jc w:val="center"/>
        <w:rPr>
          <w:b/>
          <w:lang w:val="en-US"/>
        </w:rPr>
      </w:pPr>
      <w:r w:rsidRPr="00416DFB">
        <w:rPr>
          <w:b/>
          <w:lang w:val="en-US"/>
        </w:rPr>
        <w:t>TiO</w:t>
      </w:r>
      <w:r w:rsidRPr="00416DFB">
        <w:rPr>
          <w:b/>
          <w:vertAlign w:val="subscript"/>
          <w:lang w:val="en-US"/>
        </w:rPr>
        <w:t xml:space="preserve">2 </w:t>
      </w:r>
      <w:proofErr w:type="spellStart"/>
      <w:r w:rsidRPr="00416DFB">
        <w:rPr>
          <w:b/>
          <w:lang w:val="en-US"/>
        </w:rPr>
        <w:t>Microrods</w:t>
      </w:r>
      <w:proofErr w:type="spellEnd"/>
      <w:r w:rsidRPr="00416DFB">
        <w:rPr>
          <w:b/>
          <w:lang w:val="en-US"/>
        </w:rPr>
        <w:t xml:space="preserve"> with Stacked 3D </w:t>
      </w:r>
      <w:proofErr w:type="spellStart"/>
      <w:r w:rsidRPr="00416DFB">
        <w:rPr>
          <w:b/>
          <w:lang w:val="en-US"/>
        </w:rPr>
        <w:t>Nanovoids</w:t>
      </w:r>
      <w:proofErr w:type="spellEnd"/>
      <w:r w:rsidRPr="00416DFB">
        <w:rPr>
          <w:b/>
          <w:lang w:val="en-US"/>
        </w:rPr>
        <w:t xml:space="preserve"> for </w:t>
      </w:r>
      <w:proofErr w:type="spellStart"/>
      <w:r w:rsidRPr="00416DFB">
        <w:rPr>
          <w:b/>
          <w:lang w:val="en-US"/>
        </w:rPr>
        <w:t>Photoelectrochemical</w:t>
      </w:r>
      <w:proofErr w:type="spellEnd"/>
      <w:r w:rsidRPr="00416DFB">
        <w:rPr>
          <w:b/>
          <w:lang w:val="en-US"/>
        </w:rPr>
        <w:t xml:space="preserve"> Water Splitting</w:t>
      </w:r>
    </w:p>
    <w:p w:rsidR="005B145C" w:rsidRDefault="005B145C" w:rsidP="00CF1F23">
      <w:pPr>
        <w:jc w:val="center"/>
        <w:rPr>
          <w:color w:val="000000"/>
          <w:lang w:val="en-US"/>
        </w:rPr>
      </w:pPr>
    </w:p>
    <w:p w:rsidR="005B145C" w:rsidRDefault="005B145C" w:rsidP="00CF1F23">
      <w:pPr>
        <w:jc w:val="center"/>
        <w:rPr>
          <w:color w:val="000000"/>
          <w:lang w:val="en-US"/>
        </w:rPr>
      </w:pPr>
    </w:p>
    <w:p w:rsidR="00CF1F23" w:rsidRPr="00416DFB" w:rsidRDefault="00CF1F23" w:rsidP="00CF1F23">
      <w:pPr>
        <w:jc w:val="center"/>
        <w:rPr>
          <w:vertAlign w:val="superscript"/>
          <w:lang w:val="en-US"/>
        </w:rPr>
      </w:pPr>
      <w:proofErr w:type="spellStart"/>
      <w:r w:rsidRPr="00416DFB">
        <w:rPr>
          <w:color w:val="000000"/>
          <w:lang w:val="en-US"/>
        </w:rPr>
        <w:t>Filip</w:t>
      </w:r>
      <w:proofErr w:type="spellEnd"/>
      <w:r w:rsidRPr="00416DFB">
        <w:rPr>
          <w:color w:val="000000"/>
          <w:lang w:val="en-US"/>
        </w:rPr>
        <w:t xml:space="preserve"> Mamon</w:t>
      </w:r>
      <w:r w:rsidRPr="00416DFB">
        <w:rPr>
          <w:color w:val="000000"/>
          <w:vertAlign w:val="superscript"/>
          <w:lang w:val="en-US"/>
        </w:rPr>
        <w:t>1</w:t>
      </w:r>
      <w:r w:rsidRPr="00416DFB">
        <w:rPr>
          <w:color w:val="000000"/>
          <w:lang w:val="en-US"/>
        </w:rPr>
        <w:t>,</w:t>
      </w:r>
      <w:r w:rsidRPr="00416DFB">
        <w:rPr>
          <w:color w:val="000000"/>
          <w:u w:val="single"/>
          <w:vertAlign w:val="superscript"/>
          <w:lang w:val="en-US"/>
        </w:rPr>
        <w:t xml:space="preserve"> </w:t>
      </w:r>
      <w:proofErr w:type="spellStart"/>
      <w:r w:rsidRPr="00416DFB">
        <w:rPr>
          <w:lang w:val="en-US"/>
        </w:rPr>
        <w:t>Radek</w:t>
      </w:r>
      <w:proofErr w:type="spellEnd"/>
      <w:r w:rsidRPr="00416DFB">
        <w:rPr>
          <w:lang w:val="en-US"/>
        </w:rPr>
        <w:t xml:space="preserve"> Fajgar</w:t>
      </w:r>
      <w:r w:rsidRPr="00416DFB">
        <w:rPr>
          <w:vertAlign w:val="superscript"/>
          <w:lang w:val="en-US"/>
        </w:rPr>
        <w:t>2</w:t>
      </w:r>
      <w:r w:rsidRPr="00416DFB">
        <w:rPr>
          <w:color w:val="000000"/>
          <w:lang w:val="en-US"/>
        </w:rPr>
        <w:t>, Vera Jandova</w:t>
      </w:r>
      <w:r w:rsidRPr="00416DFB">
        <w:rPr>
          <w:color w:val="000000"/>
          <w:vertAlign w:val="superscript"/>
          <w:lang w:val="en-US"/>
        </w:rPr>
        <w:t>2</w:t>
      </w:r>
      <w:r w:rsidRPr="00416DFB">
        <w:rPr>
          <w:color w:val="000000"/>
          <w:lang w:val="en-US"/>
        </w:rPr>
        <w:t>, Eva Koci</w:t>
      </w:r>
      <w:r w:rsidRPr="00416DFB">
        <w:rPr>
          <w:color w:val="000000"/>
          <w:vertAlign w:val="superscript"/>
          <w:lang w:val="en-US"/>
        </w:rPr>
        <w:t>1</w:t>
      </w:r>
      <w:r w:rsidRPr="00416DFB">
        <w:rPr>
          <w:lang w:val="en-US"/>
        </w:rPr>
        <w:t>, Ivo Jakubec</w:t>
      </w:r>
      <w:r w:rsidRPr="00416DFB">
        <w:rPr>
          <w:vertAlign w:val="superscript"/>
          <w:lang w:val="en-US"/>
        </w:rPr>
        <w:t>1</w:t>
      </w:r>
      <w:r w:rsidRPr="00416DFB">
        <w:rPr>
          <w:lang w:val="en-US"/>
        </w:rPr>
        <w:t>, Alexander Zhigunov</w:t>
      </w:r>
      <w:r w:rsidRPr="00416DFB">
        <w:rPr>
          <w:vertAlign w:val="superscript"/>
          <w:lang w:val="en-US"/>
        </w:rPr>
        <w:t>3</w:t>
      </w:r>
      <w:r w:rsidRPr="00416DFB">
        <w:rPr>
          <w:lang w:val="en-US"/>
        </w:rPr>
        <w:t xml:space="preserve">, </w:t>
      </w:r>
      <w:proofErr w:type="spellStart"/>
      <w:r w:rsidRPr="00416DFB">
        <w:rPr>
          <w:lang w:val="en-US"/>
        </w:rPr>
        <w:t>Tatjana</w:t>
      </w:r>
      <w:proofErr w:type="spellEnd"/>
      <w:r w:rsidRPr="00416DFB">
        <w:rPr>
          <w:lang w:val="en-US"/>
        </w:rPr>
        <w:t xml:space="preserve"> Brovdyova</w:t>
      </w:r>
      <w:r w:rsidRPr="00416DFB">
        <w:rPr>
          <w:vertAlign w:val="superscript"/>
          <w:lang w:val="en-US"/>
        </w:rPr>
        <w:t>4</w:t>
      </w:r>
      <w:r w:rsidRPr="00416DFB">
        <w:rPr>
          <w:lang w:val="en-US"/>
        </w:rPr>
        <w:t xml:space="preserve"> and </w:t>
      </w:r>
      <w:proofErr w:type="spellStart"/>
      <w:r w:rsidRPr="00416DFB">
        <w:rPr>
          <w:color w:val="000000"/>
          <w:u w:val="single"/>
          <w:lang w:val="en-US"/>
        </w:rPr>
        <w:t>Snejana</w:t>
      </w:r>
      <w:proofErr w:type="spellEnd"/>
      <w:r w:rsidRPr="00416DFB">
        <w:rPr>
          <w:color w:val="000000"/>
          <w:u w:val="single"/>
          <w:lang w:val="en-US"/>
        </w:rPr>
        <w:t xml:space="preserve"> Bakardjieva</w:t>
      </w:r>
      <w:r w:rsidRPr="00416DFB">
        <w:rPr>
          <w:color w:val="000000"/>
          <w:u w:val="single"/>
          <w:vertAlign w:val="superscript"/>
          <w:lang w:val="en-US"/>
        </w:rPr>
        <w:t>1*</w:t>
      </w:r>
    </w:p>
    <w:p w:rsidR="00CF1F23" w:rsidRPr="00416DFB" w:rsidRDefault="00CF1F23" w:rsidP="00CF1F23">
      <w:pPr>
        <w:rPr>
          <w:lang w:val="en-US"/>
        </w:rPr>
      </w:pPr>
    </w:p>
    <w:p w:rsidR="00CF1F23" w:rsidRPr="005B145C" w:rsidRDefault="00CF1F23" w:rsidP="00CF1F23">
      <w:pPr>
        <w:ind w:left="113" w:hanging="113"/>
        <w:contextualSpacing/>
        <w:rPr>
          <w:iCs/>
          <w:lang w:val="en-US"/>
        </w:rPr>
      </w:pPr>
      <w:r w:rsidRPr="005B145C">
        <w:rPr>
          <w:iCs/>
          <w:vertAlign w:val="superscript"/>
          <w:lang w:val="en-US"/>
        </w:rPr>
        <w:t>1</w:t>
      </w:r>
      <w:r w:rsidRPr="005B145C">
        <w:rPr>
          <w:iCs/>
          <w:lang w:val="en-US"/>
        </w:rPr>
        <w:t xml:space="preserve">Institute of Inorganic Chemistry of the CAS, 205 68 </w:t>
      </w:r>
      <w:proofErr w:type="spellStart"/>
      <w:r w:rsidRPr="005B145C">
        <w:rPr>
          <w:iCs/>
          <w:lang w:val="en-US"/>
        </w:rPr>
        <w:t>Rez</w:t>
      </w:r>
      <w:proofErr w:type="spellEnd"/>
      <w:r w:rsidRPr="005B145C">
        <w:rPr>
          <w:iCs/>
          <w:lang w:val="en-US"/>
        </w:rPr>
        <w:t>, Czech Republic</w:t>
      </w:r>
    </w:p>
    <w:p w:rsidR="00CF1F23" w:rsidRPr="005B145C" w:rsidRDefault="00CF1F23" w:rsidP="00CF1F23">
      <w:pPr>
        <w:ind w:left="113" w:hanging="113"/>
        <w:contextualSpacing/>
        <w:rPr>
          <w:iCs/>
          <w:lang w:val="en-US"/>
        </w:rPr>
      </w:pPr>
      <w:r w:rsidRPr="005B145C">
        <w:rPr>
          <w:iCs/>
          <w:vertAlign w:val="superscript"/>
          <w:lang w:val="en-US"/>
        </w:rPr>
        <w:t>2</w:t>
      </w:r>
      <w:r w:rsidRPr="005B145C">
        <w:rPr>
          <w:iCs/>
          <w:lang w:val="en-US"/>
        </w:rPr>
        <w:t xml:space="preserve">Institute of Chemical Process and Fundamentals of the CAS, </w:t>
      </w:r>
      <w:proofErr w:type="spellStart"/>
      <w:r w:rsidRPr="005B145C">
        <w:rPr>
          <w:iCs/>
          <w:lang w:val="en-US"/>
        </w:rPr>
        <w:t>Rozvojova</w:t>
      </w:r>
      <w:proofErr w:type="spellEnd"/>
      <w:r w:rsidRPr="005B145C">
        <w:rPr>
          <w:iCs/>
          <w:lang w:val="en-US"/>
        </w:rPr>
        <w:t xml:space="preserve"> 2/135, 165 02 Prague, CR</w:t>
      </w:r>
    </w:p>
    <w:p w:rsidR="00CF1F23" w:rsidRPr="005B145C" w:rsidRDefault="00CF1F23" w:rsidP="00CF1F23">
      <w:pPr>
        <w:contextualSpacing/>
        <w:rPr>
          <w:lang w:val="en-US"/>
        </w:rPr>
      </w:pPr>
      <w:r w:rsidRPr="005B145C">
        <w:rPr>
          <w:iCs/>
          <w:vertAlign w:val="superscript"/>
          <w:lang w:val="en-US"/>
        </w:rPr>
        <w:t>3</w:t>
      </w:r>
      <w:r w:rsidRPr="005B145C">
        <w:rPr>
          <w:lang w:val="en-US"/>
        </w:rPr>
        <w:t xml:space="preserve">Institute of Macromolecular Chemistry of the CAS, </w:t>
      </w:r>
      <w:proofErr w:type="spellStart"/>
      <w:r w:rsidRPr="005B145C">
        <w:rPr>
          <w:lang w:val="en-US"/>
        </w:rPr>
        <w:t>Heyrovskeho</w:t>
      </w:r>
      <w:proofErr w:type="spellEnd"/>
      <w:r w:rsidRPr="005B145C">
        <w:rPr>
          <w:lang w:val="en-US"/>
        </w:rPr>
        <w:t xml:space="preserve"> nam.1888/2, 162 00 Prague, Czech Republic;</w:t>
      </w:r>
    </w:p>
    <w:p w:rsidR="00CF1F23" w:rsidRPr="005B145C" w:rsidRDefault="00CF1F23" w:rsidP="00CF1F23">
      <w:pPr>
        <w:contextualSpacing/>
        <w:rPr>
          <w:lang w:val="en-US"/>
        </w:rPr>
      </w:pPr>
      <w:r w:rsidRPr="005B145C">
        <w:rPr>
          <w:iCs/>
          <w:vertAlign w:val="superscript"/>
          <w:lang w:val="en-US"/>
        </w:rPr>
        <w:t>4</w:t>
      </w:r>
      <w:r w:rsidRPr="005B145C">
        <w:rPr>
          <w:lang w:val="en-US"/>
        </w:rPr>
        <w:t>Faculty</w:t>
      </w:r>
      <w:r w:rsidRPr="005B145C">
        <w:rPr>
          <w:iCs/>
          <w:lang w:val="en-US"/>
        </w:rPr>
        <w:t xml:space="preserve"> of Mechanical Engineering of the UJEP, </w:t>
      </w:r>
      <w:proofErr w:type="spellStart"/>
      <w:r w:rsidRPr="005B145C">
        <w:rPr>
          <w:iCs/>
          <w:lang w:val="en-US"/>
        </w:rPr>
        <w:t>Pasteurova</w:t>
      </w:r>
      <w:proofErr w:type="spellEnd"/>
      <w:r w:rsidRPr="005B145C">
        <w:rPr>
          <w:iCs/>
          <w:lang w:val="en-US"/>
        </w:rPr>
        <w:t xml:space="preserve"> 3334/7, 400 96 Usti </w:t>
      </w:r>
      <w:proofErr w:type="spellStart"/>
      <w:r w:rsidRPr="005B145C">
        <w:rPr>
          <w:iCs/>
          <w:lang w:val="en-US"/>
        </w:rPr>
        <w:t>nad</w:t>
      </w:r>
      <w:proofErr w:type="spellEnd"/>
      <w:r w:rsidRPr="005B145C">
        <w:rPr>
          <w:iCs/>
          <w:lang w:val="en-US"/>
        </w:rPr>
        <w:t xml:space="preserve"> Labem</w:t>
      </w:r>
    </w:p>
    <w:p w:rsidR="00CF1F23" w:rsidRDefault="00CF1F23" w:rsidP="00CF1F23">
      <w:pPr>
        <w:contextualSpacing/>
        <w:rPr>
          <w:lang w:val="en-US"/>
        </w:rPr>
      </w:pPr>
    </w:p>
    <w:p w:rsidR="005B145C" w:rsidRDefault="005B145C" w:rsidP="00CF1F23">
      <w:pPr>
        <w:contextualSpacing/>
        <w:rPr>
          <w:lang w:val="en-US"/>
        </w:rPr>
      </w:pPr>
    </w:p>
    <w:p w:rsidR="005B145C" w:rsidRPr="005B145C" w:rsidRDefault="005B145C" w:rsidP="00CF1F23">
      <w:pPr>
        <w:contextualSpacing/>
        <w:rPr>
          <w:lang w:val="en-US"/>
        </w:rPr>
      </w:pPr>
    </w:p>
    <w:p w:rsidR="00416DFB" w:rsidRPr="005B145C" w:rsidRDefault="00CF1F23" w:rsidP="00CF1F23">
      <w:pPr>
        <w:ind w:left="113" w:hanging="113"/>
        <w:contextualSpacing/>
        <w:rPr>
          <w:lang w:val="en-US"/>
        </w:rPr>
      </w:pPr>
      <w:r w:rsidRPr="005B145C">
        <w:rPr>
          <w:vertAlign w:val="superscript"/>
          <w:lang w:val="en-US"/>
        </w:rPr>
        <w:t>*</w:t>
      </w:r>
      <w:r w:rsidRPr="005B145C">
        <w:rPr>
          <w:lang w:val="en-US"/>
        </w:rPr>
        <w:t xml:space="preserve"> </w:t>
      </w:r>
      <w:r w:rsidRPr="005B145C">
        <w:rPr>
          <w:iCs/>
          <w:lang w:val="en-US"/>
        </w:rPr>
        <w:t xml:space="preserve">The </w:t>
      </w:r>
      <w:r w:rsidRPr="005B145C">
        <w:rPr>
          <w:lang w:val="en-US"/>
        </w:rPr>
        <w:t xml:space="preserve">corresponding authors e-mail: </w:t>
      </w:r>
      <w:hyperlink r:id="rId6" w:history="1">
        <w:r w:rsidRPr="005B145C">
          <w:rPr>
            <w:rStyle w:val="Hyperlink"/>
            <w:lang w:val="en-US"/>
          </w:rPr>
          <w:t>snejana@iic.cas.cz</w:t>
        </w:r>
      </w:hyperlink>
      <w:r w:rsidRPr="005B145C">
        <w:rPr>
          <w:lang w:val="en-US"/>
        </w:rPr>
        <w:t xml:space="preserve"> </w:t>
      </w:r>
    </w:p>
    <w:p w:rsidR="005B145C" w:rsidRDefault="005B145C" w:rsidP="005B145C">
      <w:pPr>
        <w:spacing w:after="200" w:line="276" w:lineRule="auto"/>
        <w:ind w:firstLine="113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Snejana</w:t>
      </w:r>
      <w:proofErr w:type="spellEnd"/>
      <w:r>
        <w:rPr>
          <w:lang w:val="en-US"/>
        </w:rPr>
        <w:t xml:space="preserve"> BAKARDJIEVA)</w:t>
      </w:r>
    </w:p>
    <w:p w:rsidR="005B145C" w:rsidRDefault="005B145C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CF1F23" w:rsidRDefault="00416DFB" w:rsidP="00CF1F23">
      <w:pPr>
        <w:ind w:left="113" w:hanging="113"/>
        <w:contextualSpacing/>
        <w:rPr>
          <w:iCs/>
          <w:color w:val="0000FF"/>
          <w:lang w:val="en-US"/>
        </w:rPr>
      </w:pPr>
      <w:r w:rsidRPr="00496D46">
        <w:rPr>
          <w:b/>
          <w:noProof/>
        </w:rPr>
        <w:lastRenderedPageBreak/>
        <w:drawing>
          <wp:inline distT="0" distB="0" distL="0" distR="0" wp14:anchorId="67D96E69" wp14:editId="1B6DA3BD">
            <wp:extent cx="5758840" cy="3812876"/>
            <wp:effectExtent l="0" t="0" r="0" b="0"/>
            <wp:docPr id="38" name="Obrázek 3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9059DA1-D421-4E9E-BEC1-3DF12924C3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ázek 3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9059DA1-D421-4E9E-BEC1-3DF12924C3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45C" w:rsidRDefault="005B145C" w:rsidP="00CF1F23">
      <w:pPr>
        <w:ind w:left="113" w:hanging="113"/>
        <w:contextualSpacing/>
        <w:rPr>
          <w:b/>
          <w:iCs/>
          <w:color w:val="000000" w:themeColor="text1"/>
          <w:lang w:val="en-US"/>
        </w:rPr>
      </w:pPr>
    </w:p>
    <w:p w:rsidR="00416DFB" w:rsidRPr="005B145C" w:rsidRDefault="00416DFB" w:rsidP="00CF1F23">
      <w:pPr>
        <w:ind w:left="113" w:hanging="113"/>
        <w:contextualSpacing/>
        <w:rPr>
          <w:iCs/>
          <w:color w:val="000000" w:themeColor="text1"/>
          <w:lang w:val="en-US"/>
        </w:rPr>
      </w:pPr>
      <w:r w:rsidRPr="005B145C">
        <w:rPr>
          <w:b/>
          <w:iCs/>
          <w:color w:val="000000" w:themeColor="text1"/>
          <w:lang w:val="en-US"/>
        </w:rPr>
        <w:t>Fig.S1</w:t>
      </w:r>
      <w:r w:rsidR="005B145C" w:rsidRPr="005B145C">
        <w:rPr>
          <w:b/>
          <w:iCs/>
          <w:color w:val="000000" w:themeColor="text1"/>
          <w:lang w:val="en-US"/>
        </w:rPr>
        <w:t>:</w:t>
      </w:r>
      <w:r w:rsidR="005B145C" w:rsidRPr="005B145C">
        <w:rPr>
          <w:iCs/>
          <w:color w:val="000000" w:themeColor="text1"/>
          <w:lang w:val="en-US"/>
        </w:rPr>
        <w:t xml:space="preserve"> TG/DTA of samples 1D </w:t>
      </w:r>
      <w:proofErr w:type="spellStart"/>
      <w:r w:rsidR="005B145C" w:rsidRPr="005B145C">
        <w:rPr>
          <w:iCs/>
          <w:color w:val="000000" w:themeColor="text1"/>
          <w:lang w:val="en-US"/>
        </w:rPr>
        <w:t>TiO</w:t>
      </w:r>
      <w:proofErr w:type="spellEnd"/>
      <w:r w:rsidR="005B145C" w:rsidRPr="005B145C">
        <w:rPr>
          <w:iCs/>
          <w:color w:val="000000" w:themeColor="text1"/>
          <w:lang w:val="en-US"/>
        </w:rPr>
        <w:t xml:space="preserve">/500, </w:t>
      </w:r>
      <w:r w:rsidR="005B145C" w:rsidRPr="005B145C">
        <w:rPr>
          <w:color w:val="000000" w:themeColor="text1"/>
        </w:rPr>
        <w:t>1D TiO/</w:t>
      </w:r>
      <w:r w:rsidR="005B145C" w:rsidRPr="005B145C">
        <w:rPr>
          <w:color w:val="000000" w:themeColor="text1"/>
          <w:lang w:val="en-US"/>
        </w:rPr>
        <w:t xml:space="preserve">650, </w:t>
      </w:r>
      <w:r w:rsidR="005B145C" w:rsidRPr="005B145C">
        <w:rPr>
          <w:color w:val="000000" w:themeColor="text1"/>
        </w:rPr>
        <w:t>1D TiO/</w:t>
      </w:r>
      <w:r w:rsidR="007D0656">
        <w:rPr>
          <w:color w:val="000000" w:themeColor="text1"/>
          <w:lang w:val="en-US"/>
        </w:rPr>
        <w:t xml:space="preserve">800 and </w:t>
      </w:r>
      <w:r w:rsidR="005B145C" w:rsidRPr="005B145C">
        <w:rPr>
          <w:color w:val="000000" w:themeColor="text1"/>
        </w:rPr>
        <w:t>1D TiO/</w:t>
      </w:r>
      <w:r w:rsidR="005B145C" w:rsidRPr="005B145C">
        <w:rPr>
          <w:color w:val="000000" w:themeColor="text1"/>
          <w:lang w:val="en-US"/>
        </w:rPr>
        <w:t>950</w:t>
      </w:r>
    </w:p>
    <w:p w:rsidR="00416DFB" w:rsidRPr="005B145C" w:rsidRDefault="00416DFB" w:rsidP="00CF1F23">
      <w:pPr>
        <w:ind w:left="113" w:hanging="113"/>
        <w:contextualSpacing/>
        <w:rPr>
          <w:iCs/>
          <w:color w:val="000000" w:themeColor="text1"/>
          <w:lang w:val="en-US"/>
        </w:rPr>
      </w:pPr>
    </w:p>
    <w:p w:rsidR="00E23344" w:rsidRDefault="00416DFB" w:rsidP="00416DFB">
      <w:pPr>
        <w:jc w:val="center"/>
      </w:pPr>
      <w:r>
        <w:rPr>
          <w:noProof/>
        </w:rPr>
        <w:drawing>
          <wp:inline distT="0" distB="0" distL="0" distR="0" wp14:anchorId="049ED6CA">
            <wp:extent cx="5458460" cy="3362960"/>
            <wp:effectExtent l="19050" t="19050" r="27940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3362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145C" w:rsidRDefault="005B145C" w:rsidP="005B145C">
      <w:pPr>
        <w:ind w:left="113" w:hanging="113"/>
        <w:contextualSpacing/>
        <w:rPr>
          <w:b/>
          <w:color w:val="000000" w:themeColor="text1"/>
        </w:rPr>
      </w:pPr>
    </w:p>
    <w:p w:rsidR="00BE5640" w:rsidRDefault="00416DFB" w:rsidP="00BE5640">
      <w:pPr>
        <w:ind w:left="113" w:hanging="113"/>
        <w:contextualSpacing/>
        <w:rPr>
          <w:color w:val="000000" w:themeColor="text1"/>
          <w:lang w:val="en-US"/>
        </w:rPr>
      </w:pPr>
      <w:r w:rsidRPr="005B145C">
        <w:rPr>
          <w:b/>
          <w:color w:val="000000" w:themeColor="text1"/>
        </w:rPr>
        <w:t>Fig.S2</w:t>
      </w:r>
      <w:r w:rsidR="005B145C" w:rsidRPr="005B145C">
        <w:rPr>
          <w:b/>
          <w:color w:val="000000" w:themeColor="text1"/>
        </w:rPr>
        <w:t>:</w:t>
      </w:r>
      <w:r w:rsidR="005B145C" w:rsidRPr="005B145C">
        <w:rPr>
          <w:color w:val="000000" w:themeColor="text1"/>
        </w:rPr>
        <w:t xml:space="preserve"> </w:t>
      </w:r>
      <w:r w:rsidR="007D0656">
        <w:rPr>
          <w:color w:val="000000" w:themeColor="text1"/>
          <w:lang w:val="en-US"/>
        </w:rPr>
        <w:t>FTIR spectra of the intermediate precursor</w:t>
      </w:r>
      <w:r w:rsidRPr="005B145C">
        <w:rPr>
          <w:color w:val="000000" w:themeColor="text1"/>
          <w:lang w:val="en-US"/>
        </w:rPr>
        <w:t xml:space="preserve"> </w:t>
      </w:r>
      <w:r w:rsidR="005B145C" w:rsidRPr="005B145C">
        <w:rPr>
          <w:color w:val="000000" w:themeColor="text1"/>
          <w:lang w:val="en-US"/>
        </w:rPr>
        <w:t xml:space="preserve">1D </w:t>
      </w:r>
      <w:proofErr w:type="spellStart"/>
      <w:r w:rsidR="005B145C" w:rsidRPr="005B145C">
        <w:rPr>
          <w:color w:val="000000" w:themeColor="text1"/>
          <w:lang w:val="en-US"/>
        </w:rPr>
        <w:t>TiO</w:t>
      </w:r>
      <w:proofErr w:type="spellEnd"/>
      <w:r w:rsidR="005B145C" w:rsidRPr="005B145C">
        <w:rPr>
          <w:color w:val="000000" w:themeColor="text1"/>
          <w:lang w:val="en-US"/>
        </w:rPr>
        <w:t xml:space="preserve"> </w:t>
      </w:r>
      <w:r w:rsidRPr="005B145C">
        <w:rPr>
          <w:color w:val="000000" w:themeColor="text1"/>
          <w:lang w:val="en-US"/>
        </w:rPr>
        <w:t>and annealed samples</w:t>
      </w:r>
      <w:r w:rsidR="005B145C" w:rsidRPr="005B145C">
        <w:rPr>
          <w:color w:val="000000" w:themeColor="text1"/>
          <w:lang w:val="en-US"/>
        </w:rPr>
        <w:t xml:space="preserve"> </w:t>
      </w:r>
      <w:r w:rsidR="005B145C" w:rsidRPr="005B145C">
        <w:rPr>
          <w:iCs/>
          <w:color w:val="000000" w:themeColor="text1"/>
          <w:lang w:val="en-US"/>
        </w:rPr>
        <w:t xml:space="preserve">1D </w:t>
      </w:r>
      <w:proofErr w:type="spellStart"/>
      <w:r w:rsidR="005B145C" w:rsidRPr="005B145C">
        <w:rPr>
          <w:iCs/>
          <w:color w:val="000000" w:themeColor="text1"/>
          <w:lang w:val="en-US"/>
        </w:rPr>
        <w:t>TiO</w:t>
      </w:r>
      <w:proofErr w:type="spellEnd"/>
      <w:r w:rsidR="005B145C" w:rsidRPr="005B145C">
        <w:rPr>
          <w:iCs/>
          <w:color w:val="000000" w:themeColor="text1"/>
          <w:lang w:val="en-US"/>
        </w:rPr>
        <w:t xml:space="preserve">/500, </w:t>
      </w:r>
      <w:r w:rsidR="005B145C" w:rsidRPr="005B145C">
        <w:rPr>
          <w:color w:val="000000" w:themeColor="text1"/>
        </w:rPr>
        <w:t>1D TiO/</w:t>
      </w:r>
      <w:r w:rsidR="005B145C" w:rsidRPr="005B145C">
        <w:rPr>
          <w:color w:val="000000" w:themeColor="text1"/>
          <w:lang w:val="en-US"/>
        </w:rPr>
        <w:t xml:space="preserve">650, </w:t>
      </w:r>
      <w:r w:rsidR="005B145C" w:rsidRPr="005B145C">
        <w:rPr>
          <w:color w:val="000000" w:themeColor="text1"/>
        </w:rPr>
        <w:t>1D TiO/</w:t>
      </w:r>
      <w:r w:rsidR="007D0656">
        <w:rPr>
          <w:color w:val="000000" w:themeColor="text1"/>
          <w:lang w:val="en-US"/>
        </w:rPr>
        <w:t xml:space="preserve">800, </w:t>
      </w:r>
      <w:bookmarkStart w:id="0" w:name="_GoBack"/>
      <w:bookmarkEnd w:id="0"/>
      <w:r w:rsidR="005B145C" w:rsidRPr="005B145C">
        <w:rPr>
          <w:color w:val="000000" w:themeColor="text1"/>
        </w:rPr>
        <w:t>1D TiO/</w:t>
      </w:r>
      <w:r w:rsidR="005B145C">
        <w:rPr>
          <w:color w:val="000000" w:themeColor="text1"/>
          <w:lang w:val="en-US"/>
        </w:rPr>
        <w:t>950.</w:t>
      </w:r>
    </w:p>
    <w:sectPr w:rsidR="00BE5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23"/>
    <w:rsid w:val="00416DFB"/>
    <w:rsid w:val="005B145C"/>
    <w:rsid w:val="007D0656"/>
    <w:rsid w:val="00BC1737"/>
    <w:rsid w:val="00BE5640"/>
    <w:rsid w:val="00CF1F23"/>
    <w:rsid w:val="00E2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F1F23"/>
    <w:rPr>
      <w:color w:val="0000FF"/>
      <w:u w:val="single"/>
    </w:rPr>
  </w:style>
  <w:style w:type="paragraph" w:customStyle="1" w:styleId="CHISA">
    <w:name w:val="CHISA"/>
    <w:rsid w:val="00CF1F23"/>
    <w:pPr>
      <w:spacing w:after="0" w:line="240" w:lineRule="auto"/>
    </w:pPr>
    <w:rPr>
      <w:rFonts w:ascii="Arial" w:eastAsia="Times New Roman" w:hAnsi="Arial" w:cs="Arial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FB"/>
    <w:rPr>
      <w:rFonts w:ascii="Tahoma" w:eastAsia="Times New Roman" w:hAnsi="Tahoma" w:cs="Tahoma"/>
      <w:sz w:val="16"/>
      <w:szCs w:val="16"/>
      <w:lang w:eastAsia="cs-CZ"/>
    </w:rPr>
  </w:style>
  <w:style w:type="table" w:styleId="LightShading-Accent1">
    <w:name w:val="Light Shading Accent 1"/>
    <w:basedOn w:val="TableNormal"/>
    <w:uiPriority w:val="60"/>
    <w:rsid w:val="00BE56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F1F23"/>
    <w:rPr>
      <w:color w:val="0000FF"/>
      <w:u w:val="single"/>
    </w:rPr>
  </w:style>
  <w:style w:type="paragraph" w:customStyle="1" w:styleId="CHISA">
    <w:name w:val="CHISA"/>
    <w:rsid w:val="00CF1F23"/>
    <w:pPr>
      <w:spacing w:after="0" w:line="240" w:lineRule="auto"/>
    </w:pPr>
    <w:rPr>
      <w:rFonts w:ascii="Arial" w:eastAsia="Times New Roman" w:hAnsi="Arial" w:cs="Arial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FB"/>
    <w:rPr>
      <w:rFonts w:ascii="Tahoma" w:eastAsia="Times New Roman" w:hAnsi="Tahoma" w:cs="Tahoma"/>
      <w:sz w:val="16"/>
      <w:szCs w:val="16"/>
      <w:lang w:eastAsia="cs-CZ"/>
    </w:rPr>
  </w:style>
  <w:style w:type="table" w:styleId="LightShading-Accent1">
    <w:name w:val="Light Shading Accent 1"/>
    <w:basedOn w:val="TableNormal"/>
    <w:uiPriority w:val="60"/>
    <w:rsid w:val="00BE56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ejana@iic.ca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3653-088C-449B-B54F-58C977F9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2018-11-24T15:59:00Z</dcterms:created>
  <dcterms:modified xsi:type="dcterms:W3CDTF">2018-11-24T15:59:00Z</dcterms:modified>
</cp:coreProperties>
</file>