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02DDD" w14:textId="28E212A5" w:rsidR="00D73291" w:rsidRPr="00FD6F30" w:rsidRDefault="00587528" w:rsidP="00FD6F30">
      <w:pPr>
        <w:pStyle w:val="articletitle"/>
        <w:spacing w:line="240" w:lineRule="auto"/>
        <w:jc w:val="center"/>
        <w:rPr>
          <w:rFonts w:ascii="Times New Roman" w:hAnsi="Times New Roman" w:cs="Times New Roman"/>
          <w:bCs/>
          <w:sz w:val="36"/>
          <w:lang w:val="en-GB" w:eastAsia="zh-CN"/>
        </w:rPr>
      </w:pPr>
      <w:r w:rsidRPr="00FD6F30">
        <w:rPr>
          <w:rFonts w:ascii="Times New Roman" w:hAnsi="Times New Roman" w:cs="Times New Roman"/>
          <w:bCs/>
          <w:sz w:val="36"/>
          <w:lang w:val="en-GB" w:eastAsia="zh-CN"/>
        </w:rPr>
        <w:t>Supporting Information</w:t>
      </w:r>
      <w:r w:rsidR="00D73291" w:rsidRPr="00FD6F30">
        <w:rPr>
          <w:rFonts w:ascii="Times New Roman" w:hAnsi="Times New Roman" w:cs="Times New Roman"/>
          <w:bCs/>
          <w:sz w:val="36"/>
          <w:lang w:val="en-GB" w:eastAsia="zh-CN"/>
        </w:rPr>
        <w:t xml:space="preserve"> for</w:t>
      </w:r>
    </w:p>
    <w:p w14:paraId="4379ECBA" w14:textId="0CDDD24D" w:rsidR="009A038C" w:rsidRPr="00FD6F30" w:rsidRDefault="00D73291" w:rsidP="00FD6F30">
      <w:pPr>
        <w:pStyle w:val="articletitle"/>
        <w:spacing w:line="240" w:lineRule="auto"/>
        <w:rPr>
          <w:rFonts w:ascii="Times New Roman" w:hAnsi="Times New Roman" w:cs="Times New Roman"/>
          <w:sz w:val="36"/>
          <w:lang w:val="en-GB" w:eastAsia="zh-CN"/>
        </w:rPr>
      </w:pPr>
      <w:r w:rsidRPr="00FD6F30">
        <w:rPr>
          <w:rFonts w:ascii="Times New Roman" w:hAnsi="Times New Roman" w:cs="Times New Roman"/>
          <w:sz w:val="36"/>
          <w:lang w:val="en-GB" w:eastAsia="zh-CN"/>
        </w:rPr>
        <w:t xml:space="preserve">Dual-State Six-Channel Polarization Multiplexing in Reconfigurable </w:t>
      </w:r>
      <w:proofErr w:type="spellStart"/>
      <w:r w:rsidRPr="00FD6F30">
        <w:rPr>
          <w:rFonts w:ascii="Times New Roman" w:hAnsi="Times New Roman" w:cs="Times New Roman"/>
          <w:sz w:val="36"/>
          <w:lang w:val="en-GB" w:eastAsia="zh-CN"/>
        </w:rPr>
        <w:t>Metasurfaces</w:t>
      </w:r>
      <w:proofErr w:type="spellEnd"/>
    </w:p>
    <w:p w14:paraId="60C661E0" w14:textId="35A5ACB6" w:rsidR="00C1359F" w:rsidRPr="00FD6F30" w:rsidRDefault="00D73291" w:rsidP="00FD6F30">
      <w:pPr>
        <w:pStyle w:val="articleauthor"/>
        <w:keepNext w:val="0"/>
        <w:spacing w:line="240" w:lineRule="auto"/>
        <w:rPr>
          <w:rFonts w:ascii="Times New Roman" w:hAnsi="Times New Roman" w:cs="Times New Roman"/>
          <w:szCs w:val="20"/>
          <w:vertAlign w:val="superscript"/>
          <w:lang w:val="en-GB" w:eastAsia="zh-CN"/>
        </w:rPr>
      </w:pPr>
      <w:proofErr w:type="spellStart"/>
      <w:r w:rsidRPr="00FD6F30">
        <w:rPr>
          <w:rFonts w:ascii="Times New Roman" w:hAnsi="Times New Roman" w:cs="Times New Roman"/>
          <w:szCs w:val="20"/>
          <w:lang w:val="en-GB"/>
        </w:rPr>
        <w:t>Sujun</w:t>
      </w:r>
      <w:proofErr w:type="spellEnd"/>
      <w:r w:rsidRPr="00FD6F30">
        <w:rPr>
          <w:rFonts w:ascii="Times New Roman" w:hAnsi="Times New Roman" w:cs="Times New Roman"/>
          <w:szCs w:val="20"/>
          <w:lang w:val="en-GB"/>
        </w:rPr>
        <w:t xml:space="preserve"> Xie</w:t>
      </w:r>
      <w:proofErr w:type="gramStart"/>
      <w:r w:rsidRPr="00FD6F30">
        <w:rPr>
          <w:rFonts w:ascii="Times New Roman" w:hAnsi="Times New Roman" w:cs="Times New Roman"/>
          <w:szCs w:val="20"/>
          <w:vertAlign w:val="superscript"/>
          <w:lang w:val="en-GB" w:eastAsia="zh-CN"/>
        </w:rPr>
        <w:t>1</w:t>
      </w:r>
      <w:r w:rsidR="00587528" w:rsidRPr="00FD6F30">
        <w:rPr>
          <w:rFonts w:ascii="Times New Roman" w:hAnsi="Times New Roman" w:cs="Times New Roman"/>
          <w:szCs w:val="20"/>
          <w:vertAlign w:val="superscript"/>
          <w:lang w:val="en-GB" w:eastAsia="zh-CN"/>
        </w:rPr>
        <w:t>,</w:t>
      </w:r>
      <w:r w:rsidR="00587528" w:rsidRPr="0027139A">
        <w:rPr>
          <w:rFonts w:ascii="Times New Roman" w:hAnsi="Times New Roman" w:cs="Times New Roman"/>
          <w:iCs/>
          <w:szCs w:val="20"/>
          <w:vertAlign w:val="superscript"/>
          <w:lang w:val="en-GB"/>
        </w:rPr>
        <w:t>†</w:t>
      </w:r>
      <w:proofErr w:type="gramEnd"/>
      <w:r w:rsidRPr="00FD6F30">
        <w:rPr>
          <w:rFonts w:ascii="Times New Roman" w:hAnsi="Times New Roman" w:cs="Times New Roman"/>
          <w:szCs w:val="20"/>
          <w:lang w:val="en-GB"/>
        </w:rPr>
        <w:t xml:space="preserve">, </w:t>
      </w:r>
      <w:proofErr w:type="spellStart"/>
      <w:r w:rsidRPr="00FD6F30">
        <w:rPr>
          <w:rFonts w:ascii="Times New Roman" w:hAnsi="Times New Roman" w:cs="Times New Roman"/>
          <w:szCs w:val="20"/>
          <w:lang w:val="en-GB"/>
        </w:rPr>
        <w:t>Tianxu</w:t>
      </w:r>
      <w:proofErr w:type="spellEnd"/>
      <w:r w:rsidRPr="00FD6F30">
        <w:rPr>
          <w:rFonts w:ascii="Times New Roman" w:hAnsi="Times New Roman" w:cs="Times New Roman"/>
          <w:szCs w:val="20"/>
          <w:lang w:val="en-GB"/>
        </w:rPr>
        <w:t xml:space="preserve"> Jia</w:t>
      </w:r>
      <w:r w:rsidRPr="00FD6F30">
        <w:rPr>
          <w:rFonts w:ascii="Times New Roman" w:hAnsi="Times New Roman" w:cs="Times New Roman"/>
          <w:szCs w:val="20"/>
          <w:vertAlign w:val="superscript"/>
          <w:lang w:val="en-GB" w:eastAsia="zh-CN"/>
        </w:rPr>
        <w:t>1,2</w:t>
      </w:r>
      <w:r w:rsidR="00587528" w:rsidRPr="00FD6F30">
        <w:rPr>
          <w:rFonts w:ascii="Times New Roman" w:hAnsi="Times New Roman" w:cs="Times New Roman"/>
          <w:szCs w:val="20"/>
          <w:vertAlign w:val="superscript"/>
          <w:lang w:val="en-GB" w:eastAsia="zh-CN"/>
        </w:rPr>
        <w:t>,</w:t>
      </w:r>
      <w:r w:rsidR="00587528" w:rsidRPr="0027139A">
        <w:rPr>
          <w:rFonts w:ascii="Times New Roman" w:hAnsi="Times New Roman" w:cs="Times New Roman"/>
          <w:iCs/>
          <w:szCs w:val="20"/>
          <w:vertAlign w:val="superscript"/>
          <w:lang w:val="en-GB"/>
        </w:rPr>
        <w:t>†</w:t>
      </w:r>
      <w:r w:rsidRPr="00FD6F30">
        <w:rPr>
          <w:rFonts w:ascii="Times New Roman" w:hAnsi="Times New Roman" w:cs="Times New Roman"/>
          <w:szCs w:val="20"/>
          <w:lang w:val="en-GB"/>
        </w:rPr>
        <w:t xml:space="preserve">, </w:t>
      </w:r>
      <w:proofErr w:type="spellStart"/>
      <w:r w:rsidRPr="00FD6F30">
        <w:rPr>
          <w:rFonts w:ascii="Times New Roman" w:hAnsi="Times New Roman" w:cs="Times New Roman"/>
          <w:szCs w:val="20"/>
          <w:lang w:val="en-GB"/>
        </w:rPr>
        <w:t>Xiaoyue</w:t>
      </w:r>
      <w:proofErr w:type="spellEnd"/>
      <w:r w:rsidRPr="00FD6F30">
        <w:rPr>
          <w:rFonts w:ascii="Times New Roman" w:hAnsi="Times New Roman" w:cs="Times New Roman"/>
          <w:szCs w:val="20"/>
          <w:lang w:val="en-GB"/>
        </w:rPr>
        <w:t xml:space="preserve"> Ma</w:t>
      </w:r>
      <w:r w:rsidRPr="00FD6F30">
        <w:rPr>
          <w:rFonts w:ascii="Times New Roman" w:hAnsi="Times New Roman" w:cs="Times New Roman"/>
          <w:szCs w:val="20"/>
          <w:vertAlign w:val="superscript"/>
          <w:lang w:val="en-GB" w:eastAsia="zh-CN"/>
        </w:rPr>
        <w:t>3</w:t>
      </w:r>
      <w:r w:rsidRPr="00FD6F30">
        <w:rPr>
          <w:rFonts w:ascii="Times New Roman" w:hAnsi="Times New Roman" w:cs="Times New Roman"/>
          <w:szCs w:val="20"/>
          <w:lang w:val="en-GB" w:eastAsia="zh-CN"/>
        </w:rPr>
        <w:t xml:space="preserve">, </w:t>
      </w:r>
      <w:proofErr w:type="spellStart"/>
      <w:r w:rsidRPr="00FD6F30">
        <w:rPr>
          <w:rFonts w:ascii="Times New Roman" w:hAnsi="Times New Roman" w:cs="Times New Roman"/>
          <w:szCs w:val="20"/>
          <w:lang w:val="en-GB"/>
        </w:rPr>
        <w:t>Bingjue</w:t>
      </w:r>
      <w:proofErr w:type="spellEnd"/>
      <w:r w:rsidRPr="00FD6F30">
        <w:rPr>
          <w:rFonts w:ascii="Times New Roman" w:hAnsi="Times New Roman" w:cs="Times New Roman"/>
          <w:szCs w:val="20"/>
          <w:lang w:val="en-GB"/>
        </w:rPr>
        <w:t xml:space="preserve"> Li</w:t>
      </w:r>
      <w:r w:rsidRPr="00FD6F30">
        <w:rPr>
          <w:rFonts w:ascii="Times New Roman" w:hAnsi="Times New Roman" w:cs="Times New Roman"/>
          <w:szCs w:val="20"/>
          <w:vertAlign w:val="superscript"/>
          <w:lang w:val="en-GB" w:eastAsia="zh-CN"/>
        </w:rPr>
        <w:t>4</w:t>
      </w:r>
      <w:r w:rsidRPr="00FD6F30">
        <w:rPr>
          <w:rFonts w:ascii="Times New Roman" w:hAnsi="Times New Roman" w:cs="Times New Roman"/>
          <w:szCs w:val="20"/>
          <w:lang w:val="en-GB" w:eastAsia="zh-CN"/>
        </w:rPr>
        <w:t>,</w:t>
      </w:r>
      <w:r w:rsidRPr="00FD6F30">
        <w:rPr>
          <w:rFonts w:ascii="Times New Roman" w:hAnsi="Times New Roman" w:cs="Times New Roman"/>
          <w:szCs w:val="20"/>
          <w:lang w:val="en-GB"/>
        </w:rPr>
        <w:t xml:space="preserve"> </w:t>
      </w:r>
      <w:proofErr w:type="spellStart"/>
      <w:r w:rsidRPr="00FD6F30">
        <w:rPr>
          <w:rFonts w:ascii="Times New Roman" w:hAnsi="Times New Roman" w:cs="Times New Roman"/>
          <w:szCs w:val="20"/>
          <w:lang w:val="en-GB"/>
        </w:rPr>
        <w:t>Ruohu</w:t>
      </w:r>
      <w:proofErr w:type="spellEnd"/>
      <w:r w:rsidRPr="00FD6F30">
        <w:rPr>
          <w:rFonts w:ascii="Times New Roman" w:hAnsi="Times New Roman" w:cs="Times New Roman"/>
          <w:szCs w:val="20"/>
          <w:lang w:val="en-GB"/>
        </w:rPr>
        <w:t xml:space="preserve"> Zhang</w:t>
      </w:r>
      <w:r w:rsidRPr="00FD6F30">
        <w:rPr>
          <w:rFonts w:ascii="Times New Roman" w:hAnsi="Times New Roman" w:cs="Times New Roman"/>
          <w:szCs w:val="20"/>
          <w:vertAlign w:val="superscript"/>
          <w:lang w:val="en-GB" w:eastAsia="zh-CN"/>
        </w:rPr>
        <w:t>1</w:t>
      </w:r>
      <w:r w:rsidRPr="00FD6F30">
        <w:rPr>
          <w:rFonts w:ascii="Times New Roman" w:hAnsi="Times New Roman" w:cs="Times New Roman"/>
          <w:szCs w:val="20"/>
          <w:lang w:val="en-GB" w:eastAsia="zh-CN"/>
        </w:rPr>
        <w:t xml:space="preserve">, </w:t>
      </w:r>
      <w:proofErr w:type="spellStart"/>
      <w:r w:rsidRPr="00FD6F30">
        <w:rPr>
          <w:rFonts w:ascii="Times New Roman" w:hAnsi="Times New Roman" w:cs="Times New Roman"/>
          <w:szCs w:val="20"/>
          <w:lang w:val="en-GB"/>
        </w:rPr>
        <w:t>Binfeng</w:t>
      </w:r>
      <w:proofErr w:type="spellEnd"/>
      <w:r w:rsidRPr="00FD6F30">
        <w:rPr>
          <w:rFonts w:ascii="Times New Roman" w:hAnsi="Times New Roman" w:cs="Times New Roman"/>
          <w:szCs w:val="20"/>
          <w:lang w:val="en-GB"/>
        </w:rPr>
        <w:t xml:space="preserve"> Yun</w:t>
      </w:r>
      <w:r w:rsidRPr="00FD6F30">
        <w:rPr>
          <w:rFonts w:ascii="Times New Roman" w:hAnsi="Times New Roman" w:cs="Times New Roman"/>
          <w:szCs w:val="20"/>
          <w:vertAlign w:val="superscript"/>
          <w:lang w:val="en-GB" w:eastAsia="zh-CN"/>
        </w:rPr>
        <w:t>1</w:t>
      </w:r>
      <w:r w:rsidRPr="00FD6F30">
        <w:rPr>
          <w:rFonts w:ascii="Times New Roman" w:hAnsi="Times New Roman" w:cs="Times New Roman"/>
          <w:szCs w:val="20"/>
          <w:lang w:val="en-GB"/>
        </w:rPr>
        <w:t xml:space="preserve">, </w:t>
      </w:r>
      <w:proofErr w:type="spellStart"/>
      <w:r w:rsidRPr="00FD6F30">
        <w:rPr>
          <w:rFonts w:ascii="Times New Roman" w:hAnsi="Times New Roman" w:cs="Times New Roman"/>
          <w:szCs w:val="20"/>
          <w:lang w:val="en-GB"/>
        </w:rPr>
        <w:t>Hyeonsu</w:t>
      </w:r>
      <w:proofErr w:type="spellEnd"/>
      <w:r w:rsidRPr="00FD6F30">
        <w:rPr>
          <w:rFonts w:ascii="Times New Roman" w:hAnsi="Times New Roman" w:cs="Times New Roman"/>
          <w:szCs w:val="20"/>
          <w:lang w:val="en-GB"/>
        </w:rPr>
        <w:t xml:space="preserve"> Heo</w:t>
      </w:r>
      <w:r w:rsidRPr="00FD6F30">
        <w:rPr>
          <w:rFonts w:ascii="Times New Roman" w:hAnsi="Times New Roman" w:cs="Times New Roman"/>
          <w:szCs w:val="20"/>
          <w:vertAlign w:val="superscript"/>
          <w:lang w:val="en-GB" w:eastAsia="zh-CN"/>
        </w:rPr>
        <w:t>2</w:t>
      </w:r>
      <w:r w:rsidR="001A36F0" w:rsidRPr="00FD6F30">
        <w:rPr>
          <w:rFonts w:ascii="Times New Roman" w:hAnsi="Times New Roman" w:cs="Times New Roman"/>
          <w:szCs w:val="20"/>
          <w:lang w:val="en-GB"/>
        </w:rPr>
        <w:t>,</w:t>
      </w:r>
      <w:r w:rsidR="001A36F0" w:rsidRPr="00FD6F30">
        <w:rPr>
          <w:rFonts w:ascii="Times New Roman" w:hAnsi="Times New Roman" w:cs="Times New Roman"/>
          <w:szCs w:val="20"/>
          <w:lang w:val="en-GB" w:eastAsia="zh-CN"/>
        </w:rPr>
        <w:t xml:space="preserve"> </w:t>
      </w:r>
      <w:r w:rsidRPr="00FD6F30">
        <w:rPr>
          <w:rFonts w:ascii="Times New Roman" w:hAnsi="Times New Roman" w:cs="Times New Roman"/>
          <w:szCs w:val="20"/>
          <w:lang w:val="en-GB" w:eastAsia="zh-CN"/>
        </w:rPr>
        <w:t>Nara Jeon</w:t>
      </w:r>
      <w:r w:rsidR="001A36F0" w:rsidRPr="00FD6F30">
        <w:rPr>
          <w:rFonts w:ascii="Times New Roman" w:hAnsi="Times New Roman" w:cs="Times New Roman"/>
          <w:szCs w:val="20"/>
          <w:vertAlign w:val="superscript"/>
          <w:lang w:val="en-GB" w:eastAsia="zh-CN"/>
        </w:rPr>
        <w:t>2</w:t>
      </w:r>
      <w:r w:rsidR="001A36F0" w:rsidRPr="00FD6F30">
        <w:rPr>
          <w:rFonts w:ascii="Times New Roman" w:hAnsi="Times New Roman" w:cs="Times New Roman"/>
          <w:szCs w:val="20"/>
          <w:lang w:val="en-GB" w:eastAsia="zh-CN"/>
        </w:rPr>
        <w:t xml:space="preserve">, </w:t>
      </w:r>
      <w:proofErr w:type="spellStart"/>
      <w:r w:rsidRPr="00FD6F30">
        <w:rPr>
          <w:rFonts w:ascii="Times New Roman" w:hAnsi="Times New Roman" w:cs="Times New Roman"/>
          <w:szCs w:val="20"/>
          <w:lang w:val="en-GB" w:eastAsia="zh-CN"/>
        </w:rPr>
        <w:t>Guanghao</w:t>
      </w:r>
      <w:proofErr w:type="spellEnd"/>
      <w:r w:rsidRPr="00FD6F30">
        <w:rPr>
          <w:rFonts w:ascii="Times New Roman" w:hAnsi="Times New Roman" w:cs="Times New Roman"/>
          <w:szCs w:val="20"/>
          <w:lang w:val="en-GB" w:eastAsia="zh-CN"/>
        </w:rPr>
        <w:t xml:space="preserve"> Rui</w:t>
      </w:r>
      <w:r w:rsidR="001A36F0" w:rsidRPr="00FD6F30">
        <w:rPr>
          <w:rFonts w:ascii="Times New Roman" w:hAnsi="Times New Roman" w:cs="Times New Roman"/>
          <w:szCs w:val="20"/>
          <w:vertAlign w:val="superscript"/>
          <w:lang w:val="en-GB" w:eastAsia="zh-CN"/>
        </w:rPr>
        <w:t>1,</w:t>
      </w:r>
      <w:r w:rsidRPr="00FD6F30">
        <w:rPr>
          <w:rFonts w:ascii="Times New Roman" w:hAnsi="Times New Roman" w:cs="Times New Roman"/>
          <w:szCs w:val="20"/>
          <w:vertAlign w:val="superscript"/>
          <w:lang w:val="en-GB" w:eastAsia="zh-CN"/>
        </w:rPr>
        <w:t>*</w:t>
      </w:r>
      <w:r w:rsidR="001A36F0" w:rsidRPr="00FD6F30">
        <w:rPr>
          <w:rFonts w:ascii="Times New Roman" w:hAnsi="Times New Roman" w:cs="Times New Roman"/>
          <w:szCs w:val="20"/>
          <w:lang w:val="en-GB" w:eastAsia="zh-CN"/>
        </w:rPr>
        <w:t>,</w:t>
      </w:r>
      <w:r w:rsidRPr="00FD6F30">
        <w:rPr>
          <w:rFonts w:ascii="Times New Roman" w:hAnsi="Times New Roman" w:cs="Times New Roman"/>
          <w:szCs w:val="20"/>
          <w:lang w:val="en-GB" w:eastAsia="zh-CN"/>
        </w:rPr>
        <w:t xml:space="preserve"> </w:t>
      </w:r>
      <w:r w:rsidRPr="00FD6F30">
        <w:rPr>
          <w:rFonts w:ascii="Times New Roman" w:hAnsi="Times New Roman" w:cs="Times New Roman"/>
          <w:szCs w:val="20"/>
          <w:lang w:val="en-GB"/>
        </w:rPr>
        <w:t xml:space="preserve">and </w:t>
      </w:r>
      <w:proofErr w:type="spellStart"/>
      <w:r w:rsidRPr="00FD6F30">
        <w:rPr>
          <w:rFonts w:ascii="Times New Roman" w:hAnsi="Times New Roman" w:cs="Times New Roman"/>
          <w:szCs w:val="20"/>
          <w:lang w:val="en-GB"/>
        </w:rPr>
        <w:t>Junsuk</w:t>
      </w:r>
      <w:proofErr w:type="spellEnd"/>
      <w:r w:rsidRPr="00FD6F30">
        <w:rPr>
          <w:rFonts w:ascii="Times New Roman" w:hAnsi="Times New Roman" w:cs="Times New Roman"/>
          <w:szCs w:val="20"/>
          <w:lang w:val="en-GB"/>
        </w:rPr>
        <w:t xml:space="preserve"> Rho</w:t>
      </w:r>
      <w:r w:rsidRPr="00FD6F30">
        <w:rPr>
          <w:rFonts w:ascii="Times New Roman" w:hAnsi="Times New Roman" w:cs="Times New Roman"/>
          <w:szCs w:val="20"/>
          <w:vertAlign w:val="superscript"/>
          <w:lang w:val="en-GB" w:eastAsia="zh-CN"/>
        </w:rPr>
        <w:t>2,5,6</w:t>
      </w:r>
      <w:r w:rsidR="00B129BA" w:rsidRPr="00FD6F30">
        <w:rPr>
          <w:rFonts w:ascii="Times New Roman" w:hAnsi="Times New Roman" w:cs="Times New Roman"/>
          <w:szCs w:val="20"/>
          <w:vertAlign w:val="superscript"/>
          <w:lang w:val="en-GB" w:eastAsia="zh-CN"/>
        </w:rPr>
        <w:t>,</w:t>
      </w:r>
      <w:r w:rsidRPr="00FD6F30">
        <w:rPr>
          <w:rFonts w:ascii="Times New Roman" w:hAnsi="Times New Roman" w:cs="Times New Roman"/>
          <w:szCs w:val="20"/>
          <w:vertAlign w:val="superscript"/>
          <w:lang w:val="en-GB" w:eastAsia="zh-CN"/>
        </w:rPr>
        <w:t>7,*</w:t>
      </w:r>
    </w:p>
    <w:p w14:paraId="66EFAA82" w14:textId="77777777" w:rsidR="00D73291" w:rsidRPr="00C1359F" w:rsidRDefault="00D73291" w:rsidP="00FD6F30">
      <w:pPr>
        <w:pStyle w:val="03AuthorAffiliation"/>
        <w:spacing w:beforeLines="50" w:before="156"/>
        <w:rPr>
          <w:rFonts w:cs="Times New Roman"/>
          <w:i w:val="0"/>
          <w:szCs w:val="15"/>
          <w:lang w:eastAsia="de-DE"/>
          <w14:numSpacing w14:val="proportional"/>
        </w:rPr>
      </w:pPr>
      <w:r w:rsidRPr="00C1359F">
        <w:rPr>
          <w:rFonts w:cs="Times New Roman"/>
          <w:i w:val="0"/>
          <w:szCs w:val="15"/>
          <w:vertAlign w:val="superscript"/>
          <w:lang w:eastAsia="de-DE"/>
          <w14:numSpacing w14:val="proportional"/>
        </w:rPr>
        <w:t>1</w:t>
      </w:r>
      <w:r w:rsidRPr="00C1359F">
        <w:rPr>
          <w:rFonts w:cs="Times New Roman"/>
          <w:i w:val="0"/>
          <w:szCs w:val="15"/>
          <w:lang w:eastAsia="de-DE"/>
          <w14:numSpacing w14:val="proportional"/>
        </w:rPr>
        <w:t>Department of Optical Engineering, School of Electronic Science and Engineering, Southeast University, Nanjing 211189, Jiangsu, China</w:t>
      </w:r>
    </w:p>
    <w:p w14:paraId="136D39AF" w14:textId="77777777" w:rsidR="00D73291" w:rsidRPr="00C1359F" w:rsidRDefault="00D73291" w:rsidP="00FD6F30">
      <w:pPr>
        <w:pStyle w:val="03AuthorAffiliation"/>
        <w:rPr>
          <w:rFonts w:cs="Times New Roman"/>
          <w:i w:val="0"/>
          <w:szCs w:val="15"/>
          <w:lang w:eastAsia="de-DE"/>
          <w14:numSpacing w14:val="proportional"/>
        </w:rPr>
      </w:pPr>
      <w:r w:rsidRPr="00C1359F">
        <w:rPr>
          <w:rFonts w:cs="Times New Roman"/>
          <w:i w:val="0"/>
          <w:szCs w:val="15"/>
          <w:vertAlign w:val="superscript"/>
          <w:lang w:eastAsia="de-DE"/>
          <w14:numSpacing w14:val="proportional"/>
        </w:rPr>
        <w:t>2</w:t>
      </w:r>
      <w:r w:rsidRPr="00C1359F">
        <w:rPr>
          <w:rFonts w:cs="Times New Roman"/>
          <w:i w:val="0"/>
          <w:szCs w:val="15"/>
          <w:lang w:eastAsia="de-DE"/>
          <w14:numSpacing w14:val="proportional"/>
        </w:rPr>
        <w:t>Department of Mechanical Engineering, Pohang University of Science and Technology (POSTECH), Pohang 37673, Republic of Korea</w:t>
      </w:r>
    </w:p>
    <w:p w14:paraId="604ABD19" w14:textId="77777777" w:rsidR="00D73291" w:rsidRPr="00C1359F" w:rsidRDefault="00D73291" w:rsidP="00FD6F30">
      <w:pPr>
        <w:pStyle w:val="03AuthorAffiliation"/>
        <w:rPr>
          <w:rFonts w:cs="Times New Roman"/>
          <w:i w:val="0"/>
          <w:szCs w:val="15"/>
          <w:lang w:eastAsia="de-DE"/>
          <w14:numSpacing w14:val="proportional"/>
        </w:rPr>
      </w:pPr>
      <w:r w:rsidRPr="00C1359F">
        <w:rPr>
          <w:rFonts w:cs="Times New Roman"/>
          <w:i w:val="0"/>
          <w:szCs w:val="15"/>
          <w:vertAlign w:val="superscript"/>
          <w:lang w:eastAsia="de-DE"/>
          <w14:numSpacing w14:val="proportional"/>
        </w:rPr>
        <w:t>3</w:t>
      </w:r>
      <w:r w:rsidRPr="00C1359F">
        <w:rPr>
          <w:rFonts w:cs="Times New Roman"/>
          <w:i w:val="0"/>
          <w:szCs w:val="15"/>
          <w:lang w:eastAsia="de-DE"/>
          <w14:numSpacing w14:val="proportional"/>
        </w:rPr>
        <w:t>School of Electrical and Information Engineering, Tianjin University, Tianjin 300072, Tianjin China</w:t>
      </w:r>
    </w:p>
    <w:p w14:paraId="2E454FB6" w14:textId="77777777" w:rsidR="00D73291" w:rsidRPr="00C1359F" w:rsidRDefault="00D73291" w:rsidP="00FD6F30">
      <w:pPr>
        <w:pStyle w:val="03AuthorAffiliation"/>
        <w:rPr>
          <w:rFonts w:cs="Times New Roman"/>
          <w:i w:val="0"/>
          <w:szCs w:val="15"/>
          <w:lang w:eastAsia="de-DE"/>
          <w14:numSpacing w14:val="proportional"/>
        </w:rPr>
      </w:pPr>
      <w:r w:rsidRPr="00C1359F">
        <w:rPr>
          <w:rFonts w:cs="Times New Roman"/>
          <w:i w:val="0"/>
          <w:szCs w:val="15"/>
          <w:vertAlign w:val="superscript"/>
          <w:lang w:eastAsia="de-DE"/>
          <w14:numSpacing w14:val="proportional"/>
        </w:rPr>
        <w:t>4</w:t>
      </w:r>
      <w:r w:rsidRPr="00C1359F">
        <w:rPr>
          <w:rFonts w:cs="Times New Roman"/>
          <w:i w:val="0"/>
          <w:szCs w:val="15"/>
          <w:lang w:eastAsia="de-DE"/>
          <w14:numSpacing w14:val="proportional"/>
        </w:rPr>
        <w:t>School of Mechanical Engineering, Southeast University, Nanjing 211189, Jiangsu, China</w:t>
      </w:r>
    </w:p>
    <w:p w14:paraId="340FB49C" w14:textId="77777777" w:rsidR="00D73291" w:rsidRPr="00C1359F" w:rsidRDefault="00D73291" w:rsidP="00FD6F30">
      <w:pPr>
        <w:pStyle w:val="03AuthorAffiliation"/>
        <w:rPr>
          <w:rFonts w:cs="Times New Roman"/>
          <w:i w:val="0"/>
          <w:szCs w:val="15"/>
          <w:lang w:eastAsia="de-DE"/>
          <w14:numSpacing w14:val="proportional"/>
        </w:rPr>
      </w:pPr>
      <w:r w:rsidRPr="00C1359F">
        <w:rPr>
          <w:rFonts w:cs="Times New Roman"/>
          <w:i w:val="0"/>
          <w:szCs w:val="15"/>
          <w:vertAlign w:val="superscript"/>
          <w:lang w:eastAsia="de-DE"/>
          <w14:numSpacing w14:val="proportional"/>
        </w:rPr>
        <w:t>5</w:t>
      </w:r>
      <w:r w:rsidRPr="00C1359F">
        <w:rPr>
          <w:rFonts w:cs="Times New Roman"/>
          <w:i w:val="0"/>
          <w:szCs w:val="15"/>
          <w:lang w:eastAsia="de-DE"/>
          <w14:numSpacing w14:val="proportional"/>
        </w:rPr>
        <w:t>Department of Chemical Engineering, Pohang University of Science and Technology (POSTECH), Pohang 37673, Republic of Korea;</w:t>
      </w:r>
    </w:p>
    <w:p w14:paraId="5990A70D" w14:textId="77777777" w:rsidR="00D73291" w:rsidRPr="00C1359F" w:rsidRDefault="00D73291" w:rsidP="00FD6F30">
      <w:pPr>
        <w:pStyle w:val="03AuthorAffiliation"/>
        <w:rPr>
          <w:rFonts w:cs="Times New Roman"/>
          <w:i w:val="0"/>
          <w:szCs w:val="15"/>
          <w:lang w:eastAsia="de-DE"/>
          <w14:numSpacing w14:val="proportional"/>
        </w:rPr>
      </w:pPr>
      <w:r w:rsidRPr="00C1359F">
        <w:rPr>
          <w:rFonts w:cs="Times New Roman"/>
          <w:i w:val="0"/>
          <w:szCs w:val="15"/>
          <w:vertAlign w:val="superscript"/>
          <w:lang w:eastAsia="de-DE"/>
          <w14:numSpacing w14:val="proportional"/>
        </w:rPr>
        <w:t>6</w:t>
      </w:r>
      <w:r w:rsidRPr="00C1359F">
        <w:rPr>
          <w:rFonts w:cs="Times New Roman"/>
          <w:i w:val="0"/>
          <w:szCs w:val="15"/>
          <w:lang w:eastAsia="de-DE"/>
          <w14:numSpacing w14:val="proportional"/>
        </w:rPr>
        <w:t xml:space="preserve">Department of Electrical Engineering, Pohang University of Science and Technology (POSTECH), Pohang 37673, Republic of Korea; </w:t>
      </w:r>
    </w:p>
    <w:p w14:paraId="1D658A85" w14:textId="77777777" w:rsidR="00D73291" w:rsidRPr="00C1359F" w:rsidRDefault="00D73291" w:rsidP="00FD6F30">
      <w:pPr>
        <w:pStyle w:val="03AuthorAffiliation"/>
        <w:rPr>
          <w:rFonts w:cs="Times New Roman"/>
          <w:i w:val="0"/>
          <w:szCs w:val="15"/>
          <w:lang w:eastAsia="de-DE"/>
          <w14:numSpacing w14:val="proportional"/>
        </w:rPr>
      </w:pPr>
      <w:r w:rsidRPr="00C1359F">
        <w:rPr>
          <w:rFonts w:cs="Times New Roman"/>
          <w:i w:val="0"/>
          <w:szCs w:val="15"/>
          <w:vertAlign w:val="superscript"/>
          <w:lang w:eastAsia="de-DE"/>
          <w14:numSpacing w14:val="proportional"/>
        </w:rPr>
        <w:t>7</w:t>
      </w:r>
      <w:r w:rsidRPr="00C1359F">
        <w:rPr>
          <w:rFonts w:cs="Times New Roman"/>
          <w:i w:val="0"/>
          <w:szCs w:val="15"/>
          <w:lang w:eastAsia="de-DE"/>
          <w14:numSpacing w14:val="proportional"/>
        </w:rPr>
        <w:t xml:space="preserve">POSCO-POSTECH-RIST Convergence Research Center for Flat Optics and </w:t>
      </w:r>
      <w:proofErr w:type="spellStart"/>
      <w:r w:rsidRPr="00C1359F">
        <w:rPr>
          <w:rFonts w:cs="Times New Roman"/>
          <w:i w:val="0"/>
          <w:szCs w:val="15"/>
          <w:lang w:eastAsia="de-DE"/>
          <w14:numSpacing w14:val="proportional"/>
        </w:rPr>
        <w:t>Metaphotonics</w:t>
      </w:r>
      <w:proofErr w:type="spellEnd"/>
      <w:r w:rsidRPr="00C1359F">
        <w:rPr>
          <w:rFonts w:cs="Times New Roman"/>
          <w:i w:val="0"/>
          <w:szCs w:val="15"/>
          <w:lang w:eastAsia="de-DE"/>
          <w14:numSpacing w14:val="proportional"/>
        </w:rPr>
        <w:t>, Pohang, 37673 Republic of Korea</w:t>
      </w:r>
      <w:bookmarkStart w:id="0" w:name="_Hlk173847279"/>
    </w:p>
    <w:bookmarkEnd w:id="0"/>
    <w:p w14:paraId="4B3183AA" w14:textId="77777777" w:rsidR="00587528" w:rsidRPr="00C1359F" w:rsidRDefault="00587528" w:rsidP="00FD6F30">
      <w:pPr>
        <w:rPr>
          <w:rFonts w:ascii="Times New Roman" w:hAnsi="Times New Roman" w:cs="Times New Roman"/>
          <w:iCs/>
          <w:sz w:val="18"/>
          <w:szCs w:val="15"/>
          <w:lang w:eastAsia="de-DE"/>
          <w14:numSpacing w14:val="proportional"/>
        </w:rPr>
      </w:pPr>
      <w:r w:rsidRPr="00C1359F">
        <w:rPr>
          <w:rFonts w:ascii="Times New Roman" w:hAnsi="Times New Roman" w:cs="Times New Roman"/>
          <w:iCs/>
          <w:sz w:val="18"/>
          <w:szCs w:val="15"/>
          <w:vertAlign w:val="superscript"/>
          <w:lang w:eastAsia="de-DE"/>
          <w14:numSpacing w14:val="proportional"/>
        </w:rPr>
        <w:t>†</w:t>
      </w:r>
      <w:r w:rsidRPr="00C1359F">
        <w:rPr>
          <w:rFonts w:ascii="Times New Roman" w:hAnsi="Times New Roman" w:cs="Times New Roman"/>
          <w:iCs/>
          <w:sz w:val="18"/>
          <w:szCs w:val="15"/>
          <w:lang w:eastAsia="de-DE"/>
          <w14:numSpacing w14:val="proportional"/>
        </w:rPr>
        <w:t>These authors contributed equally to this work.</w:t>
      </w:r>
    </w:p>
    <w:p w14:paraId="44DA9A27" w14:textId="42554EB1" w:rsidR="00587528" w:rsidRPr="00C1359F" w:rsidRDefault="00587528" w:rsidP="00FD6F30">
      <w:pPr>
        <w:rPr>
          <w:rFonts w:ascii="Times New Roman" w:hAnsi="Times New Roman" w:cs="Times New Roman"/>
          <w:iCs/>
          <w:sz w:val="18"/>
          <w:szCs w:val="15"/>
          <w:lang w:eastAsia="de-DE"/>
          <w14:numSpacing w14:val="proportional"/>
        </w:rPr>
      </w:pPr>
      <w:r w:rsidRPr="00C1359F">
        <w:rPr>
          <w:rFonts w:ascii="Times New Roman" w:hAnsi="Times New Roman" w:cs="Times New Roman"/>
          <w:sz w:val="18"/>
          <w:szCs w:val="15"/>
          <w:vertAlign w:val="superscript"/>
          <w:lang w:val="en-GB"/>
        </w:rPr>
        <w:t>*</w:t>
      </w:r>
      <w:r w:rsidRPr="00C1359F">
        <w:rPr>
          <w:rFonts w:ascii="Times New Roman" w:hAnsi="Times New Roman" w:cs="Times New Roman"/>
          <w:sz w:val="18"/>
          <w:szCs w:val="15"/>
          <w:lang w:val="en-GB"/>
        </w:rPr>
        <w:t xml:space="preserve">Corresponding authors: </w:t>
      </w:r>
      <w:r w:rsidRPr="0027139A">
        <w:rPr>
          <w:rFonts w:ascii="Times New Roman" w:hAnsi="Times New Roman" w:cs="Times New Roman"/>
          <w:kern w:val="0"/>
          <w:sz w:val="18"/>
          <w:szCs w:val="15"/>
          <w:lang w:eastAsia="de-DE"/>
          <w14:ligatures w14:val="none"/>
          <w14:numSpacing w14:val="proportional"/>
        </w:rPr>
        <w:t>E-mail:</w:t>
      </w:r>
      <w:r w:rsidRPr="0027139A">
        <w:rPr>
          <w:rFonts w:ascii="Times New Roman" w:hAnsi="Times New Roman" w:cs="Times New Roman"/>
          <w:kern w:val="0"/>
          <w:sz w:val="18"/>
          <w:szCs w:val="15"/>
          <w14:ligatures w14:val="none"/>
          <w14:numSpacing w14:val="proportional"/>
        </w:rPr>
        <w:t xml:space="preserve"> </w:t>
      </w:r>
      <w:hyperlink r:id="rId7" w:history="1">
        <w:r w:rsidR="00FD6F30" w:rsidRPr="0027139A">
          <w:rPr>
            <w:rStyle w:val="ab"/>
            <w:rFonts w:ascii="Times New Roman" w:hAnsi="Times New Roman" w:cs="Times New Roman"/>
            <w:iCs/>
            <w:sz w:val="18"/>
            <w:szCs w:val="15"/>
            <w:lang w:eastAsia="de-DE"/>
            <w14:numSpacing w14:val="proportional"/>
          </w:rPr>
          <w:t>ghrui@seu.edu.cn</w:t>
        </w:r>
      </w:hyperlink>
      <w:r w:rsidR="00FD6F30" w:rsidRPr="0027139A">
        <w:rPr>
          <w:rFonts w:ascii="Times New Roman" w:hAnsi="Times New Roman" w:cs="Times New Roman"/>
          <w:iCs/>
          <w:sz w:val="18"/>
          <w:szCs w:val="15"/>
          <w:lang w:eastAsia="de-DE"/>
          <w14:numSpacing w14:val="proportional"/>
        </w:rPr>
        <w:t xml:space="preserve"> (G. Rui)</w:t>
      </w:r>
      <w:r w:rsidRPr="0027139A">
        <w:rPr>
          <w:rFonts w:ascii="Times New Roman" w:hAnsi="Times New Roman" w:cs="Times New Roman"/>
          <w:iCs/>
          <w:kern w:val="0"/>
          <w:sz w:val="18"/>
          <w:szCs w:val="15"/>
          <w:lang w:eastAsia="de-DE"/>
          <w14:ligatures w14:val="none"/>
          <w14:numSpacing w14:val="proportional"/>
        </w:rPr>
        <w:t xml:space="preserve">, </w:t>
      </w:r>
      <w:r w:rsidR="00FD6F30" w:rsidRPr="00FD6F30">
        <w:rPr>
          <w:rFonts w:ascii="Times New Roman" w:hAnsi="Times New Roman" w:cs="Times New Roman"/>
          <w:iCs/>
          <w:sz w:val="18"/>
          <w:szCs w:val="15"/>
          <w:lang w:eastAsia="de-DE"/>
          <w14:numSpacing w14:val="proportional"/>
        </w:rPr>
        <w:t>jsrho@postech.ac.kr</w:t>
      </w:r>
      <w:r w:rsidR="00FD6F30">
        <w:rPr>
          <w:rFonts w:ascii="Times New Roman" w:hAnsi="Times New Roman" w:cs="Times New Roman"/>
          <w:iCs/>
          <w:sz w:val="18"/>
          <w:szCs w:val="15"/>
          <w:lang w:eastAsia="de-DE"/>
          <w14:numSpacing w14:val="proportional"/>
        </w:rPr>
        <w:t xml:space="preserve"> </w:t>
      </w:r>
      <w:r w:rsidR="00FD6F30" w:rsidRPr="00FD6F30">
        <w:rPr>
          <w:rFonts w:ascii="Times New Roman" w:hAnsi="Times New Roman" w:cs="Times New Roman"/>
          <w:iCs/>
          <w:sz w:val="18"/>
          <w:szCs w:val="15"/>
          <w:lang w:eastAsia="de-DE"/>
          <w14:numSpacing w14:val="proportional"/>
        </w:rPr>
        <w:t>(J. Rho)</w:t>
      </w:r>
      <w:r w:rsidR="00FD6F30">
        <w:rPr>
          <w:rFonts w:ascii="Times New Roman" w:hAnsi="Times New Roman" w:cs="Times New Roman"/>
          <w:iCs/>
          <w:sz w:val="18"/>
          <w:szCs w:val="15"/>
          <w:lang w:eastAsia="de-DE"/>
          <w14:numSpacing w14:val="proportional"/>
        </w:rPr>
        <w:t>.</w:t>
      </w:r>
    </w:p>
    <w:p w14:paraId="40688772" w14:textId="77777777" w:rsidR="00587528" w:rsidRPr="008468BE" w:rsidRDefault="00587528" w:rsidP="008468BE">
      <w:pPr>
        <w:rPr>
          <w:rFonts w:ascii="De Gruyter Sans" w:hAnsi="De Gruyter Sans" w:cs="De Gruyter Sans"/>
          <w:iCs/>
          <w:sz w:val="15"/>
          <w:szCs w:val="15"/>
          <w14:numSpacing w14:val="proportional"/>
        </w:rPr>
      </w:pPr>
    </w:p>
    <w:p w14:paraId="49CC863C" w14:textId="77777777" w:rsidR="00587528" w:rsidRDefault="00587528">
      <w:pPr>
        <w:widowControl/>
        <w:jc w:val="left"/>
        <w:rPr>
          <w:rFonts w:ascii="Times New Roman" w:eastAsia="宋体" w:hAnsi="Times New Roman" w:cs="Times New Roman"/>
          <w:b/>
          <w:bCs/>
          <w:sz w:val="18"/>
          <w:szCs w:val="18"/>
          <w14:ligatures w14:val="none"/>
        </w:rPr>
      </w:pPr>
      <w:r>
        <w:rPr>
          <w:sz w:val="18"/>
          <w:szCs w:val="18"/>
        </w:rPr>
        <w:br w:type="page"/>
      </w:r>
    </w:p>
    <w:p w14:paraId="5FBB3937" w14:textId="482B8CFC" w:rsidR="00670DD7" w:rsidRPr="00FD6F30" w:rsidRDefault="00670DD7" w:rsidP="00670DD7">
      <w:pPr>
        <w:pStyle w:val="2"/>
        <w:spacing w:line="360" w:lineRule="auto"/>
        <w:rPr>
          <w:sz w:val="24"/>
          <w:szCs w:val="18"/>
        </w:rPr>
      </w:pPr>
      <w:r w:rsidRPr="00FD6F30">
        <w:rPr>
          <w:sz w:val="24"/>
          <w:szCs w:val="18"/>
        </w:rPr>
        <w:lastRenderedPageBreak/>
        <w:t>S</w:t>
      </w:r>
      <w:r w:rsidR="00587528" w:rsidRPr="00FD6F30">
        <w:rPr>
          <w:sz w:val="24"/>
          <w:szCs w:val="18"/>
        </w:rPr>
        <w:t xml:space="preserve">ection </w:t>
      </w:r>
      <w:r w:rsidRPr="00FD6F30">
        <w:rPr>
          <w:sz w:val="24"/>
          <w:szCs w:val="18"/>
        </w:rPr>
        <w:t>1</w:t>
      </w:r>
      <w:r w:rsidR="00587528" w:rsidRPr="00FD6F30">
        <w:rPr>
          <w:sz w:val="24"/>
          <w:szCs w:val="18"/>
        </w:rPr>
        <w:t>:</w:t>
      </w:r>
      <w:r w:rsidRPr="00FD6F30">
        <w:rPr>
          <w:sz w:val="24"/>
          <w:szCs w:val="18"/>
        </w:rPr>
        <w:t xml:space="preserve"> Feasibility of three-channel phase modulation in the A-state</w:t>
      </w:r>
    </w:p>
    <w:p w14:paraId="2C8EED57" w14:textId="6723CEDD" w:rsidR="00670DD7" w:rsidRPr="00587528" w:rsidRDefault="00670DD7" w:rsidP="00FD6F30">
      <w:pPr>
        <w:rPr>
          <w:rFonts w:ascii="Times New Roman" w:hAnsi="Times New Roman" w:cs="Times New Roman"/>
          <w:sz w:val="18"/>
          <w:szCs w:val="18"/>
        </w:rPr>
      </w:pPr>
      <w:r w:rsidRPr="00587528">
        <w:rPr>
          <w:rFonts w:ascii="Times New Roman" w:hAnsi="Times New Roman" w:cs="Times New Roman"/>
          <w:sz w:val="18"/>
          <w:szCs w:val="18"/>
        </w:rPr>
        <w:t>In this section, we reinterpret the complex variables in Eq.</w:t>
      </w:r>
      <w:r w:rsidR="00025AC6">
        <w:rPr>
          <w:rFonts w:ascii="Times New Roman" w:hAnsi="Times New Roman" w:cs="Times New Roman" w:hint="eastAsia"/>
          <w:sz w:val="18"/>
          <w:szCs w:val="18"/>
        </w:rPr>
        <w:t xml:space="preserve"> (</w:t>
      </w:r>
      <w:r w:rsidR="003F0E8B" w:rsidRPr="00587528">
        <w:rPr>
          <w:rFonts w:ascii="Times New Roman" w:hAnsi="Times New Roman" w:cs="Times New Roman"/>
          <w:sz w:val="18"/>
          <w:szCs w:val="18"/>
        </w:rPr>
        <w:t>4</w:t>
      </w:r>
      <w:r w:rsidR="00025AC6">
        <w:rPr>
          <w:rFonts w:ascii="Times New Roman" w:hAnsi="Times New Roman" w:cs="Times New Roman" w:hint="eastAsia"/>
          <w:sz w:val="18"/>
          <w:szCs w:val="18"/>
        </w:rPr>
        <w:t>)</w:t>
      </w:r>
      <w:r w:rsidRPr="00587528">
        <w:rPr>
          <w:rFonts w:ascii="Times New Roman" w:hAnsi="Times New Roman" w:cs="Times New Roman"/>
          <w:sz w:val="18"/>
          <w:szCs w:val="18"/>
        </w:rPr>
        <w:t xml:space="preserve"> of the main text as two-dimensional vectors in the complex plane and provide a geometric proof of the existence of valid solutions. </w:t>
      </w:r>
    </w:p>
    <w:p w14:paraId="2A43AD66" w14:textId="47B7D5AA" w:rsidR="00E7252D" w:rsidRPr="00587528" w:rsidRDefault="00670DD7" w:rsidP="00FD6F30">
      <w:pPr>
        <w:ind w:firstLineChars="100" w:firstLine="180"/>
        <w:rPr>
          <w:rFonts w:ascii="Times New Roman" w:hAnsi="Times New Roman" w:cs="Times New Roman"/>
          <w:sz w:val="18"/>
          <w:szCs w:val="18"/>
        </w:rPr>
      </w:pPr>
      <w:r w:rsidRPr="00587528">
        <w:rPr>
          <w:rFonts w:ascii="Times New Roman" w:hAnsi="Times New Roman" w:cs="Times New Roman"/>
          <w:sz w:val="18"/>
          <w:szCs w:val="18"/>
        </w:rPr>
        <w:t xml:space="preserve">We begin by establishing the following geometric lemma. In the two-dimensional vector space, let </w:t>
      </w:r>
      <w:r w:rsidRPr="00587528">
        <w:rPr>
          <w:rFonts w:ascii="Times New Roman" w:hAnsi="Times New Roman" w:cs="Times New Roman"/>
          <w:i/>
          <w:iCs/>
          <w:sz w:val="18"/>
          <w:szCs w:val="18"/>
        </w:rPr>
        <w:t>O</w:t>
      </w:r>
      <w:r w:rsidRPr="00587528">
        <w:rPr>
          <w:rFonts w:ascii="Times New Roman" w:hAnsi="Times New Roman" w:cs="Times New Roman"/>
          <w:sz w:val="18"/>
          <w:szCs w:val="18"/>
        </w:rPr>
        <w:t xml:space="preserve"> be the origin, </w:t>
      </w:r>
      <m:oMath>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m:rPr>
                    <m:sty m:val="p"/>
                  </m:rPr>
                  <w:rPr>
                    <w:rFonts w:ascii="Cambria Math" w:hAnsi="Cambria Math" w:cs="Times New Roman"/>
                    <w:sz w:val="18"/>
                    <w:szCs w:val="18"/>
                  </w:rPr>
                  <m:t>A</m:t>
                </m:r>
              </m:sup>
            </m:sSubSup>
          </m:e>
        </m:acc>
      </m:oMath>
      <w:r w:rsidR="001605AA">
        <w:rPr>
          <w:rFonts w:ascii="Times New Roman" w:hAnsi="Times New Roman" w:cs="Times New Roman" w:hint="eastAsia"/>
          <w:sz w:val="18"/>
          <w:szCs w:val="18"/>
        </w:rPr>
        <w:t xml:space="preserve"> </w:t>
      </w:r>
      <w:r w:rsidRPr="00587528">
        <w:rPr>
          <w:rFonts w:ascii="Times New Roman" w:hAnsi="Times New Roman" w:cs="Times New Roman"/>
          <w:sz w:val="18"/>
          <w:szCs w:val="18"/>
        </w:rPr>
        <w:t xml:space="preserve">and </w:t>
      </w:r>
      <m:oMath>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m:rPr>
                    <m:sty m:val="p"/>
                  </m:rPr>
                  <w:rPr>
                    <w:rFonts w:ascii="Cambria Math" w:hAnsi="Cambria Math" w:cs="Times New Roman"/>
                    <w:sz w:val="18"/>
                    <w:szCs w:val="18"/>
                  </w:rPr>
                  <m:t>A</m:t>
                </m:r>
              </m:sup>
            </m:sSubSup>
          </m:e>
        </m:acc>
      </m:oMath>
      <w:r w:rsidRPr="00587528">
        <w:rPr>
          <w:rFonts w:ascii="Times New Roman" w:hAnsi="Times New Roman" w:cs="Times New Roman"/>
          <w:sz w:val="18"/>
          <w:szCs w:val="18"/>
        </w:rPr>
        <w:t xml:space="preserve"> be two arbitrary vectors with magnitudes in the range [0, 1], and </w:t>
      </w:r>
      <m:oMath>
        <m:r>
          <w:rPr>
            <w:rFonts w:ascii="Cambria Math" w:hAnsi="Cambria Math" w:cs="Times New Roman"/>
            <w:sz w:val="18"/>
            <w:szCs w:val="18"/>
          </w:rPr>
          <m:t>θ</m:t>
        </m:r>
      </m:oMath>
      <w:r w:rsidRPr="00587528">
        <w:rPr>
          <w:rFonts w:ascii="Times New Roman" w:hAnsi="Times New Roman" w:cs="Times New Roman"/>
          <w:sz w:val="18"/>
          <w:szCs w:val="18"/>
        </w:rPr>
        <w:t xml:space="preserve"> be any angle within [0, π]. Define the vectors </w:t>
      </w:r>
      <m:oMath>
        <m:acc>
          <m:accPr>
            <m:chr m:val="⃑"/>
            <m:ctrlPr>
              <w:rPr>
                <w:rFonts w:ascii="Cambria Math" w:hAnsi="Cambria Math" w:cs="Times New Roman"/>
                <w:i/>
                <w:sz w:val="18"/>
                <w:szCs w:val="18"/>
              </w:rPr>
            </m:ctrlPr>
          </m:accPr>
          <m:e>
            <m:r>
              <w:rPr>
                <w:rFonts w:ascii="Cambria Math" w:hAnsi="Cambria Math" w:cs="Times New Roman"/>
                <w:sz w:val="18"/>
                <w:szCs w:val="18"/>
              </w:rPr>
              <m:t>OA</m:t>
            </m:r>
          </m:e>
        </m:acc>
      </m:oMath>
      <w:r w:rsidRPr="00587528">
        <w:rPr>
          <w:rFonts w:ascii="Times New Roman" w:hAnsi="Times New Roman" w:cs="Times New Roman"/>
          <w:sz w:val="18"/>
          <w:szCs w:val="18"/>
        </w:rPr>
        <w:t xml:space="preserve">, </w:t>
      </w:r>
      <m:oMath>
        <m:acc>
          <m:accPr>
            <m:chr m:val="⃑"/>
            <m:ctrlPr>
              <w:rPr>
                <w:rFonts w:ascii="Cambria Math" w:hAnsi="Cambria Math" w:cs="Times New Roman"/>
                <w:i/>
                <w:sz w:val="18"/>
                <w:szCs w:val="18"/>
              </w:rPr>
            </m:ctrlPr>
          </m:accPr>
          <m:e>
            <m:r>
              <w:rPr>
                <w:rFonts w:ascii="Cambria Math" w:hAnsi="Cambria Math" w:cs="Times New Roman"/>
                <w:sz w:val="18"/>
                <w:szCs w:val="18"/>
              </w:rPr>
              <m:t>OB</m:t>
            </m:r>
          </m:e>
        </m:acc>
      </m:oMath>
      <w:r w:rsidRPr="00587528">
        <w:rPr>
          <w:rFonts w:ascii="Times New Roman" w:hAnsi="Times New Roman" w:cs="Times New Roman"/>
          <w:sz w:val="18"/>
          <w:szCs w:val="18"/>
        </w:rPr>
        <w:t xml:space="preserve">, </w:t>
      </w:r>
      <m:oMath>
        <m:acc>
          <m:accPr>
            <m:chr m:val="⃑"/>
            <m:ctrlPr>
              <w:rPr>
                <w:rFonts w:ascii="Cambria Math" w:hAnsi="Cambria Math" w:cs="Times New Roman"/>
                <w:i/>
                <w:sz w:val="18"/>
                <w:szCs w:val="18"/>
              </w:rPr>
            </m:ctrlPr>
          </m:accPr>
          <m:e>
            <m:r>
              <w:rPr>
                <w:rFonts w:ascii="Cambria Math" w:hAnsi="Cambria Math" w:cs="Times New Roman"/>
                <w:sz w:val="18"/>
                <w:szCs w:val="18"/>
              </w:rPr>
              <m:t>OC</m:t>
            </m:r>
          </m:e>
        </m:acc>
      </m:oMath>
      <w:r w:rsidRPr="00587528">
        <w:rPr>
          <w:rFonts w:ascii="Times New Roman" w:hAnsi="Times New Roman" w:cs="Times New Roman"/>
          <w:sz w:val="18"/>
          <w:szCs w:val="18"/>
        </w:rPr>
        <w:t xml:space="preserve">, </w:t>
      </w:r>
      <m:oMath>
        <m:acc>
          <m:accPr>
            <m:chr m:val="⃑"/>
            <m:ctrlPr>
              <w:rPr>
                <w:rFonts w:ascii="Cambria Math" w:hAnsi="Cambria Math" w:cs="Times New Roman"/>
                <w:i/>
                <w:sz w:val="18"/>
                <w:szCs w:val="18"/>
              </w:rPr>
            </m:ctrlPr>
          </m:accPr>
          <m:e>
            <m:r>
              <w:rPr>
                <w:rFonts w:ascii="Cambria Math" w:hAnsi="Cambria Math" w:cs="Times New Roman"/>
                <w:sz w:val="18"/>
                <w:szCs w:val="18"/>
              </w:rPr>
              <m:t>OD</m:t>
            </m:r>
          </m:e>
        </m:acc>
      </m:oMath>
      <w:r w:rsidRPr="00587528">
        <w:rPr>
          <w:rFonts w:ascii="Times New Roman" w:hAnsi="Times New Roman" w:cs="Times New Roman"/>
          <w:sz w:val="18"/>
          <w:szCs w:val="18"/>
        </w:rPr>
        <w:t xml:space="preserve"> as follows: </w:t>
      </w:r>
      <m:oMath>
        <m:acc>
          <m:accPr>
            <m:chr m:val="⃑"/>
            <m:ctrlPr>
              <w:rPr>
                <w:rFonts w:ascii="Cambria Math" w:hAnsi="Cambria Math" w:cs="Times New Roman"/>
                <w:i/>
                <w:sz w:val="18"/>
                <w:szCs w:val="18"/>
              </w:rPr>
            </m:ctrlPr>
          </m:accPr>
          <m:e>
            <m:r>
              <w:rPr>
                <w:rFonts w:ascii="Cambria Math" w:hAnsi="Cambria Math" w:cs="Times New Roman"/>
                <w:sz w:val="18"/>
                <w:szCs w:val="18"/>
              </w:rPr>
              <m:t>OA</m:t>
            </m:r>
          </m:e>
        </m:acc>
        <m:r>
          <w:rPr>
            <w:rStyle w:val="af2"/>
            <w:rFonts w:ascii="Cambria Math" w:hAnsi="Cambria Math" w:cs="Times New Roman"/>
            <w:sz w:val="18"/>
            <w:szCs w:val="18"/>
          </w:rPr>
          <m:t>=</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m:rPr>
                    <m:sty m:val="p"/>
                  </m:rPr>
                  <w:rPr>
                    <w:rFonts w:ascii="Cambria Math" w:hAnsi="Cambria Math" w:cs="Times New Roman"/>
                    <w:sz w:val="18"/>
                    <w:szCs w:val="18"/>
                  </w:rPr>
                  <m:t>A</m:t>
                </m:r>
              </m:sup>
            </m:sSubSup>
          </m:e>
        </m:acc>
        <m:func>
          <m:funcPr>
            <m:ctrlPr>
              <w:rPr>
                <w:rFonts w:ascii="Cambria Math" w:hAnsi="Cambria Math" w:cs="Times New Roman"/>
                <w:sz w:val="18"/>
                <w:szCs w:val="18"/>
              </w:rPr>
            </m:ctrlPr>
          </m:funcPr>
          <m:fName>
            <m:sSup>
              <m:sSupPr>
                <m:ctrlPr>
                  <w:rPr>
                    <w:rFonts w:ascii="Cambria Math" w:hAnsi="Cambria Math" w:cs="Times New Roman"/>
                    <w:sz w:val="18"/>
                    <w:szCs w:val="18"/>
                  </w:rPr>
                </m:ctrlPr>
              </m:sSupPr>
              <m:e>
                <m:r>
                  <m:rPr>
                    <m:sty m:val="p"/>
                  </m:rPr>
                  <w:rPr>
                    <w:rFonts w:ascii="Cambria Math" w:hAnsi="Cambria Math" w:cs="Times New Roman"/>
                    <w:sz w:val="18"/>
                    <w:szCs w:val="18"/>
                  </w:rPr>
                  <m:t>cos</m:t>
                </m:r>
              </m:e>
              <m:sup>
                <m:r>
                  <m:rPr>
                    <m:sty m:val="p"/>
                  </m:rPr>
                  <w:rPr>
                    <w:rFonts w:ascii="Cambria Math" w:hAnsi="Cambria Math" w:cs="Times New Roman"/>
                    <w:sz w:val="18"/>
                    <w:szCs w:val="18"/>
                  </w:rPr>
                  <m:t>2</m:t>
                </m:r>
              </m:sup>
            </m:sSup>
          </m:fName>
          <m:e>
            <m:r>
              <w:rPr>
                <w:rFonts w:ascii="Cambria Math" w:hAnsi="Cambria Math" w:cs="Times New Roman"/>
                <w:sz w:val="18"/>
                <w:szCs w:val="18"/>
              </w:rPr>
              <m:t xml:space="preserve">θ+ </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m:rPr>
                        <m:sty m:val="p"/>
                      </m:rPr>
                      <w:rPr>
                        <w:rFonts w:ascii="Cambria Math" w:hAnsi="Cambria Math" w:cs="Times New Roman"/>
                        <w:sz w:val="18"/>
                        <w:szCs w:val="18"/>
                      </w:rPr>
                      <m:t>A</m:t>
                    </m:r>
                  </m:sup>
                </m:sSubSup>
              </m:e>
            </m:acc>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sin</m:t>
                    </m:r>
                  </m:e>
                  <m:sup>
                    <m:r>
                      <w:rPr>
                        <w:rFonts w:ascii="Cambria Math" w:hAnsi="Cambria Math" w:cs="Times New Roman"/>
                        <w:sz w:val="18"/>
                        <w:szCs w:val="18"/>
                      </w:rPr>
                      <m:t>2</m:t>
                    </m:r>
                  </m:sup>
                </m:sSup>
              </m:fName>
              <m:e>
                <m:r>
                  <w:rPr>
                    <w:rFonts w:ascii="Cambria Math" w:hAnsi="Cambria Math" w:cs="Times New Roman"/>
                    <w:sz w:val="18"/>
                    <w:szCs w:val="18"/>
                  </w:rPr>
                  <m:t>θ</m:t>
                </m:r>
              </m:e>
            </m:func>
          </m:e>
        </m:func>
      </m:oMath>
      <w:r w:rsidRPr="00587528">
        <w:rPr>
          <w:rFonts w:ascii="Times New Roman" w:hAnsi="Times New Roman" w:cs="Times New Roman"/>
          <w:sz w:val="18"/>
          <w:szCs w:val="18"/>
        </w:rPr>
        <w:t xml:space="preserve">, </w:t>
      </w:r>
      <m:oMath>
        <m:acc>
          <m:accPr>
            <m:chr m:val="⃑"/>
            <m:ctrlPr>
              <w:rPr>
                <w:rFonts w:ascii="Cambria Math" w:hAnsi="Cambria Math" w:cs="Times New Roman"/>
                <w:i/>
                <w:sz w:val="18"/>
                <w:szCs w:val="18"/>
              </w:rPr>
            </m:ctrlPr>
          </m:accPr>
          <m:e>
            <m:r>
              <w:rPr>
                <w:rFonts w:ascii="Cambria Math" w:hAnsi="Cambria Math" w:cs="Times New Roman"/>
                <w:sz w:val="18"/>
                <w:szCs w:val="18"/>
              </w:rPr>
              <m:t>OB</m:t>
            </m:r>
          </m:e>
        </m:acc>
        <m:r>
          <w:rPr>
            <w:rFonts w:ascii="Cambria Math" w:hAnsi="Cambria Math" w:cs="Times New Roman"/>
            <w:sz w:val="18"/>
            <w:szCs w:val="18"/>
          </w:rPr>
          <m:t>=</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m:rPr>
                    <m:sty m:val="p"/>
                  </m:rPr>
                  <w:rPr>
                    <w:rFonts w:ascii="Cambria Math" w:hAnsi="Cambria Math" w:cs="Times New Roman"/>
                    <w:sz w:val="18"/>
                    <w:szCs w:val="18"/>
                  </w:rPr>
                  <m:t>A</m:t>
                </m:r>
              </m:sup>
            </m:sSubSup>
          </m:e>
        </m:acc>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sin</m:t>
                </m:r>
              </m:e>
              <m:sup>
                <m:r>
                  <w:rPr>
                    <w:rFonts w:ascii="Cambria Math" w:hAnsi="Cambria Math" w:cs="Times New Roman"/>
                    <w:sz w:val="18"/>
                    <w:szCs w:val="18"/>
                  </w:rPr>
                  <m:t>2</m:t>
                </m:r>
              </m:sup>
            </m:sSup>
          </m:fName>
          <m:e>
            <m:r>
              <w:rPr>
                <w:rFonts w:ascii="Cambria Math" w:hAnsi="Cambria Math" w:cs="Times New Roman"/>
                <w:sz w:val="18"/>
                <w:szCs w:val="18"/>
              </w:rPr>
              <m:t>θ</m:t>
            </m:r>
          </m:e>
        </m:func>
        <m:r>
          <w:rPr>
            <w:rFonts w:ascii="Cambria Math" w:hAnsi="Cambria Math" w:cs="Times New Roman"/>
            <w:sz w:val="18"/>
            <w:szCs w:val="18"/>
          </w:rPr>
          <m:t xml:space="preserve">+ </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m:rPr>
                    <m:sty m:val="p"/>
                  </m:rPr>
                  <w:rPr>
                    <w:rFonts w:ascii="Cambria Math" w:hAnsi="Cambria Math" w:cs="Times New Roman"/>
                    <w:sz w:val="18"/>
                    <w:szCs w:val="18"/>
                  </w:rPr>
                  <m:t>A</m:t>
                </m:r>
              </m:sup>
            </m:sSubSup>
          </m:e>
        </m:acc>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cos</m:t>
                </m:r>
              </m:e>
              <m:sup>
                <m:r>
                  <w:rPr>
                    <w:rFonts w:ascii="Cambria Math" w:hAnsi="Cambria Math" w:cs="Times New Roman"/>
                    <w:sz w:val="18"/>
                    <w:szCs w:val="18"/>
                  </w:rPr>
                  <m:t>2</m:t>
                </m:r>
              </m:sup>
            </m:sSup>
          </m:fName>
          <m:e>
            <m:r>
              <w:rPr>
                <w:rFonts w:ascii="Cambria Math" w:hAnsi="Cambria Math" w:cs="Times New Roman"/>
                <w:sz w:val="18"/>
                <w:szCs w:val="18"/>
              </w:rPr>
              <m:t>θ</m:t>
            </m:r>
          </m:e>
        </m:func>
      </m:oMath>
      <w:r w:rsidRPr="00587528">
        <w:rPr>
          <w:rFonts w:ascii="Times New Roman" w:hAnsi="Times New Roman" w:cs="Times New Roman"/>
          <w:sz w:val="18"/>
          <w:szCs w:val="18"/>
        </w:rPr>
        <w:t xml:space="preserve">, </w:t>
      </w:r>
      <m:oMath>
        <m:acc>
          <m:accPr>
            <m:chr m:val="⃑"/>
            <m:ctrlPr>
              <w:rPr>
                <w:rFonts w:ascii="Cambria Math" w:hAnsi="Cambria Math" w:cs="Times New Roman"/>
                <w:i/>
                <w:sz w:val="18"/>
                <w:szCs w:val="18"/>
              </w:rPr>
            </m:ctrlPr>
          </m:accPr>
          <m:e>
            <m:r>
              <w:rPr>
                <w:rFonts w:ascii="Cambria Math" w:hAnsi="Cambria Math" w:cs="Times New Roman"/>
                <w:sz w:val="18"/>
                <w:szCs w:val="18"/>
              </w:rPr>
              <m:t>OC</m:t>
            </m:r>
          </m:e>
        </m:acc>
        <m:r>
          <w:rPr>
            <w:rFonts w:ascii="Cambria Math" w:hAnsi="Cambria Math" w:cs="Times New Roman"/>
            <w:sz w:val="18"/>
            <w:szCs w:val="18"/>
          </w:rPr>
          <m:t>=</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m:rPr>
                    <m:sty m:val="p"/>
                  </m:rPr>
                  <w:rPr>
                    <w:rFonts w:ascii="Cambria Math" w:hAnsi="Cambria Math" w:cs="Times New Roman"/>
                    <w:sz w:val="18"/>
                    <w:szCs w:val="18"/>
                  </w:rPr>
                  <m:t>A</m:t>
                </m:r>
              </m:sup>
            </m:sSubSup>
          </m:e>
        </m:acc>
      </m:oMath>
      <w:r w:rsidRPr="00587528">
        <w:rPr>
          <w:rFonts w:ascii="Times New Roman" w:hAnsi="Times New Roman" w:cs="Times New Roman"/>
          <w:sz w:val="18"/>
          <w:szCs w:val="18"/>
        </w:rPr>
        <w:t>，</w:t>
      </w:r>
      <m:oMath>
        <m:acc>
          <m:accPr>
            <m:chr m:val="⃑"/>
            <m:ctrlPr>
              <w:rPr>
                <w:rFonts w:ascii="Cambria Math" w:hAnsi="Cambria Math" w:cs="Times New Roman"/>
                <w:i/>
                <w:sz w:val="18"/>
                <w:szCs w:val="18"/>
              </w:rPr>
            </m:ctrlPr>
          </m:accPr>
          <m:e>
            <m:r>
              <w:rPr>
                <w:rFonts w:ascii="Cambria Math" w:hAnsi="Cambria Math" w:cs="Times New Roman"/>
                <w:sz w:val="18"/>
                <w:szCs w:val="18"/>
              </w:rPr>
              <m:t>OD</m:t>
            </m:r>
          </m:e>
        </m:acc>
        <m:r>
          <w:rPr>
            <w:rFonts w:ascii="Cambria Math" w:hAnsi="Cambria Math" w:cs="Times New Roman"/>
            <w:sz w:val="18"/>
            <w:szCs w:val="18"/>
          </w:rPr>
          <m:t>=</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m:rPr>
                    <m:sty m:val="p"/>
                  </m:rPr>
                  <w:rPr>
                    <w:rFonts w:ascii="Cambria Math" w:hAnsi="Cambria Math" w:cs="Times New Roman"/>
                    <w:sz w:val="18"/>
                    <w:szCs w:val="18"/>
                  </w:rPr>
                  <m:t>A</m:t>
                </m:r>
              </m:sup>
            </m:sSubSup>
          </m:e>
        </m:acc>
      </m:oMath>
      <w:r w:rsidRPr="00587528">
        <w:rPr>
          <w:rFonts w:ascii="Times New Roman" w:hAnsi="Times New Roman" w:cs="Times New Roman"/>
          <w:sz w:val="18"/>
          <w:szCs w:val="18"/>
        </w:rPr>
        <w:t xml:space="preserve">. We then show that the segment </w:t>
      </w:r>
      <m:oMath>
        <m:acc>
          <m:accPr>
            <m:chr m:val="⃑"/>
            <m:ctrlPr>
              <w:rPr>
                <w:rFonts w:ascii="Cambria Math" w:hAnsi="Cambria Math" w:cs="Times New Roman"/>
                <w:i/>
                <w:sz w:val="18"/>
                <w:szCs w:val="18"/>
              </w:rPr>
            </m:ctrlPr>
          </m:accPr>
          <m:e>
            <m:r>
              <w:rPr>
                <w:rFonts w:ascii="Cambria Math" w:hAnsi="Cambria Math" w:cs="Times New Roman"/>
                <w:sz w:val="18"/>
                <w:szCs w:val="18"/>
              </w:rPr>
              <m:t>AB</m:t>
            </m:r>
          </m:e>
        </m:acc>
      </m:oMath>
      <w:r w:rsidRPr="00587528">
        <w:rPr>
          <w:rFonts w:ascii="Times New Roman" w:hAnsi="Times New Roman" w:cs="Times New Roman"/>
          <w:sz w:val="18"/>
          <w:szCs w:val="18"/>
        </w:rPr>
        <w:t xml:space="preserve"> is colinear with segment </w:t>
      </w:r>
      <m:oMath>
        <m:acc>
          <m:accPr>
            <m:chr m:val="⃑"/>
            <m:ctrlPr>
              <w:rPr>
                <w:rFonts w:ascii="Cambria Math" w:hAnsi="Cambria Math" w:cs="Times New Roman"/>
                <w:i/>
                <w:sz w:val="18"/>
                <w:szCs w:val="18"/>
              </w:rPr>
            </m:ctrlPr>
          </m:accPr>
          <m:e>
            <m:r>
              <w:rPr>
                <w:rFonts w:ascii="Cambria Math" w:hAnsi="Cambria Math" w:cs="Times New Roman"/>
                <w:sz w:val="18"/>
                <w:szCs w:val="18"/>
              </w:rPr>
              <m:t>CD</m:t>
            </m:r>
          </m:e>
        </m:acc>
      </m:oMath>
      <w:r w:rsidRPr="00587528">
        <w:rPr>
          <w:rFonts w:ascii="Times New Roman" w:hAnsi="Times New Roman" w:cs="Times New Roman"/>
          <w:sz w:val="18"/>
          <w:szCs w:val="18"/>
        </w:rPr>
        <w:t>, he two segments share the same midpoint. This is proven as follows:</w:t>
      </w:r>
    </w:p>
    <w:p w14:paraId="3892B1C4" w14:textId="37ADF9C1" w:rsidR="00587A2C" w:rsidRPr="00587528" w:rsidRDefault="00000000" w:rsidP="00FD6F30">
      <w:pPr>
        <w:spacing w:before="120" w:after="120"/>
        <w:ind w:firstLineChars="100" w:firstLine="180"/>
        <w:rPr>
          <w:rFonts w:ascii="Times New Roman" w:hAnsi="Times New Roman" w:cs="Times New Roman"/>
          <w:sz w:val="18"/>
          <w:szCs w:val="18"/>
        </w:rPr>
      </w:pPr>
      <m:oMathPara>
        <m:oMath>
          <m:eqArr>
            <m:eqArrPr>
              <m:maxDist m:val="1"/>
              <m:ctrlPr>
                <w:rPr>
                  <w:rFonts w:ascii="Cambria Math" w:hAnsi="Cambria Math" w:cs="Times New Roman"/>
                  <w:i/>
                  <w:sz w:val="18"/>
                  <w:szCs w:val="18"/>
                </w:rPr>
              </m:ctrlPr>
            </m:eqArrPr>
            <m:e>
              <m:f>
                <m:fPr>
                  <m:ctrlPr>
                    <w:rPr>
                      <w:rFonts w:ascii="Cambria Math" w:hAnsi="Cambria Math" w:cs="Times New Roman"/>
                      <w:i/>
                      <w:sz w:val="18"/>
                      <w:szCs w:val="18"/>
                    </w:rPr>
                  </m:ctrlPr>
                </m:fPr>
                <m:num>
                  <m:acc>
                    <m:accPr>
                      <m:chr m:val="⃑"/>
                      <m:ctrlPr>
                        <w:rPr>
                          <w:rFonts w:ascii="Cambria Math" w:hAnsi="Cambria Math" w:cs="Times New Roman"/>
                          <w:i/>
                          <w:sz w:val="18"/>
                          <w:szCs w:val="18"/>
                        </w:rPr>
                      </m:ctrlPr>
                    </m:accPr>
                    <m:e>
                      <m:r>
                        <w:rPr>
                          <w:rFonts w:ascii="Cambria Math" w:hAnsi="Cambria Math" w:cs="Times New Roman"/>
                          <w:sz w:val="18"/>
                          <w:szCs w:val="18"/>
                        </w:rPr>
                        <m:t>OA</m:t>
                      </m:r>
                    </m:e>
                  </m:acc>
                  <m:r>
                    <w:rPr>
                      <w:rFonts w:ascii="Cambria Math" w:hAnsi="Cambria Math" w:cs="Times New Roman"/>
                      <w:sz w:val="18"/>
                      <w:szCs w:val="18"/>
                    </w:rPr>
                    <m:t>+</m:t>
                  </m:r>
                  <m:acc>
                    <m:accPr>
                      <m:chr m:val="⃑"/>
                      <m:ctrlPr>
                        <w:rPr>
                          <w:rFonts w:ascii="Cambria Math" w:hAnsi="Cambria Math" w:cs="Times New Roman"/>
                          <w:i/>
                          <w:sz w:val="18"/>
                          <w:szCs w:val="18"/>
                        </w:rPr>
                      </m:ctrlPr>
                    </m:accPr>
                    <m:e>
                      <m:r>
                        <w:rPr>
                          <w:rFonts w:ascii="Cambria Math" w:hAnsi="Cambria Math" w:cs="Times New Roman"/>
                          <w:sz w:val="18"/>
                          <w:szCs w:val="18"/>
                        </w:rPr>
                        <m:t>OB</m:t>
                      </m:r>
                    </m:e>
                  </m:acc>
                </m:num>
                <m:den>
                  <m:r>
                    <w:rPr>
                      <w:rFonts w:ascii="Cambria Math" w:hAnsi="Cambria Math" w:cs="Times New Roman"/>
                      <w:sz w:val="18"/>
                      <w:szCs w:val="18"/>
                    </w:rPr>
                    <m:t>2</m:t>
                  </m:r>
                </m:den>
              </m:f>
              <m:r>
                <w:rPr>
                  <w:rFonts w:ascii="Cambria Math" w:hAnsi="Cambria Math" w:cs="Times New Roman"/>
                  <w:sz w:val="18"/>
                  <w:szCs w:val="18"/>
                </w:rPr>
                <m:t>=</m:t>
              </m:r>
              <m:f>
                <m:fPr>
                  <m:ctrlPr>
                    <w:rPr>
                      <w:rFonts w:ascii="Cambria Math" w:hAnsi="Cambria Math" w:cs="Times New Roman"/>
                      <w:i/>
                      <w:sz w:val="18"/>
                      <w:szCs w:val="18"/>
                    </w:rPr>
                  </m:ctrlPr>
                </m:fPr>
                <m:num>
                  <m:d>
                    <m:dPr>
                      <m:ctrlPr>
                        <w:rPr>
                          <w:rFonts w:ascii="Cambria Math" w:hAnsi="Cambria Math" w:cs="Times New Roman"/>
                          <w:i/>
                          <w:sz w:val="18"/>
                          <w:szCs w:val="18"/>
                        </w:rPr>
                      </m:ctrlPr>
                    </m:dPr>
                    <m:e>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m:rPr>
                                  <m:sty m:val="p"/>
                                </m:rPr>
                                <w:rPr>
                                  <w:rFonts w:ascii="Cambria Math" w:hAnsi="Cambria Math" w:cs="Times New Roman"/>
                                  <w:sz w:val="18"/>
                                  <w:szCs w:val="18"/>
                                </w:rPr>
                                <m:t>A</m:t>
                              </m:r>
                            </m:sup>
                          </m:sSubSup>
                        </m:e>
                      </m:acc>
                      <m:func>
                        <m:funcPr>
                          <m:ctrlPr>
                            <w:rPr>
                              <w:rFonts w:ascii="Cambria Math" w:hAnsi="Cambria Math" w:cs="Times New Roman"/>
                              <w:sz w:val="18"/>
                              <w:szCs w:val="18"/>
                            </w:rPr>
                          </m:ctrlPr>
                        </m:funcPr>
                        <m:fName>
                          <m:sSup>
                            <m:sSupPr>
                              <m:ctrlPr>
                                <w:rPr>
                                  <w:rFonts w:ascii="Cambria Math" w:hAnsi="Cambria Math" w:cs="Times New Roman"/>
                                  <w:sz w:val="18"/>
                                  <w:szCs w:val="18"/>
                                </w:rPr>
                              </m:ctrlPr>
                            </m:sSupPr>
                            <m:e>
                              <m:r>
                                <m:rPr>
                                  <m:sty m:val="p"/>
                                </m:rPr>
                                <w:rPr>
                                  <w:rFonts w:ascii="Cambria Math" w:hAnsi="Cambria Math" w:cs="Times New Roman"/>
                                  <w:sz w:val="18"/>
                                  <w:szCs w:val="18"/>
                                </w:rPr>
                                <m:t>cos</m:t>
                              </m:r>
                            </m:e>
                            <m:sup>
                              <m:r>
                                <m:rPr>
                                  <m:sty m:val="p"/>
                                </m:rPr>
                                <w:rPr>
                                  <w:rFonts w:ascii="Cambria Math" w:hAnsi="Cambria Math" w:cs="Times New Roman"/>
                                  <w:sz w:val="18"/>
                                  <w:szCs w:val="18"/>
                                </w:rPr>
                                <m:t>2</m:t>
                              </m:r>
                            </m:sup>
                          </m:sSup>
                        </m:fName>
                        <m:e>
                          <m:r>
                            <w:rPr>
                              <w:rFonts w:ascii="Cambria Math" w:hAnsi="Cambria Math" w:cs="Times New Roman"/>
                              <w:sz w:val="18"/>
                              <w:szCs w:val="18"/>
                            </w:rPr>
                            <m:t>θ+</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m:rPr>
                                      <m:sty m:val="p"/>
                                    </m:rPr>
                                    <w:rPr>
                                      <w:rFonts w:ascii="Cambria Math" w:hAnsi="Cambria Math" w:cs="Times New Roman"/>
                                      <w:sz w:val="18"/>
                                      <w:szCs w:val="18"/>
                                    </w:rPr>
                                    <m:t>A</m:t>
                                  </m:r>
                                </m:sup>
                              </m:sSubSup>
                            </m:e>
                          </m:acc>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sin</m:t>
                                  </m:r>
                                </m:e>
                                <m:sup>
                                  <m:r>
                                    <w:rPr>
                                      <w:rFonts w:ascii="Cambria Math" w:hAnsi="Cambria Math" w:cs="Times New Roman"/>
                                      <w:sz w:val="18"/>
                                      <w:szCs w:val="18"/>
                                    </w:rPr>
                                    <m:t>2</m:t>
                                  </m:r>
                                </m:sup>
                              </m:sSup>
                            </m:fName>
                            <m:e>
                              <m:r>
                                <w:rPr>
                                  <w:rFonts w:ascii="Cambria Math" w:hAnsi="Cambria Math" w:cs="Times New Roman"/>
                                  <w:sz w:val="18"/>
                                  <w:szCs w:val="18"/>
                                </w:rPr>
                                <m:t>θ</m:t>
                              </m:r>
                            </m:e>
                          </m:func>
                        </m:e>
                      </m:func>
                    </m:e>
                  </m:d>
                  <m:r>
                    <w:rPr>
                      <w:rFonts w:ascii="Cambria Math" w:hAnsi="Cambria Math" w:cs="Times New Roman"/>
                      <w:sz w:val="18"/>
                      <w:szCs w:val="18"/>
                    </w:rPr>
                    <m:t>+</m:t>
                  </m:r>
                  <m:d>
                    <m:dPr>
                      <m:ctrlPr>
                        <w:rPr>
                          <w:rFonts w:ascii="Cambria Math" w:hAnsi="Cambria Math" w:cs="Times New Roman"/>
                          <w:i/>
                          <w:sz w:val="18"/>
                          <w:szCs w:val="18"/>
                        </w:rPr>
                      </m:ctrlPr>
                    </m:dPr>
                    <m:e>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m:rPr>
                                  <m:sty m:val="p"/>
                                </m:rPr>
                                <w:rPr>
                                  <w:rFonts w:ascii="Cambria Math" w:hAnsi="Cambria Math" w:cs="Times New Roman"/>
                                  <w:sz w:val="18"/>
                                  <w:szCs w:val="18"/>
                                </w:rPr>
                                <m:t>A</m:t>
                              </m:r>
                            </m:sup>
                          </m:sSubSup>
                        </m:e>
                      </m:acc>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sin</m:t>
                              </m:r>
                            </m:e>
                            <m:sup>
                              <m:r>
                                <w:rPr>
                                  <w:rFonts w:ascii="Cambria Math" w:hAnsi="Cambria Math" w:cs="Times New Roman"/>
                                  <w:sz w:val="18"/>
                                  <w:szCs w:val="18"/>
                                </w:rPr>
                                <m:t>2</m:t>
                              </m:r>
                            </m:sup>
                          </m:sSup>
                        </m:fName>
                        <m:e>
                          <m:r>
                            <w:rPr>
                              <w:rFonts w:ascii="Cambria Math" w:hAnsi="Cambria Math" w:cs="Times New Roman"/>
                              <w:sz w:val="18"/>
                              <w:szCs w:val="18"/>
                            </w:rPr>
                            <m:t>θ</m:t>
                          </m:r>
                        </m:e>
                      </m:func>
                      <m:r>
                        <w:rPr>
                          <w:rFonts w:ascii="Cambria Math" w:hAnsi="Cambria Math" w:cs="Times New Roman"/>
                          <w:sz w:val="18"/>
                          <w:szCs w:val="18"/>
                        </w:rPr>
                        <m:t xml:space="preserve">+ </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m:rPr>
                                  <m:sty m:val="p"/>
                                </m:rPr>
                                <w:rPr>
                                  <w:rFonts w:ascii="Cambria Math" w:hAnsi="Cambria Math" w:cs="Times New Roman"/>
                                  <w:sz w:val="18"/>
                                  <w:szCs w:val="18"/>
                                </w:rPr>
                                <m:t>A</m:t>
                              </m:r>
                            </m:sup>
                          </m:sSubSup>
                        </m:e>
                      </m:acc>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cos</m:t>
                              </m:r>
                            </m:e>
                            <m:sup>
                              <m:r>
                                <w:rPr>
                                  <w:rFonts w:ascii="Cambria Math" w:hAnsi="Cambria Math" w:cs="Times New Roman"/>
                                  <w:sz w:val="18"/>
                                  <w:szCs w:val="18"/>
                                </w:rPr>
                                <m:t>2</m:t>
                              </m:r>
                            </m:sup>
                          </m:sSup>
                        </m:fName>
                        <m:e>
                          <m:r>
                            <w:rPr>
                              <w:rFonts w:ascii="Cambria Math" w:hAnsi="Cambria Math" w:cs="Times New Roman"/>
                              <w:sz w:val="18"/>
                              <w:szCs w:val="18"/>
                            </w:rPr>
                            <m:t>θ</m:t>
                          </m:r>
                        </m:e>
                      </m:func>
                    </m:e>
                  </m:d>
                </m:num>
                <m:den>
                  <m:r>
                    <w:rPr>
                      <w:rFonts w:ascii="Cambria Math" w:hAnsi="Cambria Math" w:cs="Times New Roman"/>
                      <w:sz w:val="18"/>
                      <w:szCs w:val="18"/>
                    </w:rPr>
                    <m:t>2</m:t>
                  </m:r>
                </m:den>
              </m:f>
              <m:r>
                <w:rPr>
                  <w:rFonts w:ascii="Cambria Math" w:hAnsi="Cambria Math" w:cs="Times New Roman"/>
                  <w:sz w:val="18"/>
                  <w:szCs w:val="18"/>
                </w:rPr>
                <m:t>=</m:t>
              </m:r>
              <m:f>
                <m:fPr>
                  <m:ctrlPr>
                    <w:rPr>
                      <w:rFonts w:ascii="Cambria Math" w:hAnsi="Cambria Math" w:cs="Times New Roman"/>
                      <w:i/>
                      <w:sz w:val="18"/>
                      <w:szCs w:val="18"/>
                    </w:rPr>
                  </m:ctrlPr>
                </m:fPr>
                <m:num>
                  <m:acc>
                    <m:accPr>
                      <m:chr m:val="⃑"/>
                      <m:ctrlPr>
                        <w:rPr>
                          <w:rFonts w:ascii="Cambria Math" w:hAnsi="Cambria Math" w:cs="Times New Roman"/>
                          <w:i/>
                          <w:sz w:val="18"/>
                          <w:szCs w:val="18"/>
                        </w:rPr>
                      </m:ctrlPr>
                    </m:accPr>
                    <m:e>
                      <m:r>
                        <w:rPr>
                          <w:rFonts w:ascii="Cambria Math" w:hAnsi="Cambria Math" w:cs="Times New Roman"/>
                          <w:sz w:val="18"/>
                          <w:szCs w:val="18"/>
                        </w:rPr>
                        <m:t>OC</m:t>
                      </m:r>
                    </m:e>
                  </m:acc>
                  <m:r>
                    <w:rPr>
                      <w:rFonts w:ascii="Cambria Math" w:hAnsi="Cambria Math" w:cs="Times New Roman"/>
                      <w:sz w:val="18"/>
                      <w:szCs w:val="18"/>
                    </w:rPr>
                    <m:t>+</m:t>
                  </m:r>
                  <m:acc>
                    <m:accPr>
                      <m:chr m:val="⃑"/>
                      <m:ctrlPr>
                        <w:rPr>
                          <w:rFonts w:ascii="Cambria Math" w:hAnsi="Cambria Math" w:cs="Times New Roman"/>
                          <w:i/>
                          <w:sz w:val="18"/>
                          <w:szCs w:val="18"/>
                        </w:rPr>
                      </m:ctrlPr>
                    </m:accPr>
                    <m:e>
                      <m:r>
                        <w:rPr>
                          <w:rFonts w:ascii="Cambria Math" w:hAnsi="Cambria Math" w:cs="Times New Roman"/>
                          <w:sz w:val="18"/>
                          <w:szCs w:val="18"/>
                        </w:rPr>
                        <m:t>OD</m:t>
                      </m:r>
                    </m:e>
                  </m:acc>
                </m:num>
                <m:den>
                  <m:r>
                    <w:rPr>
                      <w:rFonts w:ascii="Cambria Math" w:hAnsi="Cambria Math" w:cs="Times New Roman"/>
                      <w:sz w:val="18"/>
                      <w:szCs w:val="18"/>
                    </w:rPr>
                    <m:t>2</m:t>
                  </m:r>
                </m:den>
              </m:f>
              <m:r>
                <w:rPr>
                  <w:rFonts w:ascii="Cambria Math" w:hAnsi="Cambria Math" w:cs="Times New Roman"/>
                  <w:sz w:val="18"/>
                  <w:szCs w:val="18"/>
                </w:rPr>
                <m:t>,#</m:t>
              </m:r>
              <m:r>
                <m:rPr>
                  <m:nor/>
                </m:rPr>
                <w:rPr>
                  <w:rFonts w:ascii="Times New Roman" w:hAnsi="Times New Roman" w:cs="Times New Roman"/>
                  <w:sz w:val="18"/>
                  <w:szCs w:val="18"/>
                </w:rPr>
                <m:t>(S1)</m:t>
              </m:r>
            </m:e>
          </m:eqArr>
        </m:oMath>
      </m:oMathPara>
    </w:p>
    <w:p w14:paraId="51E67F54" w14:textId="14CD605A" w:rsidR="00587A2C" w:rsidRPr="00587528" w:rsidRDefault="00000000" w:rsidP="00FD6F30">
      <w:pPr>
        <w:spacing w:before="120" w:after="120"/>
        <w:ind w:firstLineChars="100" w:firstLine="180"/>
        <w:rPr>
          <w:rFonts w:ascii="Times New Roman" w:hAnsi="Times New Roman" w:cs="Times New Roman"/>
          <w:sz w:val="18"/>
          <w:szCs w:val="18"/>
        </w:rPr>
      </w:pPr>
      <m:oMathPara>
        <m:oMath>
          <m:eqArr>
            <m:eqArrPr>
              <m:maxDist m:val="1"/>
              <m:ctrlPr>
                <w:rPr>
                  <w:rFonts w:ascii="Cambria Math" w:hAnsi="Cambria Math" w:cs="Times New Roman"/>
                  <w:i/>
                  <w:iCs/>
                  <w:sz w:val="18"/>
                  <w:szCs w:val="18"/>
                </w:rPr>
              </m:ctrlPr>
            </m:eqArrPr>
            <m:e>
              <m:acc>
                <m:accPr>
                  <m:chr m:val="⃑"/>
                  <m:ctrlPr>
                    <w:rPr>
                      <w:rFonts w:ascii="Cambria Math" w:hAnsi="Cambria Math" w:cs="Times New Roman"/>
                      <w:i/>
                      <w:sz w:val="18"/>
                      <w:szCs w:val="18"/>
                    </w:rPr>
                  </m:ctrlPr>
                </m:accPr>
                <m:e>
                  <m:r>
                    <w:rPr>
                      <w:rFonts w:ascii="Cambria Math" w:hAnsi="Cambria Math" w:cs="Times New Roman"/>
                      <w:sz w:val="18"/>
                      <w:szCs w:val="18"/>
                    </w:rPr>
                    <m:t>AB</m:t>
                  </m:r>
                </m:e>
              </m:acc>
              <m:r>
                <w:rPr>
                  <w:rFonts w:ascii="Cambria Math" w:hAnsi="Cambria Math" w:cs="Times New Roman"/>
                  <w:sz w:val="18"/>
                  <w:szCs w:val="18"/>
                </w:rPr>
                <m:t>=</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m:rPr>
                          <m:sty m:val="p"/>
                        </m:rPr>
                        <w:rPr>
                          <w:rFonts w:ascii="Cambria Math" w:hAnsi="Cambria Math" w:cs="Times New Roman"/>
                          <w:sz w:val="18"/>
                          <w:szCs w:val="18"/>
                        </w:rPr>
                        <m:t>A</m:t>
                      </m:r>
                    </m:sup>
                  </m:sSubSup>
                </m:e>
              </m:acc>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(sin</m:t>
                      </m:r>
                    </m:e>
                    <m:sup>
                      <m:r>
                        <w:rPr>
                          <w:rFonts w:ascii="Cambria Math" w:hAnsi="Cambria Math" w:cs="Times New Roman"/>
                          <w:sz w:val="18"/>
                          <w:szCs w:val="18"/>
                        </w:rPr>
                        <m:t>2</m:t>
                      </m:r>
                    </m:sup>
                  </m:sSup>
                </m:fName>
                <m:e>
                  <m:r>
                    <w:rPr>
                      <w:rFonts w:ascii="Cambria Math" w:hAnsi="Cambria Math" w:cs="Times New Roman"/>
                      <w:sz w:val="18"/>
                      <w:szCs w:val="18"/>
                    </w:rPr>
                    <m:t>θ</m:t>
                  </m:r>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w:rPr>
                              <w:rFonts w:ascii="Cambria Math" w:hAnsi="Cambria Math" w:cs="Times New Roman"/>
                              <w:sz w:val="18"/>
                              <w:szCs w:val="18"/>
                            </w:rPr>
                            <m:t xml:space="preserve">- </m:t>
                          </m:r>
                          <m:r>
                            <m:rPr>
                              <m:sty m:val="p"/>
                            </m:rPr>
                            <w:rPr>
                              <w:rFonts w:ascii="Cambria Math" w:hAnsi="Cambria Math" w:cs="Times New Roman"/>
                              <w:sz w:val="18"/>
                              <w:szCs w:val="18"/>
                            </w:rPr>
                            <m:t>cos</m:t>
                          </m:r>
                        </m:e>
                        <m:sup>
                          <m:r>
                            <w:rPr>
                              <w:rFonts w:ascii="Cambria Math" w:hAnsi="Cambria Math" w:cs="Times New Roman"/>
                              <w:sz w:val="18"/>
                              <w:szCs w:val="18"/>
                            </w:rPr>
                            <m:t>2</m:t>
                          </m:r>
                        </m:sup>
                      </m:sSup>
                    </m:fName>
                    <m:e>
                      <m:r>
                        <w:rPr>
                          <w:rFonts w:ascii="Cambria Math" w:hAnsi="Cambria Math" w:cs="Times New Roman"/>
                          <w:sz w:val="18"/>
                          <w:szCs w:val="18"/>
                        </w:rPr>
                        <m:t>θ)</m:t>
                      </m:r>
                    </m:e>
                  </m:func>
                </m:e>
              </m:func>
              <m:r>
                <w:rPr>
                  <w:rFonts w:ascii="Cambria Math" w:hAnsi="Cambria Math" w:cs="Times New Roman"/>
                  <w:sz w:val="18"/>
                  <w:szCs w:val="18"/>
                </w:rPr>
                <m:t>+</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m:rPr>
                          <m:sty m:val="p"/>
                        </m:rPr>
                        <w:rPr>
                          <w:rFonts w:ascii="Cambria Math" w:hAnsi="Cambria Math" w:cs="Times New Roman"/>
                          <w:sz w:val="18"/>
                          <w:szCs w:val="18"/>
                        </w:rPr>
                        <m:t>A</m:t>
                      </m:r>
                    </m:sup>
                  </m:sSubSup>
                </m:e>
              </m:acc>
              <m:d>
                <m:dPr>
                  <m:ctrlPr>
                    <w:rPr>
                      <w:rFonts w:ascii="Cambria Math" w:hAnsi="Cambria Math" w:cs="Times New Roman"/>
                      <w:i/>
                      <w:sz w:val="18"/>
                      <w:szCs w:val="18"/>
                    </w:rPr>
                  </m:ctrlPr>
                </m:dPr>
                <m:e>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cos</m:t>
                          </m:r>
                        </m:e>
                        <m:sup>
                          <m:r>
                            <w:rPr>
                              <w:rFonts w:ascii="Cambria Math" w:hAnsi="Cambria Math" w:cs="Times New Roman"/>
                              <w:sz w:val="18"/>
                              <w:szCs w:val="18"/>
                            </w:rPr>
                            <m:t>2</m:t>
                          </m:r>
                        </m:sup>
                      </m:sSup>
                    </m:fName>
                    <m:e>
                      <m:r>
                        <w:rPr>
                          <w:rFonts w:ascii="Cambria Math" w:hAnsi="Cambria Math" w:cs="Times New Roman"/>
                          <w:sz w:val="18"/>
                          <w:szCs w:val="18"/>
                        </w:rPr>
                        <m:t>θ</m:t>
                      </m:r>
                    </m:e>
                  </m:func>
                  <m:r>
                    <w:rPr>
                      <w:rFonts w:ascii="Cambria Math" w:hAnsi="Cambria Math" w:cs="Times New Roman"/>
                      <w:sz w:val="18"/>
                      <w:szCs w:val="18"/>
                    </w:rPr>
                    <m:t>-</m:t>
                  </m:r>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sin</m:t>
                          </m:r>
                        </m:e>
                        <m:sup>
                          <m:r>
                            <w:rPr>
                              <w:rFonts w:ascii="Cambria Math" w:hAnsi="Cambria Math" w:cs="Times New Roman"/>
                              <w:sz w:val="18"/>
                              <w:szCs w:val="18"/>
                            </w:rPr>
                            <m:t>2</m:t>
                          </m:r>
                        </m:sup>
                      </m:sSup>
                    </m:fName>
                    <m:e>
                      <m:r>
                        <w:rPr>
                          <w:rFonts w:ascii="Cambria Math" w:hAnsi="Cambria Math" w:cs="Times New Roman"/>
                          <w:sz w:val="18"/>
                          <w:szCs w:val="18"/>
                        </w:rPr>
                        <m:t>θ</m:t>
                      </m:r>
                    </m:e>
                  </m:func>
                </m:e>
              </m:d>
              <m:r>
                <w:rPr>
                  <w:rFonts w:ascii="Cambria Math" w:hAnsi="Cambria Math" w:cs="Times New Roman"/>
                  <w:sz w:val="18"/>
                  <w:szCs w:val="18"/>
                </w:rPr>
                <m:t>=</m:t>
              </m:r>
              <m:d>
                <m:dPr>
                  <m:ctrlPr>
                    <w:rPr>
                      <w:rFonts w:ascii="Cambria Math" w:hAnsi="Cambria Math" w:cs="Times New Roman"/>
                      <w:i/>
                      <w:sz w:val="18"/>
                      <w:szCs w:val="18"/>
                    </w:rPr>
                  </m:ctrlPr>
                </m:dPr>
                <m:e>
                  <m:acc>
                    <m:accPr>
                      <m:chr m:val="⃑"/>
                      <m:ctrlPr>
                        <w:rPr>
                          <w:rFonts w:ascii="Cambria Math" w:hAnsi="Cambria Math" w:cs="Times New Roman"/>
                          <w:i/>
                          <w:sz w:val="18"/>
                          <w:szCs w:val="18"/>
                        </w:rPr>
                      </m:ctrlPr>
                    </m:accPr>
                    <m:e>
                      <m:r>
                        <w:rPr>
                          <w:rFonts w:ascii="Cambria Math" w:hAnsi="Cambria Math" w:cs="Times New Roman"/>
                          <w:sz w:val="18"/>
                          <w:szCs w:val="18"/>
                        </w:rPr>
                        <m:t>OD</m:t>
                      </m:r>
                    </m:e>
                  </m:acc>
                  <m:r>
                    <w:rPr>
                      <w:rFonts w:ascii="Cambria Math" w:hAnsi="Cambria Math" w:cs="Times New Roman"/>
                      <w:sz w:val="18"/>
                      <w:szCs w:val="18"/>
                    </w:rPr>
                    <m:t>-</m:t>
                  </m:r>
                  <m:acc>
                    <m:accPr>
                      <m:chr m:val="⃑"/>
                      <m:ctrlPr>
                        <w:rPr>
                          <w:rFonts w:ascii="Cambria Math" w:hAnsi="Cambria Math" w:cs="Times New Roman"/>
                          <w:i/>
                          <w:sz w:val="18"/>
                          <w:szCs w:val="18"/>
                        </w:rPr>
                      </m:ctrlPr>
                    </m:accPr>
                    <m:e>
                      <m:r>
                        <w:rPr>
                          <w:rFonts w:ascii="Cambria Math" w:hAnsi="Cambria Math" w:cs="Times New Roman"/>
                          <w:sz w:val="18"/>
                          <w:szCs w:val="18"/>
                        </w:rPr>
                        <m:t>OC</m:t>
                      </m:r>
                    </m:e>
                  </m:acc>
                </m:e>
              </m:d>
              <m:func>
                <m:funcPr>
                  <m:ctrlPr>
                    <w:rPr>
                      <w:rFonts w:ascii="Cambria Math" w:hAnsi="Cambria Math" w:cs="Times New Roman"/>
                      <w:i/>
                      <w:sz w:val="18"/>
                      <w:szCs w:val="18"/>
                    </w:rPr>
                  </m:ctrlPr>
                </m:funcPr>
                <m:fName>
                  <m:r>
                    <m:rPr>
                      <m:sty m:val="p"/>
                    </m:rPr>
                    <w:rPr>
                      <w:rFonts w:ascii="Cambria Math" w:hAnsi="Cambria Math" w:cs="Times New Roman"/>
                      <w:sz w:val="18"/>
                      <w:szCs w:val="18"/>
                    </w:rPr>
                    <m:t>cos</m:t>
                  </m:r>
                </m:fName>
                <m:e>
                  <m:r>
                    <w:rPr>
                      <w:rFonts w:ascii="Cambria Math" w:hAnsi="Cambria Math" w:cs="Times New Roman"/>
                      <w:sz w:val="18"/>
                      <w:szCs w:val="18"/>
                    </w:rPr>
                    <m:t>2θ=</m:t>
                  </m:r>
                  <m:acc>
                    <m:accPr>
                      <m:chr m:val="⃑"/>
                      <m:ctrlPr>
                        <w:rPr>
                          <w:rFonts w:ascii="Cambria Math" w:hAnsi="Cambria Math" w:cs="Times New Roman"/>
                          <w:i/>
                          <w:sz w:val="18"/>
                          <w:szCs w:val="18"/>
                        </w:rPr>
                      </m:ctrlPr>
                    </m:accPr>
                    <m:e>
                      <m:r>
                        <w:rPr>
                          <w:rFonts w:ascii="Cambria Math" w:hAnsi="Cambria Math" w:cs="Times New Roman"/>
                          <w:sz w:val="18"/>
                          <w:szCs w:val="18"/>
                        </w:rPr>
                        <m:t>CD</m:t>
                      </m:r>
                    </m:e>
                  </m:acc>
                  <m:r>
                    <w:rPr>
                      <w:rFonts w:ascii="Cambria Math" w:hAnsi="Cambria Math" w:cs="Times New Roman"/>
                      <w:sz w:val="18"/>
                      <w:szCs w:val="18"/>
                    </w:rPr>
                    <m:t>∙C</m:t>
                  </m:r>
                </m:e>
              </m:func>
              <m:r>
                <w:rPr>
                  <w:rFonts w:ascii="Cambria Math" w:hAnsi="Cambria Math" w:cs="Times New Roman"/>
                  <w:sz w:val="18"/>
                  <w:szCs w:val="18"/>
                </w:rPr>
                <m:t>,#</m:t>
              </m:r>
              <m:r>
                <m:rPr>
                  <m:nor/>
                </m:rPr>
                <w:rPr>
                  <w:rFonts w:ascii="Times New Roman" w:hAnsi="Times New Roman" w:cs="Times New Roman"/>
                  <w:iCs/>
                  <w:sz w:val="18"/>
                  <w:szCs w:val="18"/>
                </w:rPr>
                <m:t>(S2)</m:t>
              </m:r>
              <m:ctrlPr>
                <w:rPr>
                  <w:rFonts w:ascii="Cambria Math" w:hAnsi="Cambria Math" w:cs="Times New Roman"/>
                  <w:i/>
                  <w:sz w:val="18"/>
                  <w:szCs w:val="18"/>
                </w:rPr>
              </m:ctrlPr>
            </m:e>
          </m:eqArr>
        </m:oMath>
      </m:oMathPara>
    </w:p>
    <w:p w14:paraId="653F394A" w14:textId="77777777" w:rsidR="00670DD7" w:rsidRDefault="00670DD7" w:rsidP="00FD6F30">
      <w:pPr>
        <w:rPr>
          <w:rFonts w:ascii="Times New Roman" w:hAnsi="Times New Roman" w:cs="Times New Roman"/>
          <w:iCs/>
          <w:sz w:val="18"/>
          <w:szCs w:val="18"/>
        </w:rPr>
      </w:pPr>
      <w:r w:rsidRPr="00587528">
        <w:rPr>
          <w:rFonts w:ascii="Times New Roman" w:hAnsi="Times New Roman" w:cs="Times New Roman"/>
          <w:iCs/>
          <w:sz w:val="18"/>
          <w:szCs w:val="18"/>
        </w:rPr>
        <w:t xml:space="preserve">where </w:t>
      </w:r>
      <w:r w:rsidRPr="00587528">
        <w:rPr>
          <w:rFonts w:ascii="Times New Roman" w:hAnsi="Times New Roman" w:cs="Times New Roman"/>
          <w:i/>
          <w:sz w:val="18"/>
          <w:szCs w:val="18"/>
        </w:rPr>
        <w:t>C</w:t>
      </w:r>
      <w:r w:rsidRPr="00587528">
        <w:rPr>
          <w:rFonts w:ascii="Times New Roman" w:hAnsi="Times New Roman" w:cs="Times New Roman"/>
          <w:iCs/>
          <w:sz w:val="18"/>
          <w:szCs w:val="18"/>
        </w:rPr>
        <w:t xml:space="preserve"> is a constant. Equation (S1) demonstrates that </w:t>
      </w:r>
      <m:oMath>
        <m:acc>
          <m:accPr>
            <m:chr m:val="⃗"/>
            <m:ctrlPr>
              <w:rPr>
                <w:rFonts w:ascii="Cambria Math" w:hAnsi="Cambria Math" w:cs="Times New Roman"/>
                <w:i/>
                <w:sz w:val="18"/>
                <w:szCs w:val="18"/>
              </w:rPr>
            </m:ctrlPr>
          </m:accPr>
          <m:e>
            <m:r>
              <w:rPr>
                <w:rFonts w:ascii="Cambria Math" w:hAnsi="Cambria Math" w:cs="Times New Roman"/>
                <w:sz w:val="18"/>
                <w:szCs w:val="18"/>
              </w:rPr>
              <m:t>AB</m:t>
            </m:r>
          </m:e>
        </m:acc>
      </m:oMath>
      <w:r w:rsidRPr="00587528">
        <w:rPr>
          <w:rFonts w:ascii="Times New Roman" w:hAnsi="Times New Roman" w:cs="Times New Roman"/>
          <w:iCs/>
          <w:sz w:val="18"/>
          <w:szCs w:val="18"/>
        </w:rPr>
        <w:t xml:space="preserve"> and </w:t>
      </w:r>
      <m:oMath>
        <m:acc>
          <m:accPr>
            <m:chr m:val="⃗"/>
            <m:ctrlPr>
              <w:rPr>
                <w:rFonts w:ascii="Cambria Math" w:hAnsi="Cambria Math" w:cs="Times New Roman"/>
                <w:i/>
                <w:sz w:val="18"/>
                <w:szCs w:val="18"/>
              </w:rPr>
            </m:ctrlPr>
          </m:accPr>
          <m:e>
            <m:r>
              <w:rPr>
                <w:rFonts w:ascii="Cambria Math" w:hAnsi="Cambria Math" w:cs="Times New Roman"/>
                <w:sz w:val="18"/>
                <w:szCs w:val="18"/>
              </w:rPr>
              <m:t>CD</m:t>
            </m:r>
          </m:e>
        </m:acc>
      </m:oMath>
      <w:r w:rsidRPr="00587528">
        <w:rPr>
          <w:rFonts w:ascii="Times New Roman" w:hAnsi="Times New Roman" w:cs="Times New Roman"/>
          <w:iCs/>
          <w:sz w:val="18"/>
          <w:szCs w:val="18"/>
        </w:rPr>
        <w:t xml:space="preserve"> share the same midpoint, while Equation (S2) confirms that they are colinear.</w:t>
      </w:r>
    </w:p>
    <w:p w14:paraId="692323DB" w14:textId="27D600A3" w:rsidR="00FD6F30" w:rsidRPr="00587528" w:rsidRDefault="00FD6F30" w:rsidP="00FD6F30">
      <w:pPr>
        <w:ind w:firstLineChars="100" w:firstLine="180"/>
        <w:rPr>
          <w:rFonts w:ascii="Times New Roman" w:hAnsi="Times New Roman" w:cs="Times New Roman"/>
          <w:iCs/>
          <w:sz w:val="18"/>
          <w:szCs w:val="18"/>
        </w:rPr>
      </w:pPr>
      <w:r w:rsidRPr="00587528">
        <w:rPr>
          <w:rFonts w:ascii="Times New Roman" w:hAnsi="Times New Roman" w:cs="Times New Roman"/>
          <w:iCs/>
          <w:sz w:val="18"/>
          <w:szCs w:val="18"/>
        </w:rPr>
        <w:t>Based on this lemma, the design process shown in Fig. S1 can be interpreted geometrically. The target phase values (</w:t>
      </w:r>
      <w:r w:rsidRPr="00587528">
        <w:rPr>
          <w:rFonts w:ascii="Cambria Math" w:hAnsi="Cambria Math" w:cs="Cambria Math"/>
          <w:iCs/>
          <w:sz w:val="18"/>
          <w:szCs w:val="18"/>
        </w:rPr>
        <w:t>𝜑</w:t>
      </w:r>
      <w:r w:rsidRPr="00587528">
        <w:rPr>
          <w:rFonts w:ascii="Times New Roman" w:hAnsi="Times New Roman" w:cs="Times New Roman"/>
          <w:iCs/>
          <w:sz w:val="18"/>
          <w:szCs w:val="18"/>
        </w:rPr>
        <w:t xml:space="preserve">₁, </w:t>
      </w:r>
      <w:r w:rsidRPr="00587528">
        <w:rPr>
          <w:rFonts w:ascii="Cambria Math" w:hAnsi="Cambria Math" w:cs="Cambria Math"/>
          <w:iCs/>
          <w:sz w:val="18"/>
          <w:szCs w:val="18"/>
        </w:rPr>
        <w:t>𝜑</w:t>
      </w:r>
      <w:r w:rsidRPr="00587528">
        <w:rPr>
          <w:rFonts w:ascii="Times New Roman" w:hAnsi="Times New Roman" w:cs="Times New Roman"/>
          <w:iCs/>
          <w:sz w:val="18"/>
          <w:szCs w:val="18"/>
        </w:rPr>
        <w:t xml:space="preserve">₂, </w:t>
      </w:r>
      <w:r w:rsidRPr="00587528">
        <w:rPr>
          <w:rFonts w:ascii="Cambria Math" w:hAnsi="Cambria Math" w:cs="Cambria Math"/>
          <w:iCs/>
          <w:sz w:val="18"/>
          <w:szCs w:val="18"/>
        </w:rPr>
        <w:t>𝜑</w:t>
      </w:r>
      <w:r w:rsidRPr="00587528">
        <w:rPr>
          <w:rFonts w:ascii="Times New Roman" w:hAnsi="Times New Roman" w:cs="Times New Roman"/>
          <w:iCs/>
          <w:sz w:val="18"/>
          <w:szCs w:val="18"/>
        </w:rPr>
        <w:t xml:space="preserve">₃) are first mapped to three directions in the 2D plane in Fig. S1(a), thereby forming a reference triangle, as shown in Fig. S1(b). By symmetrically extending the reference edge </w:t>
      </w:r>
      <m:oMath>
        <m:sSub>
          <m:sSubPr>
            <m:ctrlPr>
              <w:rPr>
                <w:rFonts w:ascii="Cambria Math" w:hAnsi="Cambria Math" w:cs="Times New Roman"/>
                <w:i/>
                <w:iCs/>
                <w:sz w:val="18"/>
                <w:szCs w:val="18"/>
              </w:rPr>
            </m:ctrlPr>
          </m:sSubPr>
          <m:e>
            <m:r>
              <w:rPr>
                <w:rFonts w:ascii="Cambria Math" w:hAnsi="Cambria Math" w:cs="Times New Roman"/>
                <w:sz w:val="18"/>
                <w:szCs w:val="18"/>
              </w:rPr>
              <m:t>L</m:t>
            </m:r>
          </m:e>
          <m:sub>
            <m:r>
              <w:rPr>
                <w:rFonts w:ascii="Cambria Math" w:hAnsi="Cambria Math" w:cs="Times New Roman"/>
                <w:sz w:val="18"/>
                <w:szCs w:val="18"/>
              </w:rPr>
              <m:t>2</m:t>
            </m:r>
          </m:sub>
        </m:sSub>
      </m:oMath>
      <w:r w:rsidRPr="00587528">
        <w:rPr>
          <w:rFonts w:ascii="Times New Roman" w:hAnsi="Times New Roman" w:cs="Times New Roman"/>
          <w:iCs/>
          <w:sz w:val="18"/>
          <w:szCs w:val="18"/>
        </w:rPr>
        <w:t xml:space="preserve"> by a fixed length </w:t>
      </w:r>
      <m:oMath>
        <m:sSup>
          <m:sSupPr>
            <m:ctrlPr>
              <w:rPr>
                <w:rStyle w:val="vlist-s"/>
                <w:rFonts w:ascii="Cambria Math" w:hAnsi="Cambria Math" w:cs="Times New Roman"/>
                <w:i/>
                <w:color w:val="000000"/>
                <w:sz w:val="18"/>
                <w:szCs w:val="18"/>
              </w:rPr>
            </m:ctrlPr>
          </m:sSupPr>
          <m:e>
            <m:r>
              <w:rPr>
                <w:rStyle w:val="vlist-s"/>
                <w:rFonts w:ascii="Cambria Math" w:hAnsi="Cambria Math" w:cs="Times New Roman"/>
                <w:color w:val="000000"/>
                <w:sz w:val="18"/>
                <w:szCs w:val="18"/>
              </w:rPr>
              <m:t>L</m:t>
            </m:r>
          </m:e>
          <m:sup>
            <m:r>
              <w:rPr>
                <w:rStyle w:val="vlist-s"/>
                <w:rFonts w:ascii="Cambria Math" w:hAnsi="Cambria Math" w:cs="Times New Roman"/>
                <w:color w:val="000000"/>
                <w:sz w:val="18"/>
                <w:szCs w:val="18"/>
              </w:rPr>
              <m:t>'</m:t>
            </m:r>
          </m:sup>
        </m:sSup>
      </m:oMath>
      <w:r w:rsidRPr="00587528">
        <w:rPr>
          <w:rStyle w:val="vlist-s"/>
          <w:rFonts w:ascii="Times New Roman" w:hAnsi="Times New Roman" w:cs="Times New Roman"/>
          <w:color w:val="000000"/>
          <w:sz w:val="18"/>
          <w:szCs w:val="18"/>
        </w:rPr>
        <w:t xml:space="preserve"> </w:t>
      </w:r>
      <w:r w:rsidRPr="00587528">
        <w:rPr>
          <w:rFonts w:ascii="Times New Roman" w:hAnsi="Times New Roman" w:cs="Times New Roman"/>
          <w:iCs/>
          <w:sz w:val="18"/>
          <w:szCs w:val="18"/>
        </w:rPr>
        <w:t>on both ends, an enlarged triangle (</w:t>
      </w:r>
      <m:oMath>
        <m:r>
          <w:rPr>
            <w:rFonts w:ascii="Cambria Math" w:hAnsi="Cambria Math" w:cs="Times New Roman"/>
            <w:sz w:val="18"/>
            <w:szCs w:val="18"/>
          </w:rPr>
          <m:t>∆EFG</m:t>
        </m:r>
      </m:oMath>
      <w:r w:rsidRPr="00587528">
        <w:rPr>
          <w:rFonts w:ascii="Times New Roman" w:hAnsi="Times New Roman" w:cs="Times New Roman"/>
          <w:iCs/>
          <w:sz w:val="18"/>
          <w:szCs w:val="18"/>
        </w:rPr>
        <w:t xml:space="preserve">) is constructed, as shown in Fig. S1(c, d). Notably, </w:t>
      </w:r>
      <m:oMath>
        <m:sSub>
          <m:sSubPr>
            <m:ctrlPr>
              <w:rPr>
                <w:rFonts w:ascii="Cambria Math" w:hAnsi="Cambria Math" w:cs="Times New Roman"/>
                <w:i/>
                <w:iCs/>
                <w:sz w:val="18"/>
                <w:szCs w:val="18"/>
              </w:rPr>
            </m:ctrlPr>
          </m:sSubPr>
          <m:e>
            <m:r>
              <w:rPr>
                <w:rFonts w:ascii="Cambria Math" w:hAnsi="Cambria Math" w:cs="Times New Roman"/>
                <w:sz w:val="18"/>
                <w:szCs w:val="18"/>
              </w:rPr>
              <m:t>L</m:t>
            </m:r>
          </m:e>
          <m:sub>
            <m:r>
              <w:rPr>
                <w:rFonts w:ascii="Cambria Math" w:hAnsi="Cambria Math" w:cs="Times New Roman"/>
                <w:sz w:val="18"/>
                <w:szCs w:val="18"/>
              </w:rPr>
              <m:t>2</m:t>
            </m:r>
          </m:sub>
        </m:sSub>
      </m:oMath>
      <w:r w:rsidRPr="00587528">
        <w:rPr>
          <w:rFonts w:ascii="Times New Roman" w:hAnsi="Times New Roman" w:cs="Times New Roman"/>
          <w:iCs/>
          <w:sz w:val="18"/>
          <w:szCs w:val="18"/>
        </w:rPr>
        <w:t xml:space="preserve"> and </w:t>
      </w:r>
      <m:oMath>
        <m:sSub>
          <m:sSubPr>
            <m:ctrlPr>
              <w:rPr>
                <w:rFonts w:ascii="Cambria Math" w:hAnsi="Cambria Math" w:cs="Times New Roman"/>
                <w:i/>
                <w:iCs/>
                <w:sz w:val="18"/>
                <w:szCs w:val="18"/>
              </w:rPr>
            </m:ctrlPr>
          </m:sSubPr>
          <m:e>
            <m:r>
              <w:rPr>
                <w:rFonts w:ascii="Cambria Math" w:hAnsi="Cambria Math" w:cs="Times New Roman"/>
                <w:sz w:val="18"/>
                <w:szCs w:val="18"/>
              </w:rPr>
              <m:t>L</m:t>
            </m:r>
          </m:e>
          <m:sub>
            <m:r>
              <w:rPr>
                <w:rFonts w:ascii="Cambria Math" w:hAnsi="Cambria Math" w:cs="Times New Roman"/>
                <w:sz w:val="18"/>
                <w:szCs w:val="18"/>
              </w:rPr>
              <m:t>4</m:t>
            </m:r>
          </m:sub>
        </m:sSub>
      </m:oMath>
      <w:r w:rsidRPr="00587528">
        <w:rPr>
          <w:rFonts w:ascii="Times New Roman" w:hAnsi="Times New Roman" w:cs="Times New Roman"/>
          <w:iCs/>
          <w:sz w:val="18"/>
          <w:szCs w:val="18"/>
        </w:rPr>
        <w:t xml:space="preserve"> are colinear and share the same midpoint. According to the above lemma, </w:t>
      </w:r>
      <m:oMath>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m:rPr>
                    <m:sty m:val="p"/>
                  </m:rPr>
                  <w:rPr>
                    <w:rFonts w:ascii="Cambria Math" w:hAnsi="Cambria Math" w:cs="Times New Roman"/>
                    <w:sz w:val="18"/>
                    <w:szCs w:val="18"/>
                  </w:rPr>
                  <m:t>A</m:t>
                </m:r>
              </m:sup>
            </m:sSubSup>
          </m:e>
        </m:acc>
      </m:oMath>
      <w:r w:rsidRPr="00587528">
        <w:rPr>
          <w:rFonts w:ascii="Times New Roman" w:hAnsi="Times New Roman" w:cs="Times New Roman"/>
          <w:iCs/>
          <w:sz w:val="18"/>
          <w:szCs w:val="18"/>
        </w:rPr>
        <w:t xml:space="preserve"> and </w:t>
      </w:r>
      <m:oMath>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m:rPr>
                    <m:sty m:val="p"/>
                  </m:rPr>
                  <w:rPr>
                    <w:rFonts w:ascii="Cambria Math" w:hAnsi="Cambria Math" w:cs="Times New Roman"/>
                    <w:sz w:val="18"/>
                    <w:szCs w:val="18"/>
                  </w:rPr>
                  <m:t>A</m:t>
                </m:r>
              </m:sup>
            </m:sSubSup>
          </m:e>
        </m:acc>
      </m:oMath>
      <w:r w:rsidRPr="00587528">
        <w:rPr>
          <w:rFonts w:ascii="Times New Roman" w:hAnsi="Times New Roman" w:cs="Times New Roman"/>
          <w:sz w:val="18"/>
          <w:szCs w:val="18"/>
        </w:rPr>
        <w:t xml:space="preserve"> can be assigned the directions of </w:t>
      </w:r>
      <m:oMath>
        <m:acc>
          <m:accPr>
            <m:chr m:val="⃑"/>
            <m:ctrlPr>
              <w:rPr>
                <w:rFonts w:ascii="Cambria Math" w:hAnsi="Cambria Math" w:cs="Times New Roman"/>
                <w:i/>
                <w:sz w:val="18"/>
                <w:szCs w:val="18"/>
              </w:rPr>
            </m:ctrlPr>
          </m:accPr>
          <m:e>
            <m:r>
              <w:rPr>
                <w:rFonts w:ascii="Cambria Math" w:hAnsi="Cambria Math" w:cs="Times New Roman"/>
                <w:sz w:val="18"/>
                <w:szCs w:val="18"/>
              </w:rPr>
              <m:t>EF</m:t>
            </m:r>
          </m:e>
        </m:acc>
      </m:oMath>
      <w:r w:rsidRPr="00587528">
        <w:rPr>
          <w:rFonts w:ascii="Times New Roman" w:hAnsi="Times New Roman" w:cs="Times New Roman"/>
          <w:iCs/>
          <w:sz w:val="18"/>
          <w:szCs w:val="18"/>
        </w:rPr>
        <w:t xml:space="preserve"> and </w:t>
      </w:r>
      <m:oMath>
        <m:acc>
          <m:accPr>
            <m:chr m:val="⃑"/>
            <m:ctrlPr>
              <w:rPr>
                <w:rFonts w:ascii="Cambria Math" w:hAnsi="Cambria Math" w:cs="Times New Roman"/>
                <w:i/>
                <w:sz w:val="18"/>
                <w:szCs w:val="18"/>
              </w:rPr>
            </m:ctrlPr>
          </m:accPr>
          <m:e>
            <m:r>
              <w:rPr>
                <w:rFonts w:ascii="Cambria Math" w:hAnsi="Cambria Math" w:cs="Times New Roman"/>
                <w:sz w:val="18"/>
                <w:szCs w:val="18"/>
              </w:rPr>
              <m:t>EG</m:t>
            </m:r>
          </m:e>
        </m:acc>
      </m:oMath>
      <w:r w:rsidRPr="00587528">
        <w:rPr>
          <w:rFonts w:ascii="Times New Roman" w:hAnsi="Times New Roman" w:cs="Times New Roman"/>
          <w:sz w:val="18"/>
          <w:szCs w:val="18"/>
        </w:rPr>
        <w:t xml:space="preserve">, respectively. By appropriately selecting </w:t>
      </w:r>
      <m:oMath>
        <m:r>
          <w:rPr>
            <w:rFonts w:ascii="Cambria Math" w:hAnsi="Cambria Math" w:cs="Times New Roman"/>
            <w:sz w:val="18"/>
            <w:szCs w:val="18"/>
          </w:rPr>
          <m:t>θ</m:t>
        </m:r>
      </m:oMath>
      <w:r w:rsidRPr="00587528">
        <w:rPr>
          <w:rFonts w:ascii="Times New Roman" w:hAnsi="Times New Roman" w:cs="Times New Roman"/>
          <w:sz w:val="18"/>
          <w:szCs w:val="18"/>
        </w:rPr>
        <w:t>, one can always satisfy:</w:t>
      </w:r>
      <w:r w:rsidRPr="00587528">
        <w:rPr>
          <w:rFonts w:ascii="Times New Roman" w:hAnsi="Times New Roman" w:cs="Times New Roman"/>
          <w:i/>
          <w:sz w:val="18"/>
          <w:szCs w:val="18"/>
        </w:rPr>
        <w:t xml:space="preserve"> </w:t>
      </w:r>
      <m:oMath>
        <m:acc>
          <m:accPr>
            <m:chr m:val="⃑"/>
            <m:ctrlPr>
              <w:rPr>
                <w:rFonts w:ascii="Cambria Math" w:hAnsi="Cambria Math" w:cs="Times New Roman"/>
                <w:i/>
                <w:sz w:val="18"/>
                <w:szCs w:val="18"/>
              </w:rPr>
            </m:ctrlPr>
          </m:accPr>
          <m:e>
            <m:r>
              <w:rPr>
                <w:rFonts w:ascii="Cambria Math" w:hAnsi="Cambria Math" w:cs="Times New Roman"/>
                <w:sz w:val="18"/>
                <w:szCs w:val="18"/>
              </w:rPr>
              <m:t>EP</m:t>
            </m:r>
          </m:e>
        </m:acc>
        <m:r>
          <w:rPr>
            <w:rFonts w:ascii="Cambria Math" w:hAnsi="Cambria Math" w:cs="Times New Roman"/>
            <w:sz w:val="18"/>
            <w:szCs w:val="18"/>
          </w:rPr>
          <m:t>=</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m:rPr>
                    <m:sty m:val="p"/>
                  </m:rPr>
                  <w:rPr>
                    <w:rFonts w:ascii="Cambria Math" w:hAnsi="Cambria Math" w:cs="Times New Roman"/>
                    <w:sz w:val="18"/>
                    <w:szCs w:val="18"/>
                  </w:rPr>
                  <m:t>A</m:t>
                </m:r>
              </m:sup>
            </m:sSubSup>
          </m:e>
        </m:acc>
        <m:func>
          <m:funcPr>
            <m:ctrlPr>
              <w:rPr>
                <w:rFonts w:ascii="Cambria Math" w:hAnsi="Cambria Math" w:cs="Times New Roman"/>
                <w:sz w:val="18"/>
                <w:szCs w:val="18"/>
              </w:rPr>
            </m:ctrlPr>
          </m:funcPr>
          <m:fName>
            <m:sSup>
              <m:sSupPr>
                <m:ctrlPr>
                  <w:rPr>
                    <w:rFonts w:ascii="Cambria Math" w:hAnsi="Cambria Math" w:cs="Times New Roman"/>
                    <w:sz w:val="18"/>
                    <w:szCs w:val="18"/>
                  </w:rPr>
                </m:ctrlPr>
              </m:sSupPr>
              <m:e>
                <m:r>
                  <m:rPr>
                    <m:sty m:val="p"/>
                  </m:rPr>
                  <w:rPr>
                    <w:rFonts w:ascii="Cambria Math" w:hAnsi="Cambria Math" w:cs="Times New Roman"/>
                    <w:sz w:val="18"/>
                    <w:szCs w:val="18"/>
                  </w:rPr>
                  <m:t>cos</m:t>
                </m:r>
              </m:e>
              <m:sup>
                <m:r>
                  <m:rPr>
                    <m:sty m:val="p"/>
                  </m:rPr>
                  <w:rPr>
                    <w:rFonts w:ascii="Cambria Math" w:hAnsi="Cambria Math" w:cs="Times New Roman"/>
                    <w:sz w:val="18"/>
                    <w:szCs w:val="18"/>
                  </w:rPr>
                  <m:t>2</m:t>
                </m:r>
              </m:sup>
            </m:sSup>
          </m:fName>
          <m:e>
            <m:r>
              <w:rPr>
                <w:rFonts w:ascii="Cambria Math" w:hAnsi="Cambria Math" w:cs="Times New Roman"/>
                <w:sz w:val="18"/>
                <w:szCs w:val="18"/>
              </w:rPr>
              <m:t xml:space="preserve">θ+ </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m:rPr>
                        <m:sty m:val="p"/>
                      </m:rPr>
                      <w:rPr>
                        <w:rFonts w:ascii="Cambria Math" w:hAnsi="Cambria Math" w:cs="Times New Roman"/>
                        <w:sz w:val="18"/>
                        <w:szCs w:val="18"/>
                      </w:rPr>
                      <m:t>A</m:t>
                    </m:r>
                  </m:sup>
                </m:sSubSup>
              </m:e>
            </m:acc>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sin</m:t>
                    </m:r>
                  </m:e>
                  <m:sup>
                    <m:r>
                      <w:rPr>
                        <w:rFonts w:ascii="Cambria Math" w:hAnsi="Cambria Math" w:cs="Times New Roman"/>
                        <w:sz w:val="18"/>
                        <w:szCs w:val="18"/>
                      </w:rPr>
                      <m:t>2</m:t>
                    </m:r>
                  </m:sup>
                </m:sSup>
              </m:fName>
              <m:e>
                <m:r>
                  <w:rPr>
                    <w:rFonts w:ascii="Cambria Math" w:hAnsi="Cambria Math" w:cs="Times New Roman"/>
                    <w:sz w:val="18"/>
                    <w:szCs w:val="18"/>
                  </w:rPr>
                  <m:t>θ</m:t>
                </m:r>
              </m:e>
            </m:func>
          </m:e>
        </m:func>
      </m:oMath>
      <w:r w:rsidR="00F13605" w:rsidRPr="00F13605">
        <w:rPr>
          <w:rFonts w:ascii="Times New Roman" w:hAnsi="Times New Roman" w:cs="Times New Roman" w:hint="eastAsia"/>
          <w:iCs/>
          <w:sz w:val="18"/>
          <w:szCs w:val="18"/>
        </w:rPr>
        <w:t xml:space="preserve"> </w:t>
      </w:r>
      <w:r w:rsidRPr="00587528">
        <w:rPr>
          <w:rFonts w:ascii="Times New Roman" w:hAnsi="Times New Roman" w:cs="Times New Roman"/>
          <w:iCs/>
          <w:sz w:val="18"/>
          <w:szCs w:val="18"/>
        </w:rPr>
        <w:t xml:space="preserve">and </w:t>
      </w:r>
      <m:oMath>
        <m:acc>
          <m:accPr>
            <m:chr m:val="⃑"/>
            <m:ctrlPr>
              <w:rPr>
                <w:rFonts w:ascii="Cambria Math" w:hAnsi="Cambria Math" w:cs="Times New Roman"/>
                <w:i/>
                <w:sz w:val="18"/>
                <w:szCs w:val="18"/>
              </w:rPr>
            </m:ctrlPr>
          </m:accPr>
          <m:e>
            <m:r>
              <w:rPr>
                <w:rFonts w:ascii="Cambria Math" w:hAnsi="Cambria Math" w:cs="Times New Roman"/>
                <w:sz w:val="18"/>
                <w:szCs w:val="18"/>
              </w:rPr>
              <m:t>EQ</m:t>
            </m:r>
          </m:e>
        </m:acc>
        <m:r>
          <w:rPr>
            <w:rFonts w:ascii="Cambria Math" w:hAnsi="Cambria Math" w:cs="Times New Roman"/>
            <w:sz w:val="18"/>
            <w:szCs w:val="18"/>
          </w:rPr>
          <m:t>=</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m:rPr>
                    <m:sty m:val="p"/>
                  </m:rPr>
                  <w:rPr>
                    <w:rFonts w:ascii="Cambria Math" w:hAnsi="Cambria Math" w:cs="Times New Roman"/>
                    <w:sz w:val="18"/>
                    <w:szCs w:val="18"/>
                  </w:rPr>
                  <m:t>A</m:t>
                </m:r>
              </m:sup>
            </m:sSubSup>
          </m:e>
        </m:acc>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sin</m:t>
                </m:r>
              </m:e>
              <m:sup>
                <m:r>
                  <w:rPr>
                    <w:rFonts w:ascii="Cambria Math" w:hAnsi="Cambria Math" w:cs="Times New Roman"/>
                    <w:sz w:val="18"/>
                    <w:szCs w:val="18"/>
                  </w:rPr>
                  <m:t>2</m:t>
                </m:r>
              </m:sup>
            </m:sSup>
          </m:fName>
          <m:e>
            <m:r>
              <w:rPr>
                <w:rFonts w:ascii="Cambria Math" w:hAnsi="Cambria Math" w:cs="Times New Roman"/>
                <w:sz w:val="18"/>
                <w:szCs w:val="18"/>
              </w:rPr>
              <m:t>θ</m:t>
            </m:r>
          </m:e>
        </m:func>
        <m:r>
          <w:rPr>
            <w:rFonts w:ascii="Cambria Math" w:hAnsi="Cambria Math" w:cs="Times New Roman"/>
            <w:sz w:val="18"/>
            <w:szCs w:val="18"/>
          </w:rPr>
          <m:t xml:space="preserve">+ </m:t>
        </m:r>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m:rPr>
                    <m:sty m:val="p"/>
                  </m:rPr>
                  <w:rPr>
                    <w:rFonts w:ascii="Cambria Math" w:hAnsi="Cambria Math" w:cs="Times New Roman"/>
                    <w:sz w:val="18"/>
                    <w:szCs w:val="18"/>
                  </w:rPr>
                  <m:t>A</m:t>
                </m:r>
              </m:sup>
            </m:sSubSup>
          </m:e>
        </m:acc>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cos</m:t>
                </m:r>
              </m:e>
              <m:sup>
                <m:r>
                  <w:rPr>
                    <w:rFonts w:ascii="Cambria Math" w:hAnsi="Cambria Math" w:cs="Times New Roman"/>
                    <w:sz w:val="18"/>
                    <w:szCs w:val="18"/>
                  </w:rPr>
                  <m:t>2</m:t>
                </m:r>
              </m:sup>
            </m:sSup>
          </m:fName>
          <m:e>
            <m:r>
              <w:rPr>
                <w:rFonts w:ascii="Cambria Math" w:hAnsi="Cambria Math" w:cs="Times New Roman"/>
                <w:sz w:val="18"/>
                <w:szCs w:val="18"/>
              </w:rPr>
              <m:t>θ</m:t>
            </m:r>
          </m:e>
        </m:func>
      </m:oMath>
      <w:r w:rsidRPr="00587528">
        <w:rPr>
          <w:rFonts w:ascii="Times New Roman" w:hAnsi="Times New Roman" w:cs="Times New Roman"/>
          <w:iCs/>
          <w:sz w:val="18"/>
          <w:szCs w:val="18"/>
        </w:rPr>
        <w:t xml:space="preserve">. Here, the triplet </w:t>
      </w:r>
      <w:r w:rsidRPr="00587528">
        <w:rPr>
          <w:rFonts w:ascii="Times New Roman" w:hAnsi="Times New Roman" w:cs="Times New Roman"/>
          <w:sz w:val="18"/>
          <w:szCs w:val="18"/>
        </w:rPr>
        <w:t>(</w:t>
      </w:r>
      <m:oMath>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m:rPr>
                    <m:sty m:val="p"/>
                  </m:rPr>
                  <w:rPr>
                    <w:rFonts w:ascii="Cambria Math" w:hAnsi="Cambria Math" w:cs="Times New Roman"/>
                    <w:sz w:val="18"/>
                    <w:szCs w:val="18"/>
                  </w:rPr>
                  <m:t>A</m:t>
                </m:r>
              </m:sup>
            </m:sSubSup>
          </m:e>
        </m:acc>
      </m:oMath>
      <w:r w:rsidRPr="00587528">
        <w:rPr>
          <w:rFonts w:ascii="Times New Roman" w:hAnsi="Times New Roman" w:cs="Times New Roman"/>
          <w:sz w:val="18"/>
          <w:szCs w:val="18"/>
        </w:rPr>
        <w:t xml:space="preserve">, </w:t>
      </w:r>
      <m:oMath>
        <m:acc>
          <m:accPr>
            <m:chr m:val="⃑"/>
            <m:ctrlPr>
              <w:rPr>
                <w:rFonts w:ascii="Cambria Math" w:hAnsi="Cambria Math" w:cs="Times New Roman"/>
                <w:i/>
                <w:sz w:val="18"/>
                <w:szCs w:val="18"/>
              </w:rPr>
            </m:ctrlPr>
          </m:acc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m:rPr>
                    <m:sty m:val="p"/>
                  </m:rPr>
                  <w:rPr>
                    <w:rFonts w:ascii="Cambria Math" w:hAnsi="Cambria Math" w:cs="Times New Roman"/>
                    <w:sz w:val="18"/>
                    <w:szCs w:val="18"/>
                  </w:rPr>
                  <m:t>A</m:t>
                </m:r>
              </m:sup>
            </m:sSubSup>
          </m:e>
        </m:acc>
      </m:oMath>
      <w:r w:rsidRPr="00587528">
        <w:rPr>
          <w:rFonts w:ascii="Times New Roman" w:hAnsi="Times New Roman" w:cs="Times New Roman"/>
          <w:sz w:val="18"/>
          <w:szCs w:val="18"/>
        </w:rPr>
        <w:t xml:space="preserve"> and </w:t>
      </w:r>
      <m:oMath>
        <m:r>
          <w:rPr>
            <w:rFonts w:ascii="Cambria Math" w:hAnsi="Cambria Math" w:cs="Times New Roman"/>
            <w:sz w:val="18"/>
            <w:szCs w:val="18"/>
          </w:rPr>
          <m:t>θ</m:t>
        </m:r>
      </m:oMath>
      <w:r w:rsidRPr="00587528">
        <w:rPr>
          <w:rFonts w:ascii="Times New Roman" w:hAnsi="Times New Roman" w:cs="Times New Roman"/>
          <w:sz w:val="18"/>
          <w:szCs w:val="18"/>
        </w:rPr>
        <w:t>) constitutes a valid solution to Eq. (</w:t>
      </w:r>
      <w:r w:rsidR="00F13605">
        <w:rPr>
          <w:rFonts w:ascii="Times New Roman" w:hAnsi="Times New Roman" w:cs="Times New Roman" w:hint="eastAsia"/>
          <w:sz w:val="18"/>
          <w:szCs w:val="18"/>
        </w:rPr>
        <w:t>4</w:t>
      </w:r>
      <w:r w:rsidRPr="00587528">
        <w:rPr>
          <w:rFonts w:ascii="Times New Roman" w:hAnsi="Times New Roman" w:cs="Times New Roman"/>
          <w:sz w:val="18"/>
          <w:szCs w:val="18"/>
        </w:rPr>
        <w:t xml:space="preserve">). Furthermore, since the extension length </w:t>
      </w:r>
      <m:oMath>
        <m:sSup>
          <m:sSupPr>
            <m:ctrlPr>
              <w:rPr>
                <w:rStyle w:val="vlist-s"/>
                <w:rFonts w:ascii="Cambria Math" w:hAnsi="Cambria Math" w:cs="Times New Roman"/>
                <w:i/>
                <w:color w:val="000000"/>
                <w:sz w:val="18"/>
                <w:szCs w:val="18"/>
              </w:rPr>
            </m:ctrlPr>
          </m:sSupPr>
          <m:e>
            <m:r>
              <w:rPr>
                <w:rStyle w:val="vlist-s"/>
                <w:rFonts w:ascii="Cambria Math" w:hAnsi="Cambria Math" w:cs="Times New Roman"/>
                <w:color w:val="000000"/>
                <w:sz w:val="18"/>
                <w:szCs w:val="18"/>
              </w:rPr>
              <m:t>L</m:t>
            </m:r>
          </m:e>
          <m:sup>
            <m:r>
              <w:rPr>
                <w:rStyle w:val="vlist-s"/>
                <w:rFonts w:ascii="Cambria Math" w:hAnsi="Cambria Math" w:cs="Times New Roman"/>
                <w:color w:val="000000"/>
                <w:sz w:val="18"/>
                <w:szCs w:val="18"/>
              </w:rPr>
              <m:t>'</m:t>
            </m:r>
          </m:sup>
        </m:sSup>
      </m:oMath>
      <w:r w:rsidRPr="00587528">
        <w:rPr>
          <w:rFonts w:ascii="Times New Roman" w:hAnsi="Times New Roman" w:cs="Times New Roman"/>
          <w:sz w:val="18"/>
          <w:szCs w:val="18"/>
        </w:rPr>
        <w:t xml:space="preserve"> can be arbitrarily chosen, multiple geometric configurations exist that satisfy the same phase constraints, indicating that </w:t>
      </w:r>
      <w:r w:rsidR="00025AC6" w:rsidRPr="00587528">
        <w:rPr>
          <w:rFonts w:ascii="Times New Roman" w:hAnsi="Times New Roman" w:cs="Times New Roman"/>
          <w:sz w:val="18"/>
          <w:szCs w:val="18"/>
        </w:rPr>
        <w:t>Eq.</w:t>
      </w:r>
      <w:r w:rsidR="00025AC6">
        <w:rPr>
          <w:rFonts w:ascii="Times New Roman" w:hAnsi="Times New Roman" w:cs="Times New Roman" w:hint="eastAsia"/>
          <w:sz w:val="18"/>
          <w:szCs w:val="18"/>
        </w:rPr>
        <w:t xml:space="preserve"> (</w:t>
      </w:r>
      <w:r w:rsidR="00025AC6" w:rsidRPr="00587528">
        <w:rPr>
          <w:rFonts w:ascii="Times New Roman" w:hAnsi="Times New Roman" w:cs="Times New Roman"/>
          <w:sz w:val="18"/>
          <w:szCs w:val="18"/>
        </w:rPr>
        <w:t>4</w:t>
      </w:r>
      <w:r w:rsidR="00025AC6">
        <w:rPr>
          <w:rFonts w:ascii="Times New Roman" w:hAnsi="Times New Roman" w:cs="Times New Roman" w:hint="eastAsia"/>
          <w:sz w:val="18"/>
          <w:szCs w:val="18"/>
        </w:rPr>
        <w:t>)</w:t>
      </w:r>
      <w:r w:rsidRPr="00587528">
        <w:rPr>
          <w:rFonts w:ascii="Times New Roman" w:hAnsi="Times New Roman" w:cs="Times New Roman"/>
          <w:sz w:val="18"/>
          <w:szCs w:val="18"/>
        </w:rPr>
        <w:t xml:space="preserve"> admits infinitely many solutions. This geometric insight provides substantial design flexibility for constructing unit cells capable of simultaneously modulating all three polarization channels in the A-state.</w:t>
      </w:r>
    </w:p>
    <w:p w14:paraId="34E86839" w14:textId="1B3889F2" w:rsidR="00670DD7" w:rsidRPr="00587528" w:rsidRDefault="005C50AC" w:rsidP="00670DD7">
      <w:pPr>
        <w:spacing w:line="360" w:lineRule="auto"/>
        <w:jc w:val="center"/>
        <w:rPr>
          <w:rFonts w:ascii="Times New Roman" w:hAnsi="Times New Roman" w:cs="Times New Roman"/>
          <w:iCs/>
          <w:sz w:val="24"/>
          <w:szCs w:val="24"/>
          <w:vertAlign w:val="subscript"/>
        </w:rPr>
      </w:pPr>
      <w:r w:rsidRPr="005C50AC">
        <w:t xml:space="preserve"> </w:t>
      </w:r>
      <w:r>
        <w:rPr>
          <w:noProof/>
        </w:rPr>
        <w:drawing>
          <wp:inline distT="0" distB="0" distL="0" distR="0" wp14:anchorId="14E28CA7" wp14:editId="7E2ACE42">
            <wp:extent cx="3205162" cy="2304471"/>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1110" cy="2315937"/>
                    </a:xfrm>
                    <a:prstGeom prst="rect">
                      <a:avLst/>
                    </a:prstGeom>
                    <a:noFill/>
                    <a:ln>
                      <a:noFill/>
                    </a:ln>
                  </pic:spPr>
                </pic:pic>
              </a:graphicData>
            </a:graphic>
          </wp:inline>
        </w:drawing>
      </w:r>
    </w:p>
    <w:p w14:paraId="61795291" w14:textId="7372E7B3" w:rsidR="00FD6F30" w:rsidRPr="00FD6F30" w:rsidRDefault="00670DD7" w:rsidP="007A66E2">
      <w:pPr>
        <w:spacing w:after="120"/>
        <w:rPr>
          <w:rFonts w:ascii="Times New Roman" w:hAnsi="Times New Roman" w:cs="Times New Roman"/>
          <w:sz w:val="15"/>
          <w:szCs w:val="15"/>
        </w:rPr>
      </w:pPr>
      <w:r w:rsidRPr="007A66E2">
        <w:rPr>
          <w:rFonts w:ascii="Times New Roman" w:hAnsi="Times New Roman" w:cs="Times New Roman"/>
          <w:b/>
          <w:bCs/>
          <w:sz w:val="15"/>
          <w:szCs w:val="15"/>
        </w:rPr>
        <w:t>Figure S1</w:t>
      </w:r>
      <w:r w:rsidR="00587528">
        <w:rPr>
          <w:rFonts w:ascii="Times New Roman" w:hAnsi="Times New Roman" w:cs="Times New Roman"/>
          <w:sz w:val="15"/>
          <w:szCs w:val="15"/>
        </w:rPr>
        <w:t>:</w:t>
      </w:r>
      <w:r w:rsidRPr="00587528">
        <w:rPr>
          <w:rFonts w:ascii="Times New Roman" w:hAnsi="Times New Roman" w:cs="Times New Roman"/>
          <w:sz w:val="15"/>
          <w:szCs w:val="15"/>
        </w:rPr>
        <w:t xml:space="preserve"> Geometric interpretation of the three-channel phase modulation design.</w:t>
      </w:r>
    </w:p>
    <w:p w14:paraId="2851DC0C" w14:textId="77777777" w:rsidR="00FD6F30" w:rsidRDefault="00FD6F30">
      <w:pPr>
        <w:widowControl/>
        <w:jc w:val="left"/>
        <w:rPr>
          <w:rFonts w:ascii="Times New Roman" w:eastAsia="宋体" w:hAnsi="Times New Roman" w:cs="Times New Roman"/>
          <w:b/>
          <w:bCs/>
          <w:sz w:val="24"/>
          <w:szCs w:val="18"/>
          <w14:ligatures w14:val="none"/>
        </w:rPr>
      </w:pPr>
      <w:r>
        <w:rPr>
          <w:sz w:val="24"/>
          <w:szCs w:val="18"/>
        </w:rPr>
        <w:br w:type="page"/>
      </w:r>
    </w:p>
    <w:p w14:paraId="033DE9D3" w14:textId="332EDFF0" w:rsidR="00670DD7" w:rsidRPr="00FD6F30" w:rsidRDefault="00587528" w:rsidP="00670DD7">
      <w:pPr>
        <w:pStyle w:val="2"/>
        <w:spacing w:line="360" w:lineRule="auto"/>
        <w:rPr>
          <w:sz w:val="24"/>
          <w:szCs w:val="18"/>
        </w:rPr>
      </w:pPr>
      <w:r w:rsidRPr="00FD6F30">
        <w:rPr>
          <w:sz w:val="24"/>
          <w:szCs w:val="18"/>
        </w:rPr>
        <w:lastRenderedPageBreak/>
        <w:t xml:space="preserve">Section 2: </w:t>
      </w:r>
      <w:r w:rsidR="00670DD7" w:rsidRPr="00FD6F30">
        <w:rPr>
          <w:sz w:val="24"/>
          <w:szCs w:val="18"/>
        </w:rPr>
        <w:t xml:space="preserve">Limitation of Phase Modulation in Uniform-Pixel PCM </w:t>
      </w:r>
      <w:proofErr w:type="spellStart"/>
      <w:r w:rsidR="00670DD7" w:rsidRPr="00FD6F30">
        <w:rPr>
          <w:sz w:val="24"/>
          <w:szCs w:val="18"/>
        </w:rPr>
        <w:t>Metasurfaces</w:t>
      </w:r>
      <w:proofErr w:type="spellEnd"/>
      <w:r w:rsidR="00670DD7" w:rsidRPr="00FD6F30">
        <w:rPr>
          <w:sz w:val="24"/>
          <w:szCs w:val="18"/>
        </w:rPr>
        <w:t xml:space="preserve"> </w:t>
      </w:r>
    </w:p>
    <w:p w14:paraId="793FF70D" w14:textId="6DEB6BBF" w:rsidR="00670DD7" w:rsidRPr="00587528" w:rsidRDefault="00670DD7" w:rsidP="00C05CFD">
      <w:pPr>
        <w:rPr>
          <w:rFonts w:ascii="Times New Roman" w:hAnsi="Times New Roman" w:cs="Times New Roman"/>
          <w:sz w:val="18"/>
          <w:szCs w:val="18"/>
        </w:rPr>
      </w:pPr>
      <w:r w:rsidRPr="00587528">
        <w:rPr>
          <w:rFonts w:ascii="Times New Roman" w:hAnsi="Times New Roman" w:cs="Times New Roman"/>
          <w:sz w:val="18"/>
          <w:szCs w:val="18"/>
        </w:rPr>
        <w:t xml:space="preserve">In this section, we analyze reconfigurable </w:t>
      </w:r>
      <w:proofErr w:type="spellStart"/>
      <w:r w:rsidRPr="00587528">
        <w:rPr>
          <w:rFonts w:ascii="Times New Roman" w:hAnsi="Times New Roman" w:cs="Times New Roman"/>
          <w:sz w:val="18"/>
          <w:szCs w:val="18"/>
        </w:rPr>
        <w:t>metasurfaces</w:t>
      </w:r>
      <w:proofErr w:type="spellEnd"/>
      <w:r w:rsidRPr="00587528">
        <w:rPr>
          <w:rFonts w:ascii="Times New Roman" w:hAnsi="Times New Roman" w:cs="Times New Roman"/>
          <w:sz w:val="18"/>
          <w:szCs w:val="18"/>
        </w:rPr>
        <w:t xml:space="preserve"> in which the pixel configuration remains unchanged before and after the material phase transition. Each nanofin is treated as a single pixel, and its optical response is described by the Jones matrix defined in Eq. </w:t>
      </w:r>
      <w:r w:rsidR="003F0E8B" w:rsidRPr="00587528">
        <w:rPr>
          <w:rFonts w:ascii="Times New Roman" w:hAnsi="Times New Roman" w:cs="Times New Roman"/>
          <w:sz w:val="18"/>
          <w:szCs w:val="18"/>
        </w:rPr>
        <w:t>3</w:t>
      </w:r>
      <w:r w:rsidRPr="00587528">
        <w:rPr>
          <w:rFonts w:ascii="Times New Roman" w:hAnsi="Times New Roman" w:cs="Times New Roman"/>
          <w:sz w:val="18"/>
          <w:szCs w:val="18"/>
        </w:rPr>
        <w:t xml:space="preserve"> of the main text. </w:t>
      </w:r>
    </w:p>
    <w:p w14:paraId="25F59ECB" w14:textId="031E5ABD" w:rsidR="00670DD7" w:rsidRPr="00587528" w:rsidRDefault="00670DD7" w:rsidP="00C05CFD">
      <w:pPr>
        <w:ind w:firstLineChars="100" w:firstLine="180"/>
        <w:rPr>
          <w:rFonts w:ascii="Times New Roman" w:hAnsi="Times New Roman" w:cs="Times New Roman"/>
          <w:sz w:val="18"/>
          <w:szCs w:val="18"/>
        </w:rPr>
      </w:pPr>
      <w:r w:rsidRPr="00587528">
        <w:rPr>
          <w:rFonts w:ascii="Times New Roman" w:hAnsi="Times New Roman" w:cs="Times New Roman"/>
          <w:sz w:val="18"/>
          <w:szCs w:val="18"/>
        </w:rPr>
        <w:t xml:space="preserve">Upon undergoing a phase transition, the birefringent transmission coefficients of the nanofin change to </w:t>
      </w:r>
      <m:oMath>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w:rPr>
                <w:rFonts w:ascii="Cambria Math" w:hAnsi="Cambria Math" w:cs="Times New Roman"/>
                <w:sz w:val="18"/>
                <w:szCs w:val="18"/>
              </w:rPr>
              <m:t>C</m:t>
            </m:r>
          </m:sup>
        </m:sSubSup>
      </m:oMath>
      <w:r w:rsidRPr="00587528">
        <w:rPr>
          <w:rFonts w:ascii="Times New Roman" w:hAnsi="Times New Roman" w:cs="Times New Roman"/>
          <w:sz w:val="18"/>
          <w:szCs w:val="18"/>
        </w:rPr>
        <w:t xml:space="preserve"> and </w:t>
      </w:r>
      <m:oMath>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w:rPr>
                <w:rFonts w:ascii="Cambria Math" w:hAnsi="Cambria Math" w:cs="Times New Roman"/>
                <w:sz w:val="18"/>
                <w:szCs w:val="18"/>
              </w:rPr>
              <m:t>C</m:t>
            </m:r>
          </m:sup>
        </m:sSubSup>
      </m:oMath>
      <w:r w:rsidRPr="00587528">
        <w:rPr>
          <w:rFonts w:ascii="Times New Roman" w:hAnsi="Times New Roman" w:cs="Times New Roman"/>
          <w:sz w:val="18"/>
          <w:szCs w:val="18"/>
        </w:rPr>
        <w:t xml:space="preserve">, while the orientation angle </w:t>
      </w:r>
      <m:oMath>
        <m:r>
          <w:rPr>
            <w:rFonts w:ascii="Cambria Math" w:hAnsi="Cambria Math" w:cs="Times New Roman"/>
            <w:sz w:val="18"/>
            <w:szCs w:val="18"/>
          </w:rPr>
          <m:t>θ</m:t>
        </m:r>
      </m:oMath>
      <w:r w:rsidRPr="00587528">
        <w:rPr>
          <w:rFonts w:ascii="Times New Roman" w:hAnsi="Times New Roman" w:cs="Times New Roman"/>
          <w:sz w:val="18"/>
          <w:szCs w:val="18"/>
        </w:rPr>
        <w:t xml:space="preserve"> remains fixed. The corresponding Jones matrix in the crystalline state becomes: </w:t>
      </w:r>
    </w:p>
    <w:p w14:paraId="5AD99FE5" w14:textId="625D54A2" w:rsidR="00670DD7" w:rsidRPr="00587528" w:rsidRDefault="00000000" w:rsidP="00AA5289">
      <w:pPr>
        <w:spacing w:before="120" w:line="360" w:lineRule="auto"/>
        <w:ind w:firstLineChars="100" w:firstLine="180"/>
        <w:jc w:val="right"/>
        <w:rPr>
          <w:rFonts w:ascii="Times New Roman" w:hAnsi="Times New Roman" w:cs="Times New Roman"/>
          <w:sz w:val="18"/>
          <w:szCs w:val="18"/>
        </w:rPr>
      </w:pPr>
      <m:oMathPara>
        <m:oMath>
          <m:eqArr>
            <m:eqArrPr>
              <m:maxDist m:val="1"/>
              <m:ctrlPr>
                <w:rPr>
                  <w:rFonts w:ascii="Cambria Math" w:hAnsi="Cambria Math" w:cs="Times New Roman"/>
                  <w:sz w:val="18"/>
                  <w:szCs w:val="18"/>
                </w:rPr>
              </m:ctrlPr>
            </m:eqArrPr>
            <m:e>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C</m:t>
                  </m:r>
                </m:sub>
              </m:sSub>
              <m:r>
                <w:rPr>
                  <w:rFonts w:ascii="Cambria Math" w:hAnsi="Cambria Math" w:cs="Times New Roman"/>
                  <w:sz w:val="18"/>
                  <w:szCs w:val="18"/>
                </w:rPr>
                <m:t>=</m:t>
              </m:r>
              <m:d>
                <m:dPr>
                  <m:begChr m:val="["/>
                  <m:endChr m:val="]"/>
                  <m:ctrlPr>
                    <w:rPr>
                      <w:rFonts w:ascii="Cambria Math" w:hAnsi="Cambria Math" w:cs="Times New Roman"/>
                      <w:i/>
                      <w:sz w:val="18"/>
                      <w:szCs w:val="18"/>
                    </w:rPr>
                  </m:ctrlPr>
                </m:dPr>
                <m:e>
                  <m:r>
                    <w:rPr>
                      <w:rFonts w:ascii="Cambria Math" w:hAnsi="Cambria Math" w:cs="Times New Roman"/>
                      <w:sz w:val="18"/>
                      <w:szCs w:val="18"/>
                    </w:rPr>
                    <m:t xml:space="preserve"> </m:t>
                  </m:r>
                  <m:m>
                    <m:mPr>
                      <m:mcs>
                        <m:mc>
                          <m:mcPr>
                            <m:count m:val="2"/>
                            <m:mcJc m:val="center"/>
                          </m:mcPr>
                        </m:mc>
                      </m:mcs>
                      <m:ctrlPr>
                        <w:rPr>
                          <w:rFonts w:ascii="Cambria Math" w:hAnsi="Cambria Math" w:cs="Times New Roman"/>
                          <w:i/>
                          <w:sz w:val="18"/>
                          <w:szCs w:val="18"/>
                        </w:rPr>
                      </m:ctrlPr>
                    </m:mPr>
                    <m:m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w:rPr>
                                <w:rFonts w:ascii="Cambria Math" w:hAnsi="Cambria Math" w:cs="Times New Roman"/>
                                <w:sz w:val="18"/>
                                <w:szCs w:val="18"/>
                              </w:rPr>
                              <m:t>C</m:t>
                            </m:r>
                          </m:sup>
                        </m:sSubSup>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cos</m:t>
                                </m:r>
                              </m:e>
                              <m:sup>
                                <m:r>
                                  <w:rPr>
                                    <w:rFonts w:ascii="Cambria Math" w:hAnsi="Cambria Math" w:cs="Times New Roman"/>
                                    <w:sz w:val="18"/>
                                    <w:szCs w:val="18"/>
                                  </w:rPr>
                                  <m:t>2</m:t>
                                </m:r>
                              </m:sup>
                            </m:sSup>
                          </m:fName>
                          <m:e>
                            <m:r>
                              <w:rPr>
                                <w:rFonts w:ascii="Cambria Math" w:hAnsi="Cambria Math" w:cs="Times New Roman"/>
                                <w:sz w:val="18"/>
                                <w:szCs w:val="18"/>
                              </w:rPr>
                              <m:t>θ</m:t>
                            </m:r>
                          </m:e>
                        </m:func>
                        <m:r>
                          <w:rPr>
                            <w:rFonts w:ascii="Cambria Math" w:hAnsi="Cambria Math" w:cs="Times New Roman"/>
                            <w:sz w:val="18"/>
                            <w:szCs w:val="18"/>
                          </w:rPr>
                          <m:t>+</m:t>
                        </m:r>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w:rPr>
                                <w:rFonts w:ascii="Cambria Math" w:hAnsi="Cambria Math" w:cs="Times New Roman"/>
                                <w:sz w:val="18"/>
                                <w:szCs w:val="18"/>
                              </w:rPr>
                              <m:t>C</m:t>
                            </m:r>
                          </m:sup>
                        </m:sSubSup>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sin</m:t>
                                </m:r>
                              </m:e>
                              <m:sup>
                                <m:r>
                                  <w:rPr>
                                    <w:rFonts w:ascii="Cambria Math" w:hAnsi="Cambria Math" w:cs="Times New Roman"/>
                                    <w:sz w:val="18"/>
                                    <w:szCs w:val="18"/>
                                  </w:rPr>
                                  <m:t>2</m:t>
                                </m:r>
                              </m:sup>
                            </m:sSup>
                          </m:fName>
                          <m:e>
                            <m:r>
                              <w:rPr>
                                <w:rFonts w:ascii="Cambria Math" w:hAnsi="Cambria Math" w:cs="Times New Roman"/>
                                <w:sz w:val="18"/>
                                <w:szCs w:val="18"/>
                              </w:rPr>
                              <m:t>θ</m:t>
                            </m:r>
                          </m:e>
                        </m:func>
                      </m:e>
                      <m:e>
                        <m:d>
                          <m:dPr>
                            <m:ctrlPr>
                              <w:rPr>
                                <w:rFonts w:ascii="Cambria Math" w:hAnsi="Cambria Math" w:cs="Times New Roman"/>
                                <w:i/>
                                <w:sz w:val="18"/>
                                <w:szCs w:val="18"/>
                              </w:rPr>
                            </m:ctrlPr>
                          </m:d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w:rPr>
                                    <w:rFonts w:ascii="Cambria Math" w:hAnsi="Cambria Math" w:cs="Times New Roman"/>
                                    <w:sz w:val="18"/>
                                    <w:szCs w:val="18"/>
                                  </w:rPr>
                                  <m:t>C</m:t>
                                </m:r>
                              </m:sup>
                            </m:sSubSup>
                            <m:r>
                              <w:rPr>
                                <w:rFonts w:ascii="Cambria Math" w:hAnsi="Cambria Math" w:cs="Times New Roman"/>
                                <w:sz w:val="18"/>
                                <w:szCs w:val="18"/>
                              </w:rPr>
                              <m:t>-</m:t>
                            </m:r>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w:rPr>
                                    <w:rFonts w:ascii="Cambria Math" w:hAnsi="Cambria Math" w:cs="Times New Roman"/>
                                    <w:sz w:val="18"/>
                                    <w:szCs w:val="18"/>
                                  </w:rPr>
                                  <m:t>C</m:t>
                                </m:r>
                              </m:sup>
                            </m:sSubSup>
                          </m:e>
                        </m:d>
                        <m:func>
                          <m:funcPr>
                            <m:ctrlPr>
                              <w:rPr>
                                <w:rFonts w:ascii="Cambria Math" w:hAnsi="Cambria Math" w:cs="Times New Roman"/>
                                <w:i/>
                                <w:sz w:val="18"/>
                                <w:szCs w:val="18"/>
                              </w:rPr>
                            </m:ctrlPr>
                          </m:funcPr>
                          <m:fName>
                            <m:r>
                              <m:rPr>
                                <m:sty m:val="p"/>
                              </m:rPr>
                              <w:rPr>
                                <w:rFonts w:ascii="Cambria Math" w:hAnsi="Cambria Math" w:cs="Times New Roman"/>
                                <w:sz w:val="18"/>
                                <w:szCs w:val="18"/>
                              </w:rPr>
                              <m:t>sin</m:t>
                            </m:r>
                          </m:fName>
                          <m:e>
                            <m:r>
                              <w:rPr>
                                <w:rFonts w:ascii="Cambria Math" w:hAnsi="Cambria Math" w:cs="Times New Roman"/>
                                <w:sz w:val="18"/>
                                <w:szCs w:val="18"/>
                              </w:rPr>
                              <m:t>θ</m:t>
                            </m:r>
                            <m:func>
                              <m:funcPr>
                                <m:ctrlPr>
                                  <w:rPr>
                                    <w:rFonts w:ascii="Cambria Math" w:hAnsi="Cambria Math" w:cs="Times New Roman"/>
                                    <w:i/>
                                    <w:sz w:val="18"/>
                                    <w:szCs w:val="18"/>
                                  </w:rPr>
                                </m:ctrlPr>
                              </m:funcPr>
                              <m:fName>
                                <m:r>
                                  <m:rPr>
                                    <m:sty m:val="p"/>
                                  </m:rPr>
                                  <w:rPr>
                                    <w:rFonts w:ascii="Cambria Math" w:hAnsi="Cambria Math" w:cs="Times New Roman"/>
                                    <w:sz w:val="18"/>
                                    <w:szCs w:val="18"/>
                                  </w:rPr>
                                  <m:t>cos</m:t>
                                </m:r>
                              </m:fName>
                              <m:e>
                                <m:r>
                                  <w:rPr>
                                    <w:rFonts w:ascii="Cambria Math" w:hAnsi="Cambria Math" w:cs="Times New Roman"/>
                                    <w:sz w:val="18"/>
                                    <w:szCs w:val="18"/>
                                  </w:rPr>
                                  <m:t>θ</m:t>
                                </m:r>
                              </m:e>
                            </m:func>
                          </m:e>
                        </m:func>
                      </m:e>
                    </m:mr>
                    <m:mr>
                      <m:e>
                        <m:d>
                          <m:dPr>
                            <m:ctrlPr>
                              <w:rPr>
                                <w:rFonts w:ascii="Cambria Math" w:hAnsi="Cambria Math" w:cs="Times New Roman"/>
                                <w:i/>
                                <w:sz w:val="18"/>
                                <w:szCs w:val="18"/>
                              </w:rPr>
                            </m:ctrlPr>
                          </m:d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w:rPr>
                                    <w:rFonts w:ascii="Cambria Math" w:hAnsi="Cambria Math" w:cs="Times New Roman"/>
                                    <w:sz w:val="18"/>
                                    <w:szCs w:val="18"/>
                                  </w:rPr>
                                  <m:t>C</m:t>
                                </m:r>
                              </m:sup>
                            </m:sSubSup>
                            <m:r>
                              <w:rPr>
                                <w:rFonts w:ascii="Cambria Math" w:hAnsi="Cambria Math" w:cs="Times New Roman"/>
                                <w:sz w:val="18"/>
                                <w:szCs w:val="18"/>
                              </w:rPr>
                              <m:t>-</m:t>
                            </m:r>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w:rPr>
                                    <w:rFonts w:ascii="Cambria Math" w:hAnsi="Cambria Math" w:cs="Times New Roman"/>
                                    <w:sz w:val="18"/>
                                    <w:szCs w:val="18"/>
                                  </w:rPr>
                                  <m:t>C</m:t>
                                </m:r>
                              </m:sup>
                            </m:sSubSup>
                          </m:e>
                        </m:d>
                        <m:func>
                          <m:funcPr>
                            <m:ctrlPr>
                              <w:rPr>
                                <w:rFonts w:ascii="Cambria Math" w:hAnsi="Cambria Math" w:cs="Times New Roman"/>
                                <w:i/>
                                <w:sz w:val="18"/>
                                <w:szCs w:val="18"/>
                              </w:rPr>
                            </m:ctrlPr>
                          </m:funcPr>
                          <m:fName>
                            <m:r>
                              <m:rPr>
                                <m:sty m:val="p"/>
                              </m:rPr>
                              <w:rPr>
                                <w:rFonts w:ascii="Cambria Math" w:hAnsi="Cambria Math" w:cs="Times New Roman"/>
                                <w:sz w:val="18"/>
                                <w:szCs w:val="18"/>
                              </w:rPr>
                              <m:t>sin</m:t>
                            </m:r>
                          </m:fName>
                          <m:e>
                            <m:r>
                              <w:rPr>
                                <w:rFonts w:ascii="Cambria Math" w:hAnsi="Cambria Math" w:cs="Times New Roman"/>
                                <w:sz w:val="18"/>
                                <w:szCs w:val="18"/>
                              </w:rPr>
                              <m:t>θ</m:t>
                            </m:r>
                            <m:func>
                              <m:funcPr>
                                <m:ctrlPr>
                                  <w:rPr>
                                    <w:rFonts w:ascii="Cambria Math" w:hAnsi="Cambria Math" w:cs="Times New Roman"/>
                                    <w:i/>
                                    <w:sz w:val="18"/>
                                    <w:szCs w:val="18"/>
                                  </w:rPr>
                                </m:ctrlPr>
                              </m:funcPr>
                              <m:fName>
                                <m:r>
                                  <m:rPr>
                                    <m:sty m:val="p"/>
                                  </m:rPr>
                                  <w:rPr>
                                    <w:rFonts w:ascii="Cambria Math" w:hAnsi="Cambria Math" w:cs="Times New Roman"/>
                                    <w:sz w:val="18"/>
                                    <w:szCs w:val="18"/>
                                  </w:rPr>
                                  <m:t>cos</m:t>
                                </m:r>
                              </m:fName>
                              <m:e>
                                <m:r>
                                  <w:rPr>
                                    <w:rFonts w:ascii="Cambria Math" w:hAnsi="Cambria Math" w:cs="Times New Roman"/>
                                    <w:sz w:val="18"/>
                                    <w:szCs w:val="18"/>
                                  </w:rPr>
                                  <m:t>θ</m:t>
                                </m:r>
                              </m:e>
                            </m:func>
                          </m:e>
                        </m:func>
                      </m:e>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w:rPr>
                                <w:rFonts w:ascii="Cambria Math" w:hAnsi="Cambria Math" w:cs="Times New Roman"/>
                                <w:sz w:val="18"/>
                                <w:szCs w:val="18"/>
                              </w:rPr>
                              <m:t>C</m:t>
                            </m:r>
                          </m:sup>
                        </m:sSubSup>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sin</m:t>
                                </m:r>
                              </m:e>
                              <m:sup>
                                <m:r>
                                  <w:rPr>
                                    <w:rFonts w:ascii="Cambria Math" w:hAnsi="Cambria Math" w:cs="Times New Roman"/>
                                    <w:sz w:val="18"/>
                                    <w:szCs w:val="18"/>
                                  </w:rPr>
                                  <m:t>2</m:t>
                                </m:r>
                              </m:sup>
                            </m:sSup>
                          </m:fName>
                          <m:e>
                            <m:r>
                              <w:rPr>
                                <w:rFonts w:ascii="Cambria Math" w:hAnsi="Cambria Math" w:cs="Times New Roman"/>
                                <w:sz w:val="18"/>
                                <w:szCs w:val="18"/>
                              </w:rPr>
                              <m:t>θ</m:t>
                            </m:r>
                          </m:e>
                        </m:func>
                        <m:r>
                          <w:rPr>
                            <w:rFonts w:ascii="Cambria Math" w:hAnsi="Cambria Math" w:cs="Times New Roman"/>
                            <w:sz w:val="18"/>
                            <w:szCs w:val="18"/>
                          </w:rPr>
                          <m:t>+</m:t>
                        </m:r>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w:rPr>
                                <w:rFonts w:ascii="Cambria Math" w:hAnsi="Cambria Math" w:cs="Times New Roman"/>
                                <w:sz w:val="18"/>
                                <w:szCs w:val="18"/>
                              </w:rPr>
                              <m:t>C</m:t>
                            </m:r>
                          </m:sup>
                        </m:sSubSup>
                        <m:func>
                          <m:funcPr>
                            <m:ctrlPr>
                              <w:rPr>
                                <w:rFonts w:ascii="Cambria Math" w:hAnsi="Cambria Math" w:cs="Times New Roman"/>
                                <w:i/>
                                <w:sz w:val="18"/>
                                <w:szCs w:val="18"/>
                              </w:rPr>
                            </m:ctrlPr>
                          </m:funcPr>
                          <m:fName>
                            <m:sSup>
                              <m:sSupPr>
                                <m:ctrlPr>
                                  <w:rPr>
                                    <w:rFonts w:ascii="Cambria Math" w:hAnsi="Cambria Math" w:cs="Times New Roman"/>
                                    <w:i/>
                                    <w:sz w:val="18"/>
                                    <w:szCs w:val="18"/>
                                  </w:rPr>
                                </m:ctrlPr>
                              </m:sSupPr>
                              <m:e>
                                <m:r>
                                  <m:rPr>
                                    <m:sty m:val="p"/>
                                  </m:rPr>
                                  <w:rPr>
                                    <w:rFonts w:ascii="Cambria Math" w:hAnsi="Cambria Math" w:cs="Times New Roman"/>
                                    <w:sz w:val="18"/>
                                    <w:szCs w:val="18"/>
                                  </w:rPr>
                                  <m:t>cos</m:t>
                                </m:r>
                              </m:e>
                              <m:sup>
                                <m:r>
                                  <w:rPr>
                                    <w:rFonts w:ascii="Cambria Math" w:hAnsi="Cambria Math" w:cs="Times New Roman"/>
                                    <w:sz w:val="18"/>
                                    <w:szCs w:val="18"/>
                                  </w:rPr>
                                  <m:t>2</m:t>
                                </m:r>
                              </m:sup>
                            </m:sSup>
                          </m:fName>
                          <m:e>
                            <m:r>
                              <w:rPr>
                                <w:rFonts w:ascii="Cambria Math" w:hAnsi="Cambria Math" w:cs="Times New Roman"/>
                                <w:sz w:val="18"/>
                                <w:szCs w:val="18"/>
                              </w:rPr>
                              <m:t>θ</m:t>
                            </m:r>
                          </m:e>
                        </m:func>
                      </m:e>
                    </m:mr>
                  </m:m>
                  <m:r>
                    <w:rPr>
                      <w:rFonts w:ascii="Cambria Math" w:hAnsi="Cambria Math" w:cs="Times New Roman"/>
                      <w:sz w:val="18"/>
                      <w:szCs w:val="18"/>
                    </w:rPr>
                    <m:t xml:space="preserve"> </m:t>
                  </m:r>
                </m:e>
              </m:d>
              <m:r>
                <m:rPr>
                  <m:sty m:val="p"/>
                </m:rPr>
                <w:rPr>
                  <w:rFonts w:ascii="Cambria Math" w:hAnsi="Cambria Math" w:cs="Times New Roman"/>
                  <w:sz w:val="18"/>
                  <w:szCs w:val="18"/>
                </w:rPr>
                <m:t>.</m:t>
              </m:r>
              <m:r>
                <w:rPr>
                  <w:rFonts w:ascii="Cambria Math" w:hAnsi="Cambria Math" w:cs="Times New Roman"/>
                  <w:sz w:val="18"/>
                  <w:szCs w:val="18"/>
                </w:rPr>
                <m:t>#</m:t>
              </m:r>
              <m:r>
                <m:rPr>
                  <m:nor/>
                </m:rPr>
                <w:rPr>
                  <w:rFonts w:ascii="Times New Roman" w:hAnsi="Times New Roman" w:cs="Times New Roman"/>
                  <w:sz w:val="18"/>
                  <w:szCs w:val="18"/>
                </w:rPr>
                <m:t>(</m:t>
              </m:r>
              <m:r>
                <m:rPr>
                  <m:nor/>
                </m:rPr>
                <w:rPr>
                  <w:rFonts w:ascii="Times New Roman" w:hAnsi="Times New Roman" w:cs="Times New Roman"/>
                  <w:iCs/>
                  <w:sz w:val="18"/>
                  <w:szCs w:val="18"/>
                </w:rPr>
                <m:t>S</m:t>
              </m:r>
              <m:r>
                <m:rPr>
                  <m:nor/>
                </m:rPr>
                <w:rPr>
                  <w:rFonts w:ascii="Times New Roman" w:hAnsi="Times New Roman" w:cs="Times New Roman"/>
                  <w:sz w:val="18"/>
                  <w:szCs w:val="18"/>
                </w:rPr>
                <m:t>3)</m:t>
              </m:r>
              <m:ctrlPr>
                <w:rPr>
                  <w:rFonts w:ascii="Cambria Math" w:hAnsi="Cambria Math" w:cs="Times New Roman"/>
                  <w:i/>
                  <w:sz w:val="18"/>
                  <w:szCs w:val="18"/>
                </w:rPr>
              </m:ctrlPr>
            </m:e>
          </m:eqArr>
        </m:oMath>
      </m:oMathPara>
    </w:p>
    <w:p w14:paraId="69D7FF56" w14:textId="7D88C10D" w:rsidR="00670DD7" w:rsidRPr="00C05CFD" w:rsidRDefault="00670DD7" w:rsidP="00C05CFD">
      <w:pPr>
        <w:rPr>
          <w:rFonts w:ascii="Times New Roman" w:hAnsi="Times New Roman" w:cs="Times New Roman"/>
          <w:sz w:val="18"/>
          <w:szCs w:val="18"/>
        </w:rPr>
      </w:pPr>
      <w:r w:rsidRPr="00C05CFD">
        <w:rPr>
          <w:rFonts w:ascii="Times New Roman" w:hAnsi="Times New Roman" w:cs="Times New Roman"/>
          <w:sz w:val="18"/>
          <w:szCs w:val="18"/>
        </w:rPr>
        <w:t xml:space="preserve">Since </w:t>
      </w:r>
      <m:oMath>
        <m:r>
          <w:rPr>
            <w:rFonts w:ascii="Cambria Math" w:hAnsi="Cambria Math" w:cs="Times New Roman"/>
            <w:sz w:val="18"/>
            <w:szCs w:val="18"/>
          </w:rPr>
          <m:t>θ</m:t>
        </m:r>
      </m:oMath>
      <w:r w:rsidRPr="00C05CFD">
        <w:rPr>
          <w:rFonts w:ascii="Times New Roman" w:hAnsi="Times New Roman" w:cs="Times New Roman"/>
          <w:sz w:val="18"/>
          <w:szCs w:val="18"/>
        </w:rPr>
        <w:t xml:space="preserve"> is fixed after fabrication, only two independent parameters (</w:t>
      </w:r>
      <m:oMath>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w:rPr>
                <w:rFonts w:ascii="Cambria Math" w:hAnsi="Cambria Math" w:cs="Times New Roman"/>
                <w:sz w:val="18"/>
                <w:szCs w:val="18"/>
              </w:rPr>
              <m:t>C</m:t>
            </m:r>
          </m:sup>
        </m:sSubSup>
      </m:oMath>
      <w:r w:rsidRPr="00C05CFD">
        <w:rPr>
          <w:rFonts w:ascii="Times New Roman" w:hAnsi="Times New Roman" w:cs="Times New Roman"/>
          <w:sz w:val="18"/>
          <w:szCs w:val="18"/>
        </w:rPr>
        <w:t xml:space="preserve"> and </w:t>
      </w:r>
      <m:oMath>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w:rPr>
                <w:rFonts w:ascii="Cambria Math" w:hAnsi="Cambria Math" w:cs="Times New Roman"/>
                <w:sz w:val="18"/>
                <w:szCs w:val="18"/>
              </w:rPr>
              <m:t>C</m:t>
            </m:r>
          </m:sup>
        </m:sSubSup>
      </m:oMath>
      <w:r w:rsidRPr="00C05CFD">
        <w:rPr>
          <w:rFonts w:ascii="Times New Roman" w:hAnsi="Times New Roman" w:cs="Times New Roman"/>
          <w:sz w:val="18"/>
          <w:szCs w:val="18"/>
        </w:rPr>
        <w:t xml:space="preserve">) can be adjusted. To investigate the feasibility of multi-channel modulation under these constraints, we consider two arbitrary target phase values </w:t>
      </w:r>
      <m:oMath>
        <m:sSub>
          <m:sSubPr>
            <m:ctrlPr>
              <w:rPr>
                <w:rFonts w:ascii="Cambria Math" w:hAnsi="Cambria Math" w:cs="Times New Roman"/>
                <w:i/>
                <w:sz w:val="18"/>
                <w:szCs w:val="18"/>
              </w:rPr>
            </m:ctrlPr>
          </m:sSubPr>
          <m:e>
            <m:r>
              <w:rPr>
                <w:rFonts w:ascii="Cambria Math" w:hAnsi="Cambria Math" w:cs="Times New Roman"/>
                <w:sz w:val="18"/>
                <w:szCs w:val="18"/>
              </w:rPr>
              <m:t>φ</m:t>
            </m:r>
          </m:e>
          <m:sub>
            <m:r>
              <w:rPr>
                <w:rFonts w:ascii="Cambria Math" w:hAnsi="Cambria Math" w:cs="Times New Roman"/>
                <w:sz w:val="18"/>
                <w:szCs w:val="18"/>
              </w:rPr>
              <m:t>4</m:t>
            </m:r>
          </m:sub>
        </m:sSub>
      </m:oMath>
      <w:r w:rsidRPr="00C05CFD">
        <w:rPr>
          <w:rFonts w:ascii="Times New Roman" w:hAnsi="Times New Roman" w:cs="Times New Roman"/>
          <w:sz w:val="18"/>
          <w:szCs w:val="18"/>
        </w:rPr>
        <w:t xml:space="preserve"> and </w:t>
      </w:r>
      <m:oMath>
        <m:sSub>
          <m:sSubPr>
            <m:ctrlPr>
              <w:rPr>
                <w:rFonts w:ascii="Cambria Math" w:hAnsi="Cambria Math" w:cs="Times New Roman"/>
                <w:i/>
                <w:sz w:val="18"/>
                <w:szCs w:val="18"/>
              </w:rPr>
            </m:ctrlPr>
          </m:sSubPr>
          <m:e>
            <m:r>
              <w:rPr>
                <w:rFonts w:ascii="Cambria Math" w:hAnsi="Cambria Math" w:cs="Times New Roman"/>
                <w:sz w:val="18"/>
                <w:szCs w:val="18"/>
              </w:rPr>
              <m:t>φ</m:t>
            </m:r>
          </m:e>
          <m:sub>
            <m:r>
              <w:rPr>
                <w:rFonts w:ascii="Cambria Math" w:hAnsi="Cambria Math" w:cs="Times New Roman"/>
                <w:sz w:val="18"/>
                <w:szCs w:val="18"/>
              </w:rPr>
              <m:t>5</m:t>
            </m:r>
          </m:sub>
        </m:sSub>
      </m:oMath>
      <w:r w:rsidRPr="00C05CFD">
        <w:rPr>
          <w:rFonts w:ascii="Times New Roman" w:hAnsi="Times New Roman" w:cs="Times New Roman"/>
          <w:sz w:val="18"/>
          <w:szCs w:val="18"/>
        </w:rPr>
        <w:t xml:space="preserve">, and assign them to two distinct elements of the Jones matrix, denoted as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C1</m:t>
            </m:r>
          </m:sub>
        </m:sSub>
      </m:oMath>
      <w:r w:rsidRPr="00C05CFD">
        <w:rPr>
          <w:rFonts w:ascii="Times New Roman" w:hAnsi="Times New Roman" w:cs="Times New Roman"/>
          <w:sz w:val="18"/>
          <w:szCs w:val="18"/>
        </w:rPr>
        <w:t xml:space="preserve"> and </w:t>
      </w:r>
      <m:oMath>
        <m:sSub>
          <m:sSubPr>
            <m:ctrlPr>
              <w:rPr>
                <w:rFonts w:ascii="Cambria Math" w:hAnsi="Cambria Math" w:cs="Times New Roman"/>
                <w:i/>
                <w:sz w:val="18"/>
                <w:szCs w:val="18"/>
              </w:rPr>
            </m:ctrlPr>
          </m:sSubPr>
          <m:e>
            <m:r>
              <w:rPr>
                <w:rFonts w:ascii="Cambria Math" w:hAnsi="Cambria Math" w:cs="Times New Roman"/>
                <w:sz w:val="18"/>
                <w:szCs w:val="18"/>
              </w:rPr>
              <m:t xml:space="preserve"> J</m:t>
            </m:r>
          </m:e>
          <m:sub>
            <m:r>
              <w:rPr>
                <w:rFonts w:ascii="Cambria Math" w:hAnsi="Cambria Math" w:cs="Times New Roman"/>
                <w:sz w:val="18"/>
                <w:szCs w:val="18"/>
              </w:rPr>
              <m:t>C2</m:t>
            </m:r>
          </m:sub>
        </m:sSub>
      </m:oMath>
      <w:r w:rsidRPr="00C05CFD">
        <w:rPr>
          <w:rFonts w:ascii="Times New Roman" w:hAnsi="Times New Roman" w:cs="Times New Roman"/>
          <w:sz w:val="18"/>
          <w:szCs w:val="18"/>
        </w:rPr>
        <w:t xml:space="preserve">, where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C1</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 xml:space="preserve"> J</m:t>
            </m:r>
          </m:e>
          <m:sub>
            <m:r>
              <w:rPr>
                <w:rFonts w:ascii="Cambria Math" w:hAnsi="Cambria Math" w:cs="Times New Roman"/>
                <w:sz w:val="18"/>
                <w:szCs w:val="18"/>
              </w:rPr>
              <m:t>C2</m:t>
            </m:r>
          </m:sub>
        </m:sSub>
        <m:r>
          <w:rPr>
            <w:rFonts w:ascii="Cambria Math" w:hAnsi="Cambria Math" w:cs="Times New Roman"/>
            <w:sz w:val="18"/>
            <w:szCs w:val="18"/>
          </w:rPr>
          <m:t xml:space="preserve">∈ </m:t>
        </m:r>
        <m:d>
          <m:dPr>
            <m:begChr m:val="{"/>
            <m:endChr m:val="}"/>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 xml:space="preserve"> J</m:t>
                </m:r>
              </m:e>
              <m:sub>
                <m:r>
                  <w:rPr>
                    <w:rFonts w:ascii="Cambria Math" w:hAnsi="Cambria Math" w:cs="Times New Roman"/>
                    <w:sz w:val="18"/>
                    <w:szCs w:val="18"/>
                  </w:rPr>
                  <m:t>C</m:t>
                </m:r>
              </m:sub>
            </m:sSub>
            <m:d>
              <m:dPr>
                <m:ctrlPr>
                  <w:rPr>
                    <w:rFonts w:ascii="Cambria Math" w:hAnsi="Cambria Math" w:cs="Times New Roman"/>
                    <w:i/>
                    <w:sz w:val="18"/>
                    <w:szCs w:val="18"/>
                  </w:rPr>
                </m:ctrlPr>
              </m:dPr>
              <m:e>
                <m:r>
                  <w:rPr>
                    <w:rFonts w:ascii="Cambria Math" w:hAnsi="Cambria Math" w:cs="Times New Roman"/>
                    <w:sz w:val="18"/>
                    <w:szCs w:val="18"/>
                  </w:rPr>
                  <m:t>1,1</m:t>
                </m:r>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 xml:space="preserve"> J</m:t>
                </m:r>
              </m:e>
              <m:sub>
                <m:r>
                  <w:rPr>
                    <w:rFonts w:ascii="Cambria Math" w:hAnsi="Cambria Math" w:cs="Times New Roman"/>
                    <w:sz w:val="18"/>
                    <w:szCs w:val="18"/>
                  </w:rPr>
                  <m:t>C</m:t>
                </m:r>
              </m:sub>
            </m:sSub>
            <m:d>
              <m:dPr>
                <m:ctrlPr>
                  <w:rPr>
                    <w:rFonts w:ascii="Cambria Math" w:hAnsi="Cambria Math" w:cs="Times New Roman"/>
                    <w:i/>
                    <w:sz w:val="18"/>
                    <w:szCs w:val="18"/>
                  </w:rPr>
                </m:ctrlPr>
              </m:dPr>
              <m:e>
                <m:r>
                  <w:rPr>
                    <w:rFonts w:ascii="Cambria Math" w:hAnsi="Cambria Math" w:cs="Times New Roman"/>
                    <w:sz w:val="18"/>
                    <w:szCs w:val="18"/>
                  </w:rPr>
                  <m:t>1,2</m:t>
                </m:r>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 xml:space="preserve"> J</m:t>
                </m:r>
              </m:e>
              <m:sub>
                <m:r>
                  <w:rPr>
                    <w:rFonts w:ascii="Cambria Math" w:hAnsi="Cambria Math" w:cs="Times New Roman"/>
                    <w:sz w:val="18"/>
                    <w:szCs w:val="18"/>
                  </w:rPr>
                  <m:t>C</m:t>
                </m:r>
              </m:sub>
            </m:sSub>
            <m:d>
              <m:dPr>
                <m:ctrlPr>
                  <w:rPr>
                    <w:rFonts w:ascii="Cambria Math" w:hAnsi="Cambria Math" w:cs="Times New Roman"/>
                    <w:i/>
                    <w:sz w:val="18"/>
                    <w:szCs w:val="18"/>
                  </w:rPr>
                </m:ctrlPr>
              </m:dPr>
              <m:e>
                <m:r>
                  <w:rPr>
                    <w:rFonts w:ascii="Cambria Math" w:hAnsi="Cambria Math" w:cs="Times New Roman"/>
                    <w:sz w:val="18"/>
                    <w:szCs w:val="18"/>
                  </w:rPr>
                  <m:t>2,2</m:t>
                </m:r>
              </m:e>
            </m:d>
            <m:r>
              <w:rPr>
                <w:rFonts w:ascii="Cambria Math" w:hAnsi="Cambria Math" w:cs="Times New Roman"/>
                <w:sz w:val="18"/>
                <w:szCs w:val="18"/>
              </w:rPr>
              <m:t xml:space="preserve"> </m:t>
            </m:r>
          </m:e>
        </m:d>
      </m:oMath>
      <w:r w:rsidRPr="00C05CFD">
        <w:rPr>
          <w:rFonts w:ascii="Times New Roman" w:hAnsi="Times New Roman" w:cs="Times New Roman"/>
          <w:sz w:val="18"/>
          <w:szCs w:val="18"/>
        </w:rPr>
        <w:t xml:space="preserve"> and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C1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C2</m:t>
            </m:r>
          </m:sub>
        </m:sSub>
      </m:oMath>
      <w:r w:rsidRPr="00C05CFD">
        <w:rPr>
          <w:rFonts w:ascii="Times New Roman" w:hAnsi="Times New Roman" w:cs="Times New Roman"/>
          <w:sz w:val="18"/>
          <w:szCs w:val="18"/>
        </w:rPr>
        <w:t xml:space="preserve">. Solving the system: </w:t>
      </w:r>
      <m:oMath>
        <m:sSub>
          <m:sSubPr>
            <m:ctrlPr>
              <w:rPr>
                <w:rFonts w:ascii="Cambria Math" w:hAnsi="Cambria Math" w:cs="Times New Roman"/>
                <w:i/>
                <w:sz w:val="18"/>
                <w:szCs w:val="18"/>
              </w:rPr>
            </m:ctrlPr>
          </m:sSubPr>
          <m:e>
            <m:r>
              <w:rPr>
                <w:rFonts w:ascii="Cambria Math" w:hAnsi="Cambria Math" w:cs="Times New Roman"/>
                <w:sz w:val="18"/>
                <w:szCs w:val="18"/>
              </w:rPr>
              <m:t>φ</m:t>
            </m:r>
          </m:e>
          <m:sub>
            <m:r>
              <w:rPr>
                <w:rFonts w:ascii="Cambria Math" w:hAnsi="Cambria Math" w:cs="Times New Roman"/>
                <w:sz w:val="18"/>
                <w:szCs w:val="18"/>
              </w:rPr>
              <m:t>4</m:t>
            </m:r>
          </m:sub>
        </m:sSub>
        <m:r>
          <w:rPr>
            <w:rFonts w:ascii="Cambria Math" w:hAnsi="Cambria Math" w:cs="Times New Roman"/>
            <w:sz w:val="18"/>
            <w:szCs w:val="18"/>
          </w:rPr>
          <m:t>=</m:t>
        </m:r>
        <m:sSub>
          <m:sSubPr>
            <m:ctrlPr>
              <w:rPr>
                <w:rFonts w:ascii="Cambria Math" w:hAnsi="Cambria Math" w:cs="Times New Roman"/>
                <w:i/>
                <w:sz w:val="18"/>
                <w:szCs w:val="18"/>
              </w:rPr>
            </m:ctrlPr>
          </m:sSubPr>
          <m:e>
            <m:r>
              <m:rPr>
                <m:sty m:val="p"/>
              </m:rPr>
              <w:rPr>
                <w:rFonts w:ascii="Cambria Math" w:hAnsi="Cambria Math" w:cs="Times New Roman"/>
                <w:sz w:val="18"/>
                <w:szCs w:val="18"/>
              </w:rPr>
              <m:t>arg⁡</m:t>
            </m:r>
            <m:r>
              <w:rPr>
                <w:rFonts w:ascii="Cambria Math" w:hAnsi="Cambria Math" w:cs="Times New Roman"/>
                <w:sz w:val="18"/>
                <w:szCs w:val="18"/>
              </w:rPr>
              <m:t>(J</m:t>
            </m:r>
          </m:e>
          <m:sub>
            <m:r>
              <w:rPr>
                <w:rFonts w:ascii="Cambria Math" w:hAnsi="Cambria Math" w:cs="Times New Roman"/>
                <w:sz w:val="18"/>
                <w:szCs w:val="18"/>
              </w:rPr>
              <m:t>C1</m:t>
            </m:r>
          </m:sub>
        </m:sSub>
        <m:r>
          <w:rPr>
            <w:rFonts w:ascii="Cambria Math" w:hAnsi="Cambria Math" w:cs="Times New Roman"/>
            <w:sz w:val="18"/>
            <w:szCs w:val="18"/>
          </w:rPr>
          <m:t xml:space="preserve">) </m:t>
        </m:r>
      </m:oMath>
      <w:r w:rsidRPr="00C05CFD">
        <w:rPr>
          <w:rFonts w:ascii="Times New Roman" w:hAnsi="Times New Roman" w:cs="Times New Roman"/>
          <w:sz w:val="18"/>
          <w:szCs w:val="18"/>
        </w:rPr>
        <w:t xml:space="preserve">and </w:t>
      </w:r>
      <m:oMath>
        <m:sSub>
          <m:sSubPr>
            <m:ctrlPr>
              <w:rPr>
                <w:rFonts w:ascii="Cambria Math" w:hAnsi="Cambria Math" w:cs="Times New Roman"/>
                <w:i/>
                <w:sz w:val="18"/>
                <w:szCs w:val="18"/>
              </w:rPr>
            </m:ctrlPr>
          </m:sSubPr>
          <m:e>
            <m:r>
              <w:rPr>
                <w:rFonts w:ascii="Cambria Math" w:hAnsi="Cambria Math" w:cs="Times New Roman"/>
                <w:sz w:val="18"/>
                <w:szCs w:val="18"/>
              </w:rPr>
              <m:t>φ</m:t>
            </m:r>
          </m:e>
          <m:sub>
            <m:r>
              <w:rPr>
                <w:rFonts w:ascii="Cambria Math" w:hAnsi="Cambria Math" w:cs="Times New Roman"/>
                <w:sz w:val="18"/>
                <w:szCs w:val="18"/>
              </w:rPr>
              <m:t>5</m:t>
            </m:r>
          </m:sub>
        </m:sSub>
        <m:r>
          <w:rPr>
            <w:rFonts w:ascii="Cambria Math" w:hAnsi="Cambria Math" w:cs="Times New Roman"/>
            <w:sz w:val="18"/>
            <w:szCs w:val="18"/>
          </w:rPr>
          <m:t>=</m:t>
        </m:r>
        <m:sSub>
          <m:sSubPr>
            <m:ctrlPr>
              <w:rPr>
                <w:rFonts w:ascii="Cambria Math" w:hAnsi="Cambria Math" w:cs="Times New Roman"/>
                <w:i/>
                <w:sz w:val="18"/>
                <w:szCs w:val="18"/>
              </w:rPr>
            </m:ctrlPr>
          </m:sSubPr>
          <m:e>
            <m:r>
              <m:rPr>
                <m:sty m:val="p"/>
              </m:rPr>
              <w:rPr>
                <w:rFonts w:ascii="Cambria Math" w:hAnsi="Cambria Math" w:cs="Times New Roman"/>
                <w:sz w:val="18"/>
                <w:szCs w:val="18"/>
              </w:rPr>
              <m:t>arg</m:t>
            </m:r>
            <m:r>
              <w:rPr>
                <w:rFonts w:ascii="Cambria Math" w:hAnsi="Cambria Math" w:cs="Times New Roman"/>
                <w:sz w:val="18"/>
                <w:szCs w:val="18"/>
              </w:rPr>
              <m:t>(J</m:t>
            </m:r>
          </m:e>
          <m:sub>
            <m:r>
              <w:rPr>
                <w:rFonts w:ascii="Cambria Math" w:hAnsi="Cambria Math" w:cs="Times New Roman"/>
                <w:sz w:val="18"/>
                <w:szCs w:val="18"/>
              </w:rPr>
              <m:t>C2</m:t>
            </m:r>
          </m:sub>
        </m:sSub>
        <m:r>
          <w:rPr>
            <w:rFonts w:ascii="Cambria Math" w:hAnsi="Cambria Math" w:cs="Times New Roman"/>
            <w:sz w:val="18"/>
            <w:szCs w:val="18"/>
          </w:rPr>
          <m:t>)</m:t>
        </m:r>
      </m:oMath>
      <w:r w:rsidRPr="00C05CFD">
        <w:rPr>
          <w:rFonts w:ascii="Times New Roman" w:hAnsi="Times New Roman" w:cs="Times New Roman"/>
          <w:sz w:val="18"/>
          <w:szCs w:val="18"/>
        </w:rPr>
        <w:t xml:space="preserve"> for multiple representative parameter sets, we find that despite having the same number of variables as constraints, the system generally does not admit a solution. This is due to the intrinsic coupling of matrix elements under the given birefringent structure and fixed </w:t>
      </w:r>
      <m:oMath>
        <m:r>
          <w:rPr>
            <w:rFonts w:ascii="Cambria Math" w:hAnsi="Cambria Math" w:cs="Times New Roman"/>
            <w:sz w:val="18"/>
            <w:szCs w:val="18"/>
          </w:rPr>
          <m:t>θ</m:t>
        </m:r>
      </m:oMath>
      <w:r w:rsidRPr="00C05CFD">
        <w:rPr>
          <w:rFonts w:ascii="Times New Roman" w:hAnsi="Times New Roman" w:cs="Times New Roman"/>
          <w:sz w:val="18"/>
          <w:szCs w:val="18"/>
        </w:rPr>
        <w:t xml:space="preserve">. Nevertheless, it is worth noting that the off-diagonal elements of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C</m:t>
            </m:r>
          </m:sub>
        </m:sSub>
      </m:oMath>
      <w:r w:rsidRPr="00C05CFD">
        <w:rPr>
          <w:rFonts w:ascii="Times New Roman" w:hAnsi="Times New Roman" w:cs="Times New Roman"/>
          <w:sz w:val="18"/>
          <w:szCs w:val="18"/>
        </w:rPr>
        <w:t xml:space="preserve"> are independent of </w:t>
      </w:r>
      <m:oMath>
        <m:r>
          <w:rPr>
            <w:rFonts w:ascii="Cambria Math" w:hAnsi="Cambria Math" w:cs="Times New Roman"/>
            <w:sz w:val="18"/>
            <w:szCs w:val="18"/>
          </w:rPr>
          <m:t>θ</m:t>
        </m:r>
      </m:oMath>
      <w:r w:rsidRPr="00C05CFD">
        <w:rPr>
          <w:rFonts w:ascii="Times New Roman" w:hAnsi="Times New Roman" w:cs="Times New Roman"/>
          <w:sz w:val="18"/>
          <w:szCs w:val="18"/>
        </w:rPr>
        <w:t xml:space="preserve">, and depend only on the relative values of </w:t>
      </w:r>
      <m:oMath>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m:t>
            </m:r>
          </m:sub>
          <m:sup>
            <m:r>
              <w:rPr>
                <w:rFonts w:ascii="Cambria Math" w:hAnsi="Cambria Math" w:cs="Times New Roman"/>
                <w:sz w:val="18"/>
                <w:szCs w:val="18"/>
              </w:rPr>
              <m:t>C</m:t>
            </m:r>
          </m:sup>
        </m:sSubSup>
      </m:oMath>
      <w:r w:rsidRPr="00C05CFD">
        <w:rPr>
          <w:rFonts w:ascii="Times New Roman" w:hAnsi="Times New Roman" w:cs="Times New Roman"/>
          <w:sz w:val="18"/>
          <w:szCs w:val="18"/>
        </w:rPr>
        <w:t xml:space="preserve"> and </w:t>
      </w:r>
      <m:oMath>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m:t>
            </m:r>
          </m:sub>
          <m:sup>
            <m:r>
              <w:rPr>
                <w:rFonts w:ascii="Cambria Math" w:hAnsi="Cambria Math" w:cs="Times New Roman"/>
                <w:sz w:val="18"/>
                <w:szCs w:val="18"/>
              </w:rPr>
              <m:t>C</m:t>
            </m:r>
          </m:sup>
        </m:sSubSup>
      </m:oMath>
      <w:r w:rsidRPr="00C05CFD">
        <w:rPr>
          <w:rFonts w:ascii="Times New Roman" w:hAnsi="Times New Roman" w:cs="Times New Roman"/>
          <w:sz w:val="18"/>
          <w:szCs w:val="18"/>
        </w:rPr>
        <w:t>. This observation suggests that additional degrees of phase modulation may be introduced specifically in the cross-polarized channels after the phase transition. As a result, in the absence of the pixel-extension strategy proposed in the main text, a metasurface composed of uniform individual nanofins is fundamentally limited to supporting at most four independently controlled polarization channels. This underscores the necessity of the superpixel-based design approach developed in this work, which enables full six-channel modulation.</w:t>
      </w:r>
    </w:p>
    <w:p w14:paraId="1E6B7CB5" w14:textId="77777777" w:rsidR="00670DD7" w:rsidRPr="00587528" w:rsidRDefault="00670DD7" w:rsidP="00670DD7">
      <w:pPr>
        <w:spacing w:line="360" w:lineRule="auto"/>
        <w:rPr>
          <w:rFonts w:ascii="Times New Roman" w:hAnsi="Times New Roman" w:cs="Times New Roman"/>
          <w:sz w:val="18"/>
          <w:szCs w:val="18"/>
        </w:rPr>
      </w:pPr>
    </w:p>
    <w:p w14:paraId="5BC0EC03" w14:textId="77777777" w:rsidR="00587528" w:rsidRDefault="00587528">
      <w:pPr>
        <w:widowControl/>
        <w:jc w:val="left"/>
        <w:rPr>
          <w:rFonts w:ascii="Times New Roman" w:eastAsia="宋体" w:hAnsi="Times New Roman" w:cs="Times New Roman"/>
          <w:b/>
          <w:bCs/>
          <w:sz w:val="18"/>
          <w:szCs w:val="18"/>
          <w14:ligatures w14:val="none"/>
        </w:rPr>
      </w:pPr>
      <w:r>
        <w:rPr>
          <w:sz w:val="18"/>
          <w:szCs w:val="18"/>
        </w:rPr>
        <w:br w:type="page"/>
      </w:r>
    </w:p>
    <w:p w14:paraId="1C9BE5E7" w14:textId="54BC6D7B" w:rsidR="00670DD7" w:rsidRPr="00FD6F30" w:rsidRDefault="00587528" w:rsidP="00670DD7">
      <w:pPr>
        <w:pStyle w:val="2"/>
        <w:spacing w:line="360" w:lineRule="auto"/>
        <w:rPr>
          <w:sz w:val="24"/>
          <w:szCs w:val="18"/>
        </w:rPr>
      </w:pPr>
      <w:r w:rsidRPr="00FD6F30">
        <w:rPr>
          <w:sz w:val="24"/>
          <w:szCs w:val="18"/>
        </w:rPr>
        <w:lastRenderedPageBreak/>
        <w:t xml:space="preserve">Section 3: </w:t>
      </w:r>
      <w:r w:rsidR="00670DD7" w:rsidRPr="00FD6F30">
        <w:rPr>
          <w:sz w:val="24"/>
          <w:szCs w:val="18"/>
        </w:rPr>
        <w:t>Feasibility of three-channel phase modulation in the C-state</w:t>
      </w:r>
    </w:p>
    <w:p w14:paraId="23CF8099" w14:textId="2F3B53D7" w:rsidR="00670DD7" w:rsidRPr="00587528" w:rsidRDefault="00670DD7" w:rsidP="00C05CFD">
      <w:pPr>
        <w:rPr>
          <w:rFonts w:ascii="Times New Roman" w:hAnsi="Times New Roman" w:cs="Times New Roman"/>
          <w:sz w:val="18"/>
          <w:szCs w:val="18"/>
        </w:rPr>
      </w:pPr>
      <w:r w:rsidRPr="00587528">
        <w:rPr>
          <w:rFonts w:ascii="Times New Roman" w:hAnsi="Times New Roman" w:cs="Times New Roman"/>
          <w:sz w:val="18"/>
          <w:szCs w:val="18"/>
        </w:rPr>
        <w:t>This section examines the solvability of Eq. (</w:t>
      </w:r>
      <w:r w:rsidR="003F0E8B" w:rsidRPr="00587528">
        <w:rPr>
          <w:rFonts w:ascii="Times New Roman" w:hAnsi="Times New Roman" w:cs="Times New Roman"/>
          <w:sz w:val="18"/>
          <w:szCs w:val="18"/>
        </w:rPr>
        <w:t>6</w:t>
      </w:r>
      <w:r w:rsidRPr="00587528">
        <w:rPr>
          <w:rFonts w:ascii="Times New Roman" w:hAnsi="Times New Roman" w:cs="Times New Roman"/>
          <w:sz w:val="18"/>
          <w:szCs w:val="18"/>
        </w:rPr>
        <w:t>) in the main text, which represents a nonlinear system over the complex field. Unlike the geometric vector approach used for the A-state analysis in Section S1, here we employ the implicit function theorem and Jacobian rank conditions to assess the feasibility of independent phase control. Essentially, this corresponds to determining the local solvability of an underdetermined nonlinear system with four degrees of freedom and three constraints.</w:t>
      </w:r>
    </w:p>
    <w:p w14:paraId="6A853177" w14:textId="77777777" w:rsidR="00670DD7" w:rsidRPr="00587528" w:rsidRDefault="00670DD7" w:rsidP="00C05CFD">
      <w:pPr>
        <w:ind w:firstLineChars="100" w:firstLine="180"/>
        <w:rPr>
          <w:rFonts w:ascii="Times New Roman" w:hAnsi="Times New Roman" w:cs="Times New Roman"/>
          <w:sz w:val="18"/>
          <w:szCs w:val="18"/>
        </w:rPr>
      </w:pPr>
      <w:r w:rsidRPr="00587528">
        <w:rPr>
          <w:rFonts w:ascii="Times New Roman" w:hAnsi="Times New Roman" w:cs="Times New Roman"/>
          <w:sz w:val="18"/>
          <w:szCs w:val="18"/>
        </w:rPr>
        <w:t xml:space="preserve">Let </w:t>
      </w:r>
      <m:oMath>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r>
          <w:rPr>
            <w:rFonts w:ascii="Cambria Math" w:hAnsi="Cambria Math" w:cs="Times New Roman"/>
            <w:sz w:val="18"/>
            <w:szCs w:val="18"/>
          </w:rPr>
          <m:t>=</m:t>
        </m:r>
        <m:sSup>
          <m:sSupPr>
            <m:ctrlPr>
              <w:rPr>
                <w:rFonts w:ascii="Cambria Math" w:hAnsi="Cambria Math" w:cs="Times New Roman"/>
                <w:i/>
                <w:sz w:val="18"/>
                <w:szCs w:val="18"/>
              </w:rPr>
            </m:ctrlPr>
          </m:sSupPr>
          <m:e>
            <m:d>
              <m:dPr>
                <m:begChr m:val="["/>
                <m:endChr m:val="]"/>
                <m:ctrlPr>
                  <w:rPr>
                    <w:rFonts w:ascii="Cambria Math" w:hAnsi="Cambria Math" w:cs="Times New Roman"/>
                    <w:i/>
                    <w:sz w:val="18"/>
                    <w:szCs w:val="18"/>
                  </w:rPr>
                </m:ctrlPr>
              </m:dPr>
              <m:e>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x1</m:t>
                    </m:r>
                  </m:sub>
                  <m:sup>
                    <m:r>
                      <w:rPr>
                        <w:rFonts w:ascii="Cambria Math" w:hAnsi="Cambria Math" w:cs="Times New Roman"/>
                        <w:sz w:val="18"/>
                        <w:szCs w:val="18"/>
                      </w:rPr>
                      <m:t>C</m:t>
                    </m:r>
                  </m:sup>
                </m:sSubSup>
                <m:r>
                  <w:rPr>
                    <w:rFonts w:ascii="Cambria Math" w:hAnsi="Cambria Math" w:cs="Times New Roman"/>
                    <w:sz w:val="18"/>
                    <w:szCs w:val="18"/>
                  </w:rPr>
                  <m:t xml:space="preserve">, </m:t>
                </m:r>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y1</m:t>
                    </m:r>
                  </m:sub>
                  <m:sup>
                    <m:r>
                      <w:rPr>
                        <w:rFonts w:ascii="Cambria Math" w:hAnsi="Cambria Math" w:cs="Times New Roman"/>
                        <w:sz w:val="18"/>
                        <w:szCs w:val="18"/>
                      </w:rPr>
                      <m:t>C</m:t>
                    </m:r>
                  </m:sup>
                </m:sSubSup>
                <m:r>
                  <w:rPr>
                    <w:rFonts w:ascii="Cambria Math" w:hAnsi="Cambria Math" w:cs="Times New Roman"/>
                    <w:sz w:val="18"/>
                    <w:szCs w:val="18"/>
                  </w:rPr>
                  <m:t>,</m:t>
                </m:r>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x2</m:t>
                    </m:r>
                  </m:sub>
                  <m:sup>
                    <m:r>
                      <w:rPr>
                        <w:rFonts w:ascii="Cambria Math" w:hAnsi="Cambria Math" w:cs="Times New Roman"/>
                        <w:sz w:val="18"/>
                        <w:szCs w:val="18"/>
                      </w:rPr>
                      <m:t>C</m:t>
                    </m:r>
                  </m:sup>
                </m:sSubSup>
                <m:r>
                  <w:rPr>
                    <w:rFonts w:ascii="Cambria Math" w:hAnsi="Cambria Math" w:cs="Times New Roman"/>
                    <w:sz w:val="18"/>
                    <w:szCs w:val="18"/>
                  </w:rPr>
                  <m:t>,</m:t>
                </m:r>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y2</m:t>
                    </m:r>
                  </m:sub>
                  <m:sup>
                    <m:r>
                      <w:rPr>
                        <w:rFonts w:ascii="Cambria Math" w:hAnsi="Cambria Math" w:cs="Times New Roman"/>
                        <w:sz w:val="18"/>
                        <w:szCs w:val="18"/>
                      </w:rPr>
                      <m:t>C</m:t>
                    </m:r>
                  </m:sup>
                </m:sSubSup>
              </m:e>
            </m:d>
          </m:e>
          <m:sup>
            <m:r>
              <w:rPr>
                <w:rFonts w:ascii="Cambria Math" w:hAnsi="Cambria Math" w:cs="Times New Roman"/>
                <w:sz w:val="18"/>
                <w:szCs w:val="18"/>
              </w:rPr>
              <m:t>T</m:t>
            </m:r>
          </m:sup>
        </m:sSup>
        <m:r>
          <w:rPr>
            <w:rFonts w:ascii="Cambria Math" w:hAnsi="Cambria Math" w:cs="Times New Roman"/>
            <w:sz w:val="18"/>
            <w:szCs w:val="18"/>
          </w:rPr>
          <m:t>∈</m:t>
        </m:r>
        <m:sSup>
          <m:sSupPr>
            <m:ctrlPr>
              <w:rPr>
                <w:rFonts w:ascii="Cambria Math" w:hAnsi="Cambria Math" w:cs="Times New Roman"/>
                <w:i/>
                <w:iCs/>
                <w:sz w:val="18"/>
                <w:szCs w:val="18"/>
              </w:rPr>
            </m:ctrlPr>
          </m:sSupPr>
          <m:e>
            <m:r>
              <m:rPr>
                <m:scr m:val="double-struck"/>
              </m:rPr>
              <w:rPr>
                <w:rFonts w:ascii="Cambria Math" w:hAnsi="Cambria Math" w:cs="Times New Roman"/>
                <w:sz w:val="18"/>
                <w:szCs w:val="18"/>
              </w:rPr>
              <m:t>R</m:t>
            </m:r>
          </m:e>
          <m:sup>
            <m:r>
              <w:rPr>
                <w:rFonts w:ascii="Cambria Math" w:hAnsi="Cambria Math" w:cs="Times New Roman"/>
                <w:sz w:val="18"/>
                <w:szCs w:val="18"/>
              </w:rPr>
              <m:t>4</m:t>
            </m:r>
          </m:sup>
        </m:sSup>
        <m:r>
          <w:rPr>
            <w:rFonts w:ascii="Cambria Math" w:hAnsi="Cambria Math" w:cs="Times New Roman"/>
            <w:sz w:val="18"/>
            <w:szCs w:val="18"/>
          </w:rPr>
          <m:t>,</m:t>
        </m:r>
      </m:oMath>
      <w:r w:rsidRPr="00587528">
        <w:rPr>
          <w:rFonts w:ascii="Times New Roman" w:hAnsi="Times New Roman" w:cs="Times New Roman"/>
          <w:sz w:val="18"/>
          <w:szCs w:val="18"/>
        </w:rPr>
        <w:t xml:space="preserve"> representing four parameters associated with the birefringent responses of two nanofins in the C-state. The three independent complex-valued elements of the Jones matrix </w:t>
      </w:r>
      <m:oMath>
        <m:sSub>
          <m:sSubPr>
            <m:ctrlPr>
              <w:rPr>
                <w:rFonts w:ascii="Cambria Math" w:hAnsi="Cambria Math" w:cs="Times New Roman"/>
                <w:i/>
                <w:sz w:val="18"/>
                <w:szCs w:val="18"/>
              </w:rPr>
            </m:ctrlPr>
          </m:sSubPr>
          <m:e>
            <m:r>
              <w:rPr>
                <w:rFonts w:ascii="Cambria Math" w:hAnsi="Cambria Math" w:cs="Times New Roman"/>
                <w:sz w:val="18"/>
                <w:szCs w:val="18"/>
              </w:rPr>
              <m:t xml:space="preserve"> J</m:t>
            </m:r>
          </m:e>
          <m:sub>
            <m:r>
              <w:rPr>
                <w:rFonts w:ascii="Cambria Math" w:hAnsi="Cambria Math" w:cs="Times New Roman"/>
                <w:sz w:val="18"/>
                <w:szCs w:val="18"/>
              </w:rPr>
              <m:t>C</m:t>
            </m:r>
          </m:sub>
        </m:sSub>
      </m:oMath>
      <w:r w:rsidRPr="00587528">
        <w:rPr>
          <w:rFonts w:ascii="Times New Roman" w:hAnsi="Times New Roman" w:cs="Times New Roman"/>
          <w:sz w:val="18"/>
          <w:szCs w:val="18"/>
        </w:rPr>
        <w:t xml:space="preserve"> can be expressed as: </w:t>
      </w:r>
      <m:oMath>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1</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C11</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oMath>
      <w:r w:rsidRPr="00587528">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2</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C12</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oMath>
      <w:r w:rsidRPr="00587528">
        <w:rPr>
          <w:rFonts w:ascii="Times New Roman"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3</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C22</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oMath>
      <w:r w:rsidRPr="00587528">
        <w:rPr>
          <w:rFonts w:ascii="Times New Roman" w:hAnsi="Times New Roman" w:cs="Times New Roman"/>
          <w:sz w:val="18"/>
          <w:szCs w:val="18"/>
        </w:rPr>
        <w:t xml:space="preserve">. Our objective is to determine whether the phase components </w:t>
      </w:r>
      <m:oMath>
        <m:r>
          <m:rPr>
            <m:sty m:val="p"/>
          </m:rPr>
          <w:rPr>
            <w:rFonts w:ascii="Cambria Math" w:hAnsi="Cambria Math" w:cs="Times New Roman"/>
            <w:sz w:val="18"/>
            <w:szCs w:val="18"/>
          </w:rPr>
          <m:t>arg⁡</m:t>
        </m:r>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1</m:t>
            </m:r>
          </m:sub>
        </m:sSub>
        <m:r>
          <w:rPr>
            <w:rFonts w:ascii="Cambria Math" w:hAnsi="Cambria Math" w:cs="Times New Roman"/>
            <w:sz w:val="18"/>
            <w:szCs w:val="18"/>
          </w:rPr>
          <m:t>)</m:t>
        </m:r>
      </m:oMath>
      <w:r w:rsidRPr="00587528">
        <w:rPr>
          <w:rFonts w:ascii="Times New Roman" w:hAnsi="Times New Roman" w:cs="Times New Roman"/>
          <w:sz w:val="18"/>
          <w:szCs w:val="18"/>
        </w:rPr>
        <w:t xml:space="preserve">, </w:t>
      </w:r>
      <m:oMath>
        <m:r>
          <m:rPr>
            <m:sty m:val="p"/>
          </m:rPr>
          <w:rPr>
            <w:rFonts w:ascii="Cambria Math" w:hAnsi="Cambria Math" w:cs="Times New Roman"/>
            <w:sz w:val="18"/>
            <w:szCs w:val="18"/>
          </w:rPr>
          <m:t>arg⁡</m:t>
        </m:r>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2</m:t>
            </m:r>
          </m:sub>
        </m:sSub>
        <m:r>
          <w:rPr>
            <w:rFonts w:ascii="Cambria Math" w:hAnsi="Cambria Math" w:cs="Times New Roman"/>
            <w:sz w:val="18"/>
            <w:szCs w:val="18"/>
          </w:rPr>
          <m:t>)</m:t>
        </m:r>
      </m:oMath>
      <w:r w:rsidRPr="00587528">
        <w:rPr>
          <w:rFonts w:ascii="Times New Roman" w:hAnsi="Times New Roman" w:cs="Times New Roman"/>
          <w:sz w:val="18"/>
          <w:szCs w:val="18"/>
        </w:rPr>
        <w:t xml:space="preserve">, </w:t>
      </w:r>
      <m:oMath>
        <m:r>
          <m:rPr>
            <m:sty m:val="p"/>
          </m:rPr>
          <w:rPr>
            <w:rFonts w:ascii="Cambria Math" w:hAnsi="Cambria Math" w:cs="Times New Roman"/>
            <w:sz w:val="18"/>
            <w:szCs w:val="18"/>
          </w:rPr>
          <m:t>arg⁡</m:t>
        </m:r>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3</m:t>
            </m:r>
          </m:sub>
        </m:sSub>
        <m:r>
          <w:rPr>
            <w:rFonts w:ascii="Cambria Math" w:hAnsi="Cambria Math" w:cs="Times New Roman"/>
            <w:sz w:val="18"/>
            <w:szCs w:val="18"/>
          </w:rPr>
          <m:t>)</m:t>
        </m:r>
      </m:oMath>
      <w:r w:rsidRPr="00587528">
        <w:rPr>
          <w:rFonts w:ascii="Times New Roman" w:hAnsi="Times New Roman" w:cs="Times New Roman"/>
          <w:sz w:val="18"/>
          <w:szCs w:val="18"/>
        </w:rPr>
        <w:t xml:space="preserve"> can be independently controlled through appropriate selection of </w:t>
      </w:r>
      <m:oMath>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oMath>
      <w:r w:rsidRPr="00587528">
        <w:rPr>
          <w:rFonts w:ascii="Times New Roman" w:hAnsi="Times New Roman" w:cs="Times New Roman"/>
          <w:sz w:val="18"/>
          <w:szCs w:val="18"/>
        </w:rPr>
        <w:t xml:space="preserve">. For any arbitrary phase triplet </w:t>
      </w:r>
      <m:oMath>
        <m:d>
          <m:dPr>
            <m:ctrlPr>
              <w:rPr>
                <w:rFonts w:ascii="Cambria Math" w:hAnsi="Cambria Math" w:cs="Times New Roman"/>
                <w:i/>
                <w:iCs/>
                <w:sz w:val="18"/>
                <w:szCs w:val="18"/>
              </w:rPr>
            </m:ctrlPr>
          </m:dPr>
          <m:e>
            <m:r>
              <w:rPr>
                <w:rFonts w:ascii="Cambria Math" w:hAnsi="Cambria Math" w:cs="Times New Roman"/>
                <w:sz w:val="18"/>
                <w:szCs w:val="18"/>
              </w:rPr>
              <m:t>α, β, γ</m:t>
            </m:r>
          </m:e>
        </m:d>
        <m:r>
          <w:rPr>
            <w:rFonts w:ascii="Cambria Math" w:hAnsi="Cambria Math" w:cs="Times New Roman"/>
            <w:sz w:val="18"/>
            <w:szCs w:val="18"/>
          </w:rPr>
          <m:t>∈</m:t>
        </m:r>
        <m:sSup>
          <m:sSupPr>
            <m:ctrlPr>
              <w:rPr>
                <w:rFonts w:ascii="Cambria Math" w:hAnsi="Cambria Math" w:cs="Times New Roman"/>
                <w:i/>
                <w:iCs/>
                <w:sz w:val="18"/>
                <w:szCs w:val="18"/>
              </w:rPr>
            </m:ctrlPr>
          </m:sSupPr>
          <m:e>
            <m:d>
              <m:dPr>
                <m:begChr m:val="["/>
                <m:endChr m:val="]"/>
                <m:ctrlPr>
                  <w:rPr>
                    <w:rFonts w:ascii="Cambria Math" w:hAnsi="Cambria Math" w:cs="Times New Roman"/>
                    <w:i/>
                    <w:iCs/>
                    <w:sz w:val="18"/>
                    <w:szCs w:val="18"/>
                  </w:rPr>
                </m:ctrlPr>
              </m:dPr>
              <m:e>
                <m:r>
                  <w:rPr>
                    <w:rFonts w:ascii="Cambria Math" w:hAnsi="Cambria Math" w:cs="Times New Roman"/>
                    <w:sz w:val="18"/>
                    <w:szCs w:val="18"/>
                  </w:rPr>
                  <m:t>0, 2π</m:t>
                </m:r>
              </m:e>
            </m:d>
          </m:e>
          <m:sup>
            <m:r>
              <w:rPr>
                <w:rFonts w:ascii="Cambria Math" w:hAnsi="Cambria Math" w:cs="Times New Roman"/>
                <w:sz w:val="18"/>
                <w:szCs w:val="18"/>
              </w:rPr>
              <m:t>3</m:t>
            </m:r>
          </m:sup>
        </m:sSup>
      </m:oMath>
      <w:r w:rsidRPr="00587528">
        <w:rPr>
          <w:rFonts w:ascii="Times New Roman" w:hAnsi="Times New Roman" w:cs="Times New Roman"/>
          <w:iCs/>
          <w:sz w:val="18"/>
          <w:szCs w:val="18"/>
        </w:rPr>
        <w:t>, we define a set of real-valued functions:</w:t>
      </w:r>
    </w:p>
    <w:p w14:paraId="12C791CD" w14:textId="76E2BB65" w:rsidR="00670DD7" w:rsidRPr="00587528" w:rsidRDefault="00000000" w:rsidP="00C05CFD">
      <w:pPr>
        <w:spacing w:before="120" w:after="120"/>
        <w:rPr>
          <w:rFonts w:ascii="Times New Roman" w:hAnsi="Times New Roman" w:cs="Times New Roman"/>
          <w:iCs/>
          <w:sz w:val="18"/>
          <w:szCs w:val="18"/>
        </w:rPr>
      </w:pPr>
      <m:oMathPara>
        <m:oMath>
          <m:eqArr>
            <m:eqArrPr>
              <m:maxDist m:val="1"/>
              <m:ctrlPr>
                <w:rPr>
                  <w:rFonts w:ascii="Cambria Math" w:hAnsi="Cambria Math" w:cs="Times New Roman"/>
                  <w:i/>
                  <w:sz w:val="18"/>
                  <w:szCs w:val="18"/>
                </w:rPr>
              </m:ctrlPr>
            </m:eqArrPr>
            <m:e>
              <m:eqArr>
                <m:eqArrPr>
                  <m:ctrlPr>
                    <w:rPr>
                      <w:rFonts w:ascii="Cambria Math" w:hAnsi="Cambria Math" w:cs="Times New Roman"/>
                      <w:i/>
                      <w:iCs/>
                      <w:sz w:val="18"/>
                      <w:szCs w:val="18"/>
                    </w:rPr>
                  </m:ctrlPr>
                </m:eqArrPr>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1</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r>
                    <w:rPr>
                      <w:rFonts w:ascii="Cambria Math" w:hAnsi="Cambria Math" w:cs="Times New Roman"/>
                      <w:sz w:val="18"/>
                      <w:szCs w:val="18"/>
                    </w:rPr>
                    <m:t>=</m:t>
                  </m:r>
                  <m:r>
                    <m:rPr>
                      <m:sty m:val="p"/>
                    </m:rPr>
                    <w:rPr>
                      <w:rFonts w:ascii="Cambria Math" w:hAnsi="Cambria Math" w:cs="Times New Roman"/>
                      <w:sz w:val="18"/>
                      <w:szCs w:val="18"/>
                    </w:rPr>
                    <m:t>Im</m:t>
                  </m:r>
                  <m:d>
                    <m:dPr>
                      <m:begChr m:val="["/>
                      <m:endChr m:val="]"/>
                      <m:ctrlPr>
                        <w:rPr>
                          <w:rFonts w:ascii="Cambria Math" w:hAnsi="Cambria Math" w:cs="Times New Roman"/>
                          <w:iCs/>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1</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e>
                  </m:d>
                  <m:r>
                    <w:rPr>
                      <w:rFonts w:ascii="Cambria Math" w:hAnsi="Cambria Math" w:cs="Times New Roman"/>
                      <w:sz w:val="18"/>
                      <w:szCs w:val="18"/>
                    </w:rPr>
                    <m:t>-</m:t>
                  </m:r>
                  <m:func>
                    <m:funcPr>
                      <m:ctrlPr>
                        <w:rPr>
                          <w:rFonts w:ascii="Cambria Math" w:hAnsi="Cambria Math" w:cs="Times New Roman"/>
                          <w:iCs/>
                          <w:sz w:val="18"/>
                          <w:szCs w:val="18"/>
                        </w:rPr>
                      </m:ctrlPr>
                    </m:funcPr>
                    <m:fName>
                      <m:r>
                        <m:rPr>
                          <m:sty m:val="p"/>
                        </m:rPr>
                        <w:rPr>
                          <w:rFonts w:ascii="Cambria Math" w:hAnsi="Cambria Math" w:cs="Times New Roman"/>
                          <w:sz w:val="18"/>
                          <w:szCs w:val="18"/>
                        </w:rPr>
                        <m:t>tan</m:t>
                      </m:r>
                      <m:ctrlPr>
                        <w:rPr>
                          <w:rFonts w:ascii="Cambria Math" w:hAnsi="Cambria Math" w:cs="Times New Roman"/>
                          <w:i/>
                          <w:iCs/>
                          <w:sz w:val="18"/>
                          <w:szCs w:val="18"/>
                        </w:rPr>
                      </m:ctrlPr>
                    </m:fName>
                    <m:e>
                      <m:d>
                        <m:dPr>
                          <m:ctrlPr>
                            <w:rPr>
                              <w:rFonts w:ascii="Cambria Math" w:hAnsi="Cambria Math" w:cs="Times New Roman"/>
                              <w:i/>
                              <w:iCs/>
                              <w:sz w:val="18"/>
                              <w:szCs w:val="18"/>
                            </w:rPr>
                          </m:ctrlPr>
                        </m:dPr>
                        <m:e>
                          <m:r>
                            <w:rPr>
                              <w:rFonts w:ascii="Cambria Math" w:hAnsi="Cambria Math" w:cs="Times New Roman"/>
                              <w:sz w:val="18"/>
                              <w:szCs w:val="18"/>
                            </w:rPr>
                            <m:t>α</m:t>
                          </m:r>
                        </m:e>
                      </m:d>
                    </m:e>
                  </m:func>
                  <m:r>
                    <w:rPr>
                      <w:rFonts w:ascii="Cambria Math" w:hAnsi="Cambria Math" w:cs="Times New Roman"/>
                      <w:sz w:val="18"/>
                      <w:szCs w:val="18"/>
                    </w:rPr>
                    <m:t>∙</m:t>
                  </m:r>
                  <m:r>
                    <m:rPr>
                      <m:sty m:val="p"/>
                    </m:rPr>
                    <w:rPr>
                      <w:rFonts w:ascii="Cambria Math" w:hAnsi="Cambria Math" w:cs="Times New Roman"/>
                      <w:sz w:val="18"/>
                      <w:szCs w:val="18"/>
                    </w:rPr>
                    <m:t>Re</m:t>
                  </m:r>
                  <m:d>
                    <m:dPr>
                      <m:begChr m:val="["/>
                      <m:endChr m:val="]"/>
                      <m:ctrlPr>
                        <w:rPr>
                          <w:rFonts w:ascii="Cambria Math" w:hAnsi="Cambria Math" w:cs="Times New Roman"/>
                          <w:i/>
                          <w:iCs/>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1</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e>
                  </m:d>
                  <m:r>
                    <w:rPr>
                      <w:rFonts w:ascii="Cambria Math" w:hAnsi="Cambria Math" w:cs="Times New Roman"/>
                      <w:sz w:val="18"/>
                      <w:szCs w:val="18"/>
                    </w:rPr>
                    <m:t>#</m:t>
                  </m:r>
                  <m:ctrlPr>
                    <w:rPr>
                      <w:rFonts w:ascii="Cambria Math" w:eastAsia="Cambria Math" w:hAnsi="Cambria Math" w:cs="Times New Roman"/>
                      <w:i/>
                      <w:sz w:val="18"/>
                      <w:szCs w:val="18"/>
                    </w:rPr>
                  </m:ctrlPr>
                </m:e>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2</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r>
                    <w:rPr>
                      <w:rFonts w:ascii="Cambria Math" w:hAnsi="Cambria Math" w:cs="Times New Roman"/>
                      <w:sz w:val="18"/>
                      <w:szCs w:val="18"/>
                    </w:rPr>
                    <m:t>=</m:t>
                  </m:r>
                  <m:r>
                    <m:rPr>
                      <m:sty m:val="p"/>
                    </m:rPr>
                    <w:rPr>
                      <w:rFonts w:ascii="Cambria Math" w:hAnsi="Cambria Math" w:cs="Times New Roman"/>
                      <w:sz w:val="18"/>
                      <w:szCs w:val="18"/>
                    </w:rPr>
                    <m:t>Im</m:t>
                  </m:r>
                  <m:d>
                    <m:dPr>
                      <m:begChr m:val="["/>
                      <m:endChr m:val="]"/>
                      <m:ctrlPr>
                        <w:rPr>
                          <w:rFonts w:ascii="Cambria Math" w:hAnsi="Cambria Math" w:cs="Times New Roman"/>
                          <w:iCs/>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2</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e>
                  </m:d>
                  <m:r>
                    <w:rPr>
                      <w:rFonts w:ascii="Cambria Math" w:hAnsi="Cambria Math" w:cs="Times New Roman"/>
                      <w:sz w:val="18"/>
                      <w:szCs w:val="18"/>
                    </w:rPr>
                    <m:t>-</m:t>
                  </m:r>
                  <m:func>
                    <m:funcPr>
                      <m:ctrlPr>
                        <w:rPr>
                          <w:rFonts w:ascii="Cambria Math" w:hAnsi="Cambria Math" w:cs="Times New Roman"/>
                          <w:iCs/>
                          <w:sz w:val="18"/>
                          <w:szCs w:val="18"/>
                        </w:rPr>
                      </m:ctrlPr>
                    </m:funcPr>
                    <m:fName>
                      <m:r>
                        <m:rPr>
                          <m:sty m:val="p"/>
                        </m:rPr>
                        <w:rPr>
                          <w:rFonts w:ascii="Cambria Math" w:hAnsi="Cambria Math" w:cs="Times New Roman"/>
                          <w:sz w:val="18"/>
                          <w:szCs w:val="18"/>
                        </w:rPr>
                        <m:t>tan</m:t>
                      </m:r>
                      <m:ctrlPr>
                        <w:rPr>
                          <w:rFonts w:ascii="Cambria Math" w:hAnsi="Cambria Math" w:cs="Times New Roman"/>
                          <w:i/>
                          <w:iCs/>
                          <w:sz w:val="18"/>
                          <w:szCs w:val="18"/>
                        </w:rPr>
                      </m:ctrlPr>
                    </m:fName>
                    <m:e>
                      <m:d>
                        <m:dPr>
                          <m:ctrlPr>
                            <w:rPr>
                              <w:rFonts w:ascii="Cambria Math" w:hAnsi="Cambria Math" w:cs="Times New Roman"/>
                              <w:i/>
                              <w:iCs/>
                              <w:sz w:val="18"/>
                              <w:szCs w:val="18"/>
                            </w:rPr>
                          </m:ctrlPr>
                        </m:dPr>
                        <m:e>
                          <m:r>
                            <w:rPr>
                              <w:rFonts w:ascii="Cambria Math" w:hAnsi="Cambria Math" w:cs="Times New Roman"/>
                              <w:sz w:val="18"/>
                              <w:szCs w:val="18"/>
                            </w:rPr>
                            <m:t>β</m:t>
                          </m:r>
                        </m:e>
                      </m:d>
                    </m:e>
                  </m:func>
                  <m:r>
                    <w:rPr>
                      <w:rFonts w:ascii="Cambria Math" w:hAnsi="Cambria Math" w:cs="Times New Roman"/>
                      <w:sz w:val="18"/>
                      <w:szCs w:val="18"/>
                    </w:rPr>
                    <m:t>∙</m:t>
                  </m:r>
                  <m:r>
                    <m:rPr>
                      <m:sty m:val="p"/>
                    </m:rPr>
                    <w:rPr>
                      <w:rFonts w:ascii="Cambria Math" w:hAnsi="Cambria Math" w:cs="Times New Roman"/>
                      <w:sz w:val="18"/>
                      <w:szCs w:val="18"/>
                    </w:rPr>
                    <m:t>Re</m:t>
                  </m:r>
                  <m:d>
                    <m:dPr>
                      <m:begChr m:val="["/>
                      <m:endChr m:val="]"/>
                      <m:ctrlPr>
                        <w:rPr>
                          <w:rFonts w:ascii="Cambria Math" w:hAnsi="Cambria Math" w:cs="Times New Roman"/>
                          <w:i/>
                          <w:iCs/>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2</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e>
                  </m:d>
                  <m:ctrlPr>
                    <w:rPr>
                      <w:rFonts w:ascii="Cambria Math" w:eastAsia="Cambria Math" w:hAnsi="Cambria Math" w:cs="Times New Roman"/>
                      <w:i/>
                      <w:iCs/>
                      <w:sz w:val="18"/>
                      <w:szCs w:val="18"/>
                    </w:rPr>
                  </m:ctrlPr>
                </m:e>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3</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r>
                    <w:rPr>
                      <w:rFonts w:ascii="Cambria Math" w:hAnsi="Cambria Math" w:cs="Times New Roman"/>
                      <w:sz w:val="18"/>
                      <w:szCs w:val="18"/>
                    </w:rPr>
                    <m:t>=</m:t>
                  </m:r>
                  <m:r>
                    <m:rPr>
                      <m:sty m:val="p"/>
                    </m:rPr>
                    <w:rPr>
                      <w:rFonts w:ascii="Cambria Math" w:hAnsi="Cambria Math" w:cs="Times New Roman"/>
                      <w:sz w:val="18"/>
                      <w:szCs w:val="18"/>
                    </w:rPr>
                    <m:t>Im</m:t>
                  </m:r>
                  <m:d>
                    <m:dPr>
                      <m:begChr m:val="["/>
                      <m:endChr m:val="]"/>
                      <m:ctrlPr>
                        <w:rPr>
                          <w:rFonts w:ascii="Cambria Math" w:hAnsi="Cambria Math" w:cs="Times New Roman"/>
                          <w:iCs/>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3</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e>
                  </m:d>
                  <m:r>
                    <w:rPr>
                      <w:rFonts w:ascii="Cambria Math" w:hAnsi="Cambria Math" w:cs="Times New Roman"/>
                      <w:sz w:val="18"/>
                      <w:szCs w:val="18"/>
                    </w:rPr>
                    <m:t>-</m:t>
                  </m:r>
                  <m:func>
                    <m:funcPr>
                      <m:ctrlPr>
                        <w:rPr>
                          <w:rFonts w:ascii="Cambria Math" w:hAnsi="Cambria Math" w:cs="Times New Roman"/>
                          <w:iCs/>
                          <w:sz w:val="18"/>
                          <w:szCs w:val="18"/>
                        </w:rPr>
                      </m:ctrlPr>
                    </m:funcPr>
                    <m:fName>
                      <m:r>
                        <m:rPr>
                          <m:sty m:val="p"/>
                        </m:rPr>
                        <w:rPr>
                          <w:rFonts w:ascii="Cambria Math" w:hAnsi="Cambria Math" w:cs="Times New Roman"/>
                          <w:sz w:val="18"/>
                          <w:szCs w:val="18"/>
                        </w:rPr>
                        <m:t>tan</m:t>
                      </m:r>
                      <m:ctrlPr>
                        <w:rPr>
                          <w:rFonts w:ascii="Cambria Math" w:hAnsi="Cambria Math" w:cs="Times New Roman"/>
                          <w:i/>
                          <w:iCs/>
                          <w:sz w:val="18"/>
                          <w:szCs w:val="18"/>
                        </w:rPr>
                      </m:ctrlPr>
                    </m:fName>
                    <m:e>
                      <m:d>
                        <m:dPr>
                          <m:ctrlPr>
                            <w:rPr>
                              <w:rFonts w:ascii="Cambria Math" w:hAnsi="Cambria Math" w:cs="Times New Roman"/>
                              <w:i/>
                              <w:iCs/>
                              <w:sz w:val="18"/>
                              <w:szCs w:val="18"/>
                            </w:rPr>
                          </m:ctrlPr>
                        </m:dPr>
                        <m:e>
                          <m:r>
                            <w:rPr>
                              <w:rFonts w:ascii="Cambria Math" w:hAnsi="Cambria Math" w:cs="Times New Roman"/>
                              <w:sz w:val="18"/>
                              <w:szCs w:val="18"/>
                            </w:rPr>
                            <m:t>γ</m:t>
                          </m:r>
                        </m:e>
                      </m:d>
                    </m:e>
                  </m:func>
                  <m:r>
                    <w:rPr>
                      <w:rFonts w:ascii="Cambria Math" w:hAnsi="Cambria Math" w:cs="Times New Roman"/>
                      <w:sz w:val="18"/>
                      <w:szCs w:val="18"/>
                    </w:rPr>
                    <m:t>∙</m:t>
                  </m:r>
                  <m:r>
                    <m:rPr>
                      <m:sty m:val="p"/>
                    </m:rPr>
                    <w:rPr>
                      <w:rFonts w:ascii="Cambria Math" w:hAnsi="Cambria Math" w:cs="Times New Roman"/>
                      <w:sz w:val="18"/>
                      <w:szCs w:val="18"/>
                    </w:rPr>
                    <m:t>Re</m:t>
                  </m:r>
                  <m:d>
                    <m:dPr>
                      <m:begChr m:val="["/>
                      <m:endChr m:val="]"/>
                      <m:ctrlPr>
                        <w:rPr>
                          <w:rFonts w:ascii="Cambria Math" w:hAnsi="Cambria Math" w:cs="Times New Roman"/>
                          <w:i/>
                          <w:iCs/>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3</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e>
                  </m:d>
                  <m:ctrlPr>
                    <w:rPr>
                      <w:rFonts w:ascii="Cambria Math" w:hAnsi="Cambria Math" w:cs="Times New Roman"/>
                      <w:i/>
                      <w:sz w:val="18"/>
                      <w:szCs w:val="18"/>
                    </w:rPr>
                  </m:ctrlPr>
                </m:e>
              </m:eqArr>
              <m:r>
                <w:rPr>
                  <w:rFonts w:ascii="Cambria Math" w:hAnsi="Cambria Math" w:cs="Times New Roman"/>
                  <w:sz w:val="18"/>
                  <w:szCs w:val="18"/>
                </w:rPr>
                <m:t>.#</m:t>
              </m:r>
              <m:r>
                <m:rPr>
                  <m:nor/>
                </m:rPr>
                <w:rPr>
                  <w:rFonts w:ascii="Times New Roman" w:hAnsi="Times New Roman" w:cs="Times New Roman"/>
                  <w:sz w:val="18"/>
                  <w:szCs w:val="18"/>
                </w:rPr>
                <m:t>(S4)</m:t>
              </m:r>
              <m:ctrlPr>
                <w:rPr>
                  <w:rFonts w:ascii="Cambria Math" w:hAnsi="Cambria Math" w:cs="Times New Roman"/>
                  <w:i/>
                  <w:iCs/>
                  <w:sz w:val="18"/>
                  <w:szCs w:val="18"/>
                </w:rPr>
              </m:ctrlPr>
            </m:e>
          </m:eqArr>
        </m:oMath>
      </m:oMathPara>
    </w:p>
    <w:p w14:paraId="0D312AB6" w14:textId="77777777" w:rsidR="00670DD7" w:rsidRPr="00587528" w:rsidRDefault="00670DD7" w:rsidP="00C05CFD">
      <w:pPr>
        <w:rPr>
          <w:rFonts w:ascii="Times New Roman" w:hAnsi="Times New Roman" w:cs="Times New Roman"/>
          <w:iCs/>
          <w:sz w:val="18"/>
          <w:szCs w:val="18"/>
        </w:rPr>
      </w:pPr>
      <w:r w:rsidRPr="00587528">
        <w:rPr>
          <w:rFonts w:ascii="Times New Roman" w:hAnsi="Times New Roman" w:cs="Times New Roman"/>
          <w:iCs/>
          <w:sz w:val="18"/>
          <w:szCs w:val="18"/>
        </w:rPr>
        <w:t xml:space="preserve">These functions define a mapping </w:t>
      </w:r>
      <w:r w:rsidRPr="00587528">
        <w:rPr>
          <w:rFonts w:ascii="Times New Roman" w:hAnsi="Times New Roman" w:cs="Times New Roman"/>
          <w:i/>
          <w:sz w:val="18"/>
          <w:szCs w:val="18"/>
        </w:rPr>
        <w:t>F</w:t>
      </w:r>
      <w:r w:rsidRPr="00587528">
        <w:rPr>
          <w:rFonts w:ascii="Times New Roman" w:hAnsi="Times New Roman" w:cs="Times New Roman"/>
          <w:iCs/>
          <w:sz w:val="18"/>
          <w:szCs w:val="18"/>
        </w:rPr>
        <w:t xml:space="preserve">: </w:t>
      </w:r>
      <m:oMath>
        <m:sSup>
          <m:sSupPr>
            <m:ctrlPr>
              <w:rPr>
                <w:rFonts w:ascii="Cambria Math" w:hAnsi="Cambria Math" w:cs="Times New Roman"/>
                <w:i/>
                <w:iCs/>
                <w:sz w:val="18"/>
                <w:szCs w:val="18"/>
              </w:rPr>
            </m:ctrlPr>
          </m:sSupPr>
          <m:e>
            <m:r>
              <m:rPr>
                <m:scr m:val="double-struck"/>
              </m:rPr>
              <w:rPr>
                <w:rFonts w:ascii="Cambria Math" w:hAnsi="Cambria Math" w:cs="Times New Roman"/>
                <w:sz w:val="18"/>
                <w:szCs w:val="18"/>
              </w:rPr>
              <m:t>R</m:t>
            </m:r>
          </m:e>
          <m:sup>
            <m:r>
              <w:rPr>
                <w:rFonts w:ascii="Cambria Math" w:hAnsi="Cambria Math" w:cs="Times New Roman"/>
                <w:sz w:val="18"/>
                <w:szCs w:val="18"/>
              </w:rPr>
              <m:t>4</m:t>
            </m:r>
          </m:sup>
        </m:sSup>
      </m:oMath>
      <w:r w:rsidRPr="00587528">
        <w:rPr>
          <w:rFonts w:ascii="Times New Roman" w:hAnsi="Times New Roman" w:cs="Times New Roman"/>
          <w:iCs/>
          <w:sz w:val="18"/>
          <w:szCs w:val="18"/>
        </w:rPr>
        <w:t xml:space="preserve"> → </w:t>
      </w:r>
      <m:oMath>
        <m:sSup>
          <m:sSupPr>
            <m:ctrlPr>
              <w:rPr>
                <w:rFonts w:ascii="Cambria Math" w:hAnsi="Cambria Math" w:cs="Times New Roman"/>
                <w:i/>
                <w:iCs/>
                <w:sz w:val="18"/>
                <w:szCs w:val="18"/>
              </w:rPr>
            </m:ctrlPr>
          </m:sSupPr>
          <m:e>
            <m:r>
              <m:rPr>
                <m:scr m:val="double-struck"/>
              </m:rPr>
              <w:rPr>
                <w:rFonts w:ascii="Cambria Math" w:hAnsi="Cambria Math" w:cs="Times New Roman"/>
                <w:sz w:val="18"/>
                <w:szCs w:val="18"/>
              </w:rPr>
              <m:t>R</m:t>
            </m:r>
          </m:e>
          <m:sup>
            <m:r>
              <w:rPr>
                <w:rFonts w:ascii="Cambria Math" w:hAnsi="Cambria Math" w:cs="Times New Roman"/>
                <w:sz w:val="18"/>
                <w:szCs w:val="18"/>
              </w:rPr>
              <m:t>3</m:t>
            </m:r>
          </m:sup>
        </m:sSup>
      </m:oMath>
      <w:r w:rsidRPr="00587528">
        <w:rPr>
          <w:rFonts w:ascii="Times New Roman" w:hAnsi="Times New Roman" w:cs="Times New Roman"/>
          <w:iCs/>
          <w:sz w:val="18"/>
          <w:szCs w:val="18"/>
        </w:rPr>
        <w:t xml:space="preserve"> given by:</w:t>
      </w:r>
    </w:p>
    <w:p w14:paraId="3240354D" w14:textId="74A12D52" w:rsidR="00670DD7" w:rsidRPr="00587528" w:rsidRDefault="00000000" w:rsidP="00C05CFD">
      <w:pPr>
        <w:spacing w:before="120" w:after="120"/>
        <w:rPr>
          <w:rFonts w:ascii="Times New Roman" w:hAnsi="Times New Roman" w:cs="Times New Roman"/>
          <w:sz w:val="18"/>
          <w:szCs w:val="18"/>
        </w:rPr>
      </w:pPr>
      <m:oMathPara>
        <m:oMath>
          <m:eqArr>
            <m:eqArrPr>
              <m:maxDist m:val="1"/>
              <m:ctrlPr>
                <w:rPr>
                  <w:rFonts w:ascii="Cambria Math" w:hAnsi="Cambria Math" w:cs="Times New Roman"/>
                  <w:i/>
                  <w:iCs/>
                  <w:sz w:val="18"/>
                  <w:szCs w:val="18"/>
                </w:rPr>
              </m:ctrlPr>
            </m:eqArrPr>
            <m:e>
              <m:r>
                <w:rPr>
                  <w:rFonts w:ascii="Cambria Math" w:hAnsi="Cambria Math" w:cs="Times New Roman"/>
                  <w:sz w:val="18"/>
                  <w:szCs w:val="18"/>
                </w:rPr>
                <m:t>F</m:t>
              </m:r>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r>
                <w:rPr>
                  <w:rFonts w:ascii="Cambria Math" w:hAnsi="Cambria Math" w:cs="Times New Roman"/>
                  <w:sz w:val="18"/>
                  <w:szCs w:val="18"/>
                </w:rPr>
                <m:t>=</m:t>
              </m:r>
              <m:d>
                <m:dPr>
                  <m:begChr m:val="["/>
                  <m:endChr m:val="]"/>
                  <m:ctrlPr>
                    <w:rPr>
                      <w:rFonts w:ascii="Cambria Math" w:hAnsi="Cambria Math" w:cs="Times New Roman"/>
                      <w:i/>
                      <w:iCs/>
                      <w:sz w:val="18"/>
                      <w:szCs w:val="18"/>
                    </w:rPr>
                  </m:ctrlPr>
                </m:dPr>
                <m:e>
                  <m:m>
                    <m:mPr>
                      <m:mcs>
                        <m:mc>
                          <m:mcPr>
                            <m:count m:val="1"/>
                            <m:mcJc m:val="center"/>
                          </m:mcPr>
                        </m:mc>
                      </m:mcs>
                      <m:ctrlPr>
                        <w:rPr>
                          <w:rFonts w:ascii="Cambria Math" w:hAnsi="Cambria Math" w:cs="Times New Roman"/>
                          <w:i/>
                          <w:iCs/>
                          <w:sz w:val="18"/>
                          <w:szCs w:val="18"/>
                        </w:rPr>
                      </m:ctrlPr>
                    </m:mPr>
                    <m:mr>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1</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e>
                    </m:mr>
                    <m:mr>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2</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e>
                    </m:mr>
                    <m:mr>
                      <m:e>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3</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e>
                    </m:mr>
                  </m:m>
                </m:e>
              </m:d>
              <m:r>
                <w:rPr>
                  <w:rFonts w:ascii="Cambria Math" w:hAnsi="Cambria Math" w:cs="Times New Roman"/>
                  <w:sz w:val="18"/>
                  <w:szCs w:val="18"/>
                </w:rPr>
                <m:t>.#</m:t>
              </m:r>
              <m:r>
                <m:rPr>
                  <m:nor/>
                </m:rPr>
                <w:rPr>
                  <w:rFonts w:ascii="Times New Roman" w:hAnsi="Times New Roman" w:cs="Times New Roman"/>
                  <w:iCs/>
                  <w:sz w:val="18"/>
                  <w:szCs w:val="18"/>
                </w:rPr>
                <m:t>(</m:t>
              </m:r>
              <m:r>
                <m:rPr>
                  <m:nor/>
                </m:rPr>
                <w:rPr>
                  <w:rFonts w:ascii="Times New Roman" w:hAnsi="Times New Roman" w:cs="Times New Roman"/>
                  <w:sz w:val="18"/>
                  <w:szCs w:val="18"/>
                </w:rPr>
                <m:t>S5</m:t>
              </m:r>
              <m:r>
                <m:rPr>
                  <m:nor/>
                </m:rPr>
                <w:rPr>
                  <w:rFonts w:ascii="Times New Roman" w:hAnsi="Times New Roman" w:cs="Times New Roman"/>
                  <w:iCs/>
                  <w:sz w:val="18"/>
                  <w:szCs w:val="18"/>
                </w:rPr>
                <m:t>)</m:t>
              </m:r>
              <m:ctrlPr>
                <w:rPr>
                  <w:rFonts w:ascii="Cambria Math" w:hAnsi="Cambria Math" w:cs="Times New Roman"/>
                  <w:i/>
                  <w:sz w:val="18"/>
                  <w:szCs w:val="18"/>
                </w:rPr>
              </m:ctrlPr>
            </m:e>
          </m:eqArr>
        </m:oMath>
      </m:oMathPara>
    </w:p>
    <w:p w14:paraId="644992C1" w14:textId="77777777" w:rsidR="00670DD7" w:rsidRPr="00587528" w:rsidRDefault="00670DD7" w:rsidP="00C05CFD">
      <w:pPr>
        <w:rPr>
          <w:rFonts w:ascii="Times New Roman" w:hAnsi="Times New Roman" w:cs="Times New Roman"/>
          <w:iCs/>
          <w:sz w:val="18"/>
          <w:szCs w:val="18"/>
        </w:rPr>
      </w:pPr>
      <w:r w:rsidRPr="00587528">
        <w:rPr>
          <w:rFonts w:ascii="Times New Roman" w:hAnsi="Times New Roman" w:cs="Times New Roman"/>
          <w:sz w:val="18"/>
          <w:szCs w:val="18"/>
        </w:rPr>
        <w:t xml:space="preserve">Solving </w:t>
      </w:r>
      <m:oMath>
        <m:r>
          <w:rPr>
            <w:rFonts w:ascii="Cambria Math" w:hAnsi="Cambria Math" w:cs="Times New Roman"/>
            <w:sz w:val="18"/>
            <w:szCs w:val="18"/>
          </w:rPr>
          <m:t>F</m:t>
        </m:r>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e>
        </m:d>
        <m:r>
          <w:rPr>
            <w:rFonts w:ascii="Cambria Math" w:hAnsi="Cambria Math" w:cs="Times New Roman"/>
            <w:sz w:val="18"/>
            <w:szCs w:val="18"/>
          </w:rPr>
          <m:t>=0</m:t>
        </m:r>
      </m:oMath>
      <w:r w:rsidRPr="00587528">
        <w:rPr>
          <w:rFonts w:ascii="Times New Roman" w:hAnsi="Times New Roman" w:cs="Times New Roman"/>
          <w:iCs/>
          <w:sz w:val="18"/>
          <w:szCs w:val="18"/>
        </w:rPr>
        <w:t xml:space="preserve"> is equivalent to assigning prescribed phase values to the three selected elements of </w:t>
      </w:r>
      <m:oMath>
        <m:sSub>
          <m:sSubPr>
            <m:ctrlPr>
              <w:rPr>
                <w:rFonts w:ascii="Cambria Math" w:hAnsi="Cambria Math" w:cs="Times New Roman"/>
                <w:i/>
                <w:sz w:val="18"/>
                <w:szCs w:val="18"/>
              </w:rPr>
            </m:ctrlPr>
          </m:sSubPr>
          <m:e>
            <m:r>
              <w:rPr>
                <w:rFonts w:ascii="Cambria Math" w:hAnsi="Cambria Math" w:cs="Times New Roman"/>
                <w:sz w:val="18"/>
                <w:szCs w:val="18"/>
              </w:rPr>
              <m:t xml:space="preserve"> J</m:t>
            </m:r>
          </m:e>
          <m:sub>
            <m:r>
              <w:rPr>
                <w:rFonts w:ascii="Cambria Math" w:hAnsi="Cambria Math" w:cs="Times New Roman"/>
                <w:sz w:val="18"/>
                <w:szCs w:val="18"/>
              </w:rPr>
              <m:t>C</m:t>
            </m:r>
          </m:sub>
        </m:sSub>
      </m:oMath>
      <w:r w:rsidRPr="00587528">
        <w:rPr>
          <w:rFonts w:ascii="Times New Roman" w:hAnsi="Times New Roman" w:cs="Times New Roman"/>
          <w:iCs/>
          <w:sz w:val="18"/>
          <w:szCs w:val="18"/>
        </w:rPr>
        <w:t xml:space="preserve">. Suppose there exists a solution </w:t>
      </w:r>
      <m:oMath>
        <m:acc>
          <m:accPr>
            <m:chr m:val="̃"/>
            <m:ctrlPr>
              <w:rPr>
                <w:rFonts w:ascii="Cambria Math" w:hAnsi="Cambria Math" w:cs="Times New Roman"/>
                <w:b/>
                <w:bCs/>
                <w:i/>
                <w:sz w:val="18"/>
                <w:szCs w:val="18"/>
              </w:rPr>
            </m:ctrlPr>
          </m:accPr>
          <m:e>
            <m:sSub>
              <m:sSubPr>
                <m:ctrlPr>
                  <w:rPr>
                    <w:rFonts w:ascii="Cambria Math" w:hAnsi="Cambria Math" w:cs="Times New Roman"/>
                    <w:b/>
                    <w:bCs/>
                    <w:i/>
                    <w:sz w:val="18"/>
                    <w:szCs w:val="18"/>
                  </w:rPr>
                </m:ctrlPr>
              </m:sSubPr>
              <m:e>
                <m:r>
                  <m:rPr>
                    <m:sty m:val="bi"/>
                  </m:rPr>
                  <w:rPr>
                    <w:rFonts w:ascii="Cambria Math" w:hAnsi="Cambria Math" w:cs="Times New Roman"/>
                    <w:sz w:val="18"/>
                    <w:szCs w:val="18"/>
                  </w:rPr>
                  <m:t xml:space="preserve">  T</m:t>
                </m:r>
              </m:e>
              <m:sub>
                <m:r>
                  <m:rPr>
                    <m:sty m:val="bi"/>
                  </m:rPr>
                  <w:rPr>
                    <w:rFonts w:ascii="Cambria Math" w:hAnsi="Cambria Math" w:cs="Times New Roman"/>
                    <w:spacing w:val="-10"/>
                    <w:kern w:val="22"/>
                    <w:sz w:val="18"/>
                    <w:szCs w:val="18"/>
                  </w:rPr>
                  <m:t>0</m:t>
                </m:r>
              </m:sub>
            </m:sSub>
          </m:e>
        </m:acc>
        <m:r>
          <w:rPr>
            <w:rFonts w:ascii="Cambria Math" w:hAnsi="Cambria Math" w:cs="Times New Roman"/>
            <w:sz w:val="18"/>
            <w:szCs w:val="18"/>
          </w:rPr>
          <m:t>∈</m:t>
        </m:r>
        <m:sSup>
          <m:sSupPr>
            <m:ctrlPr>
              <w:rPr>
                <w:rFonts w:ascii="Cambria Math" w:hAnsi="Cambria Math" w:cs="Times New Roman"/>
                <w:i/>
                <w:iCs/>
                <w:sz w:val="18"/>
                <w:szCs w:val="18"/>
              </w:rPr>
            </m:ctrlPr>
          </m:sSupPr>
          <m:e>
            <m:r>
              <m:rPr>
                <m:scr m:val="double-struck"/>
              </m:rPr>
              <w:rPr>
                <w:rFonts w:ascii="Cambria Math" w:hAnsi="Cambria Math" w:cs="Times New Roman"/>
                <w:sz w:val="18"/>
                <w:szCs w:val="18"/>
              </w:rPr>
              <m:t>R</m:t>
            </m:r>
          </m:e>
          <m:sup>
            <m:r>
              <w:rPr>
                <w:rFonts w:ascii="Cambria Math" w:hAnsi="Cambria Math" w:cs="Times New Roman"/>
                <w:sz w:val="18"/>
                <w:szCs w:val="18"/>
              </w:rPr>
              <m:t>4</m:t>
            </m:r>
          </m:sup>
        </m:sSup>
      </m:oMath>
      <w:r w:rsidRPr="00587528">
        <w:rPr>
          <w:rFonts w:ascii="Times New Roman" w:hAnsi="Times New Roman" w:cs="Times New Roman"/>
          <w:iCs/>
          <w:sz w:val="18"/>
          <w:szCs w:val="18"/>
        </w:rPr>
        <w:t xml:space="preserve"> such that </w:t>
      </w:r>
      <m:oMath>
        <m:r>
          <w:rPr>
            <w:rFonts w:ascii="Cambria Math" w:hAnsi="Cambria Math" w:cs="Times New Roman"/>
            <w:sz w:val="18"/>
            <w:szCs w:val="18"/>
          </w:rPr>
          <m:t>F</m:t>
        </m:r>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sSub>
                  <m:sSubPr>
                    <m:ctrlPr>
                      <w:rPr>
                        <w:rFonts w:ascii="Cambria Math" w:hAnsi="Cambria Math" w:cs="Times New Roman"/>
                        <w:b/>
                        <w:bCs/>
                        <w:i/>
                        <w:sz w:val="18"/>
                        <w:szCs w:val="18"/>
                      </w:rPr>
                    </m:ctrlPr>
                  </m:sSubPr>
                  <m:e>
                    <m:r>
                      <m:rPr>
                        <m:sty m:val="bi"/>
                      </m:rPr>
                      <w:rPr>
                        <w:rFonts w:ascii="Cambria Math" w:hAnsi="Cambria Math" w:cs="Times New Roman"/>
                        <w:sz w:val="18"/>
                        <w:szCs w:val="18"/>
                      </w:rPr>
                      <m:t xml:space="preserve"> T</m:t>
                    </m:r>
                  </m:e>
                  <m:sub>
                    <m:r>
                      <m:rPr>
                        <m:sty m:val="bi"/>
                      </m:rPr>
                      <w:rPr>
                        <w:rFonts w:ascii="Cambria Math" w:hAnsi="Cambria Math" w:cs="Times New Roman"/>
                        <w:spacing w:val="-10"/>
                        <w:kern w:val="22"/>
                        <w:sz w:val="18"/>
                        <w:szCs w:val="18"/>
                      </w:rPr>
                      <m:t>0</m:t>
                    </m:r>
                  </m:sub>
                </m:sSub>
              </m:e>
            </m:acc>
          </m:e>
        </m:d>
        <m:r>
          <w:rPr>
            <w:rFonts w:ascii="Cambria Math" w:hAnsi="Cambria Math" w:cs="Times New Roman"/>
            <w:sz w:val="18"/>
            <w:szCs w:val="18"/>
          </w:rPr>
          <m:t>=0</m:t>
        </m:r>
      </m:oMath>
      <w:r w:rsidRPr="00587528">
        <w:rPr>
          <w:rFonts w:ascii="Times New Roman" w:hAnsi="Times New Roman" w:cs="Times New Roman"/>
          <w:iCs/>
          <w:sz w:val="18"/>
          <w:szCs w:val="18"/>
        </w:rPr>
        <w:t xml:space="preserve">, Let </w:t>
      </w:r>
      <m:oMath>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F</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sSub>
                  <m:sSubPr>
                    <m:ctrlPr>
                      <w:rPr>
                        <w:rFonts w:ascii="Cambria Math" w:hAnsi="Cambria Math" w:cs="Times New Roman"/>
                        <w:b/>
                        <w:bCs/>
                        <w:i/>
                        <w:sz w:val="18"/>
                        <w:szCs w:val="18"/>
                      </w:rPr>
                    </m:ctrlPr>
                  </m:sSubPr>
                  <m:e>
                    <m:r>
                      <m:rPr>
                        <m:sty m:val="bi"/>
                      </m:rPr>
                      <w:rPr>
                        <w:rFonts w:ascii="Cambria Math" w:hAnsi="Cambria Math" w:cs="Times New Roman"/>
                        <w:sz w:val="18"/>
                        <w:szCs w:val="18"/>
                      </w:rPr>
                      <m:t xml:space="preserve"> T</m:t>
                    </m:r>
                  </m:e>
                  <m:sub>
                    <m:r>
                      <m:rPr>
                        <m:sty m:val="bi"/>
                      </m:rPr>
                      <w:rPr>
                        <w:rFonts w:ascii="Cambria Math" w:hAnsi="Cambria Math" w:cs="Times New Roman"/>
                        <w:spacing w:val="-10"/>
                        <w:kern w:val="22"/>
                        <w:sz w:val="18"/>
                        <w:szCs w:val="18"/>
                      </w:rPr>
                      <m:t>0</m:t>
                    </m:r>
                  </m:sub>
                </m:sSub>
              </m:e>
            </m:acc>
          </m:e>
        </m:d>
        <m:r>
          <m:rPr>
            <m:sty m:val="p"/>
          </m:rPr>
          <w:rPr>
            <w:rFonts w:ascii="Cambria Math" w:hAnsi="Cambria Math" w:cs="Times New Roman"/>
            <w:sz w:val="18"/>
            <w:szCs w:val="18"/>
          </w:rPr>
          <m:t xml:space="preserve">∈ </m:t>
        </m:r>
        <m:sSup>
          <m:sSupPr>
            <m:ctrlPr>
              <w:rPr>
                <w:rFonts w:ascii="Cambria Math" w:hAnsi="Cambria Math" w:cs="Times New Roman"/>
                <w:iCs/>
                <w:sz w:val="18"/>
                <w:szCs w:val="18"/>
              </w:rPr>
            </m:ctrlPr>
          </m:sSupPr>
          <m:e>
            <m:r>
              <m:rPr>
                <m:scr m:val="double-struck"/>
                <m:sty m:val="p"/>
              </m:rPr>
              <w:rPr>
                <w:rFonts w:ascii="Cambria Math" w:hAnsi="Cambria Math" w:cs="Times New Roman"/>
                <w:sz w:val="18"/>
                <w:szCs w:val="18"/>
              </w:rPr>
              <m:t>R</m:t>
            </m:r>
          </m:e>
          <m:sup>
            <m:r>
              <m:rPr>
                <m:sty m:val="p"/>
              </m:rPr>
              <w:rPr>
                <w:rFonts w:ascii="Cambria Math" w:hAnsi="Cambria Math" w:cs="Times New Roman"/>
                <w:sz w:val="18"/>
                <w:szCs w:val="18"/>
              </w:rPr>
              <m:t>3</m:t>
            </m:r>
          </m:sup>
        </m:sSup>
        <m:sSup>
          <m:sSupPr>
            <m:ctrlPr>
              <w:rPr>
                <w:rFonts w:ascii="Cambria Math" w:hAnsi="Cambria Math" w:cs="Times New Roman"/>
                <w:iCs/>
                <w:sz w:val="18"/>
                <w:szCs w:val="18"/>
              </w:rPr>
            </m:ctrlPr>
          </m:sSupPr>
          <m:e>
            <m:r>
              <m:rPr>
                <m:sty m:val="p"/>
              </m:rPr>
              <w:rPr>
                <w:rFonts w:ascii="Cambria Math" w:hAnsi="Cambria Math" w:cs="Times New Roman"/>
                <w:sz w:val="18"/>
                <w:szCs w:val="18"/>
              </w:rPr>
              <m:t>ˣ</m:t>
            </m:r>
          </m:e>
          <m:sup>
            <m:r>
              <m:rPr>
                <m:sty m:val="p"/>
              </m:rPr>
              <w:rPr>
                <w:rFonts w:ascii="Cambria Math" w:hAnsi="Cambria Math" w:cs="Times New Roman"/>
                <w:sz w:val="18"/>
                <w:szCs w:val="18"/>
              </w:rPr>
              <m:t>4</m:t>
            </m:r>
          </m:sup>
        </m:sSup>
      </m:oMath>
      <w:r w:rsidRPr="00587528">
        <w:rPr>
          <w:rFonts w:ascii="Times New Roman" w:hAnsi="Times New Roman" w:cs="Times New Roman"/>
          <w:iCs/>
          <w:sz w:val="18"/>
          <w:szCs w:val="18"/>
        </w:rPr>
        <w:t xml:space="preserve">denote the Jacobian matrix of </w:t>
      </w:r>
      <w:r w:rsidRPr="00587528">
        <w:rPr>
          <w:rFonts w:ascii="Times New Roman" w:hAnsi="Times New Roman" w:cs="Times New Roman"/>
          <w:i/>
          <w:sz w:val="18"/>
          <w:szCs w:val="18"/>
        </w:rPr>
        <w:t>F</w:t>
      </w:r>
      <w:r w:rsidRPr="00587528">
        <w:rPr>
          <w:rFonts w:ascii="Times New Roman" w:hAnsi="Times New Roman" w:cs="Times New Roman"/>
          <w:iCs/>
          <w:sz w:val="18"/>
          <w:szCs w:val="18"/>
        </w:rPr>
        <w:t xml:space="preserve"> evaluated at </w:t>
      </w:r>
      <m:oMath>
        <m:acc>
          <m:accPr>
            <m:chr m:val="̃"/>
            <m:ctrlPr>
              <w:rPr>
                <w:rFonts w:ascii="Cambria Math" w:hAnsi="Cambria Math" w:cs="Times New Roman"/>
                <w:b/>
                <w:bCs/>
                <w:i/>
                <w:sz w:val="18"/>
                <w:szCs w:val="18"/>
              </w:rPr>
            </m:ctrlPr>
          </m:accPr>
          <m:e>
            <m:sSub>
              <m:sSubPr>
                <m:ctrlPr>
                  <w:rPr>
                    <w:rFonts w:ascii="Cambria Math" w:hAnsi="Cambria Math" w:cs="Times New Roman"/>
                    <w:b/>
                    <w:bCs/>
                    <w:i/>
                    <w:sz w:val="18"/>
                    <w:szCs w:val="18"/>
                  </w:rPr>
                </m:ctrlPr>
              </m:sSubPr>
              <m:e>
                <m:r>
                  <m:rPr>
                    <m:sty m:val="bi"/>
                  </m:rPr>
                  <w:rPr>
                    <w:rFonts w:ascii="Cambria Math" w:hAnsi="Cambria Math" w:cs="Times New Roman"/>
                    <w:sz w:val="18"/>
                    <w:szCs w:val="18"/>
                  </w:rPr>
                  <m:t xml:space="preserve"> T</m:t>
                </m:r>
              </m:e>
              <m:sub>
                <m:r>
                  <m:rPr>
                    <m:sty m:val="bi"/>
                  </m:rPr>
                  <w:rPr>
                    <w:rFonts w:ascii="Cambria Math" w:hAnsi="Cambria Math" w:cs="Times New Roman"/>
                    <w:spacing w:val="-10"/>
                    <w:kern w:val="22"/>
                    <w:sz w:val="18"/>
                    <w:szCs w:val="18"/>
                  </w:rPr>
                  <m:t>0</m:t>
                </m:r>
              </m:sub>
            </m:sSub>
          </m:e>
        </m:acc>
      </m:oMath>
      <w:r w:rsidRPr="00587528">
        <w:rPr>
          <w:rFonts w:ascii="Times New Roman" w:hAnsi="Times New Roman" w:cs="Times New Roman"/>
          <w:iCs/>
          <w:sz w:val="18"/>
          <w:szCs w:val="18"/>
        </w:rPr>
        <w:t>:</w:t>
      </w:r>
    </w:p>
    <w:p w14:paraId="758FD066" w14:textId="1609006B" w:rsidR="00670DD7" w:rsidRPr="00587528" w:rsidRDefault="00000000" w:rsidP="00C05CFD">
      <w:pPr>
        <w:spacing w:before="120" w:after="120"/>
        <w:rPr>
          <w:rFonts w:ascii="Times New Roman" w:hAnsi="Times New Roman" w:cs="Times New Roman"/>
          <w:sz w:val="18"/>
          <w:szCs w:val="18"/>
        </w:rPr>
      </w:pPr>
      <m:oMathPara>
        <m:oMath>
          <m:eqArr>
            <m:eqArrPr>
              <m:maxDist m:val="1"/>
              <m:ctrlPr>
                <w:rPr>
                  <w:rFonts w:ascii="Cambria Math" w:hAnsi="Cambria Math" w:cs="Times New Roman"/>
                  <w:i/>
                  <w:iCs/>
                  <w:sz w:val="18"/>
                  <w:szCs w:val="18"/>
                </w:rPr>
              </m:ctrlPr>
            </m:eqArrPr>
            <m:e>
              <m:sSub>
                <m:sSubPr>
                  <m:ctrlPr>
                    <w:rPr>
                      <w:rFonts w:ascii="Cambria Math" w:hAnsi="Cambria Math" w:cs="Times New Roman"/>
                      <w:i/>
                      <w:sz w:val="18"/>
                      <w:szCs w:val="18"/>
                    </w:rPr>
                  </m:ctrlPr>
                </m:sSubPr>
                <m:e>
                  <m:r>
                    <w:rPr>
                      <w:rFonts w:ascii="Cambria Math" w:hAnsi="Cambria Math" w:cs="Times New Roman"/>
                      <w:sz w:val="18"/>
                      <w:szCs w:val="18"/>
                    </w:rPr>
                    <m:t>J</m:t>
                  </m:r>
                </m:e>
                <m:sub>
                  <m:r>
                    <w:rPr>
                      <w:rFonts w:ascii="Cambria Math" w:hAnsi="Cambria Math" w:cs="Times New Roman"/>
                      <w:sz w:val="18"/>
                      <w:szCs w:val="18"/>
                    </w:rPr>
                    <m:t>F</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sSub>
                        <m:sSubPr>
                          <m:ctrlPr>
                            <w:rPr>
                              <w:rFonts w:ascii="Cambria Math" w:hAnsi="Cambria Math" w:cs="Times New Roman"/>
                              <w:b/>
                              <w:bCs/>
                              <w:i/>
                              <w:sz w:val="18"/>
                              <w:szCs w:val="18"/>
                            </w:rPr>
                          </m:ctrlPr>
                        </m:sSubPr>
                        <m:e>
                          <m:r>
                            <m:rPr>
                              <m:sty m:val="bi"/>
                            </m:rPr>
                            <w:rPr>
                              <w:rFonts w:ascii="Cambria Math" w:hAnsi="Cambria Math" w:cs="Times New Roman"/>
                              <w:sz w:val="18"/>
                              <w:szCs w:val="18"/>
                            </w:rPr>
                            <m:t xml:space="preserve"> T</m:t>
                          </m:r>
                        </m:e>
                        <m:sub>
                          <m:r>
                            <m:rPr>
                              <m:sty m:val="bi"/>
                            </m:rPr>
                            <w:rPr>
                              <w:rFonts w:ascii="Cambria Math" w:hAnsi="Cambria Math" w:cs="Times New Roman"/>
                              <w:spacing w:val="-10"/>
                              <w:kern w:val="22"/>
                              <w:sz w:val="18"/>
                              <w:szCs w:val="18"/>
                            </w:rPr>
                            <m:t>0</m:t>
                          </m:r>
                        </m:sub>
                      </m:sSub>
                    </m:e>
                  </m:acc>
                </m:e>
              </m:d>
              <m:r>
                <w:rPr>
                  <w:rFonts w:ascii="Cambria Math" w:hAnsi="Cambria Math" w:cs="Times New Roman"/>
                  <w:sz w:val="18"/>
                  <w:szCs w:val="18"/>
                </w:rPr>
                <m:t>=</m:t>
              </m:r>
              <m:sSubSup>
                <m:sSubSupPr>
                  <m:ctrlPr>
                    <w:rPr>
                      <w:rFonts w:ascii="Cambria Math" w:hAnsi="Cambria Math" w:cs="Times New Roman"/>
                      <w:i/>
                      <w:sz w:val="18"/>
                      <w:szCs w:val="18"/>
                    </w:rPr>
                  </m:ctrlPr>
                </m:sSubSupPr>
                <m:e>
                  <m:d>
                    <m:dPr>
                      <m:begChr m:val="["/>
                      <m:endChr m:val="]"/>
                      <m:ctrlPr>
                        <w:rPr>
                          <w:rFonts w:ascii="Cambria Math" w:hAnsi="Cambria Math" w:cs="Times New Roman"/>
                          <w:i/>
                          <w:sz w:val="18"/>
                          <w:szCs w:val="18"/>
                        </w:rPr>
                      </m:ctrlPr>
                    </m:dPr>
                    <m:e>
                      <m:f>
                        <m:fPr>
                          <m:ctrlPr>
                            <w:rPr>
                              <w:rFonts w:ascii="Cambria Math" w:hAnsi="Cambria Math" w:cs="Times New Roman"/>
                              <w:i/>
                              <w:sz w:val="18"/>
                              <w:szCs w:val="18"/>
                            </w:rPr>
                          </m:ctrlPr>
                        </m:fPr>
                        <m:num>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i</m:t>
                              </m:r>
                            </m:sub>
                          </m:sSub>
                        </m:num>
                        <m:den>
                          <m:r>
                            <w:rPr>
                              <w:rFonts w:ascii="Cambria Math" w:hAnsi="Cambria Math" w:cs="Times New Roman"/>
                              <w:sz w:val="18"/>
                              <w:szCs w:val="18"/>
                            </w:rPr>
                            <m:t>∂</m:t>
                          </m:r>
                          <m:acc>
                            <m:accPr>
                              <m:chr m:val="̃"/>
                              <m:ctrlPr>
                                <w:rPr>
                                  <w:rFonts w:ascii="Cambria Math" w:hAnsi="Cambria Math" w:cs="Times New Roman"/>
                                  <w:i/>
                                  <w:sz w:val="18"/>
                                  <w:szCs w:val="18"/>
                                </w:rPr>
                              </m:ctrlPr>
                            </m:accPr>
                            <m:e>
                              <m:sSub>
                                <m:sSubPr>
                                  <m:ctrlPr>
                                    <w:rPr>
                                      <w:rFonts w:ascii="Cambria Math" w:hAnsi="Cambria Math" w:cs="Times New Roman"/>
                                      <w:i/>
                                      <w:position w:val="-1"/>
                                      <w:sz w:val="18"/>
                                      <w:szCs w:val="18"/>
                                    </w:rPr>
                                  </m:ctrlPr>
                                </m:sSubPr>
                                <m:e>
                                  <m:r>
                                    <w:rPr>
                                      <w:rFonts w:ascii="Cambria Math" w:hAnsi="Cambria Math" w:cs="Times New Roman"/>
                                      <w:position w:val="-1"/>
                                      <w:sz w:val="18"/>
                                      <w:szCs w:val="18"/>
                                    </w:rPr>
                                    <m:t>T</m:t>
                                  </m:r>
                                </m:e>
                                <m:sub>
                                  <m:r>
                                    <w:rPr>
                                      <w:rFonts w:ascii="Cambria Math" w:hAnsi="Cambria Math" w:cs="Times New Roman"/>
                                      <w:position w:val="-1"/>
                                      <w:sz w:val="18"/>
                                      <w:szCs w:val="18"/>
                                    </w:rPr>
                                    <m:t>j</m:t>
                                  </m:r>
                                </m:sub>
                              </m:sSub>
                            </m:e>
                          </m:acc>
                        </m:den>
                      </m:f>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sSub>
                                <m:sSubPr>
                                  <m:ctrlPr>
                                    <w:rPr>
                                      <w:rFonts w:ascii="Cambria Math" w:hAnsi="Cambria Math" w:cs="Times New Roman"/>
                                      <w:b/>
                                      <w:bCs/>
                                      <w:i/>
                                      <w:sz w:val="18"/>
                                      <w:szCs w:val="18"/>
                                    </w:rPr>
                                  </m:ctrlPr>
                                </m:sSubPr>
                                <m:e>
                                  <m:r>
                                    <m:rPr>
                                      <m:sty m:val="bi"/>
                                    </m:rPr>
                                    <w:rPr>
                                      <w:rFonts w:ascii="Cambria Math" w:hAnsi="Cambria Math" w:cs="Times New Roman"/>
                                      <w:sz w:val="18"/>
                                      <w:szCs w:val="18"/>
                                    </w:rPr>
                                    <m:t xml:space="preserve"> T</m:t>
                                  </m:r>
                                </m:e>
                                <m:sub>
                                  <m:r>
                                    <m:rPr>
                                      <m:sty m:val="bi"/>
                                    </m:rPr>
                                    <w:rPr>
                                      <w:rFonts w:ascii="Cambria Math" w:hAnsi="Cambria Math" w:cs="Times New Roman"/>
                                      <w:spacing w:val="-10"/>
                                      <w:kern w:val="22"/>
                                      <w:sz w:val="18"/>
                                      <w:szCs w:val="18"/>
                                    </w:rPr>
                                    <m:t>0</m:t>
                                  </m:r>
                                </m:sub>
                              </m:sSub>
                            </m:e>
                          </m:acc>
                        </m:e>
                      </m:d>
                    </m:e>
                  </m:d>
                </m:e>
                <m:sub>
                  <m:r>
                    <w:rPr>
                      <w:rFonts w:ascii="Cambria Math" w:hAnsi="Cambria Math" w:cs="Times New Roman"/>
                      <w:sz w:val="18"/>
                      <w:szCs w:val="18"/>
                    </w:rPr>
                    <m:t>i=1,2,3</m:t>
                  </m:r>
                </m:sub>
                <m:sup>
                  <m:r>
                    <w:rPr>
                      <w:rFonts w:ascii="Cambria Math" w:hAnsi="Cambria Math" w:cs="Times New Roman"/>
                      <w:sz w:val="18"/>
                      <w:szCs w:val="18"/>
                    </w:rPr>
                    <m:t>j=1,2,3,4</m:t>
                  </m:r>
                </m:sup>
              </m:sSubSup>
              <m:r>
                <w:rPr>
                  <w:rFonts w:ascii="Cambria Math" w:hAnsi="Cambria Math" w:cs="Times New Roman"/>
                  <w:sz w:val="18"/>
                  <w:szCs w:val="18"/>
                </w:rPr>
                <m:t>.#</m:t>
              </m:r>
              <m:r>
                <m:rPr>
                  <m:nor/>
                </m:rPr>
                <w:rPr>
                  <w:rFonts w:ascii="Times New Roman" w:hAnsi="Times New Roman" w:cs="Times New Roman"/>
                  <w:iCs/>
                  <w:sz w:val="18"/>
                  <w:szCs w:val="18"/>
                </w:rPr>
                <m:t>(</m:t>
              </m:r>
              <m:r>
                <m:rPr>
                  <m:nor/>
                </m:rPr>
                <w:rPr>
                  <w:rFonts w:ascii="Times New Roman" w:hAnsi="Times New Roman" w:cs="Times New Roman"/>
                  <w:sz w:val="18"/>
                  <w:szCs w:val="18"/>
                </w:rPr>
                <m:t>S6</m:t>
              </m:r>
              <m:r>
                <m:rPr>
                  <m:nor/>
                </m:rPr>
                <w:rPr>
                  <w:rFonts w:ascii="Times New Roman" w:hAnsi="Times New Roman" w:cs="Times New Roman"/>
                  <w:iCs/>
                  <w:sz w:val="18"/>
                  <w:szCs w:val="18"/>
                </w:rPr>
                <m:t>)</m:t>
              </m:r>
              <m:ctrlPr>
                <w:rPr>
                  <w:rFonts w:ascii="Cambria Math" w:hAnsi="Cambria Math" w:cs="Times New Roman"/>
                  <w:i/>
                  <w:sz w:val="18"/>
                  <w:szCs w:val="18"/>
                </w:rPr>
              </m:ctrlPr>
            </m:e>
          </m:eqArr>
        </m:oMath>
      </m:oMathPara>
    </w:p>
    <w:p w14:paraId="50F872CC" w14:textId="473F1EC1" w:rsidR="00670DD7" w:rsidRPr="00587528" w:rsidRDefault="00670DD7" w:rsidP="00C05CFD">
      <w:pPr>
        <w:rPr>
          <w:rFonts w:ascii="Times New Roman" w:hAnsi="Times New Roman" w:cs="Times New Roman"/>
          <w:sz w:val="18"/>
          <w:szCs w:val="18"/>
        </w:rPr>
      </w:pPr>
      <w:r w:rsidRPr="00587528">
        <w:rPr>
          <w:rFonts w:ascii="Times New Roman" w:hAnsi="Times New Roman" w:cs="Times New Roman"/>
          <w:sz w:val="18"/>
          <w:szCs w:val="18"/>
        </w:rPr>
        <w:t xml:space="preserve">If </w:t>
      </w:r>
      <m:oMath>
        <m:r>
          <m:rPr>
            <m:sty m:val="p"/>
          </m:rPr>
          <w:rPr>
            <w:rFonts w:ascii="Cambria Math" w:hAnsi="Cambria Math" w:cs="Times New Roman"/>
            <w:sz w:val="18"/>
            <w:szCs w:val="18"/>
          </w:rPr>
          <m:t>rank</m:t>
        </m:r>
        <m:d>
          <m:dPr>
            <m:begChr m:val="["/>
            <m:endChr m:val="]"/>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 xml:space="preserve"> J</m:t>
                </m:r>
              </m:e>
              <m:sub>
                <m:r>
                  <w:rPr>
                    <w:rFonts w:ascii="Cambria Math" w:hAnsi="Cambria Math" w:cs="Times New Roman"/>
                    <w:sz w:val="18"/>
                    <w:szCs w:val="18"/>
                  </w:rPr>
                  <m:t>F</m:t>
                </m:r>
              </m:sub>
            </m:sSub>
            <m:d>
              <m:dPr>
                <m:ctrlPr>
                  <w:rPr>
                    <w:rFonts w:ascii="Cambria Math" w:hAnsi="Cambria Math" w:cs="Times New Roman"/>
                    <w:i/>
                    <w:sz w:val="18"/>
                    <w:szCs w:val="18"/>
                  </w:rPr>
                </m:ctrlPr>
              </m:dPr>
              <m:e>
                <m:acc>
                  <m:accPr>
                    <m:chr m:val="̃"/>
                    <m:ctrlPr>
                      <w:rPr>
                        <w:rFonts w:ascii="Cambria Math" w:hAnsi="Cambria Math" w:cs="Times New Roman"/>
                        <w:b/>
                        <w:bCs/>
                        <w:i/>
                        <w:sz w:val="18"/>
                        <w:szCs w:val="18"/>
                      </w:rPr>
                    </m:ctrlPr>
                  </m:accPr>
                  <m:e>
                    <m:sSub>
                      <m:sSubPr>
                        <m:ctrlPr>
                          <w:rPr>
                            <w:rFonts w:ascii="Cambria Math" w:hAnsi="Cambria Math" w:cs="Times New Roman"/>
                            <w:b/>
                            <w:bCs/>
                            <w:i/>
                            <w:sz w:val="18"/>
                            <w:szCs w:val="18"/>
                          </w:rPr>
                        </m:ctrlPr>
                      </m:sSubPr>
                      <m:e>
                        <m:r>
                          <m:rPr>
                            <m:sty m:val="bi"/>
                          </m:rPr>
                          <w:rPr>
                            <w:rFonts w:ascii="Cambria Math" w:hAnsi="Cambria Math" w:cs="Times New Roman"/>
                            <w:sz w:val="18"/>
                            <w:szCs w:val="18"/>
                          </w:rPr>
                          <m:t xml:space="preserve"> T</m:t>
                        </m:r>
                      </m:e>
                      <m:sub>
                        <m:r>
                          <m:rPr>
                            <m:sty m:val="bi"/>
                          </m:rPr>
                          <w:rPr>
                            <w:rFonts w:ascii="Cambria Math" w:hAnsi="Cambria Math" w:cs="Times New Roman"/>
                            <w:spacing w:val="-10"/>
                            <w:kern w:val="22"/>
                            <w:sz w:val="18"/>
                            <w:szCs w:val="18"/>
                          </w:rPr>
                          <m:t>0</m:t>
                        </m:r>
                      </m:sub>
                    </m:sSub>
                  </m:e>
                </m:acc>
              </m:e>
            </m:d>
          </m:e>
        </m:d>
        <m:r>
          <w:rPr>
            <w:rFonts w:ascii="Cambria Math" w:hAnsi="Cambria Math" w:cs="Times New Roman"/>
            <w:sz w:val="18"/>
            <w:szCs w:val="18"/>
          </w:rPr>
          <m:t>=3</m:t>
        </m:r>
      </m:oMath>
      <w:r w:rsidRPr="00587528">
        <w:rPr>
          <w:rFonts w:ascii="Times New Roman" w:hAnsi="Times New Roman" w:cs="Times New Roman"/>
          <w:sz w:val="18"/>
          <w:szCs w:val="18"/>
        </w:rPr>
        <w:t xml:space="preserve">, then by the implicit function theorem, the solution </w:t>
      </w:r>
      <m:oMath>
        <m:acc>
          <m:accPr>
            <m:chr m:val="̃"/>
            <m:ctrlPr>
              <w:rPr>
                <w:rFonts w:ascii="Cambria Math" w:hAnsi="Cambria Math" w:cs="Times New Roman"/>
                <w:b/>
                <w:bCs/>
                <w:i/>
                <w:sz w:val="18"/>
                <w:szCs w:val="18"/>
              </w:rPr>
            </m:ctrlPr>
          </m:accPr>
          <m:e>
            <m:sSub>
              <m:sSubPr>
                <m:ctrlPr>
                  <w:rPr>
                    <w:rFonts w:ascii="Cambria Math" w:hAnsi="Cambria Math" w:cs="Times New Roman"/>
                    <w:b/>
                    <w:bCs/>
                    <w:i/>
                    <w:sz w:val="18"/>
                    <w:szCs w:val="18"/>
                  </w:rPr>
                </m:ctrlPr>
              </m:sSubPr>
              <m:e>
                <m:r>
                  <m:rPr>
                    <m:sty m:val="bi"/>
                  </m:rPr>
                  <w:rPr>
                    <w:rFonts w:ascii="Cambria Math" w:hAnsi="Cambria Math" w:cs="Times New Roman"/>
                    <w:sz w:val="18"/>
                    <w:szCs w:val="18"/>
                  </w:rPr>
                  <m:t xml:space="preserve"> T</m:t>
                </m:r>
              </m:e>
              <m:sub>
                <m:r>
                  <m:rPr>
                    <m:sty m:val="bi"/>
                  </m:rPr>
                  <w:rPr>
                    <w:rFonts w:ascii="Cambria Math" w:hAnsi="Cambria Math" w:cs="Times New Roman"/>
                    <w:spacing w:val="-10"/>
                    <w:kern w:val="22"/>
                    <w:sz w:val="18"/>
                    <w:szCs w:val="18"/>
                  </w:rPr>
                  <m:t>0</m:t>
                </m:r>
              </m:sub>
            </m:sSub>
          </m:e>
        </m:acc>
      </m:oMath>
      <w:r w:rsidRPr="00587528">
        <w:rPr>
          <w:rFonts w:ascii="Times New Roman" w:hAnsi="Times New Roman" w:cs="Times New Roman"/>
          <w:iCs/>
          <w:sz w:val="18"/>
          <w:szCs w:val="18"/>
        </w:rPr>
        <w:t xml:space="preserve"> </w:t>
      </w:r>
      <w:r w:rsidRPr="00587528">
        <w:rPr>
          <w:rFonts w:ascii="Times New Roman" w:hAnsi="Times New Roman" w:cs="Times New Roman"/>
          <w:sz w:val="18"/>
          <w:szCs w:val="18"/>
        </w:rPr>
        <w:t>is locally stable, and small perturbations in the phase values (</w:t>
      </w:r>
      <m:oMath>
        <m:r>
          <w:rPr>
            <w:rFonts w:ascii="Cambria Math" w:hAnsi="Cambria Math" w:cs="Times New Roman"/>
            <w:sz w:val="18"/>
            <w:szCs w:val="18"/>
          </w:rPr>
          <m:t>δα,  δβ,  δγ</m:t>
        </m:r>
      </m:oMath>
      <w:r w:rsidRPr="00587528">
        <w:rPr>
          <w:rFonts w:ascii="Times New Roman" w:hAnsi="Times New Roman" w:cs="Times New Roman"/>
          <w:sz w:val="18"/>
          <w:szCs w:val="18"/>
        </w:rPr>
        <w:t xml:space="preserve">) correspond to continuous solutions </w:t>
      </w:r>
      <m:oMath>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oMath>
      <w:r w:rsidRPr="00587528">
        <w:rPr>
          <w:rFonts w:ascii="Times New Roman" w:hAnsi="Times New Roman" w:cs="Times New Roman"/>
          <w:sz w:val="18"/>
          <w:szCs w:val="18"/>
        </w:rPr>
        <w:t xml:space="preserve"> within a neighborhood of </w:t>
      </w:r>
      <m:oMath>
        <m:acc>
          <m:accPr>
            <m:chr m:val="̃"/>
            <m:ctrlPr>
              <w:rPr>
                <w:rFonts w:ascii="Cambria Math" w:hAnsi="Cambria Math" w:cs="Times New Roman"/>
                <w:b/>
                <w:bCs/>
                <w:i/>
                <w:sz w:val="18"/>
                <w:szCs w:val="18"/>
              </w:rPr>
            </m:ctrlPr>
          </m:accPr>
          <m:e>
            <m:sSub>
              <m:sSubPr>
                <m:ctrlPr>
                  <w:rPr>
                    <w:rFonts w:ascii="Cambria Math" w:hAnsi="Cambria Math" w:cs="Times New Roman"/>
                    <w:b/>
                    <w:bCs/>
                    <w:i/>
                    <w:sz w:val="18"/>
                    <w:szCs w:val="18"/>
                  </w:rPr>
                </m:ctrlPr>
              </m:sSubPr>
              <m:e>
                <m:r>
                  <m:rPr>
                    <m:sty m:val="bi"/>
                  </m:rPr>
                  <w:rPr>
                    <w:rFonts w:ascii="Cambria Math" w:hAnsi="Cambria Math" w:cs="Times New Roman"/>
                    <w:sz w:val="18"/>
                    <w:szCs w:val="18"/>
                  </w:rPr>
                  <m:t xml:space="preserve"> T</m:t>
                </m:r>
              </m:e>
              <m:sub>
                <m:r>
                  <m:rPr>
                    <m:sty m:val="bi"/>
                  </m:rPr>
                  <w:rPr>
                    <w:rFonts w:ascii="Cambria Math" w:hAnsi="Cambria Math" w:cs="Times New Roman"/>
                    <w:spacing w:val="-10"/>
                    <w:kern w:val="22"/>
                    <w:sz w:val="18"/>
                    <w:szCs w:val="18"/>
                  </w:rPr>
                  <m:t>0</m:t>
                </m:r>
              </m:sub>
            </m:sSub>
          </m:e>
        </m:acc>
      </m:oMath>
      <w:r w:rsidRPr="00587528">
        <w:rPr>
          <w:rFonts w:ascii="Times New Roman" w:hAnsi="Times New Roman" w:cs="Times New Roman"/>
          <w:sz w:val="18"/>
          <w:szCs w:val="18"/>
        </w:rPr>
        <w:t xml:space="preserve">. This implies local surjectivity of the mapping from </w:t>
      </w:r>
      <m:oMath>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oMath>
      <w:r w:rsidRPr="00587528">
        <w:rPr>
          <w:rFonts w:ascii="Times New Roman" w:hAnsi="Times New Roman" w:cs="Times New Roman"/>
          <w:sz w:val="18"/>
          <w:szCs w:val="18"/>
        </w:rPr>
        <w:t xml:space="preserve"> to (</w:t>
      </w:r>
      <m:oMath>
        <m:r>
          <m:rPr>
            <m:sty m:val="p"/>
          </m:rPr>
          <w:rPr>
            <w:rFonts w:ascii="Cambria Math" w:hAnsi="Cambria Math" w:cs="Times New Roman"/>
            <w:sz w:val="18"/>
            <w:szCs w:val="18"/>
          </w:rPr>
          <m:t>arg⁡</m:t>
        </m:r>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1</m:t>
            </m:r>
          </m:sub>
        </m:sSub>
        <m:r>
          <w:rPr>
            <w:rFonts w:ascii="Cambria Math" w:hAnsi="Cambria Math" w:cs="Times New Roman"/>
            <w:sz w:val="18"/>
            <w:szCs w:val="18"/>
          </w:rPr>
          <m:t>)</m:t>
        </m:r>
      </m:oMath>
      <w:r w:rsidRPr="00587528">
        <w:rPr>
          <w:rFonts w:ascii="Times New Roman" w:hAnsi="Times New Roman" w:cs="Times New Roman"/>
          <w:sz w:val="18"/>
          <w:szCs w:val="18"/>
        </w:rPr>
        <w:t xml:space="preserve">, </w:t>
      </w:r>
      <m:oMath>
        <m:r>
          <m:rPr>
            <m:sty m:val="p"/>
          </m:rPr>
          <w:rPr>
            <w:rFonts w:ascii="Cambria Math" w:hAnsi="Cambria Math" w:cs="Times New Roman"/>
            <w:sz w:val="18"/>
            <w:szCs w:val="18"/>
          </w:rPr>
          <m:t>arg⁡</m:t>
        </m:r>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2</m:t>
            </m:r>
          </m:sub>
        </m:sSub>
        <m:r>
          <w:rPr>
            <w:rFonts w:ascii="Cambria Math" w:hAnsi="Cambria Math" w:cs="Times New Roman"/>
            <w:sz w:val="18"/>
            <w:szCs w:val="18"/>
          </w:rPr>
          <m:t>)</m:t>
        </m:r>
      </m:oMath>
      <w:r w:rsidRPr="00587528">
        <w:rPr>
          <w:rFonts w:ascii="Times New Roman" w:hAnsi="Times New Roman" w:cs="Times New Roman"/>
          <w:sz w:val="18"/>
          <w:szCs w:val="18"/>
        </w:rPr>
        <w:t xml:space="preserve">, </w:t>
      </w:r>
      <m:oMath>
        <m:r>
          <m:rPr>
            <m:sty m:val="p"/>
          </m:rPr>
          <w:rPr>
            <w:rFonts w:ascii="Cambria Math" w:hAnsi="Cambria Math" w:cs="Times New Roman"/>
            <w:sz w:val="18"/>
            <w:szCs w:val="18"/>
          </w:rPr>
          <m:t>arg⁡</m:t>
        </m:r>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3</m:t>
            </m:r>
          </m:sub>
        </m:sSub>
        <m:r>
          <w:rPr>
            <w:rFonts w:ascii="Cambria Math" w:hAnsi="Cambria Math" w:cs="Times New Roman"/>
            <w:sz w:val="18"/>
            <w:szCs w:val="18"/>
          </w:rPr>
          <m:t>)</m:t>
        </m:r>
      </m:oMath>
      <w:r w:rsidRPr="00587528">
        <w:rPr>
          <w:rFonts w:ascii="Times New Roman" w:hAnsi="Times New Roman" w:cs="Times New Roman"/>
          <w:sz w:val="18"/>
          <w:szCs w:val="18"/>
        </w:rPr>
        <w:t xml:space="preserve">), and thus local controllability of the three phase components with respect to the four tunable parameters. It remains to verify that the Jacobian matrix </w:t>
      </w:r>
      <m:oMath>
        <m:sSub>
          <m:sSubPr>
            <m:ctrlPr>
              <w:rPr>
                <w:rFonts w:ascii="Cambria Math" w:hAnsi="Cambria Math" w:cs="Times New Roman"/>
                <w:i/>
                <w:sz w:val="18"/>
                <w:szCs w:val="18"/>
              </w:rPr>
            </m:ctrlPr>
          </m:sSubPr>
          <m:e>
            <m:r>
              <w:rPr>
                <w:rFonts w:ascii="Cambria Math" w:hAnsi="Cambria Math" w:cs="Times New Roman"/>
                <w:sz w:val="18"/>
                <w:szCs w:val="18"/>
              </w:rPr>
              <m:t xml:space="preserve"> J</m:t>
            </m:r>
          </m:e>
          <m:sub>
            <m:r>
              <w:rPr>
                <w:rFonts w:ascii="Cambria Math" w:hAnsi="Cambria Math" w:cs="Times New Roman"/>
                <w:sz w:val="18"/>
                <w:szCs w:val="18"/>
              </w:rPr>
              <m:t>F</m:t>
            </m:r>
          </m:sub>
        </m:sSub>
      </m:oMath>
      <w:r w:rsidRPr="00587528">
        <w:rPr>
          <w:rFonts w:ascii="Times New Roman" w:hAnsi="Times New Roman" w:cs="Times New Roman"/>
          <w:sz w:val="18"/>
          <w:szCs w:val="18"/>
        </w:rPr>
        <w:t xml:space="preserve"> generically has full row rank. Each function </w:t>
      </w:r>
      <m:oMath>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i</m:t>
            </m:r>
          </m:sub>
        </m:sSub>
        <m:r>
          <w:rPr>
            <w:rFonts w:ascii="Cambria Math" w:hAnsi="Cambria Math" w:cs="Times New Roman"/>
            <w:sz w:val="18"/>
            <w:szCs w:val="18"/>
          </w:rPr>
          <m:t xml:space="preserve"> (i=1,2,3)</m:t>
        </m:r>
      </m:oMath>
      <w:r w:rsidRPr="00587528">
        <w:rPr>
          <w:rFonts w:ascii="Times New Roman" w:hAnsi="Times New Roman" w:cs="Times New Roman"/>
          <w:sz w:val="18"/>
          <w:szCs w:val="18"/>
        </w:rPr>
        <w:t xml:space="preserve"> is a linear combination of terms proportional to </w:t>
      </w:r>
      <m:oMath>
        <m:sSub>
          <m:sSubPr>
            <m:ctrlPr>
              <w:rPr>
                <w:rFonts w:ascii="Cambria Math" w:hAnsi="Cambria Math" w:cs="Times New Roman"/>
                <w:i/>
                <w:sz w:val="18"/>
                <w:szCs w:val="18"/>
              </w:rPr>
            </m:ctrlPr>
          </m:sSubPr>
          <m:e>
            <m:r>
              <w:rPr>
                <w:rFonts w:ascii="Cambria Math" w:hAnsi="Cambria Math" w:cs="Times New Roman"/>
                <w:sz w:val="18"/>
                <w:szCs w:val="18"/>
              </w:rPr>
              <m:t>t</m:t>
            </m:r>
          </m:e>
          <m:sub>
            <m:r>
              <w:rPr>
                <w:rFonts w:ascii="Cambria Math" w:hAnsi="Cambria Math" w:cs="Times New Roman"/>
                <w:sz w:val="18"/>
                <w:szCs w:val="18"/>
              </w:rPr>
              <m:t>k</m:t>
            </m:r>
          </m:sub>
        </m:sSub>
        <m:sSup>
          <m:sSupPr>
            <m:ctrlPr>
              <w:rPr>
                <w:rFonts w:ascii="Cambria Math" w:hAnsi="Cambria Math" w:cs="Times New Roman"/>
                <w:i/>
                <w:sz w:val="18"/>
                <w:szCs w:val="18"/>
              </w:rPr>
            </m:ctrlPr>
          </m:sSupPr>
          <m:e>
            <m:r>
              <w:rPr>
                <w:rFonts w:ascii="Cambria Math" w:hAnsi="Cambria Math" w:cs="Times New Roman"/>
                <w:sz w:val="18"/>
                <w:szCs w:val="18"/>
              </w:rPr>
              <m:t>e</m:t>
            </m:r>
          </m:e>
          <m:sup>
            <m:r>
              <w:rPr>
                <w:rFonts w:ascii="Cambria Math" w:hAnsi="Cambria Math" w:cs="Times New Roman"/>
                <w:sz w:val="18"/>
                <w:szCs w:val="18"/>
              </w:rPr>
              <m:t>i</m:t>
            </m:r>
            <m:sSub>
              <m:sSubPr>
                <m:ctrlPr>
                  <w:rPr>
                    <w:rFonts w:ascii="Cambria Math" w:hAnsi="Cambria Math" w:cs="Times New Roman"/>
                    <w:i/>
                    <w:sz w:val="18"/>
                    <w:szCs w:val="18"/>
                  </w:rPr>
                </m:ctrlPr>
              </m:sSubPr>
              <m:e>
                <m:r>
                  <w:rPr>
                    <w:rFonts w:ascii="Cambria Math" w:hAnsi="Cambria Math" w:cs="Times New Roman"/>
                    <w:sz w:val="18"/>
                    <w:szCs w:val="18"/>
                  </w:rPr>
                  <m:t>φ</m:t>
                </m:r>
              </m:e>
              <m:sub>
                <m:r>
                  <w:rPr>
                    <w:rFonts w:ascii="Cambria Math" w:hAnsi="Cambria Math" w:cs="Times New Roman"/>
                    <w:sz w:val="18"/>
                    <w:szCs w:val="18"/>
                  </w:rPr>
                  <m:t>k</m:t>
                </m:r>
              </m:sub>
            </m:sSub>
          </m:sup>
        </m:sSup>
      </m:oMath>
      <w:r w:rsidRPr="00587528">
        <w:rPr>
          <w:rFonts w:ascii="Times New Roman" w:hAnsi="Times New Roman" w:cs="Times New Roman"/>
          <w:sz w:val="18"/>
          <w:szCs w:val="18"/>
        </w:rPr>
        <w:t xml:space="preserve">, with distinct real-valued coefficients that depend on the rotation angles </w:t>
      </w:r>
      <m:oMath>
        <m:r>
          <w:rPr>
            <w:rFonts w:ascii="Cambria Math" w:hAnsi="Cambria Math" w:cs="Times New Roman"/>
            <w:sz w:val="18"/>
            <w:szCs w:val="18"/>
          </w:rPr>
          <m:t>θ</m:t>
        </m:r>
      </m:oMath>
      <w:r w:rsidRPr="00587528">
        <w:rPr>
          <w:rFonts w:ascii="Times New Roman" w:hAnsi="Times New Roman" w:cs="Times New Roman"/>
          <w:sz w:val="18"/>
          <w:szCs w:val="18"/>
        </w:rPr>
        <w:t xml:space="preserve">₁ and </w:t>
      </w:r>
      <m:oMath>
        <m:r>
          <w:rPr>
            <w:rFonts w:ascii="Cambria Math" w:hAnsi="Cambria Math" w:cs="Times New Roman"/>
            <w:sz w:val="18"/>
            <w:szCs w:val="18"/>
          </w:rPr>
          <m:t>θ</m:t>
        </m:r>
      </m:oMath>
      <w:r w:rsidRPr="00587528">
        <w:rPr>
          <w:rFonts w:ascii="Times New Roman" w:hAnsi="Times New Roman" w:cs="Times New Roman"/>
          <w:sz w:val="18"/>
          <w:szCs w:val="18"/>
        </w:rPr>
        <w:t xml:space="preserve">₂. These coefficients are non-degenerate for generic values of </w:t>
      </w:r>
      <m:oMath>
        <m:r>
          <w:rPr>
            <w:rFonts w:ascii="Cambria Math" w:hAnsi="Cambria Math" w:cs="Times New Roman"/>
            <w:sz w:val="18"/>
            <w:szCs w:val="18"/>
          </w:rPr>
          <m:t>θ</m:t>
        </m:r>
      </m:oMath>
      <w:r w:rsidR="003F0E8B" w:rsidRPr="00587528">
        <w:rPr>
          <w:rFonts w:ascii="Times New Roman" w:hAnsi="Times New Roman" w:cs="Times New Roman"/>
          <w:sz w:val="18"/>
          <w:szCs w:val="18"/>
        </w:rPr>
        <w:t xml:space="preserve">₁ and </w:t>
      </w:r>
      <m:oMath>
        <m:r>
          <w:rPr>
            <w:rFonts w:ascii="Cambria Math" w:hAnsi="Cambria Math" w:cs="Times New Roman"/>
            <w:sz w:val="18"/>
            <w:szCs w:val="18"/>
          </w:rPr>
          <m:t>θ</m:t>
        </m:r>
      </m:oMath>
      <w:r w:rsidR="003F0E8B" w:rsidRPr="00587528">
        <w:rPr>
          <w:rFonts w:ascii="Times New Roman" w:hAnsi="Times New Roman" w:cs="Times New Roman"/>
          <w:sz w:val="18"/>
          <w:szCs w:val="18"/>
        </w:rPr>
        <w:t>₂</w:t>
      </w:r>
      <w:r w:rsidRPr="00587528">
        <w:rPr>
          <w:rFonts w:ascii="Times New Roman" w:hAnsi="Times New Roman" w:cs="Times New Roman"/>
          <w:sz w:val="18"/>
          <w:szCs w:val="18"/>
        </w:rPr>
        <w:t xml:space="preserve">, particularly when </w:t>
      </w:r>
      <m:oMath>
        <m:func>
          <m:funcPr>
            <m:ctrlPr>
              <w:rPr>
                <w:rFonts w:ascii="Cambria Math" w:hAnsi="Cambria Math" w:cs="Times New Roman"/>
                <w:i/>
                <w:color w:val="000000"/>
                <w:sz w:val="18"/>
                <w:szCs w:val="18"/>
              </w:rPr>
            </m:ctrlPr>
          </m:funcPr>
          <m:fName>
            <m:r>
              <m:rPr>
                <m:sty m:val="p"/>
              </m:rPr>
              <w:rPr>
                <w:rFonts w:ascii="Cambria Math" w:hAnsi="Cambria Math" w:cs="Times New Roman"/>
                <w:color w:val="000000"/>
                <w:sz w:val="18"/>
                <w:szCs w:val="18"/>
              </w:rPr>
              <m:t>sin</m:t>
            </m:r>
          </m:fName>
          <m:e>
            <m:sSub>
              <m:sSubPr>
                <m:ctrlPr>
                  <w:rPr>
                    <w:rFonts w:ascii="Cambria Math" w:hAnsi="Cambria Math" w:cs="Times New Roman"/>
                    <w:i/>
                    <w:color w:val="000000"/>
                    <w:sz w:val="18"/>
                    <w:szCs w:val="18"/>
                  </w:rPr>
                </m:ctrlPr>
              </m:sSubPr>
              <m:e>
                <m:r>
                  <w:rPr>
                    <w:rFonts w:ascii="Cambria Math" w:hAnsi="Cambria Math" w:cs="Times New Roman"/>
                    <w:color w:val="000000"/>
                    <w:sz w:val="18"/>
                    <w:szCs w:val="18"/>
                  </w:rPr>
                  <m:t>θ</m:t>
                </m:r>
              </m:e>
              <m:sub>
                <m:r>
                  <w:rPr>
                    <w:rFonts w:ascii="Cambria Math" w:hAnsi="Cambria Math" w:cs="Times New Roman"/>
                    <w:color w:val="000000"/>
                    <w:position w:val="2"/>
                    <w:sz w:val="18"/>
                    <w:szCs w:val="18"/>
                  </w:rPr>
                  <m:t>i</m:t>
                </m:r>
              </m:sub>
            </m:sSub>
            <m:func>
              <m:funcPr>
                <m:ctrlPr>
                  <w:rPr>
                    <w:rFonts w:ascii="Cambria Math" w:hAnsi="Cambria Math" w:cs="Times New Roman"/>
                    <w:i/>
                    <w:color w:val="000000"/>
                    <w:sz w:val="18"/>
                    <w:szCs w:val="18"/>
                  </w:rPr>
                </m:ctrlPr>
              </m:funcPr>
              <m:fName>
                <m:r>
                  <m:rPr>
                    <m:sty m:val="p"/>
                  </m:rPr>
                  <w:rPr>
                    <w:rFonts w:ascii="Cambria Math" w:hAnsi="Cambria Math" w:cs="Times New Roman"/>
                    <w:color w:val="000000"/>
                    <w:sz w:val="18"/>
                    <w:szCs w:val="18"/>
                  </w:rPr>
                  <m:t>cos</m:t>
                </m:r>
              </m:fName>
              <m:e>
                <m:sSub>
                  <m:sSubPr>
                    <m:ctrlPr>
                      <w:rPr>
                        <w:rFonts w:ascii="Cambria Math" w:hAnsi="Cambria Math" w:cs="Times New Roman"/>
                        <w:i/>
                        <w:color w:val="000000"/>
                        <w:sz w:val="18"/>
                        <w:szCs w:val="18"/>
                      </w:rPr>
                    </m:ctrlPr>
                  </m:sSubPr>
                  <m:e>
                    <m:r>
                      <w:rPr>
                        <w:rFonts w:ascii="Cambria Math" w:hAnsi="Cambria Math" w:cs="Times New Roman"/>
                        <w:color w:val="000000"/>
                        <w:sz w:val="18"/>
                        <w:szCs w:val="18"/>
                      </w:rPr>
                      <m:t>θ</m:t>
                    </m:r>
                  </m:e>
                  <m:sub>
                    <m:r>
                      <w:rPr>
                        <w:rFonts w:ascii="Cambria Math" w:hAnsi="Cambria Math" w:cs="Times New Roman"/>
                        <w:color w:val="000000"/>
                        <w:sz w:val="18"/>
                        <w:szCs w:val="18"/>
                      </w:rPr>
                      <m:t>i</m:t>
                    </m:r>
                  </m:sub>
                </m:sSub>
              </m:e>
            </m:func>
          </m:e>
        </m:func>
        <m:r>
          <w:rPr>
            <w:rFonts w:ascii="Cambria Math" w:hAnsi="Cambria Math" w:cs="Times New Roman"/>
            <w:color w:val="000000"/>
            <w:sz w:val="18"/>
            <w:szCs w:val="18"/>
          </w:rPr>
          <m:t>≠0 (i=1,2)</m:t>
        </m:r>
      </m:oMath>
      <w:r w:rsidRPr="00587528">
        <w:rPr>
          <w:rFonts w:ascii="Times New Roman" w:hAnsi="Times New Roman" w:cs="Times New Roman"/>
          <w:sz w:val="18"/>
          <w:szCs w:val="18"/>
        </w:rPr>
        <w:t xml:space="preserve">. As a result, the real and imaginary parts of </w:t>
      </w:r>
      <m:oMath>
        <m:sSub>
          <m:sSubPr>
            <m:ctrlPr>
              <w:rPr>
                <w:rFonts w:ascii="Cambria Math" w:hAnsi="Cambria Math" w:cs="Times New Roman"/>
                <w:i/>
                <w:sz w:val="18"/>
                <w:szCs w:val="18"/>
              </w:rPr>
            </m:ctrlPr>
          </m:sSubPr>
          <m:e>
            <m:r>
              <w:rPr>
                <w:rFonts w:ascii="Cambria Math" w:hAnsi="Cambria Math" w:cs="Times New Roman"/>
                <w:sz w:val="18"/>
                <w:szCs w:val="18"/>
              </w:rPr>
              <m:t>f</m:t>
            </m:r>
          </m:e>
          <m:sub>
            <m:r>
              <w:rPr>
                <w:rFonts w:ascii="Cambria Math" w:hAnsi="Cambria Math" w:cs="Times New Roman"/>
                <w:sz w:val="18"/>
                <w:szCs w:val="18"/>
              </w:rPr>
              <m:t>i</m:t>
            </m:r>
          </m:sub>
        </m:sSub>
      </m:oMath>
      <w:r w:rsidRPr="00587528">
        <w:rPr>
          <w:rFonts w:ascii="Times New Roman" w:hAnsi="Times New Roman" w:cs="Times New Roman"/>
          <w:sz w:val="18"/>
          <w:szCs w:val="18"/>
        </w:rPr>
        <w:t xml:space="preserve"> vary independently with respect to the four components of </w:t>
      </w:r>
      <m:oMath>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oMath>
      <w:r w:rsidRPr="00587528">
        <w:rPr>
          <w:rFonts w:ascii="Times New Roman" w:hAnsi="Times New Roman" w:cs="Times New Roman"/>
          <w:sz w:val="18"/>
          <w:szCs w:val="18"/>
        </w:rPr>
        <w:t xml:space="preserve">, implying that </w:t>
      </w:r>
      <m:oMath>
        <m:sSub>
          <m:sSubPr>
            <m:ctrlPr>
              <w:rPr>
                <w:rFonts w:ascii="Cambria Math" w:hAnsi="Cambria Math" w:cs="Times New Roman"/>
                <w:i/>
                <w:sz w:val="18"/>
                <w:szCs w:val="18"/>
              </w:rPr>
            </m:ctrlPr>
          </m:sSubPr>
          <m:e>
            <m:r>
              <w:rPr>
                <w:rFonts w:ascii="Cambria Math" w:hAnsi="Cambria Math" w:cs="Times New Roman"/>
                <w:sz w:val="18"/>
                <w:szCs w:val="18"/>
              </w:rPr>
              <m:t xml:space="preserve"> J</m:t>
            </m:r>
          </m:e>
          <m:sub>
            <m:r>
              <w:rPr>
                <w:rFonts w:ascii="Cambria Math" w:hAnsi="Cambria Math" w:cs="Times New Roman"/>
                <w:sz w:val="18"/>
                <w:szCs w:val="18"/>
              </w:rPr>
              <m:t>F</m:t>
            </m:r>
          </m:sub>
        </m:sSub>
      </m:oMath>
      <w:r w:rsidRPr="00587528">
        <w:rPr>
          <w:rFonts w:ascii="Times New Roman" w:hAnsi="Times New Roman" w:cs="Times New Roman"/>
          <w:sz w:val="18"/>
          <w:szCs w:val="18"/>
        </w:rPr>
        <w:t xml:space="preserve"> achieves full rank (=3) almost everywhere in parameter space. In degenerate cases such as </w:t>
      </w:r>
      <m:oMath>
        <m:r>
          <w:rPr>
            <w:rFonts w:ascii="Cambria Math" w:hAnsi="Cambria Math" w:cs="Times New Roman"/>
            <w:sz w:val="18"/>
            <w:szCs w:val="18"/>
          </w:rPr>
          <m:t>θ</m:t>
        </m:r>
      </m:oMath>
      <w:r w:rsidRPr="00587528">
        <w:rPr>
          <w:rFonts w:ascii="Times New Roman" w:hAnsi="Times New Roman" w:cs="Times New Roman"/>
          <w:sz w:val="18"/>
          <w:szCs w:val="18"/>
        </w:rPr>
        <w:t xml:space="preserve">₁ = 0 or </w:t>
      </w:r>
      <m:oMath>
        <m:r>
          <w:rPr>
            <w:rFonts w:ascii="Cambria Math" w:hAnsi="Cambria Math" w:cs="Times New Roman"/>
            <w:sz w:val="18"/>
            <w:szCs w:val="18"/>
          </w:rPr>
          <m:t>θ</m:t>
        </m:r>
      </m:oMath>
      <w:r w:rsidRPr="00587528">
        <w:rPr>
          <w:rFonts w:ascii="Times New Roman" w:hAnsi="Times New Roman" w:cs="Times New Roman"/>
          <w:sz w:val="18"/>
          <w:szCs w:val="18"/>
        </w:rPr>
        <w:t xml:space="preserve">₂ = 0, rank deficiency may arise. However, these cases correspond to a measure-zero subset and do not affect the generic behavior. Therefore, for generic choices of </w:t>
      </w:r>
      <m:oMath>
        <m:r>
          <w:rPr>
            <w:rFonts w:ascii="Cambria Math" w:hAnsi="Cambria Math" w:cs="Times New Roman"/>
            <w:sz w:val="18"/>
            <w:szCs w:val="18"/>
          </w:rPr>
          <m:t>θ</m:t>
        </m:r>
      </m:oMath>
      <w:r w:rsidRPr="00587528">
        <w:rPr>
          <w:rFonts w:ascii="Times New Roman" w:hAnsi="Times New Roman" w:cs="Times New Roman"/>
          <w:sz w:val="18"/>
          <w:szCs w:val="18"/>
        </w:rPr>
        <w:t xml:space="preserve">₁ and </w:t>
      </w:r>
      <m:oMath>
        <m:r>
          <w:rPr>
            <w:rFonts w:ascii="Cambria Math" w:hAnsi="Cambria Math" w:cs="Times New Roman"/>
            <w:sz w:val="18"/>
            <w:szCs w:val="18"/>
          </w:rPr>
          <m:t>θ</m:t>
        </m:r>
      </m:oMath>
      <w:r w:rsidRPr="00587528">
        <w:rPr>
          <w:rFonts w:ascii="Times New Roman" w:hAnsi="Times New Roman" w:cs="Times New Roman"/>
          <w:sz w:val="18"/>
          <w:szCs w:val="18"/>
        </w:rPr>
        <w:t xml:space="preserve">₂, the four phase parameters embedded in </w:t>
      </w:r>
      <m:oMath>
        <m:acc>
          <m:accPr>
            <m:chr m:val="̃"/>
            <m:ctrlPr>
              <w:rPr>
                <w:rFonts w:ascii="Cambria Math" w:hAnsi="Cambria Math" w:cs="Times New Roman"/>
                <w:b/>
                <w:bCs/>
                <w:i/>
                <w:sz w:val="18"/>
                <w:szCs w:val="18"/>
              </w:rPr>
            </m:ctrlPr>
          </m:accPr>
          <m:e>
            <m:r>
              <m:rPr>
                <m:sty m:val="bi"/>
              </m:rPr>
              <w:rPr>
                <w:rFonts w:ascii="Cambria Math" w:hAnsi="Cambria Math" w:cs="Times New Roman"/>
                <w:sz w:val="18"/>
                <w:szCs w:val="18"/>
              </w:rPr>
              <m:t>T</m:t>
            </m:r>
          </m:e>
        </m:acc>
      </m:oMath>
      <w:r w:rsidRPr="00587528">
        <w:rPr>
          <w:rFonts w:ascii="Times New Roman" w:hAnsi="Times New Roman" w:cs="Times New Roman"/>
          <w:sz w:val="18"/>
          <w:szCs w:val="18"/>
        </w:rPr>
        <w:t xml:space="preserve"> provide sufficient freedom to independently control the phases of all three complex elements of the symmetric Jones matrix </w:t>
      </w:r>
      <m:oMath>
        <m:sSub>
          <m:sSubPr>
            <m:ctrlPr>
              <w:rPr>
                <w:rFonts w:ascii="Cambria Math" w:hAnsi="Cambria Math" w:cs="Times New Roman"/>
                <w:i/>
                <w:sz w:val="18"/>
                <w:szCs w:val="18"/>
              </w:rPr>
            </m:ctrlPr>
          </m:sSubPr>
          <m:e>
            <m:r>
              <w:rPr>
                <w:rFonts w:ascii="Cambria Math" w:hAnsi="Cambria Math" w:cs="Times New Roman"/>
                <w:sz w:val="18"/>
                <w:szCs w:val="18"/>
              </w:rPr>
              <m:t xml:space="preserve"> J</m:t>
            </m:r>
          </m:e>
          <m:sub>
            <m:r>
              <w:rPr>
                <w:rFonts w:ascii="Cambria Math" w:hAnsi="Cambria Math" w:cs="Times New Roman"/>
                <w:sz w:val="18"/>
                <w:szCs w:val="18"/>
              </w:rPr>
              <m:t>C</m:t>
            </m:r>
          </m:sub>
        </m:sSub>
      </m:oMath>
      <w:r w:rsidRPr="00587528">
        <w:rPr>
          <w:rFonts w:ascii="Times New Roman" w:hAnsi="Times New Roman" w:cs="Times New Roman"/>
          <w:sz w:val="18"/>
          <w:szCs w:val="18"/>
        </w:rPr>
        <w:t>.</w:t>
      </w:r>
    </w:p>
    <w:p w14:paraId="1ADD03F5" w14:textId="77777777" w:rsidR="00587528" w:rsidRDefault="00587528" w:rsidP="00C05CFD">
      <w:pPr>
        <w:widowControl/>
        <w:jc w:val="left"/>
        <w:rPr>
          <w:rFonts w:ascii="Times New Roman" w:eastAsia="宋体" w:hAnsi="Times New Roman" w:cs="Times New Roman"/>
          <w:b/>
          <w:bCs/>
          <w:sz w:val="18"/>
          <w:szCs w:val="18"/>
          <w14:ligatures w14:val="none"/>
        </w:rPr>
      </w:pPr>
      <w:r>
        <w:rPr>
          <w:sz w:val="18"/>
          <w:szCs w:val="18"/>
        </w:rPr>
        <w:br w:type="page"/>
      </w:r>
    </w:p>
    <w:p w14:paraId="6FF71AE1" w14:textId="3795C6AC" w:rsidR="00977F6B" w:rsidRPr="00494FE1" w:rsidRDefault="00977F6B" w:rsidP="00977F6B">
      <w:pPr>
        <w:pStyle w:val="2"/>
        <w:spacing w:line="360" w:lineRule="auto"/>
        <w:rPr>
          <w:iCs/>
          <w:color w:val="000000" w:themeColor="text1"/>
          <w:sz w:val="24"/>
          <w:szCs w:val="18"/>
        </w:rPr>
      </w:pPr>
      <w:r w:rsidRPr="00494FE1">
        <w:rPr>
          <w:color w:val="000000" w:themeColor="text1"/>
          <w:sz w:val="24"/>
          <w:szCs w:val="18"/>
        </w:rPr>
        <w:lastRenderedPageBreak/>
        <w:t xml:space="preserve">Section </w:t>
      </w:r>
      <w:r w:rsidR="00B30E82" w:rsidRPr="00494FE1">
        <w:rPr>
          <w:rFonts w:hint="eastAsia"/>
          <w:color w:val="000000" w:themeColor="text1"/>
          <w:sz w:val="24"/>
          <w:szCs w:val="18"/>
        </w:rPr>
        <w:t>4</w:t>
      </w:r>
      <w:r w:rsidRPr="00494FE1">
        <w:rPr>
          <w:color w:val="000000" w:themeColor="text1"/>
          <w:sz w:val="24"/>
          <w:szCs w:val="18"/>
        </w:rPr>
        <w:t>:</w:t>
      </w:r>
      <w:r w:rsidRPr="00494FE1">
        <w:rPr>
          <w:rFonts w:hint="eastAsia"/>
          <w:color w:val="000000" w:themeColor="text1"/>
        </w:rPr>
        <w:t xml:space="preserve"> </w:t>
      </w:r>
      <w:r w:rsidRPr="00494FE1">
        <w:rPr>
          <w:rFonts w:hint="eastAsia"/>
          <w:iCs/>
          <w:color w:val="000000" w:themeColor="text1"/>
          <w:sz w:val="24"/>
          <w:szCs w:val="18"/>
        </w:rPr>
        <w:t xml:space="preserve">Design details of the proposed forward </w:t>
      </w:r>
      <w:r w:rsidRPr="00494FE1">
        <w:rPr>
          <w:iCs/>
          <w:color w:val="000000" w:themeColor="text1"/>
          <w:sz w:val="24"/>
          <w:szCs w:val="18"/>
        </w:rPr>
        <w:t xml:space="preserve">filtering </w:t>
      </w:r>
      <w:r w:rsidRPr="00494FE1">
        <w:rPr>
          <w:rFonts w:hint="eastAsia"/>
          <w:iCs/>
          <w:color w:val="000000" w:themeColor="text1"/>
          <w:sz w:val="24"/>
          <w:szCs w:val="18"/>
        </w:rPr>
        <w:t>algorithm</w:t>
      </w:r>
    </w:p>
    <w:p w14:paraId="3FD645C1" w14:textId="12B413E6" w:rsidR="008337E8" w:rsidRPr="00494FE1" w:rsidRDefault="00AE0AFA" w:rsidP="00977F6B">
      <w:pPr>
        <w:rPr>
          <w:rFonts w:ascii="Times New Roman" w:hAnsi="Times New Roman" w:cs="Times New Roman"/>
          <w:color w:val="000000" w:themeColor="text1"/>
          <w:sz w:val="18"/>
          <w:szCs w:val="18"/>
        </w:rPr>
      </w:pPr>
      <w:r w:rsidRPr="00494FE1">
        <w:rPr>
          <w:rFonts w:ascii="Times New Roman" w:hAnsi="Times New Roman" w:cs="Times New Roman"/>
          <w:color w:val="000000" w:themeColor="text1"/>
          <w:sz w:val="18"/>
          <w:szCs w:val="18"/>
        </w:rPr>
        <w:t xml:space="preserve">To illustrate how the global layout is generated, a </w:t>
      </w:r>
      <w:proofErr w:type="spellStart"/>
      <w:r w:rsidRPr="00494FE1">
        <w:rPr>
          <w:rFonts w:ascii="Times New Roman" w:hAnsi="Times New Roman" w:cs="Times New Roman"/>
          <w:color w:val="000000" w:themeColor="text1"/>
          <w:sz w:val="18"/>
          <w:szCs w:val="18"/>
        </w:rPr>
        <w:t>metasurface</w:t>
      </w:r>
      <w:proofErr w:type="spellEnd"/>
      <w:r w:rsidRPr="00494FE1">
        <w:rPr>
          <w:rFonts w:ascii="Times New Roman" w:hAnsi="Times New Roman" w:cs="Times New Roman"/>
          <w:color w:val="000000" w:themeColor="text1"/>
          <w:sz w:val="18"/>
          <w:szCs w:val="18"/>
        </w:rPr>
        <w:t xml:space="preserve"> composed of 4 × 4 nanofins is adopted as an example. As shown in Fig. S2, this structure corresponds to 4 × 4 effective pixels in the A-state and 2 × 2 effective pixels in the C-state. First, following the </w:t>
      </w:r>
      <w:proofErr w:type="spellStart"/>
      <w:r w:rsidRPr="00494FE1">
        <w:rPr>
          <w:rFonts w:ascii="Times New Roman" w:hAnsi="Times New Roman" w:cs="Times New Roman"/>
          <w:color w:val="000000" w:themeColor="text1"/>
          <w:sz w:val="18"/>
          <w:szCs w:val="18"/>
        </w:rPr>
        <w:t>superpixel</w:t>
      </w:r>
      <w:proofErr w:type="spellEnd"/>
      <w:r w:rsidRPr="00494FE1">
        <w:rPr>
          <w:rFonts w:ascii="Times New Roman" w:hAnsi="Times New Roman" w:cs="Times New Roman"/>
          <w:color w:val="000000" w:themeColor="text1"/>
          <w:sz w:val="18"/>
          <w:szCs w:val="18"/>
        </w:rPr>
        <w:t xml:space="preserve"> grouping method described in the main text, the required A-state phases are divided into two sets, which corresponds to the “split” step in Fig. S2. Next, for each </w:t>
      </w:r>
      <w:proofErr w:type="spellStart"/>
      <w:r w:rsidRPr="00494FE1">
        <w:rPr>
          <w:rFonts w:ascii="Times New Roman" w:hAnsi="Times New Roman" w:cs="Times New Roman"/>
          <w:color w:val="000000" w:themeColor="text1"/>
          <w:sz w:val="18"/>
          <w:szCs w:val="18"/>
        </w:rPr>
        <w:t>superpixel</w:t>
      </w:r>
      <w:proofErr w:type="spellEnd"/>
      <w:r w:rsidRPr="00494FE1">
        <w:rPr>
          <w:rFonts w:ascii="Times New Roman" w:hAnsi="Times New Roman" w:cs="Times New Roman"/>
          <w:color w:val="000000" w:themeColor="text1"/>
          <w:sz w:val="18"/>
          <w:szCs w:val="18"/>
        </w:rPr>
        <w:t xml:space="preserve"> formed by two diagonally adjacent nanofins, the proposed forward design strategy is used to determine the geometric parameters of these two nanofins. Although the two </w:t>
      </w:r>
      <w:proofErr w:type="spellStart"/>
      <w:r w:rsidRPr="00494FE1">
        <w:rPr>
          <w:rFonts w:ascii="Times New Roman" w:hAnsi="Times New Roman" w:cs="Times New Roman"/>
          <w:color w:val="000000" w:themeColor="text1"/>
          <w:sz w:val="18"/>
          <w:szCs w:val="18"/>
        </w:rPr>
        <w:t>superpixel</w:t>
      </w:r>
      <w:proofErr w:type="spellEnd"/>
      <w:r w:rsidRPr="00494FE1">
        <w:rPr>
          <w:rFonts w:ascii="Times New Roman" w:hAnsi="Times New Roman" w:cs="Times New Roman"/>
          <w:color w:val="000000" w:themeColor="text1"/>
          <w:sz w:val="18"/>
          <w:szCs w:val="18"/>
        </w:rPr>
        <w:t xml:space="preserve"> groups share the same C-state phase profiles (</w:t>
      </w:r>
      <w:r w:rsidRPr="00494FE1">
        <w:rPr>
          <w:rFonts w:ascii="Cambria Math" w:hAnsi="Cambria Math" w:cs="Cambria Math"/>
          <w:color w:val="000000" w:themeColor="text1"/>
          <w:sz w:val="18"/>
          <w:szCs w:val="18"/>
        </w:rPr>
        <w:t>𝜑</w:t>
      </w:r>
      <w:r w:rsidRPr="00494FE1">
        <w:rPr>
          <w:rFonts w:ascii="Times New Roman" w:hAnsi="Times New Roman" w:cs="Times New Roman"/>
          <w:color w:val="000000" w:themeColor="text1"/>
          <w:sz w:val="18"/>
          <w:szCs w:val="18"/>
          <w:vertAlign w:val="subscript"/>
        </w:rPr>
        <w:t>4</w:t>
      </w:r>
      <w:r w:rsidRPr="00494FE1">
        <w:rPr>
          <w:rFonts w:ascii="Times New Roman" w:hAnsi="Times New Roman" w:cs="Times New Roman"/>
          <w:color w:val="000000" w:themeColor="text1"/>
          <w:sz w:val="18"/>
          <w:szCs w:val="18"/>
        </w:rPr>
        <w:t xml:space="preserve">, </w:t>
      </w:r>
      <w:r w:rsidRPr="00494FE1">
        <w:rPr>
          <w:rFonts w:ascii="Cambria Math" w:hAnsi="Cambria Math" w:cs="Cambria Math"/>
          <w:color w:val="000000" w:themeColor="text1"/>
          <w:sz w:val="18"/>
          <w:szCs w:val="18"/>
        </w:rPr>
        <w:t>𝜑</w:t>
      </w:r>
      <w:r w:rsidRPr="00494FE1">
        <w:rPr>
          <w:rFonts w:ascii="Times New Roman" w:hAnsi="Times New Roman" w:cs="Times New Roman"/>
          <w:color w:val="000000" w:themeColor="text1"/>
          <w:sz w:val="18"/>
          <w:szCs w:val="18"/>
          <w:vertAlign w:val="subscript"/>
        </w:rPr>
        <w:t>5</w:t>
      </w:r>
      <w:r w:rsidRPr="00494FE1">
        <w:rPr>
          <w:rFonts w:ascii="Times New Roman" w:hAnsi="Times New Roman" w:cs="Times New Roman"/>
          <w:color w:val="000000" w:themeColor="text1"/>
          <w:sz w:val="18"/>
          <w:szCs w:val="18"/>
        </w:rPr>
        <w:t xml:space="preserve">, </w:t>
      </w:r>
      <w:r w:rsidRPr="00494FE1">
        <w:rPr>
          <w:rFonts w:ascii="Cambria Math" w:hAnsi="Cambria Math" w:cs="Cambria Math"/>
          <w:color w:val="000000" w:themeColor="text1"/>
          <w:sz w:val="18"/>
          <w:szCs w:val="18"/>
        </w:rPr>
        <w:t>𝜑</w:t>
      </w:r>
      <w:r w:rsidRPr="00494FE1">
        <w:rPr>
          <w:rFonts w:ascii="Times New Roman" w:hAnsi="Times New Roman" w:cs="Times New Roman"/>
          <w:color w:val="000000" w:themeColor="text1"/>
          <w:sz w:val="18"/>
          <w:szCs w:val="18"/>
          <w:vertAlign w:val="subscript"/>
        </w:rPr>
        <w:t>6</w:t>
      </w:r>
      <w:r w:rsidRPr="00494FE1">
        <w:rPr>
          <w:rFonts w:ascii="Times New Roman" w:hAnsi="Times New Roman" w:cs="Times New Roman"/>
          <w:color w:val="000000" w:themeColor="text1"/>
          <w:sz w:val="18"/>
          <w:szCs w:val="18"/>
        </w:rPr>
        <w:t xml:space="preserve">), their design procedures are independent, as indicated by the blue and green arrows in Fig. S2. Finally, in the “combine” step of Fig. S2, the optimal solutions of all pixels are assembled into the complete </w:t>
      </w:r>
      <w:proofErr w:type="spellStart"/>
      <w:r w:rsidRPr="00494FE1">
        <w:rPr>
          <w:rFonts w:ascii="Times New Roman" w:hAnsi="Times New Roman" w:cs="Times New Roman"/>
          <w:color w:val="000000" w:themeColor="text1"/>
          <w:sz w:val="18"/>
          <w:szCs w:val="18"/>
        </w:rPr>
        <w:t>metasurface</w:t>
      </w:r>
      <w:proofErr w:type="spellEnd"/>
      <w:r w:rsidRPr="00494FE1">
        <w:rPr>
          <w:rFonts w:ascii="Times New Roman" w:hAnsi="Times New Roman" w:cs="Times New Roman"/>
          <w:color w:val="000000" w:themeColor="text1"/>
          <w:sz w:val="18"/>
          <w:szCs w:val="18"/>
        </w:rPr>
        <w:t xml:space="preserve"> layout.</w:t>
      </w:r>
    </w:p>
    <w:p w14:paraId="2539FC68" w14:textId="216C1076" w:rsidR="008337E8" w:rsidRDefault="0051379E" w:rsidP="008337E8">
      <w:pPr>
        <w:jc w:val="center"/>
        <w:rPr>
          <w:rFonts w:ascii="Times New Roman" w:hAnsi="Times New Roman" w:cs="Times New Roman"/>
          <w:sz w:val="18"/>
          <w:szCs w:val="18"/>
        </w:rPr>
      </w:pPr>
      <w:r>
        <w:rPr>
          <w:noProof/>
        </w:rPr>
        <w:drawing>
          <wp:inline distT="0" distB="0" distL="0" distR="0" wp14:anchorId="4C9129D2" wp14:editId="577C56C2">
            <wp:extent cx="5009322" cy="4201172"/>
            <wp:effectExtent l="0" t="0" r="127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6252" cy="4215371"/>
                    </a:xfrm>
                    <a:prstGeom prst="rect">
                      <a:avLst/>
                    </a:prstGeom>
                    <a:noFill/>
                    <a:ln>
                      <a:noFill/>
                    </a:ln>
                  </pic:spPr>
                </pic:pic>
              </a:graphicData>
            </a:graphic>
          </wp:inline>
        </w:drawing>
      </w:r>
    </w:p>
    <w:p w14:paraId="4821BCA6" w14:textId="50DEE047" w:rsidR="008337E8" w:rsidRPr="00494FE1" w:rsidRDefault="00E86A7A" w:rsidP="007A66E2">
      <w:pPr>
        <w:spacing w:after="120"/>
        <w:rPr>
          <w:rFonts w:ascii="Times New Roman" w:hAnsi="Times New Roman" w:cs="Times New Roman"/>
          <w:color w:val="000000" w:themeColor="text1"/>
          <w:sz w:val="15"/>
          <w:szCs w:val="15"/>
        </w:rPr>
      </w:pPr>
      <w:r w:rsidRPr="00494FE1">
        <w:rPr>
          <w:rFonts w:ascii="Times New Roman" w:hAnsi="Times New Roman" w:cs="Times New Roman"/>
          <w:b/>
          <w:bCs/>
          <w:color w:val="000000" w:themeColor="text1"/>
          <w:sz w:val="15"/>
          <w:szCs w:val="15"/>
        </w:rPr>
        <w:t>Figure S</w:t>
      </w:r>
      <w:r w:rsidRPr="00494FE1">
        <w:rPr>
          <w:rFonts w:ascii="Times New Roman" w:hAnsi="Times New Roman" w:cs="Times New Roman" w:hint="eastAsia"/>
          <w:b/>
          <w:bCs/>
          <w:color w:val="000000" w:themeColor="text1"/>
          <w:sz w:val="15"/>
          <w:szCs w:val="15"/>
        </w:rPr>
        <w:t>2</w:t>
      </w:r>
      <w:r w:rsidRPr="00494FE1">
        <w:rPr>
          <w:rFonts w:ascii="Times New Roman" w:hAnsi="Times New Roman" w:cs="Times New Roman"/>
          <w:color w:val="000000" w:themeColor="text1"/>
          <w:sz w:val="15"/>
          <w:szCs w:val="15"/>
        </w:rPr>
        <w:t xml:space="preserve">: </w:t>
      </w:r>
      <w:r w:rsidR="00972CA1" w:rsidRPr="00494FE1">
        <w:rPr>
          <w:rFonts w:ascii="Times New Roman" w:hAnsi="Times New Roman" w:cs="Times New Roman" w:hint="eastAsia"/>
          <w:color w:val="000000" w:themeColor="text1"/>
          <w:sz w:val="15"/>
          <w:szCs w:val="15"/>
        </w:rPr>
        <w:t xml:space="preserve">Global design process for </w:t>
      </w:r>
      <w:proofErr w:type="spellStart"/>
      <w:r w:rsidR="00972CA1" w:rsidRPr="00494FE1">
        <w:rPr>
          <w:rFonts w:ascii="Times New Roman" w:hAnsi="Times New Roman" w:cs="Times New Roman" w:hint="eastAsia"/>
          <w:color w:val="000000" w:themeColor="text1"/>
          <w:sz w:val="15"/>
          <w:szCs w:val="15"/>
        </w:rPr>
        <w:t>metasurfaces</w:t>
      </w:r>
      <w:proofErr w:type="spellEnd"/>
      <w:r w:rsidR="00972CA1" w:rsidRPr="00494FE1">
        <w:rPr>
          <w:rFonts w:ascii="Times New Roman" w:hAnsi="Times New Roman" w:cs="Times New Roman" w:hint="eastAsia"/>
          <w:color w:val="000000" w:themeColor="text1"/>
          <w:sz w:val="15"/>
          <w:szCs w:val="15"/>
        </w:rPr>
        <w:t xml:space="preserve">. </w:t>
      </w:r>
      <w:r w:rsidR="00972CA1" w:rsidRPr="00494FE1">
        <w:rPr>
          <w:rFonts w:ascii="Cambria Math" w:hAnsi="Cambria Math" w:cs="Cambria Math"/>
          <w:color w:val="000000" w:themeColor="text1"/>
          <w:sz w:val="15"/>
          <w:szCs w:val="15"/>
        </w:rPr>
        <w:t>𝜑</w:t>
      </w:r>
      <w:r w:rsidR="00972CA1" w:rsidRPr="00494FE1">
        <w:rPr>
          <w:rFonts w:ascii="Times New Roman" w:hAnsi="Times New Roman" w:cs="Times New Roman" w:hint="eastAsia"/>
          <w:color w:val="000000" w:themeColor="text1"/>
          <w:sz w:val="15"/>
          <w:szCs w:val="15"/>
          <w:vertAlign w:val="subscript"/>
        </w:rPr>
        <w:t>1</w:t>
      </w:r>
      <w:r w:rsidR="00972CA1" w:rsidRPr="00494FE1">
        <w:rPr>
          <w:rFonts w:ascii="Times New Roman" w:hAnsi="Times New Roman" w:cs="Times New Roman"/>
          <w:color w:val="000000" w:themeColor="text1"/>
          <w:sz w:val="15"/>
          <w:szCs w:val="15"/>
        </w:rPr>
        <w:t xml:space="preserve">, </w:t>
      </w:r>
      <w:r w:rsidR="00972CA1" w:rsidRPr="00494FE1">
        <w:rPr>
          <w:rFonts w:ascii="Cambria Math" w:hAnsi="Cambria Math" w:cs="Cambria Math"/>
          <w:color w:val="000000" w:themeColor="text1"/>
          <w:sz w:val="15"/>
          <w:szCs w:val="15"/>
        </w:rPr>
        <w:t>𝜑</w:t>
      </w:r>
      <w:r w:rsidR="00972CA1" w:rsidRPr="00494FE1">
        <w:rPr>
          <w:rFonts w:ascii="Times New Roman" w:hAnsi="Times New Roman" w:cs="Times New Roman" w:hint="eastAsia"/>
          <w:color w:val="000000" w:themeColor="text1"/>
          <w:sz w:val="15"/>
          <w:szCs w:val="15"/>
          <w:vertAlign w:val="subscript"/>
        </w:rPr>
        <w:t>2</w:t>
      </w:r>
      <w:r w:rsidR="00972CA1" w:rsidRPr="00494FE1">
        <w:rPr>
          <w:rFonts w:ascii="Times New Roman" w:hAnsi="Times New Roman" w:cs="Times New Roman" w:hint="eastAsia"/>
          <w:color w:val="000000" w:themeColor="text1"/>
          <w:sz w:val="15"/>
          <w:szCs w:val="15"/>
        </w:rPr>
        <w:t xml:space="preserve"> and</w:t>
      </w:r>
      <w:r w:rsidR="00972CA1" w:rsidRPr="00494FE1">
        <w:rPr>
          <w:rFonts w:ascii="Times New Roman" w:hAnsi="Times New Roman" w:cs="Times New Roman"/>
          <w:color w:val="000000" w:themeColor="text1"/>
          <w:sz w:val="15"/>
          <w:szCs w:val="15"/>
        </w:rPr>
        <w:t xml:space="preserve"> </w:t>
      </w:r>
      <w:r w:rsidR="00972CA1" w:rsidRPr="00494FE1">
        <w:rPr>
          <w:rFonts w:ascii="Cambria Math" w:hAnsi="Cambria Math" w:cs="Cambria Math"/>
          <w:color w:val="000000" w:themeColor="text1"/>
          <w:sz w:val="15"/>
          <w:szCs w:val="15"/>
        </w:rPr>
        <w:t>𝜑</w:t>
      </w:r>
      <w:r w:rsidR="00972CA1" w:rsidRPr="00494FE1">
        <w:rPr>
          <w:rFonts w:ascii="Times New Roman" w:hAnsi="Times New Roman" w:cs="Times New Roman" w:hint="eastAsia"/>
          <w:color w:val="000000" w:themeColor="text1"/>
          <w:sz w:val="15"/>
          <w:szCs w:val="15"/>
          <w:vertAlign w:val="subscript"/>
        </w:rPr>
        <w:t>3</w:t>
      </w:r>
      <w:r w:rsidR="00972CA1" w:rsidRPr="00494FE1">
        <w:rPr>
          <w:rFonts w:ascii="Times New Roman" w:hAnsi="Times New Roman" w:cs="Times New Roman" w:hint="eastAsia"/>
          <w:color w:val="000000" w:themeColor="text1"/>
          <w:sz w:val="15"/>
          <w:szCs w:val="15"/>
        </w:rPr>
        <w:t xml:space="preserve"> denote the three phase components of the A-state target Jones matrix JA-target. </w:t>
      </w:r>
      <w:r w:rsidR="00972CA1" w:rsidRPr="00494FE1">
        <w:rPr>
          <w:rFonts w:ascii="Cambria Math" w:hAnsi="Cambria Math" w:cs="Cambria Math"/>
          <w:color w:val="000000" w:themeColor="text1"/>
          <w:sz w:val="15"/>
          <w:szCs w:val="15"/>
        </w:rPr>
        <w:t>𝜑</w:t>
      </w:r>
      <w:r w:rsidR="00972CA1" w:rsidRPr="00494FE1">
        <w:rPr>
          <w:rFonts w:ascii="Times New Roman" w:hAnsi="Times New Roman" w:cs="Times New Roman" w:hint="eastAsia"/>
          <w:color w:val="000000" w:themeColor="text1"/>
          <w:sz w:val="15"/>
          <w:szCs w:val="15"/>
          <w:vertAlign w:val="subscript"/>
        </w:rPr>
        <w:t>4</w:t>
      </w:r>
      <w:r w:rsidR="00972CA1" w:rsidRPr="00494FE1">
        <w:rPr>
          <w:rFonts w:ascii="Times New Roman" w:hAnsi="Times New Roman" w:cs="Times New Roman"/>
          <w:color w:val="000000" w:themeColor="text1"/>
          <w:sz w:val="15"/>
          <w:szCs w:val="15"/>
        </w:rPr>
        <w:t xml:space="preserve">, </w:t>
      </w:r>
      <w:r w:rsidR="00972CA1" w:rsidRPr="00494FE1">
        <w:rPr>
          <w:rFonts w:ascii="Cambria Math" w:hAnsi="Cambria Math" w:cs="Cambria Math"/>
          <w:color w:val="000000" w:themeColor="text1"/>
          <w:sz w:val="15"/>
          <w:szCs w:val="15"/>
        </w:rPr>
        <w:t>𝜑</w:t>
      </w:r>
      <w:r w:rsidR="00972CA1" w:rsidRPr="00494FE1">
        <w:rPr>
          <w:rFonts w:ascii="Times New Roman" w:hAnsi="Times New Roman" w:cs="Times New Roman" w:hint="eastAsia"/>
          <w:color w:val="000000" w:themeColor="text1"/>
          <w:sz w:val="15"/>
          <w:szCs w:val="15"/>
          <w:vertAlign w:val="subscript"/>
        </w:rPr>
        <w:t>5</w:t>
      </w:r>
      <w:r w:rsidR="00972CA1" w:rsidRPr="00494FE1">
        <w:rPr>
          <w:rFonts w:ascii="Times New Roman" w:hAnsi="Times New Roman" w:cs="Times New Roman" w:hint="eastAsia"/>
          <w:color w:val="000000" w:themeColor="text1"/>
          <w:sz w:val="15"/>
          <w:szCs w:val="15"/>
        </w:rPr>
        <w:t xml:space="preserve"> and</w:t>
      </w:r>
      <w:r w:rsidR="00972CA1" w:rsidRPr="00494FE1">
        <w:rPr>
          <w:rFonts w:ascii="Times New Roman" w:hAnsi="Times New Roman" w:cs="Times New Roman"/>
          <w:color w:val="000000" w:themeColor="text1"/>
          <w:sz w:val="15"/>
          <w:szCs w:val="15"/>
        </w:rPr>
        <w:t xml:space="preserve"> </w:t>
      </w:r>
      <w:r w:rsidR="00972CA1" w:rsidRPr="00494FE1">
        <w:rPr>
          <w:rFonts w:ascii="Cambria Math" w:hAnsi="Cambria Math" w:cs="Cambria Math"/>
          <w:color w:val="000000" w:themeColor="text1"/>
          <w:sz w:val="15"/>
          <w:szCs w:val="15"/>
        </w:rPr>
        <w:t>𝜑</w:t>
      </w:r>
      <w:r w:rsidR="00972CA1" w:rsidRPr="00494FE1">
        <w:rPr>
          <w:rFonts w:ascii="Times New Roman" w:hAnsi="Times New Roman" w:cs="Times New Roman" w:hint="eastAsia"/>
          <w:color w:val="000000" w:themeColor="text1"/>
          <w:sz w:val="15"/>
          <w:szCs w:val="15"/>
          <w:vertAlign w:val="subscript"/>
        </w:rPr>
        <w:t>6</w:t>
      </w:r>
      <w:r w:rsidR="00972CA1" w:rsidRPr="00494FE1">
        <w:rPr>
          <w:rFonts w:ascii="Times New Roman" w:hAnsi="Times New Roman" w:cs="Times New Roman" w:hint="eastAsia"/>
          <w:color w:val="000000" w:themeColor="text1"/>
          <w:sz w:val="15"/>
          <w:szCs w:val="15"/>
        </w:rPr>
        <w:t xml:space="preserve"> denote the three phase components of the C-state target Jones matrix JC-target. Only phase modulation is considered, so the amplitude term of the Jones matrix is omitted.</w:t>
      </w:r>
    </w:p>
    <w:p w14:paraId="643C0109" w14:textId="6D0091AE" w:rsidR="00B30E82" w:rsidRDefault="00B30E82">
      <w:pPr>
        <w:widowControl/>
        <w:jc w:val="left"/>
        <w:rPr>
          <w:rFonts w:ascii="Times New Roman" w:hAnsi="Times New Roman" w:cs="Times New Roman"/>
          <w:sz w:val="18"/>
          <w:szCs w:val="18"/>
        </w:rPr>
      </w:pPr>
      <w:r>
        <w:rPr>
          <w:rFonts w:ascii="Times New Roman" w:hAnsi="Times New Roman" w:cs="Times New Roman"/>
          <w:sz w:val="18"/>
          <w:szCs w:val="18"/>
        </w:rPr>
        <w:br w:type="page"/>
      </w:r>
    </w:p>
    <w:p w14:paraId="57D325A4" w14:textId="54F0AAE6" w:rsidR="00B30E82" w:rsidRPr="00FD6F30" w:rsidRDefault="00B30E82" w:rsidP="00B30E82">
      <w:pPr>
        <w:pStyle w:val="2"/>
        <w:spacing w:line="360" w:lineRule="auto"/>
        <w:rPr>
          <w:iCs/>
          <w:sz w:val="24"/>
          <w:szCs w:val="18"/>
        </w:rPr>
      </w:pPr>
      <w:r w:rsidRPr="00FD6F30">
        <w:rPr>
          <w:sz w:val="24"/>
          <w:szCs w:val="18"/>
        </w:rPr>
        <w:lastRenderedPageBreak/>
        <w:t xml:space="preserve">Section </w:t>
      </w:r>
      <w:r>
        <w:rPr>
          <w:rFonts w:hint="eastAsia"/>
          <w:sz w:val="24"/>
          <w:szCs w:val="18"/>
        </w:rPr>
        <w:t>5</w:t>
      </w:r>
      <w:r w:rsidRPr="00FD6F30">
        <w:rPr>
          <w:sz w:val="24"/>
          <w:szCs w:val="18"/>
        </w:rPr>
        <w:t xml:space="preserve">: </w:t>
      </w:r>
      <w:r w:rsidRPr="00FD6F30">
        <w:rPr>
          <w:iCs/>
          <w:sz w:val="24"/>
          <w:szCs w:val="18"/>
        </w:rPr>
        <w:t xml:space="preserve">Design details of the </w:t>
      </w:r>
      <w:proofErr w:type="spellStart"/>
      <w:r w:rsidRPr="00FD6F30">
        <w:rPr>
          <w:iCs/>
          <w:sz w:val="24"/>
          <w:szCs w:val="18"/>
        </w:rPr>
        <w:t>mutifocal</w:t>
      </w:r>
      <w:proofErr w:type="spellEnd"/>
      <w:r w:rsidRPr="00FD6F30">
        <w:rPr>
          <w:iCs/>
          <w:sz w:val="24"/>
          <w:szCs w:val="18"/>
        </w:rPr>
        <w:t xml:space="preserve"> </w:t>
      </w:r>
      <w:proofErr w:type="spellStart"/>
      <w:r w:rsidRPr="00FD6F30">
        <w:rPr>
          <w:iCs/>
          <w:sz w:val="24"/>
          <w:szCs w:val="18"/>
        </w:rPr>
        <w:t>metalens</w:t>
      </w:r>
      <w:proofErr w:type="spellEnd"/>
    </w:p>
    <w:p w14:paraId="5A57EDA0" w14:textId="241AC3AA" w:rsidR="00B30E82" w:rsidRPr="00587528" w:rsidRDefault="00B30E82" w:rsidP="00B30E82">
      <w:pPr>
        <w:rPr>
          <w:rFonts w:ascii="Times New Roman" w:hAnsi="Times New Roman" w:cs="Times New Roman"/>
          <w:sz w:val="18"/>
          <w:szCs w:val="18"/>
        </w:rPr>
      </w:pPr>
      <w:r w:rsidRPr="00587528">
        <w:rPr>
          <w:rFonts w:ascii="Times New Roman" w:hAnsi="Times New Roman" w:cs="Times New Roman"/>
          <w:sz w:val="18"/>
          <w:szCs w:val="18"/>
        </w:rPr>
        <w:t>To verify the effectiveness of the proposed dual-state design strategy, we compare the theoretical phase profiles with the corresponding realized phase distributions obtained through full-wave simulations, as illustrated in Fig. S</w:t>
      </w:r>
      <w:r>
        <w:rPr>
          <w:rFonts w:ascii="Times New Roman" w:hAnsi="Times New Roman" w:cs="Times New Roman" w:hint="eastAsia"/>
          <w:sz w:val="18"/>
          <w:szCs w:val="18"/>
        </w:rPr>
        <w:t>3</w:t>
      </w:r>
      <w:r w:rsidRPr="00587528">
        <w:rPr>
          <w:rFonts w:ascii="Times New Roman" w:hAnsi="Times New Roman" w:cs="Times New Roman"/>
          <w:sz w:val="18"/>
          <w:szCs w:val="18"/>
        </w:rPr>
        <w:t xml:space="preserve">. </w:t>
      </w:r>
    </w:p>
    <w:p w14:paraId="7A440649" w14:textId="35664CA4" w:rsidR="00B30E82" w:rsidRPr="00587528" w:rsidRDefault="008F0D9C" w:rsidP="00B30E82">
      <w:pPr>
        <w:spacing w:line="360" w:lineRule="auto"/>
        <w:jc w:val="center"/>
        <w:rPr>
          <w:rFonts w:ascii="Times New Roman" w:hAnsi="Times New Roman" w:cs="Times New Roman"/>
          <w:sz w:val="18"/>
          <w:szCs w:val="18"/>
        </w:rPr>
      </w:pPr>
      <w:r w:rsidRPr="008F0D9C">
        <w:t xml:space="preserve"> </w:t>
      </w:r>
      <w:r>
        <w:rPr>
          <w:noProof/>
        </w:rPr>
        <w:drawing>
          <wp:inline distT="0" distB="0" distL="0" distR="0" wp14:anchorId="03773059" wp14:editId="19C73774">
            <wp:extent cx="3869139" cy="4870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0404" cy="4884631"/>
                    </a:xfrm>
                    <a:prstGeom prst="rect">
                      <a:avLst/>
                    </a:prstGeom>
                    <a:noFill/>
                    <a:ln>
                      <a:noFill/>
                    </a:ln>
                  </pic:spPr>
                </pic:pic>
              </a:graphicData>
            </a:graphic>
          </wp:inline>
        </w:drawing>
      </w:r>
    </w:p>
    <w:p w14:paraId="1EB225B1" w14:textId="3F22AF5A" w:rsidR="00B30E82" w:rsidRPr="00587528" w:rsidRDefault="00B30E82" w:rsidP="007A66E2">
      <w:pPr>
        <w:spacing w:after="120"/>
        <w:jc w:val="left"/>
        <w:rPr>
          <w:rFonts w:ascii="Times New Roman" w:hAnsi="Times New Roman" w:cs="Times New Roman"/>
          <w:sz w:val="15"/>
          <w:szCs w:val="15"/>
        </w:rPr>
      </w:pPr>
      <w:r w:rsidRPr="007A66E2">
        <w:rPr>
          <w:rFonts w:ascii="Times New Roman" w:hAnsi="Times New Roman" w:cs="Times New Roman"/>
          <w:b/>
          <w:bCs/>
          <w:sz w:val="15"/>
          <w:szCs w:val="15"/>
        </w:rPr>
        <w:t>Figure S</w:t>
      </w:r>
      <w:r w:rsidRPr="007A66E2">
        <w:rPr>
          <w:rFonts w:ascii="Times New Roman" w:hAnsi="Times New Roman" w:cs="Times New Roman" w:hint="eastAsia"/>
          <w:b/>
          <w:bCs/>
          <w:sz w:val="15"/>
          <w:szCs w:val="15"/>
        </w:rPr>
        <w:t>3</w:t>
      </w:r>
      <w:r>
        <w:rPr>
          <w:rFonts w:ascii="Times New Roman" w:hAnsi="Times New Roman" w:cs="Times New Roman"/>
          <w:sz w:val="15"/>
          <w:szCs w:val="15"/>
        </w:rPr>
        <w:t>:</w:t>
      </w:r>
      <w:r w:rsidRPr="00587528">
        <w:rPr>
          <w:rFonts w:ascii="Times New Roman" w:hAnsi="Times New Roman" w:cs="Times New Roman"/>
          <w:sz w:val="15"/>
          <w:szCs w:val="15"/>
        </w:rPr>
        <w:t xml:space="preserve"> Simulated focal intensity distributions (left), target phase profiles (middle), and realized phase maps (right) for the six polarization–crystallinity channels (</w:t>
      </w:r>
      <w:proofErr w:type="spellStart"/>
      <w:r w:rsidRPr="00587528">
        <w:rPr>
          <w:rFonts w:ascii="Times New Roman" w:hAnsi="Times New Roman" w:cs="Times New Roman"/>
          <w:sz w:val="15"/>
          <w:szCs w:val="15"/>
        </w:rPr>
        <w:t>A</w:t>
      </w:r>
      <w:r w:rsidRPr="00993F68">
        <w:rPr>
          <w:rFonts w:ascii="Times New Roman" w:hAnsi="Times New Roman" w:cs="Times New Roman"/>
          <w:i/>
          <w:iCs/>
          <w:sz w:val="15"/>
          <w:szCs w:val="15"/>
          <w:vertAlign w:val="subscript"/>
        </w:rPr>
        <w:t>xx</w:t>
      </w:r>
      <w:proofErr w:type="spellEnd"/>
      <w:r w:rsidRPr="00587528">
        <w:rPr>
          <w:rFonts w:ascii="Times New Roman" w:hAnsi="Times New Roman" w:cs="Times New Roman"/>
          <w:sz w:val="15"/>
          <w:szCs w:val="15"/>
        </w:rPr>
        <w:t xml:space="preserve">, </w:t>
      </w:r>
      <w:proofErr w:type="spellStart"/>
      <w:r w:rsidRPr="00587528">
        <w:rPr>
          <w:rFonts w:ascii="Times New Roman" w:hAnsi="Times New Roman" w:cs="Times New Roman"/>
          <w:sz w:val="15"/>
          <w:szCs w:val="15"/>
        </w:rPr>
        <w:t>A</w:t>
      </w:r>
      <w:r w:rsidRPr="00993F68">
        <w:rPr>
          <w:rFonts w:ascii="Times New Roman" w:hAnsi="Times New Roman" w:cs="Times New Roman"/>
          <w:i/>
          <w:iCs/>
          <w:sz w:val="15"/>
          <w:szCs w:val="15"/>
          <w:vertAlign w:val="subscript"/>
        </w:rPr>
        <w:t>yy</w:t>
      </w:r>
      <w:proofErr w:type="spellEnd"/>
      <w:r w:rsidRPr="00587528">
        <w:rPr>
          <w:rFonts w:ascii="Times New Roman" w:hAnsi="Times New Roman" w:cs="Times New Roman"/>
          <w:sz w:val="15"/>
          <w:szCs w:val="15"/>
        </w:rPr>
        <w:t xml:space="preserve">, </w:t>
      </w:r>
      <w:proofErr w:type="spellStart"/>
      <w:r w:rsidRPr="00587528">
        <w:rPr>
          <w:rFonts w:ascii="Times New Roman" w:hAnsi="Times New Roman" w:cs="Times New Roman"/>
          <w:sz w:val="15"/>
          <w:szCs w:val="15"/>
        </w:rPr>
        <w:t>A</w:t>
      </w:r>
      <w:r w:rsidRPr="00993F68">
        <w:rPr>
          <w:rFonts w:ascii="Times New Roman" w:hAnsi="Times New Roman" w:cs="Times New Roman"/>
          <w:i/>
          <w:iCs/>
          <w:sz w:val="15"/>
          <w:szCs w:val="15"/>
          <w:vertAlign w:val="subscript"/>
        </w:rPr>
        <w:t>xy</w:t>
      </w:r>
      <w:proofErr w:type="spellEnd"/>
      <w:r w:rsidRPr="00587528">
        <w:rPr>
          <w:rFonts w:ascii="Times New Roman" w:hAnsi="Times New Roman" w:cs="Times New Roman"/>
          <w:sz w:val="15"/>
          <w:szCs w:val="15"/>
        </w:rPr>
        <w:t xml:space="preserve">, </w:t>
      </w:r>
      <w:proofErr w:type="spellStart"/>
      <w:r w:rsidRPr="00587528">
        <w:rPr>
          <w:rFonts w:ascii="Times New Roman" w:hAnsi="Times New Roman" w:cs="Times New Roman"/>
          <w:sz w:val="15"/>
          <w:szCs w:val="15"/>
        </w:rPr>
        <w:t>C</w:t>
      </w:r>
      <w:r w:rsidRPr="00993F68">
        <w:rPr>
          <w:rFonts w:ascii="Times New Roman" w:hAnsi="Times New Roman" w:cs="Times New Roman"/>
          <w:i/>
          <w:iCs/>
          <w:sz w:val="15"/>
          <w:szCs w:val="15"/>
          <w:vertAlign w:val="subscript"/>
        </w:rPr>
        <w:t>xx</w:t>
      </w:r>
      <w:proofErr w:type="spellEnd"/>
      <w:r w:rsidRPr="00587528">
        <w:rPr>
          <w:rFonts w:ascii="Times New Roman" w:hAnsi="Times New Roman" w:cs="Times New Roman"/>
          <w:sz w:val="15"/>
          <w:szCs w:val="15"/>
        </w:rPr>
        <w:t xml:space="preserve">, </w:t>
      </w:r>
      <w:proofErr w:type="spellStart"/>
      <w:r w:rsidRPr="00587528">
        <w:rPr>
          <w:rFonts w:ascii="Times New Roman" w:hAnsi="Times New Roman" w:cs="Times New Roman"/>
          <w:sz w:val="15"/>
          <w:szCs w:val="15"/>
        </w:rPr>
        <w:t>C</w:t>
      </w:r>
      <w:r w:rsidRPr="00993F68">
        <w:rPr>
          <w:rFonts w:ascii="Times New Roman" w:hAnsi="Times New Roman" w:cs="Times New Roman"/>
          <w:i/>
          <w:iCs/>
          <w:sz w:val="15"/>
          <w:szCs w:val="15"/>
          <w:vertAlign w:val="subscript"/>
        </w:rPr>
        <w:t>yy</w:t>
      </w:r>
      <w:proofErr w:type="spellEnd"/>
      <w:r w:rsidRPr="00587528">
        <w:rPr>
          <w:rFonts w:ascii="Times New Roman" w:hAnsi="Times New Roman" w:cs="Times New Roman"/>
          <w:sz w:val="15"/>
          <w:szCs w:val="15"/>
        </w:rPr>
        <w:t xml:space="preserve">, </w:t>
      </w:r>
      <w:proofErr w:type="spellStart"/>
      <w:r w:rsidRPr="00587528">
        <w:rPr>
          <w:rFonts w:ascii="Times New Roman" w:hAnsi="Times New Roman" w:cs="Times New Roman"/>
          <w:sz w:val="15"/>
          <w:szCs w:val="15"/>
        </w:rPr>
        <w:t>C</w:t>
      </w:r>
      <w:r w:rsidRPr="00993F68">
        <w:rPr>
          <w:rFonts w:ascii="Times New Roman" w:hAnsi="Times New Roman" w:cs="Times New Roman"/>
          <w:i/>
          <w:iCs/>
          <w:sz w:val="15"/>
          <w:szCs w:val="15"/>
          <w:vertAlign w:val="subscript"/>
        </w:rPr>
        <w:t>xy</w:t>
      </w:r>
      <w:proofErr w:type="spellEnd"/>
      <w:r w:rsidRPr="00587528">
        <w:rPr>
          <w:rFonts w:ascii="Times New Roman" w:hAnsi="Times New Roman" w:cs="Times New Roman"/>
          <w:sz w:val="15"/>
          <w:szCs w:val="15"/>
        </w:rPr>
        <w:t xml:space="preserve">) of the reconfigurable multifocal </w:t>
      </w:r>
      <w:proofErr w:type="spellStart"/>
      <w:r w:rsidRPr="00587528">
        <w:rPr>
          <w:rFonts w:ascii="Times New Roman" w:hAnsi="Times New Roman" w:cs="Times New Roman"/>
          <w:sz w:val="15"/>
          <w:szCs w:val="15"/>
        </w:rPr>
        <w:t>metalens</w:t>
      </w:r>
      <w:proofErr w:type="spellEnd"/>
      <w:r w:rsidRPr="00587528">
        <w:rPr>
          <w:rFonts w:ascii="Times New Roman" w:hAnsi="Times New Roman" w:cs="Times New Roman"/>
          <w:sz w:val="15"/>
          <w:szCs w:val="15"/>
        </w:rPr>
        <w:t>.</w:t>
      </w:r>
    </w:p>
    <w:p w14:paraId="335CC4DA" w14:textId="77777777" w:rsidR="00B30E82" w:rsidRPr="00C05CFD" w:rsidRDefault="00B30E82" w:rsidP="00B30E82">
      <w:pPr>
        <w:rPr>
          <w:rFonts w:ascii="Times New Roman" w:hAnsi="Times New Roman" w:cs="Times New Roman"/>
          <w:sz w:val="18"/>
          <w:szCs w:val="18"/>
        </w:rPr>
      </w:pPr>
      <w:r w:rsidRPr="00587528">
        <w:rPr>
          <w:rFonts w:ascii="Times New Roman" w:hAnsi="Times New Roman" w:cs="Times New Roman"/>
          <w:sz w:val="18"/>
          <w:szCs w:val="18"/>
        </w:rPr>
        <w:t xml:space="preserve">Each of the six optical channels operates independently and is labeled as </w:t>
      </w:r>
      <w:proofErr w:type="spellStart"/>
      <w:r w:rsidRPr="00587528">
        <w:rPr>
          <w:rFonts w:ascii="Times New Roman" w:hAnsi="Times New Roman" w:cs="Times New Roman"/>
          <w:sz w:val="18"/>
          <w:szCs w:val="18"/>
        </w:rPr>
        <w:t>A</w:t>
      </w:r>
      <w:r w:rsidRPr="00993F68">
        <w:rPr>
          <w:rFonts w:ascii="Times New Roman" w:hAnsi="Times New Roman" w:cs="Times New Roman"/>
          <w:i/>
          <w:iCs/>
          <w:sz w:val="18"/>
          <w:szCs w:val="18"/>
          <w:vertAlign w:val="subscript"/>
        </w:rPr>
        <w:t>xx</w:t>
      </w:r>
      <w:proofErr w:type="spellEnd"/>
      <w:r w:rsidRPr="00587528">
        <w:rPr>
          <w:rFonts w:ascii="Times New Roman" w:hAnsi="Times New Roman" w:cs="Times New Roman"/>
          <w:sz w:val="18"/>
          <w:szCs w:val="18"/>
        </w:rPr>
        <w:t xml:space="preserve">, </w:t>
      </w:r>
      <w:proofErr w:type="spellStart"/>
      <w:r w:rsidRPr="00587528">
        <w:rPr>
          <w:rFonts w:ascii="Times New Roman" w:hAnsi="Times New Roman" w:cs="Times New Roman"/>
          <w:sz w:val="18"/>
          <w:szCs w:val="18"/>
        </w:rPr>
        <w:t>A</w:t>
      </w:r>
      <w:r w:rsidRPr="00993F68">
        <w:rPr>
          <w:rFonts w:ascii="Times New Roman" w:hAnsi="Times New Roman" w:cs="Times New Roman"/>
          <w:i/>
          <w:iCs/>
          <w:sz w:val="18"/>
          <w:szCs w:val="18"/>
          <w:vertAlign w:val="subscript"/>
        </w:rPr>
        <w:t>yy</w:t>
      </w:r>
      <w:proofErr w:type="spellEnd"/>
      <w:r w:rsidRPr="00587528">
        <w:rPr>
          <w:rFonts w:ascii="Times New Roman" w:hAnsi="Times New Roman" w:cs="Times New Roman"/>
          <w:sz w:val="18"/>
          <w:szCs w:val="18"/>
        </w:rPr>
        <w:t xml:space="preserve">, </w:t>
      </w:r>
      <w:proofErr w:type="spellStart"/>
      <w:r w:rsidRPr="00587528">
        <w:rPr>
          <w:rFonts w:ascii="Times New Roman" w:hAnsi="Times New Roman" w:cs="Times New Roman"/>
          <w:sz w:val="18"/>
          <w:szCs w:val="18"/>
        </w:rPr>
        <w:t>A</w:t>
      </w:r>
      <w:r w:rsidRPr="00993F68">
        <w:rPr>
          <w:rFonts w:ascii="Times New Roman" w:hAnsi="Times New Roman" w:cs="Times New Roman"/>
          <w:i/>
          <w:iCs/>
          <w:sz w:val="18"/>
          <w:szCs w:val="18"/>
          <w:vertAlign w:val="subscript"/>
        </w:rPr>
        <w:t>xy</w:t>
      </w:r>
      <w:proofErr w:type="spellEnd"/>
      <w:r w:rsidRPr="00587528">
        <w:rPr>
          <w:rFonts w:ascii="Times New Roman" w:hAnsi="Times New Roman" w:cs="Times New Roman"/>
          <w:sz w:val="18"/>
          <w:szCs w:val="18"/>
        </w:rPr>
        <w:t xml:space="preserve">, </w:t>
      </w:r>
      <w:proofErr w:type="spellStart"/>
      <w:r w:rsidRPr="00587528">
        <w:rPr>
          <w:rFonts w:ascii="Times New Roman" w:hAnsi="Times New Roman" w:cs="Times New Roman"/>
          <w:sz w:val="18"/>
          <w:szCs w:val="18"/>
        </w:rPr>
        <w:t>C</w:t>
      </w:r>
      <w:r w:rsidRPr="00993F68">
        <w:rPr>
          <w:rFonts w:ascii="Times New Roman" w:hAnsi="Times New Roman" w:cs="Times New Roman"/>
          <w:i/>
          <w:iCs/>
          <w:sz w:val="18"/>
          <w:szCs w:val="18"/>
          <w:vertAlign w:val="subscript"/>
        </w:rPr>
        <w:t>xx</w:t>
      </w:r>
      <w:proofErr w:type="spellEnd"/>
      <w:r w:rsidRPr="00587528">
        <w:rPr>
          <w:rFonts w:ascii="Times New Roman" w:hAnsi="Times New Roman" w:cs="Times New Roman"/>
          <w:sz w:val="18"/>
          <w:szCs w:val="18"/>
        </w:rPr>
        <w:t xml:space="preserve">, </w:t>
      </w:r>
      <w:proofErr w:type="spellStart"/>
      <w:r w:rsidRPr="00587528">
        <w:rPr>
          <w:rFonts w:ascii="Times New Roman" w:hAnsi="Times New Roman" w:cs="Times New Roman"/>
          <w:sz w:val="18"/>
          <w:szCs w:val="18"/>
        </w:rPr>
        <w:t>C</w:t>
      </w:r>
      <w:r w:rsidRPr="00993F68">
        <w:rPr>
          <w:rFonts w:ascii="Times New Roman" w:hAnsi="Times New Roman" w:cs="Times New Roman"/>
          <w:i/>
          <w:iCs/>
          <w:sz w:val="18"/>
          <w:szCs w:val="18"/>
          <w:vertAlign w:val="subscript"/>
        </w:rPr>
        <w:t>yy</w:t>
      </w:r>
      <w:proofErr w:type="spellEnd"/>
      <w:r w:rsidRPr="00587528">
        <w:rPr>
          <w:rFonts w:ascii="Times New Roman" w:hAnsi="Times New Roman" w:cs="Times New Roman"/>
          <w:sz w:val="18"/>
          <w:szCs w:val="18"/>
        </w:rPr>
        <w:t xml:space="preserve">, and </w:t>
      </w:r>
      <w:proofErr w:type="spellStart"/>
      <w:r w:rsidRPr="00587528">
        <w:rPr>
          <w:rFonts w:ascii="Times New Roman" w:hAnsi="Times New Roman" w:cs="Times New Roman"/>
          <w:sz w:val="18"/>
          <w:szCs w:val="18"/>
        </w:rPr>
        <w:t>C</w:t>
      </w:r>
      <w:r w:rsidRPr="00993F68">
        <w:rPr>
          <w:rFonts w:ascii="Times New Roman" w:hAnsi="Times New Roman" w:cs="Times New Roman"/>
          <w:i/>
          <w:iCs/>
          <w:sz w:val="18"/>
          <w:szCs w:val="18"/>
          <w:vertAlign w:val="subscript"/>
        </w:rPr>
        <w:t>xy</w:t>
      </w:r>
      <w:proofErr w:type="spellEnd"/>
      <w:r w:rsidRPr="00587528">
        <w:rPr>
          <w:rFonts w:ascii="Times New Roman" w:hAnsi="Times New Roman" w:cs="Times New Roman"/>
          <w:sz w:val="18"/>
          <w:szCs w:val="18"/>
        </w:rPr>
        <w:t xml:space="preserve">, where the leading character (A or C) denotes the material state and the subscripts represent the polarization states of the incident and transmitted light, respectively. For instance, </w:t>
      </w:r>
      <w:proofErr w:type="spellStart"/>
      <w:r w:rsidRPr="00587528">
        <w:rPr>
          <w:rFonts w:ascii="Times New Roman" w:hAnsi="Times New Roman" w:cs="Times New Roman"/>
          <w:sz w:val="18"/>
          <w:szCs w:val="18"/>
        </w:rPr>
        <w:t>A</w:t>
      </w:r>
      <w:r w:rsidRPr="00993F68">
        <w:rPr>
          <w:rFonts w:ascii="Times New Roman" w:hAnsi="Times New Roman" w:cs="Times New Roman"/>
          <w:i/>
          <w:iCs/>
          <w:sz w:val="18"/>
          <w:szCs w:val="18"/>
          <w:vertAlign w:val="subscript"/>
        </w:rPr>
        <w:t>xx</w:t>
      </w:r>
      <w:proofErr w:type="spellEnd"/>
      <w:r w:rsidRPr="00587528">
        <w:rPr>
          <w:rFonts w:ascii="Times New Roman" w:hAnsi="Times New Roman" w:cs="Times New Roman"/>
          <w:sz w:val="18"/>
          <w:szCs w:val="18"/>
        </w:rPr>
        <w:t xml:space="preserve"> refers to the configuration in which </w:t>
      </w:r>
      <w:r w:rsidRPr="00993F68">
        <w:rPr>
          <w:rFonts w:ascii="Times New Roman" w:hAnsi="Times New Roman" w:cs="Times New Roman"/>
          <w:i/>
          <w:iCs/>
          <w:sz w:val="18"/>
          <w:szCs w:val="18"/>
        </w:rPr>
        <w:t>x</w:t>
      </w:r>
      <w:r w:rsidRPr="00587528">
        <w:rPr>
          <w:rFonts w:ascii="Times New Roman" w:hAnsi="Times New Roman" w:cs="Times New Roman"/>
          <w:sz w:val="18"/>
          <w:szCs w:val="18"/>
        </w:rPr>
        <w:t xml:space="preserve">-polarized incident light yields </w:t>
      </w:r>
      <w:r w:rsidRPr="00993F68">
        <w:rPr>
          <w:rFonts w:ascii="Times New Roman" w:hAnsi="Times New Roman" w:cs="Times New Roman"/>
          <w:i/>
          <w:iCs/>
          <w:sz w:val="18"/>
          <w:szCs w:val="18"/>
        </w:rPr>
        <w:t>x</w:t>
      </w:r>
      <w:r w:rsidRPr="00587528">
        <w:rPr>
          <w:rFonts w:ascii="Times New Roman" w:hAnsi="Times New Roman" w:cs="Times New Roman"/>
          <w:sz w:val="18"/>
          <w:szCs w:val="18"/>
        </w:rPr>
        <w:t xml:space="preserve">-polarized transmitted light when the </w:t>
      </w:r>
      <w:proofErr w:type="spellStart"/>
      <w:r w:rsidRPr="00587528">
        <w:rPr>
          <w:rFonts w:ascii="Times New Roman" w:hAnsi="Times New Roman" w:cs="Times New Roman"/>
          <w:sz w:val="18"/>
          <w:szCs w:val="18"/>
        </w:rPr>
        <w:t>metasurface</w:t>
      </w:r>
      <w:proofErr w:type="spellEnd"/>
      <w:r w:rsidRPr="00587528">
        <w:rPr>
          <w:rFonts w:ascii="Times New Roman" w:hAnsi="Times New Roman" w:cs="Times New Roman"/>
          <w:sz w:val="18"/>
          <w:szCs w:val="18"/>
        </w:rPr>
        <w:t xml:space="preserve"> is in the amorphous state. Across all six channels, strong agreement is observed between the target phase profiles and the realized distributions, demonstrating the fidelity of the proposed design. Minor discrepancies arise primarily from the discretization of structural parameters and the quantization of phase values during fabrication-oriented mapping; however, these deviations do not substantially affect the optical performance, particularly in terms of focal spot quality. These results confirm that accurate and independent phase modulation is achieved in all channels, thereby validating the practicality and versatility of the proposed multifunctional </w:t>
      </w:r>
      <w:proofErr w:type="spellStart"/>
      <w:r w:rsidRPr="00587528">
        <w:rPr>
          <w:rFonts w:ascii="Times New Roman" w:hAnsi="Times New Roman" w:cs="Times New Roman"/>
          <w:sz w:val="18"/>
          <w:szCs w:val="18"/>
        </w:rPr>
        <w:t>metasurface</w:t>
      </w:r>
      <w:proofErr w:type="spellEnd"/>
      <w:r w:rsidRPr="00587528">
        <w:rPr>
          <w:rFonts w:ascii="Times New Roman" w:hAnsi="Times New Roman" w:cs="Times New Roman"/>
          <w:sz w:val="18"/>
          <w:szCs w:val="18"/>
        </w:rPr>
        <w:t xml:space="preserve"> platform.</w:t>
      </w:r>
    </w:p>
    <w:p w14:paraId="08F8B8F7" w14:textId="77777777" w:rsidR="00B30E82" w:rsidRDefault="00B30E82" w:rsidP="00B30E82">
      <w:pPr>
        <w:widowControl/>
        <w:jc w:val="left"/>
        <w:rPr>
          <w:rFonts w:ascii="Times New Roman" w:eastAsia="宋体" w:hAnsi="Times New Roman" w:cs="Times New Roman"/>
          <w:b/>
          <w:bCs/>
          <w:sz w:val="24"/>
          <w:szCs w:val="18"/>
          <w14:ligatures w14:val="none"/>
        </w:rPr>
      </w:pPr>
      <w:r>
        <w:rPr>
          <w:sz w:val="24"/>
          <w:szCs w:val="18"/>
        </w:rPr>
        <w:br w:type="page"/>
      </w:r>
    </w:p>
    <w:p w14:paraId="5AE3ACD3" w14:textId="3912C952" w:rsidR="00B30E82" w:rsidRPr="00FD6F30" w:rsidRDefault="00B30E82" w:rsidP="00B30E82">
      <w:pPr>
        <w:pStyle w:val="2"/>
        <w:spacing w:line="360" w:lineRule="auto"/>
        <w:rPr>
          <w:iCs/>
          <w:sz w:val="24"/>
          <w:szCs w:val="18"/>
        </w:rPr>
      </w:pPr>
      <w:r w:rsidRPr="00FD6F30">
        <w:rPr>
          <w:sz w:val="24"/>
          <w:szCs w:val="18"/>
        </w:rPr>
        <w:lastRenderedPageBreak/>
        <w:t xml:space="preserve">Section </w:t>
      </w:r>
      <w:r>
        <w:rPr>
          <w:rFonts w:hint="eastAsia"/>
          <w:sz w:val="24"/>
          <w:szCs w:val="18"/>
        </w:rPr>
        <w:t>6</w:t>
      </w:r>
      <w:r w:rsidRPr="00FD6F30">
        <w:rPr>
          <w:sz w:val="24"/>
          <w:szCs w:val="18"/>
        </w:rPr>
        <w:t xml:space="preserve">: </w:t>
      </w:r>
      <w:r w:rsidRPr="00FD6F30">
        <w:rPr>
          <w:iCs/>
          <w:sz w:val="24"/>
          <w:szCs w:val="18"/>
        </w:rPr>
        <w:t>Controlling crosstalk intensity via transmittance thresholding</w:t>
      </w:r>
    </w:p>
    <w:p w14:paraId="6B69F936" w14:textId="54114256" w:rsidR="00B30E82" w:rsidRPr="00494FE1" w:rsidRDefault="00B30E82" w:rsidP="00B30E82">
      <w:pPr>
        <w:rPr>
          <w:rFonts w:ascii="Times New Roman" w:hAnsi="Times New Roman" w:cs="Times New Roman"/>
          <w:color w:val="000000" w:themeColor="text1"/>
          <w:sz w:val="18"/>
          <w:szCs w:val="18"/>
        </w:rPr>
      </w:pPr>
      <w:r w:rsidRPr="00587528">
        <w:rPr>
          <w:rFonts w:ascii="Times New Roman" w:hAnsi="Times New Roman" w:cs="Times New Roman"/>
          <w:sz w:val="18"/>
          <w:szCs w:val="18"/>
        </w:rPr>
        <w:t xml:space="preserve">In the design of high-efficiency </w:t>
      </w:r>
      <w:proofErr w:type="spellStart"/>
      <w:r w:rsidRPr="00587528">
        <w:rPr>
          <w:rFonts w:ascii="Times New Roman" w:hAnsi="Times New Roman" w:cs="Times New Roman"/>
          <w:sz w:val="18"/>
          <w:szCs w:val="18"/>
        </w:rPr>
        <w:t>metasurfaces</w:t>
      </w:r>
      <w:proofErr w:type="spellEnd"/>
      <w:r w:rsidRPr="00587528">
        <w:rPr>
          <w:rFonts w:ascii="Times New Roman" w:hAnsi="Times New Roman" w:cs="Times New Roman"/>
          <w:sz w:val="18"/>
          <w:szCs w:val="18"/>
        </w:rPr>
        <w:t xml:space="preserve">, it is common practice to implement a transmission-based filtering procedure, whereby nanofin geometries with transmittance values below a specified threshold are excluded from the design database. However, due to the intrinsically higher optical loss in crystalline </w:t>
      </w:r>
      <w:proofErr w:type="spellStart"/>
      <w:r w:rsidRPr="00587528">
        <w:rPr>
          <w:rFonts w:ascii="Times New Roman" w:hAnsi="Times New Roman" w:cs="Times New Roman"/>
          <w:sz w:val="18"/>
          <w:szCs w:val="18"/>
        </w:rPr>
        <w:t>Sb₂S</w:t>
      </w:r>
      <w:proofErr w:type="spellEnd"/>
      <w:r w:rsidRPr="00587528">
        <w:rPr>
          <w:rFonts w:ascii="Times New Roman" w:hAnsi="Times New Roman" w:cs="Times New Roman"/>
          <w:sz w:val="18"/>
          <w:szCs w:val="18"/>
        </w:rPr>
        <w:t>₃ at the design wavelength of 633 nm, applying such a threshold uniformly to both material states would significantly reduce the number of viable (</w:t>
      </w:r>
      <w:r w:rsidRPr="00587528">
        <w:rPr>
          <w:rFonts w:ascii="Times New Roman" w:hAnsi="Times New Roman" w:cs="Times New Roman"/>
          <w:i/>
          <w:iCs/>
          <w:sz w:val="18"/>
          <w:szCs w:val="18"/>
        </w:rPr>
        <w:t>L–W</w:t>
      </w:r>
      <w:r w:rsidRPr="00587528">
        <w:rPr>
          <w:rFonts w:ascii="Times New Roman" w:hAnsi="Times New Roman" w:cs="Times New Roman"/>
          <w:sz w:val="18"/>
          <w:szCs w:val="18"/>
        </w:rPr>
        <w:t>) combinations in the crystalline state, thereby limiting the achievable phase coverage and design flexibility. Fortunately, as shown in the upper-left panel of Fig. S</w:t>
      </w:r>
      <w:r>
        <w:rPr>
          <w:rFonts w:ascii="Times New Roman" w:hAnsi="Times New Roman" w:cs="Times New Roman" w:hint="eastAsia"/>
          <w:sz w:val="18"/>
          <w:szCs w:val="18"/>
        </w:rPr>
        <w:t>4</w:t>
      </w:r>
      <w:r w:rsidRPr="00587528">
        <w:rPr>
          <w:rFonts w:ascii="Times New Roman" w:hAnsi="Times New Roman" w:cs="Times New Roman"/>
          <w:sz w:val="18"/>
          <w:szCs w:val="18"/>
        </w:rPr>
        <w:t xml:space="preserve">(c), the amorphous state of </w:t>
      </w:r>
      <w:proofErr w:type="spellStart"/>
      <w:r w:rsidRPr="00587528">
        <w:rPr>
          <w:rFonts w:ascii="Times New Roman" w:hAnsi="Times New Roman" w:cs="Times New Roman"/>
          <w:sz w:val="18"/>
          <w:szCs w:val="18"/>
        </w:rPr>
        <w:t>Sb₂S</w:t>
      </w:r>
      <w:proofErr w:type="spellEnd"/>
      <w:r w:rsidRPr="00587528">
        <w:rPr>
          <w:rFonts w:ascii="Times New Roman" w:hAnsi="Times New Roman" w:cs="Times New Roman"/>
          <w:sz w:val="18"/>
          <w:szCs w:val="18"/>
        </w:rPr>
        <w:t>₃, characterized by a low extinction coefficient, supports a wide range of (</w:t>
      </w:r>
      <w:r w:rsidRPr="00587528">
        <w:rPr>
          <w:rFonts w:ascii="Times New Roman" w:hAnsi="Times New Roman" w:cs="Times New Roman"/>
          <w:i/>
          <w:iCs/>
          <w:sz w:val="18"/>
          <w:szCs w:val="18"/>
        </w:rPr>
        <w:t>L–W</w:t>
      </w:r>
      <w:r w:rsidRPr="00587528">
        <w:rPr>
          <w:rFonts w:ascii="Times New Roman" w:hAnsi="Times New Roman" w:cs="Times New Roman"/>
          <w:sz w:val="18"/>
          <w:szCs w:val="18"/>
        </w:rPr>
        <w:t>) combinations with relatively high transmittance. This permits t</w:t>
      </w:r>
      <w:r w:rsidRPr="00494FE1">
        <w:rPr>
          <w:rFonts w:ascii="Times New Roman" w:hAnsi="Times New Roman" w:cs="Times New Roman"/>
          <w:color w:val="000000" w:themeColor="text1"/>
          <w:sz w:val="18"/>
          <w:szCs w:val="18"/>
        </w:rPr>
        <w:t xml:space="preserve">he introduction of a lower-bound transmittance threshold </w:t>
      </w:r>
      <m:oMath>
        <m:sSubSup>
          <m:sSubSupPr>
            <m:ctrlPr>
              <w:rPr>
                <w:rFonts w:ascii="Cambria Math" w:hAnsi="Cambria Math" w:cs="Times New Roman"/>
                <w:i/>
                <w:color w:val="000000" w:themeColor="text1"/>
                <w:sz w:val="18"/>
                <w:szCs w:val="18"/>
              </w:rPr>
            </m:ctrlPr>
          </m:sSubSupPr>
          <m:e>
            <m:r>
              <w:rPr>
                <w:rFonts w:ascii="Cambria Math" w:hAnsi="Cambria Math" w:cs="Times New Roman"/>
                <w:color w:val="000000" w:themeColor="text1"/>
                <w:sz w:val="18"/>
                <w:szCs w:val="18"/>
              </w:rPr>
              <m:t>t</m:t>
            </m:r>
          </m:e>
          <m:sub>
            <m:r>
              <w:rPr>
                <w:rFonts w:ascii="Cambria Math" w:hAnsi="Cambria Math" w:cs="Times New Roman"/>
                <w:color w:val="000000" w:themeColor="text1"/>
                <w:sz w:val="18"/>
                <w:szCs w:val="18"/>
              </w:rPr>
              <m:t>min</m:t>
            </m:r>
          </m:sub>
          <m:sup>
            <m:r>
              <w:rPr>
                <w:rFonts w:ascii="Cambria Math" w:hAnsi="Cambria Math" w:cs="Times New Roman"/>
                <w:color w:val="000000" w:themeColor="text1"/>
                <w:sz w:val="18"/>
                <w:szCs w:val="18"/>
              </w:rPr>
              <m:t>A</m:t>
            </m:r>
          </m:sup>
        </m:sSubSup>
      </m:oMath>
      <w:r w:rsidRPr="00494FE1">
        <w:rPr>
          <w:rFonts w:ascii="Times New Roman" w:hAnsi="Times New Roman" w:cs="Times New Roman"/>
          <w:color w:val="000000" w:themeColor="text1"/>
          <w:sz w:val="18"/>
          <w:szCs w:val="18"/>
        </w:rPr>
        <w:t xml:space="preserve"> during A-state optimization to enhance performance without sacrificing too much design space. </w:t>
      </w:r>
    </w:p>
    <w:p w14:paraId="5B8A6F4C" w14:textId="77777777" w:rsidR="00B30E82" w:rsidRPr="00494FE1" w:rsidRDefault="00B30E82" w:rsidP="00B30E82">
      <w:pPr>
        <w:ind w:firstLineChars="100" w:firstLine="180"/>
        <w:rPr>
          <w:rFonts w:ascii="Times New Roman" w:hAnsi="Times New Roman" w:cs="Times New Roman"/>
          <w:color w:val="000000" w:themeColor="text1"/>
          <w:sz w:val="18"/>
          <w:szCs w:val="18"/>
        </w:rPr>
      </w:pPr>
      <w:r w:rsidRPr="00494FE1">
        <w:rPr>
          <w:rFonts w:ascii="Times New Roman" w:hAnsi="Times New Roman" w:cs="Times New Roman" w:hint="eastAsia"/>
          <w:color w:val="000000" w:themeColor="text1"/>
          <w:sz w:val="18"/>
          <w:szCs w:val="18"/>
        </w:rPr>
        <w:t>The A-state transmittance threshold governs the trade-off between functional independence and intentional crosstalk. A higher threshold promotes retention of A-state features in the C-state and enables progressive information encoding. A lower threshold suppresses inter-state crosstalk and preserves distinct, independent functions in the two material states. Because crosstalk is explicitly regulated under this scheme, even deliberate increases do not lead to functional ambiguity between states.</w:t>
      </w:r>
    </w:p>
    <w:p w14:paraId="68DC98FD" w14:textId="77777777" w:rsidR="00B30E82" w:rsidRPr="00587528" w:rsidRDefault="00B30E82" w:rsidP="00B30E82">
      <w:pPr>
        <w:spacing w:line="360" w:lineRule="auto"/>
        <w:jc w:val="center"/>
        <w:rPr>
          <w:rFonts w:ascii="Times New Roman" w:hAnsi="Times New Roman" w:cs="Times New Roman"/>
          <w:sz w:val="18"/>
          <w:szCs w:val="18"/>
        </w:rPr>
      </w:pPr>
      <w:r>
        <w:rPr>
          <w:noProof/>
        </w:rPr>
        <w:drawing>
          <wp:inline distT="0" distB="0" distL="0" distR="0" wp14:anchorId="7E074984" wp14:editId="1875855D">
            <wp:extent cx="3692412" cy="3956050"/>
            <wp:effectExtent l="0" t="0" r="3810" b="6350"/>
            <wp:docPr id="6946655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025" cy="3979206"/>
                    </a:xfrm>
                    <a:prstGeom prst="rect">
                      <a:avLst/>
                    </a:prstGeom>
                    <a:noFill/>
                    <a:ln>
                      <a:noFill/>
                    </a:ln>
                  </pic:spPr>
                </pic:pic>
              </a:graphicData>
            </a:graphic>
          </wp:inline>
        </w:drawing>
      </w:r>
    </w:p>
    <w:p w14:paraId="71E60EB4" w14:textId="1927727D" w:rsidR="00B30E82" w:rsidRPr="008337E8" w:rsidRDefault="00B30E82" w:rsidP="007A66E2">
      <w:pPr>
        <w:spacing w:after="120"/>
        <w:jc w:val="left"/>
        <w:rPr>
          <w:rFonts w:ascii="Times New Roman" w:hAnsi="Times New Roman" w:cs="Times New Roman"/>
          <w:sz w:val="15"/>
          <w:szCs w:val="15"/>
        </w:rPr>
      </w:pPr>
      <w:r w:rsidRPr="007A66E2">
        <w:rPr>
          <w:rFonts w:ascii="Times New Roman" w:hAnsi="Times New Roman" w:cs="Times New Roman"/>
          <w:b/>
          <w:bCs/>
          <w:sz w:val="15"/>
          <w:szCs w:val="15"/>
        </w:rPr>
        <w:t>Figure S</w:t>
      </w:r>
      <w:r w:rsidRPr="007A66E2">
        <w:rPr>
          <w:rFonts w:ascii="Times New Roman" w:hAnsi="Times New Roman" w:cs="Times New Roman" w:hint="eastAsia"/>
          <w:b/>
          <w:bCs/>
          <w:sz w:val="15"/>
          <w:szCs w:val="15"/>
        </w:rPr>
        <w:t>4</w:t>
      </w:r>
      <w:r w:rsidRPr="008337E8">
        <w:rPr>
          <w:rFonts w:ascii="Times New Roman" w:hAnsi="Times New Roman" w:cs="Times New Roman"/>
          <w:sz w:val="15"/>
          <w:szCs w:val="15"/>
        </w:rPr>
        <w:t>: Comparison of design strategies and optical responses under varying A-state transmittance thresholds. (a) Quantified average inter-state crosstalk levels across the three polarization channels. (b) Definition of signal and noise: optical intensity at intended target positions is treated as signal, whereas responses appearing at corresponding positions under the opposite material state are defined as noise. (c) Distribution of (</w:t>
      </w:r>
      <w:r w:rsidRPr="008337E8">
        <w:rPr>
          <w:rFonts w:ascii="Times New Roman" w:hAnsi="Times New Roman" w:cs="Times New Roman"/>
          <w:i/>
          <w:iCs/>
          <w:sz w:val="15"/>
          <w:szCs w:val="15"/>
        </w:rPr>
        <w:t>L–W</w:t>
      </w:r>
      <w:r w:rsidRPr="008337E8">
        <w:rPr>
          <w:rFonts w:ascii="Times New Roman" w:hAnsi="Times New Roman" w:cs="Times New Roman"/>
          <w:sz w:val="15"/>
          <w:szCs w:val="15"/>
        </w:rPr>
        <w:t xml:space="preserve">) combinations retained after applying different </w:t>
      </w:r>
      <m:oMath>
        <m:sSubSup>
          <m:sSubSupPr>
            <m:ctrlPr>
              <w:rPr>
                <w:rFonts w:ascii="Cambria Math" w:hAnsi="Cambria Math" w:cs="Times New Roman"/>
                <w:i/>
                <w:sz w:val="15"/>
                <w:szCs w:val="15"/>
              </w:rPr>
            </m:ctrlPr>
          </m:sSubSupPr>
          <m:e>
            <m:r>
              <w:rPr>
                <w:rFonts w:ascii="Cambria Math" w:hAnsi="Cambria Math" w:cs="Times New Roman"/>
                <w:sz w:val="15"/>
                <w:szCs w:val="15"/>
              </w:rPr>
              <m:t>t</m:t>
            </m:r>
          </m:e>
          <m:sub>
            <m:r>
              <w:rPr>
                <w:rFonts w:ascii="Cambria Math" w:hAnsi="Cambria Math" w:cs="Times New Roman"/>
                <w:sz w:val="15"/>
                <w:szCs w:val="15"/>
              </w:rPr>
              <m:t>min</m:t>
            </m:r>
          </m:sub>
          <m:sup>
            <m:r>
              <w:rPr>
                <w:rFonts w:ascii="Cambria Math" w:hAnsi="Cambria Math" w:cs="Times New Roman"/>
                <w:sz w:val="15"/>
                <w:szCs w:val="15"/>
              </w:rPr>
              <m:t>A</m:t>
            </m:r>
          </m:sup>
        </m:sSubSup>
      </m:oMath>
      <w:r w:rsidRPr="008337E8">
        <w:rPr>
          <w:rFonts w:ascii="Times New Roman" w:hAnsi="Times New Roman" w:cs="Times New Roman"/>
          <w:sz w:val="15"/>
          <w:szCs w:val="15"/>
        </w:rPr>
        <w:t xml:space="preserve"> thresholds during the A-state design.</w:t>
      </w:r>
    </w:p>
    <w:p w14:paraId="49E1B121" w14:textId="4F7532F9" w:rsidR="00B30E82" w:rsidRPr="00B30E82" w:rsidRDefault="00B30E82" w:rsidP="00B30E82">
      <w:pPr>
        <w:ind w:firstLineChars="100" w:firstLine="180"/>
        <w:rPr>
          <w:rFonts w:ascii="Times New Roman" w:hAnsi="Times New Roman" w:cs="Times New Roman"/>
          <w:sz w:val="18"/>
          <w:szCs w:val="18"/>
        </w:rPr>
      </w:pPr>
      <w:r w:rsidRPr="00C05CFD">
        <w:rPr>
          <w:rFonts w:ascii="Times New Roman" w:hAnsi="Times New Roman" w:cs="Times New Roman"/>
          <w:sz w:val="18"/>
          <w:szCs w:val="18"/>
        </w:rPr>
        <w:t xml:space="preserve">We then investigate how varying </w:t>
      </w:r>
      <m:oMath>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min</m:t>
            </m:r>
          </m:sub>
          <m:sup>
            <m:r>
              <w:rPr>
                <w:rFonts w:ascii="Cambria Math" w:hAnsi="Cambria Math" w:cs="Times New Roman"/>
                <w:sz w:val="18"/>
                <w:szCs w:val="18"/>
              </w:rPr>
              <m:t>A</m:t>
            </m:r>
          </m:sup>
        </m:sSubSup>
      </m:oMath>
      <w:r w:rsidRPr="00C05CFD">
        <w:rPr>
          <w:rFonts w:ascii="Times New Roman" w:hAnsi="Times New Roman" w:cs="Times New Roman"/>
          <w:sz w:val="18"/>
          <w:szCs w:val="18"/>
        </w:rPr>
        <w:t xml:space="preserve"> influences the system’s optical behavior. As illustrated in Fig. S</w:t>
      </w:r>
      <w:r>
        <w:rPr>
          <w:rFonts w:ascii="Times New Roman" w:hAnsi="Times New Roman" w:cs="Times New Roman" w:hint="eastAsia"/>
          <w:sz w:val="18"/>
          <w:szCs w:val="18"/>
        </w:rPr>
        <w:t>4</w:t>
      </w:r>
      <w:r w:rsidRPr="00C05CFD">
        <w:rPr>
          <w:rFonts w:ascii="Times New Roman" w:hAnsi="Times New Roman" w:cs="Times New Roman"/>
          <w:sz w:val="18"/>
          <w:szCs w:val="18"/>
        </w:rPr>
        <w:t xml:space="preserve">(a), increasing </w:t>
      </w:r>
      <m:oMath>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min</m:t>
            </m:r>
          </m:sub>
          <m:sup>
            <m:r>
              <w:rPr>
                <w:rFonts w:ascii="Cambria Math" w:hAnsi="Cambria Math" w:cs="Times New Roman"/>
                <w:sz w:val="18"/>
                <w:szCs w:val="18"/>
              </w:rPr>
              <m:t>A</m:t>
            </m:r>
          </m:sup>
        </m:sSubSup>
      </m:oMath>
      <w:r w:rsidRPr="00C05CFD">
        <w:rPr>
          <w:rFonts w:ascii="Times New Roman" w:hAnsi="Times New Roman" w:cs="Times New Roman"/>
          <w:sz w:val="18"/>
          <w:szCs w:val="18"/>
        </w:rPr>
        <w:t xml:space="preserve"> from 0 to 0.7 leads to a monotonic rise in the functional leakage from the A-state into the C-state, which is defined as inter-state crosstalk and quantitatively assessed via the average noise-to-signal ratio across all polarization channels, as shown in Fig. S</w:t>
      </w:r>
      <w:r>
        <w:rPr>
          <w:rFonts w:ascii="Times New Roman" w:hAnsi="Times New Roman" w:cs="Times New Roman" w:hint="eastAsia"/>
          <w:sz w:val="18"/>
          <w:szCs w:val="18"/>
        </w:rPr>
        <w:t>4</w:t>
      </w:r>
      <w:r w:rsidRPr="00C05CFD">
        <w:rPr>
          <w:rFonts w:ascii="Times New Roman" w:hAnsi="Times New Roman" w:cs="Times New Roman"/>
          <w:sz w:val="18"/>
          <w:szCs w:val="18"/>
        </w:rPr>
        <w:t xml:space="preserve">(b). Notably, once </w:t>
      </w:r>
      <m:oMath>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min</m:t>
            </m:r>
          </m:sub>
          <m:sup>
            <m:r>
              <w:rPr>
                <w:rFonts w:ascii="Cambria Math" w:hAnsi="Cambria Math" w:cs="Times New Roman"/>
                <w:sz w:val="18"/>
                <w:szCs w:val="18"/>
              </w:rPr>
              <m:t>A</m:t>
            </m:r>
          </m:sup>
        </m:sSubSup>
      </m:oMath>
      <w:r w:rsidRPr="00C05CFD">
        <w:rPr>
          <w:rFonts w:ascii="Times New Roman" w:hAnsi="Times New Roman" w:cs="Times New Roman"/>
          <w:sz w:val="18"/>
          <w:szCs w:val="18"/>
        </w:rPr>
        <w:t xml:space="preserve"> exceeds 0.5, the leaked residual functionality </w:t>
      </w:r>
      <w:r w:rsidRPr="00C05CFD">
        <w:rPr>
          <w:rFonts w:ascii="Times New Roman" w:hAnsi="Times New Roman" w:cs="Times New Roman"/>
          <w:sz w:val="18"/>
          <w:szCs w:val="18"/>
        </w:rPr>
        <w:lastRenderedPageBreak/>
        <w:t xml:space="preserve">from the A-state begins to dominate over the intentional functionality in the C-state, with this effect becoming increasingly pronounced at </w:t>
      </w:r>
      <m:oMath>
        <m:sSubSup>
          <m:sSubSupPr>
            <m:ctrlPr>
              <w:rPr>
                <w:rFonts w:ascii="Cambria Math" w:hAnsi="Cambria Math" w:cs="Times New Roman"/>
                <w:i/>
                <w:sz w:val="18"/>
                <w:szCs w:val="18"/>
              </w:rPr>
            </m:ctrlPr>
          </m:sSubSupPr>
          <m:e>
            <m:r>
              <w:rPr>
                <w:rFonts w:ascii="Cambria Math" w:hAnsi="Cambria Math" w:cs="Times New Roman"/>
                <w:sz w:val="18"/>
                <w:szCs w:val="18"/>
              </w:rPr>
              <m:t>t</m:t>
            </m:r>
          </m:e>
          <m:sub>
            <m:r>
              <w:rPr>
                <w:rFonts w:ascii="Cambria Math" w:hAnsi="Cambria Math" w:cs="Times New Roman"/>
                <w:sz w:val="18"/>
                <w:szCs w:val="18"/>
              </w:rPr>
              <m:t>min</m:t>
            </m:r>
          </m:sub>
          <m:sup>
            <m:r>
              <w:rPr>
                <w:rFonts w:ascii="Cambria Math" w:hAnsi="Cambria Math" w:cs="Times New Roman"/>
                <w:sz w:val="18"/>
                <w:szCs w:val="18"/>
              </w:rPr>
              <m:t>A</m:t>
            </m:r>
          </m:sup>
        </m:sSubSup>
      </m:oMath>
      <w:r w:rsidRPr="00C05CFD">
        <w:rPr>
          <w:rFonts w:ascii="Times New Roman" w:hAnsi="Times New Roman" w:cs="Times New Roman"/>
          <w:sz w:val="18"/>
          <w:szCs w:val="18"/>
        </w:rPr>
        <w:t> = 0.7. This behavior forms the theoretical foundation of our progressive information encoding strategy, in which residual optical features from the A-state are intentionally retained to realize layered information representation across material states. Furthermore, as shown in Fig. S</w:t>
      </w:r>
      <w:r>
        <w:rPr>
          <w:rFonts w:ascii="Times New Roman" w:hAnsi="Times New Roman" w:cs="Times New Roman" w:hint="eastAsia"/>
          <w:sz w:val="18"/>
          <w:szCs w:val="18"/>
        </w:rPr>
        <w:t>4</w:t>
      </w:r>
      <w:r w:rsidRPr="00C05CFD">
        <w:rPr>
          <w:rFonts w:ascii="Times New Roman" w:hAnsi="Times New Roman" w:cs="Times New Roman"/>
          <w:sz w:val="18"/>
          <w:szCs w:val="18"/>
        </w:rPr>
        <w:t>(c), we examine the spatial distribution of selected (</w:t>
      </w:r>
      <w:r w:rsidRPr="00C05CFD">
        <w:rPr>
          <w:rFonts w:ascii="Times New Roman" w:hAnsi="Times New Roman" w:cs="Times New Roman"/>
          <w:i/>
          <w:iCs/>
          <w:sz w:val="18"/>
          <w:szCs w:val="18"/>
        </w:rPr>
        <w:t>L–W</w:t>
      </w:r>
      <w:r w:rsidRPr="00C05CFD">
        <w:rPr>
          <w:rFonts w:ascii="Times New Roman" w:hAnsi="Times New Roman" w:cs="Times New Roman"/>
          <w:sz w:val="18"/>
          <w:szCs w:val="18"/>
        </w:rPr>
        <w:t>) regions under various threshold settings. It is evident that higher thresholds significantly constrain the designable area within the parameter space, which directly leads to distinct differences in the resulting optical functionalities.</w:t>
      </w:r>
    </w:p>
    <w:sectPr w:rsidR="00B30E82" w:rsidRPr="00B30E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8DD86" w14:textId="77777777" w:rsidR="0021088E" w:rsidRDefault="0021088E" w:rsidP="00B129BA">
      <w:pPr>
        <w:rPr>
          <w:rFonts w:hint="eastAsia"/>
        </w:rPr>
      </w:pPr>
      <w:r>
        <w:separator/>
      </w:r>
    </w:p>
  </w:endnote>
  <w:endnote w:type="continuationSeparator" w:id="0">
    <w:p w14:paraId="78F6E144" w14:textId="77777777" w:rsidR="0021088E" w:rsidRDefault="0021088E" w:rsidP="00B129B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 Gruyter Sans">
    <w:altName w:val="Calibri"/>
    <w:panose1 w:val="00000000000000000000"/>
    <w:charset w:val="00"/>
    <w:family w:val="swiss"/>
    <w:notTrueType/>
    <w:pitch w:val="variable"/>
    <w:sig w:usb0="E00002FF" w:usb1="4000201F" w:usb2="08000029" w:usb3="00000000" w:csb0="0000019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De Gruyter Serif">
    <w:altName w:val="Cambria"/>
    <w:panose1 w:val="00000000000000000000"/>
    <w:charset w:val="00"/>
    <w:family w:val="roman"/>
    <w:notTrueType/>
    <w:pitch w:val="variable"/>
    <w:sig w:usb0="E00002FF" w:usb1="4000201F" w:usb2="08000029"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05FA0" w14:textId="77777777" w:rsidR="0021088E" w:rsidRDefault="0021088E" w:rsidP="00B129BA">
      <w:pPr>
        <w:rPr>
          <w:rFonts w:hint="eastAsia"/>
        </w:rPr>
      </w:pPr>
      <w:r>
        <w:separator/>
      </w:r>
    </w:p>
  </w:footnote>
  <w:footnote w:type="continuationSeparator" w:id="0">
    <w:p w14:paraId="6276AEE0" w14:textId="77777777" w:rsidR="0021088E" w:rsidRDefault="0021088E" w:rsidP="00B129B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F11091"/>
    <w:multiLevelType w:val="multilevel"/>
    <w:tmpl w:val="97366F4A"/>
    <w:styleLink w:val="Ref"/>
    <w:lvl w:ilvl="0">
      <w:start w:val="1"/>
      <w:numFmt w:val="decimal"/>
      <w:lvlText w:val="[%1]"/>
      <w:lvlJc w:val="left"/>
      <w:pPr>
        <w:ind w:left="227" w:hanging="227"/>
      </w:pPr>
      <w:rPr>
        <w:rFonts w:ascii="De Gruyter Sans" w:hAnsi="De Gruyter Sans" w:hint="default"/>
        <w:sz w:val="1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610D019C"/>
    <w:multiLevelType w:val="multilevel"/>
    <w:tmpl w:val="97366F4A"/>
    <w:numStyleLink w:val="Ref"/>
  </w:abstractNum>
  <w:num w:numId="1" w16cid:durableId="1288195408">
    <w:abstractNumId w:val="0"/>
  </w:num>
  <w:num w:numId="2" w16cid:durableId="1819565791">
    <w:abstractNumId w:val="1"/>
    <w:lvlOverride w:ilvl="0">
      <w:lvl w:ilvl="0">
        <w:start w:val="1"/>
        <w:numFmt w:val="decimal"/>
        <w:lvlText w:val="[%1]"/>
        <w:lvlJc w:val="left"/>
        <w:pPr>
          <w:ind w:left="227" w:hanging="227"/>
        </w:pPr>
        <w:rPr>
          <w:rFonts w:ascii="De Gruyter Sans" w:hAnsi="De Gruyter Sans" w:hint="default"/>
          <w:sz w:val="13"/>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NiMmJjMGUyMDNhMGI0MjllZTc4OTE3ODRjOTBjMWQifQ=="/>
  </w:docVars>
  <w:rsids>
    <w:rsidRoot w:val="0077651E"/>
    <w:rsid w:val="0001771B"/>
    <w:rsid w:val="00025AC6"/>
    <w:rsid w:val="0008410A"/>
    <w:rsid w:val="0008587C"/>
    <w:rsid w:val="000A6502"/>
    <w:rsid w:val="000E04F2"/>
    <w:rsid w:val="000E548B"/>
    <w:rsid w:val="000F2D61"/>
    <w:rsid w:val="00102020"/>
    <w:rsid w:val="00130531"/>
    <w:rsid w:val="001517F9"/>
    <w:rsid w:val="00156C96"/>
    <w:rsid w:val="001605AA"/>
    <w:rsid w:val="0018259B"/>
    <w:rsid w:val="001848E4"/>
    <w:rsid w:val="001A36F0"/>
    <w:rsid w:val="001B23E3"/>
    <w:rsid w:val="001E6DFF"/>
    <w:rsid w:val="001F058F"/>
    <w:rsid w:val="00207B54"/>
    <w:rsid w:val="0021088E"/>
    <w:rsid w:val="0022374B"/>
    <w:rsid w:val="002312AC"/>
    <w:rsid w:val="0024698C"/>
    <w:rsid w:val="00254F5D"/>
    <w:rsid w:val="002568B3"/>
    <w:rsid w:val="0027139A"/>
    <w:rsid w:val="002A45A2"/>
    <w:rsid w:val="002B399D"/>
    <w:rsid w:val="00323331"/>
    <w:rsid w:val="00336F49"/>
    <w:rsid w:val="00365928"/>
    <w:rsid w:val="00366694"/>
    <w:rsid w:val="00395C1E"/>
    <w:rsid w:val="003B2D24"/>
    <w:rsid w:val="003C2122"/>
    <w:rsid w:val="003D61C5"/>
    <w:rsid w:val="003F0E8B"/>
    <w:rsid w:val="00400767"/>
    <w:rsid w:val="0041009D"/>
    <w:rsid w:val="00440B40"/>
    <w:rsid w:val="00442AA0"/>
    <w:rsid w:val="0045064E"/>
    <w:rsid w:val="00494FE1"/>
    <w:rsid w:val="004A34D9"/>
    <w:rsid w:val="004F4F2C"/>
    <w:rsid w:val="004F6D12"/>
    <w:rsid w:val="0051379E"/>
    <w:rsid w:val="00545E91"/>
    <w:rsid w:val="0056476A"/>
    <w:rsid w:val="00564BF2"/>
    <w:rsid w:val="00565172"/>
    <w:rsid w:val="00587528"/>
    <w:rsid w:val="00587A2C"/>
    <w:rsid w:val="00587DA2"/>
    <w:rsid w:val="005C50AC"/>
    <w:rsid w:val="005C6D10"/>
    <w:rsid w:val="005D17C6"/>
    <w:rsid w:val="00611C07"/>
    <w:rsid w:val="00616056"/>
    <w:rsid w:val="006306C8"/>
    <w:rsid w:val="00665A69"/>
    <w:rsid w:val="00670DD7"/>
    <w:rsid w:val="00683444"/>
    <w:rsid w:val="00691C18"/>
    <w:rsid w:val="00694B5C"/>
    <w:rsid w:val="006A3FD6"/>
    <w:rsid w:val="006B7924"/>
    <w:rsid w:val="006D0789"/>
    <w:rsid w:val="006E5B20"/>
    <w:rsid w:val="00730C0B"/>
    <w:rsid w:val="00734E5C"/>
    <w:rsid w:val="00737EC5"/>
    <w:rsid w:val="0077651E"/>
    <w:rsid w:val="00780D2C"/>
    <w:rsid w:val="007A2013"/>
    <w:rsid w:val="007A66E2"/>
    <w:rsid w:val="007F1586"/>
    <w:rsid w:val="007F2C8B"/>
    <w:rsid w:val="0080700D"/>
    <w:rsid w:val="00812F6D"/>
    <w:rsid w:val="00816958"/>
    <w:rsid w:val="008337E8"/>
    <w:rsid w:val="008468BE"/>
    <w:rsid w:val="00863044"/>
    <w:rsid w:val="00866BC7"/>
    <w:rsid w:val="00885427"/>
    <w:rsid w:val="008B65B9"/>
    <w:rsid w:val="008F0D9C"/>
    <w:rsid w:val="009039E6"/>
    <w:rsid w:val="009147DF"/>
    <w:rsid w:val="00925E73"/>
    <w:rsid w:val="00926FB3"/>
    <w:rsid w:val="00972CA1"/>
    <w:rsid w:val="00977F6B"/>
    <w:rsid w:val="00993F68"/>
    <w:rsid w:val="009A038C"/>
    <w:rsid w:val="009A2CE6"/>
    <w:rsid w:val="009F3100"/>
    <w:rsid w:val="00A14B97"/>
    <w:rsid w:val="00A2360A"/>
    <w:rsid w:val="00A2401F"/>
    <w:rsid w:val="00A73075"/>
    <w:rsid w:val="00A74361"/>
    <w:rsid w:val="00A74761"/>
    <w:rsid w:val="00A94B27"/>
    <w:rsid w:val="00AA5289"/>
    <w:rsid w:val="00AC09E3"/>
    <w:rsid w:val="00AE0AFA"/>
    <w:rsid w:val="00B026C4"/>
    <w:rsid w:val="00B129BA"/>
    <w:rsid w:val="00B12CB4"/>
    <w:rsid w:val="00B22246"/>
    <w:rsid w:val="00B30E82"/>
    <w:rsid w:val="00B46283"/>
    <w:rsid w:val="00B70EF4"/>
    <w:rsid w:val="00B71863"/>
    <w:rsid w:val="00B738D4"/>
    <w:rsid w:val="00B86B54"/>
    <w:rsid w:val="00B91DBB"/>
    <w:rsid w:val="00BA7FAF"/>
    <w:rsid w:val="00BC4CD8"/>
    <w:rsid w:val="00C05CFD"/>
    <w:rsid w:val="00C1359F"/>
    <w:rsid w:val="00C3138E"/>
    <w:rsid w:val="00C57924"/>
    <w:rsid w:val="00C91D29"/>
    <w:rsid w:val="00CB495C"/>
    <w:rsid w:val="00CD179E"/>
    <w:rsid w:val="00CD4896"/>
    <w:rsid w:val="00D10287"/>
    <w:rsid w:val="00D4443C"/>
    <w:rsid w:val="00D73291"/>
    <w:rsid w:val="00D9633A"/>
    <w:rsid w:val="00DA1F07"/>
    <w:rsid w:val="00DE4E5D"/>
    <w:rsid w:val="00E15300"/>
    <w:rsid w:val="00E413A3"/>
    <w:rsid w:val="00E42DBC"/>
    <w:rsid w:val="00E47A8E"/>
    <w:rsid w:val="00E7235B"/>
    <w:rsid w:val="00E7252D"/>
    <w:rsid w:val="00E86A7A"/>
    <w:rsid w:val="00E91902"/>
    <w:rsid w:val="00E9661B"/>
    <w:rsid w:val="00E9698A"/>
    <w:rsid w:val="00EC0732"/>
    <w:rsid w:val="00ED6887"/>
    <w:rsid w:val="00EF13D5"/>
    <w:rsid w:val="00F106D7"/>
    <w:rsid w:val="00F13605"/>
    <w:rsid w:val="00F1494F"/>
    <w:rsid w:val="00F32032"/>
    <w:rsid w:val="00F9113D"/>
    <w:rsid w:val="00FA441E"/>
    <w:rsid w:val="00FD4663"/>
    <w:rsid w:val="00FD6F30"/>
    <w:rsid w:val="00FD7F4D"/>
    <w:rsid w:val="00FE0951"/>
    <w:rsid w:val="00FF64D3"/>
    <w:rsid w:val="00FF74D0"/>
    <w:rsid w:val="16023DC2"/>
    <w:rsid w:val="392063B6"/>
    <w:rsid w:val="6A632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146FC6"/>
  <w15:docId w15:val="{6A4A53FA-89BB-4997-85E2-6CA58688A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paragraph" w:styleId="1">
    <w:name w:val="heading 1"/>
    <w:basedOn w:val="a"/>
    <w:next w:val="a"/>
    <w:link w:val="10"/>
    <w:uiPriority w:val="9"/>
    <w:qFormat/>
    <w:rsid w:val="00670DD7"/>
    <w:pPr>
      <w:keepNext/>
      <w:keepLines/>
      <w:adjustRightInd w:val="0"/>
      <w:snapToGrid w:val="0"/>
      <w:spacing w:line="300" w:lineRule="auto"/>
      <w:jc w:val="center"/>
      <w:outlineLvl w:val="0"/>
    </w:pPr>
    <w:rPr>
      <w:rFonts w:ascii="Times New Roman" w:eastAsia="宋体" w:hAnsi="Times New Roman" w:cs="Times New Roman"/>
      <w:b/>
      <w:bCs/>
      <w:kern w:val="44"/>
      <w:sz w:val="44"/>
      <w:szCs w:val="44"/>
      <w14:ligatures w14:val="none"/>
    </w:rPr>
  </w:style>
  <w:style w:type="paragraph" w:styleId="2">
    <w:name w:val="heading 2"/>
    <w:basedOn w:val="a"/>
    <w:next w:val="a"/>
    <w:link w:val="20"/>
    <w:uiPriority w:val="9"/>
    <w:unhideWhenUsed/>
    <w:qFormat/>
    <w:rsid w:val="00670DD7"/>
    <w:pPr>
      <w:keepNext/>
      <w:keepLines/>
      <w:adjustRightInd w:val="0"/>
      <w:snapToGrid w:val="0"/>
      <w:spacing w:line="300" w:lineRule="auto"/>
      <w:outlineLvl w:val="1"/>
    </w:pPr>
    <w:rPr>
      <w:rFonts w:ascii="Times New Roman" w:eastAsia="宋体" w:hAnsi="Times New Roman" w:cs="Times New Roman"/>
      <w:b/>
      <w:bCs/>
      <w:sz w:val="28"/>
      <w:szCs w:val="32"/>
      <w14:ligatures w14:val="none"/>
    </w:rPr>
  </w:style>
  <w:style w:type="paragraph" w:styleId="3">
    <w:name w:val="heading 3"/>
    <w:basedOn w:val="a"/>
    <w:next w:val="a"/>
    <w:link w:val="30"/>
    <w:uiPriority w:val="9"/>
    <w:unhideWhenUsed/>
    <w:qFormat/>
    <w:rsid w:val="00670DD7"/>
    <w:pPr>
      <w:keepNext/>
      <w:keepLines/>
      <w:adjustRightInd w:val="0"/>
      <w:snapToGrid w:val="0"/>
      <w:spacing w:line="300" w:lineRule="auto"/>
      <w:outlineLvl w:val="2"/>
    </w:pPr>
    <w:rPr>
      <w:rFonts w:ascii="Times New Roman" w:eastAsia="宋体" w:hAnsi="Times New Roman" w:cs="Times New Roman"/>
      <w:b/>
      <w:bCs/>
      <w:sz w:val="24"/>
      <w:szCs w:val="32"/>
      <w14:ligatures w14:val="none"/>
    </w:rPr>
  </w:style>
  <w:style w:type="paragraph" w:styleId="4">
    <w:name w:val="heading 4"/>
    <w:basedOn w:val="a"/>
    <w:next w:val="a"/>
    <w:link w:val="40"/>
    <w:uiPriority w:val="9"/>
    <w:unhideWhenUsed/>
    <w:qFormat/>
    <w:rsid w:val="00670DD7"/>
    <w:pPr>
      <w:keepNext/>
      <w:keepLines/>
      <w:adjustRightInd w:val="0"/>
      <w:snapToGrid w:val="0"/>
      <w:spacing w:line="300" w:lineRule="auto"/>
      <w:outlineLvl w:val="3"/>
    </w:pPr>
    <w:rPr>
      <w:rFonts w:ascii="Times New Roman" w:eastAsia="宋体" w:hAnsi="Times New Roman" w:cs="Times New Roman"/>
      <w:b/>
      <w:bCs/>
      <w:szCs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a7">
    <w:name w:val="footnote text"/>
    <w:link w:val="a8"/>
    <w:uiPriority w:val="99"/>
    <w:pPr>
      <w:spacing w:line="220" w:lineRule="exact"/>
      <w:jc w:val="both"/>
    </w:pPr>
    <w:rPr>
      <w:rFonts w:ascii="De Gruyter Sans" w:hAnsi="De Gruyter Sans" w:cs="De Gruyter Sans"/>
      <w:sz w:val="16"/>
      <w:lang w:val="de-DE" w:eastAsia="de-DE"/>
      <w14:numSpacing w14:val="proportional"/>
    </w:rPr>
  </w:style>
  <w:style w:type="character" w:styleId="a9">
    <w:name w:val="footnote reference"/>
    <w:uiPriority w:val="99"/>
    <w:rPr>
      <w:vertAlign w:val="superscript"/>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articletitle">
    <w:name w:val="article_title"/>
    <w:uiPriority w:val="99"/>
    <w:qFormat/>
    <w:pPr>
      <w:suppressAutoHyphens/>
      <w:spacing w:after="260" w:line="390" w:lineRule="exact"/>
    </w:pPr>
    <w:rPr>
      <w:rFonts w:ascii="De Gruyter Sans" w:hAnsi="De Gruyter Sans" w:cs="De Gruyter Sans"/>
      <w:b/>
      <w:sz w:val="34"/>
      <w:szCs w:val="24"/>
      <w:lang w:val="de-DE" w:eastAsia="de-DE"/>
      <w14:numSpacing w14:val="proportional"/>
    </w:rPr>
  </w:style>
  <w:style w:type="paragraph" w:customStyle="1" w:styleId="footnote">
    <w:name w:val="footnote"/>
    <w:uiPriority w:val="99"/>
    <w:qFormat/>
    <w:pPr>
      <w:tabs>
        <w:tab w:val="left" w:pos="170"/>
        <w:tab w:val="left" w:pos="255"/>
        <w:tab w:val="left" w:pos="340"/>
      </w:tabs>
      <w:spacing w:line="220" w:lineRule="exact"/>
      <w:jc w:val="both"/>
    </w:pPr>
    <w:rPr>
      <w:rFonts w:ascii="De Gruyter Serif" w:hAnsi="De Gruyter Serif" w:cs="De Gruyter Serif"/>
      <w:sz w:val="16"/>
      <w:szCs w:val="24"/>
      <w:lang w:val="de-DE" w:eastAsia="de-DE"/>
      <w14:numSpacing w14:val="proportional"/>
    </w:rPr>
  </w:style>
  <w:style w:type="character" w:customStyle="1" w:styleId="a8">
    <w:name w:val="脚注文本 字符"/>
    <w:basedOn w:val="a0"/>
    <w:link w:val="a7"/>
    <w:uiPriority w:val="99"/>
    <w:rPr>
      <w:rFonts w:ascii="De Gruyter Sans" w:hAnsi="De Gruyter Sans" w:cs="De Gruyter Sans"/>
      <w:kern w:val="0"/>
      <w:sz w:val="16"/>
      <w:szCs w:val="20"/>
      <w:lang w:val="de-DE" w:eastAsia="de-DE"/>
      <w14:ligatures w14:val="none"/>
      <w14:numSpacing w14:val="proportional"/>
    </w:rPr>
  </w:style>
  <w:style w:type="paragraph" w:customStyle="1" w:styleId="articleauthor">
    <w:name w:val="article_author"/>
    <w:next w:val="articletitle"/>
    <w:uiPriority w:val="99"/>
    <w:qFormat/>
    <w:pPr>
      <w:keepNext/>
      <w:suppressAutoHyphens/>
      <w:spacing w:line="300" w:lineRule="exact"/>
    </w:pPr>
    <w:rPr>
      <w:rFonts w:ascii="De Gruyter Sans" w:hAnsi="De Gruyter Sans" w:cs="De Gruyter Serif"/>
      <w:sz w:val="24"/>
      <w:szCs w:val="24"/>
      <w:lang w:val="de-DE" w:eastAsia="de-DE"/>
      <w14:numSpacing w14:val="proportional"/>
    </w:rPr>
  </w:style>
  <w:style w:type="paragraph" w:styleId="aa">
    <w:name w:val="List Paragraph"/>
    <w:basedOn w:val="a"/>
    <w:uiPriority w:val="34"/>
    <w:qFormat/>
    <w:pPr>
      <w:ind w:firstLineChars="200" w:firstLine="420"/>
    </w:pPr>
  </w:style>
  <w:style w:type="paragraph" w:customStyle="1" w:styleId="keywords">
    <w:name w:val="keywords"/>
    <w:uiPriority w:val="99"/>
    <w:qFormat/>
    <w:rsid w:val="00FD7F4D"/>
    <w:pPr>
      <w:suppressAutoHyphens/>
      <w:spacing w:after="130" w:line="260" w:lineRule="exact"/>
    </w:pPr>
    <w:rPr>
      <w:rFonts w:ascii="De Gruyter Serif" w:hAnsi="De Gruyter Serif" w:cs="De Gruyter Serif"/>
      <w:sz w:val="19"/>
      <w:szCs w:val="24"/>
      <w:lang w:val="de-DE" w:eastAsia="de-DE"/>
      <w14:numSpacing w14:val="proportional"/>
    </w:rPr>
  </w:style>
  <w:style w:type="numbering" w:customStyle="1" w:styleId="Ref">
    <w:name w:val="Ref"/>
    <w:basedOn w:val="a2"/>
    <w:uiPriority w:val="99"/>
    <w:rsid w:val="00FD7F4D"/>
    <w:pPr>
      <w:numPr>
        <w:numId w:val="1"/>
      </w:numPr>
    </w:pPr>
  </w:style>
  <w:style w:type="character" w:styleId="ab">
    <w:name w:val="Hyperlink"/>
    <w:basedOn w:val="a0"/>
    <w:uiPriority w:val="99"/>
    <w:unhideWhenUsed/>
    <w:rsid w:val="00F32032"/>
    <w:rPr>
      <w:color w:val="0563C1" w:themeColor="hyperlink"/>
      <w:u w:val="single"/>
    </w:rPr>
  </w:style>
  <w:style w:type="character" w:customStyle="1" w:styleId="11">
    <w:name w:val="未处理的提及1"/>
    <w:basedOn w:val="a0"/>
    <w:uiPriority w:val="99"/>
    <w:semiHidden/>
    <w:unhideWhenUsed/>
    <w:rsid w:val="00F32032"/>
    <w:rPr>
      <w:color w:val="605E5C"/>
      <w:shd w:val="clear" w:color="auto" w:fill="E1DFDD"/>
    </w:rPr>
  </w:style>
  <w:style w:type="paragraph" w:customStyle="1" w:styleId="03AuthorAffiliation">
    <w:name w:val="03. Author Affiliation"/>
    <w:basedOn w:val="ac"/>
    <w:next w:val="04Email"/>
    <w:qFormat/>
    <w:rsid w:val="00D73291"/>
    <w:pPr>
      <w:widowControl/>
      <w:jc w:val="left"/>
    </w:pPr>
    <w:rPr>
      <w:rFonts w:ascii="Times New Roman" w:hAnsi="Times New Roman"/>
      <w:i/>
      <w:kern w:val="0"/>
      <w:sz w:val="18"/>
      <w:lang w:eastAsia="en-US"/>
      <w14:ligatures w14:val="none"/>
    </w:rPr>
  </w:style>
  <w:style w:type="paragraph" w:customStyle="1" w:styleId="04Email">
    <w:name w:val="04. Email"/>
    <w:basedOn w:val="03AuthorAffiliation"/>
    <w:next w:val="a"/>
    <w:qFormat/>
    <w:rsid w:val="00D73291"/>
    <w:rPr>
      <w:color w:val="2E2EB1"/>
    </w:rPr>
  </w:style>
  <w:style w:type="paragraph" w:customStyle="1" w:styleId="02Author-PRJ">
    <w:name w:val="02. Author - PRJ"/>
    <w:basedOn w:val="a"/>
    <w:rsid w:val="00D73291"/>
    <w:pPr>
      <w:widowControl/>
      <w:spacing w:before="240" w:after="80"/>
      <w:jc w:val="left"/>
    </w:pPr>
    <w:rPr>
      <w:rFonts w:ascii="Arial" w:hAnsi="Arial"/>
      <w:b/>
      <w:smallCaps/>
      <w:color w:val="7E2C2E"/>
      <w:kern w:val="0"/>
      <w:sz w:val="24"/>
      <w:lang w:eastAsia="en-US"/>
      <w14:ligatures w14:val="none"/>
    </w:rPr>
  </w:style>
  <w:style w:type="paragraph" w:styleId="ac">
    <w:name w:val="No Spacing"/>
    <w:uiPriority w:val="99"/>
    <w:semiHidden/>
    <w:unhideWhenUsed/>
    <w:rsid w:val="00D73291"/>
    <w:pPr>
      <w:widowControl w:val="0"/>
      <w:jc w:val="both"/>
    </w:pPr>
    <w:rPr>
      <w:kern w:val="2"/>
      <w:sz w:val="21"/>
      <w:szCs w:val="22"/>
      <w14:ligatures w14:val="standardContextual"/>
    </w:rPr>
  </w:style>
  <w:style w:type="character" w:customStyle="1" w:styleId="10">
    <w:name w:val="标题 1 字符"/>
    <w:basedOn w:val="a0"/>
    <w:link w:val="1"/>
    <w:uiPriority w:val="9"/>
    <w:qFormat/>
    <w:rsid w:val="00670DD7"/>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sid w:val="00670DD7"/>
    <w:rPr>
      <w:rFonts w:ascii="Times New Roman" w:eastAsia="宋体" w:hAnsi="Times New Roman" w:cs="Times New Roman"/>
      <w:b/>
      <w:bCs/>
      <w:kern w:val="2"/>
      <w:sz w:val="28"/>
      <w:szCs w:val="32"/>
    </w:rPr>
  </w:style>
  <w:style w:type="character" w:customStyle="1" w:styleId="30">
    <w:name w:val="标题 3 字符"/>
    <w:basedOn w:val="a0"/>
    <w:link w:val="3"/>
    <w:uiPriority w:val="9"/>
    <w:qFormat/>
    <w:rsid w:val="00670DD7"/>
    <w:rPr>
      <w:rFonts w:ascii="Times New Roman" w:eastAsia="宋体" w:hAnsi="Times New Roman" w:cs="Times New Roman"/>
      <w:b/>
      <w:bCs/>
      <w:kern w:val="2"/>
      <w:sz w:val="24"/>
      <w:szCs w:val="32"/>
    </w:rPr>
  </w:style>
  <w:style w:type="character" w:customStyle="1" w:styleId="40">
    <w:name w:val="标题 4 字符"/>
    <w:basedOn w:val="a0"/>
    <w:link w:val="4"/>
    <w:uiPriority w:val="9"/>
    <w:qFormat/>
    <w:rsid w:val="00670DD7"/>
    <w:rPr>
      <w:rFonts w:ascii="Times New Roman" w:eastAsia="宋体" w:hAnsi="Times New Roman" w:cs="Times New Roman"/>
      <w:b/>
      <w:bCs/>
      <w:kern w:val="2"/>
      <w:sz w:val="21"/>
      <w:szCs w:val="28"/>
    </w:rPr>
  </w:style>
  <w:style w:type="paragraph" w:styleId="ad">
    <w:name w:val="caption"/>
    <w:basedOn w:val="a"/>
    <w:next w:val="a"/>
    <w:uiPriority w:val="35"/>
    <w:unhideWhenUsed/>
    <w:qFormat/>
    <w:rsid w:val="00670DD7"/>
    <w:pPr>
      <w:adjustRightInd w:val="0"/>
      <w:snapToGrid w:val="0"/>
      <w:spacing w:line="300" w:lineRule="auto"/>
    </w:pPr>
    <w:rPr>
      <w:rFonts w:ascii="等线 Light" w:eastAsia="黑体" w:hAnsi="等线 Light" w:cs="Times New Roman"/>
      <w:sz w:val="20"/>
      <w:szCs w:val="20"/>
      <w14:ligatures w14:val="none"/>
    </w:rPr>
  </w:style>
  <w:style w:type="paragraph" w:styleId="ae">
    <w:name w:val="Document Map"/>
    <w:basedOn w:val="a"/>
    <w:link w:val="af"/>
    <w:uiPriority w:val="99"/>
    <w:semiHidden/>
    <w:unhideWhenUsed/>
    <w:qFormat/>
    <w:rsid w:val="00670DD7"/>
    <w:pPr>
      <w:adjustRightInd w:val="0"/>
      <w:snapToGrid w:val="0"/>
      <w:spacing w:line="300" w:lineRule="auto"/>
    </w:pPr>
    <w:rPr>
      <w:rFonts w:ascii="宋体" w:eastAsia="宋体" w:hAnsi="Times New Roman" w:cs="Times New Roman"/>
      <w:sz w:val="18"/>
      <w:szCs w:val="18"/>
      <w14:ligatures w14:val="none"/>
    </w:rPr>
  </w:style>
  <w:style w:type="character" w:customStyle="1" w:styleId="af">
    <w:name w:val="文档结构图 字符"/>
    <w:basedOn w:val="a0"/>
    <w:link w:val="ae"/>
    <w:uiPriority w:val="99"/>
    <w:semiHidden/>
    <w:qFormat/>
    <w:rsid w:val="00670DD7"/>
    <w:rPr>
      <w:rFonts w:ascii="宋体" w:eastAsia="宋体" w:hAnsi="Times New Roman" w:cs="Times New Roman"/>
      <w:kern w:val="2"/>
      <w:sz w:val="18"/>
      <w:szCs w:val="18"/>
    </w:rPr>
  </w:style>
  <w:style w:type="paragraph" w:styleId="af0">
    <w:name w:val="Balloon Text"/>
    <w:basedOn w:val="a"/>
    <w:link w:val="af1"/>
    <w:uiPriority w:val="99"/>
    <w:semiHidden/>
    <w:unhideWhenUsed/>
    <w:qFormat/>
    <w:rsid w:val="00670DD7"/>
    <w:pPr>
      <w:adjustRightInd w:val="0"/>
      <w:snapToGrid w:val="0"/>
      <w:spacing w:line="300" w:lineRule="auto"/>
    </w:pPr>
    <w:rPr>
      <w:rFonts w:ascii="Times New Roman" w:eastAsia="宋体" w:hAnsi="Times New Roman" w:cs="Times New Roman"/>
      <w:sz w:val="18"/>
      <w:szCs w:val="18"/>
      <w14:ligatures w14:val="none"/>
    </w:rPr>
  </w:style>
  <w:style w:type="character" w:customStyle="1" w:styleId="af1">
    <w:name w:val="批注框文本 字符"/>
    <w:basedOn w:val="a0"/>
    <w:link w:val="af0"/>
    <w:uiPriority w:val="99"/>
    <w:semiHidden/>
    <w:qFormat/>
    <w:rsid w:val="00670DD7"/>
    <w:rPr>
      <w:rFonts w:ascii="Times New Roman" w:eastAsia="宋体" w:hAnsi="Times New Roman" w:cs="Times New Roman"/>
      <w:kern w:val="2"/>
      <w:sz w:val="18"/>
      <w:szCs w:val="18"/>
    </w:rPr>
  </w:style>
  <w:style w:type="paragraph" w:customStyle="1" w:styleId="12">
    <w:name w:val="列出段落1"/>
    <w:basedOn w:val="a"/>
    <w:uiPriority w:val="34"/>
    <w:qFormat/>
    <w:rsid w:val="00670DD7"/>
    <w:pPr>
      <w:widowControl/>
      <w:adjustRightInd w:val="0"/>
      <w:snapToGrid w:val="0"/>
      <w:spacing w:line="300" w:lineRule="auto"/>
      <w:ind w:firstLineChars="200" w:firstLine="420"/>
      <w:jc w:val="left"/>
    </w:pPr>
    <w:rPr>
      <w:rFonts w:ascii="宋体" w:eastAsia="宋体" w:hAnsi="宋体" w:cs="宋体"/>
      <w:kern w:val="0"/>
      <w:sz w:val="24"/>
      <w:szCs w:val="24"/>
      <w14:ligatures w14:val="none"/>
    </w:rPr>
  </w:style>
  <w:style w:type="character" w:customStyle="1" w:styleId="MTEquationSection">
    <w:name w:val="MTEquationSection"/>
    <w:basedOn w:val="a0"/>
    <w:qFormat/>
    <w:rsid w:val="00670DD7"/>
    <w:rPr>
      <w:vanish/>
      <w:color w:val="FF0000"/>
    </w:rPr>
  </w:style>
  <w:style w:type="paragraph" w:customStyle="1" w:styleId="MTDisplayEquation">
    <w:name w:val="MTDisplayEquation"/>
    <w:basedOn w:val="a"/>
    <w:next w:val="a"/>
    <w:link w:val="MTDisplayEquation0"/>
    <w:qFormat/>
    <w:rsid w:val="00670DD7"/>
    <w:pPr>
      <w:tabs>
        <w:tab w:val="center" w:pos="4160"/>
        <w:tab w:val="right" w:pos="8300"/>
      </w:tabs>
      <w:adjustRightInd w:val="0"/>
      <w:snapToGrid w:val="0"/>
      <w:spacing w:line="300" w:lineRule="auto"/>
      <w:ind w:firstLineChars="200" w:firstLine="420"/>
    </w:pPr>
    <w:rPr>
      <w:rFonts w:ascii="Times New Roman" w:eastAsia="宋体" w:hAnsi="Times New Roman" w:cs="Times New Roman"/>
      <w14:ligatures w14:val="none"/>
    </w:rPr>
  </w:style>
  <w:style w:type="character" w:customStyle="1" w:styleId="MTDisplayEquation0">
    <w:name w:val="MTDisplayEquation 字符"/>
    <w:basedOn w:val="a0"/>
    <w:link w:val="MTDisplayEquation"/>
    <w:qFormat/>
    <w:rsid w:val="00670DD7"/>
    <w:rPr>
      <w:rFonts w:ascii="Times New Roman" w:eastAsia="宋体" w:hAnsi="Times New Roman" w:cs="Times New Roman"/>
      <w:kern w:val="2"/>
      <w:sz w:val="21"/>
      <w:szCs w:val="22"/>
    </w:rPr>
  </w:style>
  <w:style w:type="character" w:styleId="af2">
    <w:name w:val="Placeholder Text"/>
    <w:basedOn w:val="a0"/>
    <w:uiPriority w:val="99"/>
    <w:semiHidden/>
    <w:qFormat/>
    <w:rsid w:val="00670DD7"/>
    <w:rPr>
      <w:color w:val="666666"/>
    </w:rPr>
  </w:style>
  <w:style w:type="character" w:customStyle="1" w:styleId="apple-converted-space">
    <w:name w:val="apple-converted-space"/>
    <w:basedOn w:val="a0"/>
    <w:rsid w:val="00670DD7"/>
  </w:style>
  <w:style w:type="character" w:customStyle="1" w:styleId="vlist-s">
    <w:name w:val="vlist-s"/>
    <w:basedOn w:val="a0"/>
    <w:rsid w:val="00670DD7"/>
  </w:style>
  <w:style w:type="character" w:customStyle="1" w:styleId="katex-mathml">
    <w:name w:val="katex-mathml"/>
    <w:basedOn w:val="a0"/>
    <w:rsid w:val="00670DD7"/>
  </w:style>
  <w:style w:type="character" w:styleId="af3">
    <w:name w:val="Emphasis"/>
    <w:basedOn w:val="a0"/>
    <w:uiPriority w:val="20"/>
    <w:qFormat/>
    <w:rsid w:val="00670DD7"/>
    <w:rPr>
      <w:i/>
      <w:iCs/>
    </w:rPr>
  </w:style>
  <w:style w:type="paragraph" w:styleId="af4">
    <w:name w:val="Normal (Web)"/>
    <w:basedOn w:val="a"/>
    <w:uiPriority w:val="99"/>
    <w:semiHidden/>
    <w:unhideWhenUsed/>
    <w:rsid w:val="00670DD7"/>
    <w:pPr>
      <w:adjustRightInd w:val="0"/>
      <w:snapToGrid w:val="0"/>
      <w:spacing w:line="300" w:lineRule="auto"/>
    </w:pPr>
    <w:rPr>
      <w:rFonts w:ascii="Times New Roman" w:eastAsia="宋体" w:hAnsi="Times New Roman" w:cs="Times New Roman"/>
      <w:sz w:val="24"/>
      <w:szCs w:val="24"/>
      <w14:ligatures w14:val="none"/>
    </w:rPr>
  </w:style>
  <w:style w:type="paragraph" w:customStyle="1" w:styleId="FACorrespondingAuthorFootnote">
    <w:name w:val="FA_Corresponding_Author_Footnote"/>
    <w:basedOn w:val="a"/>
    <w:next w:val="a"/>
    <w:rsid w:val="00670DD7"/>
    <w:pPr>
      <w:widowControl/>
      <w:spacing w:after="200" w:line="480" w:lineRule="auto"/>
    </w:pPr>
    <w:rPr>
      <w:rFonts w:ascii="Times" w:hAnsi="Times" w:cs="Times New Roman"/>
      <w:kern w:val="0"/>
      <w:sz w:val="24"/>
      <w:szCs w:val="20"/>
      <w:lang w:eastAsia="en-US"/>
      <w14:ligatures w14:val="none"/>
    </w:rPr>
  </w:style>
  <w:style w:type="paragraph" w:customStyle="1" w:styleId="AFTitleRunningHead">
    <w:name w:val="AF_Title_Running_Head"/>
    <w:basedOn w:val="a"/>
    <w:next w:val="a"/>
    <w:rsid w:val="00670DD7"/>
    <w:pPr>
      <w:widowControl/>
      <w:spacing w:after="200" w:line="480" w:lineRule="auto"/>
    </w:pPr>
    <w:rPr>
      <w:rFonts w:ascii="Times" w:hAnsi="Times" w:cs="Times New Roman"/>
      <w:kern w:val="0"/>
      <w:sz w:val="24"/>
      <w:szCs w:val="20"/>
      <w:lang w:eastAsia="en-US"/>
      <w14:ligatures w14:val="none"/>
    </w:rPr>
  </w:style>
  <w:style w:type="paragraph" w:customStyle="1" w:styleId="AIReceivedDate">
    <w:name w:val="AI_Received_Date"/>
    <w:basedOn w:val="a"/>
    <w:next w:val="a"/>
    <w:rsid w:val="00670DD7"/>
    <w:pPr>
      <w:widowControl/>
      <w:spacing w:after="240" w:line="480" w:lineRule="auto"/>
    </w:pPr>
    <w:rPr>
      <w:rFonts w:ascii="Times" w:hAnsi="Times" w:cs="Times New Roman"/>
      <w:b/>
      <w:kern w:val="0"/>
      <w:sz w:val="24"/>
      <w:szCs w:val="20"/>
      <w:lang w:eastAsia="en-US"/>
      <w14:ligatures w14:val="none"/>
    </w:rPr>
  </w:style>
  <w:style w:type="paragraph" w:customStyle="1" w:styleId="BATitle">
    <w:name w:val="BA_Title"/>
    <w:basedOn w:val="a"/>
    <w:next w:val="a"/>
    <w:rsid w:val="00670DD7"/>
    <w:pPr>
      <w:widowControl/>
      <w:spacing w:before="720" w:after="360" w:line="480" w:lineRule="auto"/>
      <w:jc w:val="center"/>
    </w:pPr>
    <w:rPr>
      <w:rFonts w:ascii="Times New Roman" w:hAnsi="Times New Roman" w:cs="Times New Roman"/>
      <w:kern w:val="0"/>
      <w:sz w:val="44"/>
      <w:szCs w:val="20"/>
      <w:lang w:eastAsia="en-US"/>
      <w14:ligatures w14:val="none"/>
    </w:rPr>
  </w:style>
  <w:style w:type="paragraph" w:customStyle="1" w:styleId="BBAuthorName">
    <w:name w:val="BB_Author_Name"/>
    <w:basedOn w:val="a"/>
    <w:next w:val="a"/>
    <w:rsid w:val="00670DD7"/>
    <w:pPr>
      <w:widowControl/>
      <w:spacing w:after="240" w:line="480" w:lineRule="auto"/>
      <w:jc w:val="center"/>
    </w:pPr>
    <w:rPr>
      <w:rFonts w:ascii="Times" w:hAnsi="Times" w:cs="Times New Roman"/>
      <w:i/>
      <w:kern w:val="0"/>
      <w:sz w:val="24"/>
      <w:szCs w:val="20"/>
      <w:lang w:eastAsia="en-US"/>
      <w14:ligatures w14:val="none"/>
    </w:rPr>
  </w:style>
  <w:style w:type="paragraph" w:customStyle="1" w:styleId="BCAuthorAddress">
    <w:name w:val="BC_Author_Address"/>
    <w:basedOn w:val="a"/>
    <w:next w:val="a"/>
    <w:rsid w:val="00670DD7"/>
    <w:pPr>
      <w:widowControl/>
      <w:spacing w:after="240" w:line="480" w:lineRule="auto"/>
      <w:jc w:val="center"/>
    </w:pPr>
    <w:rPr>
      <w:rFonts w:ascii="Times" w:hAnsi="Times" w:cs="Times New Roman"/>
      <w:kern w:val="0"/>
      <w:sz w:val="24"/>
      <w:szCs w:val="20"/>
      <w:lang w:eastAsia="en-US"/>
      <w14:ligatures w14:val="none"/>
    </w:rPr>
  </w:style>
  <w:style w:type="paragraph" w:customStyle="1" w:styleId="BDAbstract">
    <w:name w:val="BD_Abstract"/>
    <w:basedOn w:val="a"/>
    <w:next w:val="a"/>
    <w:rsid w:val="00670DD7"/>
    <w:pPr>
      <w:widowControl/>
      <w:spacing w:before="360" w:after="360" w:line="480" w:lineRule="auto"/>
    </w:pPr>
    <w:rPr>
      <w:rFonts w:ascii="Times" w:hAnsi="Times" w:cs="Times New Roman"/>
      <w:kern w:val="0"/>
      <w:sz w:val="24"/>
      <w:szCs w:val="20"/>
      <w:lang w:eastAsia="en-US"/>
      <w14:ligatures w14:val="none"/>
    </w:rPr>
  </w:style>
  <w:style w:type="paragraph" w:customStyle="1" w:styleId="BEAuthorBiography">
    <w:name w:val="BE_Author_Biography"/>
    <w:basedOn w:val="a"/>
    <w:rsid w:val="00670DD7"/>
    <w:pPr>
      <w:widowControl/>
      <w:spacing w:after="200" w:line="480" w:lineRule="auto"/>
    </w:pPr>
    <w:rPr>
      <w:rFonts w:ascii="Times" w:hAnsi="Times" w:cs="Times New Roman"/>
      <w:kern w:val="0"/>
      <w:sz w:val="24"/>
      <w:szCs w:val="20"/>
      <w:lang w:eastAsia="en-US"/>
      <w14:ligatures w14:val="none"/>
    </w:rPr>
  </w:style>
  <w:style w:type="paragraph" w:customStyle="1" w:styleId="BGKeywords">
    <w:name w:val="BG_Keywords"/>
    <w:basedOn w:val="a"/>
    <w:rsid w:val="00670DD7"/>
    <w:pPr>
      <w:widowControl/>
      <w:spacing w:after="200" w:line="480" w:lineRule="auto"/>
    </w:pPr>
    <w:rPr>
      <w:rFonts w:ascii="Times" w:hAnsi="Times" w:cs="Times New Roman"/>
      <w:kern w:val="0"/>
      <w:sz w:val="24"/>
      <w:szCs w:val="20"/>
      <w:lang w:eastAsia="en-US"/>
      <w14:ligatures w14:val="none"/>
    </w:rPr>
  </w:style>
  <w:style w:type="paragraph" w:customStyle="1" w:styleId="BHBriefs">
    <w:name w:val="BH_Briefs"/>
    <w:basedOn w:val="a"/>
    <w:rsid w:val="00670DD7"/>
    <w:pPr>
      <w:widowControl/>
      <w:spacing w:after="200" w:line="480" w:lineRule="auto"/>
    </w:pPr>
    <w:rPr>
      <w:rFonts w:ascii="Times" w:hAnsi="Times" w:cs="Times New Roman"/>
      <w:kern w:val="0"/>
      <w:sz w:val="24"/>
      <w:szCs w:val="20"/>
      <w:lang w:eastAsia="en-US"/>
      <w14:ligatures w14:val="none"/>
    </w:rPr>
  </w:style>
  <w:style w:type="paragraph" w:customStyle="1" w:styleId="BIEmailAddress">
    <w:name w:val="BI_Email_Address"/>
    <w:basedOn w:val="a"/>
    <w:next w:val="AIReceivedDate"/>
    <w:rsid w:val="00670DD7"/>
    <w:pPr>
      <w:widowControl/>
      <w:spacing w:after="200" w:line="480" w:lineRule="auto"/>
    </w:pPr>
    <w:rPr>
      <w:rFonts w:ascii="Times" w:hAnsi="Times" w:cs="Times New Roman"/>
      <w:kern w:val="0"/>
      <w:sz w:val="24"/>
      <w:szCs w:val="20"/>
      <w:lang w:eastAsia="en-US"/>
      <w14:ligatures w14:val="none"/>
    </w:rPr>
  </w:style>
  <w:style w:type="paragraph" w:customStyle="1" w:styleId="Default">
    <w:name w:val="Default"/>
    <w:rsid w:val="00670DD7"/>
    <w:pPr>
      <w:autoSpaceDE w:val="0"/>
      <w:autoSpaceDN w:val="0"/>
      <w:adjustRightInd w:val="0"/>
    </w:pPr>
    <w:rPr>
      <w:rFonts w:ascii="Symbol" w:hAnsi="Symbol" w:cs="Symbol"/>
      <w:color w:val="000000"/>
      <w:sz w:val="24"/>
      <w:szCs w:val="24"/>
      <w:lang w:eastAsia="en-US"/>
    </w:rPr>
  </w:style>
  <w:style w:type="paragraph" w:customStyle="1" w:styleId="FAAuthorInfoSubtitle">
    <w:name w:val="FA_Author_Info_Subtitle"/>
    <w:basedOn w:val="a"/>
    <w:link w:val="FAAuthorInfoSubtitleChar"/>
    <w:autoRedefine/>
    <w:rsid w:val="00670DD7"/>
    <w:pPr>
      <w:widowControl/>
      <w:spacing w:before="120" w:after="60" w:line="480" w:lineRule="auto"/>
      <w:jc w:val="left"/>
    </w:pPr>
    <w:rPr>
      <w:rFonts w:ascii="Times" w:hAnsi="Times" w:cs="Times New Roman"/>
      <w:b/>
      <w:kern w:val="0"/>
      <w:sz w:val="24"/>
      <w:szCs w:val="20"/>
      <w:lang w:eastAsia="en-US"/>
      <w14:ligatures w14:val="none"/>
    </w:rPr>
  </w:style>
  <w:style w:type="character" w:customStyle="1" w:styleId="FAAuthorInfoSubtitleChar">
    <w:name w:val="FA_Author_Info_Subtitle Char"/>
    <w:link w:val="FAAuthorInfoSubtitle"/>
    <w:rsid w:val="00670DD7"/>
    <w:rPr>
      <w:rFonts w:ascii="Times" w:hAnsi="Times" w:cs="Times New Roman"/>
      <w:b/>
      <w:sz w:val="24"/>
      <w:lang w:eastAsia="en-US"/>
    </w:rPr>
  </w:style>
  <w:style w:type="paragraph" w:customStyle="1" w:styleId="FCChartFootnote">
    <w:name w:val="FC_Chart_Footnote"/>
    <w:basedOn w:val="a"/>
    <w:next w:val="a"/>
    <w:rsid w:val="00670DD7"/>
    <w:pPr>
      <w:widowControl/>
      <w:spacing w:after="200"/>
      <w:ind w:firstLine="187"/>
    </w:pPr>
    <w:rPr>
      <w:rFonts w:ascii="Times" w:hAnsi="Times" w:cs="Times New Roman"/>
      <w:kern w:val="0"/>
      <w:sz w:val="24"/>
      <w:szCs w:val="20"/>
      <w:lang w:eastAsia="en-US"/>
      <w14:ligatures w14:val="none"/>
    </w:rPr>
  </w:style>
  <w:style w:type="paragraph" w:customStyle="1" w:styleId="FDSchemeFootnote">
    <w:name w:val="FD_Scheme_Footnote"/>
    <w:basedOn w:val="a"/>
    <w:next w:val="a"/>
    <w:rsid w:val="00670DD7"/>
    <w:pPr>
      <w:widowControl/>
      <w:spacing w:after="200"/>
      <w:ind w:firstLine="187"/>
    </w:pPr>
    <w:rPr>
      <w:rFonts w:ascii="Times" w:hAnsi="Times" w:cs="Times New Roman"/>
      <w:kern w:val="0"/>
      <w:sz w:val="24"/>
      <w:szCs w:val="20"/>
      <w:lang w:eastAsia="en-US"/>
      <w14:ligatures w14:val="none"/>
    </w:rPr>
  </w:style>
  <w:style w:type="paragraph" w:customStyle="1" w:styleId="FETableFootnote">
    <w:name w:val="FE_Table_Footnote"/>
    <w:basedOn w:val="a"/>
    <w:next w:val="a"/>
    <w:rsid w:val="00670DD7"/>
    <w:pPr>
      <w:widowControl/>
      <w:spacing w:after="200"/>
      <w:ind w:firstLine="187"/>
    </w:pPr>
    <w:rPr>
      <w:rFonts w:ascii="Times" w:hAnsi="Times" w:cs="Times New Roman"/>
      <w:kern w:val="0"/>
      <w:sz w:val="24"/>
      <w:szCs w:val="20"/>
      <w:lang w:eastAsia="en-US"/>
      <w14:ligatures w14:val="none"/>
    </w:rPr>
  </w:style>
  <w:style w:type="paragraph" w:customStyle="1" w:styleId="SNSynopsisTOC">
    <w:name w:val="SN_Synopsis_TOC"/>
    <w:basedOn w:val="a"/>
    <w:rsid w:val="00670DD7"/>
    <w:pPr>
      <w:widowControl/>
      <w:spacing w:after="200" w:line="480" w:lineRule="auto"/>
    </w:pPr>
    <w:rPr>
      <w:rFonts w:ascii="Times" w:hAnsi="Times" w:cs="Times New Roman"/>
      <w:kern w:val="0"/>
      <w:sz w:val="24"/>
      <w:szCs w:val="20"/>
      <w:lang w:eastAsia="en-US"/>
      <w14:ligatures w14:val="none"/>
    </w:rPr>
  </w:style>
  <w:style w:type="paragraph" w:customStyle="1" w:styleId="StyleFACorrespondingAuthorFootnote7pt">
    <w:name w:val="Style FA_Corresponding_Author_Footnote + 7 pt"/>
    <w:basedOn w:val="a"/>
    <w:next w:val="BGKeywords"/>
    <w:link w:val="StyleFACorrespondingAuthorFootnote7ptChar"/>
    <w:autoRedefine/>
    <w:rsid w:val="00670DD7"/>
    <w:pPr>
      <w:widowControl/>
      <w:jc w:val="left"/>
    </w:pPr>
    <w:rPr>
      <w:rFonts w:ascii="Arno Pro" w:hAnsi="Arno Pro" w:cs="Times New Roman"/>
      <w:kern w:val="20"/>
      <w:sz w:val="18"/>
      <w:szCs w:val="20"/>
      <w:lang w:eastAsia="en-US"/>
      <w14:ligatures w14:val="none"/>
    </w:rPr>
  </w:style>
  <w:style w:type="character" w:customStyle="1" w:styleId="StyleFACorrespondingAuthorFootnote7ptChar">
    <w:name w:val="Style FA_Corresponding_Author_Footnote + 7 pt Char"/>
    <w:link w:val="StyleFACorrespondingAuthorFootnote7pt"/>
    <w:rsid w:val="00670DD7"/>
    <w:rPr>
      <w:rFonts w:ascii="Arno Pro" w:hAnsi="Arno Pro" w:cs="Times New Roman"/>
      <w:kern w:val="20"/>
      <w:sz w:val="18"/>
      <w:lang w:eastAsia="en-US"/>
    </w:rPr>
  </w:style>
  <w:style w:type="paragraph" w:customStyle="1" w:styleId="TAMainText">
    <w:name w:val="TA_Main_Text"/>
    <w:basedOn w:val="a"/>
    <w:rsid w:val="00670DD7"/>
    <w:pPr>
      <w:widowControl/>
      <w:spacing w:line="480" w:lineRule="auto"/>
      <w:ind w:firstLine="202"/>
    </w:pPr>
    <w:rPr>
      <w:rFonts w:ascii="Times" w:hAnsi="Times" w:cs="Times New Roman"/>
      <w:kern w:val="0"/>
      <w:sz w:val="24"/>
      <w:szCs w:val="20"/>
      <w:lang w:eastAsia="en-US"/>
      <w14:ligatures w14:val="none"/>
    </w:rPr>
  </w:style>
  <w:style w:type="paragraph" w:customStyle="1" w:styleId="TCTableBody">
    <w:name w:val="TC_Table_Body"/>
    <w:basedOn w:val="a"/>
    <w:rsid w:val="00670DD7"/>
    <w:pPr>
      <w:widowControl/>
      <w:spacing w:after="200"/>
    </w:pPr>
    <w:rPr>
      <w:rFonts w:ascii="Times" w:hAnsi="Times" w:cs="Times New Roman"/>
      <w:kern w:val="0"/>
      <w:sz w:val="24"/>
      <w:szCs w:val="20"/>
      <w:lang w:eastAsia="en-US"/>
      <w14:ligatures w14:val="none"/>
    </w:rPr>
  </w:style>
  <w:style w:type="paragraph" w:customStyle="1" w:styleId="TDAcknowledgments">
    <w:name w:val="TD_Acknowledgments"/>
    <w:basedOn w:val="a"/>
    <w:next w:val="a"/>
    <w:rsid w:val="00670DD7"/>
    <w:pPr>
      <w:widowControl/>
      <w:spacing w:before="200" w:after="200" w:line="480" w:lineRule="auto"/>
      <w:ind w:firstLine="202"/>
    </w:pPr>
    <w:rPr>
      <w:rFonts w:ascii="Times" w:hAnsi="Times" w:cs="Times New Roman"/>
      <w:kern w:val="0"/>
      <w:sz w:val="24"/>
      <w:szCs w:val="20"/>
      <w:lang w:eastAsia="en-US"/>
      <w14:ligatures w14:val="none"/>
    </w:rPr>
  </w:style>
  <w:style w:type="paragraph" w:customStyle="1" w:styleId="TESupportingInformation">
    <w:name w:val="TE_Supporting_Information"/>
    <w:basedOn w:val="a"/>
    <w:next w:val="a"/>
    <w:rsid w:val="00670DD7"/>
    <w:pPr>
      <w:widowControl/>
      <w:spacing w:after="200" w:line="480" w:lineRule="auto"/>
      <w:ind w:firstLine="187"/>
    </w:pPr>
    <w:rPr>
      <w:rFonts w:ascii="Times" w:hAnsi="Times" w:cs="Times New Roman"/>
      <w:kern w:val="0"/>
      <w:sz w:val="24"/>
      <w:szCs w:val="20"/>
      <w:lang w:eastAsia="en-US"/>
      <w14:ligatures w14:val="none"/>
    </w:rPr>
  </w:style>
  <w:style w:type="paragraph" w:customStyle="1" w:styleId="TFReferencesSection">
    <w:name w:val="TF_References_Section"/>
    <w:basedOn w:val="a"/>
    <w:rsid w:val="00670DD7"/>
    <w:pPr>
      <w:widowControl/>
      <w:spacing w:after="200" w:line="480" w:lineRule="auto"/>
      <w:ind w:firstLine="187"/>
    </w:pPr>
    <w:rPr>
      <w:rFonts w:ascii="Times" w:hAnsi="Times" w:cs="Times New Roman"/>
      <w:kern w:val="0"/>
      <w:sz w:val="24"/>
      <w:szCs w:val="20"/>
      <w:lang w:eastAsia="en-US"/>
      <w14:ligatures w14:val="none"/>
    </w:rPr>
  </w:style>
  <w:style w:type="paragraph" w:customStyle="1" w:styleId="VAFigureCaption">
    <w:name w:val="VA_Figure_Caption"/>
    <w:basedOn w:val="a"/>
    <w:next w:val="a"/>
    <w:rsid w:val="00670DD7"/>
    <w:pPr>
      <w:widowControl/>
      <w:spacing w:after="200" w:line="480" w:lineRule="auto"/>
    </w:pPr>
    <w:rPr>
      <w:rFonts w:ascii="Times" w:hAnsi="Times" w:cs="Times New Roman"/>
      <w:kern w:val="0"/>
      <w:sz w:val="24"/>
      <w:szCs w:val="20"/>
      <w:lang w:eastAsia="en-US"/>
      <w14:ligatures w14:val="none"/>
    </w:rPr>
  </w:style>
  <w:style w:type="paragraph" w:customStyle="1" w:styleId="VBChartTitle">
    <w:name w:val="VB_Chart_Title"/>
    <w:basedOn w:val="a"/>
    <w:next w:val="a"/>
    <w:rsid w:val="00670DD7"/>
    <w:pPr>
      <w:widowControl/>
      <w:spacing w:after="200" w:line="480" w:lineRule="auto"/>
    </w:pPr>
    <w:rPr>
      <w:rFonts w:ascii="Times" w:hAnsi="Times" w:cs="Times New Roman"/>
      <w:kern w:val="0"/>
      <w:sz w:val="24"/>
      <w:szCs w:val="20"/>
      <w:lang w:eastAsia="en-US"/>
      <w14:ligatures w14:val="none"/>
    </w:rPr>
  </w:style>
  <w:style w:type="paragraph" w:customStyle="1" w:styleId="VCSchemeTitle">
    <w:name w:val="VC_Scheme_Title"/>
    <w:basedOn w:val="a"/>
    <w:next w:val="a"/>
    <w:rsid w:val="00670DD7"/>
    <w:pPr>
      <w:widowControl/>
      <w:spacing w:after="200" w:line="480" w:lineRule="auto"/>
    </w:pPr>
    <w:rPr>
      <w:rFonts w:ascii="Times" w:hAnsi="Times" w:cs="Times New Roman"/>
      <w:kern w:val="0"/>
      <w:sz w:val="24"/>
      <w:szCs w:val="20"/>
      <w:lang w:eastAsia="en-US"/>
      <w14:ligatures w14:val="none"/>
    </w:rPr>
  </w:style>
  <w:style w:type="paragraph" w:customStyle="1" w:styleId="VDTableTitle">
    <w:name w:val="VD_Table_Title"/>
    <w:basedOn w:val="a"/>
    <w:next w:val="a"/>
    <w:rsid w:val="00670DD7"/>
    <w:pPr>
      <w:widowControl/>
      <w:spacing w:after="200" w:line="480" w:lineRule="auto"/>
    </w:pPr>
    <w:rPr>
      <w:rFonts w:ascii="Times" w:hAnsi="Times" w:cs="Times New Roman"/>
      <w:kern w:val="0"/>
      <w:sz w:val="24"/>
      <w:szCs w:val="20"/>
      <w:lang w:eastAsia="en-US"/>
      <w14:ligatures w14:val="none"/>
    </w:rPr>
  </w:style>
  <w:style w:type="paragraph" w:styleId="af5">
    <w:name w:val="Revision"/>
    <w:hidden/>
    <w:uiPriority w:val="99"/>
    <w:unhideWhenUsed/>
    <w:rsid w:val="00670DD7"/>
    <w:rPr>
      <w:rFonts w:ascii="Times New Roman" w:eastAsia="宋体" w:hAnsi="Times New Roman" w:cs="Times New Roman"/>
      <w:kern w:val="2"/>
      <w:sz w:val="21"/>
      <w:szCs w:val="22"/>
    </w:rPr>
  </w:style>
  <w:style w:type="character" w:styleId="af6">
    <w:name w:val="FollowedHyperlink"/>
    <w:basedOn w:val="a0"/>
    <w:uiPriority w:val="99"/>
    <w:semiHidden/>
    <w:unhideWhenUsed/>
    <w:rsid w:val="00670DD7"/>
    <w:rPr>
      <w:color w:val="954F72" w:themeColor="followedHyperlink"/>
      <w:u w:val="single"/>
    </w:rPr>
  </w:style>
  <w:style w:type="character" w:styleId="af7">
    <w:name w:val="annotation reference"/>
    <w:basedOn w:val="a0"/>
    <w:uiPriority w:val="99"/>
    <w:semiHidden/>
    <w:unhideWhenUsed/>
    <w:rsid w:val="00670DD7"/>
    <w:rPr>
      <w:sz w:val="16"/>
      <w:szCs w:val="16"/>
    </w:rPr>
  </w:style>
  <w:style w:type="paragraph" w:styleId="af8">
    <w:name w:val="annotation text"/>
    <w:basedOn w:val="a"/>
    <w:link w:val="af9"/>
    <w:uiPriority w:val="99"/>
    <w:semiHidden/>
    <w:unhideWhenUsed/>
    <w:rsid w:val="00670DD7"/>
    <w:pPr>
      <w:adjustRightInd w:val="0"/>
      <w:snapToGrid w:val="0"/>
    </w:pPr>
    <w:rPr>
      <w:rFonts w:ascii="Times New Roman" w:eastAsia="宋体" w:hAnsi="Times New Roman" w:cs="Times New Roman"/>
      <w:sz w:val="20"/>
      <w:szCs w:val="20"/>
      <w14:ligatures w14:val="none"/>
    </w:rPr>
  </w:style>
  <w:style w:type="character" w:customStyle="1" w:styleId="af9">
    <w:name w:val="批注文字 字符"/>
    <w:basedOn w:val="a0"/>
    <w:link w:val="af8"/>
    <w:uiPriority w:val="99"/>
    <w:semiHidden/>
    <w:rsid w:val="00670DD7"/>
    <w:rPr>
      <w:rFonts w:ascii="Times New Roman" w:eastAsia="宋体" w:hAnsi="Times New Roman" w:cs="Times New Roman"/>
      <w:kern w:val="2"/>
    </w:rPr>
  </w:style>
  <w:style w:type="paragraph" w:styleId="afa">
    <w:name w:val="annotation subject"/>
    <w:basedOn w:val="af8"/>
    <w:next w:val="af8"/>
    <w:link w:val="afb"/>
    <w:uiPriority w:val="99"/>
    <w:semiHidden/>
    <w:unhideWhenUsed/>
    <w:rsid w:val="00670DD7"/>
    <w:rPr>
      <w:b/>
      <w:bCs/>
    </w:rPr>
  </w:style>
  <w:style w:type="character" w:customStyle="1" w:styleId="afb">
    <w:name w:val="批注主题 字符"/>
    <w:basedOn w:val="af9"/>
    <w:link w:val="afa"/>
    <w:uiPriority w:val="99"/>
    <w:semiHidden/>
    <w:rsid w:val="00670DD7"/>
    <w:rPr>
      <w:rFonts w:ascii="Times New Roman" w:eastAsia="宋体" w:hAnsi="Times New Roman" w:cs="Times New Roman"/>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hrui@seu.edu.c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4563</TotalTime>
  <Pages>8</Pages>
  <Words>2148</Words>
  <Characters>13726</Characters>
  <Application>Microsoft Office Word</Application>
  <DocSecurity>0</DocSecurity>
  <Lines>274</Lines>
  <Paragraphs>44</Paragraphs>
  <ScaleCrop>false</ScaleCrop>
  <Company/>
  <LinksUpToDate>false</LinksUpToDate>
  <CharactersWithSpaces>15830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yusl1017@163.com</dc:creator>
  <cp:lastModifiedBy>jiesujun jie</cp:lastModifiedBy>
  <cp:revision>72</cp:revision>
  <dcterms:created xsi:type="dcterms:W3CDTF">2024-05-22T03:56:00Z</dcterms:created>
  <dcterms:modified xsi:type="dcterms:W3CDTF">2025-11-03T09:00:00Z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3ef2490da8d4ed854c0fb69d514355875c42b236a2b2d3ada2fa45003a4179bf</vt:lpwstr>
  </property>
  <property fmtid="{D5CDD505-2E9C-101B-9397-08002B2CF9AE}" pid="3" name="KSOProductBuildVer">
    <vt:lpwstr>2052-12.1.0.16929</vt:lpwstr>
  </property>
  <property fmtid="{D5CDD505-2E9C-101B-9397-08002B2CF9AE}" pid="4" name="ICV">
    <vt:lpwstr>16EFDFCD0DB44F65A12CC77304809899_12</vt:lpwstr>
  </property>
</Properties>
</file>