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1D1DC" w14:textId="7FA18CBD" w:rsidR="006D1E9B" w:rsidRDefault="003D1579" w:rsidP="003D1579">
      <w:pPr>
        <w:jc w:val="center"/>
        <w:rPr>
          <w:rFonts w:ascii="Times New Roman" w:hAnsi="Times New Roman" w:cs="Times New Roman"/>
          <w:sz w:val="32"/>
          <w:szCs w:val="32"/>
        </w:rPr>
      </w:pPr>
      <w:r w:rsidRPr="0A73D516">
        <w:rPr>
          <w:rFonts w:ascii="Times New Roman" w:hAnsi="Times New Roman" w:cs="Times New Roman"/>
          <w:sz w:val="32"/>
          <w:szCs w:val="32"/>
        </w:rPr>
        <w:t>Supplementary Materials</w:t>
      </w:r>
    </w:p>
    <w:p w14:paraId="68F5595D" w14:textId="22EEBF90" w:rsidR="67D20BA6" w:rsidRPr="00583DF4" w:rsidRDefault="67D20BA6" w:rsidP="0A73D516">
      <w:pPr>
        <w:jc w:val="center"/>
        <w:rPr>
          <w:rFonts w:ascii="Times New Roman" w:hAnsi="Times New Roman" w:cs="Times New Roman"/>
          <w:i/>
          <w:iCs/>
          <w:sz w:val="44"/>
          <w:szCs w:val="44"/>
        </w:rPr>
      </w:pPr>
      <w:r w:rsidRPr="00583DF4">
        <w:rPr>
          <w:rFonts w:ascii="Times New Roman" w:hAnsi="Times New Roman" w:cs="Times New Roman"/>
          <w:i/>
          <w:iCs/>
          <w:sz w:val="44"/>
          <w:szCs w:val="44"/>
        </w:rPr>
        <w:t>MoS2 Based 2D Material Photodetector Array with high Pixel Density</w:t>
      </w:r>
    </w:p>
    <w:p w14:paraId="3A61923A" w14:textId="17472971" w:rsidR="003D1579" w:rsidRPr="00583DF4" w:rsidRDefault="002620EA" w:rsidP="003D1579">
      <w:pPr>
        <w:jc w:val="center"/>
        <w:rPr>
          <w:rFonts w:ascii="Times New Roman" w:hAnsi="Times New Roman" w:cs="Times New Roman"/>
          <w:i/>
          <w:iCs/>
          <w:sz w:val="28"/>
          <w:szCs w:val="28"/>
          <w:vertAlign w:val="superscript"/>
          <w:lang w:val="de-DE"/>
        </w:rPr>
      </w:pPr>
      <w:r w:rsidRPr="00583DF4">
        <w:rPr>
          <w:rFonts w:ascii="Times New Roman" w:hAnsi="Times New Roman" w:cs="Times New Roman"/>
          <w:i/>
          <w:iCs/>
          <w:sz w:val="28"/>
          <w:szCs w:val="28"/>
          <w:lang w:val="de-DE"/>
        </w:rPr>
        <w:t>Russell L. T. Schwartz</w:t>
      </w:r>
      <w:r w:rsidR="00D705B6" w:rsidRPr="00583DF4">
        <w:rPr>
          <w:rFonts w:ascii="Times New Roman" w:hAnsi="Times New Roman" w:cs="Times New Roman"/>
          <w:i/>
          <w:iCs/>
          <w:sz w:val="28"/>
          <w:szCs w:val="28"/>
          <w:vertAlign w:val="superscript"/>
          <w:lang w:val="de-DE"/>
        </w:rPr>
        <w:t>1</w:t>
      </w:r>
      <w:r w:rsidRPr="00583DF4">
        <w:rPr>
          <w:rFonts w:ascii="Times New Roman" w:hAnsi="Times New Roman" w:cs="Times New Roman"/>
          <w:i/>
          <w:iCs/>
          <w:sz w:val="28"/>
          <w:szCs w:val="28"/>
          <w:lang w:val="de-DE"/>
        </w:rPr>
        <w:t>, Hao Wang</w:t>
      </w:r>
      <w:r w:rsidR="00D705B6" w:rsidRPr="00583DF4">
        <w:rPr>
          <w:rFonts w:ascii="Times New Roman" w:hAnsi="Times New Roman" w:cs="Times New Roman"/>
          <w:i/>
          <w:iCs/>
          <w:sz w:val="28"/>
          <w:szCs w:val="28"/>
          <w:vertAlign w:val="superscript"/>
          <w:lang w:val="de-DE"/>
        </w:rPr>
        <w:t>1</w:t>
      </w:r>
      <w:r w:rsidRPr="00583DF4">
        <w:rPr>
          <w:rFonts w:ascii="Times New Roman" w:hAnsi="Times New Roman" w:cs="Times New Roman"/>
          <w:i/>
          <w:iCs/>
          <w:sz w:val="28"/>
          <w:szCs w:val="28"/>
          <w:lang w:val="de-DE"/>
        </w:rPr>
        <w:t>, Chandraman Patil</w:t>
      </w:r>
      <w:r w:rsidR="00D705B6" w:rsidRPr="00583DF4">
        <w:rPr>
          <w:rFonts w:ascii="Times New Roman" w:hAnsi="Times New Roman" w:cs="Times New Roman"/>
          <w:i/>
          <w:iCs/>
          <w:sz w:val="28"/>
          <w:szCs w:val="28"/>
          <w:vertAlign w:val="superscript"/>
          <w:lang w:val="de-DE"/>
        </w:rPr>
        <w:t>1</w:t>
      </w:r>
      <w:r w:rsidRPr="00583DF4">
        <w:rPr>
          <w:rFonts w:ascii="Times New Roman" w:hAnsi="Times New Roman" w:cs="Times New Roman"/>
          <w:i/>
          <w:iCs/>
          <w:sz w:val="28"/>
          <w:szCs w:val="28"/>
          <w:lang w:val="de-DE"/>
        </w:rPr>
        <w:t>, Martin Thomaschewski</w:t>
      </w:r>
      <w:r w:rsidR="00583DF4" w:rsidRPr="00583DF4">
        <w:rPr>
          <w:rFonts w:ascii="Times New Roman" w:hAnsi="Times New Roman" w:cs="Times New Roman"/>
          <w:i/>
          <w:iCs/>
          <w:sz w:val="28"/>
          <w:szCs w:val="28"/>
          <w:vertAlign w:val="superscript"/>
          <w:lang w:val="de-DE"/>
        </w:rPr>
        <w:t>2</w:t>
      </w:r>
      <w:r w:rsidRPr="00583DF4">
        <w:rPr>
          <w:rFonts w:ascii="Times New Roman" w:hAnsi="Times New Roman" w:cs="Times New Roman"/>
          <w:i/>
          <w:iCs/>
          <w:sz w:val="28"/>
          <w:szCs w:val="28"/>
          <w:lang w:val="de-DE"/>
        </w:rPr>
        <w:t>, Volker J. Sorger</w:t>
      </w:r>
      <w:r w:rsidR="00D705B6" w:rsidRPr="00583DF4">
        <w:rPr>
          <w:rFonts w:ascii="Times New Roman" w:hAnsi="Times New Roman" w:cs="Times New Roman"/>
          <w:i/>
          <w:iCs/>
          <w:sz w:val="28"/>
          <w:szCs w:val="28"/>
          <w:vertAlign w:val="superscript"/>
          <w:lang w:val="de-DE"/>
        </w:rPr>
        <w:t>1</w:t>
      </w:r>
    </w:p>
    <w:p w14:paraId="731A2432" w14:textId="2A201B4D" w:rsidR="003D1579" w:rsidRDefault="00630306" w:rsidP="003D1579">
      <w:pPr>
        <w:jc w:val="center"/>
        <w:rPr>
          <w:rFonts w:ascii="Times New Roman" w:hAnsi="Times New Roman" w:cs="Times New Roman"/>
          <w:i/>
          <w:iCs/>
          <w:sz w:val="20"/>
          <w:szCs w:val="20"/>
        </w:rPr>
      </w:pPr>
      <w:r w:rsidRPr="00583DF4">
        <w:rPr>
          <w:rFonts w:ascii="Times New Roman" w:hAnsi="Times New Roman" w:cs="Times New Roman"/>
          <w:i/>
          <w:iCs/>
          <w:sz w:val="32"/>
          <w:szCs w:val="32"/>
          <w:lang w:val="de-DE"/>
        </w:rPr>
        <w:t xml:space="preserve"> </w:t>
      </w:r>
      <w:r w:rsidR="00D705B6">
        <w:rPr>
          <w:rFonts w:ascii="Times New Roman" w:hAnsi="Times New Roman" w:cs="Times New Roman"/>
          <w:i/>
          <w:iCs/>
          <w:sz w:val="32"/>
          <w:szCs w:val="32"/>
          <w:vertAlign w:val="superscript"/>
        </w:rPr>
        <w:t>1</w:t>
      </w:r>
      <w:r w:rsidRPr="00630306">
        <w:rPr>
          <w:rFonts w:ascii="Times New Roman" w:hAnsi="Times New Roman" w:cs="Times New Roman"/>
          <w:i/>
          <w:iCs/>
          <w:sz w:val="20"/>
          <w:szCs w:val="20"/>
        </w:rPr>
        <w:t>Department of Electrical &amp; Computer Engineering and Florida Semiconductor Institute</w:t>
      </w:r>
      <w:r w:rsidR="0038547A">
        <w:rPr>
          <w:rFonts w:ascii="Times New Roman" w:hAnsi="Times New Roman" w:cs="Times New Roman"/>
          <w:i/>
          <w:iCs/>
          <w:sz w:val="20"/>
          <w:szCs w:val="20"/>
        </w:rPr>
        <w:t>, University of Florida</w:t>
      </w:r>
    </w:p>
    <w:p w14:paraId="07A4EB2A" w14:textId="6F547CDD" w:rsidR="0038547A" w:rsidRPr="00630306" w:rsidRDefault="0038547A" w:rsidP="003D1579">
      <w:pPr>
        <w:jc w:val="center"/>
        <w:rPr>
          <w:rFonts w:ascii="Times New Roman" w:hAnsi="Times New Roman" w:cs="Times New Roman"/>
          <w:i/>
          <w:iCs/>
          <w:sz w:val="20"/>
          <w:szCs w:val="20"/>
        </w:rPr>
      </w:pPr>
      <w:r>
        <w:rPr>
          <w:rFonts w:ascii="Times New Roman" w:hAnsi="Times New Roman" w:cs="Times New Roman"/>
          <w:i/>
          <w:iCs/>
          <w:sz w:val="20"/>
          <w:szCs w:val="20"/>
          <w:vertAlign w:val="superscript"/>
        </w:rPr>
        <w:t>2</w:t>
      </w:r>
      <w:r w:rsidRPr="0038547A">
        <w:rPr>
          <w:rFonts w:ascii="Times New Roman" w:hAnsi="Times New Roman" w:cs="Times New Roman"/>
          <w:i/>
          <w:iCs/>
          <w:sz w:val="20"/>
          <w:szCs w:val="20"/>
        </w:rPr>
        <w:t>Thomas J. Watson Laboratory of Applied Physics</w:t>
      </w:r>
      <w:r w:rsidR="00583DF4">
        <w:rPr>
          <w:rFonts w:ascii="Times New Roman" w:hAnsi="Times New Roman" w:cs="Times New Roman"/>
          <w:i/>
          <w:iCs/>
          <w:sz w:val="20"/>
          <w:szCs w:val="20"/>
        </w:rPr>
        <w:t>, California Institute of Technology</w:t>
      </w:r>
    </w:p>
    <w:p w14:paraId="177F04CC" w14:textId="77777777" w:rsidR="003D1579" w:rsidRDefault="003D1579" w:rsidP="003D1579">
      <w:pPr>
        <w:jc w:val="center"/>
        <w:rPr>
          <w:rFonts w:ascii="Times New Roman" w:hAnsi="Times New Roman" w:cs="Times New Roman"/>
          <w:i/>
          <w:iCs/>
          <w:sz w:val="32"/>
          <w:szCs w:val="32"/>
        </w:rPr>
      </w:pPr>
    </w:p>
    <w:p w14:paraId="19CD6C6B" w14:textId="5DC57F99" w:rsidR="003D1579" w:rsidRPr="003D1579" w:rsidRDefault="003D1579" w:rsidP="003D1579">
      <w:pPr>
        <w:rPr>
          <w:rFonts w:ascii="Times New Roman" w:hAnsi="Times New Roman" w:cs="Times New Roman"/>
          <w:b/>
          <w:bCs/>
          <w:sz w:val="20"/>
          <w:szCs w:val="20"/>
        </w:rPr>
      </w:pPr>
      <w:r w:rsidRPr="003D1579">
        <w:rPr>
          <w:rFonts w:ascii="Times New Roman" w:hAnsi="Times New Roman" w:cs="Times New Roman"/>
          <w:b/>
          <w:bCs/>
          <w:sz w:val="20"/>
          <w:szCs w:val="20"/>
        </w:rPr>
        <w:t>Contents:</w:t>
      </w:r>
    </w:p>
    <w:p w14:paraId="79120507" w14:textId="0B91ECC7" w:rsidR="003D1579" w:rsidRPr="00CD207C" w:rsidRDefault="003D1579" w:rsidP="003D1579">
      <w:pPr>
        <w:rPr>
          <w:rFonts w:ascii="Times New Roman" w:hAnsi="Times New Roman" w:cs="Times New Roman"/>
          <w:b/>
          <w:bCs/>
          <w:sz w:val="20"/>
          <w:szCs w:val="20"/>
        </w:rPr>
      </w:pPr>
      <w:r w:rsidRPr="00CD207C">
        <w:rPr>
          <w:rFonts w:ascii="Times New Roman" w:hAnsi="Times New Roman" w:cs="Times New Roman"/>
          <w:b/>
          <w:bCs/>
          <w:sz w:val="20"/>
          <w:szCs w:val="20"/>
        </w:rPr>
        <w:t xml:space="preserve">S1. </w:t>
      </w:r>
      <w:r w:rsidRPr="00CD207C">
        <w:rPr>
          <w:rFonts w:ascii="Times New Roman" w:hAnsi="Times New Roman" w:cs="Times New Roman"/>
          <w:sz w:val="20"/>
          <w:szCs w:val="20"/>
        </w:rPr>
        <w:t>Bending Radius and Strain Calculations</w:t>
      </w:r>
    </w:p>
    <w:p w14:paraId="4C80380B" w14:textId="5DEE8BA2" w:rsidR="003D1579" w:rsidRPr="00CD207C" w:rsidRDefault="003D1579" w:rsidP="003D1579">
      <w:pPr>
        <w:rPr>
          <w:rFonts w:ascii="Times New Roman" w:hAnsi="Times New Roman" w:cs="Times New Roman"/>
          <w:sz w:val="20"/>
          <w:szCs w:val="20"/>
        </w:rPr>
      </w:pPr>
      <w:r w:rsidRPr="00CD207C">
        <w:rPr>
          <w:rFonts w:ascii="Times New Roman" w:hAnsi="Times New Roman" w:cs="Times New Roman"/>
          <w:b/>
          <w:bCs/>
          <w:sz w:val="20"/>
          <w:szCs w:val="20"/>
        </w:rPr>
        <w:t xml:space="preserve">S2. </w:t>
      </w:r>
      <w:bookmarkStart w:id="0" w:name="_Hlk188527010"/>
      <w:r w:rsidRPr="00CD207C">
        <w:rPr>
          <w:rFonts w:ascii="Times New Roman" w:hAnsi="Times New Roman" w:cs="Times New Roman"/>
          <w:sz w:val="20"/>
          <w:szCs w:val="20"/>
        </w:rPr>
        <w:t xml:space="preserve">Device </w:t>
      </w:r>
      <w:bookmarkEnd w:id="0"/>
      <w:r w:rsidR="00BB7776" w:rsidRPr="00CD207C">
        <w:rPr>
          <w:rFonts w:ascii="Times New Roman" w:hAnsi="Times New Roman" w:cs="Times New Roman"/>
          <w:sz w:val="20"/>
          <w:szCs w:val="20"/>
        </w:rPr>
        <w:t>Variation</w:t>
      </w:r>
      <w:r w:rsidR="00145F17" w:rsidRPr="00CD207C">
        <w:rPr>
          <w:rFonts w:ascii="Times New Roman" w:hAnsi="Times New Roman" w:cs="Times New Roman"/>
          <w:sz w:val="20"/>
          <w:szCs w:val="20"/>
        </w:rPr>
        <w:t>: Thickness, Resistance, Size &amp; Placement</w:t>
      </w:r>
    </w:p>
    <w:p w14:paraId="070A9440" w14:textId="05D8CDA7" w:rsidR="003D1579" w:rsidRPr="00CD207C" w:rsidRDefault="003D1579" w:rsidP="003D1579">
      <w:pPr>
        <w:rPr>
          <w:rFonts w:ascii="Times New Roman" w:hAnsi="Times New Roman" w:cs="Times New Roman"/>
          <w:sz w:val="20"/>
          <w:szCs w:val="20"/>
        </w:rPr>
      </w:pPr>
      <w:r w:rsidRPr="00CD207C">
        <w:rPr>
          <w:rFonts w:ascii="Times New Roman" w:hAnsi="Times New Roman" w:cs="Times New Roman"/>
          <w:b/>
          <w:bCs/>
          <w:sz w:val="20"/>
          <w:szCs w:val="20"/>
        </w:rPr>
        <w:t xml:space="preserve">S3. </w:t>
      </w:r>
      <w:r w:rsidRPr="00CD207C">
        <w:rPr>
          <w:rFonts w:ascii="Times New Roman" w:hAnsi="Times New Roman" w:cs="Times New Roman"/>
          <w:sz w:val="20"/>
          <w:szCs w:val="20"/>
        </w:rPr>
        <w:t>Fabrication Procedures</w:t>
      </w:r>
    </w:p>
    <w:p w14:paraId="1A286E75" w14:textId="6618417C" w:rsidR="00A0445C" w:rsidRPr="00CD207C" w:rsidRDefault="00A0445C" w:rsidP="00A0445C">
      <w:pPr>
        <w:rPr>
          <w:rFonts w:ascii="Times New Roman" w:hAnsi="Times New Roman" w:cs="Times New Roman"/>
          <w:sz w:val="20"/>
          <w:szCs w:val="20"/>
        </w:rPr>
      </w:pPr>
      <w:r w:rsidRPr="00CD207C">
        <w:rPr>
          <w:rFonts w:ascii="Times New Roman" w:hAnsi="Times New Roman" w:cs="Times New Roman"/>
          <w:b/>
          <w:bCs/>
          <w:sz w:val="20"/>
          <w:szCs w:val="20"/>
        </w:rPr>
        <w:t xml:space="preserve">S4. </w:t>
      </w:r>
      <w:bookmarkStart w:id="1" w:name="_Hlk196393466"/>
      <w:r w:rsidRPr="00CD207C">
        <w:rPr>
          <w:rFonts w:ascii="Times New Roman" w:hAnsi="Times New Roman" w:cs="Times New Roman"/>
          <w:sz w:val="20"/>
          <w:szCs w:val="20"/>
        </w:rPr>
        <w:t>Dark Current Changes under Bias Voltage Tuning</w:t>
      </w:r>
    </w:p>
    <w:bookmarkEnd w:id="1"/>
    <w:p w14:paraId="236EA644" w14:textId="77777777" w:rsidR="00A0445C" w:rsidRDefault="00A0445C" w:rsidP="003D1579">
      <w:pPr>
        <w:rPr>
          <w:rFonts w:ascii="Times New Roman" w:hAnsi="Times New Roman" w:cs="Times New Roman"/>
          <w:sz w:val="20"/>
          <w:szCs w:val="20"/>
        </w:rPr>
      </w:pPr>
    </w:p>
    <w:p w14:paraId="29DE10A9" w14:textId="3B8CE13A" w:rsidR="003D1579" w:rsidRDefault="003D1579">
      <w:pPr>
        <w:rPr>
          <w:rFonts w:ascii="Times New Roman" w:hAnsi="Times New Roman" w:cs="Times New Roman"/>
          <w:sz w:val="20"/>
          <w:szCs w:val="20"/>
        </w:rPr>
      </w:pPr>
      <w:r>
        <w:rPr>
          <w:rFonts w:ascii="Times New Roman" w:hAnsi="Times New Roman" w:cs="Times New Roman"/>
          <w:sz w:val="20"/>
          <w:szCs w:val="20"/>
        </w:rPr>
        <w:br w:type="page"/>
      </w:r>
    </w:p>
    <w:p w14:paraId="373AF7C4" w14:textId="77777777" w:rsidR="003D1579" w:rsidRPr="003D1579" w:rsidRDefault="003D1579" w:rsidP="003D1579">
      <w:pPr>
        <w:rPr>
          <w:rFonts w:ascii="Times New Roman" w:hAnsi="Times New Roman" w:cs="Times New Roman"/>
          <w:b/>
          <w:bCs/>
          <w:sz w:val="20"/>
          <w:szCs w:val="20"/>
        </w:rPr>
      </w:pPr>
      <w:r w:rsidRPr="003D1579">
        <w:rPr>
          <w:rFonts w:ascii="Times New Roman" w:hAnsi="Times New Roman" w:cs="Times New Roman"/>
          <w:b/>
          <w:bCs/>
          <w:sz w:val="20"/>
          <w:szCs w:val="20"/>
        </w:rPr>
        <w:lastRenderedPageBreak/>
        <w:t>S1.</w:t>
      </w:r>
      <w:r>
        <w:rPr>
          <w:rFonts w:ascii="Times New Roman" w:hAnsi="Times New Roman" w:cs="Times New Roman"/>
          <w:b/>
          <w:bCs/>
          <w:sz w:val="20"/>
          <w:szCs w:val="20"/>
        </w:rPr>
        <w:t xml:space="preserve"> </w:t>
      </w:r>
      <w:r w:rsidRPr="003D1579">
        <w:rPr>
          <w:rFonts w:ascii="Times New Roman" w:hAnsi="Times New Roman" w:cs="Times New Roman"/>
          <w:b/>
          <w:bCs/>
          <w:sz w:val="20"/>
          <w:szCs w:val="20"/>
        </w:rPr>
        <w:t>Bending Radius and Strain Calculations</w:t>
      </w:r>
    </w:p>
    <w:p w14:paraId="26A94849" w14:textId="3D2B4898" w:rsidR="003D1579" w:rsidRDefault="003D1579" w:rsidP="003D1579">
      <w:pPr>
        <w:rPr>
          <w:rFonts w:ascii="Times New Roman" w:hAnsi="Times New Roman" w:cs="Times New Roman"/>
          <w:sz w:val="20"/>
          <w:szCs w:val="20"/>
        </w:rPr>
      </w:pPr>
      <w:r>
        <w:rPr>
          <w:rFonts w:ascii="Times New Roman" w:hAnsi="Times New Roman" w:cs="Times New Roman"/>
          <w:sz w:val="20"/>
          <w:szCs w:val="20"/>
        </w:rPr>
        <w:t>The bending radius was calculated assuming a circular bend, where the width and height of the bend were used to calculate the radius, as presented in Fig. S1.</w:t>
      </w:r>
    </w:p>
    <w:p w14:paraId="0194B368" w14:textId="408CC443" w:rsidR="001F29C2" w:rsidRDefault="002A2261" w:rsidP="001F29C2">
      <w:pPr>
        <w:rPr>
          <w:rFonts w:ascii="Times New Roman" w:hAnsi="Times New Roman" w:cs="Times New Roman"/>
          <w:sz w:val="20"/>
          <w:szCs w:val="20"/>
        </w:rPr>
      </w:pPr>
      <w:r w:rsidRPr="00303DE6">
        <w:rPr>
          <w:rFonts w:ascii="Times New Roman" w:hAnsi="Times New Roman" w:cs="Times New Roman"/>
          <w:noProof/>
          <w:sz w:val="20"/>
          <w:szCs w:val="20"/>
        </w:rPr>
        <mc:AlternateContent>
          <mc:Choice Requires="wps">
            <w:drawing>
              <wp:anchor distT="45720" distB="45720" distL="114300" distR="114300" simplePos="0" relativeHeight="251655680" behindDoc="0" locked="0" layoutInCell="1" allowOverlap="1" wp14:anchorId="5908AB83" wp14:editId="73521E65">
                <wp:simplePos x="0" y="0"/>
                <wp:positionH relativeFrom="margin">
                  <wp:align>right</wp:align>
                </wp:positionH>
                <wp:positionV relativeFrom="paragraph">
                  <wp:posOffset>1349375</wp:posOffset>
                </wp:positionV>
                <wp:extent cx="5932805" cy="35242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3524250"/>
                        </a:xfrm>
                        <a:prstGeom prst="rect">
                          <a:avLst/>
                        </a:prstGeom>
                        <a:solidFill>
                          <a:srgbClr val="FFFFFF"/>
                        </a:solidFill>
                        <a:ln w="9525">
                          <a:solidFill>
                            <a:srgbClr val="000000"/>
                          </a:solidFill>
                          <a:miter lim="800000"/>
                          <a:headEnd/>
                          <a:tailEnd/>
                        </a:ln>
                      </wps:spPr>
                      <wps:txbx>
                        <w:txbxContent>
                          <w:p w14:paraId="40F8DA6B" w14:textId="7C49B582" w:rsidR="00303DE6" w:rsidRDefault="00303DE6" w:rsidP="00303DE6">
                            <w:pPr>
                              <w:jc w:val="center"/>
                            </w:pPr>
                            <w:r>
                              <w:rPr>
                                <w:noProof/>
                              </w:rPr>
                              <w:drawing>
                                <wp:inline distT="0" distB="0" distL="0" distR="0" wp14:anchorId="75BB4ED8" wp14:editId="389AB5AD">
                                  <wp:extent cx="2952750" cy="2906971"/>
                                  <wp:effectExtent l="0" t="0" r="0" b="8255"/>
                                  <wp:docPr id="1656704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9734" r="23060"/>
                                          <a:stretch/>
                                        </pic:blipFill>
                                        <pic:spPr bwMode="auto">
                                          <a:xfrm>
                                            <a:off x="0" y="0"/>
                                            <a:ext cx="2958518" cy="2912649"/>
                                          </a:xfrm>
                                          <a:prstGeom prst="rect">
                                            <a:avLst/>
                                          </a:prstGeom>
                                          <a:noFill/>
                                          <a:ln>
                                            <a:noFill/>
                                          </a:ln>
                                          <a:extLst>
                                            <a:ext uri="{53640926-AAD7-44D8-BBD7-CCE9431645EC}">
                                              <a14:shadowObscured xmlns:a14="http://schemas.microsoft.com/office/drawing/2010/main"/>
                                            </a:ext>
                                          </a:extLst>
                                        </pic:spPr>
                                      </pic:pic>
                                    </a:graphicData>
                                  </a:graphic>
                                </wp:inline>
                              </w:drawing>
                            </w:r>
                          </w:p>
                          <w:p w14:paraId="7EE52A2F" w14:textId="662B4A08" w:rsidR="00303DE6" w:rsidRPr="00303DE6" w:rsidRDefault="00303DE6" w:rsidP="00303DE6">
                            <w:pPr>
                              <w:rPr>
                                <w:rFonts w:ascii="Times New Roman" w:hAnsi="Times New Roman" w:cs="Times New Roman"/>
                                <w:sz w:val="16"/>
                                <w:szCs w:val="16"/>
                              </w:rPr>
                            </w:pPr>
                            <w:r w:rsidRPr="00303DE6">
                              <w:rPr>
                                <w:rFonts w:ascii="Times New Roman" w:hAnsi="Times New Roman" w:cs="Times New Roman"/>
                                <w:b/>
                                <w:bCs/>
                                <w:sz w:val="16"/>
                                <w:szCs w:val="16"/>
                              </w:rPr>
                              <w:t>Figure S1.</w:t>
                            </w:r>
                            <w:r>
                              <w:rPr>
                                <w:rFonts w:ascii="Times New Roman" w:hAnsi="Times New Roman" w:cs="Times New Roman"/>
                                <w:sz w:val="16"/>
                                <w:szCs w:val="16"/>
                              </w:rPr>
                              <w:t xml:space="preserve"> Method for calculating the bending radius in flexible tests. Here A represents the maximum height of the bend, while B represents half of the lateral width of the bent substrate, and R represents the radius of the bend. Denoted in red is the physical region of the bent chips, while the dashed lines correspond to the theoretical circle being created by bending the chips.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8AB83" id="_x0000_t202" coordsize="21600,21600" o:spt="202" path="m,l,21600r21600,l21600,xe">
                <v:stroke joinstyle="miter"/>
                <v:path gradientshapeok="t" o:connecttype="rect"/>
              </v:shapetype>
              <v:shape id="Text Box 2" o:spid="_x0000_s1026" type="#_x0000_t202" style="position:absolute;margin-left:415.95pt;margin-top:106.25pt;width:467.15pt;height:277.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">
                <v:textbox>
                  <w:txbxContent>
                    <w:p w14:paraId="40F8DA6B" w14:textId="7C49B582" w:rsidR="00303DE6" w:rsidRDefault="00303DE6" w:rsidP="00303DE6">
                      <w:pPr>
                        <w:jc w:val="center"/>
                      </w:pPr>
                      <w:r>
                        <w:rPr>
                          <w:noProof/>
                        </w:rPr>
                        <w:drawing>
                          <wp:inline distT="0" distB="0" distL="0" distR="0" wp14:anchorId="75BB4ED8" wp14:editId="389AB5AD">
                            <wp:extent cx="2952750" cy="2906971"/>
                            <wp:effectExtent l="0" t="0" r="0" b="8255"/>
                            <wp:docPr id="1656704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9734" r="23060"/>
                                    <a:stretch/>
                                  </pic:blipFill>
                                  <pic:spPr bwMode="auto">
                                    <a:xfrm>
                                      <a:off x="0" y="0"/>
                                      <a:ext cx="2958518" cy="2912649"/>
                                    </a:xfrm>
                                    <a:prstGeom prst="rect">
                                      <a:avLst/>
                                    </a:prstGeom>
                                    <a:noFill/>
                                    <a:ln>
                                      <a:noFill/>
                                    </a:ln>
                                    <a:extLst>
                                      <a:ext uri="{53640926-AAD7-44D8-BBD7-CCE9431645EC}">
                                        <a14:shadowObscured xmlns:a14="http://schemas.microsoft.com/office/drawing/2010/main"/>
                                      </a:ext>
                                    </a:extLst>
                                  </pic:spPr>
                                </pic:pic>
                              </a:graphicData>
                            </a:graphic>
                          </wp:inline>
                        </w:drawing>
                      </w:r>
                    </w:p>
                    <w:p w14:paraId="7EE52A2F" w14:textId="662B4A08" w:rsidR="00303DE6" w:rsidRPr="00303DE6" w:rsidRDefault="00303DE6" w:rsidP="00303DE6">
                      <w:pPr>
                        <w:rPr>
                          <w:rFonts w:ascii="Times New Roman" w:hAnsi="Times New Roman" w:cs="Times New Roman"/>
                          <w:sz w:val="16"/>
                          <w:szCs w:val="16"/>
                        </w:rPr>
                      </w:pPr>
                      <w:r w:rsidRPr="00303DE6">
                        <w:rPr>
                          <w:rFonts w:ascii="Times New Roman" w:hAnsi="Times New Roman" w:cs="Times New Roman"/>
                          <w:b/>
                          <w:bCs/>
                          <w:sz w:val="16"/>
                          <w:szCs w:val="16"/>
                        </w:rPr>
                        <w:t>Figure S1.</w:t>
                      </w:r>
                      <w:r>
                        <w:rPr>
                          <w:rFonts w:ascii="Times New Roman" w:hAnsi="Times New Roman" w:cs="Times New Roman"/>
                          <w:sz w:val="16"/>
                          <w:szCs w:val="16"/>
                        </w:rPr>
                        <w:t xml:space="preserve"> Method for calculating the bending radius in flexible tests. Here A represents the maximum height of the bend, while B represents half of the lateral width of the bent substrate, and R represents the radius of the bend. Denoted in red is the physical region of the bent chips, while the dashed lines correspond to the theoretical circle being created by bending the chips.</w:t>
                      </w:r>
                    </w:p>
                  </w:txbxContent>
                </v:textbox>
                <w10:wrap type="square" anchorx="margin"/>
              </v:shape>
            </w:pict>
          </mc:Fallback>
        </mc:AlternateContent>
      </w:r>
      <w:r w:rsidR="00303DE6">
        <w:rPr>
          <w:rFonts w:ascii="Times New Roman" w:hAnsi="Times New Roman" w:cs="Times New Roman"/>
          <w:sz w:val="20"/>
          <w:szCs w:val="20"/>
        </w:rPr>
        <w:t xml:space="preserve">The calculated bending radius and substrate thickness were then used to find the strain induced on the </w:t>
      </w:r>
      <w:r w:rsidR="001F29C2">
        <w:rPr>
          <w:rFonts w:ascii="Times New Roman" w:hAnsi="Times New Roman" w:cs="Times New Roman"/>
          <w:sz w:val="20"/>
          <w:szCs w:val="20"/>
        </w:rPr>
        <w:t>devices;</w:t>
      </w:r>
      <w:r w:rsidR="00303DE6">
        <w:rPr>
          <w:rFonts w:ascii="Times New Roman" w:hAnsi="Times New Roman" w:cs="Times New Roman"/>
          <w:sz w:val="20"/>
          <w:szCs w:val="20"/>
        </w:rPr>
        <w:t xml:space="preserve"> this calculation assumes that the device sit a negligible height above the surface of the substrate. </w:t>
      </w:r>
      <w:r w:rsidR="001F29C2">
        <w:rPr>
          <w:rFonts w:ascii="Times New Roman" w:hAnsi="Times New Roman" w:cs="Times New Roman"/>
          <w:sz w:val="20"/>
          <w:szCs w:val="20"/>
        </w:rPr>
        <w:t>In Eq. 1 epsilon represents the amount of strain induced on the 2DM devices, while tau is half of the thickness of the substrate showing the area where tensile strain is present on the chip, and R represents the bending radius that was previously calculated.</w:t>
      </w:r>
    </w:p>
    <w:p w14:paraId="4293E061" w14:textId="768CFA16" w:rsidR="00303DE6" w:rsidRDefault="001F29C2" w:rsidP="001F29C2">
      <w:pPr>
        <w:jc w:val="right"/>
        <w:rPr>
          <w:rFonts w:ascii="Times New Roman" w:eastAsiaTheme="minorEastAsia" w:hAnsi="Times New Roman" w:cs="Times New Roman"/>
          <w:sz w:val="20"/>
          <w:szCs w:val="20"/>
        </w:rPr>
      </w:pPr>
      <m:oMath>
        <m:r>
          <w:rPr>
            <w:rFonts w:ascii="Cambria Math" w:hAnsi="Cambria Math" w:cs="Times New Roman"/>
            <w:sz w:val="20"/>
            <w:szCs w:val="20"/>
          </w:rPr>
          <m:t xml:space="preserve">ϵ= </m:t>
        </m:r>
        <m:f>
          <m:fPr>
            <m:type m:val="skw"/>
            <m:ctrlPr>
              <w:rPr>
                <w:rFonts w:ascii="Cambria Math" w:hAnsi="Cambria Math" w:cs="Times New Roman"/>
                <w:i/>
                <w:sz w:val="20"/>
                <w:szCs w:val="20"/>
              </w:rPr>
            </m:ctrlPr>
          </m:fPr>
          <m:num>
            <m:r>
              <w:rPr>
                <w:rFonts w:ascii="Cambria Math" w:hAnsi="Cambria Math" w:cs="Times New Roman"/>
                <w:sz w:val="20"/>
                <w:szCs w:val="20"/>
              </w:rPr>
              <m:t>τ</m:t>
            </m:r>
          </m:num>
          <m:den>
            <m:r>
              <w:rPr>
                <w:rFonts w:ascii="Cambria Math" w:hAnsi="Cambria Math" w:cs="Times New Roman"/>
                <w:sz w:val="20"/>
                <w:szCs w:val="20"/>
              </w:rPr>
              <m:t>R</m:t>
            </m:r>
          </m:den>
        </m:f>
      </m:oMath>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 xml:space="preserve">     (1)</w:t>
      </w:r>
    </w:p>
    <w:p w14:paraId="0B3BCE3D" w14:textId="1063BE20" w:rsidR="001F29C2" w:rsidRDefault="001F29C2">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br w:type="page"/>
      </w:r>
    </w:p>
    <w:p w14:paraId="1EB4E465" w14:textId="701B2F32" w:rsidR="001F29C2" w:rsidRPr="00CD207C" w:rsidRDefault="001F29C2" w:rsidP="001F29C2">
      <w:pPr>
        <w:rPr>
          <w:rFonts w:ascii="Times New Roman" w:hAnsi="Times New Roman" w:cs="Times New Roman"/>
          <w:b/>
          <w:bCs/>
          <w:sz w:val="20"/>
          <w:szCs w:val="20"/>
        </w:rPr>
      </w:pPr>
      <w:r w:rsidRPr="00CD207C">
        <w:rPr>
          <w:rFonts w:ascii="Times New Roman" w:hAnsi="Times New Roman" w:cs="Times New Roman"/>
          <w:b/>
          <w:bCs/>
          <w:sz w:val="20"/>
          <w:szCs w:val="20"/>
        </w:rPr>
        <w:lastRenderedPageBreak/>
        <w:t xml:space="preserve">S2. Device </w:t>
      </w:r>
      <w:r w:rsidR="00145F17" w:rsidRPr="00CD207C">
        <w:rPr>
          <w:rFonts w:ascii="Times New Roman" w:hAnsi="Times New Roman" w:cs="Times New Roman"/>
          <w:b/>
          <w:bCs/>
          <w:sz w:val="20"/>
          <w:szCs w:val="20"/>
        </w:rPr>
        <w:t>Variation: Thickness, Resistance, Size &amp; Placement</w:t>
      </w:r>
    </w:p>
    <w:p w14:paraId="443389FD" w14:textId="4901BE17" w:rsidR="001F29C2" w:rsidRDefault="00B34784" w:rsidP="001F29C2">
      <w:pPr>
        <w:rPr>
          <w:rFonts w:ascii="Times New Roman" w:hAnsi="Times New Roman" w:cs="Times New Roman"/>
          <w:sz w:val="20"/>
          <w:szCs w:val="20"/>
        </w:rPr>
      </w:pPr>
      <w:r w:rsidRPr="00303DE6">
        <w:rPr>
          <w:rFonts w:ascii="Times New Roman" w:hAnsi="Times New Roman" w:cs="Times New Roman"/>
          <w:noProof/>
          <w:sz w:val="20"/>
          <w:szCs w:val="20"/>
        </w:rPr>
        <mc:AlternateContent>
          <mc:Choice Requires="wps">
            <w:drawing>
              <wp:anchor distT="45720" distB="45720" distL="114300" distR="114300" simplePos="0" relativeHeight="251657728" behindDoc="0" locked="0" layoutInCell="1" allowOverlap="1" wp14:anchorId="41C4009F" wp14:editId="6589C9F0">
                <wp:simplePos x="0" y="0"/>
                <wp:positionH relativeFrom="margin">
                  <wp:align>right</wp:align>
                </wp:positionH>
                <wp:positionV relativeFrom="paragraph">
                  <wp:posOffset>1151890</wp:posOffset>
                </wp:positionV>
                <wp:extent cx="5932805" cy="4445000"/>
                <wp:effectExtent l="0" t="0" r="10795" b="12700"/>
                <wp:wrapSquare wrapText="bothSides"/>
                <wp:docPr id="1692446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4445000"/>
                        </a:xfrm>
                        <a:prstGeom prst="rect">
                          <a:avLst/>
                        </a:prstGeom>
                        <a:solidFill>
                          <a:srgbClr val="FFFFFF"/>
                        </a:solidFill>
                        <a:ln w="9525">
                          <a:solidFill>
                            <a:srgbClr val="000000"/>
                          </a:solidFill>
                          <a:miter lim="800000"/>
                          <a:headEnd/>
                          <a:tailEnd/>
                        </a:ln>
                      </wps:spPr>
                      <wps:txbx>
                        <w:txbxContent>
                          <w:p w14:paraId="6159CB85" w14:textId="0DF27BDB" w:rsidR="001F29C2" w:rsidRDefault="00E84B20" w:rsidP="001F29C2">
                            <w:pPr>
                              <w:jc w:val="center"/>
                            </w:pPr>
                            <w:r>
                              <w:rPr>
                                <w:noProof/>
                              </w:rPr>
                              <w:drawing>
                                <wp:inline distT="0" distB="0" distL="0" distR="0" wp14:anchorId="24407508" wp14:editId="0C5FAB3B">
                                  <wp:extent cx="3380024" cy="3489943"/>
                                  <wp:effectExtent l="0" t="0" r="0" b="0"/>
                                  <wp:docPr id="1838263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63971" name="Picture 4"/>
                                          <pic:cNvPicPr>
                                            <a:picLocks noChangeAspect="1" noChangeArrowheads="1"/>
                                          </pic:cNvPicPr>
                                        </pic:nvPicPr>
                                        <pic:blipFill>
                                          <a:blip r:embed="rId8">
                                            <a:extLst>
                                              <a:ext uri="{28A0092B-C50C-407E-A947-70E740481C1C}">
                                                <a14:useLocalDpi xmlns:a14="http://schemas.microsoft.com/office/drawing/2010/main" val="0"/>
                                              </a:ext>
                                            </a:extLst>
                                          </a:blip>
                                          <a:srcRect l="22761" r="22761"/>
                                          <a:stretch>
                                            <a:fillRect/>
                                          </a:stretch>
                                        </pic:blipFill>
                                        <pic:spPr bwMode="auto">
                                          <a:xfrm>
                                            <a:off x="0" y="0"/>
                                            <a:ext cx="3380024" cy="3489943"/>
                                          </a:xfrm>
                                          <a:prstGeom prst="rect">
                                            <a:avLst/>
                                          </a:prstGeom>
                                          <a:noFill/>
                                          <a:ln>
                                            <a:noFill/>
                                          </a:ln>
                                          <a:extLst>
                                            <a:ext uri="{53640926-AAD7-44D8-BBD7-CCE9431645EC}">
                                              <a14:shadowObscured xmlns:a14="http://schemas.microsoft.com/office/drawing/2010/main"/>
                                            </a:ext>
                                          </a:extLst>
                                        </pic:spPr>
                                      </pic:pic>
                                    </a:graphicData>
                                  </a:graphic>
                                </wp:inline>
                              </w:drawing>
                            </w:r>
                          </w:p>
                          <w:p w14:paraId="4CE18AC0" w14:textId="1CC67E25" w:rsidR="001F29C2" w:rsidRPr="00B34784" w:rsidRDefault="001F29C2" w:rsidP="001F29C2">
                            <w:pPr>
                              <w:rPr>
                                <w:rFonts w:ascii="Times New Roman" w:hAnsi="Times New Roman" w:cs="Times New Roman"/>
                                <w:sz w:val="16"/>
                                <w:szCs w:val="16"/>
                              </w:rPr>
                            </w:pPr>
                            <w:r w:rsidRPr="00303DE6">
                              <w:rPr>
                                <w:rFonts w:ascii="Times New Roman" w:hAnsi="Times New Roman" w:cs="Times New Roman"/>
                                <w:b/>
                                <w:bCs/>
                                <w:sz w:val="16"/>
                                <w:szCs w:val="16"/>
                              </w:rPr>
                              <w:t>Figure S</w:t>
                            </w:r>
                            <w:r w:rsidR="00E84B20">
                              <w:rPr>
                                <w:rFonts w:ascii="Times New Roman" w:hAnsi="Times New Roman" w:cs="Times New Roman"/>
                                <w:b/>
                                <w:bCs/>
                                <w:sz w:val="16"/>
                                <w:szCs w:val="16"/>
                              </w:rPr>
                              <w:t>2</w:t>
                            </w:r>
                            <w:r w:rsidR="00E52A56">
                              <w:rPr>
                                <w:rFonts w:ascii="Times New Roman" w:hAnsi="Times New Roman" w:cs="Times New Roman"/>
                                <w:b/>
                                <w:bCs/>
                                <w:sz w:val="16"/>
                                <w:szCs w:val="16"/>
                              </w:rPr>
                              <w:t>-1</w:t>
                            </w:r>
                            <w:r w:rsidRPr="00303DE6">
                              <w:rPr>
                                <w:rFonts w:ascii="Times New Roman" w:hAnsi="Times New Roman" w:cs="Times New Roman"/>
                                <w:b/>
                                <w:bCs/>
                                <w:sz w:val="16"/>
                                <w:szCs w:val="16"/>
                              </w:rPr>
                              <w:t>.</w:t>
                            </w:r>
                            <w:r>
                              <w:rPr>
                                <w:rFonts w:ascii="Times New Roman" w:hAnsi="Times New Roman" w:cs="Times New Roman"/>
                                <w:sz w:val="16"/>
                                <w:szCs w:val="16"/>
                              </w:rPr>
                              <w:t xml:space="preserve"> </w:t>
                            </w:r>
                            <w:r w:rsidR="00012ADA">
                              <w:rPr>
                                <w:rFonts w:ascii="Times New Roman" w:hAnsi="Times New Roman" w:cs="Times New Roman"/>
                                <w:sz w:val="16"/>
                                <w:szCs w:val="16"/>
                              </w:rPr>
                              <w:t xml:space="preserve">Thickness of devices &amp; Analysis of thickness. </w:t>
                            </w:r>
                            <w:r w:rsidR="00012ADA">
                              <w:rPr>
                                <w:rFonts w:ascii="Times New Roman" w:hAnsi="Times New Roman" w:cs="Times New Roman"/>
                                <w:b/>
                                <w:bCs/>
                                <w:sz w:val="16"/>
                                <w:szCs w:val="16"/>
                              </w:rPr>
                              <w:t xml:space="preserve">a, </w:t>
                            </w:r>
                            <w:r w:rsidR="00012ADA">
                              <w:rPr>
                                <w:rFonts w:ascii="Times New Roman" w:hAnsi="Times New Roman" w:cs="Times New Roman"/>
                                <w:sz w:val="16"/>
                                <w:szCs w:val="16"/>
                              </w:rPr>
                              <w:t xml:space="preserve">An example of a 2D mapping of thickness from optical profilometry, on a </w:t>
                            </w:r>
                            <w:r w:rsidR="00B34784">
                              <w:rPr>
                                <w:rFonts w:ascii="Times New Roman" w:hAnsi="Times New Roman" w:cs="Times New Roman"/>
                                <w:sz w:val="16"/>
                                <w:szCs w:val="16"/>
                              </w:rPr>
                              <w:t xml:space="preserve">50 μm pitched array on a PI substrate, here devices have a maximum thickness of 160 nm. Also shown here is a non-uniformity in substrate flatness, this comes from the manufacturing process of the polyimide material and is typical across polymer sheets. </w:t>
                            </w:r>
                            <w:r w:rsidR="00B34784">
                              <w:rPr>
                                <w:rFonts w:ascii="Times New Roman" w:hAnsi="Times New Roman" w:cs="Times New Roman"/>
                                <w:b/>
                                <w:bCs/>
                                <w:sz w:val="16"/>
                                <w:szCs w:val="16"/>
                              </w:rPr>
                              <w:t xml:space="preserve">b, </w:t>
                            </w:r>
                            <w:r w:rsidR="00B34784">
                              <w:rPr>
                                <w:rFonts w:ascii="Times New Roman" w:hAnsi="Times New Roman" w:cs="Times New Roman"/>
                                <w:sz w:val="16"/>
                                <w:szCs w:val="16"/>
                              </w:rPr>
                              <w:t>Analysis of a photodetector array by matching the thickness of each device and its device performance and then comparing against all devices in the array. Following this methodology the best fit shows and R</w:t>
                            </w:r>
                            <w:r w:rsidR="00B34784">
                              <w:rPr>
                                <w:rFonts w:ascii="Times New Roman" w:hAnsi="Times New Roman" w:cs="Times New Roman"/>
                                <w:sz w:val="16"/>
                                <w:szCs w:val="16"/>
                                <w:vertAlign w:val="superscript"/>
                              </w:rPr>
                              <w:t>2</w:t>
                            </w:r>
                            <w:r w:rsidR="00B34784">
                              <w:rPr>
                                <w:rFonts w:ascii="Times New Roman" w:hAnsi="Times New Roman" w:cs="Times New Roman"/>
                                <w:sz w:val="16"/>
                                <w:szCs w:val="16"/>
                              </w:rPr>
                              <w:t xml:space="preserve"> value of only 0.01 indicating there is no correlation between the thickness and device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4009F" id="_x0000_s1027" type="#_x0000_t202" style="position:absolute;margin-left:415.95pt;margin-top:90.7pt;width:467.15pt;height:350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">
                <v:textbox>
                  <w:txbxContent>
                    <w:p w14:paraId="6159CB85" w14:textId="0DF27BDB" w:rsidR="001F29C2" w:rsidRDefault="00E84B20" w:rsidP="001F29C2">
                      <w:pPr>
                        <w:jc w:val="center"/>
                      </w:pPr>
                      <w:r>
                        <w:rPr>
                          <w:noProof/>
                        </w:rPr>
                        <w:drawing>
                          <wp:inline distT="0" distB="0" distL="0" distR="0" wp14:anchorId="24407508" wp14:editId="0C5FAB3B">
                            <wp:extent cx="3380024" cy="3489943"/>
                            <wp:effectExtent l="0" t="0" r="0" b="0"/>
                            <wp:docPr id="1838263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63971" name="Picture 4"/>
                                    <pic:cNvPicPr>
                                      <a:picLocks noChangeAspect="1" noChangeArrowheads="1"/>
                                    </pic:cNvPicPr>
                                  </pic:nvPicPr>
                                  <pic:blipFill>
                                    <a:blip r:embed="rId9">
                                      <a:extLst>
                                        <a:ext uri="{28A0092B-C50C-407E-A947-70E740481C1C}">
                                          <a14:useLocalDpi xmlns:a14="http://schemas.microsoft.com/office/drawing/2010/main" val="0"/>
                                        </a:ext>
                                      </a:extLst>
                                    </a:blip>
                                    <a:srcRect l="22761" r="22761"/>
                                    <a:stretch>
                                      <a:fillRect/>
                                    </a:stretch>
                                  </pic:blipFill>
                                  <pic:spPr bwMode="auto">
                                    <a:xfrm>
                                      <a:off x="0" y="0"/>
                                      <a:ext cx="3380024" cy="3489943"/>
                                    </a:xfrm>
                                    <a:prstGeom prst="rect">
                                      <a:avLst/>
                                    </a:prstGeom>
                                    <a:noFill/>
                                    <a:ln>
                                      <a:noFill/>
                                    </a:ln>
                                    <a:extLst>
                                      <a:ext uri="{53640926-AAD7-44D8-BBD7-CCE9431645EC}">
                                        <a14:shadowObscured xmlns:a14="http://schemas.microsoft.com/office/drawing/2010/main"/>
                                      </a:ext>
                                    </a:extLst>
                                  </pic:spPr>
                                </pic:pic>
                              </a:graphicData>
                            </a:graphic>
                          </wp:inline>
                        </w:drawing>
                      </w:r>
                    </w:p>
                    <w:p w14:paraId="4CE18AC0" w14:textId="1CC67E25" w:rsidR="001F29C2" w:rsidRPr="00B34784" w:rsidRDefault="001F29C2" w:rsidP="001F29C2">
                      <w:pPr>
                        <w:rPr>
                          <w:rFonts w:ascii="Times New Roman" w:hAnsi="Times New Roman" w:cs="Times New Roman"/>
                          <w:sz w:val="16"/>
                          <w:szCs w:val="16"/>
                        </w:rPr>
                      </w:pPr>
                      <w:r w:rsidRPr="00303DE6">
                        <w:rPr>
                          <w:rFonts w:ascii="Times New Roman" w:hAnsi="Times New Roman" w:cs="Times New Roman"/>
                          <w:b/>
                          <w:bCs/>
                          <w:sz w:val="16"/>
                          <w:szCs w:val="16"/>
                        </w:rPr>
                        <w:t>Figure S</w:t>
                      </w:r>
                      <w:r w:rsidR="00E84B20">
                        <w:rPr>
                          <w:rFonts w:ascii="Times New Roman" w:hAnsi="Times New Roman" w:cs="Times New Roman"/>
                          <w:b/>
                          <w:bCs/>
                          <w:sz w:val="16"/>
                          <w:szCs w:val="16"/>
                        </w:rPr>
                        <w:t>2</w:t>
                      </w:r>
                      <w:r w:rsidR="00E52A56">
                        <w:rPr>
                          <w:rFonts w:ascii="Times New Roman" w:hAnsi="Times New Roman" w:cs="Times New Roman"/>
                          <w:b/>
                          <w:bCs/>
                          <w:sz w:val="16"/>
                          <w:szCs w:val="16"/>
                        </w:rPr>
                        <w:t>-1</w:t>
                      </w:r>
                      <w:r w:rsidRPr="00303DE6">
                        <w:rPr>
                          <w:rFonts w:ascii="Times New Roman" w:hAnsi="Times New Roman" w:cs="Times New Roman"/>
                          <w:b/>
                          <w:bCs/>
                          <w:sz w:val="16"/>
                          <w:szCs w:val="16"/>
                        </w:rPr>
                        <w:t>.</w:t>
                      </w:r>
                      <w:r>
                        <w:rPr>
                          <w:rFonts w:ascii="Times New Roman" w:hAnsi="Times New Roman" w:cs="Times New Roman"/>
                          <w:sz w:val="16"/>
                          <w:szCs w:val="16"/>
                        </w:rPr>
                        <w:t xml:space="preserve"> </w:t>
                      </w:r>
                      <w:r w:rsidR="00012ADA">
                        <w:rPr>
                          <w:rFonts w:ascii="Times New Roman" w:hAnsi="Times New Roman" w:cs="Times New Roman"/>
                          <w:sz w:val="16"/>
                          <w:szCs w:val="16"/>
                        </w:rPr>
                        <w:t xml:space="preserve">Thickness of devices &amp; Analysis of thickness. </w:t>
                      </w:r>
                      <w:r w:rsidR="00012ADA">
                        <w:rPr>
                          <w:rFonts w:ascii="Times New Roman" w:hAnsi="Times New Roman" w:cs="Times New Roman"/>
                          <w:b/>
                          <w:bCs/>
                          <w:sz w:val="16"/>
                          <w:szCs w:val="16"/>
                        </w:rPr>
                        <w:t xml:space="preserve">a, </w:t>
                      </w:r>
                      <w:r w:rsidR="00012ADA">
                        <w:rPr>
                          <w:rFonts w:ascii="Times New Roman" w:hAnsi="Times New Roman" w:cs="Times New Roman"/>
                          <w:sz w:val="16"/>
                          <w:szCs w:val="16"/>
                        </w:rPr>
                        <w:t xml:space="preserve">An example of a 2D mapping of thickness from optical profilometry, on a </w:t>
                      </w:r>
                      <w:r w:rsidR="00B34784">
                        <w:rPr>
                          <w:rFonts w:ascii="Times New Roman" w:hAnsi="Times New Roman" w:cs="Times New Roman"/>
                          <w:sz w:val="16"/>
                          <w:szCs w:val="16"/>
                        </w:rPr>
                        <w:t xml:space="preserve">50 </w:t>
                      </w:r>
                      <w:r w:rsidR="00B34784">
                        <w:rPr>
                          <w:rFonts w:ascii="Times New Roman" w:hAnsi="Times New Roman" w:cs="Times New Roman"/>
                          <w:sz w:val="16"/>
                          <w:szCs w:val="16"/>
                        </w:rPr>
                        <w:t xml:space="preserve">μm pitched array on a PI substrate, here devices have a maximum thickness of 160 nm. Also shown here is a non-uniformity in substrate flatness, this comes from the manufacturing process of the polyimide material and is typical across polymer sheets. </w:t>
                      </w:r>
                      <w:r w:rsidR="00B34784">
                        <w:rPr>
                          <w:rFonts w:ascii="Times New Roman" w:hAnsi="Times New Roman" w:cs="Times New Roman"/>
                          <w:b/>
                          <w:bCs/>
                          <w:sz w:val="16"/>
                          <w:szCs w:val="16"/>
                        </w:rPr>
                        <w:t xml:space="preserve">b, </w:t>
                      </w:r>
                      <w:r w:rsidR="00B34784">
                        <w:rPr>
                          <w:rFonts w:ascii="Times New Roman" w:hAnsi="Times New Roman" w:cs="Times New Roman"/>
                          <w:sz w:val="16"/>
                          <w:szCs w:val="16"/>
                        </w:rPr>
                        <w:t>Analysis of a photodetector array by matching the thickness of each device and its device performance and then comparing against all devices in the array. Following this methodology the best fit shows and R</w:t>
                      </w:r>
                      <w:r w:rsidR="00B34784">
                        <w:rPr>
                          <w:rFonts w:ascii="Times New Roman" w:hAnsi="Times New Roman" w:cs="Times New Roman"/>
                          <w:sz w:val="16"/>
                          <w:szCs w:val="16"/>
                          <w:vertAlign w:val="superscript"/>
                        </w:rPr>
                        <w:t>2</w:t>
                      </w:r>
                      <w:r w:rsidR="00B34784">
                        <w:rPr>
                          <w:rFonts w:ascii="Times New Roman" w:hAnsi="Times New Roman" w:cs="Times New Roman"/>
                          <w:sz w:val="16"/>
                          <w:szCs w:val="16"/>
                        </w:rPr>
                        <w:t xml:space="preserve"> value of only 0.01 indicating there is no correlation between the thickness and device performance.</w:t>
                      </w:r>
                    </w:p>
                  </w:txbxContent>
                </v:textbox>
                <w10:wrap type="square" anchorx="margin"/>
              </v:shape>
            </w:pict>
          </mc:Fallback>
        </mc:AlternateContent>
      </w:r>
      <w:r w:rsidR="001F29C2">
        <w:rPr>
          <w:rFonts w:ascii="Times New Roman" w:hAnsi="Times New Roman" w:cs="Times New Roman"/>
          <w:sz w:val="20"/>
          <w:szCs w:val="20"/>
        </w:rPr>
        <w:t>Thickness of the devices were tested using optical profilometry</w:t>
      </w:r>
      <w:r w:rsidR="00012ADA">
        <w:rPr>
          <w:rFonts w:ascii="Times New Roman" w:hAnsi="Times New Roman" w:cs="Times New Roman"/>
          <w:sz w:val="20"/>
          <w:szCs w:val="20"/>
        </w:rPr>
        <w:t>, creating both 2D maps of device height (Fig. S2</w:t>
      </w:r>
      <w:r w:rsidR="00E52A56">
        <w:rPr>
          <w:rFonts w:ascii="Times New Roman" w:hAnsi="Times New Roman" w:cs="Times New Roman"/>
          <w:sz w:val="20"/>
          <w:szCs w:val="20"/>
        </w:rPr>
        <w:t>-</w:t>
      </w:r>
      <w:proofErr w:type="gramStart"/>
      <w:r w:rsidR="00E52A56">
        <w:rPr>
          <w:rFonts w:ascii="Times New Roman" w:hAnsi="Times New Roman" w:cs="Times New Roman"/>
          <w:sz w:val="20"/>
          <w:szCs w:val="20"/>
        </w:rPr>
        <w:t>1</w:t>
      </w:r>
      <w:r w:rsidR="00012ADA">
        <w:rPr>
          <w:rFonts w:ascii="Times New Roman" w:hAnsi="Times New Roman" w:cs="Times New Roman"/>
          <w:sz w:val="20"/>
          <w:szCs w:val="20"/>
        </w:rPr>
        <w:t>.a</w:t>
      </w:r>
      <w:proofErr w:type="gramEnd"/>
      <w:r w:rsidR="00012ADA">
        <w:rPr>
          <w:rFonts w:ascii="Times New Roman" w:hAnsi="Times New Roman" w:cs="Times New Roman"/>
          <w:sz w:val="20"/>
          <w:szCs w:val="20"/>
        </w:rPr>
        <w:t>) and individual data per device. Individual heights are matched with device performance and then compared across entire arrays (Fig. S2</w:t>
      </w:r>
      <w:r w:rsidR="00E52A56">
        <w:rPr>
          <w:rFonts w:ascii="Times New Roman" w:hAnsi="Times New Roman" w:cs="Times New Roman"/>
          <w:sz w:val="20"/>
          <w:szCs w:val="20"/>
        </w:rPr>
        <w:t>-</w:t>
      </w:r>
      <w:proofErr w:type="gramStart"/>
      <w:r w:rsidR="00E52A56">
        <w:rPr>
          <w:rFonts w:ascii="Times New Roman" w:hAnsi="Times New Roman" w:cs="Times New Roman"/>
          <w:sz w:val="20"/>
          <w:szCs w:val="20"/>
        </w:rPr>
        <w:t>1</w:t>
      </w:r>
      <w:r w:rsidR="00012ADA">
        <w:rPr>
          <w:rFonts w:ascii="Times New Roman" w:hAnsi="Times New Roman" w:cs="Times New Roman"/>
          <w:sz w:val="20"/>
          <w:szCs w:val="20"/>
        </w:rPr>
        <w:t>.b</w:t>
      </w:r>
      <w:proofErr w:type="gramEnd"/>
      <w:r w:rsidR="00012ADA">
        <w:rPr>
          <w:rFonts w:ascii="Times New Roman" w:hAnsi="Times New Roman" w:cs="Times New Roman"/>
          <w:sz w:val="20"/>
          <w:szCs w:val="20"/>
        </w:rPr>
        <w:t>), following this methodology no relationship between thickness and device performance can be extracted. This result is not unexpected as thickness measurements show that all devices are beyond 10 layers thick, falling firmly within the bulk range for MoS</w:t>
      </w:r>
      <w:r w:rsidR="00012ADA">
        <w:rPr>
          <w:rFonts w:ascii="Times New Roman" w:hAnsi="Times New Roman" w:cs="Times New Roman"/>
          <w:sz w:val="20"/>
          <w:szCs w:val="20"/>
        </w:rPr>
        <w:softHyphen/>
      </w:r>
      <w:r w:rsidR="00012ADA">
        <w:rPr>
          <w:rFonts w:ascii="Times New Roman" w:hAnsi="Times New Roman" w:cs="Times New Roman"/>
          <w:sz w:val="20"/>
          <w:szCs w:val="20"/>
          <w:vertAlign w:val="subscript"/>
        </w:rPr>
        <w:t>2</w:t>
      </w:r>
      <w:r w:rsidR="00012ADA">
        <w:rPr>
          <w:rFonts w:ascii="Times New Roman" w:hAnsi="Times New Roman" w:cs="Times New Roman"/>
          <w:sz w:val="20"/>
          <w:szCs w:val="20"/>
        </w:rPr>
        <w:t xml:space="preserve"> material characteristics and seeing only slight changes based on thickness. </w:t>
      </w:r>
      <w:r>
        <w:rPr>
          <w:rFonts w:ascii="Times New Roman" w:hAnsi="Times New Roman" w:cs="Times New Roman"/>
          <w:sz w:val="20"/>
          <w:szCs w:val="20"/>
        </w:rPr>
        <w:t>Much of</w:t>
      </w:r>
      <w:r w:rsidR="00012ADA">
        <w:rPr>
          <w:rFonts w:ascii="Times New Roman" w:hAnsi="Times New Roman" w:cs="Times New Roman"/>
          <w:sz w:val="20"/>
          <w:szCs w:val="20"/>
        </w:rPr>
        <w:t xml:space="preserve"> the difference can likely be attributed to inherent resistive differences between flakes, and from overall active regions of devices which are dependent on the individual flake size.</w:t>
      </w:r>
    </w:p>
    <w:p w14:paraId="0E92C0DA" w14:textId="79EFEFB5" w:rsidR="00145F17" w:rsidRPr="00CD207C" w:rsidRDefault="007F7434" w:rsidP="001F29C2">
      <w:pPr>
        <w:rPr>
          <w:rFonts w:ascii="Times New Roman" w:hAnsi="Times New Roman" w:cs="Times New Roman"/>
          <w:sz w:val="20"/>
          <w:szCs w:val="20"/>
        </w:rPr>
      </w:pPr>
      <w:r w:rsidRPr="00CD207C">
        <w:rPr>
          <w:rFonts w:ascii="Times New Roman" w:hAnsi="Times New Roman" w:cs="Times New Roman"/>
          <w:sz w:val="20"/>
          <w:szCs w:val="20"/>
        </w:rPr>
        <w:t>A</w:t>
      </w:r>
      <w:r w:rsidR="00EC2FA0" w:rsidRPr="00CD207C">
        <w:rPr>
          <w:rFonts w:ascii="Times New Roman" w:hAnsi="Times New Roman" w:cs="Times New Roman"/>
          <w:sz w:val="20"/>
          <w:szCs w:val="20"/>
        </w:rPr>
        <w:t xml:space="preserve"> </w:t>
      </w:r>
      <w:r w:rsidR="000A59E0" w:rsidRPr="00CD207C">
        <w:rPr>
          <w:rFonts w:ascii="Times New Roman" w:hAnsi="Times New Roman" w:cs="Times New Roman"/>
          <w:sz w:val="20"/>
          <w:szCs w:val="20"/>
        </w:rPr>
        <w:t>power</w:t>
      </w:r>
      <w:r w:rsidR="00175870" w:rsidRPr="00CD207C">
        <w:rPr>
          <w:rFonts w:ascii="Times New Roman" w:hAnsi="Times New Roman" w:cs="Times New Roman"/>
          <w:sz w:val="20"/>
          <w:szCs w:val="20"/>
        </w:rPr>
        <w:t xml:space="preserve"> correlation can be drawn to the resistance o</w:t>
      </w:r>
      <w:r w:rsidR="002E353F" w:rsidRPr="00CD207C">
        <w:rPr>
          <w:rFonts w:ascii="Times New Roman" w:hAnsi="Times New Roman" w:cs="Times New Roman"/>
          <w:sz w:val="20"/>
          <w:szCs w:val="20"/>
        </w:rPr>
        <w:t xml:space="preserve">f the devices and their </w:t>
      </w:r>
      <w:r w:rsidRPr="00CD207C">
        <w:rPr>
          <w:rFonts w:ascii="Times New Roman" w:hAnsi="Times New Roman" w:cs="Times New Roman"/>
          <w:sz w:val="20"/>
          <w:szCs w:val="20"/>
        </w:rPr>
        <w:t xml:space="preserve">response, however here we </w:t>
      </w:r>
      <w:r w:rsidR="00F75E5A" w:rsidRPr="00CD207C">
        <w:rPr>
          <w:rFonts w:ascii="Times New Roman" w:hAnsi="Times New Roman" w:cs="Times New Roman"/>
          <w:sz w:val="20"/>
          <w:szCs w:val="20"/>
        </w:rPr>
        <w:t>find</w:t>
      </w:r>
      <w:r w:rsidRPr="00CD207C">
        <w:rPr>
          <w:rFonts w:ascii="Times New Roman" w:hAnsi="Times New Roman" w:cs="Times New Roman"/>
          <w:sz w:val="20"/>
          <w:szCs w:val="20"/>
        </w:rPr>
        <w:t xml:space="preserve"> two different groups of devices</w:t>
      </w:r>
      <w:r w:rsidR="00F75E5A" w:rsidRPr="00CD207C">
        <w:rPr>
          <w:rFonts w:ascii="Times New Roman" w:hAnsi="Times New Roman" w:cs="Times New Roman"/>
          <w:sz w:val="20"/>
          <w:szCs w:val="20"/>
        </w:rPr>
        <w:t xml:space="preserve"> (blue and orange data, </w:t>
      </w:r>
      <w:r w:rsidR="00F75E5A" w:rsidRPr="00CD207C">
        <w:rPr>
          <w:rFonts w:ascii="Times New Roman" w:hAnsi="Times New Roman" w:cs="Times New Roman"/>
          <w:b/>
          <w:bCs/>
          <w:sz w:val="20"/>
          <w:szCs w:val="20"/>
        </w:rPr>
        <w:t>Fi</w:t>
      </w:r>
      <w:r w:rsidR="0001724C" w:rsidRPr="00CD207C">
        <w:rPr>
          <w:rFonts w:ascii="Times New Roman" w:hAnsi="Times New Roman" w:cs="Times New Roman"/>
          <w:b/>
          <w:bCs/>
          <w:sz w:val="20"/>
          <w:szCs w:val="20"/>
        </w:rPr>
        <w:t>g. S2-2</w:t>
      </w:r>
      <w:r w:rsidR="0001724C" w:rsidRPr="00CD207C">
        <w:rPr>
          <w:rFonts w:ascii="Times New Roman" w:hAnsi="Times New Roman" w:cs="Times New Roman"/>
          <w:sz w:val="20"/>
          <w:szCs w:val="20"/>
        </w:rPr>
        <w:t>)</w:t>
      </w:r>
      <w:r w:rsidRPr="00CD207C">
        <w:rPr>
          <w:rFonts w:ascii="Times New Roman" w:hAnsi="Times New Roman" w:cs="Times New Roman"/>
          <w:sz w:val="20"/>
          <w:szCs w:val="20"/>
        </w:rPr>
        <w:t xml:space="preserve">. One of those </w:t>
      </w:r>
      <w:r w:rsidR="00682D49" w:rsidRPr="00CD207C">
        <w:rPr>
          <w:rFonts w:ascii="Times New Roman" w:hAnsi="Times New Roman" w:cs="Times New Roman"/>
          <w:sz w:val="20"/>
          <w:szCs w:val="20"/>
        </w:rPr>
        <w:t xml:space="preserve">groups has a higher response per resistance than the other leading to the conclusion that another effect is occurring </w:t>
      </w:r>
      <w:r w:rsidR="00056642" w:rsidRPr="00CD207C">
        <w:rPr>
          <w:rFonts w:ascii="Times New Roman" w:hAnsi="Times New Roman" w:cs="Times New Roman"/>
          <w:sz w:val="20"/>
          <w:szCs w:val="20"/>
        </w:rPr>
        <w:t>that is also contributing to the device variation</w:t>
      </w:r>
      <w:r w:rsidR="008E3726" w:rsidRPr="00CD207C">
        <w:rPr>
          <w:rFonts w:ascii="Times New Roman" w:hAnsi="Times New Roman" w:cs="Times New Roman"/>
          <w:sz w:val="20"/>
          <w:szCs w:val="20"/>
        </w:rPr>
        <w:t xml:space="preserve">. One explanation for devices 11, 12, and 14 </w:t>
      </w:r>
      <w:r w:rsidR="00EE2DB4" w:rsidRPr="00CD207C">
        <w:rPr>
          <w:rFonts w:ascii="Times New Roman" w:hAnsi="Times New Roman" w:cs="Times New Roman"/>
          <w:sz w:val="20"/>
          <w:szCs w:val="20"/>
        </w:rPr>
        <w:t>showing a higher photo</w:t>
      </w:r>
      <w:r w:rsidR="0038215B" w:rsidRPr="00CD207C">
        <w:rPr>
          <w:rFonts w:ascii="Times New Roman" w:hAnsi="Times New Roman" w:cs="Times New Roman"/>
          <w:sz w:val="20"/>
          <w:szCs w:val="20"/>
        </w:rPr>
        <w:t xml:space="preserve"> respons</w:t>
      </w:r>
      <w:r w:rsidR="00EE2DB4" w:rsidRPr="00CD207C">
        <w:rPr>
          <w:rFonts w:ascii="Times New Roman" w:hAnsi="Times New Roman" w:cs="Times New Roman"/>
          <w:sz w:val="20"/>
          <w:szCs w:val="20"/>
        </w:rPr>
        <w:t>ivity</w:t>
      </w:r>
      <w:r w:rsidR="001850C7" w:rsidRPr="00CD207C">
        <w:rPr>
          <w:rFonts w:ascii="Times New Roman" w:hAnsi="Times New Roman" w:cs="Times New Roman"/>
          <w:sz w:val="20"/>
          <w:szCs w:val="20"/>
        </w:rPr>
        <w:t>,</w:t>
      </w:r>
      <w:r w:rsidR="0038215B" w:rsidRPr="00CD207C">
        <w:rPr>
          <w:rFonts w:ascii="Times New Roman" w:hAnsi="Times New Roman" w:cs="Times New Roman"/>
          <w:sz w:val="20"/>
          <w:szCs w:val="20"/>
        </w:rPr>
        <w:t xml:space="preserve"> is that the size and </w:t>
      </w:r>
      <w:r w:rsidR="001850C7" w:rsidRPr="00CD207C">
        <w:rPr>
          <w:rFonts w:ascii="Times New Roman" w:hAnsi="Times New Roman" w:cs="Times New Roman"/>
          <w:sz w:val="20"/>
          <w:szCs w:val="20"/>
        </w:rPr>
        <w:t xml:space="preserve">placement of these </w:t>
      </w:r>
      <w:r w:rsidR="00752BCB" w:rsidRPr="00CD207C">
        <w:rPr>
          <w:rFonts w:ascii="Times New Roman" w:hAnsi="Times New Roman" w:cs="Times New Roman"/>
          <w:sz w:val="20"/>
          <w:szCs w:val="20"/>
        </w:rPr>
        <w:t>devices</w:t>
      </w:r>
      <w:r w:rsidR="001850C7" w:rsidRPr="00CD207C">
        <w:rPr>
          <w:rFonts w:ascii="Times New Roman" w:hAnsi="Times New Roman" w:cs="Times New Roman"/>
          <w:sz w:val="20"/>
          <w:szCs w:val="20"/>
        </w:rPr>
        <w:t xml:space="preserve"> is small</w:t>
      </w:r>
      <w:r w:rsidR="0058289F" w:rsidRPr="00CD207C">
        <w:rPr>
          <w:rFonts w:ascii="Times New Roman" w:hAnsi="Times New Roman" w:cs="Times New Roman"/>
          <w:sz w:val="20"/>
          <w:szCs w:val="20"/>
        </w:rPr>
        <w:t>er than</w:t>
      </w:r>
      <w:r w:rsidR="0030492E" w:rsidRPr="00CD207C">
        <w:rPr>
          <w:rFonts w:ascii="Times New Roman" w:hAnsi="Times New Roman" w:cs="Times New Roman"/>
          <w:sz w:val="20"/>
          <w:szCs w:val="20"/>
        </w:rPr>
        <w:t xml:space="preserve"> that of</w:t>
      </w:r>
      <w:r w:rsidR="0058289F" w:rsidRPr="00CD207C">
        <w:rPr>
          <w:rFonts w:ascii="Times New Roman" w:hAnsi="Times New Roman" w:cs="Times New Roman"/>
          <w:sz w:val="20"/>
          <w:szCs w:val="20"/>
        </w:rPr>
        <w:t xml:space="preserve"> others </w:t>
      </w:r>
      <w:r w:rsidR="0030492E" w:rsidRPr="00CD207C">
        <w:rPr>
          <w:rFonts w:ascii="Times New Roman" w:hAnsi="Times New Roman" w:cs="Times New Roman"/>
          <w:sz w:val="20"/>
          <w:szCs w:val="20"/>
        </w:rPr>
        <w:t xml:space="preserve">flakes </w:t>
      </w:r>
      <w:r w:rsidR="0058289F" w:rsidRPr="00CD207C">
        <w:rPr>
          <w:rFonts w:ascii="Times New Roman" w:hAnsi="Times New Roman" w:cs="Times New Roman"/>
          <w:sz w:val="20"/>
          <w:szCs w:val="20"/>
        </w:rPr>
        <w:t xml:space="preserve">and fit </w:t>
      </w:r>
      <w:r w:rsidR="00660D74" w:rsidRPr="00CD207C">
        <w:rPr>
          <w:rFonts w:ascii="Times New Roman" w:hAnsi="Times New Roman" w:cs="Times New Roman"/>
          <w:sz w:val="20"/>
          <w:szCs w:val="20"/>
        </w:rPr>
        <w:t>‘</w:t>
      </w:r>
      <w:r w:rsidR="0058289F" w:rsidRPr="00CD207C">
        <w:rPr>
          <w:rFonts w:ascii="Times New Roman" w:hAnsi="Times New Roman" w:cs="Times New Roman"/>
          <w:sz w:val="20"/>
          <w:szCs w:val="20"/>
        </w:rPr>
        <w:t>cleanly</w:t>
      </w:r>
      <w:r w:rsidR="00660D74" w:rsidRPr="00CD207C">
        <w:rPr>
          <w:rFonts w:ascii="Times New Roman" w:hAnsi="Times New Roman" w:cs="Times New Roman"/>
          <w:sz w:val="20"/>
          <w:szCs w:val="20"/>
        </w:rPr>
        <w:t>’</w:t>
      </w:r>
      <w:r w:rsidR="0058289F" w:rsidRPr="00CD207C">
        <w:rPr>
          <w:rFonts w:ascii="Times New Roman" w:hAnsi="Times New Roman" w:cs="Times New Roman"/>
          <w:sz w:val="20"/>
          <w:szCs w:val="20"/>
        </w:rPr>
        <w:t xml:space="preserve"> between the two electrodes.</w:t>
      </w:r>
      <w:r w:rsidR="00F95221" w:rsidRPr="00CD207C">
        <w:rPr>
          <w:rFonts w:ascii="Times New Roman" w:hAnsi="Times New Roman" w:cs="Times New Roman"/>
          <w:sz w:val="20"/>
          <w:szCs w:val="20"/>
        </w:rPr>
        <w:t xml:space="preserve"> Such an alignment could allow for greater collection of photo-generated carriers, in </w:t>
      </w:r>
      <w:r w:rsidR="00EF1479" w:rsidRPr="00CD207C">
        <w:rPr>
          <w:rFonts w:ascii="Times New Roman" w:hAnsi="Times New Roman" w:cs="Times New Roman"/>
          <w:sz w:val="20"/>
          <w:szCs w:val="20"/>
        </w:rPr>
        <w:t xml:space="preserve">contrast </w:t>
      </w:r>
      <w:r w:rsidR="00660D74" w:rsidRPr="00CD207C">
        <w:rPr>
          <w:rFonts w:ascii="Times New Roman" w:hAnsi="Times New Roman" w:cs="Times New Roman"/>
          <w:sz w:val="20"/>
          <w:szCs w:val="20"/>
        </w:rPr>
        <w:t xml:space="preserve">to </w:t>
      </w:r>
      <w:r w:rsidR="00EF1479" w:rsidRPr="00CD207C">
        <w:rPr>
          <w:rFonts w:ascii="Times New Roman" w:hAnsi="Times New Roman" w:cs="Times New Roman"/>
          <w:sz w:val="20"/>
          <w:szCs w:val="20"/>
        </w:rPr>
        <w:t>other</w:t>
      </w:r>
      <w:r w:rsidR="003743B1" w:rsidRPr="00CD207C">
        <w:rPr>
          <w:rFonts w:ascii="Times New Roman" w:hAnsi="Times New Roman" w:cs="Times New Roman"/>
          <w:sz w:val="20"/>
          <w:szCs w:val="20"/>
        </w:rPr>
        <w:t xml:space="preserve"> devices </w:t>
      </w:r>
      <w:r w:rsidR="00720105" w:rsidRPr="00CD207C">
        <w:rPr>
          <w:rFonts w:ascii="Times New Roman" w:hAnsi="Times New Roman" w:cs="Times New Roman"/>
          <w:sz w:val="20"/>
          <w:szCs w:val="20"/>
        </w:rPr>
        <w:t xml:space="preserve">where the 2D flake size supersedes the area of the electronic lead </w:t>
      </w:r>
      <w:proofErr w:type="gramStart"/>
      <w:r w:rsidR="00720105" w:rsidRPr="00CD207C">
        <w:rPr>
          <w:rFonts w:ascii="Times New Roman" w:hAnsi="Times New Roman" w:cs="Times New Roman"/>
          <w:sz w:val="20"/>
          <w:szCs w:val="20"/>
        </w:rPr>
        <w:t>pads;</w:t>
      </w:r>
      <w:proofErr w:type="gramEnd"/>
      <w:r w:rsidR="00720105" w:rsidRPr="00CD207C">
        <w:rPr>
          <w:rFonts w:ascii="Times New Roman" w:hAnsi="Times New Roman" w:cs="Times New Roman"/>
          <w:sz w:val="20"/>
          <w:szCs w:val="20"/>
        </w:rPr>
        <w:t xml:space="preserve"> i.e. those devices are</w:t>
      </w:r>
      <w:r w:rsidR="003743B1" w:rsidRPr="00CD207C">
        <w:rPr>
          <w:rFonts w:ascii="Times New Roman" w:hAnsi="Times New Roman" w:cs="Times New Roman"/>
          <w:sz w:val="20"/>
          <w:szCs w:val="20"/>
        </w:rPr>
        <w:t xml:space="preserve"> not as cleanly placed on the</w:t>
      </w:r>
      <w:r w:rsidR="002B26E8" w:rsidRPr="00CD207C">
        <w:rPr>
          <w:rFonts w:ascii="Times New Roman" w:hAnsi="Times New Roman" w:cs="Times New Roman"/>
          <w:sz w:val="20"/>
          <w:szCs w:val="20"/>
        </w:rPr>
        <w:t xml:space="preserve"> </w:t>
      </w:r>
      <w:r w:rsidR="003743B1" w:rsidRPr="00CD207C">
        <w:rPr>
          <w:rFonts w:ascii="Times New Roman" w:hAnsi="Times New Roman" w:cs="Times New Roman"/>
          <w:sz w:val="20"/>
          <w:szCs w:val="20"/>
        </w:rPr>
        <w:t xml:space="preserve">electrodes creating a </w:t>
      </w:r>
      <w:r w:rsidR="0098440B" w:rsidRPr="00CD207C">
        <w:rPr>
          <w:rFonts w:ascii="Times New Roman" w:hAnsi="Times New Roman" w:cs="Times New Roman"/>
          <w:sz w:val="20"/>
          <w:szCs w:val="20"/>
        </w:rPr>
        <w:t xml:space="preserve">more difficult extraction path </w:t>
      </w:r>
      <w:r w:rsidR="007D2C08" w:rsidRPr="00CD207C">
        <w:rPr>
          <w:rFonts w:ascii="Times New Roman" w:hAnsi="Times New Roman" w:cs="Times New Roman"/>
          <w:sz w:val="20"/>
          <w:szCs w:val="20"/>
        </w:rPr>
        <w:t xml:space="preserve">(higher resistance) </w:t>
      </w:r>
      <w:r w:rsidR="0098440B" w:rsidRPr="00CD207C">
        <w:rPr>
          <w:rFonts w:ascii="Times New Roman" w:hAnsi="Times New Roman" w:cs="Times New Roman"/>
          <w:sz w:val="20"/>
          <w:szCs w:val="20"/>
        </w:rPr>
        <w:t>for the short carrier lifetimes</w:t>
      </w:r>
      <w:r w:rsidR="002B26E8" w:rsidRPr="00CD207C">
        <w:rPr>
          <w:rFonts w:ascii="Times New Roman" w:hAnsi="Times New Roman" w:cs="Times New Roman"/>
          <w:sz w:val="20"/>
          <w:szCs w:val="20"/>
        </w:rPr>
        <w:t xml:space="preserve"> (e.g. device 3)</w:t>
      </w:r>
      <w:r w:rsidR="0098440B" w:rsidRPr="00CD207C">
        <w:rPr>
          <w:rFonts w:ascii="Times New Roman" w:hAnsi="Times New Roman" w:cs="Times New Roman"/>
          <w:sz w:val="20"/>
          <w:szCs w:val="20"/>
        </w:rPr>
        <w:t xml:space="preserve">. </w:t>
      </w:r>
      <w:r w:rsidR="00DA40F4" w:rsidRPr="00CD207C">
        <w:rPr>
          <w:rFonts w:ascii="Times New Roman" w:hAnsi="Times New Roman" w:cs="Times New Roman"/>
          <w:sz w:val="20"/>
          <w:szCs w:val="20"/>
        </w:rPr>
        <w:t>Thus,</w:t>
      </w:r>
      <w:r w:rsidR="00AE7A1E" w:rsidRPr="00CD207C">
        <w:rPr>
          <w:rFonts w:ascii="Times New Roman" w:hAnsi="Times New Roman" w:cs="Times New Roman"/>
          <w:sz w:val="20"/>
          <w:szCs w:val="20"/>
        </w:rPr>
        <w:t xml:space="preserve"> leading to the conclusion that material resistance, as well as size &amp; placement of the devices on the electrode </w:t>
      </w:r>
      <w:r w:rsidR="00DA40F4" w:rsidRPr="00CD207C">
        <w:rPr>
          <w:rFonts w:ascii="Times New Roman" w:hAnsi="Times New Roman" w:cs="Times New Roman"/>
          <w:sz w:val="20"/>
          <w:szCs w:val="20"/>
        </w:rPr>
        <w:t xml:space="preserve">array led to the device variations. Finally, it is possible that </w:t>
      </w:r>
      <w:r w:rsidR="00127DF3" w:rsidRPr="00CD207C">
        <w:rPr>
          <w:rFonts w:ascii="Times New Roman" w:hAnsi="Times New Roman" w:cs="Times New Roman"/>
          <w:sz w:val="20"/>
          <w:szCs w:val="20"/>
        </w:rPr>
        <w:t>absorption of individual devices</w:t>
      </w:r>
      <w:r w:rsidR="00FA63AF" w:rsidRPr="00CD207C">
        <w:rPr>
          <w:rFonts w:ascii="Times New Roman" w:hAnsi="Times New Roman" w:cs="Times New Roman"/>
          <w:sz w:val="20"/>
          <w:szCs w:val="20"/>
        </w:rPr>
        <w:t xml:space="preserve"> could vary and</w:t>
      </w:r>
      <w:r w:rsidR="00B44C6D" w:rsidRPr="00CD207C">
        <w:rPr>
          <w:rFonts w:ascii="Times New Roman" w:hAnsi="Times New Roman" w:cs="Times New Roman"/>
          <w:sz w:val="20"/>
          <w:szCs w:val="20"/>
        </w:rPr>
        <w:t>,</w:t>
      </w:r>
      <w:r w:rsidR="00FA63AF" w:rsidRPr="00CD207C">
        <w:rPr>
          <w:rFonts w:ascii="Times New Roman" w:hAnsi="Times New Roman" w:cs="Times New Roman"/>
          <w:sz w:val="20"/>
          <w:szCs w:val="20"/>
        </w:rPr>
        <w:t xml:space="preserve"> as has been shown in other publications</w:t>
      </w:r>
      <w:r w:rsidR="00B44C6D" w:rsidRPr="00CD207C">
        <w:rPr>
          <w:rFonts w:ascii="Times New Roman" w:hAnsi="Times New Roman" w:cs="Times New Roman"/>
          <w:sz w:val="20"/>
          <w:szCs w:val="20"/>
        </w:rPr>
        <w:t>,</w:t>
      </w:r>
      <w:r w:rsidR="00FA63AF" w:rsidRPr="00CD207C">
        <w:rPr>
          <w:rFonts w:ascii="Times New Roman" w:hAnsi="Times New Roman" w:cs="Times New Roman"/>
          <w:sz w:val="20"/>
          <w:szCs w:val="20"/>
        </w:rPr>
        <w:t xml:space="preserve"> </w:t>
      </w:r>
      <w:r w:rsidR="00A15366" w:rsidRPr="00CD207C">
        <w:rPr>
          <w:rFonts w:ascii="Times New Roman" w:hAnsi="Times New Roman" w:cs="Times New Roman"/>
          <w:sz w:val="20"/>
          <w:szCs w:val="20"/>
        </w:rPr>
        <w:t>trapping of photogenerated carriers could occur due to the substrate</w:t>
      </w:r>
      <w:r w:rsidR="00FD782A" w:rsidRPr="00CD207C">
        <w:rPr>
          <w:rFonts w:ascii="Times New Roman" w:hAnsi="Times New Roman" w:cs="Times New Roman"/>
          <w:sz w:val="20"/>
          <w:szCs w:val="20"/>
        </w:rPr>
        <w:t>-to-2D material</w:t>
      </w:r>
      <w:r w:rsidR="005069B2" w:rsidRPr="00CD207C">
        <w:rPr>
          <w:rFonts w:ascii="Times New Roman" w:hAnsi="Times New Roman" w:cs="Times New Roman"/>
          <w:sz w:val="20"/>
          <w:szCs w:val="20"/>
        </w:rPr>
        <w:t xml:space="preserve"> interface [</w:t>
      </w:r>
      <w:r w:rsidR="00697636" w:rsidRPr="00CD207C">
        <w:rPr>
          <w:rFonts w:ascii="Times New Roman" w:hAnsi="Times New Roman" w:cs="Times New Roman"/>
          <w:sz w:val="20"/>
          <w:szCs w:val="20"/>
        </w:rPr>
        <w:t>1]</w:t>
      </w:r>
      <w:r w:rsidR="00A15366" w:rsidRPr="00CD207C">
        <w:rPr>
          <w:rFonts w:ascii="Times New Roman" w:hAnsi="Times New Roman" w:cs="Times New Roman"/>
          <w:sz w:val="20"/>
          <w:szCs w:val="20"/>
        </w:rPr>
        <w:t>,</w:t>
      </w:r>
      <w:r w:rsidR="00C837C6" w:rsidRPr="00CD207C">
        <w:rPr>
          <w:rFonts w:ascii="Times New Roman" w:hAnsi="Times New Roman" w:cs="Times New Roman"/>
          <w:sz w:val="20"/>
          <w:szCs w:val="20"/>
        </w:rPr>
        <w:t xml:space="preserve"> both of which could contribute to variation between devices. </w:t>
      </w:r>
      <w:r w:rsidR="00FD782A" w:rsidRPr="00CD207C">
        <w:rPr>
          <w:rFonts w:ascii="Times New Roman" w:hAnsi="Times New Roman" w:cs="Times New Roman"/>
          <w:sz w:val="20"/>
          <w:szCs w:val="20"/>
        </w:rPr>
        <w:t xml:space="preserve">Passivation and interface engineering, e.g. by utilizing </w:t>
      </w:r>
      <w:proofErr w:type="spellStart"/>
      <w:r w:rsidR="000E0F97" w:rsidRPr="00CD207C">
        <w:rPr>
          <w:rFonts w:ascii="Times New Roman" w:hAnsi="Times New Roman" w:cs="Times New Roman"/>
          <w:sz w:val="20"/>
          <w:szCs w:val="20"/>
        </w:rPr>
        <w:t>hBN</w:t>
      </w:r>
      <w:proofErr w:type="spellEnd"/>
      <w:r w:rsidR="000E0F97" w:rsidRPr="00CD207C">
        <w:rPr>
          <w:rFonts w:ascii="Times New Roman" w:hAnsi="Times New Roman" w:cs="Times New Roman"/>
          <w:sz w:val="20"/>
          <w:szCs w:val="20"/>
        </w:rPr>
        <w:t xml:space="preserve"> atop and underneath the 2D material channel, </w:t>
      </w:r>
      <w:r w:rsidR="00BB6401" w:rsidRPr="00CD207C">
        <w:rPr>
          <w:rFonts w:ascii="Times New Roman" w:hAnsi="Times New Roman" w:cs="Times New Roman"/>
          <w:sz w:val="20"/>
          <w:szCs w:val="20"/>
        </w:rPr>
        <w:t>enables a reduction to the device variation</w:t>
      </w:r>
      <w:r w:rsidR="00827C7C" w:rsidRPr="00CD207C">
        <w:rPr>
          <w:rFonts w:ascii="Times New Roman" w:hAnsi="Times New Roman" w:cs="Times New Roman"/>
          <w:sz w:val="20"/>
          <w:szCs w:val="20"/>
        </w:rPr>
        <w:t>.</w:t>
      </w:r>
    </w:p>
    <w:p w14:paraId="1604E544" w14:textId="47DE235A" w:rsidR="004B3F78" w:rsidRPr="00CD207C" w:rsidRDefault="00EF1479">
      <w:pPr>
        <w:rPr>
          <w:rFonts w:ascii="Times New Roman" w:hAnsi="Times New Roman" w:cs="Times New Roman"/>
          <w:b/>
          <w:bCs/>
          <w:sz w:val="20"/>
          <w:szCs w:val="20"/>
        </w:rPr>
      </w:pPr>
      <w:r w:rsidRPr="00CD207C">
        <w:rPr>
          <w:rFonts w:ascii="Times New Roman" w:hAnsi="Times New Roman" w:cs="Times New Roman"/>
          <w:b/>
          <w:bCs/>
          <w:noProof/>
          <w:sz w:val="20"/>
          <w:szCs w:val="20"/>
        </w:rPr>
        <w:lastRenderedPageBreak/>
        <mc:AlternateContent>
          <mc:Choice Requires="wps">
            <w:drawing>
              <wp:anchor distT="45720" distB="45720" distL="114300" distR="114300" simplePos="0" relativeHeight="251656704" behindDoc="0" locked="0" layoutInCell="1" allowOverlap="1" wp14:anchorId="71C3761F" wp14:editId="6DCF040B">
                <wp:simplePos x="0" y="0"/>
                <wp:positionH relativeFrom="margin">
                  <wp:posOffset>-8255</wp:posOffset>
                </wp:positionH>
                <wp:positionV relativeFrom="paragraph">
                  <wp:posOffset>0</wp:posOffset>
                </wp:positionV>
                <wp:extent cx="5932805" cy="3394710"/>
                <wp:effectExtent l="0" t="0" r="10795" b="15240"/>
                <wp:wrapSquare wrapText="bothSides"/>
                <wp:docPr id="1202151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3394710"/>
                        </a:xfrm>
                        <a:prstGeom prst="rect">
                          <a:avLst/>
                        </a:prstGeom>
                        <a:solidFill>
                          <a:srgbClr val="FFFFFF"/>
                        </a:solidFill>
                        <a:ln w="9525">
                          <a:solidFill>
                            <a:srgbClr val="000000"/>
                          </a:solidFill>
                          <a:miter lim="800000"/>
                          <a:headEnd/>
                          <a:tailEnd/>
                        </a:ln>
                      </wps:spPr>
                      <wps:txbx>
                        <w:txbxContent>
                          <w:p w14:paraId="03262823" w14:textId="77777777" w:rsidR="00EF1479" w:rsidRDefault="00EF1479" w:rsidP="00EF1479">
                            <w:pPr>
                              <w:jc w:val="center"/>
                            </w:pPr>
                            <w:r>
                              <w:rPr>
                                <w:noProof/>
                              </w:rPr>
                              <w:drawing>
                                <wp:inline distT="0" distB="0" distL="0" distR="0" wp14:anchorId="14B2561E" wp14:editId="44D42597">
                                  <wp:extent cx="5727762" cy="1774273"/>
                                  <wp:effectExtent l="0" t="0" r="6350" b="0"/>
                                  <wp:docPr id="18514947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94721"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4" t="41222" r="4" b="3708"/>
                                          <a:stretch/>
                                        </pic:blipFill>
                                        <pic:spPr bwMode="auto">
                                          <a:xfrm>
                                            <a:off x="0" y="0"/>
                                            <a:ext cx="5727762" cy="1774273"/>
                                          </a:xfrm>
                                          <a:prstGeom prst="rect">
                                            <a:avLst/>
                                          </a:prstGeom>
                                          <a:noFill/>
                                          <a:ln>
                                            <a:noFill/>
                                          </a:ln>
                                          <a:extLst>
                                            <a:ext uri="{53640926-AAD7-44D8-BBD7-CCE9431645EC}">
                                              <a14:shadowObscured xmlns:a14="http://schemas.microsoft.com/office/drawing/2010/main"/>
                                            </a:ext>
                                          </a:extLst>
                                        </pic:spPr>
                                      </pic:pic>
                                    </a:graphicData>
                                  </a:graphic>
                                </wp:inline>
                              </w:drawing>
                            </w:r>
                          </w:p>
                          <w:p w14:paraId="69DE6AC1" w14:textId="4B77BA18" w:rsidR="00EF1479" w:rsidRPr="00CD207C" w:rsidRDefault="00EF1479" w:rsidP="00EF1479">
                            <w:pPr>
                              <w:rPr>
                                <w:rFonts w:ascii="Times New Roman" w:hAnsi="Times New Roman" w:cs="Times New Roman"/>
                                <w:sz w:val="16"/>
                                <w:szCs w:val="16"/>
                              </w:rPr>
                            </w:pPr>
                            <w:r w:rsidRPr="00CD207C">
                              <w:rPr>
                                <w:rFonts w:ascii="Times New Roman" w:hAnsi="Times New Roman" w:cs="Times New Roman"/>
                                <w:b/>
                                <w:bCs/>
                                <w:sz w:val="16"/>
                                <w:szCs w:val="16"/>
                              </w:rPr>
                              <w:t>Figure S2-</w:t>
                            </w:r>
                            <w:r w:rsidR="00B4728E" w:rsidRPr="00CD207C">
                              <w:rPr>
                                <w:rFonts w:ascii="Times New Roman" w:hAnsi="Times New Roman" w:cs="Times New Roman"/>
                                <w:b/>
                                <w:bCs/>
                                <w:sz w:val="16"/>
                                <w:szCs w:val="16"/>
                              </w:rPr>
                              <w:t>2</w:t>
                            </w:r>
                            <w:r w:rsidRPr="00CD207C">
                              <w:rPr>
                                <w:rFonts w:ascii="Times New Roman" w:hAnsi="Times New Roman" w:cs="Times New Roman"/>
                                <w:b/>
                                <w:bCs/>
                                <w:sz w:val="16"/>
                                <w:szCs w:val="16"/>
                              </w:rPr>
                              <w:t>.</w:t>
                            </w:r>
                            <w:r w:rsidRPr="00CD207C">
                              <w:rPr>
                                <w:rFonts w:ascii="Times New Roman" w:hAnsi="Times New Roman" w:cs="Times New Roman"/>
                                <w:sz w:val="16"/>
                                <w:szCs w:val="16"/>
                              </w:rPr>
                              <w:t xml:space="preserve"> </w:t>
                            </w:r>
                            <w:r w:rsidR="0060161F" w:rsidRPr="00CD207C">
                              <w:rPr>
                                <w:rFonts w:ascii="Times New Roman" w:hAnsi="Times New Roman" w:cs="Times New Roman"/>
                                <w:sz w:val="16"/>
                                <w:szCs w:val="16"/>
                              </w:rPr>
                              <w:t xml:space="preserve">Device </w:t>
                            </w:r>
                            <w:r w:rsidR="003025EA" w:rsidRPr="00CD207C">
                              <w:rPr>
                                <w:rFonts w:ascii="Times New Roman" w:hAnsi="Times New Roman" w:cs="Times New Roman"/>
                                <w:sz w:val="16"/>
                                <w:szCs w:val="16"/>
                              </w:rPr>
                              <w:t>resistance analysis</w:t>
                            </w:r>
                            <w:r w:rsidRPr="00CD207C">
                              <w:rPr>
                                <w:rFonts w:ascii="Times New Roman" w:hAnsi="Times New Roman" w:cs="Times New Roman"/>
                                <w:sz w:val="16"/>
                                <w:szCs w:val="16"/>
                              </w:rPr>
                              <w:t xml:space="preserve">. </w:t>
                            </w:r>
                            <w:bookmarkStart w:id="2" w:name="_Hlk197088691"/>
                            <w:r w:rsidR="003025EA" w:rsidRPr="00CD207C">
                              <w:rPr>
                                <w:rFonts w:ascii="Times New Roman" w:hAnsi="Times New Roman" w:cs="Times New Roman"/>
                                <w:b/>
                                <w:bCs/>
                                <w:sz w:val="16"/>
                                <w:szCs w:val="16"/>
                              </w:rPr>
                              <w:t xml:space="preserve">A. </w:t>
                            </w:r>
                            <w:bookmarkEnd w:id="2"/>
                            <w:r w:rsidR="003025EA" w:rsidRPr="00CD207C">
                              <w:rPr>
                                <w:rFonts w:ascii="Times New Roman" w:hAnsi="Times New Roman" w:cs="Times New Roman"/>
                                <w:sz w:val="16"/>
                                <w:szCs w:val="16"/>
                              </w:rPr>
                              <w:t xml:space="preserve">Device resistance </w:t>
                            </w:r>
                            <w:r w:rsidR="00B13D4A" w:rsidRPr="00CD207C">
                              <w:rPr>
                                <w:rFonts w:ascii="Times New Roman" w:hAnsi="Times New Roman" w:cs="Times New Roman"/>
                                <w:sz w:val="16"/>
                                <w:szCs w:val="16"/>
                              </w:rPr>
                              <w:t xml:space="preserve">compared with </w:t>
                            </w:r>
                            <w:r w:rsidR="00DB77B8" w:rsidRPr="00CD207C">
                              <w:rPr>
                                <w:rFonts w:ascii="Times New Roman" w:hAnsi="Times New Roman" w:cs="Times New Roman"/>
                                <w:sz w:val="16"/>
                                <w:szCs w:val="16"/>
                              </w:rPr>
                              <w:t>responsivity;</w:t>
                            </w:r>
                            <w:r w:rsidR="00B13D4A" w:rsidRPr="00CD207C">
                              <w:rPr>
                                <w:rFonts w:ascii="Times New Roman" w:hAnsi="Times New Roman" w:cs="Times New Roman"/>
                                <w:sz w:val="16"/>
                                <w:szCs w:val="16"/>
                              </w:rPr>
                              <w:t xml:space="preserve"> two clear trends emerge both in the form of exponential trends</w:t>
                            </w:r>
                            <w:r w:rsidR="00DB77B8" w:rsidRPr="00CD207C">
                              <w:rPr>
                                <w:rFonts w:ascii="Times New Roman" w:hAnsi="Times New Roman" w:cs="Times New Roman"/>
                                <w:sz w:val="16"/>
                                <w:szCs w:val="16"/>
                              </w:rPr>
                              <w:t xml:space="preserve"> </w:t>
                            </w:r>
                            <w:r w:rsidR="00680F78" w:rsidRPr="00CD207C">
                              <w:rPr>
                                <w:rFonts w:ascii="Times New Roman" w:hAnsi="Times New Roman" w:cs="Times New Roman"/>
                                <w:sz w:val="16"/>
                                <w:szCs w:val="16"/>
                              </w:rPr>
                              <w:t xml:space="preserve">whereas the total device resistance increases </w:t>
                            </w:r>
                            <w:r w:rsidR="00BA1FA8" w:rsidRPr="00CD207C">
                              <w:rPr>
                                <w:rFonts w:ascii="Times New Roman" w:hAnsi="Times New Roman" w:cs="Times New Roman"/>
                                <w:sz w:val="16"/>
                                <w:szCs w:val="16"/>
                              </w:rPr>
                              <w:t xml:space="preserve">the response decreases. This general trend makes physical sense, since resistance is increasing the </w:t>
                            </w:r>
                            <w:r w:rsidR="00D90445" w:rsidRPr="00CD207C">
                              <w:rPr>
                                <w:rFonts w:ascii="Times New Roman" w:hAnsi="Times New Roman" w:cs="Times New Roman"/>
                                <w:sz w:val="16"/>
                                <w:szCs w:val="16"/>
                              </w:rPr>
                              <w:t>photo-generated carriers will be more difficult to be collected. Separation of the two trends could be described by the device size and electrode placement</w:t>
                            </w:r>
                            <w:r w:rsidR="00484DAD" w:rsidRPr="00CD207C">
                              <w:rPr>
                                <w:rFonts w:ascii="Times New Roman" w:hAnsi="Times New Roman" w:cs="Times New Roman"/>
                                <w:sz w:val="16"/>
                                <w:szCs w:val="16"/>
                              </w:rPr>
                              <w:t>.</w:t>
                            </w:r>
                            <w:r w:rsidR="00A474E7" w:rsidRPr="00CD207C">
                              <w:rPr>
                                <w:rFonts w:ascii="Times New Roman" w:hAnsi="Times New Roman" w:cs="Times New Roman"/>
                                <w:sz w:val="16"/>
                                <w:szCs w:val="16"/>
                              </w:rPr>
                              <w:t xml:space="preserve"> Here we point </w:t>
                            </w:r>
                            <w:r w:rsidR="001B7986" w:rsidRPr="00CD207C">
                              <w:rPr>
                                <w:rFonts w:ascii="Times New Roman" w:hAnsi="Times New Roman" w:cs="Times New Roman"/>
                                <w:sz w:val="16"/>
                                <w:szCs w:val="16"/>
                              </w:rPr>
                              <w:t xml:space="preserve">out also the higher response group devices, 11, 12, &amp; 14, as well as device 3 for comparison for size and placement. </w:t>
                            </w:r>
                            <w:r w:rsidR="00484DAD" w:rsidRPr="00CD207C">
                              <w:rPr>
                                <w:rFonts w:ascii="Times New Roman" w:hAnsi="Times New Roman" w:cs="Times New Roman"/>
                                <w:sz w:val="16"/>
                                <w:szCs w:val="16"/>
                              </w:rPr>
                              <w:t xml:space="preserve"> </w:t>
                            </w:r>
                            <w:r w:rsidR="00484DAD" w:rsidRPr="00CD207C">
                              <w:rPr>
                                <w:rFonts w:ascii="Times New Roman" w:hAnsi="Times New Roman" w:cs="Times New Roman"/>
                                <w:b/>
                                <w:bCs/>
                                <w:sz w:val="16"/>
                                <w:szCs w:val="16"/>
                              </w:rPr>
                              <w:t xml:space="preserve">B. </w:t>
                            </w:r>
                            <w:r w:rsidR="00484DAD" w:rsidRPr="00CD207C">
                              <w:rPr>
                                <w:rFonts w:ascii="Times New Roman" w:hAnsi="Times New Roman" w:cs="Times New Roman"/>
                                <w:sz w:val="16"/>
                                <w:szCs w:val="16"/>
                              </w:rPr>
                              <w:t xml:space="preserve">Comparison of channel resistance, where the </w:t>
                            </w:r>
                            <w:r w:rsidR="00357135" w:rsidRPr="00CD207C">
                              <w:rPr>
                                <w:rFonts w:ascii="Times New Roman" w:hAnsi="Times New Roman" w:cs="Times New Roman"/>
                                <w:sz w:val="16"/>
                                <w:szCs w:val="16"/>
                              </w:rPr>
                              <w:t xml:space="preserve">contact and electrical path resistance has been accounted for using the symmetrical design of the array. </w:t>
                            </w:r>
                            <w:r w:rsidR="00C57882" w:rsidRPr="00CD207C">
                              <w:rPr>
                                <w:rFonts w:ascii="Times New Roman" w:hAnsi="Times New Roman" w:cs="Times New Roman"/>
                                <w:sz w:val="16"/>
                                <w:szCs w:val="16"/>
                              </w:rPr>
                              <w:t xml:space="preserve">Path length groups refer to the four devices in the array which share the same configuration for </w:t>
                            </w:r>
                            <w:r w:rsidR="002036F3" w:rsidRPr="00CD207C">
                              <w:rPr>
                                <w:rFonts w:ascii="Times New Roman" w:hAnsi="Times New Roman" w:cs="Times New Roman"/>
                                <w:sz w:val="16"/>
                                <w:szCs w:val="16"/>
                              </w:rPr>
                              <w:t xml:space="preserve">electrical path, thus leading to the changes between to be described as the difference in channel </w:t>
                            </w:r>
                            <w:r w:rsidR="002F367B" w:rsidRPr="00CD207C">
                              <w:rPr>
                                <w:rFonts w:ascii="Times New Roman" w:hAnsi="Times New Roman" w:cs="Times New Roman"/>
                                <w:sz w:val="16"/>
                                <w:szCs w:val="16"/>
                              </w:rPr>
                              <w:t xml:space="preserve">resistance. Here we find devices 3, 4, 7, and 8 to have the lowest channel resistances corresponding to the highest dark currents. </w:t>
                            </w:r>
                            <w:r w:rsidR="00925627" w:rsidRPr="00CD207C">
                              <w:rPr>
                                <w:rFonts w:ascii="Times New Roman" w:hAnsi="Times New Roman" w:cs="Times New Roman"/>
                                <w:sz w:val="16"/>
                                <w:szCs w:val="16"/>
                              </w:rPr>
                              <w:t xml:space="preserve">Each </w:t>
                            </w:r>
                            <w:r w:rsidR="009F4D1C" w:rsidRPr="00CD207C">
                              <w:rPr>
                                <w:rFonts w:ascii="Times New Roman" w:hAnsi="Times New Roman" w:cs="Times New Roman"/>
                                <w:sz w:val="16"/>
                                <w:szCs w:val="16"/>
                              </w:rPr>
                              <w:t>device</w:t>
                            </w:r>
                            <w:r w:rsidR="00925627" w:rsidRPr="00CD207C">
                              <w:rPr>
                                <w:rFonts w:ascii="Times New Roman" w:hAnsi="Times New Roman" w:cs="Times New Roman"/>
                                <w:sz w:val="16"/>
                                <w:szCs w:val="16"/>
                              </w:rPr>
                              <w:t xml:space="preserve"> is labelled with in </w:t>
                            </w:r>
                            <w:r w:rsidR="009F4D1C" w:rsidRPr="00CD207C">
                              <w:rPr>
                                <w:rFonts w:ascii="Times New Roman" w:hAnsi="Times New Roman" w:cs="Times New Roman"/>
                                <w:sz w:val="16"/>
                                <w:szCs w:val="16"/>
                              </w:rPr>
                              <w:t>its</w:t>
                            </w:r>
                            <w:r w:rsidR="00925627" w:rsidRPr="00CD207C">
                              <w:rPr>
                                <w:rFonts w:ascii="Times New Roman" w:hAnsi="Times New Roman" w:cs="Times New Roman"/>
                                <w:sz w:val="16"/>
                                <w:szCs w:val="16"/>
                              </w:rPr>
                              <w:t xml:space="preserve"> group and then individual devices are shown </w:t>
                            </w:r>
                            <w:r w:rsidR="00A474E7" w:rsidRPr="00CD207C">
                              <w:rPr>
                                <w:rFonts w:ascii="Times New Roman" w:hAnsi="Times New Roman" w:cs="Times New Roman"/>
                                <w:sz w:val="16"/>
                                <w:szCs w:val="16"/>
                              </w:rPr>
                              <w:t xml:space="preserve">above their respective resistances. </w:t>
                            </w:r>
                            <w:r w:rsidR="004268F6" w:rsidRPr="00CD207C">
                              <w:rPr>
                                <w:rFonts w:ascii="Times New Roman" w:hAnsi="Times New Roman" w:cs="Times New Roman"/>
                                <w:sz w:val="16"/>
                                <w:szCs w:val="16"/>
                              </w:rPr>
                              <w:t>Path</w:t>
                            </w:r>
                            <w:r w:rsidR="00CF2902" w:rsidRPr="00CD207C">
                              <w:rPr>
                                <w:rFonts w:ascii="Times New Roman" w:hAnsi="Times New Roman" w:cs="Times New Roman"/>
                                <w:sz w:val="16"/>
                                <w:szCs w:val="16"/>
                              </w:rPr>
                              <w:t xml:space="preserve"> lengths A, B, C, &amp; D, refer to 320</w:t>
                            </w:r>
                            <w:r w:rsidR="004B14F4" w:rsidRPr="00CD207C">
                              <w:rPr>
                                <w:rFonts w:ascii="Times New Roman" w:hAnsi="Times New Roman" w:cs="Times New Roman"/>
                                <w:sz w:val="16"/>
                                <w:szCs w:val="16"/>
                              </w:rPr>
                              <w:t xml:space="preserve">, 200, 270, &amp; 230 </w:t>
                            </w:r>
                            <w:r w:rsidR="004B14F4" w:rsidRPr="00CD207C">
                              <w:rPr>
                                <w:rFonts w:ascii="Aptos" w:hAnsi="Aptos" w:cs="Times New Roman"/>
                                <w:sz w:val="16"/>
                                <w:szCs w:val="16"/>
                              </w:rPr>
                              <w:t>μ</w:t>
                            </w:r>
                            <w:r w:rsidR="004B14F4" w:rsidRPr="00CD207C">
                              <w:rPr>
                                <w:rFonts w:ascii="Times New Roman" w:hAnsi="Times New Roman" w:cs="Times New Roman"/>
                                <w:sz w:val="16"/>
                                <w:szCs w:val="16"/>
                              </w:rPr>
                              <w:t xml:space="preserve">m respectively. This analysis assumes that </w:t>
                            </w:r>
                            <w:r w:rsidR="00AC2115" w:rsidRPr="00CD207C">
                              <w:rPr>
                                <w:rFonts w:ascii="Times New Roman" w:hAnsi="Times New Roman" w:cs="Times New Roman"/>
                                <w:sz w:val="16"/>
                                <w:szCs w:val="16"/>
                              </w:rPr>
                              <w:t>Au-to-MoS</w:t>
                            </w:r>
                            <w:r w:rsidR="00AC2115" w:rsidRPr="00CD207C">
                              <w:rPr>
                                <w:rFonts w:ascii="Times New Roman" w:hAnsi="Times New Roman" w:cs="Times New Roman"/>
                                <w:sz w:val="16"/>
                                <w:szCs w:val="16"/>
                                <w:vertAlign w:val="subscript"/>
                              </w:rPr>
                              <w:t>2</w:t>
                            </w:r>
                            <w:r w:rsidR="00AC2115" w:rsidRPr="00CD207C">
                              <w:rPr>
                                <w:rFonts w:ascii="Times New Roman" w:hAnsi="Times New Roman" w:cs="Times New Roman"/>
                                <w:sz w:val="16"/>
                                <w:szCs w:val="16"/>
                              </w:rPr>
                              <w:t xml:space="preserve"> contact resistance is static or varies to a significantly smaller degree</w:t>
                            </w:r>
                            <w:r w:rsidR="00527618" w:rsidRPr="00CD207C">
                              <w:rPr>
                                <w:rFonts w:ascii="Times New Roman" w:hAnsi="Times New Roman" w:cs="Times New Roman"/>
                                <w:sz w:val="16"/>
                                <w:szCs w:val="16"/>
                              </w:rPr>
                              <w:t xml:space="preserve"> than channel resistance for all devices.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3761F" id="_x0000_t202" coordsize="21600,21600" o:spt="202" path="m,l,21600r21600,l21600,xe">
                <v:stroke joinstyle="miter"/>
                <v:path gradientshapeok="t" o:connecttype="rect"/>
              </v:shapetype>
              <v:shape id="_x0000_s1028" type="#_x0000_t202" style="position:absolute;margin-left:-.65pt;margin-top:0;width:467.15pt;height:267.3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">
                <v:textbox>
                  <w:txbxContent>
                    <w:p w14:paraId="03262823" w14:textId="77777777" w:rsidR="00EF1479" w:rsidRDefault="00EF1479" w:rsidP="00EF1479">
                      <w:pPr>
                        <w:jc w:val="center"/>
                      </w:pPr>
                      <w:r>
                        <w:rPr>
                          <w:noProof/>
                        </w:rPr>
                        <w:drawing>
                          <wp:inline distT="0" distB="0" distL="0" distR="0" wp14:anchorId="14B2561E" wp14:editId="44D42597">
                            <wp:extent cx="5727762" cy="1774273"/>
                            <wp:effectExtent l="0" t="0" r="6350" b="0"/>
                            <wp:docPr id="18514947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94721"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4" t="41222" r="4" b="3708"/>
                                    <a:stretch/>
                                  </pic:blipFill>
                                  <pic:spPr bwMode="auto">
                                    <a:xfrm>
                                      <a:off x="0" y="0"/>
                                      <a:ext cx="5727762" cy="1774273"/>
                                    </a:xfrm>
                                    <a:prstGeom prst="rect">
                                      <a:avLst/>
                                    </a:prstGeom>
                                    <a:noFill/>
                                    <a:ln>
                                      <a:noFill/>
                                    </a:ln>
                                    <a:extLst>
                                      <a:ext uri="{53640926-AAD7-44D8-BBD7-CCE9431645EC}">
                                        <a14:shadowObscured xmlns:a14="http://schemas.microsoft.com/office/drawing/2010/main"/>
                                      </a:ext>
                                    </a:extLst>
                                  </pic:spPr>
                                </pic:pic>
                              </a:graphicData>
                            </a:graphic>
                          </wp:inline>
                        </w:drawing>
                      </w:r>
                    </w:p>
                    <w:p w14:paraId="69DE6AC1" w14:textId="4B77BA18" w:rsidR="00EF1479" w:rsidRPr="00CD207C" w:rsidRDefault="00EF1479" w:rsidP="00EF1479">
                      <w:pPr>
                        <w:rPr>
                          <w:rFonts w:ascii="Times New Roman" w:hAnsi="Times New Roman" w:cs="Times New Roman"/>
                          <w:sz w:val="16"/>
                          <w:szCs w:val="16"/>
                        </w:rPr>
                      </w:pPr>
                      <w:r w:rsidRPr="00CD207C">
                        <w:rPr>
                          <w:rFonts w:ascii="Times New Roman" w:hAnsi="Times New Roman" w:cs="Times New Roman"/>
                          <w:b/>
                          <w:bCs/>
                          <w:sz w:val="16"/>
                          <w:szCs w:val="16"/>
                        </w:rPr>
                        <w:t>Figure S2-</w:t>
                      </w:r>
                      <w:r w:rsidR="00B4728E" w:rsidRPr="00CD207C">
                        <w:rPr>
                          <w:rFonts w:ascii="Times New Roman" w:hAnsi="Times New Roman" w:cs="Times New Roman"/>
                          <w:b/>
                          <w:bCs/>
                          <w:sz w:val="16"/>
                          <w:szCs w:val="16"/>
                        </w:rPr>
                        <w:t>2</w:t>
                      </w:r>
                      <w:r w:rsidRPr="00CD207C">
                        <w:rPr>
                          <w:rFonts w:ascii="Times New Roman" w:hAnsi="Times New Roman" w:cs="Times New Roman"/>
                          <w:b/>
                          <w:bCs/>
                          <w:sz w:val="16"/>
                          <w:szCs w:val="16"/>
                        </w:rPr>
                        <w:t>.</w:t>
                      </w:r>
                      <w:r w:rsidRPr="00CD207C">
                        <w:rPr>
                          <w:rFonts w:ascii="Times New Roman" w:hAnsi="Times New Roman" w:cs="Times New Roman"/>
                          <w:sz w:val="16"/>
                          <w:szCs w:val="16"/>
                        </w:rPr>
                        <w:t xml:space="preserve"> </w:t>
                      </w:r>
                      <w:r w:rsidR="0060161F" w:rsidRPr="00CD207C">
                        <w:rPr>
                          <w:rFonts w:ascii="Times New Roman" w:hAnsi="Times New Roman" w:cs="Times New Roman"/>
                          <w:sz w:val="16"/>
                          <w:szCs w:val="16"/>
                        </w:rPr>
                        <w:t xml:space="preserve">Device </w:t>
                      </w:r>
                      <w:r w:rsidR="003025EA" w:rsidRPr="00CD207C">
                        <w:rPr>
                          <w:rFonts w:ascii="Times New Roman" w:hAnsi="Times New Roman" w:cs="Times New Roman"/>
                          <w:sz w:val="16"/>
                          <w:szCs w:val="16"/>
                        </w:rPr>
                        <w:t>resistance analysis</w:t>
                      </w:r>
                      <w:r w:rsidRPr="00CD207C">
                        <w:rPr>
                          <w:rFonts w:ascii="Times New Roman" w:hAnsi="Times New Roman" w:cs="Times New Roman"/>
                          <w:sz w:val="16"/>
                          <w:szCs w:val="16"/>
                        </w:rPr>
                        <w:t xml:space="preserve">. </w:t>
                      </w:r>
                      <w:bookmarkStart w:id="3" w:name="_Hlk197088691"/>
                      <w:r w:rsidR="003025EA" w:rsidRPr="00CD207C">
                        <w:rPr>
                          <w:rFonts w:ascii="Times New Roman" w:hAnsi="Times New Roman" w:cs="Times New Roman"/>
                          <w:b/>
                          <w:bCs/>
                          <w:sz w:val="16"/>
                          <w:szCs w:val="16"/>
                        </w:rPr>
                        <w:t xml:space="preserve">A. </w:t>
                      </w:r>
                      <w:bookmarkEnd w:id="3"/>
                      <w:r w:rsidR="003025EA" w:rsidRPr="00CD207C">
                        <w:rPr>
                          <w:rFonts w:ascii="Times New Roman" w:hAnsi="Times New Roman" w:cs="Times New Roman"/>
                          <w:sz w:val="16"/>
                          <w:szCs w:val="16"/>
                        </w:rPr>
                        <w:t xml:space="preserve">Device resistance </w:t>
                      </w:r>
                      <w:r w:rsidR="00B13D4A" w:rsidRPr="00CD207C">
                        <w:rPr>
                          <w:rFonts w:ascii="Times New Roman" w:hAnsi="Times New Roman" w:cs="Times New Roman"/>
                          <w:sz w:val="16"/>
                          <w:szCs w:val="16"/>
                        </w:rPr>
                        <w:t xml:space="preserve">compared with </w:t>
                      </w:r>
                      <w:r w:rsidR="00DB77B8" w:rsidRPr="00CD207C">
                        <w:rPr>
                          <w:rFonts w:ascii="Times New Roman" w:hAnsi="Times New Roman" w:cs="Times New Roman"/>
                          <w:sz w:val="16"/>
                          <w:szCs w:val="16"/>
                        </w:rPr>
                        <w:t>responsivity;</w:t>
                      </w:r>
                      <w:r w:rsidR="00B13D4A" w:rsidRPr="00CD207C">
                        <w:rPr>
                          <w:rFonts w:ascii="Times New Roman" w:hAnsi="Times New Roman" w:cs="Times New Roman"/>
                          <w:sz w:val="16"/>
                          <w:szCs w:val="16"/>
                        </w:rPr>
                        <w:t xml:space="preserve"> two clear trends emerge both in the form of exponential trends</w:t>
                      </w:r>
                      <w:r w:rsidR="00DB77B8" w:rsidRPr="00CD207C">
                        <w:rPr>
                          <w:rFonts w:ascii="Times New Roman" w:hAnsi="Times New Roman" w:cs="Times New Roman"/>
                          <w:sz w:val="16"/>
                          <w:szCs w:val="16"/>
                        </w:rPr>
                        <w:t xml:space="preserve"> </w:t>
                      </w:r>
                      <w:r w:rsidR="00680F78" w:rsidRPr="00CD207C">
                        <w:rPr>
                          <w:rFonts w:ascii="Times New Roman" w:hAnsi="Times New Roman" w:cs="Times New Roman"/>
                          <w:sz w:val="16"/>
                          <w:szCs w:val="16"/>
                        </w:rPr>
                        <w:t xml:space="preserve">whereas the total device resistance increases </w:t>
                      </w:r>
                      <w:r w:rsidR="00BA1FA8" w:rsidRPr="00CD207C">
                        <w:rPr>
                          <w:rFonts w:ascii="Times New Roman" w:hAnsi="Times New Roman" w:cs="Times New Roman"/>
                          <w:sz w:val="16"/>
                          <w:szCs w:val="16"/>
                        </w:rPr>
                        <w:t xml:space="preserve">the response decreases. This general trend makes physical sense, since resistance is increasing the </w:t>
                      </w:r>
                      <w:r w:rsidR="00D90445" w:rsidRPr="00CD207C">
                        <w:rPr>
                          <w:rFonts w:ascii="Times New Roman" w:hAnsi="Times New Roman" w:cs="Times New Roman"/>
                          <w:sz w:val="16"/>
                          <w:szCs w:val="16"/>
                        </w:rPr>
                        <w:t>photo-generated carriers will be more difficult to be collected. Separation of the two trends could be described by the device size and electrode placement</w:t>
                      </w:r>
                      <w:r w:rsidR="00484DAD" w:rsidRPr="00CD207C">
                        <w:rPr>
                          <w:rFonts w:ascii="Times New Roman" w:hAnsi="Times New Roman" w:cs="Times New Roman"/>
                          <w:sz w:val="16"/>
                          <w:szCs w:val="16"/>
                        </w:rPr>
                        <w:t>.</w:t>
                      </w:r>
                      <w:r w:rsidR="00A474E7" w:rsidRPr="00CD207C">
                        <w:rPr>
                          <w:rFonts w:ascii="Times New Roman" w:hAnsi="Times New Roman" w:cs="Times New Roman"/>
                          <w:sz w:val="16"/>
                          <w:szCs w:val="16"/>
                        </w:rPr>
                        <w:t xml:space="preserve"> Here we point </w:t>
                      </w:r>
                      <w:r w:rsidR="001B7986" w:rsidRPr="00CD207C">
                        <w:rPr>
                          <w:rFonts w:ascii="Times New Roman" w:hAnsi="Times New Roman" w:cs="Times New Roman"/>
                          <w:sz w:val="16"/>
                          <w:szCs w:val="16"/>
                        </w:rPr>
                        <w:t xml:space="preserve">out also the higher response group devices, 11, 12, &amp; 14, as well as device 3 for comparison for size and placement. </w:t>
                      </w:r>
                      <w:r w:rsidR="00484DAD" w:rsidRPr="00CD207C">
                        <w:rPr>
                          <w:rFonts w:ascii="Times New Roman" w:hAnsi="Times New Roman" w:cs="Times New Roman"/>
                          <w:sz w:val="16"/>
                          <w:szCs w:val="16"/>
                        </w:rPr>
                        <w:t xml:space="preserve"> </w:t>
                      </w:r>
                      <w:r w:rsidR="00484DAD" w:rsidRPr="00CD207C">
                        <w:rPr>
                          <w:rFonts w:ascii="Times New Roman" w:hAnsi="Times New Roman" w:cs="Times New Roman"/>
                          <w:b/>
                          <w:bCs/>
                          <w:sz w:val="16"/>
                          <w:szCs w:val="16"/>
                        </w:rPr>
                        <w:t xml:space="preserve">B. </w:t>
                      </w:r>
                      <w:r w:rsidR="00484DAD" w:rsidRPr="00CD207C">
                        <w:rPr>
                          <w:rFonts w:ascii="Times New Roman" w:hAnsi="Times New Roman" w:cs="Times New Roman"/>
                          <w:sz w:val="16"/>
                          <w:szCs w:val="16"/>
                        </w:rPr>
                        <w:t xml:space="preserve">Comparison of channel resistance, where the </w:t>
                      </w:r>
                      <w:r w:rsidR="00357135" w:rsidRPr="00CD207C">
                        <w:rPr>
                          <w:rFonts w:ascii="Times New Roman" w:hAnsi="Times New Roman" w:cs="Times New Roman"/>
                          <w:sz w:val="16"/>
                          <w:szCs w:val="16"/>
                        </w:rPr>
                        <w:t xml:space="preserve">contact and electrical path resistance has been accounted for using the symmetrical design of the array. </w:t>
                      </w:r>
                      <w:r w:rsidR="00C57882" w:rsidRPr="00CD207C">
                        <w:rPr>
                          <w:rFonts w:ascii="Times New Roman" w:hAnsi="Times New Roman" w:cs="Times New Roman"/>
                          <w:sz w:val="16"/>
                          <w:szCs w:val="16"/>
                        </w:rPr>
                        <w:t xml:space="preserve">Path length groups refer to the four devices in the array which share the same configuration for </w:t>
                      </w:r>
                      <w:r w:rsidR="002036F3" w:rsidRPr="00CD207C">
                        <w:rPr>
                          <w:rFonts w:ascii="Times New Roman" w:hAnsi="Times New Roman" w:cs="Times New Roman"/>
                          <w:sz w:val="16"/>
                          <w:szCs w:val="16"/>
                        </w:rPr>
                        <w:t xml:space="preserve">electrical path, thus leading to the changes between to be described as the difference in channel </w:t>
                      </w:r>
                      <w:r w:rsidR="002F367B" w:rsidRPr="00CD207C">
                        <w:rPr>
                          <w:rFonts w:ascii="Times New Roman" w:hAnsi="Times New Roman" w:cs="Times New Roman"/>
                          <w:sz w:val="16"/>
                          <w:szCs w:val="16"/>
                        </w:rPr>
                        <w:t xml:space="preserve">resistance. Here we find devices 3, 4, 7, and 8 to have the lowest channel resistances corresponding to the highest dark currents. </w:t>
                      </w:r>
                      <w:r w:rsidR="00925627" w:rsidRPr="00CD207C">
                        <w:rPr>
                          <w:rFonts w:ascii="Times New Roman" w:hAnsi="Times New Roman" w:cs="Times New Roman"/>
                          <w:sz w:val="16"/>
                          <w:szCs w:val="16"/>
                        </w:rPr>
                        <w:t xml:space="preserve">Each </w:t>
                      </w:r>
                      <w:r w:rsidR="009F4D1C" w:rsidRPr="00CD207C">
                        <w:rPr>
                          <w:rFonts w:ascii="Times New Roman" w:hAnsi="Times New Roman" w:cs="Times New Roman"/>
                          <w:sz w:val="16"/>
                          <w:szCs w:val="16"/>
                        </w:rPr>
                        <w:t>device</w:t>
                      </w:r>
                      <w:r w:rsidR="00925627" w:rsidRPr="00CD207C">
                        <w:rPr>
                          <w:rFonts w:ascii="Times New Roman" w:hAnsi="Times New Roman" w:cs="Times New Roman"/>
                          <w:sz w:val="16"/>
                          <w:szCs w:val="16"/>
                        </w:rPr>
                        <w:t xml:space="preserve"> is labelled with in </w:t>
                      </w:r>
                      <w:r w:rsidR="009F4D1C" w:rsidRPr="00CD207C">
                        <w:rPr>
                          <w:rFonts w:ascii="Times New Roman" w:hAnsi="Times New Roman" w:cs="Times New Roman"/>
                          <w:sz w:val="16"/>
                          <w:szCs w:val="16"/>
                        </w:rPr>
                        <w:t>its</w:t>
                      </w:r>
                      <w:r w:rsidR="00925627" w:rsidRPr="00CD207C">
                        <w:rPr>
                          <w:rFonts w:ascii="Times New Roman" w:hAnsi="Times New Roman" w:cs="Times New Roman"/>
                          <w:sz w:val="16"/>
                          <w:szCs w:val="16"/>
                        </w:rPr>
                        <w:t xml:space="preserve"> group and then individual devices are shown </w:t>
                      </w:r>
                      <w:r w:rsidR="00A474E7" w:rsidRPr="00CD207C">
                        <w:rPr>
                          <w:rFonts w:ascii="Times New Roman" w:hAnsi="Times New Roman" w:cs="Times New Roman"/>
                          <w:sz w:val="16"/>
                          <w:szCs w:val="16"/>
                        </w:rPr>
                        <w:t xml:space="preserve">above their respective resistances. </w:t>
                      </w:r>
                      <w:r w:rsidR="004268F6" w:rsidRPr="00CD207C">
                        <w:rPr>
                          <w:rFonts w:ascii="Times New Roman" w:hAnsi="Times New Roman" w:cs="Times New Roman"/>
                          <w:sz w:val="16"/>
                          <w:szCs w:val="16"/>
                        </w:rPr>
                        <w:t>Path</w:t>
                      </w:r>
                      <w:r w:rsidR="00CF2902" w:rsidRPr="00CD207C">
                        <w:rPr>
                          <w:rFonts w:ascii="Times New Roman" w:hAnsi="Times New Roman" w:cs="Times New Roman"/>
                          <w:sz w:val="16"/>
                          <w:szCs w:val="16"/>
                        </w:rPr>
                        <w:t xml:space="preserve"> lengths A, B, C, &amp; D, refer to 320</w:t>
                      </w:r>
                      <w:r w:rsidR="004B14F4" w:rsidRPr="00CD207C">
                        <w:rPr>
                          <w:rFonts w:ascii="Times New Roman" w:hAnsi="Times New Roman" w:cs="Times New Roman"/>
                          <w:sz w:val="16"/>
                          <w:szCs w:val="16"/>
                        </w:rPr>
                        <w:t xml:space="preserve">, 200, 270, &amp; 230 </w:t>
                      </w:r>
                      <w:r w:rsidR="004B14F4" w:rsidRPr="00CD207C">
                        <w:rPr>
                          <w:rFonts w:ascii="Aptos" w:hAnsi="Aptos" w:cs="Times New Roman"/>
                          <w:sz w:val="16"/>
                          <w:szCs w:val="16"/>
                        </w:rPr>
                        <w:t>μ</w:t>
                      </w:r>
                      <w:r w:rsidR="004B14F4" w:rsidRPr="00CD207C">
                        <w:rPr>
                          <w:rFonts w:ascii="Times New Roman" w:hAnsi="Times New Roman" w:cs="Times New Roman"/>
                          <w:sz w:val="16"/>
                          <w:szCs w:val="16"/>
                        </w:rPr>
                        <w:t xml:space="preserve">m respectively. This analysis assumes that </w:t>
                      </w:r>
                      <w:r w:rsidR="00AC2115" w:rsidRPr="00CD207C">
                        <w:rPr>
                          <w:rFonts w:ascii="Times New Roman" w:hAnsi="Times New Roman" w:cs="Times New Roman"/>
                          <w:sz w:val="16"/>
                          <w:szCs w:val="16"/>
                        </w:rPr>
                        <w:t>Au-to-MoS</w:t>
                      </w:r>
                      <w:r w:rsidR="00AC2115" w:rsidRPr="00CD207C">
                        <w:rPr>
                          <w:rFonts w:ascii="Times New Roman" w:hAnsi="Times New Roman" w:cs="Times New Roman"/>
                          <w:sz w:val="16"/>
                          <w:szCs w:val="16"/>
                          <w:vertAlign w:val="subscript"/>
                        </w:rPr>
                        <w:t>2</w:t>
                      </w:r>
                      <w:r w:rsidR="00AC2115" w:rsidRPr="00CD207C">
                        <w:rPr>
                          <w:rFonts w:ascii="Times New Roman" w:hAnsi="Times New Roman" w:cs="Times New Roman"/>
                          <w:sz w:val="16"/>
                          <w:szCs w:val="16"/>
                        </w:rPr>
                        <w:t xml:space="preserve"> contact resistance is static or varies to a significantly smaller degree</w:t>
                      </w:r>
                      <w:r w:rsidR="00527618" w:rsidRPr="00CD207C">
                        <w:rPr>
                          <w:rFonts w:ascii="Times New Roman" w:hAnsi="Times New Roman" w:cs="Times New Roman"/>
                          <w:sz w:val="16"/>
                          <w:szCs w:val="16"/>
                        </w:rPr>
                        <w:t xml:space="preserve"> than channel resistance for all devices.</w:t>
                      </w:r>
                    </w:p>
                  </w:txbxContent>
                </v:textbox>
                <w10:wrap type="square" anchorx="margin"/>
              </v:shape>
            </w:pict>
          </mc:Fallback>
        </mc:AlternateContent>
      </w:r>
      <w:r w:rsidR="004B3F78" w:rsidRPr="00CD207C">
        <w:rPr>
          <w:rFonts w:ascii="Times New Roman" w:hAnsi="Times New Roman" w:cs="Times New Roman"/>
          <w:b/>
          <w:bCs/>
          <w:sz w:val="20"/>
          <w:szCs w:val="20"/>
        </w:rPr>
        <w:t>References:</w:t>
      </w:r>
    </w:p>
    <w:p w14:paraId="75E3ACE2" w14:textId="0FBBC7E7" w:rsidR="00B34784" w:rsidRPr="00F94FD1" w:rsidRDefault="00F94FD1">
      <w:pPr>
        <w:rPr>
          <w:rFonts w:ascii="Times New Roman" w:hAnsi="Times New Roman" w:cs="Times New Roman"/>
          <w:sz w:val="20"/>
          <w:szCs w:val="20"/>
        </w:rPr>
      </w:pPr>
      <w:r w:rsidRPr="00CD207C">
        <w:rPr>
          <w:rFonts w:ascii="Times New Roman" w:hAnsi="Times New Roman" w:cs="Times New Roman"/>
          <w:sz w:val="20"/>
          <w:szCs w:val="20"/>
        </w:rPr>
        <w:t xml:space="preserve">[1] </w:t>
      </w:r>
      <w:r w:rsidR="002F5A49" w:rsidRPr="00CD207C">
        <w:rPr>
          <w:rFonts w:ascii="Times New Roman" w:hAnsi="Times New Roman" w:cs="Times New Roman"/>
          <w:sz w:val="20"/>
          <w:szCs w:val="20"/>
        </w:rPr>
        <w:t xml:space="preserve">Minh Dao Tran, J. Kim, H. Kim, M. Doan, Dinh Loc Duong, and Young </w:t>
      </w:r>
      <w:proofErr w:type="spellStart"/>
      <w:r w:rsidR="002F5A49" w:rsidRPr="00CD207C">
        <w:rPr>
          <w:rFonts w:ascii="Times New Roman" w:hAnsi="Times New Roman" w:cs="Times New Roman"/>
          <w:sz w:val="20"/>
          <w:szCs w:val="20"/>
        </w:rPr>
        <w:t>Hee</w:t>
      </w:r>
      <w:proofErr w:type="spellEnd"/>
      <w:r w:rsidR="002F5A49" w:rsidRPr="00CD207C">
        <w:rPr>
          <w:rFonts w:ascii="Times New Roman" w:hAnsi="Times New Roman" w:cs="Times New Roman"/>
          <w:sz w:val="20"/>
          <w:szCs w:val="20"/>
        </w:rPr>
        <w:t xml:space="preserve"> Lee, “Role of Hole Trap Sites in MoS2 for Inconsistency in Optical and Electrical Phenomena,” ACS Applied Materials &amp; Interfaces, vol. 10, no. 12, pp. 10580–10586, Mar. 2018, </w:t>
      </w:r>
      <w:proofErr w:type="spellStart"/>
      <w:r w:rsidR="002F5A49" w:rsidRPr="00CD207C">
        <w:rPr>
          <w:rFonts w:ascii="Times New Roman" w:hAnsi="Times New Roman" w:cs="Times New Roman"/>
          <w:sz w:val="20"/>
          <w:szCs w:val="20"/>
        </w:rPr>
        <w:t>doi</w:t>
      </w:r>
      <w:proofErr w:type="spellEnd"/>
      <w:r w:rsidR="002F5A49" w:rsidRPr="00CD207C">
        <w:rPr>
          <w:rFonts w:ascii="Times New Roman" w:hAnsi="Times New Roman" w:cs="Times New Roman"/>
          <w:sz w:val="20"/>
          <w:szCs w:val="20"/>
        </w:rPr>
        <w:t>: https://doi.org/10.1021/acsami.8b00541.</w:t>
      </w:r>
      <w:r w:rsidR="00B34784" w:rsidRPr="00F94FD1">
        <w:rPr>
          <w:rFonts w:ascii="Times New Roman" w:hAnsi="Times New Roman" w:cs="Times New Roman"/>
          <w:sz w:val="20"/>
          <w:szCs w:val="20"/>
        </w:rPr>
        <w:br w:type="page"/>
      </w:r>
    </w:p>
    <w:p w14:paraId="28036BDD" w14:textId="77777777" w:rsidR="004B3F78" w:rsidRDefault="004B3F78">
      <w:pPr>
        <w:rPr>
          <w:rFonts w:ascii="Times New Roman" w:hAnsi="Times New Roman" w:cs="Times New Roman"/>
          <w:sz w:val="20"/>
          <w:szCs w:val="20"/>
        </w:rPr>
      </w:pPr>
    </w:p>
    <w:p w14:paraId="1CAF2BE3" w14:textId="06D11653" w:rsidR="00B34784" w:rsidRPr="003D1579" w:rsidRDefault="00B34784" w:rsidP="00B34784">
      <w:pPr>
        <w:rPr>
          <w:rFonts w:ascii="Times New Roman" w:hAnsi="Times New Roman" w:cs="Times New Roman"/>
          <w:b/>
          <w:bCs/>
          <w:sz w:val="20"/>
          <w:szCs w:val="20"/>
        </w:rPr>
      </w:pPr>
      <w:r w:rsidRPr="003D1579">
        <w:rPr>
          <w:rFonts w:ascii="Times New Roman" w:hAnsi="Times New Roman" w:cs="Times New Roman"/>
          <w:b/>
          <w:bCs/>
          <w:sz w:val="20"/>
          <w:szCs w:val="20"/>
        </w:rPr>
        <w:t>S</w:t>
      </w:r>
      <w:r w:rsidR="00A0445C">
        <w:rPr>
          <w:rFonts w:ascii="Times New Roman" w:hAnsi="Times New Roman" w:cs="Times New Roman"/>
          <w:b/>
          <w:bCs/>
          <w:sz w:val="20"/>
          <w:szCs w:val="20"/>
        </w:rPr>
        <w:t>3</w:t>
      </w:r>
      <w:r w:rsidRPr="003D1579">
        <w:rPr>
          <w:rFonts w:ascii="Times New Roman" w:hAnsi="Times New Roman" w:cs="Times New Roman"/>
          <w:b/>
          <w:bCs/>
          <w:sz w:val="20"/>
          <w:szCs w:val="20"/>
        </w:rPr>
        <w:t>.</w:t>
      </w:r>
      <w:r>
        <w:rPr>
          <w:rFonts w:ascii="Times New Roman" w:hAnsi="Times New Roman" w:cs="Times New Roman"/>
          <w:b/>
          <w:bCs/>
          <w:sz w:val="20"/>
          <w:szCs w:val="20"/>
        </w:rPr>
        <w:t xml:space="preserve"> </w:t>
      </w:r>
      <w:r w:rsidRPr="00B34784">
        <w:rPr>
          <w:rFonts w:ascii="Times New Roman" w:hAnsi="Times New Roman" w:cs="Times New Roman"/>
          <w:b/>
          <w:bCs/>
          <w:sz w:val="20"/>
          <w:szCs w:val="20"/>
        </w:rPr>
        <w:t>Fabrication Procedures</w:t>
      </w:r>
    </w:p>
    <w:p w14:paraId="70C24E0B" w14:textId="4EAD5E55" w:rsidR="00B34784" w:rsidRDefault="009B1DAA" w:rsidP="003D1579">
      <w:pPr>
        <w:rPr>
          <w:rFonts w:ascii="Times New Roman" w:hAnsi="Times New Roman" w:cs="Times New Roman"/>
          <w:sz w:val="20"/>
          <w:szCs w:val="20"/>
        </w:rPr>
      </w:pPr>
      <w:r w:rsidRPr="00303DE6">
        <w:rPr>
          <w:rFonts w:ascii="Times New Roman" w:hAnsi="Times New Roman" w:cs="Times New Roman"/>
          <w:noProof/>
          <w:sz w:val="20"/>
          <w:szCs w:val="20"/>
        </w:rPr>
        <mc:AlternateContent>
          <mc:Choice Requires="wps">
            <w:drawing>
              <wp:anchor distT="45720" distB="45720" distL="114300" distR="114300" simplePos="0" relativeHeight="251658752" behindDoc="0" locked="0" layoutInCell="1" allowOverlap="1" wp14:anchorId="2F4EA922" wp14:editId="2A71241A">
                <wp:simplePos x="0" y="0"/>
                <wp:positionH relativeFrom="margin">
                  <wp:align>right</wp:align>
                </wp:positionH>
                <wp:positionV relativeFrom="paragraph">
                  <wp:posOffset>1368425</wp:posOffset>
                </wp:positionV>
                <wp:extent cx="5932805" cy="2882900"/>
                <wp:effectExtent l="0" t="0" r="10795" b="12700"/>
                <wp:wrapSquare wrapText="bothSides"/>
                <wp:docPr id="1100411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2882900"/>
                        </a:xfrm>
                        <a:prstGeom prst="rect">
                          <a:avLst/>
                        </a:prstGeom>
                        <a:solidFill>
                          <a:srgbClr val="FFFFFF"/>
                        </a:solidFill>
                        <a:ln w="9525">
                          <a:solidFill>
                            <a:srgbClr val="000000"/>
                          </a:solidFill>
                          <a:miter lim="800000"/>
                          <a:headEnd/>
                          <a:tailEnd/>
                        </a:ln>
                      </wps:spPr>
                      <wps:txbx>
                        <w:txbxContent>
                          <w:p w14:paraId="6938E20C" w14:textId="77777777" w:rsidR="00B34784" w:rsidRDefault="00B34784" w:rsidP="00B34784">
                            <w:pPr>
                              <w:jc w:val="center"/>
                            </w:pPr>
                            <w:r>
                              <w:rPr>
                                <w:noProof/>
                              </w:rPr>
                              <w:drawing>
                                <wp:inline distT="0" distB="0" distL="0" distR="0" wp14:anchorId="08DE7D9E" wp14:editId="63E4C127">
                                  <wp:extent cx="5695950" cy="1904659"/>
                                  <wp:effectExtent l="0" t="0" r="0" b="635"/>
                                  <wp:docPr id="2074281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8136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548" t="28031" r="2393" b="14271"/>
                                          <a:stretch/>
                                        </pic:blipFill>
                                        <pic:spPr bwMode="auto">
                                          <a:xfrm>
                                            <a:off x="0" y="0"/>
                                            <a:ext cx="5710462" cy="1909512"/>
                                          </a:xfrm>
                                          <a:prstGeom prst="rect">
                                            <a:avLst/>
                                          </a:prstGeom>
                                          <a:noFill/>
                                          <a:ln>
                                            <a:noFill/>
                                          </a:ln>
                                          <a:extLst>
                                            <a:ext uri="{53640926-AAD7-44D8-BBD7-CCE9431645EC}">
                                              <a14:shadowObscured xmlns:a14="http://schemas.microsoft.com/office/drawing/2010/main"/>
                                            </a:ext>
                                          </a:extLst>
                                        </pic:spPr>
                                      </pic:pic>
                                    </a:graphicData>
                                  </a:graphic>
                                </wp:inline>
                              </w:drawing>
                            </w:r>
                          </w:p>
                          <w:p w14:paraId="4644CF7C" w14:textId="4E48C186" w:rsidR="00B34784" w:rsidRPr="008A7D0F" w:rsidRDefault="00B34784" w:rsidP="00B34784">
                            <w:pPr>
                              <w:rPr>
                                <w:rFonts w:ascii="Times New Roman" w:hAnsi="Times New Roman" w:cs="Times New Roman"/>
                                <w:sz w:val="16"/>
                                <w:szCs w:val="16"/>
                              </w:rPr>
                            </w:pPr>
                            <w:r w:rsidRPr="00303DE6">
                              <w:rPr>
                                <w:rFonts w:ascii="Times New Roman" w:hAnsi="Times New Roman" w:cs="Times New Roman"/>
                                <w:b/>
                                <w:bCs/>
                                <w:sz w:val="16"/>
                                <w:szCs w:val="16"/>
                              </w:rPr>
                              <w:t>Figure S</w:t>
                            </w:r>
                            <w:r w:rsidR="00A0445C">
                              <w:rPr>
                                <w:rFonts w:ascii="Times New Roman" w:hAnsi="Times New Roman" w:cs="Times New Roman"/>
                                <w:b/>
                                <w:bCs/>
                                <w:sz w:val="16"/>
                                <w:szCs w:val="16"/>
                              </w:rPr>
                              <w:t>3</w:t>
                            </w:r>
                            <w:r w:rsidRPr="00303DE6">
                              <w:rPr>
                                <w:rFonts w:ascii="Times New Roman" w:hAnsi="Times New Roman" w:cs="Times New Roman"/>
                                <w:b/>
                                <w:bCs/>
                                <w:sz w:val="16"/>
                                <w:szCs w:val="16"/>
                              </w:rPr>
                              <w:t>.</w:t>
                            </w:r>
                            <w:r>
                              <w:rPr>
                                <w:rFonts w:ascii="Times New Roman" w:hAnsi="Times New Roman" w:cs="Times New Roman"/>
                                <w:sz w:val="16"/>
                                <w:szCs w:val="16"/>
                              </w:rPr>
                              <w:t xml:space="preserve"> </w:t>
                            </w:r>
                            <w:r w:rsidR="005A3FCE">
                              <w:rPr>
                                <w:rFonts w:ascii="Times New Roman" w:hAnsi="Times New Roman" w:cs="Times New Roman"/>
                                <w:sz w:val="16"/>
                                <w:szCs w:val="16"/>
                              </w:rPr>
                              <w:t>Fabrication procedure for devices.</w:t>
                            </w:r>
                            <w:r>
                              <w:rPr>
                                <w:rFonts w:ascii="Times New Roman" w:hAnsi="Times New Roman" w:cs="Times New Roman"/>
                                <w:sz w:val="16"/>
                                <w:szCs w:val="16"/>
                              </w:rPr>
                              <w:t xml:space="preserve"> </w:t>
                            </w:r>
                            <w:r w:rsidR="008A7D0F">
                              <w:rPr>
                                <w:rFonts w:ascii="Times New Roman" w:hAnsi="Times New Roman" w:cs="Times New Roman"/>
                                <w:sz w:val="16"/>
                                <w:szCs w:val="16"/>
                              </w:rPr>
                              <w:t>Once the substrate has been chosen the first step is using e-beam lithography to create the electrode design for the arrays, this was done with a positive resist and a conductive coating for fabrication on polymer substrates. With electrode patterns complete the metallization was done with an evaporation step creating a 5nm/45nm Ti/Au layer and then subsequently lifted off with special care taken not to warp polymer substrates in the process. Next the 2DMTS was used to place MoS</w:t>
                            </w:r>
                            <w:r w:rsidR="008A7D0F">
                              <w:rPr>
                                <w:rFonts w:ascii="Times New Roman" w:hAnsi="Times New Roman" w:cs="Times New Roman"/>
                                <w:sz w:val="16"/>
                                <w:szCs w:val="16"/>
                                <w:vertAlign w:val="subscript"/>
                              </w:rPr>
                              <w:t>2</w:t>
                            </w:r>
                            <w:r w:rsidR="008A7D0F">
                              <w:rPr>
                                <w:rFonts w:ascii="Times New Roman" w:hAnsi="Times New Roman" w:cs="Times New Roman"/>
                                <w:sz w:val="16"/>
                                <w:szCs w:val="16"/>
                              </w:rPr>
                              <w:t xml:space="preserve"> flakes on the pre-patterned electrodes as outlined in the main text. </w:t>
                            </w:r>
                            <w:r w:rsidR="004375EA">
                              <w:rPr>
                                <w:rFonts w:ascii="Times New Roman" w:hAnsi="Times New Roman" w:cs="Times New Roman"/>
                                <w:sz w:val="16"/>
                                <w:szCs w:val="16"/>
                              </w:rPr>
                              <w:t>Finally,</w:t>
                            </w:r>
                            <w:r w:rsidR="008A7D0F">
                              <w:rPr>
                                <w:rFonts w:ascii="Times New Roman" w:hAnsi="Times New Roman" w:cs="Times New Roman"/>
                                <w:sz w:val="16"/>
                                <w:szCs w:val="16"/>
                              </w:rPr>
                              <w:t xml:space="preserve"> the arrays were placed under a strong vacuum for at least two hours to ensure good adhesion of the MoS</w:t>
                            </w:r>
                            <w:r w:rsidR="008A7D0F">
                              <w:rPr>
                                <w:rFonts w:ascii="Times New Roman" w:hAnsi="Times New Roman" w:cs="Times New Roman"/>
                                <w:sz w:val="16"/>
                                <w:szCs w:val="16"/>
                                <w:vertAlign w:val="subscript"/>
                              </w:rPr>
                              <w:t>2</w:t>
                            </w:r>
                            <w:r w:rsidR="008A7D0F">
                              <w:rPr>
                                <w:rFonts w:ascii="Times New Roman" w:hAnsi="Times New Roman" w:cs="Times New Roman"/>
                                <w:sz w:val="16"/>
                                <w:szCs w:val="16"/>
                              </w:rPr>
                              <w:t xml:space="preserve"> and then the final thermal annealing step was done in an inert environment before testing occurred.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EA922" id="_x0000_s1029" type="#_x0000_t202" style="position:absolute;margin-left:415.95pt;margin-top:107.75pt;width:467.15pt;height:227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">
                <v:textbox>
                  <w:txbxContent>
                    <w:p w14:paraId="6938E20C" w14:textId="77777777" w:rsidR="00B34784" w:rsidRDefault="00B34784" w:rsidP="00B34784">
                      <w:pPr>
                        <w:jc w:val="center"/>
                      </w:pPr>
                      <w:r>
                        <w:rPr>
                          <w:noProof/>
                        </w:rPr>
                        <w:drawing>
                          <wp:inline distT="0" distB="0" distL="0" distR="0" wp14:anchorId="08DE7D9E" wp14:editId="63E4C127">
                            <wp:extent cx="5695950" cy="1904659"/>
                            <wp:effectExtent l="0" t="0" r="0" b="635"/>
                            <wp:docPr id="2074281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8136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548" t="28031" r="2393" b="14271"/>
                                    <a:stretch/>
                                  </pic:blipFill>
                                  <pic:spPr bwMode="auto">
                                    <a:xfrm>
                                      <a:off x="0" y="0"/>
                                      <a:ext cx="5710462" cy="1909512"/>
                                    </a:xfrm>
                                    <a:prstGeom prst="rect">
                                      <a:avLst/>
                                    </a:prstGeom>
                                    <a:noFill/>
                                    <a:ln>
                                      <a:noFill/>
                                    </a:ln>
                                    <a:extLst>
                                      <a:ext uri="{53640926-AAD7-44D8-BBD7-CCE9431645EC}">
                                        <a14:shadowObscured xmlns:a14="http://schemas.microsoft.com/office/drawing/2010/main"/>
                                      </a:ext>
                                    </a:extLst>
                                  </pic:spPr>
                                </pic:pic>
                              </a:graphicData>
                            </a:graphic>
                          </wp:inline>
                        </w:drawing>
                      </w:r>
                    </w:p>
                    <w:p w14:paraId="4644CF7C" w14:textId="4E48C186" w:rsidR="00B34784" w:rsidRPr="008A7D0F" w:rsidRDefault="00B34784" w:rsidP="00B34784">
                      <w:pPr>
                        <w:rPr>
                          <w:rFonts w:ascii="Times New Roman" w:hAnsi="Times New Roman" w:cs="Times New Roman"/>
                          <w:sz w:val="16"/>
                          <w:szCs w:val="16"/>
                        </w:rPr>
                      </w:pPr>
                      <w:r w:rsidRPr="00303DE6">
                        <w:rPr>
                          <w:rFonts w:ascii="Times New Roman" w:hAnsi="Times New Roman" w:cs="Times New Roman"/>
                          <w:b/>
                          <w:bCs/>
                          <w:sz w:val="16"/>
                          <w:szCs w:val="16"/>
                        </w:rPr>
                        <w:t>Figure S</w:t>
                      </w:r>
                      <w:r w:rsidR="00A0445C">
                        <w:rPr>
                          <w:rFonts w:ascii="Times New Roman" w:hAnsi="Times New Roman" w:cs="Times New Roman"/>
                          <w:b/>
                          <w:bCs/>
                          <w:sz w:val="16"/>
                          <w:szCs w:val="16"/>
                        </w:rPr>
                        <w:t>3</w:t>
                      </w:r>
                      <w:r w:rsidRPr="00303DE6">
                        <w:rPr>
                          <w:rFonts w:ascii="Times New Roman" w:hAnsi="Times New Roman" w:cs="Times New Roman"/>
                          <w:b/>
                          <w:bCs/>
                          <w:sz w:val="16"/>
                          <w:szCs w:val="16"/>
                        </w:rPr>
                        <w:t>.</w:t>
                      </w:r>
                      <w:r>
                        <w:rPr>
                          <w:rFonts w:ascii="Times New Roman" w:hAnsi="Times New Roman" w:cs="Times New Roman"/>
                          <w:sz w:val="16"/>
                          <w:szCs w:val="16"/>
                        </w:rPr>
                        <w:t xml:space="preserve"> </w:t>
                      </w:r>
                      <w:r w:rsidR="005A3FCE">
                        <w:rPr>
                          <w:rFonts w:ascii="Times New Roman" w:hAnsi="Times New Roman" w:cs="Times New Roman"/>
                          <w:sz w:val="16"/>
                          <w:szCs w:val="16"/>
                        </w:rPr>
                        <w:t>Fabrication procedure for devices.</w:t>
                      </w:r>
                      <w:r>
                        <w:rPr>
                          <w:rFonts w:ascii="Times New Roman" w:hAnsi="Times New Roman" w:cs="Times New Roman"/>
                          <w:sz w:val="16"/>
                          <w:szCs w:val="16"/>
                        </w:rPr>
                        <w:t xml:space="preserve"> </w:t>
                      </w:r>
                      <w:r w:rsidR="008A7D0F">
                        <w:rPr>
                          <w:rFonts w:ascii="Times New Roman" w:hAnsi="Times New Roman" w:cs="Times New Roman"/>
                          <w:sz w:val="16"/>
                          <w:szCs w:val="16"/>
                        </w:rPr>
                        <w:t>Once the substrate has been chosen the first step is using e-beam lithography to create the electrode design for the arrays, this was done with a positive resist and a conductive coating for fabrication on polymer substrates. With electrode patterns complete the metallization was done with an evaporation step creating a 5nm/45nm Ti/Au layer and then subsequently lifted off with special care taken not to warp polymer substrates in the process. Next the 2DMTS was used to place MoS</w:t>
                      </w:r>
                      <w:r w:rsidR="008A7D0F">
                        <w:rPr>
                          <w:rFonts w:ascii="Times New Roman" w:hAnsi="Times New Roman" w:cs="Times New Roman"/>
                          <w:sz w:val="16"/>
                          <w:szCs w:val="16"/>
                          <w:vertAlign w:val="subscript"/>
                        </w:rPr>
                        <w:t>2</w:t>
                      </w:r>
                      <w:r w:rsidR="008A7D0F">
                        <w:rPr>
                          <w:rFonts w:ascii="Times New Roman" w:hAnsi="Times New Roman" w:cs="Times New Roman"/>
                          <w:sz w:val="16"/>
                          <w:szCs w:val="16"/>
                        </w:rPr>
                        <w:t xml:space="preserve"> flakes on the pre-patterned electrodes as outlined in the main text. </w:t>
                      </w:r>
                      <w:r w:rsidR="004375EA">
                        <w:rPr>
                          <w:rFonts w:ascii="Times New Roman" w:hAnsi="Times New Roman" w:cs="Times New Roman"/>
                          <w:sz w:val="16"/>
                          <w:szCs w:val="16"/>
                        </w:rPr>
                        <w:t>Finally,</w:t>
                      </w:r>
                      <w:r w:rsidR="008A7D0F">
                        <w:rPr>
                          <w:rFonts w:ascii="Times New Roman" w:hAnsi="Times New Roman" w:cs="Times New Roman"/>
                          <w:sz w:val="16"/>
                          <w:szCs w:val="16"/>
                        </w:rPr>
                        <w:t xml:space="preserve"> the arrays were placed under a strong vacuum for at least two hours to ensure good adhesion of the MoS</w:t>
                      </w:r>
                      <w:r w:rsidR="008A7D0F">
                        <w:rPr>
                          <w:rFonts w:ascii="Times New Roman" w:hAnsi="Times New Roman" w:cs="Times New Roman"/>
                          <w:sz w:val="16"/>
                          <w:szCs w:val="16"/>
                          <w:vertAlign w:val="subscript"/>
                        </w:rPr>
                        <w:t>2</w:t>
                      </w:r>
                      <w:r w:rsidR="008A7D0F">
                        <w:rPr>
                          <w:rFonts w:ascii="Times New Roman" w:hAnsi="Times New Roman" w:cs="Times New Roman"/>
                          <w:sz w:val="16"/>
                          <w:szCs w:val="16"/>
                        </w:rPr>
                        <w:t xml:space="preserve"> and then the final thermal annealing step was done in an inert environment before testing occurred. </w:t>
                      </w:r>
                    </w:p>
                  </w:txbxContent>
                </v:textbox>
                <w10:wrap type="square" anchorx="margin"/>
              </v:shape>
            </w:pict>
          </mc:Fallback>
        </mc:AlternateContent>
      </w:r>
      <w:r w:rsidR="00B34784">
        <w:rPr>
          <w:rFonts w:ascii="Times New Roman" w:hAnsi="Times New Roman" w:cs="Times New Roman"/>
          <w:sz w:val="20"/>
          <w:szCs w:val="20"/>
        </w:rPr>
        <w:t>One main fabrication procedure was used to fabricate arrays on both SiO</w:t>
      </w:r>
      <w:r w:rsidR="00B34784">
        <w:rPr>
          <w:rFonts w:ascii="Times New Roman" w:hAnsi="Times New Roman" w:cs="Times New Roman"/>
          <w:sz w:val="20"/>
          <w:szCs w:val="20"/>
          <w:vertAlign w:val="subscript"/>
        </w:rPr>
        <w:t>2</w:t>
      </w:r>
      <w:r w:rsidR="00B34784">
        <w:rPr>
          <w:rFonts w:ascii="Times New Roman" w:hAnsi="Times New Roman" w:cs="Times New Roman"/>
          <w:sz w:val="20"/>
          <w:szCs w:val="20"/>
        </w:rPr>
        <w:t xml:space="preserve"> and PI substrates, with slight alterations to allow for electron beam lithography on the polymer substrate. </w:t>
      </w:r>
      <w:r w:rsidR="008A7D0F">
        <w:rPr>
          <w:rFonts w:ascii="Times New Roman" w:hAnsi="Times New Roman" w:cs="Times New Roman"/>
          <w:sz w:val="20"/>
          <w:szCs w:val="20"/>
        </w:rPr>
        <w:t xml:space="preserve">The patterning was done using the Raith Pioneer e-beam lithography machine using PMMA as the resist, with extra coating of a </w:t>
      </w:r>
      <w:r w:rsidR="005231FC">
        <w:rPr>
          <w:rFonts w:ascii="Times New Roman" w:hAnsi="Times New Roman" w:cs="Times New Roman"/>
          <w:sz w:val="20"/>
          <w:szCs w:val="20"/>
        </w:rPr>
        <w:t>water-soluble</w:t>
      </w:r>
      <w:r w:rsidR="008A7D0F">
        <w:rPr>
          <w:rFonts w:ascii="Times New Roman" w:hAnsi="Times New Roman" w:cs="Times New Roman"/>
          <w:sz w:val="20"/>
          <w:szCs w:val="20"/>
        </w:rPr>
        <w:t xml:space="preserve"> conductive polymer used on PI substrates. </w:t>
      </w:r>
      <w:r w:rsidR="005231FC">
        <w:rPr>
          <w:rFonts w:ascii="Times New Roman" w:hAnsi="Times New Roman" w:cs="Times New Roman"/>
          <w:sz w:val="20"/>
          <w:szCs w:val="20"/>
        </w:rPr>
        <w:t xml:space="preserve">Evaporation was performed for the metallization step using a CHA Criterion electron beam evaporator, depositing a metal stack of consisting of 5 nm of titanium followed by 45 nm of gold, this recipe was used for all substrates. 2D material transfer was done using the system outlined in the main text directly transferring each device one at a time. Once arrays were </w:t>
      </w:r>
      <w:r>
        <w:rPr>
          <w:rFonts w:ascii="Times New Roman" w:hAnsi="Times New Roman" w:cs="Times New Roman"/>
          <w:sz w:val="20"/>
          <w:szCs w:val="20"/>
        </w:rPr>
        <w:t>complete,</w:t>
      </w:r>
      <w:r w:rsidR="005231FC">
        <w:rPr>
          <w:rFonts w:ascii="Times New Roman" w:hAnsi="Times New Roman" w:cs="Times New Roman"/>
          <w:sz w:val="20"/>
          <w:szCs w:val="20"/>
        </w:rPr>
        <w:t xml:space="preserve"> they were then placed in a strong vacuum to ensure adhesion and finally annealed in an inert environment following procedures listed in the main text. </w:t>
      </w:r>
    </w:p>
    <w:p w14:paraId="2D6BA2E0" w14:textId="1554339C" w:rsidR="00A0445C" w:rsidRDefault="00A0445C">
      <w:pPr>
        <w:rPr>
          <w:rFonts w:ascii="Times New Roman" w:hAnsi="Times New Roman" w:cs="Times New Roman"/>
          <w:sz w:val="20"/>
          <w:szCs w:val="20"/>
        </w:rPr>
      </w:pPr>
      <w:r>
        <w:rPr>
          <w:rFonts w:ascii="Times New Roman" w:hAnsi="Times New Roman" w:cs="Times New Roman"/>
          <w:sz w:val="20"/>
          <w:szCs w:val="20"/>
        </w:rPr>
        <w:br w:type="page"/>
      </w:r>
    </w:p>
    <w:p w14:paraId="487E4BC0" w14:textId="6E3D7AB5" w:rsidR="00A0445C" w:rsidRPr="00CD207C" w:rsidRDefault="00A0445C" w:rsidP="00A0445C">
      <w:pPr>
        <w:rPr>
          <w:rFonts w:ascii="Times New Roman" w:hAnsi="Times New Roman" w:cs="Times New Roman"/>
          <w:b/>
          <w:bCs/>
          <w:sz w:val="20"/>
          <w:szCs w:val="20"/>
        </w:rPr>
      </w:pPr>
      <w:r w:rsidRPr="00CD207C">
        <w:rPr>
          <w:rFonts w:ascii="Times New Roman" w:hAnsi="Times New Roman" w:cs="Times New Roman"/>
          <w:b/>
          <w:bCs/>
          <w:sz w:val="20"/>
          <w:szCs w:val="20"/>
        </w:rPr>
        <w:lastRenderedPageBreak/>
        <w:t xml:space="preserve">S4. </w:t>
      </w:r>
      <w:r w:rsidR="00DE2BAD" w:rsidRPr="00CD207C">
        <w:rPr>
          <w:rFonts w:ascii="Times New Roman" w:hAnsi="Times New Roman" w:cs="Times New Roman"/>
          <w:b/>
          <w:bCs/>
          <w:sz w:val="20"/>
          <w:szCs w:val="20"/>
        </w:rPr>
        <w:t>Dark Current Changes under Bias Voltage Tuning</w:t>
      </w:r>
    </w:p>
    <w:p w14:paraId="5A4C9F0B" w14:textId="0472F512" w:rsidR="00A0445C" w:rsidRPr="00CD207C" w:rsidRDefault="00A0445C" w:rsidP="003D1579">
      <w:pPr>
        <w:rPr>
          <w:rFonts w:ascii="Times New Roman" w:hAnsi="Times New Roman" w:cs="Times New Roman"/>
          <w:sz w:val="20"/>
          <w:szCs w:val="20"/>
        </w:rPr>
      </w:pPr>
      <w:r w:rsidRPr="00CD207C">
        <w:rPr>
          <w:rFonts w:ascii="Times New Roman" w:hAnsi="Times New Roman" w:cs="Times New Roman"/>
          <w:noProof/>
          <w:sz w:val="20"/>
          <w:szCs w:val="20"/>
        </w:rPr>
        <mc:AlternateContent>
          <mc:Choice Requires="wps">
            <w:drawing>
              <wp:anchor distT="45720" distB="45720" distL="114300" distR="114300" simplePos="0" relativeHeight="251659776" behindDoc="0" locked="0" layoutInCell="1" allowOverlap="1" wp14:anchorId="16F8BCE3" wp14:editId="674358E5">
                <wp:simplePos x="0" y="0"/>
                <wp:positionH relativeFrom="margin">
                  <wp:align>right</wp:align>
                </wp:positionH>
                <wp:positionV relativeFrom="paragraph">
                  <wp:posOffset>4251131</wp:posOffset>
                </wp:positionV>
                <wp:extent cx="5932805" cy="3267710"/>
                <wp:effectExtent l="0" t="0" r="10795" b="27940"/>
                <wp:wrapSquare wrapText="bothSides"/>
                <wp:docPr id="1321759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3267986"/>
                        </a:xfrm>
                        <a:prstGeom prst="rect">
                          <a:avLst/>
                        </a:prstGeom>
                        <a:solidFill>
                          <a:srgbClr val="FFFFFF"/>
                        </a:solidFill>
                        <a:ln w="9525">
                          <a:solidFill>
                            <a:srgbClr val="000000"/>
                          </a:solidFill>
                          <a:miter lim="800000"/>
                          <a:headEnd/>
                          <a:tailEnd/>
                        </a:ln>
                      </wps:spPr>
                      <wps:txbx>
                        <w:txbxContent>
                          <w:p w14:paraId="57C258DB" w14:textId="63BCCF49" w:rsidR="00A0445C" w:rsidRDefault="009E5675" w:rsidP="00A0445C">
                            <w:pPr>
                              <w:jc w:val="center"/>
                            </w:pPr>
                            <w:r>
                              <w:rPr>
                                <w:noProof/>
                              </w:rPr>
                              <w:drawing>
                                <wp:inline distT="0" distB="0" distL="0" distR="0" wp14:anchorId="5394AD4A" wp14:editId="01E05965">
                                  <wp:extent cx="5740780" cy="1924050"/>
                                  <wp:effectExtent l="0" t="0" r="0" b="0"/>
                                  <wp:docPr id="1251466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3488" t="20119" r="5315" b="25444"/>
                                          <a:stretch/>
                                        </pic:blipFill>
                                        <pic:spPr bwMode="auto">
                                          <a:xfrm>
                                            <a:off x="0" y="0"/>
                                            <a:ext cx="5753659" cy="1928366"/>
                                          </a:xfrm>
                                          <a:prstGeom prst="rect">
                                            <a:avLst/>
                                          </a:prstGeom>
                                          <a:noFill/>
                                          <a:ln>
                                            <a:noFill/>
                                          </a:ln>
                                          <a:extLst>
                                            <a:ext uri="{53640926-AAD7-44D8-BBD7-CCE9431645EC}">
                                              <a14:shadowObscured xmlns:a14="http://schemas.microsoft.com/office/drawing/2010/main"/>
                                            </a:ext>
                                          </a:extLst>
                                        </pic:spPr>
                                      </pic:pic>
                                    </a:graphicData>
                                  </a:graphic>
                                </wp:inline>
                              </w:drawing>
                            </w:r>
                          </w:p>
                          <w:p w14:paraId="55D79BD4" w14:textId="592AF445" w:rsidR="00A0445C" w:rsidRPr="00CD207C" w:rsidRDefault="00A0445C" w:rsidP="00A0445C">
                            <w:pPr>
                              <w:rPr>
                                <w:rFonts w:ascii="Times New Roman" w:hAnsi="Times New Roman" w:cs="Times New Roman"/>
                                <w:sz w:val="16"/>
                                <w:szCs w:val="16"/>
                              </w:rPr>
                            </w:pPr>
                            <w:r w:rsidRPr="00CD207C">
                              <w:rPr>
                                <w:rFonts w:ascii="Times New Roman" w:hAnsi="Times New Roman" w:cs="Times New Roman"/>
                                <w:b/>
                                <w:bCs/>
                                <w:sz w:val="16"/>
                                <w:szCs w:val="16"/>
                              </w:rPr>
                              <w:t>Figure S</w:t>
                            </w:r>
                            <w:r w:rsidR="009E5675" w:rsidRPr="00CD207C">
                              <w:rPr>
                                <w:rFonts w:ascii="Times New Roman" w:hAnsi="Times New Roman" w:cs="Times New Roman"/>
                                <w:b/>
                                <w:bCs/>
                                <w:sz w:val="16"/>
                                <w:szCs w:val="16"/>
                              </w:rPr>
                              <w:t>4</w:t>
                            </w:r>
                            <w:r w:rsidRPr="00CD207C">
                              <w:rPr>
                                <w:rFonts w:ascii="Times New Roman" w:hAnsi="Times New Roman" w:cs="Times New Roman"/>
                                <w:b/>
                                <w:bCs/>
                                <w:sz w:val="16"/>
                                <w:szCs w:val="16"/>
                              </w:rPr>
                              <w:t>.</w:t>
                            </w:r>
                            <w:r w:rsidRPr="00CD207C">
                              <w:rPr>
                                <w:rFonts w:ascii="Times New Roman" w:hAnsi="Times New Roman" w:cs="Times New Roman"/>
                                <w:sz w:val="16"/>
                                <w:szCs w:val="16"/>
                              </w:rPr>
                              <w:t xml:space="preserve"> </w:t>
                            </w:r>
                            <w:r w:rsidR="009E5675" w:rsidRPr="00CD207C">
                              <w:rPr>
                                <w:rFonts w:ascii="Times New Roman" w:hAnsi="Times New Roman" w:cs="Times New Roman"/>
                                <w:sz w:val="16"/>
                                <w:szCs w:val="16"/>
                              </w:rPr>
                              <w:t xml:space="preserve">Bias voltage tuning effect on dark currents. Left side shows the dark currents before tuning showing a significant hotspot in the lower right corner of the array with four different devices showing dark currents above 1 nA and two of them showing dark currents above 4 nA, with a maximum of 5.9 nA. In addition to the four devices in the hotspot, four other devices show minimally increased currents, corresponding to higher bin when the range of dark currents was discretized to 20 levels. </w:t>
                            </w:r>
                            <w:r w:rsidR="005A54A1" w:rsidRPr="00CD207C">
                              <w:rPr>
                                <w:rFonts w:ascii="Times New Roman" w:hAnsi="Times New Roman" w:cs="Times New Roman"/>
                                <w:sz w:val="16"/>
                                <w:szCs w:val="16"/>
                              </w:rPr>
                              <w:t>The devices were then subjected to the same adjustments to bias voltage tuning</w:t>
                            </w:r>
                            <w:r w:rsidR="003B2FAE" w:rsidRPr="00CD207C">
                              <w:rPr>
                                <w:rFonts w:ascii="Times New Roman" w:hAnsi="Times New Roman" w:cs="Times New Roman"/>
                                <w:sz w:val="16"/>
                                <w:szCs w:val="16"/>
                              </w:rPr>
                              <w:t xml:space="preserve"> from a standardized 1 V bias as</w:t>
                            </w:r>
                            <w:r w:rsidR="005A54A1" w:rsidRPr="00CD207C">
                              <w:rPr>
                                <w:rFonts w:ascii="Times New Roman" w:hAnsi="Times New Roman" w:cs="Times New Roman"/>
                                <w:sz w:val="16"/>
                                <w:szCs w:val="16"/>
                              </w:rPr>
                              <w:t xml:space="preserve"> presented in the main text. The dark currents after tuning can be seen on the right side of the figure, the distinct hotspot that existed before tuning has been diminished with two of the four devices now</w:t>
                            </w:r>
                            <w:r w:rsidR="00BB1BCD" w:rsidRPr="00CD207C">
                              <w:rPr>
                                <w:rFonts w:ascii="Times New Roman" w:hAnsi="Times New Roman" w:cs="Times New Roman"/>
                                <w:sz w:val="16"/>
                                <w:szCs w:val="16"/>
                              </w:rPr>
                              <w:t xml:space="preserve"> showing low dark currents consistent with the</w:t>
                            </w:r>
                            <w:r w:rsidR="006238E9" w:rsidRPr="00CD207C">
                              <w:rPr>
                                <w:rFonts w:ascii="Times New Roman" w:hAnsi="Times New Roman" w:cs="Times New Roman"/>
                                <w:sz w:val="16"/>
                                <w:szCs w:val="16"/>
                              </w:rPr>
                              <w:t xml:space="preserve"> minimal bin level. The additional two devices with higher remaining dark currents have both been decreased with the new maximum at 2.91 nA, Additionally, the four devices outside of the hot spot which had slightly higher dark now sit firmly in minimal bin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8BCE3" id="_x0000_s1030" type="#_x0000_t202" style="position:absolute;margin-left:415.95pt;margin-top:334.75pt;width:467.15pt;height:257.3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F1FwIAACc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">
                <v:textbox>
                  <w:txbxContent>
                    <w:p w14:paraId="57C258DB" w14:textId="63BCCF49" w:rsidR="00A0445C" w:rsidRDefault="009E5675" w:rsidP="00A0445C">
                      <w:pPr>
                        <w:jc w:val="center"/>
                      </w:pPr>
                      <w:r>
                        <w:rPr>
                          <w:noProof/>
                        </w:rPr>
                        <w:drawing>
                          <wp:inline distT="0" distB="0" distL="0" distR="0" wp14:anchorId="5394AD4A" wp14:editId="01E05965">
                            <wp:extent cx="5740780" cy="1924050"/>
                            <wp:effectExtent l="0" t="0" r="0" b="0"/>
                            <wp:docPr id="1251466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3488" t="20119" r="5315" b="25444"/>
                                    <a:stretch/>
                                  </pic:blipFill>
                                  <pic:spPr bwMode="auto">
                                    <a:xfrm>
                                      <a:off x="0" y="0"/>
                                      <a:ext cx="5753659" cy="1928366"/>
                                    </a:xfrm>
                                    <a:prstGeom prst="rect">
                                      <a:avLst/>
                                    </a:prstGeom>
                                    <a:noFill/>
                                    <a:ln>
                                      <a:noFill/>
                                    </a:ln>
                                    <a:extLst>
                                      <a:ext uri="{53640926-AAD7-44D8-BBD7-CCE9431645EC}">
                                        <a14:shadowObscured xmlns:a14="http://schemas.microsoft.com/office/drawing/2010/main"/>
                                      </a:ext>
                                    </a:extLst>
                                  </pic:spPr>
                                </pic:pic>
                              </a:graphicData>
                            </a:graphic>
                          </wp:inline>
                        </w:drawing>
                      </w:r>
                    </w:p>
                    <w:p w14:paraId="55D79BD4" w14:textId="592AF445" w:rsidR="00A0445C" w:rsidRPr="00CD207C" w:rsidRDefault="00A0445C" w:rsidP="00A0445C">
                      <w:pPr>
                        <w:rPr>
                          <w:rFonts w:ascii="Times New Roman" w:hAnsi="Times New Roman" w:cs="Times New Roman"/>
                          <w:sz w:val="16"/>
                          <w:szCs w:val="16"/>
                        </w:rPr>
                      </w:pPr>
                      <w:r w:rsidRPr="00CD207C">
                        <w:rPr>
                          <w:rFonts w:ascii="Times New Roman" w:hAnsi="Times New Roman" w:cs="Times New Roman"/>
                          <w:b/>
                          <w:bCs/>
                          <w:sz w:val="16"/>
                          <w:szCs w:val="16"/>
                        </w:rPr>
                        <w:t>Figure S</w:t>
                      </w:r>
                      <w:r w:rsidR="009E5675" w:rsidRPr="00CD207C">
                        <w:rPr>
                          <w:rFonts w:ascii="Times New Roman" w:hAnsi="Times New Roman" w:cs="Times New Roman"/>
                          <w:b/>
                          <w:bCs/>
                          <w:sz w:val="16"/>
                          <w:szCs w:val="16"/>
                        </w:rPr>
                        <w:t>4</w:t>
                      </w:r>
                      <w:r w:rsidRPr="00CD207C">
                        <w:rPr>
                          <w:rFonts w:ascii="Times New Roman" w:hAnsi="Times New Roman" w:cs="Times New Roman"/>
                          <w:b/>
                          <w:bCs/>
                          <w:sz w:val="16"/>
                          <w:szCs w:val="16"/>
                        </w:rPr>
                        <w:t>.</w:t>
                      </w:r>
                      <w:r w:rsidRPr="00CD207C">
                        <w:rPr>
                          <w:rFonts w:ascii="Times New Roman" w:hAnsi="Times New Roman" w:cs="Times New Roman"/>
                          <w:sz w:val="16"/>
                          <w:szCs w:val="16"/>
                        </w:rPr>
                        <w:t xml:space="preserve"> </w:t>
                      </w:r>
                      <w:r w:rsidR="009E5675" w:rsidRPr="00CD207C">
                        <w:rPr>
                          <w:rFonts w:ascii="Times New Roman" w:hAnsi="Times New Roman" w:cs="Times New Roman"/>
                          <w:sz w:val="16"/>
                          <w:szCs w:val="16"/>
                        </w:rPr>
                        <w:t xml:space="preserve">Bias voltage tuning effect on dark currents. Left side shows the dark currents before tuning showing a significant hotspot in the lower right corner of the array with four different devices showing dark currents above 1 nA and two of them showing dark currents above 4 nA, with a maximum of 5.9 nA. In addition to the four devices in the hotspot, four other devices show minimally increased currents, corresponding to higher bin when the range of dark currents was discretized to 20 levels. </w:t>
                      </w:r>
                      <w:r w:rsidR="005A54A1" w:rsidRPr="00CD207C">
                        <w:rPr>
                          <w:rFonts w:ascii="Times New Roman" w:hAnsi="Times New Roman" w:cs="Times New Roman"/>
                          <w:sz w:val="16"/>
                          <w:szCs w:val="16"/>
                        </w:rPr>
                        <w:t>The devices were then subjected to the same adjustments to bias voltage tuning</w:t>
                      </w:r>
                      <w:r w:rsidR="003B2FAE" w:rsidRPr="00CD207C">
                        <w:rPr>
                          <w:rFonts w:ascii="Times New Roman" w:hAnsi="Times New Roman" w:cs="Times New Roman"/>
                          <w:sz w:val="16"/>
                          <w:szCs w:val="16"/>
                        </w:rPr>
                        <w:t xml:space="preserve"> from a standardized 1 V bias as</w:t>
                      </w:r>
                      <w:r w:rsidR="005A54A1" w:rsidRPr="00CD207C">
                        <w:rPr>
                          <w:rFonts w:ascii="Times New Roman" w:hAnsi="Times New Roman" w:cs="Times New Roman"/>
                          <w:sz w:val="16"/>
                          <w:szCs w:val="16"/>
                        </w:rPr>
                        <w:t xml:space="preserve"> presented in the main text. The dark currents after tuning can be seen on the right side of the figure, the distinct hotspot that existed before tuning has been diminished with two of the four devices now</w:t>
                      </w:r>
                      <w:r w:rsidR="00BB1BCD" w:rsidRPr="00CD207C">
                        <w:rPr>
                          <w:rFonts w:ascii="Times New Roman" w:hAnsi="Times New Roman" w:cs="Times New Roman"/>
                          <w:sz w:val="16"/>
                          <w:szCs w:val="16"/>
                        </w:rPr>
                        <w:t xml:space="preserve"> showing low dark currents consistent with the</w:t>
                      </w:r>
                      <w:r w:rsidR="006238E9" w:rsidRPr="00CD207C">
                        <w:rPr>
                          <w:rFonts w:ascii="Times New Roman" w:hAnsi="Times New Roman" w:cs="Times New Roman"/>
                          <w:sz w:val="16"/>
                          <w:szCs w:val="16"/>
                        </w:rPr>
                        <w:t xml:space="preserve"> minimal bin level. The additional two devices with higher remaining dark currents have both been decreased with the new maximum at 2.91 nA, Additionally, the four devices outside of the hot spot which had slightly higher dark now sit firmly in minimal bin level.</w:t>
                      </w:r>
                    </w:p>
                  </w:txbxContent>
                </v:textbox>
                <w10:wrap type="square" anchorx="margin"/>
              </v:shape>
            </w:pict>
          </mc:Fallback>
        </mc:AlternateContent>
      </w:r>
      <w:r w:rsidRPr="00CD207C">
        <w:rPr>
          <w:rFonts w:ascii="Times New Roman" w:hAnsi="Times New Roman" w:cs="Times New Roman"/>
          <w:sz w:val="20"/>
          <w:szCs w:val="20"/>
        </w:rPr>
        <w:t xml:space="preserve">In addition to characterizing and tuning the bias voltages to standardize the response of an array we have also investigated the effects of that tuning on the device dark currents. </w:t>
      </w:r>
      <w:r w:rsidR="00A65AB1" w:rsidRPr="00CD207C">
        <w:rPr>
          <w:rFonts w:ascii="Times New Roman" w:hAnsi="Times New Roman" w:cs="Times New Roman"/>
          <w:sz w:val="20"/>
          <w:szCs w:val="20"/>
        </w:rPr>
        <w:t xml:space="preserve">The variation in responsivity used by the bias tuning is based on the variable on/off ratio that can be seen in single devices performance when sweeping bias voltage, thus it follows that the same bias voltage tuning could have a significant effect on the dark current. To investigate this first the dark currents are characterized in the non-tuned state and then applied with tuning voltages and recharacterized. Analysis is then done by identifying the maximum and minimum dark currents across all devices in both operating conditions, those two values are then used as maxima and minima to linearly bin device performance into 20 different levels. Through this analysis method we identify a hot spot in the standard operating condition, where four devices are operating at significantly higher dark currents than </w:t>
      </w:r>
      <w:r w:rsidR="00937301" w:rsidRPr="00CD207C">
        <w:rPr>
          <w:rFonts w:ascii="Times New Roman" w:hAnsi="Times New Roman" w:cs="Times New Roman"/>
          <w:sz w:val="20"/>
          <w:szCs w:val="20"/>
        </w:rPr>
        <w:t xml:space="preserve">the other devices, with a maximum of 5.9 </w:t>
      </w:r>
      <w:proofErr w:type="spellStart"/>
      <w:r w:rsidR="00937301" w:rsidRPr="00CD207C">
        <w:rPr>
          <w:rFonts w:ascii="Times New Roman" w:hAnsi="Times New Roman" w:cs="Times New Roman"/>
          <w:sz w:val="20"/>
          <w:szCs w:val="20"/>
        </w:rPr>
        <w:t>nA.</w:t>
      </w:r>
      <w:proofErr w:type="spellEnd"/>
      <w:r w:rsidR="00937301" w:rsidRPr="00CD207C">
        <w:rPr>
          <w:rFonts w:ascii="Times New Roman" w:hAnsi="Times New Roman" w:cs="Times New Roman"/>
          <w:sz w:val="20"/>
          <w:szCs w:val="20"/>
        </w:rPr>
        <w:t xml:space="preserve"> Additionally, we find that there are 4 more devices outside the hotspot regime that exist in a higher bin than the most populous bin. </w:t>
      </w:r>
      <w:r w:rsidR="00275EC0" w:rsidRPr="00CD207C">
        <w:rPr>
          <w:rFonts w:ascii="Times New Roman" w:hAnsi="Times New Roman" w:cs="Times New Roman"/>
          <w:sz w:val="20"/>
          <w:szCs w:val="20"/>
        </w:rPr>
        <w:t>Overall,</w:t>
      </w:r>
      <w:r w:rsidR="00937301" w:rsidRPr="00CD207C">
        <w:rPr>
          <w:rFonts w:ascii="Times New Roman" w:hAnsi="Times New Roman" w:cs="Times New Roman"/>
          <w:sz w:val="20"/>
          <w:szCs w:val="20"/>
        </w:rPr>
        <w:t xml:space="preserve"> the analysis of the standard operating conditions show that the array has devices in 5 different bin levels, a maximum spread of 5.67 nA, and bin populations as follows: 50%, 25%, 12.5%, 6.25%, and 6.25%. </w:t>
      </w:r>
      <w:r w:rsidR="00275EC0" w:rsidRPr="00CD207C">
        <w:rPr>
          <w:rFonts w:ascii="Times New Roman" w:hAnsi="Times New Roman" w:cs="Times New Roman"/>
          <w:sz w:val="20"/>
          <w:szCs w:val="20"/>
        </w:rPr>
        <w:t xml:space="preserve">The same process is then applied to the tuned system, which upon first inspection shows a significant diminishing of the hotspot, with two of the four devices no longer contributing to hotspot and the other two showing a significant decrease in the dark current level. </w:t>
      </w:r>
      <w:r w:rsidR="005530CF" w:rsidRPr="00CD207C">
        <w:rPr>
          <w:rFonts w:ascii="Times New Roman" w:hAnsi="Times New Roman" w:cs="Times New Roman"/>
          <w:sz w:val="20"/>
          <w:szCs w:val="20"/>
        </w:rPr>
        <w:t xml:space="preserve">The overall analysis in the tuned operating conditions show devices in 3 different bin levels, a maximum spread of 2.76 nA, and bin populations as follows: 87.5%, 6.25%, and 6.25%. </w:t>
      </w:r>
      <w:r w:rsidR="006C5859" w:rsidRPr="00CD207C">
        <w:rPr>
          <w:rFonts w:ascii="Times New Roman" w:hAnsi="Times New Roman" w:cs="Times New Roman"/>
          <w:sz w:val="20"/>
          <w:szCs w:val="20"/>
        </w:rPr>
        <w:t>This analysis shows that the tuning used for consistent responsivities is also working towards providing consistent dark currents, although there is still some disagreement in the dark current while the tuning voltages provide full agreement in the responsivity.</w:t>
      </w:r>
      <w:r w:rsidR="008125AE" w:rsidRPr="00CD207C">
        <w:rPr>
          <w:rFonts w:ascii="Times New Roman" w:hAnsi="Times New Roman" w:cs="Times New Roman"/>
          <w:sz w:val="20"/>
          <w:szCs w:val="20"/>
        </w:rPr>
        <w:t xml:space="preserve"> This result is consistent with the methodology applied to the tuning voltages, where most of the devices have been tuned down to lower bias voltages to reduce the on/off ratio. However, the two devices that still see higher dark currents had much lower reduction in the dark (off) current than in the on state, resulting in higher dark currents after tuning. It is also possible to set the bias tuning voltages such that all dark currents would be consistent, however this would come at the cost of consistency in the responsivities and a requirement for </w:t>
      </w:r>
      <w:r w:rsidR="00F02686" w:rsidRPr="00CD207C">
        <w:rPr>
          <w:rFonts w:ascii="Times New Roman" w:hAnsi="Times New Roman" w:cs="Times New Roman"/>
          <w:sz w:val="20"/>
          <w:szCs w:val="20"/>
        </w:rPr>
        <w:t xml:space="preserve">higher precision voltage control for the tuning (beyond the 100-mV used). Such a tuning would change device 7 &amp; 8 by changing the bias tuning to -0.96 V &amp; -0.92 V resulting in responsivities of 0.27 mA/W &amp; 0.15 mA/W, respectively.  </w:t>
      </w:r>
    </w:p>
    <w:sectPr w:rsidR="00A0445C" w:rsidRPr="00CD2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79397" w14:textId="77777777" w:rsidR="00956DED" w:rsidRDefault="00956DED" w:rsidP="003D1579">
      <w:pPr>
        <w:spacing w:after="0" w:line="240" w:lineRule="auto"/>
      </w:pPr>
      <w:r>
        <w:separator/>
      </w:r>
    </w:p>
  </w:endnote>
  <w:endnote w:type="continuationSeparator" w:id="0">
    <w:p w14:paraId="3744F1C4" w14:textId="77777777" w:rsidR="00956DED" w:rsidRDefault="00956DED" w:rsidP="003D1579">
      <w:pPr>
        <w:spacing w:after="0" w:line="240" w:lineRule="auto"/>
      </w:pPr>
      <w:r>
        <w:continuationSeparator/>
      </w:r>
    </w:p>
  </w:endnote>
  <w:endnote w:type="continuationNotice" w:id="1">
    <w:p w14:paraId="5822E315" w14:textId="77777777" w:rsidR="00956DED" w:rsidRDefault="00956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26AC9" w14:textId="77777777" w:rsidR="00956DED" w:rsidRDefault="00956DED" w:rsidP="003D1579">
      <w:pPr>
        <w:spacing w:after="0" w:line="240" w:lineRule="auto"/>
      </w:pPr>
      <w:r>
        <w:separator/>
      </w:r>
    </w:p>
  </w:footnote>
  <w:footnote w:type="continuationSeparator" w:id="0">
    <w:p w14:paraId="141B8137" w14:textId="77777777" w:rsidR="00956DED" w:rsidRDefault="00956DED" w:rsidP="003D1579">
      <w:pPr>
        <w:spacing w:after="0" w:line="240" w:lineRule="auto"/>
      </w:pPr>
      <w:r>
        <w:continuationSeparator/>
      </w:r>
    </w:p>
  </w:footnote>
  <w:footnote w:type="continuationNotice" w:id="1">
    <w:p w14:paraId="64C26B42" w14:textId="77777777" w:rsidR="00956DED" w:rsidRDefault="00956DE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CE"/>
    <w:rsid w:val="000025BE"/>
    <w:rsid w:val="00012ADA"/>
    <w:rsid w:val="0001724C"/>
    <w:rsid w:val="00056642"/>
    <w:rsid w:val="000935D9"/>
    <w:rsid w:val="000A59E0"/>
    <w:rsid w:val="000E0F97"/>
    <w:rsid w:val="00125C7E"/>
    <w:rsid w:val="00127DF3"/>
    <w:rsid w:val="00145F17"/>
    <w:rsid w:val="00172670"/>
    <w:rsid w:val="00175870"/>
    <w:rsid w:val="001850C7"/>
    <w:rsid w:val="001A106F"/>
    <w:rsid w:val="001B7986"/>
    <w:rsid w:val="001F29C2"/>
    <w:rsid w:val="002036F3"/>
    <w:rsid w:val="002078CE"/>
    <w:rsid w:val="002620EA"/>
    <w:rsid w:val="00271051"/>
    <w:rsid w:val="00275EC0"/>
    <w:rsid w:val="002A2261"/>
    <w:rsid w:val="002B26E8"/>
    <w:rsid w:val="002E353F"/>
    <w:rsid w:val="002F367B"/>
    <w:rsid w:val="002F5A49"/>
    <w:rsid w:val="003025EA"/>
    <w:rsid w:val="00303DE6"/>
    <w:rsid w:val="0030492E"/>
    <w:rsid w:val="00315932"/>
    <w:rsid w:val="003553FF"/>
    <w:rsid w:val="00357135"/>
    <w:rsid w:val="003743B1"/>
    <w:rsid w:val="0038215B"/>
    <w:rsid w:val="0038547A"/>
    <w:rsid w:val="003B1D94"/>
    <w:rsid w:val="003B2FAE"/>
    <w:rsid w:val="003D1579"/>
    <w:rsid w:val="004268F6"/>
    <w:rsid w:val="004375EA"/>
    <w:rsid w:val="00484DAD"/>
    <w:rsid w:val="004B14F4"/>
    <w:rsid w:val="004B3F78"/>
    <w:rsid w:val="005069B2"/>
    <w:rsid w:val="005231FC"/>
    <w:rsid w:val="00527618"/>
    <w:rsid w:val="00534D27"/>
    <w:rsid w:val="005530CF"/>
    <w:rsid w:val="0058289F"/>
    <w:rsid w:val="00583DF4"/>
    <w:rsid w:val="0059447C"/>
    <w:rsid w:val="005A3FCE"/>
    <w:rsid w:val="005A54A1"/>
    <w:rsid w:val="0060161F"/>
    <w:rsid w:val="006238E9"/>
    <w:rsid w:val="00630306"/>
    <w:rsid w:val="00660D74"/>
    <w:rsid w:val="00676A69"/>
    <w:rsid w:val="00680F78"/>
    <w:rsid w:val="00682D49"/>
    <w:rsid w:val="00697636"/>
    <w:rsid w:val="006979AB"/>
    <w:rsid w:val="006C5859"/>
    <w:rsid w:val="006C7090"/>
    <w:rsid w:val="006D1E9B"/>
    <w:rsid w:val="007040A4"/>
    <w:rsid w:val="00720105"/>
    <w:rsid w:val="00752BCB"/>
    <w:rsid w:val="0078553A"/>
    <w:rsid w:val="007D2C08"/>
    <w:rsid w:val="007F7434"/>
    <w:rsid w:val="008125AE"/>
    <w:rsid w:val="00827C7C"/>
    <w:rsid w:val="008A7D0F"/>
    <w:rsid w:val="008B184D"/>
    <w:rsid w:val="008C3CCF"/>
    <w:rsid w:val="008E3726"/>
    <w:rsid w:val="008E4A76"/>
    <w:rsid w:val="009178C1"/>
    <w:rsid w:val="00925627"/>
    <w:rsid w:val="00937301"/>
    <w:rsid w:val="00956DED"/>
    <w:rsid w:val="00980855"/>
    <w:rsid w:val="0098440B"/>
    <w:rsid w:val="009B1DAA"/>
    <w:rsid w:val="009E5675"/>
    <w:rsid w:val="009F4D1C"/>
    <w:rsid w:val="00A01A68"/>
    <w:rsid w:val="00A0445C"/>
    <w:rsid w:val="00A15366"/>
    <w:rsid w:val="00A23C45"/>
    <w:rsid w:val="00A474E7"/>
    <w:rsid w:val="00A65AB1"/>
    <w:rsid w:val="00A96BE0"/>
    <w:rsid w:val="00AC2115"/>
    <w:rsid w:val="00AE7A1E"/>
    <w:rsid w:val="00B13D4A"/>
    <w:rsid w:val="00B34784"/>
    <w:rsid w:val="00B44C6D"/>
    <w:rsid w:val="00B4728E"/>
    <w:rsid w:val="00BA1FA8"/>
    <w:rsid w:val="00BB1BCD"/>
    <w:rsid w:val="00BB2DCE"/>
    <w:rsid w:val="00BB5286"/>
    <w:rsid w:val="00BB6401"/>
    <w:rsid w:val="00BB7776"/>
    <w:rsid w:val="00C0406D"/>
    <w:rsid w:val="00C20171"/>
    <w:rsid w:val="00C57882"/>
    <w:rsid w:val="00C60E95"/>
    <w:rsid w:val="00C837C6"/>
    <w:rsid w:val="00CD207C"/>
    <w:rsid w:val="00CD4DE7"/>
    <w:rsid w:val="00CF2902"/>
    <w:rsid w:val="00D70233"/>
    <w:rsid w:val="00D705B6"/>
    <w:rsid w:val="00D90445"/>
    <w:rsid w:val="00DA40F4"/>
    <w:rsid w:val="00DB77B8"/>
    <w:rsid w:val="00DE2BAD"/>
    <w:rsid w:val="00E14895"/>
    <w:rsid w:val="00E21F95"/>
    <w:rsid w:val="00E52A56"/>
    <w:rsid w:val="00E84B20"/>
    <w:rsid w:val="00EC2FA0"/>
    <w:rsid w:val="00EE2DB4"/>
    <w:rsid w:val="00EF1479"/>
    <w:rsid w:val="00F02686"/>
    <w:rsid w:val="00F45FD5"/>
    <w:rsid w:val="00F75E5A"/>
    <w:rsid w:val="00F94FD1"/>
    <w:rsid w:val="00F95221"/>
    <w:rsid w:val="00FA63AF"/>
    <w:rsid w:val="00FD782A"/>
    <w:rsid w:val="00FE64CA"/>
    <w:rsid w:val="00FF014B"/>
    <w:rsid w:val="0A73D516"/>
    <w:rsid w:val="67D2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AB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DCE"/>
    <w:rPr>
      <w:rFonts w:eastAsiaTheme="majorEastAsia" w:cstheme="majorBidi"/>
      <w:color w:val="272727" w:themeColor="text1" w:themeTint="D8"/>
    </w:rPr>
  </w:style>
  <w:style w:type="paragraph" w:styleId="Title">
    <w:name w:val="Title"/>
    <w:basedOn w:val="Normal"/>
    <w:next w:val="Normal"/>
    <w:link w:val="TitleChar"/>
    <w:uiPriority w:val="10"/>
    <w:qFormat/>
    <w:rsid w:val="00BB2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DCE"/>
    <w:pPr>
      <w:spacing w:before="160"/>
      <w:jc w:val="center"/>
    </w:pPr>
    <w:rPr>
      <w:i/>
      <w:iCs/>
      <w:color w:val="404040" w:themeColor="text1" w:themeTint="BF"/>
    </w:rPr>
  </w:style>
  <w:style w:type="character" w:customStyle="1" w:styleId="QuoteChar">
    <w:name w:val="Quote Char"/>
    <w:basedOn w:val="DefaultParagraphFont"/>
    <w:link w:val="Quote"/>
    <w:uiPriority w:val="29"/>
    <w:rsid w:val="00BB2DCE"/>
    <w:rPr>
      <w:i/>
      <w:iCs/>
      <w:color w:val="404040" w:themeColor="text1" w:themeTint="BF"/>
    </w:rPr>
  </w:style>
  <w:style w:type="paragraph" w:styleId="ListParagraph">
    <w:name w:val="List Paragraph"/>
    <w:basedOn w:val="Normal"/>
    <w:uiPriority w:val="34"/>
    <w:qFormat/>
    <w:rsid w:val="00BB2DCE"/>
    <w:pPr>
      <w:ind w:left="720"/>
      <w:contextualSpacing/>
    </w:pPr>
  </w:style>
  <w:style w:type="character" w:styleId="IntenseEmphasis">
    <w:name w:val="Intense Emphasis"/>
    <w:basedOn w:val="DefaultParagraphFont"/>
    <w:uiPriority w:val="21"/>
    <w:qFormat/>
    <w:rsid w:val="00BB2DCE"/>
    <w:rPr>
      <w:i/>
      <w:iCs/>
      <w:color w:val="0F4761" w:themeColor="accent1" w:themeShade="BF"/>
    </w:rPr>
  </w:style>
  <w:style w:type="paragraph" w:styleId="IntenseQuote">
    <w:name w:val="Intense Quote"/>
    <w:basedOn w:val="Normal"/>
    <w:next w:val="Normal"/>
    <w:link w:val="IntenseQuoteChar"/>
    <w:uiPriority w:val="30"/>
    <w:qFormat/>
    <w:rsid w:val="00BB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DCE"/>
    <w:rPr>
      <w:i/>
      <w:iCs/>
      <w:color w:val="0F4761" w:themeColor="accent1" w:themeShade="BF"/>
    </w:rPr>
  </w:style>
  <w:style w:type="character" w:styleId="IntenseReference">
    <w:name w:val="Intense Reference"/>
    <w:basedOn w:val="DefaultParagraphFont"/>
    <w:uiPriority w:val="32"/>
    <w:qFormat/>
    <w:rsid w:val="00BB2DCE"/>
    <w:rPr>
      <w:b/>
      <w:bCs/>
      <w:smallCaps/>
      <w:color w:val="0F4761" w:themeColor="accent1" w:themeShade="BF"/>
      <w:spacing w:val="5"/>
    </w:rPr>
  </w:style>
  <w:style w:type="paragraph" w:styleId="Header">
    <w:name w:val="header"/>
    <w:basedOn w:val="Normal"/>
    <w:link w:val="HeaderChar"/>
    <w:uiPriority w:val="99"/>
    <w:unhideWhenUsed/>
    <w:rsid w:val="003D1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79"/>
  </w:style>
  <w:style w:type="paragraph" w:styleId="Footer">
    <w:name w:val="footer"/>
    <w:basedOn w:val="Normal"/>
    <w:link w:val="FooterChar"/>
    <w:uiPriority w:val="99"/>
    <w:unhideWhenUsed/>
    <w:rsid w:val="003D1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79"/>
  </w:style>
  <w:style w:type="character" w:styleId="PlaceholderText">
    <w:name w:val="Placeholder Text"/>
    <w:basedOn w:val="DefaultParagraphFont"/>
    <w:uiPriority w:val="99"/>
    <w:semiHidden/>
    <w:rsid w:val="00303DE6"/>
    <w:rPr>
      <w:color w:val="666666"/>
    </w:rPr>
  </w:style>
  <w:style w:type="character" w:styleId="CommentReference">
    <w:name w:val="annotation reference"/>
    <w:basedOn w:val="DefaultParagraphFont"/>
    <w:uiPriority w:val="99"/>
    <w:unhideWhenUsed/>
    <w:rsid w:val="00534D27"/>
    <w:rPr>
      <w:sz w:val="16"/>
      <w:szCs w:val="16"/>
    </w:rPr>
  </w:style>
  <w:style w:type="paragraph" w:styleId="CommentText">
    <w:name w:val="annotation text"/>
    <w:basedOn w:val="Normal"/>
    <w:link w:val="CommentTextChar"/>
    <w:uiPriority w:val="99"/>
    <w:unhideWhenUsed/>
    <w:rsid w:val="00534D27"/>
    <w:pPr>
      <w:spacing w:line="240" w:lineRule="auto"/>
    </w:pPr>
    <w:rPr>
      <w:sz w:val="20"/>
      <w:szCs w:val="20"/>
    </w:rPr>
  </w:style>
  <w:style w:type="character" w:customStyle="1" w:styleId="CommentTextChar">
    <w:name w:val="Comment Text Char"/>
    <w:basedOn w:val="DefaultParagraphFont"/>
    <w:link w:val="CommentText"/>
    <w:uiPriority w:val="99"/>
    <w:rsid w:val="00534D27"/>
    <w:rPr>
      <w:sz w:val="20"/>
      <w:szCs w:val="20"/>
    </w:rPr>
  </w:style>
  <w:style w:type="paragraph" w:styleId="CommentSubject">
    <w:name w:val="annotation subject"/>
    <w:basedOn w:val="CommentText"/>
    <w:next w:val="CommentText"/>
    <w:link w:val="CommentSubjectChar"/>
    <w:uiPriority w:val="99"/>
    <w:semiHidden/>
    <w:unhideWhenUsed/>
    <w:rsid w:val="00534D27"/>
    <w:rPr>
      <w:b/>
      <w:bCs/>
    </w:rPr>
  </w:style>
  <w:style w:type="character" w:customStyle="1" w:styleId="CommentSubjectChar">
    <w:name w:val="Comment Subject Char"/>
    <w:basedOn w:val="CommentTextChar"/>
    <w:link w:val="CommentSubject"/>
    <w:uiPriority w:val="99"/>
    <w:semiHidden/>
    <w:rsid w:val="00534D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14552">
      <w:bodyDiv w:val="1"/>
      <w:marLeft w:val="0"/>
      <w:marRight w:val="0"/>
      <w:marTop w:val="0"/>
      <w:marBottom w:val="0"/>
      <w:divBdr>
        <w:top w:val="none" w:sz="0" w:space="0" w:color="auto"/>
        <w:left w:val="none" w:sz="0" w:space="0" w:color="auto"/>
        <w:bottom w:val="none" w:sz="0" w:space="0" w:color="auto"/>
        <w:right w:val="none" w:sz="0" w:space="0" w:color="auto"/>
      </w:divBdr>
      <w:divsChild>
        <w:div w:id="1581449690">
          <w:marLeft w:val="0"/>
          <w:marRight w:val="0"/>
          <w:marTop w:val="0"/>
          <w:marBottom w:val="0"/>
          <w:divBdr>
            <w:top w:val="none" w:sz="0" w:space="0" w:color="auto"/>
            <w:left w:val="none" w:sz="0" w:space="0" w:color="auto"/>
            <w:bottom w:val="none" w:sz="0" w:space="0" w:color="auto"/>
            <w:right w:val="none" w:sz="0" w:space="0" w:color="auto"/>
          </w:divBdr>
          <w:divsChild>
            <w:div w:id="1660884391">
              <w:marLeft w:val="0"/>
              <w:marRight w:val="0"/>
              <w:marTop w:val="0"/>
              <w:marBottom w:val="0"/>
              <w:divBdr>
                <w:top w:val="none" w:sz="0" w:space="0" w:color="auto"/>
                <w:left w:val="none" w:sz="0" w:space="0" w:color="auto"/>
                <w:bottom w:val="none" w:sz="0" w:space="0" w:color="auto"/>
                <w:right w:val="none" w:sz="0" w:space="0" w:color="auto"/>
              </w:divBdr>
            </w:div>
            <w:div w:id="7028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image" Target="media/image4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0.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2025-05-06T20:51:00Z</dcterms:created>
  <dcterms:modified xsi:type="dcterms:W3CDTF">2025-05-06T21:00:00Z</dcterms:modified>
</cp:coreProperties>
</file>