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033B39" w14:textId="16864A33" w:rsidR="00225F40" w:rsidRPr="00B2313C" w:rsidRDefault="00B2313C" w:rsidP="00B2313C">
      <w:pPr>
        <w:widowControl/>
        <w:spacing w:before="100" w:beforeAutospacing="1" w:after="180" w:line="360" w:lineRule="auto"/>
        <w:rPr>
          <w:rFonts w:ascii="Arial" w:eastAsia="等线" w:hAnsi="Arial" w:cs="Arial"/>
          <w:b/>
          <w:bCs/>
          <w:kern w:val="26"/>
          <w:sz w:val="28"/>
          <w:szCs w:val="28"/>
          <w14:ligatures w14:val="none"/>
        </w:rPr>
      </w:pPr>
      <w:r w:rsidRPr="00B2313C">
        <w:rPr>
          <w:rFonts w:ascii="Arial" w:eastAsia="宋体" w:hAnsi="Arial" w:cs="Arial"/>
          <w:b/>
          <w:bCs/>
          <w:kern w:val="0"/>
          <w:sz w:val="24"/>
          <w:szCs w:val="24"/>
          <w14:ligatures w14:val="none"/>
        </w:rPr>
        <w:t>Optical transparent metamaterial emitter with multi-band compatible camouflage based on femtosecond laser processing</w:t>
      </w:r>
      <w:r w:rsidR="00225F40" w:rsidRPr="00B2313C">
        <w:rPr>
          <w:rFonts w:ascii="Arial" w:eastAsia="宋体" w:hAnsi="Arial" w:cs="Arial"/>
          <w:b/>
          <w:bCs/>
          <w:kern w:val="0"/>
          <w:sz w:val="24"/>
          <w:szCs w:val="24"/>
          <w14:ligatures w14:val="none"/>
        </w:rPr>
        <w:t xml:space="preserve">: </w:t>
      </w:r>
      <w:r w:rsidR="00225F40" w:rsidRPr="00B2313C">
        <w:rPr>
          <w:rFonts w:ascii="Arial" w:eastAsia="宋体" w:hAnsi="Arial" w:cs="Arial"/>
          <w:b/>
          <w:bCs/>
          <w:kern w:val="0"/>
          <w:sz w:val="24"/>
          <w:szCs w:val="24"/>
          <w:lang w:eastAsia="en-US"/>
          <w14:ligatures w14:val="none"/>
        </w:rPr>
        <w:t>supplemental document</w:t>
      </w:r>
      <w:r w:rsidR="00225F40" w:rsidRPr="00B2313C">
        <w:rPr>
          <w:rFonts w:ascii="Arial" w:eastAsia="等线" w:hAnsi="Arial" w:cs="Arial"/>
          <w:b/>
          <w:bCs/>
          <w:kern w:val="26"/>
          <w:sz w:val="28"/>
          <w:szCs w:val="28"/>
          <w14:ligatures w14:val="none"/>
        </w:rPr>
        <w:t xml:space="preserve"> </w:t>
      </w:r>
    </w:p>
    <w:p w14:paraId="74D7544F" w14:textId="476CCD0D" w:rsidR="00E5053A" w:rsidRDefault="00000000">
      <w:pPr>
        <w:widowControl/>
        <w:spacing w:before="100" w:beforeAutospacing="1" w:after="180" w:line="360" w:lineRule="auto"/>
        <w:jc w:val="left"/>
        <w:rPr>
          <w:rFonts w:ascii="Times New Roman" w:eastAsia="等线" w:hAnsi="Times New Roman" w:cs="Times New Roman"/>
          <w:kern w:val="26"/>
          <w:sz w:val="24"/>
          <w:szCs w:val="24"/>
          <w14:ligatures w14:val="none"/>
        </w:rPr>
      </w:pPr>
      <w:r>
        <w:rPr>
          <w:rFonts w:ascii="Times New Roman" w:eastAsia="等线" w:hAnsi="Times New Roman" w:cs="Times New Roman"/>
          <w:kern w:val="26"/>
          <w:sz w:val="24"/>
          <w:szCs w:val="24"/>
          <w14:ligatures w14:val="none"/>
        </w:rPr>
        <w:t>Shu-Wen Zheng</w:t>
      </w:r>
      <w:r>
        <w:rPr>
          <w:rFonts w:ascii="Times New Roman" w:eastAsia="等线" w:hAnsi="Times New Roman" w:cs="Times New Roman"/>
          <w:kern w:val="26"/>
          <w:sz w:val="24"/>
          <w:szCs w:val="24"/>
          <w:vertAlign w:val="superscript"/>
          <w14:ligatures w14:val="none"/>
        </w:rPr>
        <w:t>1</w:t>
      </w:r>
      <w:r>
        <w:rPr>
          <w:rFonts w:ascii="Times New Roman" w:eastAsia="等线" w:hAnsi="Times New Roman" w:cs="Times New Roman"/>
          <w:kern w:val="26"/>
          <w:sz w:val="24"/>
          <w:szCs w:val="24"/>
          <w14:ligatures w14:val="none"/>
        </w:rPr>
        <w:t>, Xiu-Yu Chen</w:t>
      </w:r>
      <w:r>
        <w:rPr>
          <w:rFonts w:ascii="Times New Roman" w:eastAsia="等线" w:hAnsi="Times New Roman" w:cs="Times New Roman"/>
          <w:kern w:val="26"/>
          <w:sz w:val="24"/>
          <w:szCs w:val="24"/>
          <w:vertAlign w:val="superscript"/>
          <w14:ligatures w14:val="none"/>
        </w:rPr>
        <w:t>1</w:t>
      </w:r>
      <w:r>
        <w:rPr>
          <w:rFonts w:ascii="Times New Roman" w:eastAsia="等线" w:hAnsi="Times New Roman" w:cs="Times New Roman"/>
          <w:kern w:val="26"/>
          <w:sz w:val="24"/>
          <w:szCs w:val="24"/>
          <w14:ligatures w14:val="none"/>
        </w:rPr>
        <w:t xml:space="preserve">, </w:t>
      </w:r>
      <w:r>
        <w:rPr>
          <w:rFonts w:ascii="Times New Roman" w:eastAsia="等线" w:hAnsi="Times New Roman" w:cs="Times New Roman" w:hint="eastAsia"/>
          <w:kern w:val="26"/>
          <w:sz w:val="24"/>
          <w:szCs w:val="24"/>
          <w14:ligatures w14:val="none"/>
        </w:rPr>
        <w:t>Jin-Lon</w:t>
      </w:r>
      <w:r>
        <w:rPr>
          <w:rFonts w:ascii="Times New Roman" w:eastAsia="等线" w:hAnsi="Times New Roman" w:cs="Times New Roman"/>
          <w:kern w:val="26"/>
          <w:sz w:val="24"/>
          <w:szCs w:val="24"/>
          <w14:ligatures w14:val="none"/>
        </w:rPr>
        <w:t xml:space="preserve">g </w:t>
      </w:r>
      <w:r>
        <w:rPr>
          <w:rFonts w:ascii="Times New Roman" w:eastAsia="等线" w:hAnsi="Times New Roman" w:cs="Times New Roman" w:hint="eastAsia"/>
          <w:kern w:val="26"/>
          <w:sz w:val="24"/>
          <w:szCs w:val="24"/>
          <w14:ligatures w14:val="none"/>
        </w:rPr>
        <w:t>H</w:t>
      </w:r>
      <w:r>
        <w:rPr>
          <w:rFonts w:ascii="Times New Roman" w:eastAsia="等线" w:hAnsi="Times New Roman" w:cs="Times New Roman"/>
          <w:kern w:val="26"/>
          <w:sz w:val="24"/>
          <w:szCs w:val="24"/>
          <w14:ligatures w14:val="none"/>
        </w:rPr>
        <w:t>uang</w:t>
      </w:r>
      <w:r>
        <w:rPr>
          <w:rFonts w:ascii="Times New Roman" w:eastAsia="等线" w:hAnsi="Times New Roman" w:cs="Times New Roman" w:hint="eastAsia"/>
          <w:kern w:val="26"/>
          <w:sz w:val="24"/>
          <w:szCs w:val="24"/>
          <w:vertAlign w:val="superscript"/>
          <w14:ligatures w14:val="none"/>
        </w:rPr>
        <w:t>1</w:t>
      </w:r>
      <w:r>
        <w:rPr>
          <w:rFonts w:ascii="Times New Roman" w:eastAsia="等线" w:hAnsi="Times New Roman" w:cs="Times New Roman" w:hint="eastAsia"/>
          <w:kern w:val="26"/>
          <w:sz w:val="24"/>
          <w:szCs w:val="24"/>
          <w14:ligatures w14:val="none"/>
        </w:rPr>
        <w:t xml:space="preserve">, </w:t>
      </w:r>
      <w:r>
        <w:rPr>
          <w:rFonts w:ascii="Times New Roman" w:eastAsia="等线" w:hAnsi="Times New Roman" w:cs="Times New Roman"/>
          <w:kern w:val="26"/>
          <w:sz w:val="24"/>
          <w:szCs w:val="24"/>
          <w14:ligatures w14:val="none"/>
        </w:rPr>
        <w:t>Kun Yu</w:t>
      </w:r>
      <w:r>
        <w:rPr>
          <w:rFonts w:ascii="Times New Roman" w:eastAsia="等线" w:hAnsi="Times New Roman" w:cs="Times New Roman" w:hint="eastAsia"/>
          <w:kern w:val="26"/>
          <w:sz w:val="24"/>
          <w:szCs w:val="24"/>
          <w:vertAlign w:val="superscript"/>
          <w14:ligatures w14:val="none"/>
        </w:rPr>
        <w:t>1</w:t>
      </w:r>
      <w:r>
        <w:rPr>
          <w:rFonts w:ascii="Times New Roman" w:eastAsia="等线" w:hAnsi="Times New Roman" w:cs="Times New Roman"/>
          <w:kern w:val="26"/>
          <w:sz w:val="24"/>
          <w:szCs w:val="24"/>
          <w14:ligatures w14:val="none"/>
        </w:rPr>
        <w:t>, Meng-Dan Qian *</w:t>
      </w:r>
      <w:r>
        <w:rPr>
          <w:rFonts w:ascii="Times New Roman" w:eastAsia="等线" w:hAnsi="Times New Roman" w:cs="Times New Roman"/>
          <w:kern w:val="26"/>
          <w:sz w:val="24"/>
          <w:szCs w:val="24"/>
          <w:vertAlign w:val="superscript"/>
          <w14:ligatures w14:val="none"/>
        </w:rPr>
        <w:t>1</w:t>
      </w:r>
      <w:r>
        <w:rPr>
          <w:rFonts w:ascii="Times New Roman" w:eastAsia="等线" w:hAnsi="Times New Roman" w:cs="Times New Roman"/>
          <w:kern w:val="26"/>
          <w:sz w:val="24"/>
          <w:szCs w:val="24"/>
          <w14:ligatures w14:val="none"/>
        </w:rPr>
        <w:t xml:space="preserve"> and Yu-Fang Liu *</w:t>
      </w:r>
      <w:r>
        <w:rPr>
          <w:rFonts w:ascii="Times New Roman" w:eastAsia="等线" w:hAnsi="Times New Roman" w:cs="Times New Roman"/>
          <w:kern w:val="26"/>
          <w:sz w:val="24"/>
          <w:szCs w:val="24"/>
          <w:vertAlign w:val="superscript"/>
          <w14:ligatures w14:val="none"/>
        </w:rPr>
        <w:t>1</w:t>
      </w:r>
      <w:r>
        <w:rPr>
          <w:rFonts w:ascii="Times New Roman" w:eastAsia="等线" w:hAnsi="Times New Roman" w:cs="Times New Roman" w:hint="eastAsia"/>
          <w:kern w:val="26"/>
          <w:sz w:val="24"/>
          <w:szCs w:val="24"/>
          <w:vertAlign w:val="superscript"/>
          <w14:ligatures w14:val="none"/>
        </w:rPr>
        <w:t>,2</w:t>
      </w:r>
    </w:p>
    <w:p w14:paraId="54A86075" w14:textId="77777777" w:rsidR="00B2313C" w:rsidRPr="00B2313C" w:rsidRDefault="00B2313C" w:rsidP="00B2313C">
      <w:pPr>
        <w:spacing w:line="360" w:lineRule="auto"/>
        <w:rPr>
          <w:rFonts w:ascii="Times New Roman" w:hAnsi="Times New Roman" w:cs="Times New Roman"/>
          <w:color w:val="000000"/>
          <w:sz w:val="20"/>
          <w:szCs w:val="20"/>
        </w:rPr>
      </w:pPr>
      <w:r w:rsidRPr="00B2313C">
        <w:rPr>
          <w:rFonts w:ascii="Times New Roman" w:hAnsi="Times New Roman" w:cs="Times New Roman" w:hint="eastAsia"/>
          <w:color w:val="000000"/>
          <w:sz w:val="20"/>
          <w:szCs w:val="20"/>
        </w:rPr>
        <w:t>1 Hennan Key Laboratory of Infrared Spectrum Measures and Applications, School of Physics, Henan Normal University, Xinxiang, Henan 453007, China</w:t>
      </w:r>
    </w:p>
    <w:p w14:paraId="5A895E38" w14:textId="77777777" w:rsidR="00B2313C" w:rsidRPr="00B2313C" w:rsidRDefault="00B2313C" w:rsidP="00B2313C">
      <w:pPr>
        <w:spacing w:line="360" w:lineRule="auto"/>
        <w:rPr>
          <w:rFonts w:ascii="Times New Roman" w:hAnsi="Times New Roman" w:cs="Times New Roman"/>
          <w:color w:val="000000"/>
          <w:sz w:val="20"/>
          <w:szCs w:val="20"/>
        </w:rPr>
      </w:pPr>
      <w:r w:rsidRPr="00B2313C">
        <w:rPr>
          <w:rFonts w:ascii="Times New Roman" w:hAnsi="Times New Roman" w:cs="Times New Roman" w:hint="eastAsia"/>
          <w:color w:val="000000"/>
          <w:sz w:val="20"/>
          <w:szCs w:val="20"/>
        </w:rPr>
        <w:t>2 Institute of Physics, Henan Academy of Sciences, Zhengzhou, 450046, China</w:t>
      </w:r>
    </w:p>
    <w:p w14:paraId="2E8DCF2F" w14:textId="2E086D47" w:rsidR="00B2313C" w:rsidRPr="00A96AEF" w:rsidRDefault="00B2313C" w:rsidP="00B2313C">
      <w:pPr>
        <w:spacing w:line="360" w:lineRule="auto"/>
        <w:rPr>
          <w:rFonts w:ascii="Times New Roman" w:hAnsi="Times New Roman" w:cs="Times New Roman"/>
          <w:color w:val="000000"/>
          <w:sz w:val="20"/>
          <w:szCs w:val="20"/>
        </w:rPr>
      </w:pPr>
      <w:r w:rsidRPr="00B2313C">
        <w:rPr>
          <w:rFonts w:ascii="Times New Roman" w:hAnsi="Times New Roman" w:cs="Times New Roman" w:hint="eastAsia"/>
          <w:color w:val="000000"/>
          <w:sz w:val="20"/>
          <w:szCs w:val="20"/>
        </w:rPr>
        <w:t>*</w:t>
      </w:r>
      <w:r w:rsidR="00A96AEF" w:rsidRPr="00A96AEF">
        <w:rPr>
          <w:rFonts w:hint="eastAsia"/>
        </w:rPr>
        <w:t xml:space="preserve"> </w:t>
      </w:r>
      <w:proofErr w:type="gramStart"/>
      <w:r w:rsidR="00A96AEF" w:rsidRPr="00A96AEF">
        <w:rPr>
          <w:rFonts w:ascii="Times New Roman" w:hAnsi="Times New Roman" w:cs="Times New Roman" w:hint="eastAsia"/>
          <w:color w:val="000000"/>
          <w:sz w:val="20"/>
          <w:szCs w:val="20"/>
        </w:rPr>
        <w:t>qianmengdan@htu.edu.cn,  liuyufang2005@126.com</w:t>
      </w:r>
      <w:proofErr w:type="gramEnd"/>
      <w:r w:rsidR="00A96AEF" w:rsidRPr="00A96AEF">
        <w:rPr>
          <w:rFonts w:ascii="Times New Roman" w:hAnsi="Times New Roman" w:cs="Times New Roman" w:hint="eastAsia"/>
          <w:color w:val="000000"/>
          <w:sz w:val="20"/>
          <w:szCs w:val="20"/>
        </w:rPr>
        <w:t>.</w:t>
      </w:r>
    </w:p>
    <w:p w14:paraId="0580B53C" w14:textId="3B00F398" w:rsidR="00E5053A" w:rsidRPr="004D46F3" w:rsidRDefault="00000000" w:rsidP="00B2313C">
      <w:pPr>
        <w:spacing w:line="360" w:lineRule="auto"/>
        <w:rPr>
          <w:rFonts w:ascii="Times New Roman" w:hAnsi="Times New Roman" w:cs="Times New Roman"/>
          <w:color w:val="000000"/>
          <w:sz w:val="20"/>
          <w:szCs w:val="20"/>
        </w:rPr>
      </w:pPr>
      <w:r w:rsidRPr="004D46F3">
        <w:rPr>
          <w:rFonts w:ascii="Times New Roman" w:hAnsi="Times New Roman" w:cs="Times New Roman"/>
          <w:color w:val="000000"/>
          <w:sz w:val="20"/>
          <w:szCs w:val="20"/>
        </w:rPr>
        <w:t>The supplementary information includes</w:t>
      </w:r>
      <w:r w:rsidRPr="004D46F3">
        <w:rPr>
          <w:rFonts w:ascii="Times New Roman" w:hAnsi="Times New Roman" w:cs="Times New Roman"/>
          <w:color w:val="000000"/>
          <w:sz w:val="20"/>
          <w:szCs w:val="20"/>
        </w:rPr>
        <w:t>：</w:t>
      </w:r>
    </w:p>
    <w:p w14:paraId="35B56995" w14:textId="77777777" w:rsidR="00E5053A" w:rsidRPr="004D46F3" w:rsidRDefault="00000000">
      <w:pPr>
        <w:spacing w:line="360" w:lineRule="auto"/>
        <w:rPr>
          <w:rFonts w:ascii="Times New Roman" w:hAnsi="Times New Roman" w:cs="Times New Roman"/>
          <w:bCs/>
          <w:color w:val="000000"/>
          <w:sz w:val="20"/>
          <w:szCs w:val="20"/>
        </w:rPr>
      </w:pPr>
      <w:r w:rsidRPr="004D46F3">
        <w:rPr>
          <w:rFonts w:ascii="Times New Roman" w:hAnsi="Times New Roman" w:cs="Times New Roman"/>
          <w:color w:val="000000"/>
          <w:sz w:val="20"/>
          <w:szCs w:val="20"/>
        </w:rPr>
        <w:t>S1.</w:t>
      </w:r>
      <w:r w:rsidRPr="004D46F3">
        <w:rPr>
          <w:rFonts w:ascii="Times New Roman" w:hAnsi="Times New Roman" w:cs="Times New Roman"/>
          <w:b/>
          <w:sz w:val="20"/>
          <w:szCs w:val="20"/>
        </w:rPr>
        <w:t xml:space="preserve"> </w:t>
      </w:r>
      <w:r w:rsidRPr="004D46F3">
        <w:rPr>
          <w:rFonts w:ascii="Times New Roman" w:hAnsi="Times New Roman" w:cs="Times New Roman"/>
          <w:bCs/>
          <w:color w:val="000000"/>
          <w:sz w:val="20"/>
          <w:szCs w:val="20"/>
        </w:rPr>
        <w:t xml:space="preserve">Computed absorptance spectra for different Ag grating diameters </w:t>
      </w:r>
    </w:p>
    <w:p w14:paraId="0BA0481B" w14:textId="50C86989" w:rsidR="00E5053A" w:rsidRPr="004D46F3" w:rsidRDefault="00000000">
      <w:pPr>
        <w:spacing w:line="360" w:lineRule="auto"/>
        <w:rPr>
          <w:rFonts w:ascii="Times New Roman" w:hAnsi="Times New Roman" w:cs="Times New Roman"/>
          <w:bCs/>
          <w:color w:val="000000"/>
          <w:sz w:val="20"/>
          <w:szCs w:val="20"/>
        </w:rPr>
      </w:pPr>
      <w:r w:rsidRPr="004D46F3">
        <w:rPr>
          <w:rFonts w:ascii="Times New Roman" w:hAnsi="Times New Roman" w:cs="Times New Roman"/>
          <w:bCs/>
          <w:color w:val="000000"/>
          <w:sz w:val="20"/>
          <w:szCs w:val="20"/>
        </w:rPr>
        <w:t>S2. Additional information for the theoretical calculation of resonance</w:t>
      </w:r>
    </w:p>
    <w:p w14:paraId="1EFAF885" w14:textId="6108D651" w:rsidR="00E5053A" w:rsidRPr="004D46F3" w:rsidRDefault="00000000">
      <w:pPr>
        <w:spacing w:line="360" w:lineRule="auto"/>
        <w:rPr>
          <w:rStyle w:val="a7"/>
          <w:rFonts w:ascii="Times New Roman" w:hAnsi="Times New Roman" w:cs="Times New Roman"/>
          <w:bCs/>
          <w:color w:val="000000" w:themeColor="text1"/>
          <w:sz w:val="20"/>
          <w:szCs w:val="20"/>
          <w:u w:val="none"/>
        </w:rPr>
      </w:pPr>
      <w:r w:rsidRPr="004D46F3">
        <w:rPr>
          <w:rStyle w:val="a7"/>
          <w:rFonts w:ascii="Times New Roman" w:hAnsi="Times New Roman" w:cs="Times New Roman"/>
          <w:bCs/>
          <w:color w:val="000000" w:themeColor="text1"/>
          <w:sz w:val="20"/>
          <w:szCs w:val="20"/>
          <w:u w:val="none"/>
        </w:rPr>
        <w:t xml:space="preserve">S3. Fabrication of one-dimensional grating </w:t>
      </w:r>
    </w:p>
    <w:p w14:paraId="1D1CCF73" w14:textId="57B876D0" w:rsidR="00E5053A" w:rsidRPr="004D46F3" w:rsidRDefault="00000000">
      <w:pPr>
        <w:spacing w:line="360" w:lineRule="auto"/>
        <w:rPr>
          <w:rStyle w:val="a7"/>
          <w:rFonts w:ascii="Times New Roman" w:hAnsi="Times New Roman" w:cs="Times New Roman"/>
          <w:bCs/>
          <w:color w:val="000000" w:themeColor="text1"/>
          <w:sz w:val="20"/>
          <w:szCs w:val="20"/>
          <w:u w:val="none"/>
        </w:rPr>
      </w:pPr>
      <w:r w:rsidRPr="004D46F3">
        <w:rPr>
          <w:rStyle w:val="a7"/>
          <w:rFonts w:ascii="Times New Roman" w:hAnsi="Times New Roman" w:cs="Times New Roman"/>
          <w:bCs/>
          <w:color w:val="000000" w:themeColor="text1"/>
          <w:sz w:val="20"/>
          <w:szCs w:val="20"/>
          <w:u w:val="none"/>
        </w:rPr>
        <w:t>S4. SEM images of samples under different laser pulse widths</w:t>
      </w:r>
    </w:p>
    <w:p w14:paraId="754F2D0A" w14:textId="68731C40" w:rsidR="00E5053A" w:rsidRPr="004D46F3" w:rsidRDefault="00000000">
      <w:pPr>
        <w:spacing w:line="360" w:lineRule="auto"/>
        <w:rPr>
          <w:rStyle w:val="a7"/>
          <w:rFonts w:ascii="Times New Roman" w:hAnsi="Times New Roman" w:cs="Times New Roman" w:hint="eastAsia"/>
          <w:bCs/>
          <w:color w:val="000000" w:themeColor="text1"/>
          <w:sz w:val="20"/>
          <w:szCs w:val="20"/>
          <w:u w:val="none"/>
        </w:rPr>
      </w:pPr>
      <w:r w:rsidRPr="004D46F3">
        <w:rPr>
          <w:rStyle w:val="a7"/>
          <w:rFonts w:ascii="Times New Roman" w:hAnsi="Times New Roman" w:cs="Times New Roman"/>
          <w:bCs/>
          <w:color w:val="000000" w:themeColor="text1"/>
          <w:sz w:val="20"/>
          <w:szCs w:val="20"/>
          <w:u w:val="none"/>
        </w:rPr>
        <w:t xml:space="preserve">S5. </w:t>
      </w:r>
      <w:r w:rsidR="00534FA5" w:rsidRPr="00534FA5">
        <w:rPr>
          <w:rFonts w:ascii="Times New Roman" w:hAnsi="Times New Roman" w:cs="Times New Roman"/>
          <w:bCs/>
          <w:color w:val="000000" w:themeColor="text1"/>
          <w:sz w:val="20"/>
          <w:szCs w:val="20"/>
        </w:rPr>
        <w:t>The radiative temperature calculation</w:t>
      </w:r>
    </w:p>
    <w:p w14:paraId="797FD6A9" w14:textId="0CDBA2FF" w:rsidR="00E5053A" w:rsidRPr="004D46F3" w:rsidRDefault="00000000">
      <w:pPr>
        <w:spacing w:line="360" w:lineRule="auto"/>
        <w:rPr>
          <w:rStyle w:val="a7"/>
          <w:rFonts w:ascii="Times New Roman" w:hAnsi="Times New Roman" w:cs="Times New Roman"/>
          <w:bCs/>
          <w:color w:val="000000" w:themeColor="text1"/>
          <w:sz w:val="20"/>
          <w:szCs w:val="20"/>
          <w:u w:val="none"/>
        </w:rPr>
      </w:pPr>
      <w:r w:rsidRPr="004D46F3">
        <w:rPr>
          <w:rStyle w:val="a7"/>
          <w:rFonts w:ascii="Times New Roman" w:hAnsi="Times New Roman" w:cs="Times New Roman"/>
          <w:bCs/>
          <w:color w:val="000000" w:themeColor="text1"/>
          <w:sz w:val="20"/>
          <w:szCs w:val="20"/>
          <w:u w:val="none"/>
        </w:rPr>
        <w:t>S6. The radiation temperature at different temperatures</w:t>
      </w:r>
    </w:p>
    <w:p w14:paraId="385AFF51" w14:textId="068F0A01" w:rsidR="00E5053A" w:rsidRDefault="00000000">
      <w:pPr>
        <w:spacing w:line="360" w:lineRule="auto"/>
        <w:rPr>
          <w:rStyle w:val="a7"/>
          <w:rFonts w:ascii="Times New Roman" w:hAnsi="Times New Roman" w:cs="Times New Roman"/>
          <w:bCs/>
          <w:color w:val="000000" w:themeColor="text1"/>
          <w:sz w:val="20"/>
          <w:szCs w:val="20"/>
          <w:u w:val="none"/>
        </w:rPr>
      </w:pPr>
      <w:r w:rsidRPr="004D46F3">
        <w:rPr>
          <w:rStyle w:val="a7"/>
          <w:rFonts w:ascii="Times New Roman" w:hAnsi="Times New Roman" w:cs="Times New Roman"/>
          <w:bCs/>
          <w:color w:val="000000" w:themeColor="text1"/>
          <w:sz w:val="20"/>
          <w:szCs w:val="20"/>
          <w:u w:val="none"/>
        </w:rPr>
        <w:t>S7. The average emissivity of the samples</w:t>
      </w:r>
    </w:p>
    <w:p w14:paraId="41CE6EA2" w14:textId="66F1DF73" w:rsidR="00874FC6" w:rsidRPr="004D46F3" w:rsidRDefault="00874FC6">
      <w:pPr>
        <w:spacing w:line="360" w:lineRule="auto"/>
        <w:rPr>
          <w:rStyle w:val="a7"/>
          <w:rFonts w:ascii="Times New Roman" w:hAnsi="Times New Roman" w:cs="Times New Roman"/>
          <w:bCs/>
          <w:color w:val="000000" w:themeColor="text1"/>
          <w:sz w:val="20"/>
          <w:szCs w:val="20"/>
          <w:u w:val="none"/>
        </w:rPr>
      </w:pPr>
      <w:r w:rsidRPr="00A96AEF">
        <w:rPr>
          <w:rStyle w:val="a7"/>
          <w:rFonts w:ascii="Times New Roman" w:hAnsi="Times New Roman" w:cs="Times New Roman" w:hint="eastAsia"/>
          <w:bCs/>
          <w:color w:val="000000" w:themeColor="text1"/>
          <w:sz w:val="20"/>
          <w:szCs w:val="20"/>
          <w:u w:val="none"/>
        </w:rPr>
        <w:t xml:space="preserve">S8. </w:t>
      </w:r>
      <w:r w:rsidR="00A87F1D" w:rsidRPr="00A96AEF">
        <w:rPr>
          <w:rStyle w:val="a7"/>
          <w:rFonts w:ascii="Times New Roman" w:hAnsi="Times New Roman" w:cs="Times New Roman" w:hint="eastAsia"/>
          <w:bCs/>
          <w:color w:val="000000" w:themeColor="text1"/>
          <w:sz w:val="20"/>
          <w:szCs w:val="20"/>
          <w:u w:val="none"/>
        </w:rPr>
        <w:t>Optically transparent multiband compatible camouflage comparison</w:t>
      </w:r>
    </w:p>
    <w:p w14:paraId="16018BE3" w14:textId="34B79E88" w:rsidR="00E5053A" w:rsidRPr="004D46F3" w:rsidRDefault="005B412D">
      <w:pPr>
        <w:spacing w:line="360" w:lineRule="auto"/>
        <w:rPr>
          <w:rFonts w:ascii="Times New Roman" w:hAnsi="Times New Roman" w:cs="Times New Roman"/>
          <w:b/>
          <w:color w:val="000000" w:themeColor="text1"/>
          <w:sz w:val="20"/>
          <w:szCs w:val="20"/>
        </w:rPr>
      </w:pPr>
      <w:bookmarkStart w:id="0" w:name="_Hlk182058420"/>
      <w:r w:rsidRPr="005B412D">
        <w:rPr>
          <w:rStyle w:val="a7"/>
          <w:rFonts w:ascii="Times New Roman" w:hAnsi="Times New Roman" w:cs="Times New Roman" w:hint="eastAsia"/>
          <w:b/>
          <w:color w:val="000000" w:themeColor="text1"/>
          <w:sz w:val="20"/>
          <w:szCs w:val="20"/>
          <w:u w:val="none"/>
        </w:rPr>
        <w:t xml:space="preserve">S1. Computed absorptance spectra for different Ag grating diameters </w:t>
      </w:r>
      <w:r w:rsidR="00000000" w:rsidRPr="004D46F3">
        <w:rPr>
          <w:rFonts w:ascii="Times New Roman" w:hAnsi="Times New Roman" w:cs="Times New Roman"/>
          <w:b/>
          <w:sz w:val="20"/>
          <w:szCs w:val="20"/>
        </w:rPr>
        <w:t xml:space="preserve"> </w:t>
      </w:r>
    </w:p>
    <w:bookmarkEnd w:id="0"/>
    <w:p w14:paraId="5460458D" w14:textId="11656A24" w:rsidR="00E5053A" w:rsidRPr="004D46F3" w:rsidRDefault="0076300B" w:rsidP="0076300B">
      <w:pPr>
        <w:spacing w:line="360" w:lineRule="auto"/>
        <w:jc w:val="center"/>
        <w:rPr>
          <w:rFonts w:ascii="Times New Roman" w:hAnsi="Times New Roman" w:cs="Times New Roman"/>
          <w:sz w:val="20"/>
          <w:szCs w:val="20"/>
        </w:rPr>
      </w:pPr>
      <w:r w:rsidRPr="004D46F3">
        <w:rPr>
          <w:rFonts w:ascii="Times New Roman" w:hAnsi="Times New Roman" w:cs="Times New Roman"/>
          <w:noProof/>
          <w:sz w:val="20"/>
          <w:szCs w:val="20"/>
          <w14:ligatures w14:val="none"/>
        </w:rPr>
        <w:drawing>
          <wp:inline distT="0" distB="0" distL="0" distR="0" wp14:anchorId="7AA5935C" wp14:editId="02301D6F">
            <wp:extent cx="3690908" cy="1440192"/>
            <wp:effectExtent l="0" t="0" r="5080" b="7620"/>
            <wp:docPr id="151141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1115" name="图片 151141115"/>
                    <pic:cNvPicPr/>
                  </pic:nvPicPr>
                  <pic:blipFill>
                    <a:blip r:embed="rId6"/>
                    <a:stretch>
                      <a:fillRect/>
                    </a:stretch>
                  </pic:blipFill>
                  <pic:spPr>
                    <a:xfrm>
                      <a:off x="0" y="0"/>
                      <a:ext cx="3710085" cy="1447675"/>
                    </a:xfrm>
                    <a:prstGeom prst="rect">
                      <a:avLst/>
                    </a:prstGeom>
                  </pic:spPr>
                </pic:pic>
              </a:graphicData>
            </a:graphic>
          </wp:inline>
        </w:drawing>
      </w:r>
    </w:p>
    <w:p w14:paraId="0C591402" w14:textId="173744B7" w:rsidR="00E5053A" w:rsidRPr="004D46F3" w:rsidRDefault="00000000">
      <w:pPr>
        <w:spacing w:line="360" w:lineRule="auto"/>
        <w:rPr>
          <w:rFonts w:ascii="Times New Roman" w:hAnsi="Times New Roman" w:cs="Times New Roman"/>
          <w:sz w:val="16"/>
          <w:szCs w:val="16"/>
        </w:rPr>
      </w:pPr>
      <w:r w:rsidRPr="004D46F3">
        <w:rPr>
          <w:rFonts w:ascii="Times New Roman" w:hAnsi="Times New Roman" w:cs="Times New Roman"/>
          <w:b/>
          <w:bCs/>
          <w:sz w:val="16"/>
          <w:szCs w:val="16"/>
        </w:rPr>
        <w:t>Fig</w:t>
      </w:r>
      <w:r w:rsidR="004D46F3" w:rsidRPr="004D46F3">
        <w:rPr>
          <w:rFonts w:ascii="Times New Roman" w:hAnsi="Times New Roman" w:cs="Times New Roman" w:hint="eastAsia"/>
          <w:b/>
          <w:bCs/>
          <w:sz w:val="16"/>
          <w:szCs w:val="16"/>
        </w:rPr>
        <w:t>.</w:t>
      </w:r>
      <w:r w:rsidRPr="004D46F3">
        <w:rPr>
          <w:rFonts w:ascii="Times New Roman" w:hAnsi="Times New Roman" w:cs="Times New Roman"/>
          <w:b/>
          <w:bCs/>
          <w:sz w:val="16"/>
          <w:szCs w:val="16"/>
        </w:rPr>
        <w:t xml:space="preserve"> S1.</w:t>
      </w:r>
      <w:r w:rsidRPr="004D46F3">
        <w:rPr>
          <w:rFonts w:ascii="Times New Roman" w:hAnsi="Times New Roman" w:cs="Times New Roman"/>
          <w:sz w:val="16"/>
          <w:szCs w:val="16"/>
        </w:rPr>
        <w:t xml:space="preserve"> (a) Computed absorptance spectra for different Ag grating diameters and equal unit cell pitch P=5.4μm. (b) Comparison between the magnetic polariton resonance wavelength λ</w:t>
      </w:r>
      <w:r w:rsidRPr="004D46F3">
        <w:rPr>
          <w:rFonts w:ascii="Times New Roman" w:hAnsi="Times New Roman" w:cs="Times New Roman"/>
          <w:sz w:val="16"/>
          <w:szCs w:val="16"/>
          <w:vertAlign w:val="subscript"/>
        </w:rPr>
        <w:t>M3</w:t>
      </w:r>
      <w:r w:rsidRPr="004D46F3">
        <w:rPr>
          <w:rFonts w:ascii="Times New Roman" w:hAnsi="Times New Roman" w:cs="Times New Roman"/>
          <w:sz w:val="16"/>
          <w:szCs w:val="16"/>
        </w:rPr>
        <w:t> obtained from the computed spectra in (a) and λ</w:t>
      </w:r>
      <w:r w:rsidRPr="004D46F3">
        <w:rPr>
          <w:rFonts w:ascii="Times New Roman" w:hAnsi="Times New Roman" w:cs="Times New Roman"/>
          <w:sz w:val="16"/>
          <w:szCs w:val="16"/>
          <w:vertAlign w:val="subscript"/>
        </w:rPr>
        <w:t>M3</w:t>
      </w:r>
      <w:r w:rsidRPr="004D46F3">
        <w:rPr>
          <w:rFonts w:ascii="Times New Roman" w:hAnsi="Times New Roman" w:cs="Times New Roman"/>
          <w:sz w:val="16"/>
          <w:szCs w:val="16"/>
        </w:rPr>
        <w:t> predicted with the LC model.</w:t>
      </w:r>
    </w:p>
    <w:p w14:paraId="506145C6" w14:textId="14AB32FA" w:rsidR="00E5053A" w:rsidRPr="004D46F3" w:rsidRDefault="005B412D">
      <w:pPr>
        <w:spacing w:line="360" w:lineRule="auto"/>
        <w:rPr>
          <w:rStyle w:val="a7"/>
          <w:rFonts w:ascii="Times New Roman" w:hAnsi="Times New Roman" w:cs="Times New Roman"/>
          <w:b/>
          <w:color w:val="000000" w:themeColor="text1"/>
          <w:sz w:val="20"/>
          <w:szCs w:val="20"/>
          <w:u w:val="none"/>
        </w:rPr>
      </w:pPr>
      <w:bookmarkStart w:id="1" w:name="OLE_LINK44"/>
      <w:r w:rsidRPr="005B412D">
        <w:rPr>
          <w:rStyle w:val="a7"/>
          <w:rFonts w:ascii="Times New Roman" w:hAnsi="Times New Roman" w:cs="Times New Roman" w:hint="eastAsia"/>
          <w:b/>
          <w:color w:val="000000" w:themeColor="text1"/>
          <w:sz w:val="20"/>
          <w:szCs w:val="20"/>
          <w:u w:val="none"/>
        </w:rPr>
        <w:t>S2. Additional information for the theoretical calculation of resonance</w:t>
      </w:r>
    </w:p>
    <w:bookmarkEnd w:id="1"/>
    <w:p w14:paraId="3EBEADD9" w14:textId="68537AE4" w:rsidR="00E5053A" w:rsidRPr="004D46F3" w:rsidRDefault="00000000">
      <w:pPr>
        <w:spacing w:line="360" w:lineRule="auto"/>
        <w:rPr>
          <w:rFonts w:ascii="Times New Roman" w:hAnsi="Times New Roman" w:cs="Times New Roman"/>
          <w:bCs/>
          <w:color w:val="000000" w:themeColor="text1"/>
          <w:sz w:val="20"/>
          <w:szCs w:val="20"/>
        </w:rPr>
      </w:pPr>
      <w:r w:rsidRPr="004D46F3">
        <w:rPr>
          <w:rFonts w:ascii="Times New Roman" w:hAnsi="Times New Roman" w:cs="Times New Roman"/>
          <w:bCs/>
          <w:color w:val="000000" w:themeColor="text1"/>
          <w:sz w:val="20"/>
          <w:szCs w:val="20"/>
        </w:rPr>
        <w:lastRenderedPageBreak/>
        <w:t>To demonstrate that these resonances correspond to surface plasmon polariton (SPP) excitations, high-order magnetic resonances, and anti-reflection resonances coupling, we first calculated the SPP resonances for a 2D periodic array of Ag grating on an ITO substrate using the implicit relation</w:t>
      </w:r>
      <w:r w:rsidR="002A41CC" w:rsidRPr="004D46F3">
        <w:rPr>
          <w:rFonts w:ascii="Times New Roman" w:hAnsi="Times New Roman" w:cs="Times New Roman"/>
          <w:bCs/>
          <w:color w:val="000000" w:themeColor="text1"/>
          <w:sz w:val="20"/>
          <w:szCs w:val="20"/>
        </w:rPr>
        <w:fldChar w:fldCharType="begin">
          <w:fldData xml:space="preserve">PEVuZE5vdGU+PENpdGU+PEF1dGhvcj5Ub25nPC9BdXRob3I+PFllYXI+MjAxODwvWWVhcj48UmVj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=
</w:fldData>
        </w:fldChar>
      </w:r>
      <w:r w:rsidR="00A06AA8" w:rsidRPr="004D46F3">
        <w:rPr>
          <w:rFonts w:ascii="Times New Roman" w:hAnsi="Times New Roman" w:cs="Times New Roman"/>
          <w:bCs/>
          <w:color w:val="000000" w:themeColor="text1"/>
          <w:sz w:val="20"/>
          <w:szCs w:val="20"/>
        </w:rPr>
        <w:instrText xml:space="preserve"> ADDIN EN.CITE </w:instrText>
      </w:r>
      <w:r w:rsidR="00A06AA8" w:rsidRPr="004D46F3">
        <w:rPr>
          <w:rFonts w:ascii="Times New Roman" w:hAnsi="Times New Roman" w:cs="Times New Roman"/>
          <w:bCs/>
          <w:color w:val="000000" w:themeColor="text1"/>
          <w:sz w:val="20"/>
          <w:szCs w:val="20"/>
        </w:rPr>
        <w:fldChar w:fldCharType="begin">
          <w:fldData xml:space="preserve">PEVuZE5vdGU+PENpdGU+PEF1dGhvcj5Ub25nPC9BdXRob3I+PFllYXI+MjAxODwvWWVhcj48UmVj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=
</w:fldData>
        </w:fldChar>
      </w:r>
      <w:r w:rsidR="00A06AA8" w:rsidRPr="004D46F3">
        <w:rPr>
          <w:rFonts w:ascii="Times New Roman" w:hAnsi="Times New Roman" w:cs="Times New Roman"/>
          <w:bCs/>
          <w:color w:val="000000" w:themeColor="text1"/>
          <w:sz w:val="20"/>
          <w:szCs w:val="20"/>
        </w:rPr>
        <w:instrText xml:space="preserve"> ADDIN EN.CITE.DATA </w:instrText>
      </w:r>
      <w:r w:rsidR="00A06AA8" w:rsidRPr="004D46F3">
        <w:rPr>
          <w:rFonts w:ascii="Times New Roman" w:hAnsi="Times New Roman" w:cs="Times New Roman"/>
          <w:bCs/>
          <w:color w:val="000000" w:themeColor="text1"/>
          <w:sz w:val="20"/>
          <w:szCs w:val="20"/>
        </w:rPr>
      </w:r>
      <w:r w:rsidR="00A06AA8" w:rsidRPr="004D46F3">
        <w:rPr>
          <w:rFonts w:ascii="Times New Roman" w:hAnsi="Times New Roman" w:cs="Times New Roman"/>
          <w:bCs/>
          <w:color w:val="000000" w:themeColor="text1"/>
          <w:sz w:val="20"/>
          <w:szCs w:val="20"/>
        </w:rPr>
        <w:fldChar w:fldCharType="end"/>
      </w:r>
      <w:r w:rsidR="002A41CC" w:rsidRPr="004D46F3">
        <w:rPr>
          <w:rFonts w:ascii="Times New Roman" w:hAnsi="Times New Roman" w:cs="Times New Roman"/>
          <w:bCs/>
          <w:color w:val="000000" w:themeColor="text1"/>
          <w:sz w:val="20"/>
          <w:szCs w:val="20"/>
        </w:rPr>
      </w:r>
      <w:r w:rsidR="002A41CC" w:rsidRPr="004D46F3">
        <w:rPr>
          <w:rFonts w:ascii="Times New Roman" w:hAnsi="Times New Roman" w:cs="Times New Roman"/>
          <w:bCs/>
          <w:color w:val="000000" w:themeColor="text1"/>
          <w:sz w:val="20"/>
          <w:szCs w:val="20"/>
        </w:rPr>
        <w:fldChar w:fldCharType="separate"/>
      </w:r>
      <w:r w:rsidR="00A06AA8" w:rsidRPr="004D46F3">
        <w:rPr>
          <w:rFonts w:ascii="Times New Roman" w:hAnsi="Times New Roman" w:cs="Times New Roman"/>
          <w:bCs/>
          <w:noProof/>
          <w:color w:val="000000" w:themeColor="text1"/>
          <w:sz w:val="20"/>
          <w:szCs w:val="20"/>
        </w:rPr>
        <w:t>[1]</w:t>
      </w:r>
      <w:r w:rsidR="002A41CC" w:rsidRPr="004D46F3">
        <w:rPr>
          <w:rFonts w:ascii="Times New Roman" w:hAnsi="Times New Roman" w:cs="Times New Roman"/>
          <w:bCs/>
          <w:color w:val="000000" w:themeColor="text1"/>
          <w:sz w:val="20"/>
          <w:szCs w:val="20"/>
        </w:rPr>
        <w:fldChar w:fldCharType="end"/>
      </w:r>
      <w:r w:rsidRPr="004D46F3">
        <w:rPr>
          <w:rFonts w:ascii="Times New Roman" w:hAnsi="Times New Roman" w:cs="Times New Roman"/>
          <w:bCs/>
          <w:color w:val="000000" w:themeColor="text1"/>
          <w:sz w:val="20"/>
          <w:szCs w:val="20"/>
        </w:rPr>
        <w:t xml:space="preserve">: </w:t>
      </w:r>
    </w:p>
    <w:p w14:paraId="34202D68" w14:textId="247F8BEA" w:rsidR="00E5053A" w:rsidRPr="004D46F3" w:rsidRDefault="00000000" w:rsidP="00A06AA8">
      <w:pPr>
        <w:pStyle w:val="MTDisplayEquation"/>
        <w:spacing w:line="360" w:lineRule="auto"/>
        <w:ind w:firstLine="400"/>
        <w:jc w:val="right"/>
      </w:pPr>
      <m:oMath>
        <m:sSub>
          <m:sSubPr>
            <m:ctrlPr>
              <w:rPr>
                <w:rFonts w:ascii="Cambria Math" w:hAnsi="Cambria Math"/>
                <w:i/>
              </w:rPr>
            </m:ctrlPr>
          </m:sSubPr>
          <m:e>
            <m:r>
              <w:rPr>
                <w:rFonts w:ascii="Cambria Math" w:hAnsi="Cambria Math"/>
              </w:rPr>
              <m:t>λ</m:t>
            </m:r>
          </m:e>
          <m:sub>
            <m:r>
              <w:rPr>
                <w:rFonts w:ascii="Cambria Math" w:hAnsi="Cambria Math"/>
              </w:rPr>
              <m:t>SPP</m:t>
            </m:r>
          </m:sub>
        </m:sSub>
        <m:r>
          <w:rPr>
            <w:rFonts w:ascii="Cambria Math" w:hAnsi="Cambria Math"/>
          </w:rPr>
          <m:t>=</m:t>
        </m:r>
        <m:f>
          <m:fPr>
            <m:ctrlPr>
              <w:rPr>
                <w:rFonts w:ascii="Cambria Math" w:hAnsi="Cambria Math"/>
                <w:i/>
              </w:rPr>
            </m:ctrlPr>
          </m:fPr>
          <m:num>
            <m:r>
              <w:rPr>
                <w:rFonts w:ascii="Cambria Math" w:hAnsi="Cambria Math"/>
              </w:rPr>
              <m:t>P</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j</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e>
            </m:rad>
          </m:den>
        </m:f>
        <m:r>
          <w:rPr>
            <w:rFonts w:ascii="Cambria Math" w:hAnsi="Cambria Math"/>
          </w:rPr>
          <m:t>Re</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ϵ</m:t>
                    </m:r>
                  </m:e>
                  <m:sub>
                    <m:r>
                      <w:rPr>
                        <w:rFonts w:ascii="Cambria Math" w:hAnsi="Cambria Math"/>
                      </w:rPr>
                      <m:t>m</m:t>
                    </m:r>
                  </m:sub>
                </m:sSub>
                <m:d>
                  <m:dPr>
                    <m:ctrlPr>
                      <w:rPr>
                        <w:rFonts w:ascii="Cambria Math" w:hAnsi="Cambria Math"/>
                        <w:i/>
                      </w:rPr>
                    </m:ctrlPr>
                  </m:dPr>
                  <m:e>
                    <m:r>
                      <w:rPr>
                        <w:rFonts w:ascii="Cambria Math" w:hAnsi="Cambria Math"/>
                      </w:rPr>
                      <m:t>λ</m:t>
                    </m:r>
                  </m:e>
                </m:d>
                <m:sSub>
                  <m:sSubPr>
                    <m:ctrlPr>
                      <w:rPr>
                        <w:rFonts w:ascii="Cambria Math" w:hAnsi="Cambria Math"/>
                        <w:i/>
                      </w:rPr>
                    </m:ctrlPr>
                  </m:sSubPr>
                  <m:e>
                    <m:r>
                      <w:rPr>
                        <w:rFonts w:ascii="Cambria Math" w:hAnsi="Cambria Math"/>
                      </w:rPr>
                      <m:t>ϵ</m:t>
                    </m:r>
                  </m:e>
                  <m:sub>
                    <m:r>
                      <w:rPr>
                        <w:rFonts w:ascii="Cambria Math" w:hAnsi="Cambria Math"/>
                      </w:rPr>
                      <m:t>d</m:t>
                    </m:r>
                  </m:sub>
                </m:sSub>
              </m:num>
              <m:den>
                <m:sSub>
                  <m:sSubPr>
                    <m:ctrlPr>
                      <w:rPr>
                        <w:rFonts w:ascii="Cambria Math" w:hAnsi="Cambria Math"/>
                        <w:i/>
                      </w:rPr>
                    </m:ctrlPr>
                  </m:sSubPr>
                  <m:e>
                    <m:r>
                      <w:rPr>
                        <w:rFonts w:ascii="Cambria Math" w:hAnsi="Cambria Math"/>
                      </w:rPr>
                      <m:t>ϵ</m:t>
                    </m:r>
                  </m:e>
                  <m:sub>
                    <m:r>
                      <w:rPr>
                        <w:rFonts w:ascii="Cambria Math" w:hAnsi="Cambria Math"/>
                      </w:rPr>
                      <m:t>m</m:t>
                    </m:r>
                  </m:sub>
                </m:sSub>
                <m:d>
                  <m:dPr>
                    <m:ctrlPr>
                      <w:rPr>
                        <w:rFonts w:ascii="Cambria Math" w:hAnsi="Cambria Math"/>
                        <w:i/>
                      </w:rPr>
                    </m:ctrlPr>
                  </m:dPr>
                  <m:e>
                    <m:r>
                      <w:rPr>
                        <w:rFonts w:ascii="Cambria Math" w:hAnsi="Cambria Math"/>
                      </w:rPr>
                      <m:t>λ</m:t>
                    </m:r>
                  </m:e>
                </m:d>
                <m:sSub>
                  <m:sSubPr>
                    <m:ctrlPr>
                      <w:rPr>
                        <w:rFonts w:ascii="Cambria Math" w:hAnsi="Cambria Math"/>
                        <w:i/>
                      </w:rPr>
                    </m:ctrlPr>
                  </m:sSubPr>
                  <m:e>
                    <m:r>
                      <w:rPr>
                        <w:rFonts w:ascii="Cambria Math" w:hAnsi="Cambria Math"/>
                      </w:rPr>
                      <m:t>+ϵ</m:t>
                    </m:r>
                  </m:e>
                  <m:sub>
                    <m:r>
                      <w:rPr>
                        <w:rFonts w:ascii="Cambria Math" w:hAnsi="Cambria Math"/>
                      </w:rPr>
                      <m:t>d</m:t>
                    </m:r>
                  </m:sub>
                </m:sSub>
              </m:den>
            </m:f>
          </m:e>
        </m:d>
      </m:oMath>
      <w:r w:rsidR="00A06AA8" w:rsidRPr="004D46F3">
        <w:t xml:space="preserve">          </w:t>
      </w:r>
      <w:r w:rsidR="004D46F3">
        <w:rPr>
          <w:rFonts w:hint="eastAsia"/>
        </w:rPr>
        <w:t xml:space="preserve">           </w:t>
      </w:r>
      <w:r w:rsidR="00A06AA8" w:rsidRPr="004D46F3">
        <w:t xml:space="preserve">                              </w:t>
      </w:r>
      <w:r w:rsidR="00A06AA8" w:rsidRPr="004D46F3">
        <w:rPr>
          <w:rFonts w:eastAsia="宋体"/>
          <w:kern w:val="0"/>
          <w:lang w:eastAsia="en-US"/>
          <w14:ligatures w14:val="none"/>
        </w:rPr>
        <w:t>(S1)</w:t>
      </w:r>
    </w:p>
    <w:p w14:paraId="517AC4E0" w14:textId="3BD291FF" w:rsidR="00E5053A" w:rsidRPr="004D46F3" w:rsidRDefault="00000000">
      <w:pPr>
        <w:spacing w:line="360" w:lineRule="auto"/>
        <w:rPr>
          <w:rFonts w:ascii="Times New Roman" w:hAnsi="Times New Roman" w:cs="Times New Roman"/>
          <w:bCs/>
          <w:color w:val="000000" w:themeColor="text1"/>
          <w:sz w:val="20"/>
          <w:szCs w:val="20"/>
        </w:rPr>
      </w:pPr>
      <w:r w:rsidRPr="004D46F3">
        <w:rPr>
          <w:rFonts w:ascii="Times New Roman" w:hAnsi="Times New Roman" w:cs="Times New Roman"/>
          <w:bCs/>
          <w:color w:val="000000" w:themeColor="text1"/>
          <w:sz w:val="20"/>
          <w:szCs w:val="20"/>
        </w:rPr>
        <w:t xml:space="preserve">Here, P= 4 µm is the period of the 2D grating, (j; k) = {(±1; 0), (±1; ±1), (±2; 0), ...} represents the mode order index for the corresponding SPP resonance and </w:t>
      </w:r>
      <w:proofErr w:type="gramStart"/>
      <w:r w:rsidRPr="004D46F3">
        <w:rPr>
          <w:rFonts w:ascii="Times New Roman" w:hAnsi="Times New Roman" w:cs="Times New Roman"/>
          <w:bCs/>
          <w:color w:val="000000" w:themeColor="text1"/>
          <w:sz w:val="20"/>
          <w:szCs w:val="20"/>
        </w:rPr>
        <w:t>Re(</w:t>
      </w:r>
      <w:proofErr w:type="gramEnd"/>
      <w:r w:rsidRPr="004D46F3">
        <w:rPr>
          <w:rFonts w:ascii="Times New Roman" w:hAnsi="Times New Roman" w:cs="Times New Roman"/>
          <w:bCs/>
          <w:color w:val="000000" w:themeColor="text1"/>
          <w:sz w:val="20"/>
          <w:szCs w:val="20"/>
        </w:rPr>
        <w:t xml:space="preserve">·) denotes the real part operator. The complex dielectric function of Ag, ϵm(λ), was obtained from literature, while ϵd represents the dielectric function of air. Our calculations revealed that </w:t>
      </w:r>
      <m:oMath>
        <m:sSub>
          <m:sSubPr>
            <m:ctrlPr>
              <w:rPr>
                <w:rFonts w:ascii="Cambria Math" w:hAnsi="Cambria Math" w:cs="Times New Roman"/>
                <w:i/>
                <w:sz w:val="20"/>
                <w:szCs w:val="20"/>
              </w:rPr>
            </m:ctrlPr>
          </m:sSubPr>
          <m:e>
            <w:bookmarkStart w:id="2" w:name="OLE_LINK4"/>
            <m:r>
              <w:rPr>
                <w:rFonts w:ascii="Cambria Math" w:hAnsi="Cambria Math" w:cs="Times New Roman"/>
                <w:sz w:val="20"/>
                <w:szCs w:val="20"/>
              </w:rPr>
              <m:t>λ</m:t>
            </m:r>
          </m:e>
          <m:sub>
            <m:r>
              <w:rPr>
                <w:rFonts w:ascii="Cambria Math" w:hAnsi="Cambria Math" w:cs="Times New Roman"/>
                <w:sz w:val="20"/>
                <w:szCs w:val="20"/>
              </w:rPr>
              <m:t>SPP</m:t>
            </m:r>
            <w:bookmarkEnd w:id="2"/>
          </m:sub>
        </m:sSub>
      </m:oMath>
      <w:r w:rsidRPr="004D46F3">
        <w:rPr>
          <w:rFonts w:ascii="Times New Roman" w:hAnsi="Times New Roman" w:cs="Times New Roman"/>
          <w:bCs/>
          <w:color w:val="000000" w:themeColor="text1"/>
          <w:sz w:val="20"/>
          <w:szCs w:val="20"/>
        </w:rPr>
        <w:t xml:space="preserve"> </w:t>
      </w:r>
      <w:r w:rsidRPr="004D46F3">
        <w:rPr>
          <w:rFonts w:ascii="Cambria Math" w:hAnsi="Cambria Math" w:cs="Cambria Math"/>
          <w:bCs/>
          <w:color w:val="000000" w:themeColor="text1"/>
          <w:sz w:val="20"/>
          <w:szCs w:val="20"/>
        </w:rPr>
        <w:t>∼</w:t>
      </w:r>
      <w:r w:rsidRPr="004D46F3">
        <w:rPr>
          <w:rFonts w:ascii="Times New Roman" w:hAnsi="Times New Roman" w:cs="Times New Roman"/>
          <w:bCs/>
          <w:color w:val="000000" w:themeColor="text1"/>
          <w:sz w:val="20"/>
          <w:szCs w:val="20"/>
        </w:rPr>
        <w:t xml:space="preserve"> 5.4 </w:t>
      </w:r>
      <w:bookmarkStart w:id="3" w:name="OLE_LINK45"/>
      <w:r w:rsidRPr="004D46F3">
        <w:rPr>
          <w:rFonts w:ascii="Times New Roman" w:hAnsi="Times New Roman" w:cs="Times New Roman"/>
          <w:bCs/>
          <w:color w:val="000000" w:themeColor="text1"/>
          <w:sz w:val="20"/>
          <w:szCs w:val="20"/>
        </w:rPr>
        <w:t>µm</w:t>
      </w:r>
      <w:bookmarkEnd w:id="3"/>
      <w:r w:rsidRPr="004D46F3">
        <w:rPr>
          <w:rFonts w:ascii="Times New Roman" w:hAnsi="Times New Roman" w:cs="Times New Roman"/>
          <w:bCs/>
          <w:color w:val="000000" w:themeColor="text1"/>
          <w:sz w:val="20"/>
          <w:szCs w:val="20"/>
        </w:rPr>
        <w:t xml:space="preserve"> for the mode order (±1, 0) and shifts to shorter wavelengths for higher diffraction orders. </w:t>
      </w:r>
      <w:r w:rsidRPr="004D46F3">
        <w:rPr>
          <w:rFonts w:ascii="Times New Roman" w:hAnsi="Times New Roman" w:cs="Times New Roman"/>
          <w:sz w:val="20"/>
          <w:szCs w:val="20"/>
        </w:rPr>
        <w:t xml:space="preserve">Secondly, the magnetic field distributions for these resonant modes, M1 and M2, is illustrated in Figs. 3(a) and 3(b), respectively.  The magnetic field distribution at the M1 and M2 are not only confined to the intermediate ZnS film between the Ag grating and bottom layers (indicative of a typical third-order magnetic resonance), but also in the interface between the ZnS film and the bottom ITO film (known as anti-reflection resonance). Specifically, for M1, the magnetic field intensity between the ITO film and Ag grating is greater than that of M2, whereas the magnetic field intensity at the ZnS-bottom ITO film interface is smaller. Conversely, for M1, the magnetic field intensity at the ZnS-bottom ITO film interface is greater than that of M2, whereas the magnetic field intensity between the ITO film and Ag grating is smaller. With a grating width of 3µm, period of 5.4µm, and dielectric layer thickness of 650nm, the wavelength of high-order magnetic resonance is </w:t>
      </w:r>
      <w:r w:rsidR="00C127CD" w:rsidRPr="004D46F3">
        <w:rPr>
          <w:rFonts w:ascii="Times New Roman" w:hAnsi="Times New Roman" w:cs="Times New Roman"/>
          <w:sz w:val="20"/>
          <w:szCs w:val="20"/>
        </w:rPr>
        <w:t>5.5</w:t>
      </w:r>
      <w:r w:rsidRPr="004D46F3">
        <w:rPr>
          <w:rFonts w:ascii="Times New Roman" w:hAnsi="Times New Roman" w:cs="Times New Roman"/>
          <w:sz w:val="20"/>
          <w:szCs w:val="20"/>
        </w:rPr>
        <w:t xml:space="preserve">µm, and the wavelength of anti-reflection resonance is </w:t>
      </w:r>
      <w:r w:rsidR="00C127CD" w:rsidRPr="004D46F3">
        <w:rPr>
          <w:rFonts w:ascii="Times New Roman" w:hAnsi="Times New Roman" w:cs="Times New Roman"/>
          <w:sz w:val="20"/>
          <w:szCs w:val="20"/>
        </w:rPr>
        <w:t>7.6</w:t>
      </w:r>
      <w:r w:rsidRPr="004D46F3">
        <w:rPr>
          <w:rFonts w:ascii="Times New Roman" w:hAnsi="Times New Roman" w:cs="Times New Roman"/>
          <w:sz w:val="20"/>
          <w:szCs w:val="20"/>
        </w:rPr>
        <w:t>µm.</w:t>
      </w:r>
      <w:r w:rsidRPr="004D46F3">
        <w:rPr>
          <w:rFonts w:ascii="Times New Roman" w:hAnsi="Times New Roman" w:cs="Times New Roman"/>
          <w:color w:val="05073B"/>
          <w:sz w:val="20"/>
          <w:szCs w:val="20"/>
          <w:shd w:val="clear" w:color="auto" w:fill="FDFDFE"/>
        </w:rPr>
        <w:t xml:space="preserve"> </w:t>
      </w:r>
      <w:r w:rsidRPr="004D46F3">
        <w:rPr>
          <w:rFonts w:ascii="Times New Roman" w:hAnsi="Times New Roman" w:cs="Times New Roman"/>
          <w:sz w:val="20"/>
          <w:szCs w:val="20"/>
        </w:rPr>
        <w:t>In M1, the influence of higher-order magnetic resonance is more significant, while in M2, the influence of anti-reflection resonance is greater. Hence, similar magnetic field distributions between M1 and M2, certain differences are observed. Consequently, the peaks M1 and M2 correspond to a mixed mode of coupling between SPP excitations, higher-order magnetic resonance, and anti-reflection resonance.</w:t>
      </w:r>
    </w:p>
    <w:p w14:paraId="6DDF93E6" w14:textId="3B5EE52B" w:rsidR="00E5053A" w:rsidRPr="004D46F3" w:rsidRDefault="005B412D">
      <w:pPr>
        <w:spacing w:line="360" w:lineRule="auto"/>
        <w:rPr>
          <w:rStyle w:val="a7"/>
          <w:rFonts w:ascii="Times New Roman" w:hAnsi="Times New Roman" w:cs="Times New Roman"/>
          <w:b/>
          <w:color w:val="000000" w:themeColor="text1"/>
          <w:sz w:val="20"/>
          <w:szCs w:val="20"/>
          <w:u w:val="none"/>
        </w:rPr>
      </w:pPr>
      <w:bookmarkStart w:id="4" w:name="_Hlk182058458"/>
      <w:bookmarkStart w:id="5" w:name="_Hlk179554914"/>
      <w:r w:rsidRPr="005B412D">
        <w:rPr>
          <w:rStyle w:val="a7"/>
          <w:rFonts w:ascii="Times New Roman" w:hAnsi="Times New Roman" w:cs="Times New Roman" w:hint="eastAsia"/>
          <w:b/>
          <w:color w:val="000000" w:themeColor="text1"/>
          <w:sz w:val="20"/>
          <w:szCs w:val="20"/>
          <w:u w:val="none"/>
        </w:rPr>
        <w:t xml:space="preserve">S3. Fabrication of one-dimensional grating </w:t>
      </w:r>
      <w:bookmarkEnd w:id="5"/>
    </w:p>
    <w:bookmarkEnd w:id="4"/>
    <w:p w14:paraId="3539C62E" w14:textId="5BD56274" w:rsidR="00E5053A" w:rsidRPr="004D46F3" w:rsidRDefault="00000000">
      <w:pPr>
        <w:spacing w:line="360" w:lineRule="auto"/>
        <w:rPr>
          <w:rFonts w:ascii="Times New Roman" w:hAnsi="Times New Roman" w:cs="Times New Roman"/>
          <w:sz w:val="20"/>
          <w:szCs w:val="20"/>
        </w:rPr>
      </w:pPr>
      <w:r w:rsidRPr="004D46F3">
        <w:rPr>
          <w:rFonts w:ascii="Times New Roman" w:hAnsi="Times New Roman" w:cs="Times New Roman"/>
          <w:sz w:val="20"/>
          <w:szCs w:val="20"/>
        </w:rPr>
        <w:t xml:space="preserve">We manufactured the ITO-ZnS-Ag one-dimensional grating structure by femtosecond laser direct writing technique. The thickness of the dielectric layer ZnS was 450 nm, the thickness of the metal layer Ag and the grating was </w:t>
      </w:r>
      <w:r w:rsidR="00D81F91" w:rsidRPr="004D46F3">
        <w:rPr>
          <w:rFonts w:ascii="Times New Roman" w:hAnsi="Times New Roman" w:cs="Times New Roman"/>
          <w:sz w:val="20"/>
          <w:szCs w:val="20"/>
        </w:rPr>
        <w:t>18</w:t>
      </w:r>
      <w:r w:rsidRPr="004D46F3">
        <w:rPr>
          <w:rFonts w:ascii="Times New Roman" w:hAnsi="Times New Roman" w:cs="Times New Roman"/>
          <w:sz w:val="20"/>
          <w:szCs w:val="20"/>
        </w:rPr>
        <w:t xml:space="preserve"> nm, the width of the grating was 3 </w:t>
      </w:r>
      <w:r w:rsidRPr="004D46F3">
        <w:rPr>
          <w:rFonts w:ascii="Times New Roman" w:hAnsi="Times New Roman" w:cs="Times New Roman"/>
          <w:bCs/>
          <w:color w:val="000000" w:themeColor="text1"/>
          <w:sz w:val="20"/>
          <w:szCs w:val="20"/>
        </w:rPr>
        <w:t>µm</w:t>
      </w:r>
      <w:r w:rsidRPr="004D46F3">
        <w:rPr>
          <w:rFonts w:ascii="Times New Roman" w:hAnsi="Times New Roman" w:cs="Times New Roman"/>
          <w:sz w:val="20"/>
          <w:szCs w:val="20"/>
        </w:rPr>
        <w:t xml:space="preserve">, and the structure period was 5 </w:t>
      </w:r>
      <w:r w:rsidRPr="004D46F3">
        <w:rPr>
          <w:rFonts w:ascii="Times New Roman" w:hAnsi="Times New Roman" w:cs="Times New Roman"/>
          <w:bCs/>
          <w:color w:val="000000" w:themeColor="text1"/>
          <w:sz w:val="20"/>
          <w:szCs w:val="20"/>
        </w:rPr>
        <w:t>µm</w:t>
      </w:r>
      <w:r w:rsidRPr="004D46F3">
        <w:rPr>
          <w:rFonts w:ascii="Times New Roman" w:hAnsi="Times New Roman" w:cs="Times New Roman"/>
          <w:sz w:val="20"/>
          <w:szCs w:val="20"/>
        </w:rPr>
        <w:t xml:space="preserve">. We implemented the basic manufacturing test and manufactured the 15 × 15 mm sample. From Fig. S3 (a), it can be observed that the absorption spectrum displays two distinct absorption peaks at wavelengths of </w:t>
      </w:r>
      <w:r w:rsidRPr="004D46F3">
        <w:rPr>
          <w:rFonts w:ascii="Times New Roman" w:hAnsi="Times New Roman" w:cs="Times New Roman"/>
          <w:sz w:val="20"/>
          <w:szCs w:val="20"/>
        </w:rPr>
        <w:lastRenderedPageBreak/>
        <w:t xml:space="preserve">5.1 </w:t>
      </w:r>
      <w:proofErr w:type="spellStart"/>
      <w:r w:rsidRPr="004D46F3">
        <w:rPr>
          <w:rFonts w:ascii="Times New Roman" w:hAnsi="Times New Roman" w:cs="Times New Roman"/>
          <w:sz w:val="20"/>
          <w:szCs w:val="20"/>
        </w:rPr>
        <w:t>μm</w:t>
      </w:r>
      <w:proofErr w:type="spellEnd"/>
      <w:r w:rsidRPr="004D46F3">
        <w:rPr>
          <w:rFonts w:ascii="Times New Roman" w:hAnsi="Times New Roman" w:cs="Times New Roman"/>
          <w:sz w:val="20"/>
          <w:szCs w:val="20"/>
        </w:rPr>
        <w:t xml:space="preserve"> and 7.4 </w:t>
      </w:r>
      <w:proofErr w:type="spellStart"/>
      <w:r w:rsidRPr="004D46F3">
        <w:rPr>
          <w:rFonts w:ascii="Times New Roman" w:hAnsi="Times New Roman" w:cs="Times New Roman"/>
          <w:sz w:val="20"/>
          <w:szCs w:val="20"/>
        </w:rPr>
        <w:t>μm</w:t>
      </w:r>
      <w:proofErr w:type="spellEnd"/>
      <w:r w:rsidRPr="004D46F3">
        <w:rPr>
          <w:rFonts w:ascii="Times New Roman" w:hAnsi="Times New Roman" w:cs="Times New Roman"/>
          <w:sz w:val="20"/>
          <w:szCs w:val="20"/>
        </w:rPr>
        <w:t xml:space="preserve">. The emissivity of the emitter was measured in the actual thermal environment spanning 100-250 ℃, and the results presented in Fig. S3 (b). The sample effectively maintain its spectral selectivity well all over the measured temperature range. </w:t>
      </w:r>
      <w:bookmarkStart w:id="6" w:name="OLE_LINK73"/>
      <w:r w:rsidRPr="004D46F3">
        <w:rPr>
          <w:rFonts w:ascii="Times New Roman" w:hAnsi="Times New Roman" w:cs="Times New Roman"/>
          <w:sz w:val="20"/>
          <w:szCs w:val="20"/>
        </w:rPr>
        <w:t xml:space="preserve">However, the optical performance of the resulting one-dimensional grating structure was found to be unsatisfactory. </w:t>
      </w:r>
      <w:bookmarkStart w:id="7" w:name="OLE_LINK74"/>
      <w:r w:rsidRPr="004D46F3">
        <w:rPr>
          <w:rFonts w:ascii="Times New Roman" w:hAnsi="Times New Roman" w:cs="Times New Roman"/>
          <w:sz w:val="20"/>
          <w:szCs w:val="20"/>
        </w:rPr>
        <w:t xml:space="preserve">Specifically, the average emissivity in the non-atmospheric window range of 5-8 </w:t>
      </w:r>
      <w:proofErr w:type="spellStart"/>
      <w:r w:rsidRPr="004D46F3">
        <w:rPr>
          <w:rFonts w:ascii="Times New Roman" w:hAnsi="Times New Roman" w:cs="Times New Roman"/>
          <w:sz w:val="20"/>
          <w:szCs w:val="20"/>
        </w:rPr>
        <w:t>μm</w:t>
      </w:r>
      <w:proofErr w:type="spellEnd"/>
      <w:r w:rsidRPr="004D46F3">
        <w:rPr>
          <w:rFonts w:ascii="Times New Roman" w:hAnsi="Times New Roman" w:cs="Times New Roman"/>
          <w:color w:val="2659A8"/>
          <w:sz w:val="20"/>
          <w:szCs w:val="20"/>
          <w:shd w:val="clear" w:color="auto" w:fill="FFFFFF"/>
        </w:rPr>
        <w:t xml:space="preserve"> </w:t>
      </w:r>
      <w:r w:rsidRPr="004D46F3">
        <w:rPr>
          <w:rFonts w:ascii="Times New Roman" w:hAnsi="Times New Roman" w:cs="Times New Roman"/>
          <w:sz w:val="20"/>
          <w:szCs w:val="20"/>
        </w:rPr>
        <w:t xml:space="preserve">was found to be low, which compromised its performance in certain thermal management applications. </w:t>
      </w:r>
      <w:bookmarkEnd w:id="6"/>
      <w:r w:rsidRPr="004D46F3">
        <w:rPr>
          <w:rFonts w:ascii="Times New Roman" w:hAnsi="Times New Roman" w:cs="Times New Roman"/>
          <w:sz w:val="20"/>
          <w:szCs w:val="20"/>
        </w:rPr>
        <w:t>Additionally, the thermal stability of the one-dimensional grating structure was observed to be suboptimal.</w:t>
      </w:r>
      <w:bookmarkEnd w:id="7"/>
      <w:r w:rsidRPr="004D46F3">
        <w:rPr>
          <w:rFonts w:ascii="Times New Roman" w:hAnsi="Times New Roman" w:cs="Times New Roman"/>
          <w:sz w:val="20"/>
          <w:szCs w:val="20"/>
        </w:rPr>
        <w:t xml:space="preserve"> As shown in the Fig. S3(c), the spectral emissivity of ITO-ZnS-Ag 2D grating structure. The experimentally measured spectrum of the sample showed that femtosecond laser direct writing has the ability to process MDM structures, which provides a new idea for IR camouflage structure manufacturing.</w:t>
      </w:r>
    </w:p>
    <w:p w14:paraId="0474B4A5" w14:textId="74235A3F" w:rsidR="00E5053A" w:rsidRPr="004D46F3" w:rsidRDefault="0076300B">
      <w:pPr>
        <w:spacing w:line="360" w:lineRule="auto"/>
        <w:rPr>
          <w:rFonts w:ascii="Times New Roman" w:hAnsi="Times New Roman" w:cs="Times New Roman"/>
          <w:sz w:val="20"/>
          <w:szCs w:val="20"/>
        </w:rPr>
      </w:pPr>
      <w:r w:rsidRPr="004D46F3">
        <w:rPr>
          <w:rFonts w:ascii="Times New Roman" w:hAnsi="Times New Roman" w:cs="Times New Roman"/>
          <w:noProof/>
          <w:sz w:val="20"/>
          <w:szCs w:val="20"/>
          <w14:ligatures w14:val="none"/>
        </w:rPr>
        <w:drawing>
          <wp:inline distT="0" distB="0" distL="0" distR="0" wp14:anchorId="0B4A26F4" wp14:editId="5CA70148">
            <wp:extent cx="5274310" cy="1416685"/>
            <wp:effectExtent l="0" t="0" r="0" b="0"/>
            <wp:docPr id="11037663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66390" name="图片 1103766390"/>
                    <pic:cNvPicPr/>
                  </pic:nvPicPr>
                  <pic:blipFill>
                    <a:blip r:embed="rId7"/>
                    <a:stretch>
                      <a:fillRect/>
                    </a:stretch>
                  </pic:blipFill>
                  <pic:spPr>
                    <a:xfrm>
                      <a:off x="0" y="0"/>
                      <a:ext cx="5274310" cy="1416685"/>
                    </a:xfrm>
                    <a:prstGeom prst="rect">
                      <a:avLst/>
                    </a:prstGeom>
                  </pic:spPr>
                </pic:pic>
              </a:graphicData>
            </a:graphic>
          </wp:inline>
        </w:drawing>
      </w:r>
    </w:p>
    <w:p w14:paraId="7CBBCCC5" w14:textId="4C2744AF" w:rsidR="00E5053A" w:rsidRPr="004D46F3" w:rsidRDefault="00000000">
      <w:pPr>
        <w:spacing w:line="360" w:lineRule="auto"/>
        <w:rPr>
          <w:rFonts w:ascii="Times New Roman" w:hAnsi="Times New Roman" w:cs="Times New Roman"/>
          <w:sz w:val="20"/>
          <w:szCs w:val="20"/>
        </w:rPr>
      </w:pPr>
      <w:bookmarkStart w:id="8" w:name="_Hlk189930858"/>
      <w:r w:rsidRPr="004D46F3">
        <w:rPr>
          <w:rFonts w:ascii="Times New Roman" w:hAnsi="Times New Roman" w:cs="Times New Roman"/>
          <w:b/>
          <w:bCs/>
          <w:sz w:val="16"/>
          <w:szCs w:val="16"/>
        </w:rPr>
        <w:t>Fig</w:t>
      </w:r>
      <w:r w:rsidR="004D46F3" w:rsidRPr="004D46F3">
        <w:rPr>
          <w:rFonts w:ascii="Times New Roman" w:hAnsi="Times New Roman" w:cs="Times New Roman" w:hint="eastAsia"/>
          <w:b/>
          <w:bCs/>
          <w:sz w:val="16"/>
          <w:szCs w:val="16"/>
        </w:rPr>
        <w:t>.</w:t>
      </w:r>
      <w:r w:rsidRPr="004D46F3">
        <w:rPr>
          <w:rFonts w:ascii="Times New Roman" w:hAnsi="Times New Roman" w:cs="Times New Roman"/>
          <w:b/>
          <w:bCs/>
          <w:sz w:val="16"/>
          <w:szCs w:val="16"/>
        </w:rPr>
        <w:t xml:space="preserve"> S2.</w:t>
      </w:r>
      <w:r w:rsidRPr="004D46F3">
        <w:rPr>
          <w:rFonts w:ascii="Times New Roman" w:hAnsi="Times New Roman" w:cs="Times New Roman"/>
          <w:sz w:val="16"/>
          <w:szCs w:val="16"/>
        </w:rPr>
        <w:t xml:space="preserve"> (a) The simulated and experimentally emissivity of the designed structures in 3-14µm and the SEM images of the sample. Scale bar: 10 </w:t>
      </w:r>
      <w:proofErr w:type="spellStart"/>
      <w:r w:rsidRPr="004D46F3">
        <w:rPr>
          <w:rFonts w:ascii="Times New Roman" w:hAnsi="Times New Roman" w:cs="Times New Roman"/>
          <w:sz w:val="16"/>
          <w:szCs w:val="16"/>
        </w:rPr>
        <w:t>μm</w:t>
      </w:r>
      <w:proofErr w:type="spellEnd"/>
      <w:r w:rsidRPr="004D46F3">
        <w:rPr>
          <w:rFonts w:ascii="Times New Roman" w:hAnsi="Times New Roman" w:cs="Times New Roman"/>
          <w:sz w:val="16"/>
          <w:szCs w:val="16"/>
        </w:rPr>
        <w:t xml:space="preserve"> (top) and 1 </w:t>
      </w:r>
      <w:proofErr w:type="spellStart"/>
      <w:r w:rsidRPr="004D46F3">
        <w:rPr>
          <w:rFonts w:ascii="Times New Roman" w:hAnsi="Times New Roman" w:cs="Times New Roman"/>
          <w:sz w:val="16"/>
          <w:szCs w:val="16"/>
        </w:rPr>
        <w:t>μm</w:t>
      </w:r>
      <w:proofErr w:type="spellEnd"/>
      <w:r w:rsidRPr="004D46F3">
        <w:rPr>
          <w:rFonts w:ascii="Times New Roman" w:hAnsi="Times New Roman" w:cs="Times New Roman"/>
          <w:sz w:val="16"/>
          <w:szCs w:val="16"/>
        </w:rPr>
        <w:t xml:space="preserve"> (bottom), respectively. (b) The spectral emissivity of the emitter is measured across different temperatures utilizing Fourier Transform Infrared (FTIR) spectroscopy. (c) The spectral emissivity of ITO-ZnS-Ag 2D grating structure by femtosecond laser direct writing technique across different pitch</w:t>
      </w:r>
      <w:r w:rsidR="004D46F3">
        <w:rPr>
          <w:rFonts w:ascii="Times New Roman" w:hAnsi="Times New Roman" w:cs="Times New Roman" w:hint="eastAsia"/>
          <w:sz w:val="20"/>
          <w:szCs w:val="20"/>
        </w:rPr>
        <w:t>.</w:t>
      </w:r>
    </w:p>
    <w:bookmarkEnd w:id="8"/>
    <w:p w14:paraId="4BAB9841" w14:textId="528C7CF0" w:rsidR="00E5053A" w:rsidRPr="004D46F3" w:rsidRDefault="00DC0EBB">
      <w:pPr>
        <w:spacing w:line="360" w:lineRule="auto"/>
        <w:rPr>
          <w:rFonts w:ascii="Times New Roman" w:hAnsi="Times New Roman" w:cs="Times New Roman"/>
          <w:b/>
          <w:color w:val="000000" w:themeColor="text1"/>
          <w:sz w:val="20"/>
          <w:szCs w:val="20"/>
        </w:rPr>
      </w:pPr>
      <w:r w:rsidRPr="00DC0EBB">
        <w:rPr>
          <w:rStyle w:val="a7"/>
          <w:rFonts w:ascii="Times New Roman" w:hAnsi="Times New Roman" w:cs="Times New Roman" w:hint="eastAsia"/>
          <w:b/>
          <w:color w:val="000000" w:themeColor="text1"/>
          <w:sz w:val="20"/>
          <w:szCs w:val="20"/>
          <w:u w:val="none"/>
        </w:rPr>
        <w:t>S4. SEM images of samples under different laser pulse widths</w:t>
      </w:r>
    </w:p>
    <w:p w14:paraId="10FCC4AA" w14:textId="749F9110" w:rsidR="00E5053A" w:rsidRPr="004D46F3" w:rsidRDefault="0076300B" w:rsidP="0076300B">
      <w:pPr>
        <w:spacing w:line="360" w:lineRule="auto"/>
        <w:jc w:val="center"/>
        <w:rPr>
          <w:rFonts w:ascii="Times New Roman" w:hAnsi="Times New Roman" w:cs="Times New Roman"/>
          <w:sz w:val="20"/>
          <w:szCs w:val="20"/>
        </w:rPr>
      </w:pPr>
      <w:r w:rsidRPr="004D46F3">
        <w:rPr>
          <w:rFonts w:ascii="Times New Roman" w:hAnsi="Times New Roman" w:cs="Times New Roman"/>
          <w:noProof/>
          <w:sz w:val="20"/>
          <w:szCs w:val="20"/>
          <w14:ligatures w14:val="none"/>
        </w:rPr>
        <w:drawing>
          <wp:inline distT="0" distB="0" distL="0" distR="0" wp14:anchorId="288CFBDD" wp14:editId="0DEEF03E">
            <wp:extent cx="3743668" cy="2185984"/>
            <wp:effectExtent l="0" t="0" r="0" b="5080"/>
            <wp:docPr id="17315134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13489" name="图片 1731513489"/>
                    <pic:cNvPicPr/>
                  </pic:nvPicPr>
                  <pic:blipFill>
                    <a:blip r:embed="rId8"/>
                    <a:stretch>
                      <a:fillRect/>
                    </a:stretch>
                  </pic:blipFill>
                  <pic:spPr>
                    <a:xfrm>
                      <a:off x="0" y="0"/>
                      <a:ext cx="3784486" cy="2209818"/>
                    </a:xfrm>
                    <a:prstGeom prst="rect">
                      <a:avLst/>
                    </a:prstGeom>
                  </pic:spPr>
                </pic:pic>
              </a:graphicData>
            </a:graphic>
          </wp:inline>
        </w:drawing>
      </w:r>
    </w:p>
    <w:p w14:paraId="4C11796F" w14:textId="60020922" w:rsidR="00E5053A" w:rsidRPr="004D46F3" w:rsidRDefault="00000000">
      <w:pPr>
        <w:spacing w:line="360" w:lineRule="auto"/>
        <w:rPr>
          <w:rFonts w:ascii="Times New Roman" w:hAnsi="Times New Roman" w:cs="Times New Roman"/>
          <w:sz w:val="20"/>
          <w:szCs w:val="20"/>
        </w:rPr>
      </w:pPr>
      <w:r w:rsidRPr="004D46F3">
        <w:rPr>
          <w:rFonts w:ascii="Times New Roman" w:hAnsi="Times New Roman" w:cs="Times New Roman"/>
          <w:b/>
          <w:bCs/>
          <w:sz w:val="20"/>
          <w:szCs w:val="20"/>
        </w:rPr>
        <w:t>Fig</w:t>
      </w:r>
      <w:r w:rsidR="004D46F3">
        <w:rPr>
          <w:rFonts w:ascii="Times New Roman" w:hAnsi="Times New Roman" w:cs="Times New Roman" w:hint="eastAsia"/>
          <w:b/>
          <w:bCs/>
          <w:sz w:val="20"/>
          <w:szCs w:val="20"/>
        </w:rPr>
        <w:t>.</w:t>
      </w:r>
      <w:r w:rsidRPr="004D46F3">
        <w:rPr>
          <w:rFonts w:ascii="Times New Roman" w:hAnsi="Times New Roman" w:cs="Times New Roman"/>
          <w:b/>
          <w:bCs/>
          <w:sz w:val="20"/>
          <w:szCs w:val="20"/>
        </w:rPr>
        <w:t xml:space="preserve"> S3.</w:t>
      </w:r>
      <w:r w:rsidRPr="004D46F3">
        <w:rPr>
          <w:rFonts w:ascii="Times New Roman" w:hAnsi="Times New Roman" w:cs="Times New Roman"/>
          <w:sz w:val="20"/>
          <w:szCs w:val="20"/>
        </w:rPr>
        <w:t xml:space="preserve"> (a–h) SEM images of </w:t>
      </w:r>
      <w:proofErr w:type="spellStart"/>
      <w:r w:rsidRPr="004D46F3">
        <w:rPr>
          <w:rFonts w:ascii="Times New Roman" w:hAnsi="Times New Roman" w:cs="Times New Roman"/>
          <w:sz w:val="20"/>
          <w:szCs w:val="20"/>
        </w:rPr>
        <w:t>metasurface</w:t>
      </w:r>
      <w:proofErr w:type="spellEnd"/>
      <w:r w:rsidRPr="004D46F3">
        <w:rPr>
          <w:rFonts w:ascii="Times New Roman" w:hAnsi="Times New Roman" w:cs="Times New Roman"/>
          <w:sz w:val="20"/>
          <w:szCs w:val="20"/>
        </w:rPr>
        <w:t xml:space="preserve"> samples under the influence of different laser pulse widths. </w:t>
      </w:r>
    </w:p>
    <w:p w14:paraId="7305E998" w14:textId="77777777" w:rsidR="00DC0EBB" w:rsidRDefault="00DC0EBB">
      <w:pPr>
        <w:spacing w:line="360" w:lineRule="auto"/>
        <w:rPr>
          <w:rStyle w:val="a7"/>
          <w:rFonts w:ascii="Times New Roman" w:hAnsi="Times New Roman" w:cs="Times New Roman"/>
          <w:b/>
          <w:color w:val="000000" w:themeColor="text1"/>
          <w:sz w:val="20"/>
          <w:szCs w:val="20"/>
          <w:u w:val="none"/>
        </w:rPr>
      </w:pPr>
      <w:bookmarkStart w:id="9" w:name="OLE_LINK3"/>
      <w:r w:rsidRPr="00DC0EBB">
        <w:rPr>
          <w:rStyle w:val="a7"/>
          <w:rFonts w:ascii="Times New Roman" w:hAnsi="Times New Roman" w:cs="Times New Roman" w:hint="eastAsia"/>
          <w:b/>
          <w:color w:val="000000" w:themeColor="text1"/>
          <w:sz w:val="20"/>
          <w:szCs w:val="20"/>
          <w:u w:val="none"/>
        </w:rPr>
        <w:lastRenderedPageBreak/>
        <w:t>S5. The radiative temperature calculation</w:t>
      </w:r>
    </w:p>
    <w:p w14:paraId="3EDECBAB" w14:textId="30381838" w:rsidR="00E5053A" w:rsidRPr="004D46F3" w:rsidRDefault="00000000">
      <w:pPr>
        <w:spacing w:line="360" w:lineRule="auto"/>
        <w:rPr>
          <w:rFonts w:ascii="Times New Roman" w:hAnsi="Times New Roman" w:cs="Times New Roman"/>
          <w:bCs/>
          <w:color w:val="000000" w:themeColor="text1"/>
          <w:sz w:val="20"/>
          <w:szCs w:val="20"/>
        </w:rPr>
      </w:pPr>
      <w:r w:rsidRPr="004D46F3">
        <w:rPr>
          <w:rFonts w:ascii="Times New Roman" w:hAnsi="Times New Roman" w:cs="Times New Roman"/>
          <w:bCs/>
          <w:color w:val="000000" w:themeColor="text1"/>
          <w:sz w:val="20"/>
          <w:szCs w:val="20"/>
        </w:rPr>
        <w:t>In practical outdoor scenarios, the reflection of sunlight must be taken into account during the design of IR camouflage, as the peak irradiance of sunlight within the IR band can be comparable to that of a 300 °C blackbody. </w:t>
      </w:r>
      <w:bookmarkEnd w:id="9"/>
      <w:r w:rsidRPr="004D46F3">
        <w:rPr>
          <w:rFonts w:ascii="Times New Roman" w:hAnsi="Times New Roman" w:cs="Times New Roman"/>
          <w:bCs/>
          <w:color w:val="000000" w:themeColor="text1"/>
          <w:sz w:val="20"/>
          <w:szCs w:val="20"/>
        </w:rPr>
        <w:t>To accurately simulate the power distribution captured by an infrared camera from an object, it is imperative to consider both the radiation intensity emitted by the object itself and the reflection of ambient radiation, including sunlight, by the object's surface</w:t>
      </w:r>
      <w:r w:rsidR="00120304" w:rsidRPr="004D46F3">
        <w:rPr>
          <w:rFonts w:ascii="Times New Roman" w:hAnsi="Times New Roman" w:cs="Times New Roman"/>
          <w:bCs/>
          <w:color w:val="000000" w:themeColor="text1"/>
          <w:sz w:val="20"/>
          <w:szCs w:val="20"/>
        </w:rPr>
        <w:fldChar w:fldCharType="begin">
          <w:fldData xml:space="preserve">PEVuZE5vdGU+PENpdGU+PEF1dGhvcj5QYW48L0F1dGhvcj48WWVhcj4yMDIwPC9ZZWFyPjxSZWNO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</w:fldData>
        </w:fldChar>
      </w:r>
      <w:r w:rsidR="00A06AA8" w:rsidRPr="004D46F3">
        <w:rPr>
          <w:rFonts w:ascii="Times New Roman" w:hAnsi="Times New Roman" w:cs="Times New Roman"/>
          <w:bCs/>
          <w:color w:val="000000" w:themeColor="text1"/>
          <w:sz w:val="20"/>
          <w:szCs w:val="20"/>
        </w:rPr>
        <w:instrText xml:space="preserve"> ADDIN EN.CITE </w:instrText>
      </w:r>
      <w:r w:rsidR="00A06AA8" w:rsidRPr="004D46F3">
        <w:rPr>
          <w:rFonts w:ascii="Times New Roman" w:hAnsi="Times New Roman" w:cs="Times New Roman"/>
          <w:bCs/>
          <w:color w:val="000000" w:themeColor="text1"/>
          <w:sz w:val="20"/>
          <w:szCs w:val="20"/>
        </w:rPr>
        <w:fldChar w:fldCharType="begin">
          <w:fldData xml:space="preserve">PEVuZE5vdGU+PENpdGU+PEF1dGhvcj5QYW48L0F1dGhvcj48WWVhcj4yMDIwPC9ZZWFyPjxSZWNO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</w:fldData>
        </w:fldChar>
      </w:r>
      <w:r w:rsidR="00A06AA8" w:rsidRPr="004D46F3">
        <w:rPr>
          <w:rFonts w:ascii="Times New Roman" w:hAnsi="Times New Roman" w:cs="Times New Roman"/>
          <w:bCs/>
          <w:color w:val="000000" w:themeColor="text1"/>
          <w:sz w:val="20"/>
          <w:szCs w:val="20"/>
        </w:rPr>
        <w:instrText xml:space="preserve"> ADDIN EN.CITE.DATA </w:instrText>
      </w:r>
      <w:r w:rsidR="00A06AA8" w:rsidRPr="004D46F3">
        <w:rPr>
          <w:rFonts w:ascii="Times New Roman" w:hAnsi="Times New Roman" w:cs="Times New Roman"/>
          <w:bCs/>
          <w:color w:val="000000" w:themeColor="text1"/>
          <w:sz w:val="20"/>
          <w:szCs w:val="20"/>
        </w:rPr>
      </w:r>
      <w:r w:rsidR="00A06AA8" w:rsidRPr="004D46F3">
        <w:rPr>
          <w:rFonts w:ascii="Times New Roman" w:hAnsi="Times New Roman" w:cs="Times New Roman"/>
          <w:bCs/>
          <w:color w:val="000000" w:themeColor="text1"/>
          <w:sz w:val="20"/>
          <w:szCs w:val="20"/>
        </w:rPr>
        <w:fldChar w:fldCharType="end"/>
      </w:r>
      <w:r w:rsidR="00120304" w:rsidRPr="004D46F3">
        <w:rPr>
          <w:rFonts w:ascii="Times New Roman" w:hAnsi="Times New Roman" w:cs="Times New Roman"/>
          <w:bCs/>
          <w:color w:val="000000" w:themeColor="text1"/>
          <w:sz w:val="20"/>
          <w:szCs w:val="20"/>
        </w:rPr>
      </w:r>
      <w:r w:rsidR="00120304" w:rsidRPr="004D46F3">
        <w:rPr>
          <w:rFonts w:ascii="Times New Roman" w:hAnsi="Times New Roman" w:cs="Times New Roman"/>
          <w:bCs/>
          <w:color w:val="000000" w:themeColor="text1"/>
          <w:sz w:val="20"/>
          <w:szCs w:val="20"/>
        </w:rPr>
        <w:fldChar w:fldCharType="separate"/>
      </w:r>
      <w:r w:rsidR="00A06AA8" w:rsidRPr="004D46F3">
        <w:rPr>
          <w:rFonts w:ascii="Times New Roman" w:hAnsi="Times New Roman" w:cs="Times New Roman"/>
          <w:bCs/>
          <w:noProof/>
          <w:color w:val="000000" w:themeColor="text1"/>
          <w:sz w:val="20"/>
          <w:szCs w:val="20"/>
        </w:rPr>
        <w:t>[2]</w:t>
      </w:r>
      <w:r w:rsidR="00120304" w:rsidRPr="004D46F3">
        <w:rPr>
          <w:rFonts w:ascii="Times New Roman" w:hAnsi="Times New Roman" w:cs="Times New Roman"/>
          <w:bCs/>
          <w:color w:val="000000" w:themeColor="text1"/>
          <w:sz w:val="20"/>
          <w:szCs w:val="20"/>
        </w:rPr>
        <w:fldChar w:fldCharType="end"/>
      </w:r>
      <w:r w:rsidRPr="004D46F3">
        <w:rPr>
          <w:rFonts w:ascii="Times New Roman" w:hAnsi="Times New Roman" w:cs="Times New Roman"/>
          <w:bCs/>
          <w:color w:val="000000" w:themeColor="text1"/>
          <w:sz w:val="20"/>
          <w:szCs w:val="20"/>
        </w:rPr>
        <w:t>:</w:t>
      </w:r>
    </w:p>
    <w:p w14:paraId="04383345" w14:textId="6BB9B673" w:rsidR="00E5053A" w:rsidRPr="004D46F3" w:rsidRDefault="00000000" w:rsidP="00A06AA8">
      <w:pPr>
        <w:pStyle w:val="MTDisplayEquation"/>
        <w:spacing w:line="360" w:lineRule="auto"/>
        <w:ind w:firstLine="400"/>
        <w:jc w:val="right"/>
      </w:pPr>
      <m:oMath>
        <m:r>
          <w:rPr>
            <w:rFonts w:ascii="Cambria Math" w:hAnsi="Cambria Math"/>
          </w:rPr>
          <m:t>P</m:t>
        </m:r>
        <m:d>
          <m:dPr>
            <m:ctrlPr>
              <w:rPr>
                <w:rFonts w:ascii="Cambria Math" w:hAnsi="Cambria Math"/>
                <w:i/>
              </w:rPr>
            </m:ctrlPr>
          </m:dPr>
          <m:e>
            <m:r>
              <w:rPr>
                <w:rFonts w:ascii="Cambria Math" w:hAnsi="Cambria Math"/>
              </w:rPr>
              <m:t>ε,T</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rad</m:t>
            </m:r>
          </m:sub>
        </m:sSub>
        <m:d>
          <m:dPr>
            <m:ctrlPr>
              <w:rPr>
                <w:rFonts w:ascii="Cambria Math" w:hAnsi="Cambria Math"/>
                <w:i/>
              </w:rPr>
            </m:ctrlPr>
          </m:dPr>
          <m:e>
            <m:r>
              <w:rPr>
                <w:rFonts w:ascii="Cambria Math" w:hAnsi="Cambria Math"/>
              </w:rPr>
              <m:t>ε,T</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ref</m:t>
            </m:r>
          </m:sub>
        </m:sSub>
        <m:d>
          <m:dPr>
            <m:ctrlPr>
              <w:rPr>
                <w:rFonts w:ascii="Cambria Math" w:hAnsi="Cambria Math"/>
                <w:i/>
              </w:rPr>
            </m:ctrlPr>
          </m:dPr>
          <m:e>
            <m:r>
              <w:rPr>
                <w:rFonts w:ascii="Cambria Math" w:hAnsi="Cambria Math"/>
              </w:rPr>
              <m:t>ε,</m:t>
            </m:r>
            <m:sSub>
              <m:sSubPr>
                <m:ctrlPr>
                  <w:rPr>
                    <w:rFonts w:ascii="Cambria Math" w:hAnsi="Cambria Math"/>
                    <w:i/>
                  </w:rPr>
                </m:ctrlPr>
              </m:sSubPr>
              <m:e>
                <m:r>
                  <w:rPr>
                    <w:rFonts w:ascii="Cambria Math" w:hAnsi="Cambria Math"/>
                  </w:rPr>
                  <m:t>ε</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e>
        </m:d>
      </m:oMath>
      <w:r w:rsidR="00A06AA8" w:rsidRPr="004D46F3">
        <w:t xml:space="preserve">                   </w:t>
      </w:r>
      <w:r w:rsidR="004D46F3">
        <w:rPr>
          <w:rFonts w:hint="eastAsia"/>
        </w:rPr>
        <w:t xml:space="preserve">         </w:t>
      </w:r>
      <w:r w:rsidR="00A06AA8" w:rsidRPr="004D46F3">
        <w:t xml:space="preserve">               </w:t>
      </w:r>
      <w:r w:rsidR="00A06AA8" w:rsidRPr="004D46F3">
        <w:rPr>
          <w:rFonts w:eastAsia="宋体"/>
          <w:kern w:val="0"/>
          <w:lang w:eastAsia="en-US"/>
          <w14:ligatures w14:val="none"/>
        </w:rPr>
        <w:t>(S</w:t>
      </w:r>
      <w:r w:rsidR="00A06AA8" w:rsidRPr="004D46F3">
        <w:rPr>
          <w:rFonts w:eastAsia="宋体"/>
          <w:kern w:val="0"/>
          <w14:ligatures w14:val="none"/>
        </w:rPr>
        <w:t>2</w:t>
      </w:r>
      <w:r w:rsidR="00A06AA8" w:rsidRPr="004D46F3">
        <w:rPr>
          <w:rFonts w:eastAsia="宋体"/>
          <w:kern w:val="0"/>
          <w:lang w:eastAsia="en-US"/>
          <w14:ligatures w14:val="none"/>
        </w:rPr>
        <w:t>)</w:t>
      </w:r>
    </w:p>
    <w:p w14:paraId="7B1390DD" w14:textId="6C294369" w:rsidR="00E5053A" w:rsidRPr="004D46F3" w:rsidRDefault="00000000" w:rsidP="00A06AA8">
      <w:pPr>
        <w:pStyle w:val="MTDisplayEquation"/>
        <w:spacing w:line="360" w:lineRule="auto"/>
        <w:ind w:firstLine="400"/>
        <w:jc w:val="right"/>
      </w:pPr>
      <m:oMath>
        <m:sSub>
          <m:sSubPr>
            <m:ctrlPr>
              <w:rPr>
                <w:rFonts w:ascii="Cambria Math" w:hAnsi="Cambria Math"/>
                <w:i/>
              </w:rPr>
            </m:ctrlPr>
          </m:sSubPr>
          <m:e>
            <m:r>
              <w:rPr>
                <w:rFonts w:ascii="Cambria Math" w:hAnsi="Cambria Math"/>
              </w:rPr>
              <m:t>P</m:t>
            </m:r>
          </m:e>
          <m:sub>
            <m:r>
              <w:rPr>
                <w:rFonts w:ascii="Cambria Math" w:hAnsi="Cambria Math"/>
              </w:rPr>
              <m:t>rad</m:t>
            </m:r>
          </m:sub>
        </m:sSub>
        <m:d>
          <m:dPr>
            <m:ctrlPr>
              <w:rPr>
                <w:rFonts w:ascii="Cambria Math" w:hAnsi="Cambria Math"/>
                <w:i/>
              </w:rPr>
            </m:ctrlPr>
          </m:dPr>
          <m:e>
            <m:r>
              <w:rPr>
                <w:rFonts w:ascii="Cambria Math" w:hAnsi="Cambria Math"/>
              </w:rPr>
              <m:t>ε,T</m:t>
            </m:r>
          </m:e>
        </m:d>
        <m:r>
          <w:rPr>
            <w:rFonts w:ascii="Cambria Math" w:hAnsi="Cambria Math"/>
          </w:rPr>
          <m:t>=C</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λ</m:t>
                </m:r>
              </m:e>
              <m:sub>
                <m:r>
                  <w:rPr>
                    <w:rFonts w:ascii="Cambria Math" w:hAnsi="Cambria Math"/>
                  </w:rPr>
                  <m:t>1</m:t>
                </m:r>
              </m:sub>
            </m:sSub>
          </m:sub>
          <m:sup>
            <m:sSub>
              <m:sSubPr>
                <m:ctrlPr>
                  <w:rPr>
                    <w:rFonts w:ascii="Cambria Math" w:hAnsi="Cambria Math"/>
                    <w:i/>
                  </w:rPr>
                </m:ctrlPr>
              </m:sSubPr>
              <m:e>
                <m:r>
                  <w:rPr>
                    <w:rFonts w:ascii="Cambria Math" w:hAnsi="Cambria Math"/>
                  </w:rPr>
                  <m:t>λ</m:t>
                </m:r>
              </m:e>
              <m:sub>
                <m:r>
                  <w:rPr>
                    <w:rFonts w:ascii="Cambria Math" w:hAnsi="Cambria Math"/>
                  </w:rPr>
                  <m:t>2</m:t>
                </m:r>
              </m:sub>
            </m:sSub>
          </m:sup>
          <m:e>
            <w:bookmarkStart w:id="10" w:name="OLE_LINK2"/>
            <m:r>
              <w:rPr>
                <w:rFonts w:ascii="Cambria Math" w:hAnsi="Cambria Math"/>
              </w:rPr>
              <m:t>ε</m:t>
            </m:r>
            <m:d>
              <m:dPr>
                <m:ctrlPr>
                  <w:rPr>
                    <w:rFonts w:ascii="Cambria Math" w:hAnsi="Cambria Math"/>
                    <w:i/>
                  </w:rPr>
                </m:ctrlPr>
              </m:dPr>
              <m:e>
                <m:r>
                  <w:rPr>
                    <w:rFonts w:ascii="Cambria Math" w:hAnsi="Cambria Math"/>
                  </w:rPr>
                  <m:t>λ</m:t>
                </m:r>
              </m:e>
            </m:d>
            <w:bookmarkEnd w:id="10"/>
            <m:r>
              <w:rPr>
                <w:rFonts w:ascii="Cambria Math" w:hAnsi="Cambria Math"/>
              </w:rPr>
              <m:t>·</m:t>
            </m:r>
            <m:f>
              <m:fPr>
                <m:ctrlPr>
                  <w:rPr>
                    <w:rFonts w:ascii="Cambria Math" w:hAnsi="Cambria Math"/>
                    <w:i/>
                  </w:rPr>
                </m:ctrlPr>
              </m:fPr>
              <m:num>
                <m:r>
                  <w:rPr>
                    <w:rFonts w:ascii="Cambria Math" w:hAnsi="Cambria Math"/>
                  </w:rPr>
                  <m:t>h</m:t>
                </m:r>
                <m:sSup>
                  <m:sSupPr>
                    <m:ctrlPr>
                      <w:rPr>
                        <w:rFonts w:ascii="Cambria Math" w:hAnsi="Cambria Math"/>
                        <w:i/>
                      </w:rPr>
                    </m:ctrlPr>
                  </m:sSupPr>
                  <m:e>
                    <m:r>
                      <w:rPr>
                        <w:rFonts w:ascii="Cambria Math" w:hAnsi="Cambria Math"/>
                      </w:rPr>
                      <m:t>c</m:t>
                    </m:r>
                  </m:e>
                  <m:sup>
                    <m:r>
                      <w:rPr>
                        <w:rFonts w:ascii="Cambria Math" w:hAnsi="Cambria Math"/>
                      </w:rPr>
                      <m:t>2</m:t>
                    </m:r>
                  </m:sup>
                </m:sSup>
              </m:num>
              <m:den>
                <m:sSup>
                  <m:sSupPr>
                    <m:ctrlPr>
                      <w:rPr>
                        <w:rFonts w:ascii="Cambria Math" w:hAnsi="Cambria Math"/>
                        <w:i/>
                      </w:rPr>
                    </m:ctrlPr>
                  </m:sSupPr>
                  <m:e>
                    <m:r>
                      <w:rPr>
                        <w:rFonts w:ascii="Cambria Math" w:hAnsi="Cambria Math"/>
                      </w:rPr>
                      <m:t>λ</m:t>
                    </m:r>
                  </m:e>
                  <m:sup>
                    <m:r>
                      <w:rPr>
                        <w:rFonts w:ascii="Cambria Math" w:hAnsi="Cambria Math"/>
                      </w:rPr>
                      <m:t>5</m:t>
                    </m:r>
                  </m:sup>
                </m:sSup>
              </m:den>
            </m:f>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hc</m:t>
                            </m:r>
                          </m:num>
                          <m:den>
                            <m:r>
                              <w:rPr>
                                <w:rFonts w:ascii="Cambria Math" w:hAnsi="Cambria Math"/>
                              </w:rPr>
                              <m:t>λ</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r>
                          <w:rPr>
                            <w:rFonts w:ascii="Cambria Math" w:hAnsi="Cambria Math"/>
                          </w:rPr>
                          <m:t>-1</m:t>
                        </m:r>
                      </m:sup>
                    </m:sSup>
                  </m:e>
                </m:d>
              </m:e>
              <m:sup>
                <m:r>
                  <w:rPr>
                    <w:rFonts w:ascii="Cambria Math" w:hAnsi="Cambria Math"/>
                  </w:rPr>
                  <m:t>-1</m:t>
                </m:r>
              </m:sup>
            </m:sSup>
            <m:r>
              <w:rPr>
                <w:rFonts w:ascii="Cambria Math" w:hAnsi="Cambria Math"/>
              </w:rPr>
              <m:t>dλ</m:t>
            </m:r>
          </m:e>
        </m:nary>
      </m:oMath>
      <w:r w:rsidR="00A06AA8" w:rsidRPr="004D46F3">
        <w:t xml:space="preserve">          </w:t>
      </w:r>
      <w:r w:rsidR="004D46F3">
        <w:rPr>
          <w:rFonts w:hint="eastAsia"/>
        </w:rPr>
        <w:t xml:space="preserve">      </w:t>
      </w:r>
      <w:r w:rsidR="00A06AA8" w:rsidRPr="004D46F3">
        <w:t xml:space="preserve">   </w:t>
      </w:r>
      <w:r w:rsidR="004D46F3">
        <w:rPr>
          <w:rFonts w:hint="eastAsia"/>
        </w:rPr>
        <w:t xml:space="preserve">  </w:t>
      </w:r>
      <w:r w:rsidR="00A06AA8" w:rsidRPr="004D46F3">
        <w:t xml:space="preserve"> </w:t>
      </w:r>
      <w:r w:rsidR="004D46F3">
        <w:rPr>
          <w:rFonts w:hint="eastAsia"/>
        </w:rPr>
        <w:t xml:space="preserve">  </w:t>
      </w:r>
      <w:r w:rsidR="00A06AA8" w:rsidRPr="004D46F3">
        <w:t xml:space="preserve">             </w:t>
      </w:r>
      <w:r w:rsidR="00A06AA8" w:rsidRPr="004D46F3">
        <w:rPr>
          <w:rFonts w:eastAsia="宋体"/>
          <w:kern w:val="0"/>
          <w:lang w:eastAsia="en-US"/>
          <w14:ligatures w14:val="none"/>
        </w:rPr>
        <w:t>(S</w:t>
      </w:r>
      <w:r w:rsidR="00A06AA8" w:rsidRPr="004D46F3">
        <w:rPr>
          <w:rFonts w:eastAsia="宋体"/>
          <w:kern w:val="0"/>
          <w14:ligatures w14:val="none"/>
        </w:rPr>
        <w:t>3</w:t>
      </w:r>
      <w:r w:rsidR="00A06AA8" w:rsidRPr="004D46F3">
        <w:rPr>
          <w:rFonts w:eastAsia="宋体"/>
          <w:kern w:val="0"/>
          <w:lang w:eastAsia="en-US"/>
          <w14:ligatures w14:val="none"/>
        </w:rPr>
        <w:t>)</w:t>
      </w:r>
    </w:p>
    <w:p w14:paraId="38A97455" w14:textId="060C0963" w:rsidR="00E5053A" w:rsidRPr="004D46F3" w:rsidRDefault="00000000" w:rsidP="00A06AA8">
      <w:pPr>
        <w:pStyle w:val="MTDisplayEquation"/>
        <w:spacing w:line="360" w:lineRule="auto"/>
        <w:ind w:firstLine="400"/>
        <w:jc w:val="right"/>
      </w:pPr>
      <m:oMath>
        <m:sSub>
          <m:sSubPr>
            <m:ctrlPr>
              <w:rPr>
                <w:rFonts w:ascii="Cambria Math" w:hAnsi="Cambria Math"/>
                <w:i/>
              </w:rPr>
            </m:ctrlPr>
          </m:sSubPr>
          <m:e>
            <m:r>
              <w:rPr>
                <w:rFonts w:ascii="Cambria Math" w:hAnsi="Cambria Math"/>
              </w:rPr>
              <m:t>P</m:t>
            </m:r>
          </m:e>
          <m:sub>
            <m:r>
              <w:rPr>
                <w:rFonts w:ascii="Cambria Math" w:hAnsi="Cambria Math"/>
              </w:rPr>
              <m:t>ref</m:t>
            </m:r>
          </m:sub>
        </m:sSub>
        <m:d>
          <m:dPr>
            <m:ctrlPr>
              <w:rPr>
                <w:rFonts w:ascii="Cambria Math" w:hAnsi="Cambria Math"/>
                <w:i/>
              </w:rPr>
            </m:ctrlPr>
          </m:dPr>
          <m:e>
            <m:r>
              <w:rPr>
                <w:rFonts w:ascii="Cambria Math" w:hAnsi="Cambria Math"/>
              </w:rPr>
              <m:t>ε,T</m:t>
            </m:r>
          </m:e>
        </m:d>
        <m:r>
          <w:rPr>
            <w:rFonts w:ascii="Cambria Math" w:hAnsi="Cambria Math"/>
          </w:rPr>
          <m:t>=C</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λ</m:t>
                </m:r>
              </m:e>
              <m:sub>
                <m:r>
                  <w:rPr>
                    <w:rFonts w:ascii="Cambria Math" w:hAnsi="Cambria Math"/>
                  </w:rPr>
                  <m:t>1</m:t>
                </m:r>
              </m:sub>
            </m:sSub>
          </m:sub>
          <m:sup>
            <m:sSub>
              <m:sSubPr>
                <m:ctrlPr>
                  <w:rPr>
                    <w:rFonts w:ascii="Cambria Math" w:hAnsi="Cambria Math"/>
                    <w:i/>
                  </w:rPr>
                </m:ctrlPr>
              </m:sSubPr>
              <m:e>
                <m:r>
                  <w:rPr>
                    <w:rFonts w:ascii="Cambria Math" w:hAnsi="Cambria Math"/>
                  </w:rPr>
                  <m:t>λ</m:t>
                </m:r>
              </m:e>
              <m:sub>
                <m:r>
                  <w:rPr>
                    <w:rFonts w:ascii="Cambria Math" w:hAnsi="Cambria Math"/>
                  </w:rPr>
                  <m:t>2</m:t>
                </m:r>
              </m:sub>
            </m:sSub>
          </m:sup>
          <m:e>
            <m:d>
              <m:dPr>
                <m:begChr m:val="["/>
                <m:endChr m:val="]"/>
                <m:ctrlPr>
                  <w:rPr>
                    <w:rFonts w:ascii="Cambria Math" w:hAnsi="Cambria Math"/>
                    <w:i/>
                  </w:rPr>
                </m:ctrlPr>
              </m:dPr>
              <m:e>
                <m:r>
                  <w:rPr>
                    <w:rFonts w:ascii="Cambria Math" w:hAnsi="Cambria Math"/>
                  </w:rPr>
                  <m:t>1-ε</m:t>
                </m:r>
                <m:d>
                  <m:dPr>
                    <m:ctrlPr>
                      <w:rPr>
                        <w:rFonts w:ascii="Cambria Math" w:hAnsi="Cambria Math"/>
                        <w:i/>
                      </w:rPr>
                    </m:ctrlPr>
                  </m:dPr>
                  <m:e>
                    <m:r>
                      <w:rPr>
                        <w:rFonts w:ascii="Cambria Math" w:hAnsi="Cambria Math"/>
                      </w:rPr>
                      <m:t>λ</m:t>
                    </m:r>
                  </m:e>
                </m:d>
              </m:e>
            </m:d>
            <m:sSub>
              <m:sSubPr>
                <m:ctrlPr>
                  <w:rPr>
                    <w:rFonts w:ascii="Cambria Math" w:hAnsi="Cambria Math"/>
                    <w:i/>
                  </w:rPr>
                </m:ctrlPr>
              </m:sSubPr>
              <m:e>
                <m:r>
                  <w:rPr>
                    <w:rFonts w:ascii="Cambria Math" w:hAnsi="Cambria Math"/>
                  </w:rPr>
                  <m:t>ε</m:t>
                </m:r>
              </m:e>
              <m:sub>
                <m:r>
                  <w:rPr>
                    <w:rFonts w:ascii="Cambria Math" w:hAnsi="Cambria Math"/>
                  </w:rPr>
                  <m:t>a</m:t>
                </m:r>
              </m:sub>
            </m:sSub>
            <m:d>
              <m:dPr>
                <m:ctrlPr>
                  <w:rPr>
                    <w:rFonts w:ascii="Cambria Math" w:hAnsi="Cambria Math"/>
                    <w:i/>
                  </w:rPr>
                </m:ctrlPr>
              </m:dPr>
              <m:e>
                <m:r>
                  <w:rPr>
                    <w:rFonts w:ascii="Cambria Math" w:hAnsi="Cambria Math"/>
                  </w:rPr>
                  <m:t>λ</m:t>
                </m:r>
              </m:e>
            </m:d>
            <m:r>
              <w:rPr>
                <w:rFonts w:ascii="Cambria Math" w:hAnsi="Cambria Math"/>
              </w:rPr>
              <m:t>·</m:t>
            </m:r>
            <m:f>
              <m:fPr>
                <m:ctrlPr>
                  <w:rPr>
                    <w:rFonts w:ascii="Cambria Math" w:hAnsi="Cambria Math"/>
                    <w:i/>
                  </w:rPr>
                </m:ctrlPr>
              </m:fPr>
              <m:num>
                <m:r>
                  <w:rPr>
                    <w:rFonts w:ascii="Cambria Math" w:hAnsi="Cambria Math"/>
                  </w:rPr>
                  <m:t>h</m:t>
                </m:r>
                <m:sSup>
                  <m:sSupPr>
                    <m:ctrlPr>
                      <w:rPr>
                        <w:rFonts w:ascii="Cambria Math" w:hAnsi="Cambria Math"/>
                        <w:i/>
                      </w:rPr>
                    </m:ctrlPr>
                  </m:sSupPr>
                  <m:e>
                    <m:r>
                      <w:rPr>
                        <w:rFonts w:ascii="Cambria Math" w:hAnsi="Cambria Math"/>
                      </w:rPr>
                      <m:t>c</m:t>
                    </m:r>
                  </m:e>
                  <m:sup>
                    <m:r>
                      <w:rPr>
                        <w:rFonts w:ascii="Cambria Math" w:hAnsi="Cambria Math"/>
                      </w:rPr>
                      <m:t>2</m:t>
                    </m:r>
                  </m:sup>
                </m:sSup>
              </m:num>
              <m:den>
                <m:sSup>
                  <m:sSupPr>
                    <m:ctrlPr>
                      <w:rPr>
                        <w:rFonts w:ascii="Cambria Math" w:hAnsi="Cambria Math"/>
                        <w:i/>
                      </w:rPr>
                    </m:ctrlPr>
                  </m:sSupPr>
                  <m:e>
                    <m:r>
                      <w:rPr>
                        <w:rFonts w:ascii="Cambria Math" w:hAnsi="Cambria Math"/>
                      </w:rPr>
                      <m:t>λ</m:t>
                    </m:r>
                  </m:e>
                  <m:sup>
                    <m:r>
                      <w:rPr>
                        <w:rFonts w:ascii="Cambria Math" w:hAnsi="Cambria Math"/>
                      </w:rPr>
                      <m:t>5</m:t>
                    </m:r>
                  </m:sup>
                </m:sSup>
              </m:den>
            </m:f>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hc</m:t>
                            </m:r>
                          </m:num>
                          <m:den>
                            <m:r>
                              <w:rPr>
                                <w:rFonts w:ascii="Cambria Math" w:hAnsi="Cambria Math"/>
                              </w:rPr>
                              <m:t>λ</m:t>
                            </m:r>
                            <m:sSub>
                              <m:sSubPr>
                                <m:ctrlPr>
                                  <w:rPr>
                                    <w:rFonts w:ascii="Cambria Math" w:hAnsi="Cambria Math"/>
                                    <w:i/>
                                  </w:rPr>
                                </m:ctrlPr>
                              </m:sSubPr>
                              <m:e>
                                <m:r>
                                  <w:rPr>
                                    <w:rFonts w:ascii="Cambria Math" w:hAnsi="Cambria Math"/>
                                  </w:rPr>
                                  <m:t>k</m:t>
                                </m:r>
                              </m:e>
                              <m:sub>
                                <m:r>
                                  <w:rPr>
                                    <w:rFonts w:ascii="Cambria Math" w:hAnsi="Cambria Math"/>
                                  </w:rPr>
                                  <m:t>B</m:t>
                                </m:r>
                              </m:sub>
                            </m:sSub>
                            <m:sSub>
                              <m:sSubPr>
                                <m:ctrlPr>
                                  <w:rPr>
                                    <w:rFonts w:ascii="Cambria Math" w:hAnsi="Cambria Math"/>
                                    <w:i/>
                                  </w:rPr>
                                </m:ctrlPr>
                              </m:sSubPr>
                              <m:e>
                                <m:r>
                                  <w:rPr>
                                    <w:rFonts w:ascii="Cambria Math" w:hAnsi="Cambria Math"/>
                                  </w:rPr>
                                  <m:t>T</m:t>
                                </m:r>
                              </m:e>
                              <m:sub>
                                <m:r>
                                  <w:rPr>
                                    <w:rFonts w:ascii="Cambria Math" w:hAnsi="Cambria Math"/>
                                  </w:rPr>
                                  <m:t>a</m:t>
                                </m:r>
                              </m:sub>
                            </m:sSub>
                          </m:den>
                        </m:f>
                        <m:r>
                          <w:rPr>
                            <w:rFonts w:ascii="Cambria Math" w:hAnsi="Cambria Math"/>
                          </w:rPr>
                          <m:t>-1</m:t>
                        </m:r>
                      </m:sup>
                    </m:sSup>
                  </m:e>
                </m:d>
              </m:e>
              <m:sup>
                <m:r>
                  <w:rPr>
                    <w:rFonts w:ascii="Cambria Math" w:hAnsi="Cambria Math"/>
                  </w:rPr>
                  <m:t>-1</m:t>
                </m:r>
              </m:sup>
            </m:sSup>
            <m:r>
              <w:rPr>
                <w:rFonts w:ascii="Cambria Math" w:hAnsi="Cambria Math"/>
              </w:rPr>
              <m:t>dλ</m:t>
            </m:r>
          </m:e>
        </m:nary>
      </m:oMath>
      <w:r w:rsidR="00A06AA8" w:rsidRPr="004D46F3">
        <w:t xml:space="preserve">      </w:t>
      </w:r>
      <w:r w:rsidR="004D46F3">
        <w:rPr>
          <w:rFonts w:hint="eastAsia"/>
        </w:rPr>
        <w:t xml:space="preserve">         </w:t>
      </w:r>
      <w:r w:rsidR="00A06AA8" w:rsidRPr="004D46F3">
        <w:t xml:space="preserve">        </w:t>
      </w:r>
      <w:r w:rsidR="00A06AA8" w:rsidRPr="004D46F3">
        <w:rPr>
          <w:rFonts w:eastAsia="宋体"/>
          <w:kern w:val="0"/>
          <w:lang w:eastAsia="en-US"/>
          <w14:ligatures w14:val="none"/>
        </w:rPr>
        <w:t>(S</w:t>
      </w:r>
      <w:r w:rsidR="00A06AA8" w:rsidRPr="004D46F3">
        <w:rPr>
          <w:rFonts w:eastAsia="宋体"/>
          <w:kern w:val="0"/>
          <w14:ligatures w14:val="none"/>
        </w:rPr>
        <w:t>4</w:t>
      </w:r>
      <w:r w:rsidR="00A06AA8" w:rsidRPr="004D46F3">
        <w:rPr>
          <w:rFonts w:eastAsia="宋体"/>
          <w:kern w:val="0"/>
          <w:lang w:eastAsia="en-US"/>
          <w14:ligatures w14:val="none"/>
        </w:rPr>
        <w:t>)</w:t>
      </w:r>
    </w:p>
    <w:p w14:paraId="57E0B912" w14:textId="77777777" w:rsidR="00E5053A" w:rsidRPr="004D46F3" w:rsidRDefault="00000000">
      <w:pPr>
        <w:spacing w:line="360" w:lineRule="auto"/>
        <w:rPr>
          <w:rFonts w:ascii="Times New Roman" w:hAnsi="Times New Roman" w:cs="Times New Roman"/>
          <w:bCs/>
          <w:color w:val="000000" w:themeColor="text1"/>
          <w:sz w:val="20"/>
          <w:szCs w:val="20"/>
        </w:rPr>
      </w:pPr>
      <w:r w:rsidRPr="004D46F3">
        <w:rPr>
          <w:rFonts w:ascii="Times New Roman" w:hAnsi="Times New Roman" w:cs="Times New Roman"/>
          <w:sz w:val="20"/>
          <w:szCs w:val="20"/>
        </w:rPr>
        <w:t xml:space="preserve"> </w:t>
      </w:r>
      <w:r w:rsidRPr="004D46F3">
        <w:rPr>
          <w:rStyle w:val="a7"/>
          <w:rFonts w:ascii="Times New Roman" w:hAnsi="Times New Roman" w:cs="Times New Roman"/>
          <w:bCs/>
          <w:color w:val="000000" w:themeColor="text1"/>
          <w:sz w:val="20"/>
          <w:szCs w:val="20"/>
          <w:u w:val="none"/>
        </w:rPr>
        <w:t xml:space="preserve">Where, </w:t>
      </w:r>
      <w:proofErr w:type="gramStart"/>
      <w:r w:rsidRPr="004D46F3">
        <w:rPr>
          <w:rStyle w:val="a7"/>
          <w:rFonts w:ascii="Times New Roman" w:hAnsi="Times New Roman" w:cs="Times New Roman"/>
          <w:bCs/>
          <w:color w:val="000000" w:themeColor="text1"/>
          <w:sz w:val="20"/>
          <w:szCs w:val="20"/>
          <w:u w:val="none"/>
        </w:rPr>
        <w:t>P(</w:t>
      </w:r>
      <w:proofErr w:type="gramEnd"/>
      <w:r w:rsidRPr="004D46F3">
        <w:rPr>
          <w:rStyle w:val="a7"/>
          <w:rFonts w:ascii="Times New Roman" w:hAnsi="Times New Roman" w:cs="Times New Roman"/>
          <w:bCs/>
          <w:color w:val="000000" w:themeColor="text1"/>
          <w:sz w:val="20"/>
          <w:szCs w:val="20"/>
          <w:u w:val="none"/>
        </w:rPr>
        <w:t xml:space="preserve">ε, T) </w:t>
      </w:r>
      <w:r w:rsidRPr="004D46F3">
        <w:rPr>
          <w:rFonts w:ascii="Times New Roman" w:hAnsi="Times New Roman" w:cs="Times New Roman"/>
          <w:bCs/>
          <w:color w:val="000000" w:themeColor="text1"/>
          <w:sz w:val="20"/>
          <w:szCs w:val="20"/>
        </w:rPr>
        <w:t>denotes the total power detected from the object's surface</w:t>
      </w:r>
      <w:r w:rsidRPr="004D46F3">
        <w:rPr>
          <w:rStyle w:val="a7"/>
          <w:rFonts w:ascii="Times New Roman" w:hAnsi="Times New Roman" w:cs="Times New Roman"/>
          <w:bCs/>
          <w:color w:val="000000" w:themeColor="text1"/>
          <w:sz w:val="20"/>
          <w:szCs w:val="20"/>
          <w:u w:val="none"/>
        </w:rPr>
        <w:t xml:space="preserve">, </w:t>
      </w:r>
      <w:r w:rsidRPr="004D46F3">
        <w:rPr>
          <w:rFonts w:ascii="Times New Roman" w:hAnsi="Times New Roman" w:cs="Times New Roman"/>
          <w:bCs/>
          <w:color w:val="000000" w:themeColor="text1"/>
          <w:sz w:val="20"/>
          <w:szCs w:val="20"/>
        </w:rPr>
        <w:t>which comprises the radiation intensity emitted by the object</w:t>
      </w:r>
      <w:r w:rsidRPr="004D46F3">
        <w:rPr>
          <w:rStyle w:val="a7"/>
          <w:rFonts w:ascii="Times New Roman" w:hAnsi="Times New Roman" w:cs="Times New Roman"/>
          <w:bCs/>
          <w:color w:val="000000" w:themeColor="text1"/>
          <w:sz w:val="20"/>
          <w:szCs w:val="20"/>
          <w:u w:val="none"/>
        </w:rPr>
        <w:t xml:space="preserve"> (P</w:t>
      </w:r>
      <w:r w:rsidRPr="004D46F3">
        <w:rPr>
          <w:rStyle w:val="a7"/>
          <w:rFonts w:ascii="Times New Roman" w:hAnsi="Times New Roman" w:cs="Times New Roman"/>
          <w:bCs/>
          <w:color w:val="000000" w:themeColor="text1"/>
          <w:sz w:val="20"/>
          <w:szCs w:val="20"/>
          <w:u w:val="none"/>
          <w:vertAlign w:val="subscript"/>
        </w:rPr>
        <w:t>rad</w:t>
      </w:r>
      <w:r w:rsidRPr="004D46F3">
        <w:rPr>
          <w:rStyle w:val="a7"/>
          <w:rFonts w:ascii="Times New Roman" w:hAnsi="Times New Roman" w:cs="Times New Roman"/>
          <w:bCs/>
          <w:color w:val="000000" w:themeColor="text1"/>
          <w:sz w:val="20"/>
          <w:szCs w:val="20"/>
          <w:u w:val="none"/>
        </w:rPr>
        <w:t>) and the reflection of ambient radiation by the object (P</w:t>
      </w:r>
      <w:r w:rsidRPr="004D46F3">
        <w:rPr>
          <w:rStyle w:val="a7"/>
          <w:rFonts w:ascii="Times New Roman" w:hAnsi="Times New Roman" w:cs="Times New Roman"/>
          <w:bCs/>
          <w:color w:val="000000" w:themeColor="text1"/>
          <w:sz w:val="20"/>
          <w:szCs w:val="20"/>
          <w:u w:val="none"/>
          <w:vertAlign w:val="subscript"/>
        </w:rPr>
        <w:t>ref</w:t>
      </w:r>
      <w:r w:rsidRPr="004D46F3">
        <w:rPr>
          <w:rStyle w:val="a7"/>
          <w:rFonts w:ascii="Times New Roman" w:hAnsi="Times New Roman" w:cs="Times New Roman"/>
          <w:bCs/>
          <w:color w:val="000000" w:themeColor="text1"/>
          <w:sz w:val="20"/>
          <w:szCs w:val="20"/>
          <w:u w:val="none"/>
        </w:rPr>
        <w:t xml:space="preserve">). Here, </w:t>
      </w:r>
      <w:r w:rsidRPr="004D46F3">
        <w:rPr>
          <w:rFonts w:ascii="Times New Roman" w:hAnsi="Times New Roman" w:cs="Times New Roman"/>
          <w:bCs/>
          <w:color w:val="000000" w:themeColor="text1"/>
          <w:sz w:val="20"/>
          <w:szCs w:val="20"/>
        </w:rPr>
        <w:t xml:space="preserve">ε(λ) and </w:t>
      </w:r>
      <w:proofErr w:type="spellStart"/>
      <w:r w:rsidRPr="004D46F3">
        <w:rPr>
          <w:rFonts w:ascii="Times New Roman" w:hAnsi="Times New Roman" w:cs="Times New Roman"/>
          <w:bCs/>
          <w:color w:val="000000" w:themeColor="text1"/>
          <w:sz w:val="20"/>
          <w:szCs w:val="20"/>
        </w:rPr>
        <w:t>ε</w:t>
      </w:r>
      <w:r w:rsidRPr="004D46F3">
        <w:rPr>
          <w:rFonts w:ascii="Times New Roman" w:hAnsi="Times New Roman" w:cs="Times New Roman"/>
          <w:bCs/>
          <w:color w:val="000000" w:themeColor="text1"/>
          <w:sz w:val="20"/>
          <w:szCs w:val="20"/>
          <w:vertAlign w:val="subscript"/>
        </w:rPr>
        <w:t>a</w:t>
      </w:r>
      <w:proofErr w:type="spellEnd"/>
      <w:r w:rsidRPr="004D46F3">
        <w:rPr>
          <w:rFonts w:ascii="Times New Roman" w:hAnsi="Times New Roman" w:cs="Times New Roman"/>
          <w:bCs/>
          <w:color w:val="000000" w:themeColor="text1"/>
          <w:sz w:val="20"/>
          <w:szCs w:val="20"/>
        </w:rPr>
        <w:t xml:space="preserve">(λ) represent the spectral emissivity of the object and the ambient spectral emissivity, respectively.  </w:t>
      </w:r>
      <w:r w:rsidRPr="004D46F3">
        <w:rPr>
          <w:rFonts w:ascii="Times New Roman" w:hAnsi="Times New Roman" w:cs="Times New Roman"/>
          <w:bCs/>
          <w:i/>
          <w:iCs/>
          <w:color w:val="000000" w:themeColor="text1"/>
          <w:sz w:val="20"/>
          <w:szCs w:val="20"/>
        </w:rPr>
        <w:t>T</w:t>
      </w:r>
      <w:r w:rsidRPr="004D46F3">
        <w:rPr>
          <w:rFonts w:ascii="Times New Roman" w:hAnsi="Times New Roman" w:cs="Times New Roman"/>
          <w:bCs/>
          <w:color w:val="000000" w:themeColor="text1"/>
          <w:sz w:val="20"/>
          <w:szCs w:val="20"/>
        </w:rPr>
        <w:t> stands for the object's temperature, while </w:t>
      </w:r>
      <w:r w:rsidRPr="004D46F3">
        <w:rPr>
          <w:rFonts w:ascii="Times New Roman" w:hAnsi="Times New Roman" w:cs="Times New Roman"/>
          <w:bCs/>
          <w:i/>
          <w:iCs/>
          <w:color w:val="000000" w:themeColor="text1"/>
          <w:sz w:val="20"/>
          <w:szCs w:val="20"/>
        </w:rPr>
        <w:t>T</w:t>
      </w:r>
      <w:r w:rsidRPr="004D46F3">
        <w:rPr>
          <w:rFonts w:ascii="Times New Roman" w:hAnsi="Times New Roman" w:cs="Times New Roman"/>
          <w:bCs/>
          <w:i/>
          <w:iCs/>
          <w:color w:val="000000" w:themeColor="text1"/>
          <w:sz w:val="20"/>
          <w:szCs w:val="20"/>
          <w:vertAlign w:val="subscript"/>
        </w:rPr>
        <w:t>a</w:t>
      </w:r>
      <w:r w:rsidRPr="004D46F3">
        <w:rPr>
          <w:rFonts w:ascii="Times New Roman" w:hAnsi="Times New Roman" w:cs="Times New Roman"/>
          <w:bCs/>
          <w:color w:val="000000" w:themeColor="text1"/>
          <w:sz w:val="20"/>
          <w:szCs w:val="20"/>
          <w:vertAlign w:val="subscript"/>
        </w:rPr>
        <w:t>​</w:t>
      </w:r>
      <w:r w:rsidRPr="004D46F3">
        <w:rPr>
          <w:rFonts w:ascii="Times New Roman" w:hAnsi="Times New Roman" w:cs="Times New Roman"/>
          <w:bCs/>
          <w:color w:val="000000" w:themeColor="text1"/>
          <w:sz w:val="20"/>
          <w:szCs w:val="20"/>
        </w:rPr>
        <w:t> signifies the ambient temperature. [λ1, λ2] delineates the operational spectrum of the IR camera, and </w:t>
      </w:r>
      <w:r w:rsidRPr="004D46F3">
        <w:rPr>
          <w:rFonts w:ascii="Times New Roman" w:hAnsi="Times New Roman" w:cs="Times New Roman"/>
          <w:bCs/>
          <w:i/>
          <w:iCs/>
          <w:color w:val="000000" w:themeColor="text1"/>
          <w:sz w:val="20"/>
          <w:szCs w:val="20"/>
        </w:rPr>
        <w:t>C</w:t>
      </w:r>
      <w:r w:rsidRPr="004D46F3">
        <w:rPr>
          <w:rFonts w:ascii="Times New Roman" w:hAnsi="Times New Roman" w:cs="Times New Roman"/>
          <w:bCs/>
          <w:color w:val="000000" w:themeColor="text1"/>
          <w:sz w:val="20"/>
          <w:szCs w:val="20"/>
        </w:rPr>
        <w:t xml:space="preserve"> represents the angular integration constant. </w:t>
      </w:r>
    </w:p>
    <w:p w14:paraId="6328B95C" w14:textId="75114CA4" w:rsidR="00E5053A" w:rsidRPr="004D46F3" w:rsidRDefault="0076300B" w:rsidP="0076300B">
      <w:pPr>
        <w:spacing w:line="360" w:lineRule="auto"/>
        <w:jc w:val="center"/>
        <w:rPr>
          <w:rStyle w:val="a7"/>
          <w:rFonts w:ascii="Times New Roman" w:hAnsi="Times New Roman" w:cs="Times New Roman"/>
          <w:bCs/>
          <w:color w:val="000000" w:themeColor="text1"/>
          <w:sz w:val="20"/>
          <w:szCs w:val="20"/>
          <w:u w:val="none"/>
        </w:rPr>
      </w:pPr>
      <w:r w:rsidRPr="004D46F3">
        <w:rPr>
          <w:rFonts w:ascii="Times New Roman" w:hAnsi="Times New Roman" w:cs="Times New Roman"/>
          <w:bCs/>
          <w:noProof/>
          <w:color w:val="000000" w:themeColor="text1"/>
          <w:sz w:val="20"/>
          <w:szCs w:val="20"/>
          <w14:ligatures w14:val="none"/>
        </w:rPr>
        <w:drawing>
          <wp:inline distT="0" distB="0" distL="0" distR="0" wp14:anchorId="43D1EBA0" wp14:editId="00BB6BEA">
            <wp:extent cx="5042662" cy="1998002"/>
            <wp:effectExtent l="0" t="0" r="5715" b="2540"/>
            <wp:docPr id="1774393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9301" name="图片 177439301"/>
                    <pic:cNvPicPr/>
                  </pic:nvPicPr>
                  <pic:blipFill>
                    <a:blip r:embed="rId9"/>
                    <a:stretch>
                      <a:fillRect/>
                    </a:stretch>
                  </pic:blipFill>
                  <pic:spPr>
                    <a:xfrm>
                      <a:off x="0" y="0"/>
                      <a:ext cx="5088999" cy="2016362"/>
                    </a:xfrm>
                    <a:prstGeom prst="rect">
                      <a:avLst/>
                    </a:prstGeom>
                  </pic:spPr>
                </pic:pic>
              </a:graphicData>
            </a:graphic>
          </wp:inline>
        </w:drawing>
      </w:r>
    </w:p>
    <w:p w14:paraId="2C5BE5C0" w14:textId="005CEA5D" w:rsidR="00E5053A" w:rsidRPr="004D46F3" w:rsidRDefault="00000000">
      <w:pPr>
        <w:spacing w:line="360" w:lineRule="auto"/>
        <w:rPr>
          <w:rStyle w:val="a7"/>
          <w:rFonts w:ascii="Times New Roman" w:hAnsi="Times New Roman" w:cs="Times New Roman"/>
          <w:color w:val="auto"/>
          <w:sz w:val="20"/>
          <w:szCs w:val="20"/>
          <w:u w:val="none"/>
        </w:rPr>
      </w:pPr>
      <w:bookmarkStart w:id="11" w:name="OLE_LINK43"/>
      <w:r w:rsidRPr="004D46F3">
        <w:rPr>
          <w:rStyle w:val="a7"/>
          <w:rFonts w:ascii="Times New Roman" w:hAnsi="Times New Roman" w:cs="Times New Roman"/>
          <w:b/>
          <w:bCs/>
          <w:color w:val="auto"/>
          <w:sz w:val="20"/>
          <w:szCs w:val="20"/>
          <w:u w:val="none"/>
        </w:rPr>
        <w:t>Fig. S4.</w:t>
      </w:r>
      <w:r w:rsidRPr="004D46F3">
        <w:rPr>
          <w:rStyle w:val="a7"/>
          <w:rFonts w:ascii="Times New Roman" w:hAnsi="Times New Roman" w:cs="Times New Roman"/>
          <w:color w:val="auto"/>
          <w:sz w:val="20"/>
          <w:szCs w:val="20"/>
          <w:u w:val="none"/>
        </w:rPr>
        <w:t xml:space="preserve"> </w:t>
      </w:r>
      <w:r w:rsidRPr="004D46F3">
        <w:rPr>
          <w:rFonts w:ascii="Times New Roman" w:hAnsi="Times New Roman" w:cs="Times New Roman"/>
          <w:sz w:val="20"/>
          <w:szCs w:val="20"/>
        </w:rPr>
        <w:t>Depicts the correlation between the sample's temperature and the total power captured by the IR camera. This power emanates from two sources: the sample's radiation (Prad, denoted by the green area) and the reflection of the ambient radiation by the sample (Pref, represented by the yellow area). </w:t>
      </w:r>
      <w:r w:rsidRPr="004D46F3">
        <w:rPr>
          <w:rStyle w:val="a7"/>
          <w:rFonts w:ascii="Times New Roman" w:hAnsi="Times New Roman" w:cs="Times New Roman"/>
          <w:color w:val="auto"/>
          <w:sz w:val="20"/>
          <w:szCs w:val="20"/>
          <w:u w:val="none"/>
        </w:rPr>
        <w:t>The black line illustrates the integrated power of a blackbody and the ambient temperature is maintained at 20°C. (a) 3-5</w:t>
      </w:r>
      <w:r w:rsidRPr="004D46F3">
        <w:rPr>
          <w:rFonts w:ascii="Times New Roman" w:hAnsi="Times New Roman" w:cs="Times New Roman"/>
          <w:sz w:val="20"/>
          <w:szCs w:val="20"/>
        </w:rPr>
        <w:t xml:space="preserve">µm. </w:t>
      </w:r>
      <w:r w:rsidRPr="004D46F3">
        <w:rPr>
          <w:rStyle w:val="a7"/>
          <w:rFonts w:ascii="Times New Roman" w:hAnsi="Times New Roman" w:cs="Times New Roman"/>
          <w:color w:val="auto"/>
          <w:sz w:val="20"/>
          <w:szCs w:val="20"/>
          <w:u w:val="none"/>
        </w:rPr>
        <w:t>(b) 8-14</w:t>
      </w:r>
      <w:r w:rsidRPr="004D46F3">
        <w:rPr>
          <w:rFonts w:ascii="Times New Roman" w:hAnsi="Times New Roman" w:cs="Times New Roman"/>
          <w:sz w:val="20"/>
          <w:szCs w:val="20"/>
        </w:rPr>
        <w:t>µm.</w:t>
      </w:r>
    </w:p>
    <w:bookmarkEnd w:id="11"/>
    <w:p w14:paraId="5C89BCBB" w14:textId="57D416BA" w:rsidR="00E5053A" w:rsidRPr="004D46F3" w:rsidRDefault="00DC0EBB">
      <w:pPr>
        <w:spacing w:line="360" w:lineRule="auto"/>
        <w:rPr>
          <w:rStyle w:val="a7"/>
          <w:rFonts w:ascii="Times New Roman" w:hAnsi="Times New Roman" w:cs="Times New Roman"/>
          <w:b/>
          <w:color w:val="000000" w:themeColor="text1"/>
          <w:sz w:val="20"/>
          <w:szCs w:val="20"/>
          <w:u w:val="none"/>
        </w:rPr>
      </w:pPr>
      <w:r w:rsidRPr="00DC0EBB">
        <w:rPr>
          <w:rStyle w:val="a7"/>
          <w:rFonts w:ascii="Times New Roman" w:hAnsi="Times New Roman" w:cs="Times New Roman" w:hint="eastAsia"/>
          <w:b/>
          <w:color w:val="000000" w:themeColor="text1"/>
          <w:sz w:val="20"/>
          <w:szCs w:val="20"/>
          <w:u w:val="none"/>
        </w:rPr>
        <w:t>S6. The radiation temperature at different temperatures</w:t>
      </w:r>
    </w:p>
    <w:p w14:paraId="2B1A44CD" w14:textId="2CD3ADBE" w:rsidR="00E5053A" w:rsidRPr="004D46F3" w:rsidRDefault="0076300B" w:rsidP="004D46F3">
      <w:pPr>
        <w:spacing w:line="360" w:lineRule="auto"/>
        <w:jc w:val="center"/>
        <w:rPr>
          <w:rFonts w:ascii="Times New Roman" w:hAnsi="Times New Roman" w:cs="Times New Roman"/>
          <w:b/>
          <w:color w:val="000000" w:themeColor="text1"/>
          <w:sz w:val="20"/>
          <w:szCs w:val="20"/>
        </w:rPr>
      </w:pPr>
      <w:r w:rsidRPr="004D46F3">
        <w:rPr>
          <w:rFonts w:ascii="Times New Roman" w:hAnsi="Times New Roman" w:cs="Times New Roman"/>
          <w:b/>
          <w:noProof/>
          <w:color w:val="000000" w:themeColor="text1"/>
          <w:sz w:val="20"/>
          <w:szCs w:val="20"/>
          <w14:ligatures w14:val="none"/>
        </w:rPr>
        <w:lastRenderedPageBreak/>
        <w:drawing>
          <wp:inline distT="0" distB="0" distL="0" distR="0" wp14:anchorId="4FBD23C5" wp14:editId="12FB59FE">
            <wp:extent cx="3863806" cy="1569060"/>
            <wp:effectExtent l="0" t="0" r="3810" b="0"/>
            <wp:docPr id="7060303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30322" name="图片 706030322"/>
                    <pic:cNvPicPr/>
                  </pic:nvPicPr>
                  <pic:blipFill>
                    <a:blip r:embed="rId10"/>
                    <a:stretch>
                      <a:fillRect/>
                    </a:stretch>
                  </pic:blipFill>
                  <pic:spPr>
                    <a:xfrm>
                      <a:off x="0" y="0"/>
                      <a:ext cx="3903337" cy="1585113"/>
                    </a:xfrm>
                    <a:prstGeom prst="rect">
                      <a:avLst/>
                    </a:prstGeom>
                  </pic:spPr>
                </pic:pic>
              </a:graphicData>
            </a:graphic>
          </wp:inline>
        </w:drawing>
      </w:r>
    </w:p>
    <w:p w14:paraId="29CE3169" w14:textId="532BBA0D" w:rsidR="00E5053A" w:rsidRPr="004D46F3" w:rsidRDefault="00000000">
      <w:pPr>
        <w:spacing w:line="360" w:lineRule="auto"/>
        <w:rPr>
          <w:rStyle w:val="a7"/>
          <w:rFonts w:ascii="Times New Roman" w:hAnsi="Times New Roman" w:cs="Times New Roman"/>
          <w:b/>
          <w:color w:val="000000" w:themeColor="text1"/>
          <w:sz w:val="20"/>
          <w:szCs w:val="20"/>
          <w:u w:val="none"/>
        </w:rPr>
      </w:pPr>
      <w:bookmarkStart w:id="12" w:name="OLE_LINK1"/>
      <w:r w:rsidRPr="004D46F3">
        <w:rPr>
          <w:rFonts w:ascii="Times New Roman" w:hAnsi="Times New Roman" w:cs="Times New Roman"/>
          <w:b/>
          <w:bCs/>
          <w:color w:val="000000" w:themeColor="text1"/>
          <w:sz w:val="20"/>
          <w:szCs w:val="20"/>
        </w:rPr>
        <w:t>Fig. S5.</w:t>
      </w:r>
      <w:r w:rsidRPr="004D46F3">
        <w:rPr>
          <w:rFonts w:ascii="Times New Roman" w:hAnsi="Times New Roman" w:cs="Times New Roman"/>
          <w:color w:val="000000" w:themeColor="text1"/>
          <w:sz w:val="20"/>
          <w:szCs w:val="20"/>
        </w:rPr>
        <w:t xml:space="preserve"> The variation in radiation temperature across various heating temperatures.</w:t>
      </w:r>
      <w:r w:rsidRPr="004D46F3">
        <w:rPr>
          <w:rFonts w:ascii="Times New Roman" w:hAnsi="Times New Roman" w:cs="Times New Roman"/>
          <w:sz w:val="20"/>
          <w:szCs w:val="20"/>
        </w:rPr>
        <w:t xml:space="preserve"> </w:t>
      </w:r>
      <w:r w:rsidRPr="004D46F3">
        <w:rPr>
          <w:rStyle w:val="a7"/>
          <w:rFonts w:ascii="Times New Roman" w:hAnsi="Times New Roman" w:cs="Times New Roman"/>
          <w:color w:val="auto"/>
          <w:sz w:val="20"/>
          <w:szCs w:val="20"/>
          <w:u w:val="none"/>
        </w:rPr>
        <w:t>(a) 3-5</w:t>
      </w:r>
      <w:r w:rsidRPr="004D46F3">
        <w:rPr>
          <w:rFonts w:ascii="Times New Roman" w:hAnsi="Times New Roman" w:cs="Times New Roman"/>
          <w:sz w:val="20"/>
          <w:szCs w:val="20"/>
        </w:rPr>
        <w:t xml:space="preserve">µm. </w:t>
      </w:r>
      <w:r w:rsidRPr="004D46F3">
        <w:rPr>
          <w:rStyle w:val="a7"/>
          <w:rFonts w:ascii="Times New Roman" w:hAnsi="Times New Roman" w:cs="Times New Roman"/>
          <w:color w:val="auto"/>
          <w:sz w:val="20"/>
          <w:szCs w:val="20"/>
          <w:u w:val="none"/>
        </w:rPr>
        <w:t>(b) 8-14</w:t>
      </w:r>
      <w:r w:rsidRPr="004D46F3">
        <w:rPr>
          <w:rFonts w:ascii="Times New Roman" w:hAnsi="Times New Roman" w:cs="Times New Roman"/>
          <w:sz w:val="20"/>
          <w:szCs w:val="20"/>
        </w:rPr>
        <w:t>µm.</w:t>
      </w:r>
    </w:p>
    <w:p w14:paraId="5741B533" w14:textId="1A00A9FB" w:rsidR="00387A30" w:rsidRPr="00387A30" w:rsidRDefault="00DC0EBB" w:rsidP="00387A30">
      <w:pPr>
        <w:spacing w:line="360" w:lineRule="auto"/>
        <w:rPr>
          <w:rFonts w:ascii="Times New Roman" w:hAnsi="Times New Roman" w:cs="Times New Roman"/>
          <w:b/>
          <w:color w:val="000000" w:themeColor="text1"/>
          <w:sz w:val="20"/>
          <w:szCs w:val="20"/>
        </w:rPr>
      </w:pPr>
      <w:bookmarkStart w:id="13" w:name="OLE_LINK5"/>
      <w:bookmarkEnd w:id="12"/>
      <w:r w:rsidRPr="00DC0EBB">
        <w:rPr>
          <w:rStyle w:val="a7"/>
          <w:rFonts w:ascii="Times New Roman" w:hAnsi="Times New Roman" w:cs="Times New Roman" w:hint="eastAsia"/>
          <w:b/>
          <w:color w:val="000000" w:themeColor="text1"/>
          <w:sz w:val="20"/>
          <w:szCs w:val="20"/>
          <w:u w:val="none"/>
        </w:rPr>
        <w:t>S7. The average emissivity of the samples</w:t>
      </w:r>
      <w:bookmarkEnd w:id="13"/>
    </w:p>
    <w:p w14:paraId="49A56A31" w14:textId="5F8A49E5" w:rsidR="00E5053A" w:rsidRPr="004D46F3" w:rsidRDefault="0076300B">
      <w:pPr>
        <w:spacing w:line="360" w:lineRule="auto"/>
        <w:jc w:val="center"/>
        <w:rPr>
          <w:rFonts w:ascii="Times New Roman" w:hAnsi="Times New Roman" w:cs="Times New Roman"/>
          <w:b/>
          <w:color w:val="000000" w:themeColor="text1"/>
          <w:sz w:val="20"/>
          <w:szCs w:val="20"/>
        </w:rPr>
      </w:pPr>
      <w:r w:rsidRPr="004D46F3">
        <w:rPr>
          <w:rFonts w:ascii="Times New Roman" w:hAnsi="Times New Roman" w:cs="Times New Roman"/>
          <w:b/>
          <w:noProof/>
          <w:color w:val="000000" w:themeColor="text1"/>
          <w:sz w:val="20"/>
          <w:szCs w:val="20"/>
          <w14:ligatures w14:val="none"/>
        </w:rPr>
        <w:drawing>
          <wp:inline distT="0" distB="0" distL="0" distR="0" wp14:anchorId="6CACC01E" wp14:editId="59208AA8">
            <wp:extent cx="1979032" cy="1630172"/>
            <wp:effectExtent l="0" t="0" r="2540" b="8255"/>
            <wp:docPr id="2152482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48281" name="图片 215248281"/>
                    <pic:cNvPicPr/>
                  </pic:nvPicPr>
                  <pic:blipFill rotWithShape="1">
                    <a:blip r:embed="rId11"/>
                    <a:srcRect l="2804" t="7096" r="11285"/>
                    <a:stretch/>
                  </pic:blipFill>
                  <pic:spPr bwMode="auto">
                    <a:xfrm>
                      <a:off x="0" y="0"/>
                      <a:ext cx="2005353" cy="1651853"/>
                    </a:xfrm>
                    <a:prstGeom prst="rect">
                      <a:avLst/>
                    </a:prstGeom>
                    <a:ln>
                      <a:noFill/>
                    </a:ln>
                    <a:extLst>
                      <a:ext uri="{53640926-AAD7-44D8-BBD7-CCE9431645EC}">
                        <a14:shadowObscured xmlns:a14="http://schemas.microsoft.com/office/drawing/2010/main"/>
                      </a:ext>
                    </a:extLst>
                  </pic:spPr>
                </pic:pic>
              </a:graphicData>
            </a:graphic>
          </wp:inline>
        </w:drawing>
      </w:r>
    </w:p>
    <w:p w14:paraId="69E7B297" w14:textId="7ADB8935" w:rsidR="00E5053A" w:rsidRDefault="00000000">
      <w:pPr>
        <w:spacing w:line="360" w:lineRule="auto"/>
        <w:rPr>
          <w:rFonts w:ascii="Times New Roman" w:hAnsi="Times New Roman" w:cs="Times New Roman"/>
          <w:color w:val="000000" w:themeColor="text1"/>
          <w:sz w:val="20"/>
          <w:szCs w:val="20"/>
        </w:rPr>
      </w:pPr>
      <w:r w:rsidRPr="004D46F3">
        <w:rPr>
          <w:rFonts w:ascii="Times New Roman" w:hAnsi="Times New Roman" w:cs="Times New Roman"/>
          <w:b/>
          <w:bCs/>
          <w:color w:val="000000" w:themeColor="text1"/>
          <w:sz w:val="20"/>
          <w:szCs w:val="20"/>
        </w:rPr>
        <w:t xml:space="preserve">Fig. S6. </w:t>
      </w:r>
      <w:r w:rsidRPr="004D46F3">
        <w:rPr>
          <w:rFonts w:ascii="Times New Roman" w:hAnsi="Times New Roman" w:cs="Times New Roman"/>
          <w:color w:val="000000" w:themeColor="text1"/>
          <w:sz w:val="20"/>
          <w:szCs w:val="20"/>
        </w:rPr>
        <w:t>The average emissivity of the samples in different bands in the temperature range of 150-400 ℃.</w:t>
      </w:r>
    </w:p>
    <w:p w14:paraId="1BE7C66B" w14:textId="531739C1" w:rsidR="00A87F1D" w:rsidRDefault="00DC0EBB">
      <w:pPr>
        <w:spacing w:line="360" w:lineRule="auto"/>
        <w:rPr>
          <w:rFonts w:ascii="Times New Roman" w:hAnsi="Times New Roman" w:cs="Times New Roman"/>
          <w:b/>
          <w:bCs/>
          <w:color w:val="000000" w:themeColor="text1"/>
          <w:sz w:val="20"/>
          <w:szCs w:val="20"/>
        </w:rPr>
      </w:pPr>
      <w:r w:rsidRPr="00DC0EBB">
        <w:rPr>
          <w:rFonts w:ascii="Times New Roman" w:hAnsi="Times New Roman" w:cs="Times New Roman" w:hint="eastAsia"/>
          <w:b/>
          <w:bCs/>
          <w:color w:val="000000" w:themeColor="text1"/>
          <w:sz w:val="20"/>
          <w:szCs w:val="20"/>
        </w:rPr>
        <w:t>S8. Optically transparent multiband compatible camouflage comparison</w:t>
      </w:r>
    </w:p>
    <w:p w14:paraId="17FA8BC7" w14:textId="0ADCB0DC" w:rsidR="00A87F1D" w:rsidRPr="00A96AEF" w:rsidRDefault="00A87F1D" w:rsidP="00A87F1D">
      <w:pPr>
        <w:pStyle w:val="msonospacing0"/>
        <w:widowControl/>
        <w:jc w:val="left"/>
        <w:rPr>
          <w:sz w:val="20"/>
          <w:szCs w:val="24"/>
        </w:rPr>
      </w:pPr>
      <w:r w:rsidRPr="00A96AEF">
        <w:rPr>
          <w:sz w:val="20"/>
          <w:szCs w:val="24"/>
        </w:rPr>
        <w:t xml:space="preserve">Table </w:t>
      </w:r>
      <w:r w:rsidR="00387A30" w:rsidRPr="00A96AEF">
        <w:rPr>
          <w:rFonts w:hint="eastAsia"/>
          <w:sz w:val="20"/>
          <w:szCs w:val="24"/>
        </w:rPr>
        <w:t>S</w:t>
      </w:r>
      <w:r w:rsidRPr="00A96AEF">
        <w:rPr>
          <w:sz w:val="20"/>
          <w:szCs w:val="24"/>
        </w:rPr>
        <w:t>1.</w:t>
      </w:r>
      <w:r w:rsidRPr="00A96AEF">
        <w:t xml:space="preserve"> </w:t>
      </w:r>
      <w:bookmarkStart w:id="14" w:name="_Hlk189944512"/>
      <w:r w:rsidRPr="00A96AEF">
        <w:rPr>
          <w:sz w:val="20"/>
          <w:szCs w:val="24"/>
        </w:rPr>
        <w:t>Optically transparent multiband compatible camouflage performance comparison</w:t>
      </w:r>
      <w:bookmarkEnd w:id="14"/>
    </w:p>
    <w:tbl>
      <w:tblPr>
        <w:tblStyle w:val="ac"/>
        <w:tblW w:w="9226" w:type="dxa"/>
        <w:jc w:val="center"/>
        <w:tblBorders>
          <w:left w:val="none" w:sz="4" w:space="0" w:color="auto"/>
          <w:right w:val="none" w:sz="4" w:space="0" w:color="auto"/>
          <w:insideH w:val="none" w:sz="4" w:space="0" w:color="auto"/>
          <w:insideV w:val="none" w:sz="4" w:space="0" w:color="auto"/>
        </w:tblBorders>
        <w:tblLayout w:type="fixed"/>
        <w:tblLook w:val="04A0" w:firstRow="1" w:lastRow="0" w:firstColumn="1" w:lastColumn="0" w:noHBand="0" w:noVBand="1"/>
      </w:tblPr>
      <w:tblGrid>
        <w:gridCol w:w="676"/>
        <w:gridCol w:w="1165"/>
        <w:gridCol w:w="900"/>
        <w:gridCol w:w="1140"/>
        <w:gridCol w:w="969"/>
        <w:gridCol w:w="977"/>
        <w:gridCol w:w="1123"/>
        <w:gridCol w:w="1183"/>
        <w:gridCol w:w="1093"/>
      </w:tblGrid>
      <w:tr w:rsidR="00A96AEF" w:rsidRPr="00A96AEF" w14:paraId="144E6F1F" w14:textId="77777777" w:rsidTr="00DE7A5D">
        <w:trPr>
          <w:jc w:val="center"/>
        </w:trPr>
        <w:tc>
          <w:tcPr>
            <w:tcW w:w="676" w:type="dxa"/>
            <w:tcBorders>
              <w:top w:val="single" w:sz="4" w:space="0" w:color="auto"/>
              <w:left w:val="nil"/>
              <w:bottom w:val="single" w:sz="4" w:space="0" w:color="auto"/>
              <w:right w:val="nil"/>
            </w:tcBorders>
            <w:shd w:val="clear" w:color="auto" w:fill="auto"/>
          </w:tcPr>
          <w:p w14:paraId="6E4ADACD" w14:textId="77777777" w:rsidR="00387A30" w:rsidRPr="00A96AEF" w:rsidRDefault="00387A30" w:rsidP="00DE7A5D">
            <w:pPr>
              <w:pStyle w:val="msonospacing0"/>
              <w:widowControl/>
              <w:jc w:val="center"/>
              <w:rPr>
                <w:rFonts w:hint="default"/>
                <w:szCs w:val="18"/>
              </w:rPr>
            </w:pPr>
            <w:r w:rsidRPr="00A96AEF">
              <w:rPr>
                <w:szCs w:val="18"/>
              </w:rPr>
              <w:t>Reference</w:t>
            </w:r>
          </w:p>
        </w:tc>
        <w:tc>
          <w:tcPr>
            <w:tcW w:w="1165" w:type="dxa"/>
            <w:tcBorders>
              <w:top w:val="single" w:sz="4" w:space="0" w:color="auto"/>
              <w:left w:val="nil"/>
              <w:bottom w:val="single" w:sz="4" w:space="0" w:color="auto"/>
              <w:right w:val="nil"/>
            </w:tcBorders>
            <w:shd w:val="clear" w:color="auto" w:fill="auto"/>
          </w:tcPr>
          <w:p w14:paraId="48B8DC97" w14:textId="77777777" w:rsidR="00387A30" w:rsidRPr="00A96AEF" w:rsidRDefault="00387A30" w:rsidP="00DE7A5D">
            <w:pPr>
              <w:pStyle w:val="msonospacing0"/>
              <w:widowControl/>
              <w:jc w:val="center"/>
              <w:rPr>
                <w:rFonts w:hint="default"/>
                <w:szCs w:val="18"/>
              </w:rPr>
            </w:pPr>
            <w:r w:rsidRPr="00A96AEF">
              <w:rPr>
                <w:szCs w:val="18"/>
              </w:rPr>
              <w:t>Material</w:t>
            </w:r>
          </w:p>
        </w:tc>
        <w:tc>
          <w:tcPr>
            <w:tcW w:w="900" w:type="dxa"/>
            <w:tcBorders>
              <w:top w:val="single" w:sz="4" w:space="0" w:color="auto"/>
              <w:left w:val="nil"/>
              <w:bottom w:val="single" w:sz="4" w:space="0" w:color="auto"/>
              <w:right w:val="nil"/>
            </w:tcBorders>
            <w:shd w:val="clear" w:color="auto" w:fill="auto"/>
          </w:tcPr>
          <w:p w14:paraId="76F358E8" w14:textId="77777777" w:rsidR="00387A30" w:rsidRPr="00A96AEF" w:rsidRDefault="00387A30" w:rsidP="00DE7A5D">
            <w:pPr>
              <w:pStyle w:val="msonospacing0"/>
              <w:widowControl/>
              <w:jc w:val="center"/>
              <w:rPr>
                <w:rFonts w:hint="default"/>
                <w:szCs w:val="18"/>
              </w:rPr>
            </w:pPr>
            <w:r w:rsidRPr="00A96AEF">
              <w:rPr>
                <w:szCs w:val="18"/>
              </w:rPr>
              <w:t>Type</w:t>
            </w:r>
          </w:p>
        </w:tc>
        <w:tc>
          <w:tcPr>
            <w:tcW w:w="1140" w:type="dxa"/>
            <w:tcBorders>
              <w:top w:val="single" w:sz="4" w:space="0" w:color="auto"/>
              <w:left w:val="nil"/>
              <w:bottom w:val="single" w:sz="4" w:space="0" w:color="auto"/>
              <w:right w:val="nil"/>
            </w:tcBorders>
            <w:shd w:val="clear" w:color="auto" w:fill="auto"/>
          </w:tcPr>
          <w:p w14:paraId="70A6A421" w14:textId="77777777" w:rsidR="00387A30" w:rsidRPr="00A96AEF" w:rsidRDefault="00387A30" w:rsidP="00DE7A5D">
            <w:pPr>
              <w:pStyle w:val="msonospacing0"/>
              <w:widowControl/>
              <w:jc w:val="center"/>
              <w:rPr>
                <w:rFonts w:hint="default"/>
                <w:szCs w:val="18"/>
              </w:rPr>
            </w:pPr>
            <w:r w:rsidRPr="00A96AEF">
              <w:rPr>
                <w:szCs w:val="18"/>
              </w:rPr>
              <w:t>Visible performance</w:t>
            </w:r>
          </w:p>
        </w:tc>
        <w:tc>
          <w:tcPr>
            <w:tcW w:w="969" w:type="dxa"/>
            <w:tcBorders>
              <w:top w:val="single" w:sz="4" w:space="0" w:color="auto"/>
              <w:left w:val="nil"/>
              <w:bottom w:val="single" w:sz="4" w:space="0" w:color="auto"/>
              <w:right w:val="nil"/>
            </w:tcBorders>
            <w:shd w:val="clear" w:color="auto" w:fill="auto"/>
          </w:tcPr>
          <w:p w14:paraId="43F37CE6" w14:textId="77777777" w:rsidR="00387A30" w:rsidRPr="00A96AEF" w:rsidRDefault="00387A30" w:rsidP="00DE7A5D">
            <w:pPr>
              <w:pStyle w:val="msonospacing0"/>
              <w:widowControl/>
              <w:jc w:val="center"/>
              <w:rPr>
                <w:rFonts w:hint="default"/>
                <w:szCs w:val="18"/>
                <w:lang w:val="fr-FR"/>
              </w:rPr>
            </w:pPr>
            <w:r w:rsidRPr="00A96AEF">
              <w:rPr>
                <w:szCs w:val="18"/>
                <w:lang w:val="fr-FR"/>
              </w:rPr>
              <w:t>NIR laser R</w:t>
            </w:r>
            <w:r w:rsidRPr="00A96AEF">
              <w:rPr>
                <w:szCs w:val="18"/>
                <w:vertAlign w:val="subscript"/>
                <w:lang w:val="fr-FR"/>
              </w:rPr>
              <w:t>1.06µm</w:t>
            </w:r>
          </w:p>
        </w:tc>
        <w:tc>
          <w:tcPr>
            <w:tcW w:w="977" w:type="dxa"/>
            <w:tcBorders>
              <w:top w:val="single" w:sz="4" w:space="0" w:color="auto"/>
              <w:left w:val="nil"/>
              <w:bottom w:val="single" w:sz="4" w:space="0" w:color="auto"/>
              <w:right w:val="nil"/>
            </w:tcBorders>
            <w:shd w:val="clear" w:color="auto" w:fill="auto"/>
          </w:tcPr>
          <w:p w14:paraId="6F0B6795" w14:textId="77777777" w:rsidR="00387A30" w:rsidRPr="00A96AEF" w:rsidRDefault="00387A30" w:rsidP="00DE7A5D">
            <w:pPr>
              <w:pStyle w:val="msonospacing0"/>
              <w:widowControl/>
              <w:jc w:val="center"/>
              <w:rPr>
                <w:rFonts w:hint="default"/>
                <w:szCs w:val="18"/>
                <w:lang w:val="fr-FR"/>
              </w:rPr>
            </w:pPr>
            <w:r w:rsidRPr="00A96AEF">
              <w:rPr>
                <w:szCs w:val="18"/>
                <w:lang w:val="fr-FR"/>
              </w:rPr>
              <w:t>NIR laser R</w:t>
            </w:r>
            <w:r w:rsidRPr="00A96AEF">
              <w:rPr>
                <w:szCs w:val="18"/>
                <w:vertAlign w:val="subscript"/>
                <w:lang w:val="fr-FR"/>
              </w:rPr>
              <w:t>1.55µm</w:t>
            </w:r>
          </w:p>
        </w:tc>
        <w:tc>
          <w:tcPr>
            <w:tcW w:w="1123" w:type="dxa"/>
            <w:tcBorders>
              <w:top w:val="single" w:sz="4" w:space="0" w:color="auto"/>
              <w:left w:val="nil"/>
              <w:bottom w:val="single" w:sz="4" w:space="0" w:color="auto"/>
              <w:right w:val="nil"/>
            </w:tcBorders>
            <w:shd w:val="clear" w:color="auto" w:fill="auto"/>
          </w:tcPr>
          <w:p w14:paraId="2391ABC7" w14:textId="77777777" w:rsidR="00387A30" w:rsidRPr="00A96AEF" w:rsidRDefault="00387A30" w:rsidP="00DE7A5D">
            <w:pPr>
              <w:pStyle w:val="msonospacing0"/>
              <w:widowControl/>
              <w:jc w:val="center"/>
              <w:rPr>
                <w:rFonts w:hint="default"/>
                <w:szCs w:val="18"/>
              </w:rPr>
            </w:pPr>
            <w:r w:rsidRPr="00A96AEF">
              <w:rPr>
                <w:szCs w:val="18"/>
              </w:rPr>
              <w:t>Thermal camouflage</w:t>
            </w:r>
          </w:p>
        </w:tc>
        <w:tc>
          <w:tcPr>
            <w:tcW w:w="1183" w:type="dxa"/>
            <w:tcBorders>
              <w:top w:val="single" w:sz="4" w:space="0" w:color="auto"/>
              <w:left w:val="nil"/>
              <w:bottom w:val="single" w:sz="4" w:space="0" w:color="auto"/>
              <w:right w:val="nil"/>
            </w:tcBorders>
            <w:shd w:val="clear" w:color="auto" w:fill="auto"/>
          </w:tcPr>
          <w:p w14:paraId="2677B375" w14:textId="77777777" w:rsidR="00387A30" w:rsidRPr="00A96AEF" w:rsidRDefault="00387A30" w:rsidP="00DE7A5D">
            <w:pPr>
              <w:pStyle w:val="msonospacing0"/>
              <w:widowControl/>
              <w:jc w:val="center"/>
              <w:rPr>
                <w:rFonts w:hint="default"/>
                <w:szCs w:val="18"/>
              </w:rPr>
            </w:pPr>
            <w:r w:rsidRPr="00A96AEF">
              <w:rPr>
                <w:szCs w:val="18"/>
              </w:rPr>
              <w:t>Thermal management</w:t>
            </w:r>
          </w:p>
        </w:tc>
        <w:tc>
          <w:tcPr>
            <w:tcW w:w="1093" w:type="dxa"/>
            <w:tcBorders>
              <w:top w:val="single" w:sz="4" w:space="0" w:color="auto"/>
              <w:left w:val="nil"/>
              <w:bottom w:val="single" w:sz="4" w:space="0" w:color="auto"/>
              <w:right w:val="nil"/>
            </w:tcBorders>
            <w:shd w:val="clear" w:color="auto" w:fill="auto"/>
          </w:tcPr>
          <w:p w14:paraId="592C51E4" w14:textId="77777777" w:rsidR="00387A30" w:rsidRPr="00A96AEF" w:rsidRDefault="00387A30" w:rsidP="00DE7A5D">
            <w:pPr>
              <w:pStyle w:val="msonospacing0"/>
              <w:widowControl/>
              <w:jc w:val="center"/>
              <w:rPr>
                <w:rFonts w:hint="default"/>
                <w:szCs w:val="18"/>
              </w:rPr>
            </w:pPr>
            <w:r w:rsidRPr="00A96AEF">
              <w:rPr>
                <w:szCs w:val="18"/>
              </w:rPr>
              <w:t>Experiment</w:t>
            </w:r>
          </w:p>
        </w:tc>
      </w:tr>
      <w:tr w:rsidR="00A96AEF" w:rsidRPr="00A96AEF" w14:paraId="1DE55F2C" w14:textId="77777777" w:rsidTr="00DE7A5D">
        <w:trPr>
          <w:trHeight w:val="567"/>
          <w:jc w:val="center"/>
        </w:trPr>
        <w:tc>
          <w:tcPr>
            <w:tcW w:w="676" w:type="dxa"/>
            <w:tcBorders>
              <w:top w:val="single" w:sz="4" w:space="0" w:color="auto"/>
              <w:left w:val="nil"/>
              <w:bottom w:val="nil"/>
              <w:right w:val="nil"/>
            </w:tcBorders>
            <w:shd w:val="clear" w:color="auto" w:fill="auto"/>
          </w:tcPr>
          <w:p w14:paraId="2009C331" w14:textId="6BCA8587" w:rsidR="00387A30" w:rsidRPr="00A96AEF" w:rsidRDefault="003C7A91" w:rsidP="00DE7A5D">
            <w:pPr>
              <w:pStyle w:val="aa"/>
              <w:widowControl/>
              <w:ind w:firstLineChars="0" w:firstLine="0"/>
              <w:jc w:val="center"/>
              <w:rPr>
                <w:rFonts w:hint="default"/>
                <w:szCs w:val="18"/>
              </w:rPr>
            </w:pPr>
            <w:r w:rsidRPr="00A96AEF">
              <w:rPr>
                <w:szCs w:val="18"/>
              </w:rPr>
              <w:fldChar w:fldCharType="begin">
                <w:fldData xml:space="preserve">PEVuZE5vdGU+PENpdGU+PEF1dGhvcj5DaGVuPC9BdXRob3I+PFllYXI+MjAyNDwvWWVhcj48UmVj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</w:fldData>
              </w:fldChar>
            </w:r>
            <w:r w:rsidRPr="00A96AEF">
              <w:rPr>
                <w:rFonts w:hint="default"/>
                <w:szCs w:val="18"/>
              </w:rPr>
              <w:instrText xml:space="preserve"> ADDIN EN.CITE </w:instrText>
            </w:r>
            <w:r w:rsidRPr="00A96AEF">
              <w:rPr>
                <w:szCs w:val="18"/>
              </w:rPr>
              <w:fldChar w:fldCharType="begin">
                <w:fldData xml:space="preserve">PEVuZE5vdGU+PENpdGU+PEF1dGhvcj5DaGVuPC9BdXRob3I+PFllYXI+MjAyNDwvWWVhcj48UmVj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</w:fldData>
              </w:fldChar>
            </w:r>
            <w:r w:rsidRPr="00A96AEF">
              <w:rPr>
                <w:rFonts w:hint="default"/>
                <w:szCs w:val="18"/>
              </w:rPr>
              <w:instrText xml:space="preserve"> ADDIN EN.CITE.DATA </w:instrText>
            </w:r>
            <w:r w:rsidRPr="00A96AEF">
              <w:rPr>
                <w:szCs w:val="18"/>
              </w:rPr>
            </w:r>
            <w:r w:rsidRPr="00A96AEF">
              <w:rPr>
                <w:szCs w:val="18"/>
              </w:rPr>
              <w:fldChar w:fldCharType="end"/>
            </w:r>
            <w:r w:rsidRPr="00A96AEF">
              <w:rPr>
                <w:szCs w:val="18"/>
              </w:rPr>
            </w:r>
            <w:r w:rsidRPr="00A96AEF">
              <w:rPr>
                <w:szCs w:val="18"/>
              </w:rPr>
              <w:fldChar w:fldCharType="separate"/>
            </w:r>
            <w:r w:rsidRPr="00A96AEF">
              <w:rPr>
                <w:rFonts w:hint="default"/>
                <w:noProof/>
                <w:szCs w:val="18"/>
              </w:rPr>
              <w:t>[3]</w:t>
            </w:r>
            <w:r w:rsidRPr="00A96AEF">
              <w:rPr>
                <w:szCs w:val="18"/>
              </w:rPr>
              <w:fldChar w:fldCharType="end"/>
            </w:r>
          </w:p>
        </w:tc>
        <w:tc>
          <w:tcPr>
            <w:tcW w:w="1165" w:type="dxa"/>
            <w:tcBorders>
              <w:top w:val="single" w:sz="4" w:space="0" w:color="auto"/>
              <w:left w:val="nil"/>
              <w:bottom w:val="nil"/>
              <w:right w:val="nil"/>
            </w:tcBorders>
            <w:shd w:val="clear" w:color="auto" w:fill="auto"/>
          </w:tcPr>
          <w:p w14:paraId="3191FADB" w14:textId="77777777" w:rsidR="00387A30" w:rsidRPr="00A96AEF" w:rsidRDefault="00387A30" w:rsidP="00DE7A5D">
            <w:pPr>
              <w:pStyle w:val="msonospacing0"/>
              <w:widowControl/>
              <w:jc w:val="center"/>
              <w:rPr>
                <w:rFonts w:hint="default"/>
                <w:szCs w:val="18"/>
              </w:rPr>
            </w:pPr>
            <w:r w:rsidRPr="00A96AEF">
              <w:rPr>
                <w:szCs w:val="18"/>
              </w:rPr>
              <w:t>Ag/GST/TiO</w:t>
            </w:r>
            <w:r w:rsidRPr="00A96AEF">
              <w:rPr>
                <w:szCs w:val="18"/>
                <w:vertAlign w:val="subscript"/>
              </w:rPr>
              <w:t>2</w:t>
            </w:r>
            <w:r w:rsidRPr="00A96AEF">
              <w:rPr>
                <w:szCs w:val="18"/>
              </w:rPr>
              <w:t>/Ge/ZnS</w:t>
            </w:r>
          </w:p>
        </w:tc>
        <w:tc>
          <w:tcPr>
            <w:tcW w:w="900" w:type="dxa"/>
            <w:tcBorders>
              <w:top w:val="single" w:sz="4" w:space="0" w:color="auto"/>
              <w:left w:val="nil"/>
              <w:bottom w:val="nil"/>
              <w:right w:val="nil"/>
            </w:tcBorders>
            <w:shd w:val="clear" w:color="auto" w:fill="auto"/>
          </w:tcPr>
          <w:p w14:paraId="4851650C" w14:textId="77777777" w:rsidR="00387A30" w:rsidRPr="00A96AEF" w:rsidRDefault="00387A30" w:rsidP="00DE7A5D">
            <w:pPr>
              <w:pStyle w:val="msonospacing0"/>
              <w:widowControl/>
              <w:jc w:val="center"/>
              <w:rPr>
                <w:rFonts w:hint="default"/>
                <w:szCs w:val="18"/>
              </w:rPr>
            </w:pPr>
            <w:r w:rsidRPr="00A96AEF">
              <w:rPr>
                <w:szCs w:val="18"/>
              </w:rPr>
              <w:t>Film</w:t>
            </w:r>
          </w:p>
        </w:tc>
        <w:tc>
          <w:tcPr>
            <w:tcW w:w="1140" w:type="dxa"/>
            <w:tcBorders>
              <w:top w:val="single" w:sz="4" w:space="0" w:color="auto"/>
              <w:left w:val="nil"/>
              <w:bottom w:val="nil"/>
              <w:right w:val="nil"/>
            </w:tcBorders>
            <w:shd w:val="clear" w:color="auto" w:fill="auto"/>
          </w:tcPr>
          <w:p w14:paraId="759E4DC1" w14:textId="77777777" w:rsidR="00387A30" w:rsidRPr="00A96AEF" w:rsidRDefault="00387A30" w:rsidP="00DE7A5D">
            <w:pPr>
              <w:pStyle w:val="msonospacing0"/>
              <w:widowControl/>
              <w:jc w:val="center"/>
              <w:rPr>
                <w:rFonts w:hint="default"/>
                <w:szCs w:val="18"/>
              </w:rPr>
            </w:pPr>
            <w:r w:rsidRPr="00A96AEF">
              <w:rPr>
                <w:szCs w:val="18"/>
              </w:rPr>
              <w:t>_</w:t>
            </w:r>
          </w:p>
        </w:tc>
        <w:tc>
          <w:tcPr>
            <w:tcW w:w="969" w:type="dxa"/>
            <w:tcBorders>
              <w:top w:val="single" w:sz="4" w:space="0" w:color="auto"/>
              <w:left w:val="nil"/>
              <w:bottom w:val="nil"/>
              <w:right w:val="nil"/>
            </w:tcBorders>
            <w:shd w:val="clear" w:color="auto" w:fill="auto"/>
          </w:tcPr>
          <w:p w14:paraId="5519E17E" w14:textId="77777777" w:rsidR="00387A30" w:rsidRPr="00A96AEF" w:rsidRDefault="00387A30" w:rsidP="00DE7A5D">
            <w:pPr>
              <w:pStyle w:val="msonospacing0"/>
              <w:widowControl/>
              <w:jc w:val="center"/>
              <w:rPr>
                <w:rFonts w:hint="default"/>
                <w:szCs w:val="18"/>
              </w:rPr>
            </w:pPr>
            <w:r w:rsidRPr="00A96AEF">
              <w:rPr>
                <w:szCs w:val="18"/>
              </w:rPr>
              <w:t>0.01</w:t>
            </w:r>
          </w:p>
        </w:tc>
        <w:tc>
          <w:tcPr>
            <w:tcW w:w="977" w:type="dxa"/>
            <w:tcBorders>
              <w:top w:val="single" w:sz="4" w:space="0" w:color="auto"/>
              <w:left w:val="nil"/>
              <w:bottom w:val="nil"/>
              <w:right w:val="nil"/>
            </w:tcBorders>
            <w:shd w:val="clear" w:color="auto" w:fill="auto"/>
          </w:tcPr>
          <w:p w14:paraId="5CEC8CB1" w14:textId="77777777" w:rsidR="00387A30" w:rsidRPr="00A96AEF" w:rsidRDefault="00387A30" w:rsidP="00DE7A5D">
            <w:pPr>
              <w:pStyle w:val="msonospacing0"/>
              <w:widowControl/>
              <w:jc w:val="center"/>
              <w:rPr>
                <w:rFonts w:hint="default"/>
                <w:szCs w:val="18"/>
              </w:rPr>
            </w:pPr>
            <w:r w:rsidRPr="00A96AEF">
              <w:rPr>
                <w:szCs w:val="18"/>
              </w:rPr>
              <w:t>_</w:t>
            </w:r>
          </w:p>
        </w:tc>
        <w:tc>
          <w:tcPr>
            <w:tcW w:w="1123" w:type="dxa"/>
            <w:tcBorders>
              <w:top w:val="single" w:sz="4" w:space="0" w:color="auto"/>
              <w:left w:val="nil"/>
              <w:bottom w:val="nil"/>
              <w:right w:val="nil"/>
            </w:tcBorders>
            <w:shd w:val="clear" w:color="auto" w:fill="auto"/>
          </w:tcPr>
          <w:p w14:paraId="79DE4E0B"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3-5µm</w:t>
            </w:r>
            <w:r w:rsidRPr="00A96AEF">
              <w:rPr>
                <w:szCs w:val="18"/>
              </w:rPr>
              <w:t>：</w:t>
            </w:r>
            <w:r w:rsidRPr="00A96AEF">
              <w:rPr>
                <w:szCs w:val="18"/>
              </w:rPr>
              <w:t xml:space="preserve">0.78 </w:t>
            </w:r>
          </w:p>
          <w:p w14:paraId="606503D7"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8-14µm</w:t>
            </w:r>
            <w:r w:rsidRPr="00A96AEF">
              <w:rPr>
                <w:szCs w:val="18"/>
              </w:rPr>
              <w:t>：</w:t>
            </w:r>
            <w:r w:rsidRPr="00A96AEF">
              <w:rPr>
                <w:szCs w:val="18"/>
              </w:rPr>
              <w:t xml:space="preserve">0.84 </w:t>
            </w:r>
          </w:p>
        </w:tc>
        <w:tc>
          <w:tcPr>
            <w:tcW w:w="1183" w:type="dxa"/>
            <w:tcBorders>
              <w:top w:val="single" w:sz="4" w:space="0" w:color="auto"/>
              <w:left w:val="nil"/>
              <w:bottom w:val="nil"/>
              <w:right w:val="nil"/>
            </w:tcBorders>
            <w:shd w:val="clear" w:color="auto" w:fill="auto"/>
          </w:tcPr>
          <w:p w14:paraId="1E513516" w14:textId="77777777" w:rsidR="00387A30" w:rsidRPr="00A96AEF" w:rsidRDefault="00387A30" w:rsidP="00DE7A5D">
            <w:pPr>
              <w:pStyle w:val="msonospacing0"/>
              <w:widowControl/>
              <w:jc w:val="center"/>
              <w:rPr>
                <w:rFonts w:hint="default"/>
                <w:szCs w:val="18"/>
              </w:rPr>
            </w:pPr>
            <w:r w:rsidRPr="00A96AEF">
              <w:rPr>
                <w:szCs w:val="18"/>
              </w:rPr>
              <w:t>A</w:t>
            </w:r>
            <w:r w:rsidRPr="00A96AEF">
              <w:rPr>
                <w:szCs w:val="18"/>
                <w:vertAlign w:val="subscript"/>
              </w:rPr>
              <w:t>5-8µm</w:t>
            </w:r>
            <w:r w:rsidRPr="00A96AEF">
              <w:rPr>
                <w:szCs w:val="18"/>
              </w:rPr>
              <w:t>=</w:t>
            </w:r>
            <w:r w:rsidRPr="00A96AEF">
              <w:rPr>
                <w:bCs/>
                <w:szCs w:val="18"/>
              </w:rPr>
              <w:t>0.65</w:t>
            </w:r>
          </w:p>
        </w:tc>
        <w:tc>
          <w:tcPr>
            <w:tcW w:w="1093" w:type="dxa"/>
            <w:tcBorders>
              <w:top w:val="single" w:sz="4" w:space="0" w:color="auto"/>
              <w:left w:val="nil"/>
              <w:bottom w:val="nil"/>
              <w:right w:val="nil"/>
            </w:tcBorders>
            <w:shd w:val="clear" w:color="auto" w:fill="auto"/>
          </w:tcPr>
          <w:p w14:paraId="2C6E48A3" w14:textId="77777777" w:rsidR="00387A30" w:rsidRPr="00A96AEF" w:rsidRDefault="00387A30" w:rsidP="00DE7A5D">
            <w:pPr>
              <w:pStyle w:val="msonospacing0"/>
              <w:widowControl/>
              <w:jc w:val="center"/>
              <w:rPr>
                <w:rFonts w:hint="default"/>
                <w:szCs w:val="18"/>
              </w:rPr>
            </w:pPr>
            <w:r w:rsidRPr="00A96AEF">
              <w:rPr>
                <w:szCs w:val="18"/>
              </w:rPr>
              <w:t>No</w:t>
            </w:r>
          </w:p>
        </w:tc>
      </w:tr>
      <w:tr w:rsidR="00A96AEF" w:rsidRPr="00A96AEF" w14:paraId="74C812FF" w14:textId="77777777" w:rsidTr="00DE7A5D">
        <w:trPr>
          <w:trHeight w:val="571"/>
          <w:jc w:val="center"/>
        </w:trPr>
        <w:tc>
          <w:tcPr>
            <w:tcW w:w="676" w:type="dxa"/>
            <w:tcBorders>
              <w:top w:val="nil"/>
              <w:left w:val="nil"/>
              <w:bottom w:val="nil"/>
              <w:right w:val="nil"/>
            </w:tcBorders>
            <w:shd w:val="clear" w:color="auto" w:fill="auto"/>
          </w:tcPr>
          <w:p w14:paraId="0380D92E" w14:textId="7348EE48" w:rsidR="00387A30" w:rsidRPr="00A96AEF" w:rsidRDefault="00876C5C" w:rsidP="00DE7A5D">
            <w:pPr>
              <w:pStyle w:val="aa"/>
              <w:widowControl/>
              <w:ind w:firstLineChars="0" w:firstLine="0"/>
              <w:jc w:val="center"/>
              <w:rPr>
                <w:rFonts w:hint="default"/>
                <w:szCs w:val="18"/>
              </w:rPr>
            </w:pPr>
            <w:r w:rsidRPr="00A96AEF">
              <w:rPr>
                <w:szCs w:val="18"/>
              </w:rPr>
              <w:fldChar w:fldCharType="begin">
                <w:fldData xml:space="preserve">PEVuZE5vdGU+PENpdGU+PEF1dGhvcj5aaHU8L0F1dGhvcj48WWVhcj4yMDIxPC9ZZWFyPjxSZWNO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=
</w:fldData>
              </w:fldChar>
            </w:r>
            <w:r w:rsidRPr="00A96AEF">
              <w:rPr>
                <w:rFonts w:hint="default"/>
                <w:szCs w:val="18"/>
              </w:rPr>
              <w:instrText xml:space="preserve"> ADDIN EN.CITE </w:instrText>
            </w:r>
            <w:r w:rsidRPr="00A96AEF">
              <w:rPr>
                <w:szCs w:val="18"/>
              </w:rPr>
              <w:fldChar w:fldCharType="begin">
                <w:fldData xml:space="preserve">PEVuZE5vdGU+PENpdGU+PEF1dGhvcj5aaHU8L0F1dGhvcj48WWVhcj4yMDIxPC9ZZWFyPjxSZWNO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=
</w:fldData>
              </w:fldChar>
            </w:r>
            <w:r w:rsidRPr="00A96AEF">
              <w:rPr>
                <w:rFonts w:hint="default"/>
                <w:szCs w:val="18"/>
              </w:rPr>
              <w:instrText xml:space="preserve"> ADDIN EN.CITE.DATA </w:instrText>
            </w:r>
            <w:r w:rsidRPr="00A96AEF">
              <w:rPr>
                <w:szCs w:val="18"/>
              </w:rPr>
            </w:r>
            <w:r w:rsidRPr="00A96AEF">
              <w:rPr>
                <w:szCs w:val="18"/>
              </w:rPr>
              <w:fldChar w:fldCharType="end"/>
            </w:r>
            <w:r w:rsidRPr="00A96AEF">
              <w:rPr>
                <w:szCs w:val="18"/>
              </w:rPr>
            </w:r>
            <w:r w:rsidRPr="00A96AEF">
              <w:rPr>
                <w:szCs w:val="18"/>
              </w:rPr>
              <w:fldChar w:fldCharType="separate"/>
            </w:r>
            <w:r w:rsidRPr="00A96AEF">
              <w:rPr>
                <w:rFonts w:hint="default"/>
                <w:noProof/>
                <w:szCs w:val="18"/>
              </w:rPr>
              <w:t>[4]</w:t>
            </w:r>
            <w:r w:rsidRPr="00A96AEF">
              <w:rPr>
                <w:szCs w:val="18"/>
              </w:rPr>
              <w:fldChar w:fldCharType="end"/>
            </w:r>
          </w:p>
        </w:tc>
        <w:tc>
          <w:tcPr>
            <w:tcW w:w="1165" w:type="dxa"/>
            <w:tcBorders>
              <w:top w:val="nil"/>
              <w:left w:val="nil"/>
              <w:bottom w:val="nil"/>
              <w:right w:val="nil"/>
            </w:tcBorders>
            <w:shd w:val="clear" w:color="auto" w:fill="auto"/>
          </w:tcPr>
          <w:p w14:paraId="0118640D" w14:textId="77777777" w:rsidR="00387A30" w:rsidRPr="00A96AEF" w:rsidRDefault="00387A30" w:rsidP="00DE7A5D">
            <w:pPr>
              <w:pStyle w:val="msonospacing0"/>
              <w:widowControl/>
              <w:jc w:val="center"/>
              <w:rPr>
                <w:rFonts w:hint="default"/>
                <w:szCs w:val="18"/>
                <w:lang w:val="fr-FR"/>
              </w:rPr>
            </w:pPr>
            <w:r w:rsidRPr="00A96AEF">
              <w:rPr>
                <w:szCs w:val="18"/>
                <w:lang w:val="fr-FR"/>
              </w:rPr>
              <w:t>ITO/FR4/Gu/Si/Ge/ZnS</w:t>
            </w:r>
          </w:p>
        </w:tc>
        <w:tc>
          <w:tcPr>
            <w:tcW w:w="900" w:type="dxa"/>
            <w:tcBorders>
              <w:top w:val="nil"/>
              <w:left w:val="nil"/>
              <w:bottom w:val="nil"/>
              <w:right w:val="nil"/>
            </w:tcBorders>
            <w:shd w:val="clear" w:color="auto" w:fill="auto"/>
          </w:tcPr>
          <w:p w14:paraId="1FC2EBE4" w14:textId="77777777" w:rsidR="00387A30" w:rsidRPr="00A96AEF" w:rsidRDefault="00387A30" w:rsidP="00DE7A5D">
            <w:pPr>
              <w:pStyle w:val="msonospacing0"/>
              <w:widowControl/>
              <w:jc w:val="center"/>
              <w:rPr>
                <w:rFonts w:eastAsia="Helvetica" w:hint="default"/>
                <w:szCs w:val="18"/>
                <w:shd w:val="clear" w:color="auto" w:fill="FFFFFF"/>
              </w:rPr>
            </w:pPr>
            <w:r w:rsidRPr="00A96AEF">
              <w:rPr>
                <w:bCs/>
                <w:szCs w:val="18"/>
              </w:rPr>
              <w:t>Film</w:t>
            </w:r>
          </w:p>
        </w:tc>
        <w:tc>
          <w:tcPr>
            <w:tcW w:w="1140" w:type="dxa"/>
            <w:tcBorders>
              <w:top w:val="nil"/>
              <w:left w:val="nil"/>
              <w:bottom w:val="nil"/>
              <w:right w:val="nil"/>
            </w:tcBorders>
            <w:shd w:val="clear" w:color="auto" w:fill="auto"/>
          </w:tcPr>
          <w:p w14:paraId="13E040E8" w14:textId="77777777" w:rsidR="00387A30" w:rsidRPr="00A96AEF" w:rsidRDefault="00387A30" w:rsidP="00DE7A5D">
            <w:pPr>
              <w:pStyle w:val="msonospacing0"/>
              <w:widowControl/>
              <w:jc w:val="center"/>
              <w:rPr>
                <w:rFonts w:hint="default"/>
                <w:bCs/>
                <w:szCs w:val="18"/>
              </w:rPr>
            </w:pPr>
            <w:r w:rsidRPr="00A96AEF">
              <w:rPr>
                <w:szCs w:val="18"/>
              </w:rPr>
              <w:t>_</w:t>
            </w:r>
          </w:p>
        </w:tc>
        <w:tc>
          <w:tcPr>
            <w:tcW w:w="969" w:type="dxa"/>
            <w:tcBorders>
              <w:top w:val="nil"/>
              <w:left w:val="nil"/>
              <w:bottom w:val="nil"/>
              <w:right w:val="nil"/>
            </w:tcBorders>
            <w:shd w:val="clear" w:color="auto" w:fill="auto"/>
          </w:tcPr>
          <w:p w14:paraId="1D26B04E" w14:textId="77777777" w:rsidR="00387A30" w:rsidRPr="00A96AEF" w:rsidRDefault="00387A30" w:rsidP="00DE7A5D">
            <w:pPr>
              <w:pStyle w:val="msonospacing0"/>
              <w:widowControl/>
              <w:jc w:val="center"/>
              <w:rPr>
                <w:rFonts w:hint="default"/>
                <w:szCs w:val="18"/>
              </w:rPr>
            </w:pPr>
            <w:r w:rsidRPr="00A96AEF">
              <w:rPr>
                <w:szCs w:val="18"/>
              </w:rPr>
              <w:t>_</w:t>
            </w:r>
          </w:p>
        </w:tc>
        <w:tc>
          <w:tcPr>
            <w:tcW w:w="977" w:type="dxa"/>
            <w:tcBorders>
              <w:top w:val="nil"/>
              <w:left w:val="nil"/>
              <w:bottom w:val="nil"/>
              <w:right w:val="nil"/>
            </w:tcBorders>
            <w:shd w:val="clear" w:color="auto" w:fill="auto"/>
          </w:tcPr>
          <w:p w14:paraId="70465C04" w14:textId="77777777" w:rsidR="00387A30" w:rsidRPr="00A96AEF" w:rsidRDefault="00387A30" w:rsidP="00DE7A5D">
            <w:pPr>
              <w:pStyle w:val="msonospacing0"/>
              <w:widowControl/>
              <w:jc w:val="center"/>
              <w:rPr>
                <w:rFonts w:hint="default"/>
                <w:szCs w:val="18"/>
              </w:rPr>
            </w:pPr>
            <w:r w:rsidRPr="00A96AEF">
              <w:rPr>
                <w:szCs w:val="18"/>
              </w:rPr>
              <w:t>0.3</w:t>
            </w:r>
          </w:p>
        </w:tc>
        <w:tc>
          <w:tcPr>
            <w:tcW w:w="1123" w:type="dxa"/>
            <w:tcBorders>
              <w:top w:val="nil"/>
              <w:left w:val="nil"/>
              <w:bottom w:val="nil"/>
              <w:right w:val="nil"/>
            </w:tcBorders>
            <w:shd w:val="clear" w:color="auto" w:fill="auto"/>
          </w:tcPr>
          <w:p w14:paraId="5644E612"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3-5µm</w:t>
            </w:r>
            <w:r w:rsidRPr="00A96AEF">
              <w:rPr>
                <w:szCs w:val="18"/>
              </w:rPr>
              <w:t>：</w:t>
            </w:r>
            <w:r w:rsidRPr="00A96AEF">
              <w:rPr>
                <w:szCs w:val="18"/>
              </w:rPr>
              <w:t xml:space="preserve">0.89 </w:t>
            </w:r>
          </w:p>
          <w:p w14:paraId="2C3B3641"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8-14µm</w:t>
            </w:r>
            <w:r w:rsidRPr="00A96AEF">
              <w:rPr>
                <w:szCs w:val="18"/>
              </w:rPr>
              <w:t>：</w:t>
            </w:r>
            <w:r w:rsidRPr="00A96AEF">
              <w:rPr>
                <w:szCs w:val="18"/>
              </w:rPr>
              <w:t>0.88</w:t>
            </w:r>
          </w:p>
        </w:tc>
        <w:tc>
          <w:tcPr>
            <w:tcW w:w="1183" w:type="dxa"/>
            <w:tcBorders>
              <w:top w:val="nil"/>
              <w:left w:val="nil"/>
              <w:bottom w:val="nil"/>
              <w:right w:val="nil"/>
            </w:tcBorders>
            <w:shd w:val="clear" w:color="auto" w:fill="auto"/>
          </w:tcPr>
          <w:p w14:paraId="769D1CCC" w14:textId="77777777" w:rsidR="00387A30" w:rsidRPr="00A96AEF" w:rsidRDefault="00387A30" w:rsidP="00DE7A5D">
            <w:pPr>
              <w:pStyle w:val="msonospacing0"/>
              <w:widowControl/>
              <w:jc w:val="center"/>
              <w:rPr>
                <w:rFonts w:hint="default"/>
                <w:szCs w:val="18"/>
              </w:rPr>
            </w:pPr>
            <w:r w:rsidRPr="00A96AEF">
              <w:rPr>
                <w:szCs w:val="18"/>
              </w:rPr>
              <w:t>A</w:t>
            </w:r>
            <w:r w:rsidRPr="00A96AEF">
              <w:rPr>
                <w:szCs w:val="18"/>
                <w:vertAlign w:val="subscript"/>
              </w:rPr>
              <w:t>5-8µm</w:t>
            </w:r>
            <w:r w:rsidRPr="00A96AEF">
              <w:rPr>
                <w:szCs w:val="18"/>
              </w:rPr>
              <w:t>=</w:t>
            </w:r>
            <w:r w:rsidRPr="00A96AEF">
              <w:rPr>
                <w:bCs/>
                <w:szCs w:val="18"/>
              </w:rPr>
              <w:t>0.61</w:t>
            </w:r>
          </w:p>
        </w:tc>
        <w:tc>
          <w:tcPr>
            <w:tcW w:w="1093" w:type="dxa"/>
            <w:tcBorders>
              <w:top w:val="nil"/>
              <w:left w:val="nil"/>
              <w:bottom w:val="nil"/>
              <w:right w:val="nil"/>
            </w:tcBorders>
            <w:shd w:val="clear" w:color="auto" w:fill="auto"/>
          </w:tcPr>
          <w:p w14:paraId="0466BF5D" w14:textId="77777777" w:rsidR="00387A30" w:rsidRPr="00A96AEF" w:rsidRDefault="00387A30" w:rsidP="00DE7A5D">
            <w:pPr>
              <w:pStyle w:val="msonospacing0"/>
              <w:widowControl/>
              <w:jc w:val="center"/>
              <w:rPr>
                <w:rFonts w:hint="default"/>
                <w:szCs w:val="18"/>
              </w:rPr>
            </w:pPr>
            <w:r w:rsidRPr="00A96AEF">
              <w:rPr>
                <w:szCs w:val="18"/>
              </w:rPr>
              <w:t>Yes</w:t>
            </w:r>
          </w:p>
        </w:tc>
      </w:tr>
      <w:tr w:rsidR="00A96AEF" w:rsidRPr="00A96AEF" w14:paraId="76C7A45F" w14:textId="77777777" w:rsidTr="00DE7A5D">
        <w:trPr>
          <w:trHeight w:val="571"/>
          <w:jc w:val="center"/>
        </w:trPr>
        <w:tc>
          <w:tcPr>
            <w:tcW w:w="676" w:type="dxa"/>
            <w:tcBorders>
              <w:top w:val="nil"/>
              <w:left w:val="nil"/>
              <w:bottom w:val="nil"/>
              <w:right w:val="nil"/>
            </w:tcBorders>
            <w:shd w:val="clear" w:color="auto" w:fill="auto"/>
          </w:tcPr>
          <w:p w14:paraId="3A8DB407" w14:textId="18FB5ABE" w:rsidR="00387A30" w:rsidRPr="00A96AEF" w:rsidRDefault="00876C5C" w:rsidP="00DE7A5D">
            <w:pPr>
              <w:pStyle w:val="aa"/>
              <w:widowControl/>
              <w:ind w:firstLineChars="0" w:firstLine="0"/>
              <w:jc w:val="center"/>
              <w:rPr>
                <w:rFonts w:hint="default"/>
                <w:szCs w:val="18"/>
              </w:rPr>
            </w:pPr>
            <w:r w:rsidRPr="00A96AEF">
              <w:rPr>
                <w:szCs w:val="18"/>
              </w:rPr>
              <w:fldChar w:fldCharType="begin">
                <w:fldData xml:space="preserve">PEVuZE5vdGU+PENpdGU+PEF1dGhvcj5MZWU8L0F1dGhvcj48WWVhcj4yMDIxPC9ZZWFyPjxSZWNO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</w:fldData>
              </w:fldChar>
            </w:r>
            <w:r w:rsidRPr="00A96AEF">
              <w:rPr>
                <w:rFonts w:hint="default"/>
                <w:szCs w:val="18"/>
              </w:rPr>
              <w:instrText xml:space="preserve"> ADDIN EN.CITE </w:instrText>
            </w:r>
            <w:r w:rsidRPr="00A96AEF">
              <w:rPr>
                <w:szCs w:val="18"/>
              </w:rPr>
              <w:fldChar w:fldCharType="begin">
                <w:fldData xml:space="preserve">PEVuZE5vdGU+PENpdGU+PEF1dGhvcj5MZWU8L0F1dGhvcj48WWVhcj4yMDIxPC9ZZWFyPjxSZWNO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</w:fldData>
              </w:fldChar>
            </w:r>
            <w:r w:rsidRPr="00A96AEF">
              <w:rPr>
                <w:rFonts w:hint="default"/>
                <w:szCs w:val="18"/>
              </w:rPr>
              <w:instrText xml:space="preserve"> ADDIN EN.CITE.DATA </w:instrText>
            </w:r>
            <w:r w:rsidRPr="00A96AEF">
              <w:rPr>
                <w:szCs w:val="18"/>
              </w:rPr>
            </w:r>
            <w:r w:rsidRPr="00A96AEF">
              <w:rPr>
                <w:szCs w:val="18"/>
              </w:rPr>
              <w:fldChar w:fldCharType="end"/>
            </w:r>
            <w:r w:rsidRPr="00A96AEF">
              <w:rPr>
                <w:szCs w:val="18"/>
              </w:rPr>
            </w:r>
            <w:r w:rsidRPr="00A96AEF">
              <w:rPr>
                <w:szCs w:val="18"/>
              </w:rPr>
              <w:fldChar w:fldCharType="separate"/>
            </w:r>
            <w:r w:rsidRPr="00A96AEF">
              <w:rPr>
                <w:rFonts w:hint="default"/>
                <w:noProof/>
                <w:szCs w:val="18"/>
              </w:rPr>
              <w:t>[5]</w:t>
            </w:r>
            <w:r w:rsidRPr="00A96AEF">
              <w:rPr>
                <w:szCs w:val="18"/>
              </w:rPr>
              <w:fldChar w:fldCharType="end"/>
            </w:r>
          </w:p>
        </w:tc>
        <w:tc>
          <w:tcPr>
            <w:tcW w:w="1165" w:type="dxa"/>
            <w:tcBorders>
              <w:top w:val="nil"/>
              <w:left w:val="nil"/>
              <w:bottom w:val="nil"/>
              <w:right w:val="nil"/>
            </w:tcBorders>
            <w:shd w:val="clear" w:color="auto" w:fill="auto"/>
          </w:tcPr>
          <w:p w14:paraId="69403FE4" w14:textId="77777777" w:rsidR="00387A30" w:rsidRPr="00A96AEF" w:rsidRDefault="00387A30" w:rsidP="00DE7A5D">
            <w:pPr>
              <w:pStyle w:val="msonospacing0"/>
              <w:widowControl/>
              <w:jc w:val="center"/>
              <w:rPr>
                <w:rFonts w:hint="default"/>
                <w:szCs w:val="18"/>
              </w:rPr>
            </w:pPr>
            <w:r w:rsidRPr="00A96AEF">
              <w:rPr>
                <w:szCs w:val="18"/>
              </w:rPr>
              <w:t>ITO/Si</w:t>
            </w:r>
            <w:r w:rsidRPr="00A96AEF">
              <w:rPr>
                <w:szCs w:val="18"/>
                <w:vertAlign w:val="subscript"/>
              </w:rPr>
              <w:t>3</w:t>
            </w:r>
            <w:r w:rsidRPr="00A96AEF">
              <w:rPr>
                <w:szCs w:val="18"/>
              </w:rPr>
              <w:t>N</w:t>
            </w:r>
            <w:r w:rsidRPr="00A96AEF">
              <w:rPr>
                <w:szCs w:val="18"/>
                <w:vertAlign w:val="subscript"/>
              </w:rPr>
              <w:t>4</w:t>
            </w:r>
            <w:r w:rsidRPr="00A96AEF">
              <w:rPr>
                <w:szCs w:val="18"/>
              </w:rPr>
              <w:t>/Au</w:t>
            </w:r>
          </w:p>
        </w:tc>
        <w:tc>
          <w:tcPr>
            <w:tcW w:w="900" w:type="dxa"/>
            <w:tcBorders>
              <w:top w:val="nil"/>
              <w:left w:val="nil"/>
              <w:bottom w:val="nil"/>
              <w:right w:val="nil"/>
            </w:tcBorders>
            <w:shd w:val="clear" w:color="auto" w:fill="auto"/>
          </w:tcPr>
          <w:p w14:paraId="60DFF561" w14:textId="77777777" w:rsidR="00387A30" w:rsidRPr="00A96AEF" w:rsidRDefault="00387A30" w:rsidP="00DE7A5D">
            <w:pPr>
              <w:pStyle w:val="msonospacing0"/>
              <w:widowControl/>
              <w:jc w:val="center"/>
              <w:rPr>
                <w:rFonts w:hint="default"/>
                <w:bCs/>
                <w:szCs w:val="18"/>
              </w:rPr>
            </w:pPr>
            <w:r w:rsidRPr="00A96AEF">
              <w:rPr>
                <w:rFonts w:eastAsia="Helvetica"/>
                <w:szCs w:val="18"/>
                <w:shd w:val="clear" w:color="auto" w:fill="FFFFFF"/>
              </w:rPr>
              <w:t>Film and grating</w:t>
            </w:r>
          </w:p>
        </w:tc>
        <w:tc>
          <w:tcPr>
            <w:tcW w:w="1140" w:type="dxa"/>
            <w:tcBorders>
              <w:top w:val="nil"/>
              <w:left w:val="nil"/>
              <w:bottom w:val="nil"/>
              <w:right w:val="nil"/>
            </w:tcBorders>
            <w:shd w:val="clear" w:color="auto" w:fill="auto"/>
          </w:tcPr>
          <w:p w14:paraId="0AD56521" w14:textId="77777777" w:rsidR="00387A30" w:rsidRPr="00A96AEF" w:rsidRDefault="00387A30" w:rsidP="00DE7A5D">
            <w:pPr>
              <w:pStyle w:val="msonospacing0"/>
              <w:widowControl/>
              <w:jc w:val="center"/>
              <w:rPr>
                <w:rFonts w:hint="default"/>
                <w:bCs/>
                <w:szCs w:val="18"/>
              </w:rPr>
            </w:pPr>
            <w:r w:rsidRPr="00A96AEF">
              <w:rPr>
                <w:bCs/>
                <w:szCs w:val="18"/>
              </w:rPr>
              <w:t>0.44</w:t>
            </w:r>
          </w:p>
        </w:tc>
        <w:tc>
          <w:tcPr>
            <w:tcW w:w="969" w:type="dxa"/>
            <w:tcBorders>
              <w:top w:val="nil"/>
              <w:left w:val="nil"/>
              <w:bottom w:val="nil"/>
              <w:right w:val="nil"/>
            </w:tcBorders>
            <w:shd w:val="clear" w:color="auto" w:fill="auto"/>
          </w:tcPr>
          <w:p w14:paraId="37956321" w14:textId="77777777" w:rsidR="00387A30" w:rsidRPr="00A96AEF" w:rsidRDefault="00387A30" w:rsidP="00DE7A5D">
            <w:pPr>
              <w:pStyle w:val="msonospacing0"/>
              <w:widowControl/>
              <w:jc w:val="center"/>
              <w:rPr>
                <w:rFonts w:hint="default"/>
                <w:bCs/>
                <w:szCs w:val="18"/>
              </w:rPr>
            </w:pPr>
            <w:r w:rsidRPr="00A96AEF">
              <w:rPr>
                <w:szCs w:val="18"/>
              </w:rPr>
              <w:t>_</w:t>
            </w:r>
          </w:p>
        </w:tc>
        <w:tc>
          <w:tcPr>
            <w:tcW w:w="977" w:type="dxa"/>
            <w:tcBorders>
              <w:top w:val="nil"/>
              <w:left w:val="nil"/>
              <w:bottom w:val="nil"/>
              <w:right w:val="nil"/>
            </w:tcBorders>
            <w:shd w:val="clear" w:color="auto" w:fill="auto"/>
          </w:tcPr>
          <w:p w14:paraId="7908AF0B" w14:textId="77777777" w:rsidR="00387A30" w:rsidRPr="00A96AEF" w:rsidRDefault="00387A30" w:rsidP="00DE7A5D">
            <w:pPr>
              <w:pStyle w:val="msonospacing0"/>
              <w:widowControl/>
              <w:jc w:val="center"/>
              <w:rPr>
                <w:rFonts w:hint="default"/>
                <w:bCs/>
                <w:szCs w:val="18"/>
              </w:rPr>
            </w:pPr>
            <w:r w:rsidRPr="00A96AEF">
              <w:rPr>
                <w:szCs w:val="18"/>
              </w:rPr>
              <w:t>_</w:t>
            </w:r>
          </w:p>
        </w:tc>
        <w:tc>
          <w:tcPr>
            <w:tcW w:w="1123" w:type="dxa"/>
            <w:tcBorders>
              <w:top w:val="nil"/>
              <w:left w:val="nil"/>
              <w:bottom w:val="nil"/>
              <w:right w:val="nil"/>
            </w:tcBorders>
            <w:shd w:val="clear" w:color="auto" w:fill="auto"/>
          </w:tcPr>
          <w:p w14:paraId="5D3032D4"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3-5µm</w:t>
            </w:r>
            <w:r w:rsidRPr="00A96AEF">
              <w:rPr>
                <w:szCs w:val="18"/>
              </w:rPr>
              <w:t>：</w:t>
            </w:r>
            <w:r w:rsidRPr="00A96AEF">
              <w:rPr>
                <w:szCs w:val="18"/>
              </w:rPr>
              <w:t xml:space="preserve">0.64 </w:t>
            </w:r>
          </w:p>
          <w:p w14:paraId="1D1AD658"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8-14µm</w:t>
            </w:r>
            <w:r w:rsidRPr="00A96AEF">
              <w:rPr>
                <w:szCs w:val="18"/>
              </w:rPr>
              <w:t>：</w:t>
            </w:r>
            <w:r w:rsidRPr="00A96AEF">
              <w:rPr>
                <w:szCs w:val="18"/>
              </w:rPr>
              <w:t>0.75</w:t>
            </w:r>
            <w:r w:rsidRPr="00A96AEF">
              <w:rPr>
                <w:bCs/>
                <w:szCs w:val="18"/>
              </w:rPr>
              <w:t xml:space="preserve"> </w:t>
            </w:r>
          </w:p>
        </w:tc>
        <w:tc>
          <w:tcPr>
            <w:tcW w:w="1183" w:type="dxa"/>
            <w:tcBorders>
              <w:top w:val="nil"/>
              <w:left w:val="nil"/>
              <w:bottom w:val="nil"/>
              <w:right w:val="nil"/>
            </w:tcBorders>
            <w:shd w:val="clear" w:color="auto" w:fill="auto"/>
          </w:tcPr>
          <w:p w14:paraId="299DB3F4" w14:textId="77777777" w:rsidR="00387A30" w:rsidRPr="00A96AEF" w:rsidRDefault="00387A30" w:rsidP="00DE7A5D">
            <w:pPr>
              <w:pStyle w:val="msonospacing0"/>
              <w:widowControl/>
              <w:jc w:val="center"/>
              <w:rPr>
                <w:rFonts w:hint="default"/>
                <w:szCs w:val="18"/>
              </w:rPr>
            </w:pPr>
            <w:r w:rsidRPr="00A96AEF">
              <w:rPr>
                <w:szCs w:val="18"/>
              </w:rPr>
              <w:t>A</w:t>
            </w:r>
            <w:r w:rsidRPr="00A96AEF">
              <w:rPr>
                <w:szCs w:val="18"/>
                <w:vertAlign w:val="subscript"/>
              </w:rPr>
              <w:t>5-8µm</w:t>
            </w:r>
            <w:r w:rsidRPr="00A96AEF">
              <w:rPr>
                <w:szCs w:val="18"/>
              </w:rPr>
              <w:t>=</w:t>
            </w:r>
            <w:r w:rsidRPr="00A96AEF">
              <w:rPr>
                <w:bCs/>
                <w:szCs w:val="18"/>
              </w:rPr>
              <w:t>0.52</w:t>
            </w:r>
          </w:p>
        </w:tc>
        <w:tc>
          <w:tcPr>
            <w:tcW w:w="1093" w:type="dxa"/>
            <w:tcBorders>
              <w:top w:val="nil"/>
              <w:left w:val="nil"/>
              <w:bottom w:val="nil"/>
              <w:right w:val="nil"/>
            </w:tcBorders>
            <w:shd w:val="clear" w:color="auto" w:fill="auto"/>
          </w:tcPr>
          <w:p w14:paraId="220D6425" w14:textId="77777777" w:rsidR="00387A30" w:rsidRPr="00A96AEF" w:rsidRDefault="00387A30" w:rsidP="00DE7A5D">
            <w:pPr>
              <w:pStyle w:val="msonospacing0"/>
              <w:widowControl/>
              <w:jc w:val="center"/>
              <w:rPr>
                <w:rFonts w:hint="default"/>
                <w:szCs w:val="18"/>
              </w:rPr>
            </w:pPr>
            <w:r w:rsidRPr="00A96AEF">
              <w:rPr>
                <w:szCs w:val="18"/>
              </w:rPr>
              <w:t>Yes</w:t>
            </w:r>
          </w:p>
        </w:tc>
      </w:tr>
      <w:tr w:rsidR="00A96AEF" w:rsidRPr="00A96AEF" w14:paraId="0DD94F23" w14:textId="77777777" w:rsidTr="00DE7A5D">
        <w:trPr>
          <w:trHeight w:val="564"/>
          <w:jc w:val="center"/>
        </w:trPr>
        <w:tc>
          <w:tcPr>
            <w:tcW w:w="676" w:type="dxa"/>
            <w:tcBorders>
              <w:top w:val="nil"/>
              <w:left w:val="nil"/>
              <w:bottom w:val="nil"/>
              <w:right w:val="nil"/>
            </w:tcBorders>
            <w:shd w:val="clear" w:color="auto" w:fill="auto"/>
          </w:tcPr>
          <w:p w14:paraId="63F9D4E8" w14:textId="09010C35" w:rsidR="00387A30" w:rsidRPr="00A96AEF" w:rsidRDefault="00B021C6" w:rsidP="00DE7A5D">
            <w:pPr>
              <w:pStyle w:val="aa"/>
              <w:widowControl/>
              <w:ind w:firstLineChars="0" w:firstLine="0"/>
              <w:jc w:val="center"/>
              <w:rPr>
                <w:rFonts w:hint="default"/>
                <w:szCs w:val="18"/>
              </w:rPr>
            </w:pPr>
            <w:r w:rsidRPr="00A96AEF">
              <w:rPr>
                <w:szCs w:val="18"/>
              </w:rPr>
              <w:fldChar w:fldCharType="begin">
                <w:fldData xml:space="preserve">PEVuZE5vdGU+PENpdGU+PEF1dGhvcj5XdTwvQXV0aG9yPjxZZWFyPjIwMjI8L1llYXI+PFJlY051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</w:fldData>
              </w:fldChar>
            </w:r>
            <w:r w:rsidRPr="00A96AEF">
              <w:rPr>
                <w:rFonts w:hint="default"/>
                <w:szCs w:val="18"/>
              </w:rPr>
              <w:instrText xml:space="preserve"> ADDIN EN.CITE </w:instrText>
            </w:r>
            <w:r w:rsidRPr="00A96AEF">
              <w:rPr>
                <w:szCs w:val="18"/>
              </w:rPr>
              <w:fldChar w:fldCharType="begin">
                <w:fldData xml:space="preserve">PEVuZE5vdGU+PENpdGU+PEF1dGhvcj5XdTwvQXV0aG9yPjxZZWFyPjIwMjI8L1llYXI+PFJlY051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</w:fldData>
              </w:fldChar>
            </w:r>
            <w:r w:rsidRPr="00A96AEF">
              <w:rPr>
                <w:rFonts w:hint="default"/>
                <w:szCs w:val="18"/>
              </w:rPr>
              <w:instrText xml:space="preserve"> ADDIN EN.CITE.DATA </w:instrText>
            </w:r>
            <w:r w:rsidRPr="00A96AEF">
              <w:rPr>
                <w:szCs w:val="18"/>
              </w:rPr>
            </w:r>
            <w:r w:rsidRPr="00A96AEF">
              <w:rPr>
                <w:szCs w:val="18"/>
              </w:rPr>
              <w:fldChar w:fldCharType="end"/>
            </w:r>
            <w:r w:rsidRPr="00A96AEF">
              <w:rPr>
                <w:szCs w:val="18"/>
              </w:rPr>
            </w:r>
            <w:r w:rsidRPr="00A96AEF">
              <w:rPr>
                <w:szCs w:val="18"/>
              </w:rPr>
              <w:fldChar w:fldCharType="separate"/>
            </w:r>
            <w:r w:rsidRPr="00A96AEF">
              <w:rPr>
                <w:rFonts w:hint="default"/>
                <w:noProof/>
                <w:szCs w:val="18"/>
              </w:rPr>
              <w:t>[6]</w:t>
            </w:r>
            <w:r w:rsidRPr="00A96AEF">
              <w:rPr>
                <w:szCs w:val="18"/>
              </w:rPr>
              <w:fldChar w:fldCharType="end"/>
            </w:r>
          </w:p>
        </w:tc>
        <w:tc>
          <w:tcPr>
            <w:tcW w:w="1165" w:type="dxa"/>
            <w:tcBorders>
              <w:top w:val="nil"/>
              <w:left w:val="nil"/>
              <w:bottom w:val="nil"/>
              <w:right w:val="nil"/>
            </w:tcBorders>
            <w:shd w:val="clear" w:color="auto" w:fill="auto"/>
          </w:tcPr>
          <w:p w14:paraId="0269C6FD" w14:textId="77777777" w:rsidR="00387A30" w:rsidRPr="00A96AEF" w:rsidRDefault="00387A30" w:rsidP="00DE7A5D">
            <w:pPr>
              <w:pStyle w:val="msonospacing0"/>
              <w:widowControl/>
              <w:jc w:val="center"/>
              <w:rPr>
                <w:rFonts w:hint="default"/>
                <w:szCs w:val="18"/>
              </w:rPr>
            </w:pPr>
            <w:r w:rsidRPr="00A96AEF">
              <w:rPr>
                <w:bCs/>
                <w:szCs w:val="18"/>
              </w:rPr>
              <w:t>Ag/</w:t>
            </w:r>
            <w:proofErr w:type="spellStart"/>
            <w:r w:rsidRPr="00A96AEF">
              <w:rPr>
                <w:bCs/>
                <w:szCs w:val="18"/>
              </w:rPr>
              <w:t>ZnO</w:t>
            </w:r>
            <w:proofErr w:type="spellEnd"/>
          </w:p>
        </w:tc>
        <w:tc>
          <w:tcPr>
            <w:tcW w:w="900" w:type="dxa"/>
            <w:tcBorders>
              <w:top w:val="nil"/>
              <w:left w:val="nil"/>
              <w:bottom w:val="nil"/>
              <w:right w:val="nil"/>
            </w:tcBorders>
            <w:shd w:val="clear" w:color="auto" w:fill="auto"/>
          </w:tcPr>
          <w:p w14:paraId="2F03914E" w14:textId="77777777" w:rsidR="00387A30" w:rsidRPr="00A96AEF" w:rsidRDefault="00387A30" w:rsidP="00DE7A5D">
            <w:pPr>
              <w:pStyle w:val="msonospacing0"/>
              <w:widowControl/>
              <w:jc w:val="center"/>
              <w:rPr>
                <w:rFonts w:hint="default"/>
                <w:bCs/>
                <w:szCs w:val="18"/>
              </w:rPr>
            </w:pPr>
            <w:r w:rsidRPr="00A96AEF">
              <w:rPr>
                <w:bCs/>
                <w:szCs w:val="18"/>
              </w:rPr>
              <w:t>Film</w:t>
            </w:r>
          </w:p>
        </w:tc>
        <w:tc>
          <w:tcPr>
            <w:tcW w:w="1140" w:type="dxa"/>
            <w:tcBorders>
              <w:top w:val="nil"/>
              <w:left w:val="nil"/>
              <w:bottom w:val="nil"/>
              <w:right w:val="nil"/>
            </w:tcBorders>
            <w:shd w:val="clear" w:color="auto" w:fill="auto"/>
          </w:tcPr>
          <w:p w14:paraId="36EA3C6C" w14:textId="77777777" w:rsidR="00387A30" w:rsidRPr="00A96AEF" w:rsidRDefault="00387A30" w:rsidP="00DE7A5D">
            <w:pPr>
              <w:pStyle w:val="msonospacing0"/>
              <w:widowControl/>
              <w:jc w:val="center"/>
              <w:rPr>
                <w:rFonts w:hint="default"/>
                <w:bCs/>
                <w:szCs w:val="18"/>
              </w:rPr>
            </w:pPr>
            <w:r w:rsidRPr="00A96AEF">
              <w:rPr>
                <w:bCs/>
                <w:szCs w:val="18"/>
              </w:rPr>
              <w:t>0.63</w:t>
            </w:r>
          </w:p>
        </w:tc>
        <w:tc>
          <w:tcPr>
            <w:tcW w:w="969" w:type="dxa"/>
            <w:tcBorders>
              <w:top w:val="nil"/>
              <w:left w:val="nil"/>
              <w:bottom w:val="nil"/>
              <w:right w:val="nil"/>
            </w:tcBorders>
            <w:shd w:val="clear" w:color="auto" w:fill="auto"/>
          </w:tcPr>
          <w:p w14:paraId="531CD8F8" w14:textId="77777777" w:rsidR="00387A30" w:rsidRPr="00A96AEF" w:rsidRDefault="00387A30" w:rsidP="00DE7A5D">
            <w:pPr>
              <w:pStyle w:val="msonospacing0"/>
              <w:widowControl/>
              <w:jc w:val="center"/>
              <w:rPr>
                <w:rFonts w:hint="default"/>
                <w:bCs/>
                <w:szCs w:val="18"/>
              </w:rPr>
            </w:pPr>
            <w:r w:rsidRPr="00A96AEF">
              <w:rPr>
                <w:szCs w:val="18"/>
              </w:rPr>
              <w:t>_</w:t>
            </w:r>
          </w:p>
        </w:tc>
        <w:tc>
          <w:tcPr>
            <w:tcW w:w="977" w:type="dxa"/>
            <w:tcBorders>
              <w:top w:val="nil"/>
              <w:left w:val="nil"/>
              <w:bottom w:val="nil"/>
              <w:right w:val="nil"/>
            </w:tcBorders>
            <w:shd w:val="clear" w:color="auto" w:fill="auto"/>
          </w:tcPr>
          <w:p w14:paraId="14BC84DA" w14:textId="77777777" w:rsidR="00387A30" w:rsidRPr="00A96AEF" w:rsidRDefault="00387A30" w:rsidP="00DE7A5D">
            <w:pPr>
              <w:pStyle w:val="msonospacing0"/>
              <w:widowControl/>
              <w:jc w:val="center"/>
              <w:rPr>
                <w:rFonts w:hint="default"/>
                <w:bCs/>
                <w:szCs w:val="18"/>
              </w:rPr>
            </w:pPr>
            <w:r w:rsidRPr="00A96AEF">
              <w:rPr>
                <w:szCs w:val="18"/>
              </w:rPr>
              <w:t>_</w:t>
            </w:r>
          </w:p>
        </w:tc>
        <w:tc>
          <w:tcPr>
            <w:tcW w:w="1123" w:type="dxa"/>
            <w:tcBorders>
              <w:top w:val="nil"/>
              <w:left w:val="nil"/>
              <w:bottom w:val="nil"/>
              <w:right w:val="nil"/>
            </w:tcBorders>
            <w:shd w:val="clear" w:color="auto" w:fill="auto"/>
          </w:tcPr>
          <w:p w14:paraId="1F41621C"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3-5µm</w:t>
            </w:r>
            <w:r w:rsidRPr="00A96AEF">
              <w:rPr>
                <w:szCs w:val="18"/>
              </w:rPr>
              <w:t>：</w:t>
            </w:r>
            <w:r w:rsidRPr="00A96AEF">
              <w:rPr>
                <w:szCs w:val="18"/>
              </w:rPr>
              <w:t>0.76</w:t>
            </w:r>
          </w:p>
          <w:p w14:paraId="2A5D8784"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8-14µm</w:t>
            </w:r>
            <w:r w:rsidRPr="00A96AEF">
              <w:rPr>
                <w:szCs w:val="18"/>
              </w:rPr>
              <w:t>：</w:t>
            </w:r>
            <w:r w:rsidRPr="00A96AEF">
              <w:rPr>
                <w:szCs w:val="18"/>
              </w:rPr>
              <w:t>0.91</w:t>
            </w:r>
            <w:r w:rsidRPr="00A96AEF">
              <w:rPr>
                <w:bCs/>
                <w:szCs w:val="18"/>
              </w:rPr>
              <w:t xml:space="preserve"> </w:t>
            </w:r>
          </w:p>
        </w:tc>
        <w:tc>
          <w:tcPr>
            <w:tcW w:w="1183" w:type="dxa"/>
            <w:tcBorders>
              <w:top w:val="nil"/>
              <w:left w:val="nil"/>
              <w:bottom w:val="nil"/>
              <w:right w:val="nil"/>
            </w:tcBorders>
            <w:shd w:val="clear" w:color="auto" w:fill="auto"/>
          </w:tcPr>
          <w:p w14:paraId="6124A765" w14:textId="77777777" w:rsidR="00387A30" w:rsidRPr="00A96AEF" w:rsidRDefault="00387A30" w:rsidP="00DE7A5D">
            <w:pPr>
              <w:pStyle w:val="msonospacing0"/>
              <w:widowControl/>
              <w:jc w:val="center"/>
              <w:rPr>
                <w:rFonts w:hint="default"/>
                <w:szCs w:val="18"/>
              </w:rPr>
            </w:pPr>
            <w:r w:rsidRPr="00A96AEF">
              <w:rPr>
                <w:szCs w:val="18"/>
              </w:rPr>
              <w:t>A</w:t>
            </w:r>
            <w:r w:rsidRPr="00A96AEF">
              <w:rPr>
                <w:szCs w:val="18"/>
                <w:vertAlign w:val="subscript"/>
              </w:rPr>
              <w:t>5-8µm</w:t>
            </w:r>
            <w:r w:rsidRPr="00A96AEF">
              <w:rPr>
                <w:szCs w:val="18"/>
              </w:rPr>
              <w:t>=</w:t>
            </w:r>
            <w:r w:rsidRPr="00A96AEF">
              <w:rPr>
                <w:bCs/>
                <w:szCs w:val="18"/>
              </w:rPr>
              <w:t>0.57</w:t>
            </w:r>
          </w:p>
        </w:tc>
        <w:tc>
          <w:tcPr>
            <w:tcW w:w="1093" w:type="dxa"/>
            <w:tcBorders>
              <w:top w:val="nil"/>
              <w:left w:val="nil"/>
              <w:bottom w:val="nil"/>
              <w:right w:val="nil"/>
            </w:tcBorders>
            <w:shd w:val="clear" w:color="auto" w:fill="auto"/>
          </w:tcPr>
          <w:p w14:paraId="5636C2BA" w14:textId="77777777" w:rsidR="00387A30" w:rsidRPr="00A96AEF" w:rsidRDefault="00387A30" w:rsidP="00DE7A5D">
            <w:pPr>
              <w:pStyle w:val="msonospacing0"/>
              <w:widowControl/>
              <w:jc w:val="center"/>
              <w:rPr>
                <w:rFonts w:hint="default"/>
                <w:szCs w:val="18"/>
              </w:rPr>
            </w:pPr>
            <w:r w:rsidRPr="00A96AEF">
              <w:rPr>
                <w:szCs w:val="18"/>
              </w:rPr>
              <w:t>Yes</w:t>
            </w:r>
          </w:p>
        </w:tc>
      </w:tr>
      <w:tr w:rsidR="00A96AEF" w:rsidRPr="00A96AEF" w14:paraId="5F585B48" w14:textId="77777777" w:rsidTr="00DE7A5D">
        <w:trPr>
          <w:trHeight w:val="508"/>
          <w:jc w:val="center"/>
        </w:trPr>
        <w:tc>
          <w:tcPr>
            <w:tcW w:w="676" w:type="dxa"/>
            <w:tcBorders>
              <w:top w:val="nil"/>
              <w:left w:val="nil"/>
              <w:bottom w:val="nil"/>
              <w:right w:val="nil"/>
            </w:tcBorders>
            <w:shd w:val="clear" w:color="auto" w:fill="auto"/>
          </w:tcPr>
          <w:p w14:paraId="64BDA4F7" w14:textId="3EFC279F" w:rsidR="00387A30" w:rsidRPr="00A96AEF" w:rsidRDefault="006414A6" w:rsidP="00DE7A5D">
            <w:pPr>
              <w:pStyle w:val="aa"/>
              <w:widowControl/>
              <w:ind w:firstLineChars="0" w:firstLine="0"/>
              <w:jc w:val="center"/>
              <w:rPr>
                <w:rFonts w:hint="default"/>
                <w:szCs w:val="18"/>
              </w:rPr>
            </w:pPr>
            <w:r w:rsidRPr="00A96AEF">
              <w:rPr>
                <w:szCs w:val="18"/>
              </w:rPr>
              <w:fldChar w:fldCharType="begin">
                <w:fldData xml:space="preserve">PEVuZE5vdGU+PENpdGU+PEF1dGhvcj5Ob25nPC9BdXRob3I+PFllYXI+MjAyMzwvWWVhcj48UmVj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</w:fldData>
              </w:fldChar>
            </w:r>
            <w:r w:rsidRPr="00A96AEF">
              <w:rPr>
                <w:rFonts w:hint="default"/>
                <w:szCs w:val="18"/>
              </w:rPr>
              <w:instrText xml:space="preserve"> ADDIN EN.CITE </w:instrText>
            </w:r>
            <w:r w:rsidRPr="00A96AEF">
              <w:rPr>
                <w:szCs w:val="18"/>
              </w:rPr>
              <w:fldChar w:fldCharType="begin">
                <w:fldData xml:space="preserve">PEVuZE5vdGU+PENpdGU+PEF1dGhvcj5Ob25nPC9BdXRob3I+PFllYXI+MjAyMzwvWWVhcj48UmVj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</w:fldData>
              </w:fldChar>
            </w:r>
            <w:r w:rsidRPr="00A96AEF">
              <w:rPr>
                <w:rFonts w:hint="default"/>
                <w:szCs w:val="18"/>
              </w:rPr>
              <w:instrText xml:space="preserve"> ADDIN EN.CITE.DATA </w:instrText>
            </w:r>
            <w:r w:rsidRPr="00A96AEF">
              <w:rPr>
                <w:szCs w:val="18"/>
              </w:rPr>
            </w:r>
            <w:r w:rsidRPr="00A96AEF">
              <w:rPr>
                <w:szCs w:val="18"/>
              </w:rPr>
              <w:fldChar w:fldCharType="end"/>
            </w:r>
            <w:r w:rsidRPr="00A96AEF">
              <w:rPr>
                <w:szCs w:val="18"/>
              </w:rPr>
            </w:r>
            <w:r w:rsidRPr="00A96AEF">
              <w:rPr>
                <w:szCs w:val="18"/>
              </w:rPr>
              <w:fldChar w:fldCharType="separate"/>
            </w:r>
            <w:r w:rsidRPr="00A96AEF">
              <w:rPr>
                <w:rFonts w:hint="default"/>
                <w:noProof/>
                <w:szCs w:val="18"/>
              </w:rPr>
              <w:t>[7]</w:t>
            </w:r>
            <w:r w:rsidRPr="00A96AEF">
              <w:rPr>
                <w:szCs w:val="18"/>
              </w:rPr>
              <w:fldChar w:fldCharType="end"/>
            </w:r>
          </w:p>
        </w:tc>
        <w:tc>
          <w:tcPr>
            <w:tcW w:w="1165" w:type="dxa"/>
            <w:tcBorders>
              <w:top w:val="nil"/>
              <w:left w:val="nil"/>
              <w:bottom w:val="nil"/>
              <w:right w:val="nil"/>
            </w:tcBorders>
            <w:shd w:val="clear" w:color="auto" w:fill="auto"/>
          </w:tcPr>
          <w:p w14:paraId="5A6E7ADC" w14:textId="77777777" w:rsidR="00387A30" w:rsidRPr="00A96AEF" w:rsidRDefault="00387A30" w:rsidP="00DE7A5D">
            <w:pPr>
              <w:pStyle w:val="msonospacing0"/>
              <w:widowControl/>
              <w:jc w:val="center"/>
              <w:rPr>
                <w:rFonts w:hint="default"/>
                <w:szCs w:val="18"/>
              </w:rPr>
            </w:pPr>
            <w:r w:rsidRPr="00A96AEF">
              <w:rPr>
                <w:szCs w:val="18"/>
              </w:rPr>
              <w:t>Ag/Si</w:t>
            </w:r>
            <w:r w:rsidRPr="00A96AEF">
              <w:rPr>
                <w:szCs w:val="18"/>
                <w:vertAlign w:val="subscript"/>
              </w:rPr>
              <w:t>3</w:t>
            </w:r>
            <w:r w:rsidRPr="00A96AEF">
              <w:rPr>
                <w:szCs w:val="18"/>
              </w:rPr>
              <w:t>N</w:t>
            </w:r>
            <w:r w:rsidRPr="00A96AEF">
              <w:rPr>
                <w:szCs w:val="18"/>
                <w:vertAlign w:val="subscript"/>
              </w:rPr>
              <w:t>4</w:t>
            </w:r>
          </w:p>
        </w:tc>
        <w:tc>
          <w:tcPr>
            <w:tcW w:w="900" w:type="dxa"/>
            <w:tcBorders>
              <w:top w:val="nil"/>
              <w:left w:val="nil"/>
              <w:bottom w:val="nil"/>
              <w:right w:val="nil"/>
            </w:tcBorders>
            <w:shd w:val="clear" w:color="auto" w:fill="auto"/>
          </w:tcPr>
          <w:p w14:paraId="5B6C2FAC" w14:textId="77777777" w:rsidR="00387A30" w:rsidRPr="00A96AEF" w:rsidRDefault="00387A30" w:rsidP="00DE7A5D">
            <w:pPr>
              <w:pStyle w:val="msonospacing0"/>
              <w:widowControl/>
              <w:jc w:val="center"/>
              <w:rPr>
                <w:rFonts w:hint="default"/>
                <w:bCs/>
                <w:szCs w:val="18"/>
              </w:rPr>
            </w:pPr>
            <w:r w:rsidRPr="00A96AEF">
              <w:rPr>
                <w:rFonts w:eastAsia="Helvetica"/>
                <w:szCs w:val="18"/>
                <w:shd w:val="clear" w:color="auto" w:fill="FFFFFF"/>
              </w:rPr>
              <w:t>Film and grating</w:t>
            </w:r>
          </w:p>
        </w:tc>
        <w:tc>
          <w:tcPr>
            <w:tcW w:w="1140" w:type="dxa"/>
            <w:tcBorders>
              <w:top w:val="nil"/>
              <w:left w:val="nil"/>
              <w:bottom w:val="nil"/>
              <w:right w:val="nil"/>
            </w:tcBorders>
            <w:shd w:val="clear" w:color="auto" w:fill="auto"/>
          </w:tcPr>
          <w:p w14:paraId="606DCCF2" w14:textId="77777777" w:rsidR="00387A30" w:rsidRPr="00A96AEF" w:rsidRDefault="00387A30" w:rsidP="00DE7A5D">
            <w:pPr>
              <w:pStyle w:val="msonospacing0"/>
              <w:widowControl/>
              <w:jc w:val="center"/>
              <w:rPr>
                <w:rFonts w:hint="default"/>
                <w:bCs/>
                <w:szCs w:val="18"/>
              </w:rPr>
            </w:pPr>
            <w:r w:rsidRPr="00A96AEF">
              <w:rPr>
                <w:bCs/>
                <w:szCs w:val="18"/>
              </w:rPr>
              <w:t>0.7</w:t>
            </w:r>
          </w:p>
        </w:tc>
        <w:tc>
          <w:tcPr>
            <w:tcW w:w="969" w:type="dxa"/>
            <w:tcBorders>
              <w:top w:val="nil"/>
              <w:left w:val="nil"/>
              <w:bottom w:val="nil"/>
              <w:right w:val="nil"/>
            </w:tcBorders>
            <w:shd w:val="clear" w:color="auto" w:fill="auto"/>
          </w:tcPr>
          <w:p w14:paraId="6F5C5C98" w14:textId="77777777" w:rsidR="00387A30" w:rsidRPr="00A96AEF" w:rsidRDefault="00387A30" w:rsidP="00DE7A5D">
            <w:pPr>
              <w:pStyle w:val="msonospacing0"/>
              <w:widowControl/>
              <w:jc w:val="center"/>
              <w:rPr>
                <w:rFonts w:hint="default"/>
                <w:bCs/>
                <w:szCs w:val="18"/>
              </w:rPr>
            </w:pPr>
            <w:r w:rsidRPr="00A96AEF">
              <w:rPr>
                <w:szCs w:val="18"/>
              </w:rPr>
              <w:t>_</w:t>
            </w:r>
          </w:p>
        </w:tc>
        <w:tc>
          <w:tcPr>
            <w:tcW w:w="977" w:type="dxa"/>
            <w:tcBorders>
              <w:top w:val="nil"/>
              <w:left w:val="nil"/>
              <w:bottom w:val="nil"/>
              <w:right w:val="nil"/>
            </w:tcBorders>
            <w:shd w:val="clear" w:color="auto" w:fill="auto"/>
          </w:tcPr>
          <w:p w14:paraId="455916A6" w14:textId="77777777" w:rsidR="00387A30" w:rsidRPr="00A96AEF" w:rsidRDefault="00387A30" w:rsidP="00DE7A5D">
            <w:pPr>
              <w:pStyle w:val="msonospacing0"/>
              <w:widowControl/>
              <w:jc w:val="center"/>
              <w:rPr>
                <w:rFonts w:hint="default"/>
                <w:bCs/>
                <w:szCs w:val="18"/>
              </w:rPr>
            </w:pPr>
            <w:r w:rsidRPr="00A96AEF">
              <w:rPr>
                <w:bCs/>
                <w:szCs w:val="18"/>
              </w:rPr>
              <w:t>0.01</w:t>
            </w:r>
          </w:p>
        </w:tc>
        <w:tc>
          <w:tcPr>
            <w:tcW w:w="1123" w:type="dxa"/>
            <w:tcBorders>
              <w:top w:val="nil"/>
              <w:left w:val="nil"/>
              <w:bottom w:val="nil"/>
              <w:right w:val="nil"/>
            </w:tcBorders>
            <w:shd w:val="clear" w:color="auto" w:fill="auto"/>
          </w:tcPr>
          <w:p w14:paraId="05C6B9A5"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3-5µm</w:t>
            </w:r>
            <w:r w:rsidRPr="00A96AEF">
              <w:rPr>
                <w:szCs w:val="18"/>
              </w:rPr>
              <w:t>：</w:t>
            </w:r>
            <w:r w:rsidRPr="00A96AEF">
              <w:rPr>
                <w:szCs w:val="18"/>
              </w:rPr>
              <w:t xml:space="preserve">0.86 </w:t>
            </w:r>
          </w:p>
          <w:p w14:paraId="33CCB287"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8-14µm</w:t>
            </w:r>
            <w:r w:rsidRPr="00A96AEF">
              <w:rPr>
                <w:szCs w:val="18"/>
              </w:rPr>
              <w:t>：</w:t>
            </w:r>
            <w:r w:rsidRPr="00A96AEF">
              <w:rPr>
                <w:szCs w:val="18"/>
              </w:rPr>
              <w:t>0.92</w:t>
            </w:r>
            <w:r w:rsidRPr="00A96AEF">
              <w:rPr>
                <w:bCs/>
                <w:szCs w:val="18"/>
              </w:rPr>
              <w:t xml:space="preserve"> </w:t>
            </w:r>
          </w:p>
        </w:tc>
        <w:tc>
          <w:tcPr>
            <w:tcW w:w="1183" w:type="dxa"/>
            <w:tcBorders>
              <w:top w:val="nil"/>
              <w:left w:val="nil"/>
              <w:bottom w:val="nil"/>
              <w:right w:val="nil"/>
            </w:tcBorders>
            <w:shd w:val="clear" w:color="auto" w:fill="auto"/>
          </w:tcPr>
          <w:p w14:paraId="4EE9B8BD" w14:textId="77777777" w:rsidR="00387A30" w:rsidRPr="00A96AEF" w:rsidRDefault="00387A30" w:rsidP="00DE7A5D">
            <w:pPr>
              <w:pStyle w:val="msonospacing0"/>
              <w:widowControl/>
              <w:jc w:val="center"/>
              <w:rPr>
                <w:rFonts w:hint="default"/>
                <w:szCs w:val="18"/>
              </w:rPr>
            </w:pPr>
            <w:r w:rsidRPr="00A96AEF">
              <w:rPr>
                <w:szCs w:val="18"/>
              </w:rPr>
              <w:t>A</w:t>
            </w:r>
            <w:r w:rsidRPr="00A96AEF">
              <w:rPr>
                <w:szCs w:val="18"/>
                <w:vertAlign w:val="subscript"/>
              </w:rPr>
              <w:t>5-8µm</w:t>
            </w:r>
            <w:r w:rsidRPr="00A96AEF">
              <w:rPr>
                <w:szCs w:val="18"/>
              </w:rPr>
              <w:t>=</w:t>
            </w:r>
            <w:r w:rsidRPr="00A96AEF">
              <w:rPr>
                <w:bCs/>
                <w:szCs w:val="18"/>
              </w:rPr>
              <w:t>0.61</w:t>
            </w:r>
          </w:p>
        </w:tc>
        <w:tc>
          <w:tcPr>
            <w:tcW w:w="1093" w:type="dxa"/>
            <w:tcBorders>
              <w:top w:val="nil"/>
              <w:left w:val="nil"/>
              <w:bottom w:val="nil"/>
              <w:right w:val="nil"/>
            </w:tcBorders>
            <w:shd w:val="clear" w:color="auto" w:fill="auto"/>
          </w:tcPr>
          <w:p w14:paraId="77610060" w14:textId="77777777" w:rsidR="00387A30" w:rsidRPr="00A96AEF" w:rsidRDefault="00387A30" w:rsidP="00DE7A5D">
            <w:pPr>
              <w:pStyle w:val="msonospacing0"/>
              <w:widowControl/>
              <w:jc w:val="center"/>
              <w:rPr>
                <w:rFonts w:hint="default"/>
                <w:szCs w:val="18"/>
              </w:rPr>
            </w:pPr>
            <w:r w:rsidRPr="00A96AEF">
              <w:rPr>
                <w:szCs w:val="18"/>
              </w:rPr>
              <w:t>No</w:t>
            </w:r>
          </w:p>
        </w:tc>
      </w:tr>
      <w:tr w:rsidR="00A96AEF" w:rsidRPr="00A96AEF" w14:paraId="62F36E88" w14:textId="77777777" w:rsidTr="00DE7A5D">
        <w:trPr>
          <w:jc w:val="center"/>
        </w:trPr>
        <w:tc>
          <w:tcPr>
            <w:tcW w:w="676" w:type="dxa"/>
            <w:tcBorders>
              <w:top w:val="nil"/>
              <w:left w:val="nil"/>
              <w:bottom w:val="single" w:sz="4" w:space="0" w:color="auto"/>
              <w:right w:val="nil"/>
            </w:tcBorders>
            <w:shd w:val="clear" w:color="auto" w:fill="auto"/>
          </w:tcPr>
          <w:p w14:paraId="5BB2D576" w14:textId="77777777" w:rsidR="00387A30" w:rsidRPr="00A96AEF" w:rsidRDefault="00387A30" w:rsidP="00DE7A5D">
            <w:pPr>
              <w:pStyle w:val="msonospacing0"/>
              <w:widowControl/>
              <w:jc w:val="center"/>
              <w:rPr>
                <w:rFonts w:hint="default"/>
                <w:bCs/>
                <w:szCs w:val="18"/>
              </w:rPr>
            </w:pPr>
            <w:r w:rsidRPr="00A96AEF">
              <w:rPr>
                <w:bCs/>
                <w:szCs w:val="18"/>
              </w:rPr>
              <w:t>Our work</w:t>
            </w:r>
          </w:p>
        </w:tc>
        <w:tc>
          <w:tcPr>
            <w:tcW w:w="1165" w:type="dxa"/>
            <w:tcBorders>
              <w:top w:val="nil"/>
              <w:left w:val="nil"/>
              <w:bottom w:val="single" w:sz="4" w:space="0" w:color="auto"/>
              <w:right w:val="nil"/>
            </w:tcBorders>
            <w:shd w:val="clear" w:color="auto" w:fill="auto"/>
          </w:tcPr>
          <w:p w14:paraId="76B3F6D1" w14:textId="77777777" w:rsidR="00387A30" w:rsidRPr="00A96AEF" w:rsidRDefault="00387A30" w:rsidP="00DE7A5D">
            <w:pPr>
              <w:pStyle w:val="msonospacing0"/>
              <w:widowControl/>
              <w:jc w:val="center"/>
              <w:rPr>
                <w:rFonts w:hint="default"/>
                <w:szCs w:val="18"/>
              </w:rPr>
            </w:pPr>
            <w:r w:rsidRPr="00A96AEF">
              <w:rPr>
                <w:szCs w:val="18"/>
              </w:rPr>
              <w:t>ITO/ZnS/Ag</w:t>
            </w:r>
          </w:p>
        </w:tc>
        <w:tc>
          <w:tcPr>
            <w:tcW w:w="900" w:type="dxa"/>
            <w:tcBorders>
              <w:top w:val="nil"/>
              <w:left w:val="nil"/>
              <w:bottom w:val="single" w:sz="4" w:space="0" w:color="auto"/>
              <w:right w:val="nil"/>
            </w:tcBorders>
            <w:shd w:val="clear" w:color="auto" w:fill="auto"/>
          </w:tcPr>
          <w:p w14:paraId="71109FCB" w14:textId="77777777" w:rsidR="00387A30" w:rsidRPr="00A96AEF" w:rsidRDefault="00387A30" w:rsidP="00DE7A5D">
            <w:pPr>
              <w:pStyle w:val="msonospacing0"/>
              <w:widowControl/>
              <w:jc w:val="center"/>
              <w:rPr>
                <w:rFonts w:hint="default"/>
                <w:szCs w:val="18"/>
              </w:rPr>
            </w:pPr>
            <w:r w:rsidRPr="00A96AEF">
              <w:rPr>
                <w:rFonts w:eastAsia="Helvetica"/>
                <w:szCs w:val="18"/>
                <w:shd w:val="clear" w:color="auto" w:fill="FFFFFF"/>
              </w:rPr>
              <w:t>Film and grating</w:t>
            </w:r>
          </w:p>
        </w:tc>
        <w:tc>
          <w:tcPr>
            <w:tcW w:w="1140" w:type="dxa"/>
            <w:tcBorders>
              <w:top w:val="nil"/>
              <w:left w:val="nil"/>
              <w:bottom w:val="single" w:sz="4" w:space="0" w:color="auto"/>
              <w:right w:val="nil"/>
            </w:tcBorders>
            <w:shd w:val="clear" w:color="auto" w:fill="auto"/>
          </w:tcPr>
          <w:p w14:paraId="25CF0FEE" w14:textId="77777777" w:rsidR="00387A30" w:rsidRPr="00A96AEF" w:rsidRDefault="00387A30" w:rsidP="00DE7A5D">
            <w:pPr>
              <w:pStyle w:val="msonospacing0"/>
              <w:widowControl/>
              <w:jc w:val="center"/>
              <w:rPr>
                <w:rFonts w:hint="default"/>
                <w:szCs w:val="18"/>
              </w:rPr>
            </w:pPr>
            <w:r w:rsidRPr="00A96AEF">
              <w:rPr>
                <w:szCs w:val="18"/>
              </w:rPr>
              <w:t>0.36</w:t>
            </w:r>
          </w:p>
        </w:tc>
        <w:tc>
          <w:tcPr>
            <w:tcW w:w="969" w:type="dxa"/>
            <w:tcBorders>
              <w:top w:val="nil"/>
              <w:left w:val="nil"/>
              <w:bottom w:val="single" w:sz="4" w:space="0" w:color="auto"/>
              <w:right w:val="nil"/>
            </w:tcBorders>
            <w:shd w:val="clear" w:color="auto" w:fill="auto"/>
          </w:tcPr>
          <w:p w14:paraId="13A2E791" w14:textId="77777777" w:rsidR="00387A30" w:rsidRPr="00A96AEF" w:rsidRDefault="00387A30" w:rsidP="00DE7A5D">
            <w:pPr>
              <w:pStyle w:val="msonospacing0"/>
              <w:widowControl/>
              <w:jc w:val="center"/>
              <w:rPr>
                <w:rFonts w:hint="default"/>
                <w:szCs w:val="18"/>
              </w:rPr>
            </w:pPr>
            <w:r w:rsidRPr="00A96AEF">
              <w:rPr>
                <w:szCs w:val="18"/>
              </w:rPr>
              <w:t>0.3</w:t>
            </w:r>
          </w:p>
        </w:tc>
        <w:tc>
          <w:tcPr>
            <w:tcW w:w="977" w:type="dxa"/>
            <w:tcBorders>
              <w:top w:val="nil"/>
              <w:left w:val="nil"/>
              <w:bottom w:val="single" w:sz="4" w:space="0" w:color="auto"/>
              <w:right w:val="nil"/>
            </w:tcBorders>
            <w:shd w:val="clear" w:color="auto" w:fill="auto"/>
          </w:tcPr>
          <w:p w14:paraId="6B9A71CD" w14:textId="77777777" w:rsidR="00387A30" w:rsidRPr="00A96AEF" w:rsidRDefault="00387A30" w:rsidP="00DE7A5D">
            <w:pPr>
              <w:pStyle w:val="msonospacing0"/>
              <w:widowControl/>
              <w:jc w:val="center"/>
              <w:rPr>
                <w:rFonts w:hint="default"/>
                <w:szCs w:val="18"/>
              </w:rPr>
            </w:pPr>
            <w:r w:rsidRPr="00A96AEF">
              <w:rPr>
                <w:szCs w:val="18"/>
              </w:rPr>
              <w:t>0.1</w:t>
            </w:r>
          </w:p>
        </w:tc>
        <w:tc>
          <w:tcPr>
            <w:tcW w:w="1123" w:type="dxa"/>
            <w:tcBorders>
              <w:top w:val="nil"/>
              <w:left w:val="nil"/>
              <w:bottom w:val="single" w:sz="4" w:space="0" w:color="auto"/>
              <w:right w:val="nil"/>
            </w:tcBorders>
            <w:shd w:val="clear" w:color="auto" w:fill="auto"/>
          </w:tcPr>
          <w:p w14:paraId="1F0CB44B"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3-5µm</w:t>
            </w:r>
            <w:r w:rsidRPr="00A96AEF">
              <w:rPr>
                <w:szCs w:val="18"/>
              </w:rPr>
              <w:t>：</w:t>
            </w:r>
            <w:r w:rsidRPr="00A96AEF">
              <w:rPr>
                <w:szCs w:val="18"/>
              </w:rPr>
              <w:t xml:space="preserve">0.69 </w:t>
            </w:r>
          </w:p>
          <w:p w14:paraId="456D6D99" w14:textId="77777777" w:rsidR="00387A30" w:rsidRPr="00A96AEF" w:rsidRDefault="00387A30" w:rsidP="00DE7A5D">
            <w:pPr>
              <w:pStyle w:val="msonospacing0"/>
              <w:widowControl/>
              <w:jc w:val="center"/>
              <w:rPr>
                <w:rFonts w:hint="default"/>
                <w:szCs w:val="18"/>
              </w:rPr>
            </w:pPr>
            <w:r w:rsidRPr="00A96AEF">
              <w:rPr>
                <w:szCs w:val="18"/>
              </w:rPr>
              <w:t>R</w:t>
            </w:r>
            <w:r w:rsidRPr="00A96AEF">
              <w:rPr>
                <w:szCs w:val="18"/>
                <w:vertAlign w:val="subscript"/>
              </w:rPr>
              <w:t>8-14µm</w:t>
            </w:r>
            <w:r w:rsidRPr="00A96AEF">
              <w:rPr>
                <w:szCs w:val="18"/>
              </w:rPr>
              <w:t>：</w:t>
            </w:r>
            <w:r w:rsidRPr="00A96AEF">
              <w:rPr>
                <w:szCs w:val="18"/>
              </w:rPr>
              <w:t xml:space="preserve">0.70 </w:t>
            </w:r>
          </w:p>
        </w:tc>
        <w:tc>
          <w:tcPr>
            <w:tcW w:w="1183" w:type="dxa"/>
            <w:tcBorders>
              <w:top w:val="nil"/>
              <w:left w:val="nil"/>
              <w:bottom w:val="single" w:sz="4" w:space="0" w:color="auto"/>
              <w:right w:val="nil"/>
            </w:tcBorders>
            <w:shd w:val="clear" w:color="auto" w:fill="auto"/>
          </w:tcPr>
          <w:p w14:paraId="121263F2" w14:textId="77777777" w:rsidR="00387A30" w:rsidRPr="00A96AEF" w:rsidRDefault="00387A30" w:rsidP="00DE7A5D">
            <w:pPr>
              <w:pStyle w:val="msonospacing0"/>
              <w:widowControl/>
              <w:jc w:val="center"/>
              <w:rPr>
                <w:rFonts w:hint="default"/>
                <w:szCs w:val="18"/>
              </w:rPr>
            </w:pPr>
            <w:r w:rsidRPr="00A96AEF">
              <w:rPr>
                <w:szCs w:val="18"/>
              </w:rPr>
              <w:t>A</w:t>
            </w:r>
            <w:r w:rsidRPr="00A96AEF">
              <w:rPr>
                <w:szCs w:val="18"/>
                <w:vertAlign w:val="subscript"/>
              </w:rPr>
              <w:t>5-8µm</w:t>
            </w:r>
            <w:r w:rsidRPr="00A96AEF">
              <w:rPr>
                <w:szCs w:val="18"/>
              </w:rPr>
              <w:t>=</w:t>
            </w:r>
            <w:r w:rsidRPr="00A96AEF">
              <w:rPr>
                <w:bCs/>
                <w:szCs w:val="18"/>
              </w:rPr>
              <w:t>0.64</w:t>
            </w:r>
          </w:p>
        </w:tc>
        <w:tc>
          <w:tcPr>
            <w:tcW w:w="1093" w:type="dxa"/>
            <w:tcBorders>
              <w:top w:val="nil"/>
              <w:left w:val="nil"/>
              <w:bottom w:val="single" w:sz="4" w:space="0" w:color="auto"/>
              <w:right w:val="nil"/>
            </w:tcBorders>
            <w:shd w:val="clear" w:color="auto" w:fill="auto"/>
          </w:tcPr>
          <w:p w14:paraId="6690FAD3" w14:textId="77777777" w:rsidR="00387A30" w:rsidRPr="00A96AEF" w:rsidRDefault="00387A30" w:rsidP="00DE7A5D">
            <w:pPr>
              <w:pStyle w:val="msonospacing0"/>
              <w:widowControl/>
              <w:jc w:val="center"/>
              <w:rPr>
                <w:rFonts w:hint="default"/>
                <w:szCs w:val="18"/>
              </w:rPr>
            </w:pPr>
            <w:r w:rsidRPr="00A96AEF">
              <w:rPr>
                <w:szCs w:val="18"/>
              </w:rPr>
              <w:t>Yes</w:t>
            </w:r>
          </w:p>
        </w:tc>
      </w:tr>
    </w:tbl>
    <w:p w14:paraId="02D6C774" w14:textId="77777777" w:rsidR="00A87F1D" w:rsidRPr="00A96AEF" w:rsidRDefault="00A87F1D" w:rsidP="00387A30">
      <w:pPr>
        <w:spacing w:line="360" w:lineRule="auto"/>
        <w:ind w:firstLineChars="100" w:firstLine="200"/>
        <w:rPr>
          <w:rFonts w:ascii="Times New Roman" w:eastAsia="宋体" w:hAnsi="Times New Roman" w:cs="Times New Roman"/>
          <w:sz w:val="20"/>
          <w:szCs w:val="18"/>
          <w:shd w:val="clear" w:color="auto" w:fill="FFFFFF"/>
        </w:rPr>
      </w:pPr>
      <w:r w:rsidRPr="00A96AEF">
        <w:rPr>
          <w:rFonts w:ascii="Times New Roman" w:eastAsia="宋体" w:hAnsi="Times New Roman" w:cs="Times New Roman"/>
          <w:sz w:val="20"/>
          <w:szCs w:val="18"/>
          <w:shd w:val="clear" w:color="auto" w:fill="FFFFFF"/>
        </w:rPr>
        <w:lastRenderedPageBreak/>
        <w:t>Compared with previous research, our work introduces a multi-band compatible camouflage scheme</w:t>
      </w:r>
      <w:r w:rsidRPr="00A96AEF">
        <w:rPr>
          <w:sz w:val="16"/>
          <w:szCs w:val="18"/>
        </w:rPr>
        <w:t xml:space="preserve"> </w:t>
      </w:r>
      <w:r w:rsidRPr="00A96AEF">
        <w:rPr>
          <w:rFonts w:ascii="Times New Roman" w:eastAsia="宋体" w:hAnsi="Times New Roman" w:cs="Times New Roman"/>
          <w:sz w:val="20"/>
          <w:szCs w:val="18"/>
          <w:shd w:val="clear" w:color="auto" w:fill="FFFFFF"/>
        </w:rPr>
        <w:t>with effective thermal management</w:t>
      </w:r>
      <w:r w:rsidRPr="00A96AEF">
        <w:rPr>
          <w:rFonts w:ascii="Times New Roman" w:eastAsia="宋体" w:hAnsi="Times New Roman" w:cs="Times New Roman" w:hint="eastAsia"/>
          <w:sz w:val="20"/>
          <w:szCs w:val="18"/>
          <w:shd w:val="clear" w:color="auto" w:fill="FFFFFF"/>
        </w:rPr>
        <w:t>. S</w:t>
      </w:r>
      <w:r w:rsidRPr="00A96AEF">
        <w:rPr>
          <w:rFonts w:ascii="Times New Roman" w:eastAsia="宋体" w:hAnsi="Times New Roman" w:cs="Times New Roman"/>
          <w:sz w:val="20"/>
          <w:szCs w:val="18"/>
          <w:shd w:val="clear" w:color="auto" w:fill="FFFFFF"/>
        </w:rPr>
        <w:t>pecifically,</w:t>
      </w:r>
      <w:r w:rsidRPr="00A96AEF">
        <w:rPr>
          <w:sz w:val="16"/>
          <w:szCs w:val="18"/>
        </w:rPr>
        <w:t xml:space="preserve"> </w:t>
      </w:r>
      <w:r w:rsidRPr="00A96AEF">
        <w:rPr>
          <w:rFonts w:ascii="Times New Roman" w:eastAsia="宋体" w:hAnsi="Times New Roman" w:cs="Times New Roman"/>
          <w:sz w:val="20"/>
          <w:szCs w:val="18"/>
          <w:shd w:val="clear" w:color="auto" w:fill="FFFFFF"/>
        </w:rPr>
        <w:t xml:space="preserve">most existing research focuses on achieving either visible-band stealth compatible with the infrared range or infrared stealth compatible with </w:t>
      </w:r>
      <w:r w:rsidRPr="00A96AEF">
        <w:rPr>
          <w:rFonts w:ascii="Times New Roman" w:eastAsia="宋体" w:hAnsi="Times New Roman" w:cs="Times New Roman" w:hint="eastAsia"/>
          <w:sz w:val="20"/>
          <w:szCs w:val="18"/>
          <w:shd w:val="clear" w:color="auto" w:fill="FFFFFF"/>
        </w:rPr>
        <w:t xml:space="preserve">certain </w:t>
      </w:r>
      <w:r w:rsidRPr="00A96AEF">
        <w:rPr>
          <w:rFonts w:ascii="Times New Roman" w:eastAsia="宋体" w:hAnsi="Times New Roman" w:cs="Times New Roman"/>
          <w:sz w:val="20"/>
          <w:szCs w:val="18"/>
          <w:shd w:val="clear" w:color="auto" w:fill="FFFFFF"/>
        </w:rPr>
        <w:t>laser bands. In contrast, our work offers a sufficiently wide range of stealth coverage, including the visible, near-infrared</w:t>
      </w:r>
      <w:r w:rsidRPr="00A96AEF">
        <w:rPr>
          <w:rFonts w:ascii="Times New Roman" w:eastAsia="宋体" w:hAnsi="Times New Roman" w:cs="Times New Roman" w:hint="eastAsia"/>
          <w:sz w:val="20"/>
          <w:szCs w:val="18"/>
          <w:shd w:val="clear" w:color="auto" w:fill="FFFFFF"/>
        </w:rPr>
        <w:t xml:space="preserve"> (including both 1.06µ</w:t>
      </w:r>
      <w:r w:rsidRPr="00A96AEF">
        <w:rPr>
          <w:rFonts w:ascii="Times New Roman" w:eastAsia="宋体" w:hAnsi="Times New Roman" w:cs="Times New Roman"/>
          <w:sz w:val="20"/>
          <w:szCs w:val="18"/>
          <w:shd w:val="clear" w:color="auto" w:fill="FFFFFF"/>
        </w:rPr>
        <w:t>m</w:t>
      </w:r>
      <w:r w:rsidRPr="00A96AEF">
        <w:rPr>
          <w:rFonts w:ascii="Times New Roman" w:eastAsia="宋体" w:hAnsi="Times New Roman" w:cs="Times New Roman" w:hint="eastAsia"/>
          <w:sz w:val="20"/>
          <w:szCs w:val="18"/>
          <w:shd w:val="clear" w:color="auto" w:fill="FFFFFF"/>
        </w:rPr>
        <w:t xml:space="preserve"> and 1.55µ</w:t>
      </w:r>
      <w:r w:rsidRPr="00A96AEF">
        <w:rPr>
          <w:rFonts w:ascii="Times New Roman" w:eastAsia="宋体" w:hAnsi="Times New Roman" w:cs="Times New Roman"/>
          <w:sz w:val="20"/>
          <w:szCs w:val="18"/>
          <w:shd w:val="clear" w:color="auto" w:fill="FFFFFF"/>
        </w:rPr>
        <w:t>m</w:t>
      </w:r>
      <w:r w:rsidRPr="00A96AEF">
        <w:rPr>
          <w:rFonts w:ascii="Times New Roman" w:eastAsia="宋体" w:hAnsi="Times New Roman" w:cs="Times New Roman" w:hint="eastAsia"/>
          <w:sz w:val="20"/>
          <w:szCs w:val="18"/>
          <w:shd w:val="clear" w:color="auto" w:fill="FFFFFF"/>
        </w:rPr>
        <w:t>)</w:t>
      </w:r>
      <w:r w:rsidRPr="00A96AEF">
        <w:rPr>
          <w:rFonts w:ascii="Times New Roman" w:eastAsia="宋体" w:hAnsi="Times New Roman" w:cs="Times New Roman"/>
          <w:sz w:val="20"/>
          <w:szCs w:val="18"/>
          <w:shd w:val="clear" w:color="auto" w:fill="FFFFFF"/>
        </w:rPr>
        <w:t>, and infrared bands. Furthermore, the structure has been experimentally demonstrate</w:t>
      </w:r>
      <w:r w:rsidRPr="00A96AEF">
        <w:rPr>
          <w:rFonts w:ascii="Times New Roman" w:eastAsia="宋体" w:hAnsi="Times New Roman" w:cs="Times New Roman" w:hint="eastAsia"/>
          <w:sz w:val="20"/>
          <w:szCs w:val="18"/>
          <w:shd w:val="clear" w:color="auto" w:fill="FFFFFF"/>
        </w:rPr>
        <w:t>d</w:t>
      </w:r>
      <w:r w:rsidRPr="00A96AEF">
        <w:rPr>
          <w:rFonts w:ascii="Times New Roman" w:eastAsia="宋体" w:hAnsi="Times New Roman" w:cs="Times New Roman"/>
          <w:sz w:val="20"/>
          <w:szCs w:val="18"/>
          <w:shd w:val="clear" w:color="auto" w:fill="FFFFFF"/>
        </w:rPr>
        <w:t xml:space="preserve"> excellent stealth performance, especially in the near-infrared and mid-infrared bands</w:t>
      </w:r>
      <w:r w:rsidRPr="00A96AEF">
        <w:rPr>
          <w:rFonts w:ascii="Times New Roman" w:eastAsia="宋体" w:hAnsi="Times New Roman" w:cs="Times New Roman" w:hint="eastAsia"/>
          <w:sz w:val="20"/>
          <w:szCs w:val="18"/>
          <w:shd w:val="clear" w:color="auto" w:fill="FFFFFF"/>
        </w:rPr>
        <w:t xml:space="preserve">, </w:t>
      </w:r>
      <w:r w:rsidRPr="00A96AEF">
        <w:rPr>
          <w:rFonts w:ascii="Times New Roman" w:eastAsia="宋体" w:hAnsi="Times New Roman" w:cs="Times New Roman"/>
          <w:sz w:val="20"/>
          <w:szCs w:val="18"/>
          <w:shd w:val="clear" w:color="auto" w:fill="FFFFFF"/>
        </w:rPr>
        <w:t>with particularly outstanding thermal management capabilities</w:t>
      </w:r>
      <w:r w:rsidRPr="00A96AEF">
        <w:rPr>
          <w:rFonts w:ascii="Times New Roman" w:eastAsia="宋体" w:hAnsi="Times New Roman" w:cs="Times New Roman" w:hint="eastAsia"/>
          <w:sz w:val="20"/>
          <w:szCs w:val="18"/>
          <w:shd w:val="clear" w:color="auto" w:fill="FFFFFF"/>
        </w:rPr>
        <w:t>.</w:t>
      </w:r>
      <w:r w:rsidRPr="00A96AEF">
        <w:rPr>
          <w:rFonts w:ascii="Times New Roman" w:eastAsia="宋体" w:hAnsi="Times New Roman" w:cs="Times New Roman"/>
          <w:sz w:val="20"/>
          <w:szCs w:val="18"/>
          <w:shd w:val="clear" w:color="auto" w:fill="FFFFFF"/>
        </w:rPr>
        <w:t xml:space="preserve"> </w:t>
      </w:r>
      <w:r w:rsidRPr="00A96AEF">
        <w:rPr>
          <w:rFonts w:ascii="Times New Roman" w:eastAsia="宋体" w:hAnsi="Times New Roman" w:cs="Times New Roman" w:hint="eastAsia"/>
          <w:sz w:val="20"/>
          <w:szCs w:val="18"/>
          <w:shd w:val="clear" w:color="auto" w:fill="FFFFFF"/>
        </w:rPr>
        <w:t>T</w:t>
      </w:r>
      <w:r w:rsidRPr="00A96AEF">
        <w:rPr>
          <w:rFonts w:ascii="Times New Roman" w:eastAsia="宋体" w:hAnsi="Times New Roman" w:cs="Times New Roman"/>
          <w:sz w:val="20"/>
          <w:szCs w:val="18"/>
          <w:shd w:val="clear" w:color="auto" w:fill="FFFFFF"/>
        </w:rPr>
        <w:t>he data have been added to the supporting information</w:t>
      </w:r>
      <w:r w:rsidRPr="00A96AEF">
        <w:rPr>
          <w:rFonts w:ascii="Times New Roman" w:eastAsia="宋体" w:hAnsi="Times New Roman" w:cs="Times New Roman" w:hint="eastAsia"/>
          <w:sz w:val="20"/>
          <w:szCs w:val="18"/>
          <w:shd w:val="clear" w:color="auto" w:fill="FFFFFF"/>
        </w:rPr>
        <w:t xml:space="preserve"> and. </w:t>
      </w:r>
      <w:r w:rsidRPr="00A96AEF">
        <w:rPr>
          <w:rFonts w:ascii="Times New Roman" w:eastAsia="宋体" w:hAnsi="Times New Roman" w:cs="Times New Roman"/>
          <w:sz w:val="20"/>
          <w:szCs w:val="18"/>
          <w:shd w:val="clear" w:color="auto" w:fill="FFFFFF"/>
        </w:rPr>
        <w:t>The revised</w:t>
      </w:r>
      <w:r w:rsidRPr="00A96AEF">
        <w:rPr>
          <w:rFonts w:ascii="Times New Roman" w:eastAsia="宋体" w:hAnsi="Times New Roman" w:cs="Times New Roman" w:hint="eastAsia"/>
          <w:sz w:val="20"/>
          <w:szCs w:val="18"/>
          <w:shd w:val="clear" w:color="auto" w:fill="FFFFFF"/>
        </w:rPr>
        <w:t xml:space="preserve"> </w:t>
      </w:r>
      <w:r w:rsidRPr="00A96AEF">
        <w:rPr>
          <w:rFonts w:ascii="Times New Roman" w:eastAsia="宋体" w:hAnsi="Times New Roman" w:cs="Times New Roman"/>
          <w:sz w:val="20"/>
          <w:szCs w:val="18"/>
          <w:shd w:val="clear" w:color="auto" w:fill="FFFFFF"/>
        </w:rPr>
        <w:t>content is shown as follows.</w:t>
      </w:r>
    </w:p>
    <w:p w14:paraId="0ECDDC69" w14:textId="77777777" w:rsidR="00A87F1D" w:rsidRPr="00A96AEF" w:rsidRDefault="00A87F1D">
      <w:pPr>
        <w:spacing w:line="360" w:lineRule="auto"/>
        <w:rPr>
          <w:rFonts w:ascii="Times New Roman" w:hAnsi="Times New Roman" w:cs="Times New Roman"/>
          <w:b/>
          <w:bCs/>
          <w:sz w:val="20"/>
          <w:szCs w:val="20"/>
        </w:rPr>
      </w:pPr>
    </w:p>
    <w:p w14:paraId="78BB2E0F" w14:textId="552B4ADB" w:rsidR="00E5053A" w:rsidRPr="00A96AEF" w:rsidRDefault="00225F40" w:rsidP="00225F40">
      <w:pPr>
        <w:pStyle w:val="23ReferenceSectionHeader"/>
      </w:pPr>
      <w:r w:rsidRPr="00A96AEF">
        <w:t>References</w:t>
      </w:r>
    </w:p>
    <w:p w14:paraId="5CDEA25F" w14:textId="77777777" w:rsidR="006414A6" w:rsidRPr="00A96AEF" w:rsidRDefault="00000000" w:rsidP="006414A6">
      <w:pPr>
        <w:pStyle w:val="EndNoteBibliography"/>
        <w:ind w:left="400" w:hangingChars="200" w:hanging="400"/>
        <w:rPr>
          <w:rFonts w:ascii="Times New Roman" w:hAnsi="Times New Roman" w:cs="Times New Roman"/>
          <w:noProof/>
          <w:szCs w:val="20"/>
        </w:rPr>
      </w:pPr>
      <w:r w:rsidRPr="00A96AEF">
        <w:rPr>
          <w:rFonts w:ascii="Times New Roman" w:hAnsi="Times New Roman" w:cs="Times New Roman"/>
          <w:szCs w:val="20"/>
        </w:rPr>
        <w:fldChar w:fldCharType="begin"/>
      </w:r>
      <w:r w:rsidRPr="00A96AEF">
        <w:rPr>
          <w:rFonts w:ascii="Times New Roman" w:hAnsi="Times New Roman" w:cs="Times New Roman"/>
          <w:szCs w:val="20"/>
        </w:rPr>
        <w:instrText xml:space="preserve"> ADDIN EN.REFLIST </w:instrText>
      </w:r>
      <w:r w:rsidRPr="00A96AEF">
        <w:rPr>
          <w:rFonts w:ascii="Times New Roman" w:hAnsi="Times New Roman" w:cs="Times New Roman"/>
          <w:szCs w:val="20"/>
        </w:rPr>
        <w:fldChar w:fldCharType="separate"/>
      </w:r>
      <w:r w:rsidR="006414A6" w:rsidRPr="00A96AEF">
        <w:rPr>
          <w:rFonts w:ascii="Times New Roman" w:hAnsi="Times New Roman" w:cs="Times New Roman"/>
          <w:noProof/>
          <w:szCs w:val="20"/>
        </w:rPr>
        <w:t>[1]</w:t>
      </w:r>
      <w:r w:rsidR="006414A6" w:rsidRPr="00A96AEF">
        <w:rPr>
          <w:rFonts w:ascii="Times New Roman" w:hAnsi="Times New Roman" w:cs="Times New Roman"/>
          <w:noProof/>
          <w:szCs w:val="20"/>
        </w:rPr>
        <w:tab/>
        <w:t xml:space="preserve">J. C. Tong, L. Y. M. Tobing, Y. Luo, D. W. Zhang, and D. H. Zhang, “Single Plasmonic Structure Enhanced Dual-band Room Temperature Infrared Photodetection,” </w:t>
      </w:r>
      <w:r w:rsidR="006414A6" w:rsidRPr="00A96AEF">
        <w:rPr>
          <w:rFonts w:ascii="Times New Roman" w:hAnsi="Times New Roman" w:cs="Times New Roman"/>
          <w:i/>
          <w:noProof/>
          <w:szCs w:val="20"/>
        </w:rPr>
        <w:t>Scientific Reports,</w:t>
      </w:r>
      <w:r w:rsidR="006414A6" w:rsidRPr="00A96AEF">
        <w:rPr>
          <w:rFonts w:ascii="Times New Roman" w:hAnsi="Times New Roman" w:cs="Times New Roman"/>
          <w:noProof/>
          <w:szCs w:val="20"/>
        </w:rPr>
        <w:t xml:space="preserve"> vol. 8, pp. 9, 2018.</w:t>
      </w:r>
    </w:p>
    <w:p w14:paraId="301C6D62" w14:textId="77777777" w:rsidR="006414A6" w:rsidRPr="00A96AEF" w:rsidRDefault="006414A6" w:rsidP="006414A6">
      <w:pPr>
        <w:pStyle w:val="EndNoteBibliography"/>
        <w:ind w:left="400" w:hangingChars="200" w:hanging="400"/>
        <w:rPr>
          <w:rFonts w:ascii="Times New Roman" w:hAnsi="Times New Roman" w:cs="Times New Roman"/>
          <w:noProof/>
          <w:szCs w:val="20"/>
        </w:rPr>
      </w:pPr>
      <w:r w:rsidRPr="00A96AEF">
        <w:rPr>
          <w:rFonts w:ascii="Times New Roman" w:hAnsi="Times New Roman" w:cs="Times New Roman"/>
          <w:noProof/>
          <w:szCs w:val="20"/>
        </w:rPr>
        <w:t>[2]</w:t>
      </w:r>
      <w:r w:rsidRPr="00A96AEF">
        <w:rPr>
          <w:rFonts w:ascii="Times New Roman" w:hAnsi="Times New Roman" w:cs="Times New Roman"/>
          <w:noProof/>
          <w:szCs w:val="20"/>
        </w:rPr>
        <w:tab/>
        <w:t>M. Y. Pan, Y. Huang, Q. Li, H. Luo, H. Z. Zhu, S. Kaur</w:t>
      </w:r>
      <w:r w:rsidRPr="00A96AEF">
        <w:rPr>
          <w:rFonts w:ascii="Times New Roman" w:hAnsi="Times New Roman" w:cs="Times New Roman"/>
          <w:i/>
          <w:noProof/>
          <w:szCs w:val="20"/>
        </w:rPr>
        <w:t xml:space="preserve"> et al.</w:t>
      </w:r>
      <w:r w:rsidRPr="00A96AEF">
        <w:rPr>
          <w:rFonts w:ascii="Times New Roman" w:hAnsi="Times New Roman" w:cs="Times New Roman"/>
          <w:noProof/>
          <w:szCs w:val="20"/>
        </w:rPr>
        <w:t xml:space="preserve">, “Multi-band middle-infrared-compatible camouflage with thermal management via simple photonic structures,” </w:t>
      </w:r>
      <w:r w:rsidRPr="00A96AEF">
        <w:rPr>
          <w:rFonts w:ascii="Times New Roman" w:hAnsi="Times New Roman" w:cs="Times New Roman"/>
          <w:i/>
          <w:noProof/>
          <w:szCs w:val="20"/>
        </w:rPr>
        <w:t>Nano Energy,</w:t>
      </w:r>
      <w:r w:rsidRPr="00A96AEF">
        <w:rPr>
          <w:rFonts w:ascii="Times New Roman" w:hAnsi="Times New Roman" w:cs="Times New Roman"/>
          <w:noProof/>
          <w:szCs w:val="20"/>
        </w:rPr>
        <w:t xml:space="preserve"> vol. 69, pp. 9, 2020.</w:t>
      </w:r>
    </w:p>
    <w:p w14:paraId="43917EC5" w14:textId="77777777" w:rsidR="006414A6" w:rsidRPr="00A96AEF" w:rsidRDefault="006414A6" w:rsidP="006414A6">
      <w:pPr>
        <w:pStyle w:val="EndNoteBibliography"/>
        <w:ind w:left="400" w:hangingChars="200" w:hanging="400"/>
        <w:rPr>
          <w:rFonts w:ascii="Times New Roman" w:hAnsi="Times New Roman" w:cs="Times New Roman"/>
          <w:noProof/>
          <w:szCs w:val="20"/>
        </w:rPr>
      </w:pPr>
      <w:bookmarkStart w:id="15" w:name="_Hlk189945917"/>
      <w:r w:rsidRPr="00A96AEF">
        <w:rPr>
          <w:rFonts w:ascii="Times New Roman" w:hAnsi="Times New Roman" w:cs="Times New Roman"/>
          <w:noProof/>
          <w:szCs w:val="20"/>
        </w:rPr>
        <w:t>[3]</w:t>
      </w:r>
      <w:r w:rsidRPr="00A96AEF">
        <w:rPr>
          <w:rFonts w:ascii="Times New Roman" w:hAnsi="Times New Roman" w:cs="Times New Roman"/>
          <w:noProof/>
          <w:szCs w:val="20"/>
        </w:rPr>
        <w:tab/>
        <w:t xml:space="preserve">Z. Y. Chen, X. H. Wu, Q. L. Kang, H. T. Liu, K. Yu, and K. H. Zhang, “Visible color camouflage and infrared, laser band stealth, compatible with dual-band radiative heat dissipation,” </w:t>
      </w:r>
      <w:r w:rsidRPr="00A96AEF">
        <w:rPr>
          <w:rFonts w:ascii="Times New Roman" w:hAnsi="Times New Roman" w:cs="Times New Roman"/>
          <w:i/>
          <w:noProof/>
          <w:szCs w:val="20"/>
        </w:rPr>
        <w:t>International Communications in Heat and Mass Transfer,</w:t>
      </w:r>
      <w:r w:rsidRPr="00A96AEF">
        <w:rPr>
          <w:rFonts w:ascii="Times New Roman" w:hAnsi="Times New Roman" w:cs="Times New Roman"/>
          <w:noProof/>
          <w:szCs w:val="20"/>
        </w:rPr>
        <w:t xml:space="preserve"> vol. 159, pp. 8, 2024.</w:t>
      </w:r>
    </w:p>
    <w:p w14:paraId="1CE8F959" w14:textId="77777777" w:rsidR="006414A6" w:rsidRPr="00A96AEF" w:rsidRDefault="006414A6" w:rsidP="006414A6">
      <w:pPr>
        <w:pStyle w:val="EndNoteBibliography"/>
        <w:ind w:left="400" w:hangingChars="200" w:hanging="400"/>
        <w:rPr>
          <w:rFonts w:ascii="Times New Roman" w:hAnsi="Times New Roman" w:cs="Times New Roman"/>
          <w:noProof/>
          <w:szCs w:val="20"/>
        </w:rPr>
      </w:pPr>
      <w:r w:rsidRPr="00A96AEF">
        <w:rPr>
          <w:rFonts w:ascii="Times New Roman" w:hAnsi="Times New Roman" w:cs="Times New Roman"/>
          <w:noProof/>
          <w:szCs w:val="20"/>
        </w:rPr>
        <w:t>[4]</w:t>
      </w:r>
      <w:r w:rsidRPr="00A96AEF">
        <w:rPr>
          <w:rFonts w:ascii="Times New Roman" w:hAnsi="Times New Roman" w:cs="Times New Roman"/>
          <w:noProof/>
          <w:szCs w:val="20"/>
        </w:rPr>
        <w:tab/>
        <w:t>H. Z. Zhu, Q. Li, C. N. Tao, Y. Hong, Z. Q. Xu, W. D. Shen</w:t>
      </w:r>
      <w:r w:rsidRPr="00A96AEF">
        <w:rPr>
          <w:rFonts w:ascii="Times New Roman" w:hAnsi="Times New Roman" w:cs="Times New Roman"/>
          <w:i/>
          <w:noProof/>
          <w:szCs w:val="20"/>
        </w:rPr>
        <w:t xml:space="preserve"> et al.</w:t>
      </w:r>
      <w:r w:rsidRPr="00A96AEF">
        <w:rPr>
          <w:rFonts w:ascii="Times New Roman" w:hAnsi="Times New Roman" w:cs="Times New Roman"/>
          <w:noProof/>
          <w:szCs w:val="20"/>
        </w:rPr>
        <w:t xml:space="preserve">, “Multispectral camouflage for infrared, visible, lasers and microwave with radiative cooling,” </w:t>
      </w:r>
      <w:r w:rsidRPr="00A96AEF">
        <w:rPr>
          <w:rFonts w:ascii="Times New Roman" w:hAnsi="Times New Roman" w:cs="Times New Roman"/>
          <w:i/>
          <w:noProof/>
          <w:szCs w:val="20"/>
        </w:rPr>
        <w:t>Nature Communications,</w:t>
      </w:r>
      <w:r w:rsidRPr="00A96AEF">
        <w:rPr>
          <w:rFonts w:ascii="Times New Roman" w:hAnsi="Times New Roman" w:cs="Times New Roman"/>
          <w:noProof/>
          <w:szCs w:val="20"/>
        </w:rPr>
        <w:t xml:space="preserve"> vol. 12, no. 1, pp. 8, 2021.</w:t>
      </w:r>
    </w:p>
    <w:p w14:paraId="4FE9306A" w14:textId="77777777" w:rsidR="006414A6" w:rsidRPr="00A96AEF" w:rsidRDefault="006414A6" w:rsidP="006414A6">
      <w:pPr>
        <w:pStyle w:val="EndNoteBibliography"/>
        <w:ind w:left="400" w:hangingChars="200" w:hanging="400"/>
        <w:rPr>
          <w:rFonts w:ascii="Times New Roman" w:hAnsi="Times New Roman" w:cs="Times New Roman"/>
          <w:noProof/>
          <w:szCs w:val="20"/>
        </w:rPr>
      </w:pPr>
      <w:r w:rsidRPr="00A96AEF">
        <w:rPr>
          <w:rFonts w:ascii="Times New Roman" w:hAnsi="Times New Roman" w:cs="Times New Roman"/>
          <w:noProof/>
          <w:szCs w:val="20"/>
        </w:rPr>
        <w:t>[5]</w:t>
      </w:r>
      <w:r w:rsidRPr="00A96AEF">
        <w:rPr>
          <w:rFonts w:ascii="Times New Roman" w:hAnsi="Times New Roman" w:cs="Times New Roman"/>
          <w:noProof/>
          <w:szCs w:val="20"/>
        </w:rPr>
        <w:tab/>
        <w:t xml:space="preserve">N. Lee, J. S. Lim, I. Chang, D. Lee, and H. H. Cho, “Transparent Metamaterials for Multispectral Camouflage with Thermal Management,” </w:t>
      </w:r>
      <w:r w:rsidRPr="00A96AEF">
        <w:rPr>
          <w:rFonts w:ascii="Times New Roman" w:hAnsi="Times New Roman" w:cs="Times New Roman"/>
          <w:i/>
          <w:noProof/>
          <w:szCs w:val="20"/>
        </w:rPr>
        <w:t>International Journal of Heat and Mass Transfer,</w:t>
      </w:r>
      <w:r w:rsidRPr="00A96AEF">
        <w:rPr>
          <w:rFonts w:ascii="Times New Roman" w:hAnsi="Times New Roman" w:cs="Times New Roman"/>
          <w:noProof/>
          <w:szCs w:val="20"/>
        </w:rPr>
        <w:t xml:space="preserve"> vol. 173, pp. 8, 2021.</w:t>
      </w:r>
    </w:p>
    <w:p w14:paraId="3974FECA" w14:textId="77777777" w:rsidR="006414A6" w:rsidRPr="00A96AEF" w:rsidRDefault="006414A6" w:rsidP="006414A6">
      <w:pPr>
        <w:pStyle w:val="EndNoteBibliography"/>
        <w:ind w:left="400" w:hangingChars="200" w:hanging="400"/>
        <w:rPr>
          <w:rFonts w:ascii="Times New Roman" w:hAnsi="Times New Roman" w:cs="Times New Roman"/>
          <w:noProof/>
          <w:szCs w:val="20"/>
        </w:rPr>
      </w:pPr>
      <w:r w:rsidRPr="00A96AEF">
        <w:rPr>
          <w:rFonts w:ascii="Times New Roman" w:hAnsi="Times New Roman" w:cs="Times New Roman"/>
          <w:noProof/>
          <w:szCs w:val="20"/>
        </w:rPr>
        <w:t>[6]</w:t>
      </w:r>
      <w:r w:rsidRPr="00A96AEF">
        <w:rPr>
          <w:rFonts w:ascii="Times New Roman" w:hAnsi="Times New Roman" w:cs="Times New Roman"/>
          <w:noProof/>
          <w:szCs w:val="20"/>
        </w:rPr>
        <w:tab/>
        <w:t>Y. J. Wu, J. Luo, M. B. Pu, B. Liu, J. J. Jin, X. Li</w:t>
      </w:r>
      <w:r w:rsidRPr="00A96AEF">
        <w:rPr>
          <w:rFonts w:ascii="Times New Roman" w:hAnsi="Times New Roman" w:cs="Times New Roman"/>
          <w:i/>
          <w:noProof/>
          <w:szCs w:val="20"/>
        </w:rPr>
        <w:t xml:space="preserve"> et al.</w:t>
      </w:r>
      <w:r w:rsidRPr="00A96AEF">
        <w:rPr>
          <w:rFonts w:ascii="Times New Roman" w:hAnsi="Times New Roman" w:cs="Times New Roman"/>
          <w:noProof/>
          <w:szCs w:val="20"/>
        </w:rPr>
        <w:t xml:space="preserve">, “Optically transparent infrared selective emitter for visible-infrared compatible camouflage,” </w:t>
      </w:r>
      <w:r w:rsidRPr="00A96AEF">
        <w:rPr>
          <w:rFonts w:ascii="Times New Roman" w:hAnsi="Times New Roman" w:cs="Times New Roman"/>
          <w:i/>
          <w:noProof/>
          <w:szCs w:val="20"/>
        </w:rPr>
        <w:t>Optics Express,</w:t>
      </w:r>
      <w:r w:rsidRPr="00A96AEF">
        <w:rPr>
          <w:rFonts w:ascii="Times New Roman" w:hAnsi="Times New Roman" w:cs="Times New Roman"/>
          <w:noProof/>
          <w:szCs w:val="20"/>
        </w:rPr>
        <w:t xml:space="preserve"> vol. 30, no. 10, pp. 17259-17269, 2022.</w:t>
      </w:r>
    </w:p>
    <w:p w14:paraId="0293379F" w14:textId="77777777" w:rsidR="006414A6" w:rsidRPr="00A96AEF" w:rsidRDefault="006414A6" w:rsidP="006414A6">
      <w:pPr>
        <w:pStyle w:val="EndNoteBibliography"/>
        <w:ind w:left="400" w:hangingChars="200" w:hanging="400"/>
        <w:rPr>
          <w:rFonts w:ascii="Times New Roman" w:hAnsi="Times New Roman" w:cs="Times New Roman"/>
          <w:noProof/>
          <w:szCs w:val="20"/>
        </w:rPr>
      </w:pPr>
      <w:r w:rsidRPr="00A96AEF">
        <w:rPr>
          <w:rFonts w:ascii="Times New Roman" w:hAnsi="Times New Roman" w:cs="Times New Roman"/>
          <w:noProof/>
          <w:szCs w:val="20"/>
        </w:rPr>
        <w:t>[7]</w:t>
      </w:r>
      <w:r w:rsidRPr="00A96AEF">
        <w:rPr>
          <w:rFonts w:ascii="Times New Roman" w:hAnsi="Times New Roman" w:cs="Times New Roman"/>
          <w:noProof/>
          <w:szCs w:val="20"/>
        </w:rPr>
        <w:tab/>
        <w:t>J. Nong, X. P. Jiang, X. L. Wei, Y. Y. Zhang, N. Li, X. Li</w:t>
      </w:r>
      <w:r w:rsidRPr="00A96AEF">
        <w:rPr>
          <w:rFonts w:ascii="Times New Roman" w:hAnsi="Times New Roman" w:cs="Times New Roman"/>
          <w:i/>
          <w:noProof/>
          <w:szCs w:val="20"/>
        </w:rPr>
        <w:t xml:space="preserve"> et al.</w:t>
      </w:r>
      <w:r w:rsidRPr="00A96AEF">
        <w:rPr>
          <w:rFonts w:ascii="Times New Roman" w:hAnsi="Times New Roman" w:cs="Times New Roman"/>
          <w:noProof/>
          <w:szCs w:val="20"/>
        </w:rPr>
        <w:t xml:space="preserve">, “Optical transparent metamaterial with multi-band compatible camouflage based on inverse design,” </w:t>
      </w:r>
      <w:r w:rsidRPr="00A96AEF">
        <w:rPr>
          <w:rFonts w:ascii="Times New Roman" w:hAnsi="Times New Roman" w:cs="Times New Roman"/>
          <w:i/>
          <w:noProof/>
          <w:szCs w:val="20"/>
        </w:rPr>
        <w:t>Optics Express,</w:t>
      </w:r>
      <w:r w:rsidRPr="00A96AEF">
        <w:rPr>
          <w:rFonts w:ascii="Times New Roman" w:hAnsi="Times New Roman" w:cs="Times New Roman"/>
          <w:noProof/>
          <w:szCs w:val="20"/>
        </w:rPr>
        <w:t xml:space="preserve"> vol. 31, no. 20, pp. 33622-33637, 2023.</w:t>
      </w:r>
    </w:p>
    <w:bookmarkEnd w:id="15"/>
    <w:p w14:paraId="197C0C4C" w14:textId="3075CE19" w:rsidR="00E5053A" w:rsidRDefault="00000000" w:rsidP="006414A6">
      <w:pPr>
        <w:spacing w:line="360" w:lineRule="auto"/>
        <w:ind w:left="400" w:hangingChars="200" w:hanging="400"/>
        <w:rPr>
          <w:rFonts w:hint="eastAsia"/>
        </w:rPr>
      </w:pPr>
      <w:r w:rsidRPr="00A96AEF">
        <w:rPr>
          <w:rFonts w:ascii="Times New Roman" w:hAnsi="Times New Roman" w:cs="Times New Roman"/>
          <w:sz w:val="20"/>
          <w:szCs w:val="20"/>
        </w:rPr>
        <w:fldChar w:fldCharType="end"/>
      </w:r>
    </w:p>
    <w:sectPr w:rsidR="00E5053A" w:rsidSect="00387A30">
      <w:pgSz w:w="11906" w:h="16838" w:code="9"/>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4A7AE0" w14:textId="77777777" w:rsidR="00151222" w:rsidRDefault="00151222">
      <w:pPr>
        <w:rPr>
          <w:rFonts w:hint="eastAsia"/>
        </w:rPr>
      </w:pPr>
      <w:r>
        <w:separator/>
      </w:r>
    </w:p>
  </w:endnote>
  <w:endnote w:type="continuationSeparator" w:id="0">
    <w:p w14:paraId="565CD8C8" w14:textId="77777777" w:rsidR="00151222" w:rsidRDefault="0015122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FCE2CA" w14:textId="77777777" w:rsidR="00151222" w:rsidRDefault="00151222">
      <w:pPr>
        <w:rPr>
          <w:rFonts w:hint="eastAsia"/>
        </w:rPr>
      </w:pPr>
      <w:r>
        <w:separator/>
      </w:r>
    </w:p>
  </w:footnote>
  <w:footnote w:type="continuationSeparator" w:id="0">
    <w:p w14:paraId="6C089720" w14:textId="77777777" w:rsidR="00151222" w:rsidRDefault="00151222">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hideSpellingErrors/>
  <w:hideGrammaticalErrors/>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TRmOWNhOTViOTk4YzcwMjhiMWJkN2UyZGEwNTdjN2YifQ=="/>
    <w:docVar w:name="EN.InstantFormat" w:val="&lt;ENInstantFormat&gt;&lt;Enabled&gt;1&lt;/Enabled&gt;&lt;ScanUnformatted&gt;1&lt;/ScanUnformatted&gt;&lt;ScanChanges&gt;1&lt;/ScanChanges&gt;&lt;Suspended&gt;1&lt;/Suspended&gt;&lt;/ENInstantFormat&gt;"/>
    <w:docVar w:name="EN.Layout" w:val="&lt;ENLayout&gt;&lt;Style&gt;IEEE ACM Trans Comp Biol Bioinf 复制&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svewa9zuz9seqevw9p5vszq20tvaea00wep&quot;&gt;我的EndNote库&lt;record-ids&gt;&lt;item&gt;221&lt;/item&gt;&lt;item&gt;222&lt;/item&gt;&lt;item&gt;239&lt;/item&gt;&lt;item&gt;241&lt;/item&gt;&lt;item&gt;242&lt;/item&gt;&lt;item&gt;243&lt;/item&gt;&lt;item&gt;244&lt;/item&gt;&lt;/record-ids&gt;&lt;/item&gt;&lt;/Libraries&gt;"/>
  </w:docVars>
  <w:rsids>
    <w:rsidRoot w:val="00600D49"/>
    <w:rsid w:val="000055BF"/>
    <w:rsid w:val="00013B3B"/>
    <w:rsid w:val="00016B29"/>
    <w:rsid w:val="00037110"/>
    <w:rsid w:val="00043859"/>
    <w:rsid w:val="00091FA8"/>
    <w:rsid w:val="000924BC"/>
    <w:rsid w:val="00094B0D"/>
    <w:rsid w:val="000A1540"/>
    <w:rsid w:val="000B02AD"/>
    <w:rsid w:val="000C5A60"/>
    <w:rsid w:val="000C6843"/>
    <w:rsid w:val="000F353A"/>
    <w:rsid w:val="00103391"/>
    <w:rsid w:val="00110B7E"/>
    <w:rsid w:val="00120304"/>
    <w:rsid w:val="00123817"/>
    <w:rsid w:val="00136B88"/>
    <w:rsid w:val="00151222"/>
    <w:rsid w:val="00163B08"/>
    <w:rsid w:val="00182EC3"/>
    <w:rsid w:val="00187711"/>
    <w:rsid w:val="001A15A6"/>
    <w:rsid w:val="001A21B3"/>
    <w:rsid w:val="001B6E49"/>
    <w:rsid w:val="001D253B"/>
    <w:rsid w:val="001E1421"/>
    <w:rsid w:val="001E2E98"/>
    <w:rsid w:val="00215389"/>
    <w:rsid w:val="002204AF"/>
    <w:rsid w:val="00225F40"/>
    <w:rsid w:val="00265A0F"/>
    <w:rsid w:val="00276493"/>
    <w:rsid w:val="00286FF7"/>
    <w:rsid w:val="002A4073"/>
    <w:rsid w:val="002A41CC"/>
    <w:rsid w:val="002B2644"/>
    <w:rsid w:val="002C392F"/>
    <w:rsid w:val="002D0552"/>
    <w:rsid w:val="002D4AE5"/>
    <w:rsid w:val="002E4B60"/>
    <w:rsid w:val="002F46BC"/>
    <w:rsid w:val="003151CA"/>
    <w:rsid w:val="0031797B"/>
    <w:rsid w:val="00320EBB"/>
    <w:rsid w:val="003247A7"/>
    <w:rsid w:val="00326DFA"/>
    <w:rsid w:val="00344767"/>
    <w:rsid w:val="00354B9E"/>
    <w:rsid w:val="0035500F"/>
    <w:rsid w:val="00361AB3"/>
    <w:rsid w:val="0038133A"/>
    <w:rsid w:val="00387A30"/>
    <w:rsid w:val="00392312"/>
    <w:rsid w:val="003A7499"/>
    <w:rsid w:val="003C7A91"/>
    <w:rsid w:val="003D4090"/>
    <w:rsid w:val="003D4E97"/>
    <w:rsid w:val="003D72EA"/>
    <w:rsid w:val="004032A5"/>
    <w:rsid w:val="00413E15"/>
    <w:rsid w:val="004339D0"/>
    <w:rsid w:val="00437597"/>
    <w:rsid w:val="004712BE"/>
    <w:rsid w:val="004D46F3"/>
    <w:rsid w:val="004E1E1F"/>
    <w:rsid w:val="00503176"/>
    <w:rsid w:val="00534FA5"/>
    <w:rsid w:val="005458AD"/>
    <w:rsid w:val="00570BB3"/>
    <w:rsid w:val="00583D6D"/>
    <w:rsid w:val="00593035"/>
    <w:rsid w:val="0059315C"/>
    <w:rsid w:val="005977AE"/>
    <w:rsid w:val="005B412D"/>
    <w:rsid w:val="005F5D9D"/>
    <w:rsid w:val="00600D49"/>
    <w:rsid w:val="00605A68"/>
    <w:rsid w:val="006171CF"/>
    <w:rsid w:val="00621693"/>
    <w:rsid w:val="006241B9"/>
    <w:rsid w:val="00633DE0"/>
    <w:rsid w:val="00637644"/>
    <w:rsid w:val="00641329"/>
    <w:rsid w:val="006414A6"/>
    <w:rsid w:val="0066513C"/>
    <w:rsid w:val="0067069B"/>
    <w:rsid w:val="006819E1"/>
    <w:rsid w:val="006A587D"/>
    <w:rsid w:val="006C2196"/>
    <w:rsid w:val="006D15AC"/>
    <w:rsid w:val="007037DB"/>
    <w:rsid w:val="00710DF2"/>
    <w:rsid w:val="00725D31"/>
    <w:rsid w:val="00731E03"/>
    <w:rsid w:val="0074316B"/>
    <w:rsid w:val="00744A94"/>
    <w:rsid w:val="00755481"/>
    <w:rsid w:val="0076300B"/>
    <w:rsid w:val="0078650C"/>
    <w:rsid w:val="00792B42"/>
    <w:rsid w:val="007A7552"/>
    <w:rsid w:val="007B17E5"/>
    <w:rsid w:val="007B6368"/>
    <w:rsid w:val="007D2379"/>
    <w:rsid w:val="007D7553"/>
    <w:rsid w:val="00816078"/>
    <w:rsid w:val="00831AC5"/>
    <w:rsid w:val="008538D2"/>
    <w:rsid w:val="00862676"/>
    <w:rsid w:val="00874FC6"/>
    <w:rsid w:val="00876C5C"/>
    <w:rsid w:val="00887279"/>
    <w:rsid w:val="00895E91"/>
    <w:rsid w:val="008C5FDE"/>
    <w:rsid w:val="008C760B"/>
    <w:rsid w:val="00900E89"/>
    <w:rsid w:val="0092300E"/>
    <w:rsid w:val="00930ECC"/>
    <w:rsid w:val="009319E1"/>
    <w:rsid w:val="00942908"/>
    <w:rsid w:val="00946130"/>
    <w:rsid w:val="00957E82"/>
    <w:rsid w:val="00967EBA"/>
    <w:rsid w:val="00971D17"/>
    <w:rsid w:val="00976BAD"/>
    <w:rsid w:val="00986EBF"/>
    <w:rsid w:val="00993661"/>
    <w:rsid w:val="009A00AB"/>
    <w:rsid w:val="009A692C"/>
    <w:rsid w:val="009C653F"/>
    <w:rsid w:val="009E226D"/>
    <w:rsid w:val="009E3B64"/>
    <w:rsid w:val="009E63F2"/>
    <w:rsid w:val="009E6643"/>
    <w:rsid w:val="00A06AA8"/>
    <w:rsid w:val="00A1739A"/>
    <w:rsid w:val="00A32BFD"/>
    <w:rsid w:val="00A631C2"/>
    <w:rsid w:val="00A87F1D"/>
    <w:rsid w:val="00A93F5F"/>
    <w:rsid w:val="00A95B8A"/>
    <w:rsid w:val="00A96AEF"/>
    <w:rsid w:val="00AA3F23"/>
    <w:rsid w:val="00AB1D44"/>
    <w:rsid w:val="00AC7D3B"/>
    <w:rsid w:val="00AF6FFD"/>
    <w:rsid w:val="00B021C6"/>
    <w:rsid w:val="00B059D0"/>
    <w:rsid w:val="00B2313C"/>
    <w:rsid w:val="00B256C3"/>
    <w:rsid w:val="00B27AFE"/>
    <w:rsid w:val="00B33E98"/>
    <w:rsid w:val="00B37355"/>
    <w:rsid w:val="00B37B2F"/>
    <w:rsid w:val="00B440E7"/>
    <w:rsid w:val="00B64788"/>
    <w:rsid w:val="00B70FF2"/>
    <w:rsid w:val="00B90A01"/>
    <w:rsid w:val="00B91B46"/>
    <w:rsid w:val="00BA00E1"/>
    <w:rsid w:val="00BD549E"/>
    <w:rsid w:val="00BF5367"/>
    <w:rsid w:val="00BF53FE"/>
    <w:rsid w:val="00C06492"/>
    <w:rsid w:val="00C127CD"/>
    <w:rsid w:val="00C456EC"/>
    <w:rsid w:val="00C53648"/>
    <w:rsid w:val="00C6557A"/>
    <w:rsid w:val="00C65A25"/>
    <w:rsid w:val="00C713CF"/>
    <w:rsid w:val="00C742F1"/>
    <w:rsid w:val="00CA5245"/>
    <w:rsid w:val="00CB17E2"/>
    <w:rsid w:val="00CC3F4A"/>
    <w:rsid w:val="00CC590A"/>
    <w:rsid w:val="00CD12D4"/>
    <w:rsid w:val="00CD239C"/>
    <w:rsid w:val="00CE191C"/>
    <w:rsid w:val="00CE5430"/>
    <w:rsid w:val="00D03554"/>
    <w:rsid w:val="00D15B77"/>
    <w:rsid w:val="00D17732"/>
    <w:rsid w:val="00D72FAA"/>
    <w:rsid w:val="00D75F5E"/>
    <w:rsid w:val="00D819AE"/>
    <w:rsid w:val="00D81F91"/>
    <w:rsid w:val="00D947AC"/>
    <w:rsid w:val="00D97016"/>
    <w:rsid w:val="00D97EED"/>
    <w:rsid w:val="00DB2879"/>
    <w:rsid w:val="00DB78E9"/>
    <w:rsid w:val="00DC0EBB"/>
    <w:rsid w:val="00DD17F8"/>
    <w:rsid w:val="00DD628E"/>
    <w:rsid w:val="00E146B7"/>
    <w:rsid w:val="00E21375"/>
    <w:rsid w:val="00E322E2"/>
    <w:rsid w:val="00E44501"/>
    <w:rsid w:val="00E5053A"/>
    <w:rsid w:val="00E61556"/>
    <w:rsid w:val="00E62374"/>
    <w:rsid w:val="00E6520E"/>
    <w:rsid w:val="00E829FA"/>
    <w:rsid w:val="00E85F75"/>
    <w:rsid w:val="00EA413A"/>
    <w:rsid w:val="00ED0942"/>
    <w:rsid w:val="00EE3BE7"/>
    <w:rsid w:val="00EF6452"/>
    <w:rsid w:val="00F064F1"/>
    <w:rsid w:val="00F15BF4"/>
    <w:rsid w:val="00F358F9"/>
    <w:rsid w:val="00F4022F"/>
    <w:rsid w:val="00F43ACA"/>
    <w:rsid w:val="00F727BA"/>
    <w:rsid w:val="00F7656F"/>
    <w:rsid w:val="00F81CF2"/>
    <w:rsid w:val="00FB68A3"/>
    <w:rsid w:val="226D06F3"/>
    <w:rsid w:val="72B302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93F6D8"/>
  <w14:defaultImageDpi w14:val="32767"/>
  <w15:docId w15:val="{C62998D8-62A6-4AE3-8D2B-C59CDB9E2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14:ligatures w14:val="standardContextual"/>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character" w:styleId="a7">
    <w:name w:val="Hyperlink"/>
    <w:basedOn w:val="a0"/>
    <w:uiPriority w:val="99"/>
    <w:unhideWhenUsed/>
    <w:qFormat/>
    <w:rPr>
      <w:color w:val="0000FF"/>
      <w:u w:val="single"/>
    </w:rPr>
  </w:style>
  <w:style w:type="paragraph" w:customStyle="1" w:styleId="01Title">
    <w:name w:val="01. Title"/>
    <w:basedOn w:val="a"/>
    <w:next w:val="a"/>
    <w:autoRedefine/>
    <w:qFormat/>
    <w:pPr>
      <w:widowControl/>
      <w:jc w:val="left"/>
    </w:pPr>
    <w:rPr>
      <w:rFonts w:ascii="Arial" w:hAnsi="Arial"/>
      <w:b/>
      <w:spacing w:val="10"/>
      <w:kern w:val="32"/>
      <w:sz w:val="32"/>
      <w:lang w:eastAsia="en-US"/>
    </w:rPr>
  </w:style>
  <w:style w:type="paragraph" w:styleId="a8">
    <w:name w:val="List Paragraph"/>
    <w:basedOn w:val="a"/>
    <w:uiPriority w:val="34"/>
    <w:qFormat/>
    <w:pPr>
      <w:ind w:firstLineChars="200" w:firstLine="420"/>
    </w:p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customStyle="1" w:styleId="MTDisplayEquation">
    <w:name w:val="MTDisplayEquation"/>
    <w:basedOn w:val="a"/>
    <w:next w:val="a"/>
    <w:link w:val="MTDisplayEquation0"/>
    <w:qFormat/>
    <w:pPr>
      <w:tabs>
        <w:tab w:val="center" w:pos="3760"/>
        <w:tab w:val="right" w:pos="7540"/>
      </w:tabs>
      <w:ind w:firstLineChars="200" w:firstLine="200"/>
    </w:pPr>
    <w:rPr>
      <w:rFonts w:ascii="Times New Roman" w:hAnsi="Times New Roman" w:cs="Times New Roman"/>
      <w:sz w:val="20"/>
      <w:szCs w:val="20"/>
    </w:rPr>
  </w:style>
  <w:style w:type="character" w:customStyle="1" w:styleId="MTDisplayEquation0">
    <w:name w:val="MTDisplayEquation 字符"/>
    <w:basedOn w:val="a0"/>
    <w:link w:val="MTDisplayEquation"/>
    <w:qFormat/>
    <w:rPr>
      <w:rFonts w:ascii="Times New Roman" w:hAnsi="Times New Roman" w:cs="Times New Roman"/>
      <w:sz w:val="20"/>
      <w:szCs w:val="20"/>
    </w:rPr>
  </w:style>
  <w:style w:type="paragraph" w:customStyle="1" w:styleId="EndNoteBibliographyTitle">
    <w:name w:val="EndNote Bibliography Title"/>
    <w:basedOn w:val="a"/>
    <w:link w:val="EndNoteBibliographyTitle0"/>
    <w:qFormat/>
    <w:pPr>
      <w:jc w:val="center"/>
    </w:pPr>
    <w:rPr>
      <w:rFonts w:ascii="等线" w:eastAsia="等线" w:hAnsi="等线"/>
      <w:sz w:val="20"/>
    </w:rPr>
  </w:style>
  <w:style w:type="character" w:customStyle="1" w:styleId="EndNoteBibliographyTitle0">
    <w:name w:val="EndNote Bibliography Title 字符"/>
    <w:basedOn w:val="a0"/>
    <w:link w:val="EndNoteBibliographyTitle"/>
    <w:qFormat/>
    <w:rPr>
      <w:rFonts w:ascii="等线" w:eastAsia="等线" w:hAnsi="等线"/>
      <w:kern w:val="2"/>
      <w:szCs w:val="22"/>
      <w14:ligatures w14:val="standardContextual"/>
    </w:rPr>
  </w:style>
  <w:style w:type="paragraph" w:customStyle="1" w:styleId="EndNoteBibliography">
    <w:name w:val="EndNote Bibliography"/>
    <w:basedOn w:val="a"/>
    <w:link w:val="EndNoteBibliography0"/>
    <w:qFormat/>
    <w:rPr>
      <w:rFonts w:ascii="等线" w:eastAsia="等线" w:hAnsi="等线"/>
      <w:sz w:val="20"/>
    </w:rPr>
  </w:style>
  <w:style w:type="character" w:customStyle="1" w:styleId="EndNoteBibliography0">
    <w:name w:val="EndNote Bibliography 字符"/>
    <w:basedOn w:val="a0"/>
    <w:link w:val="EndNoteBibliography"/>
    <w:qFormat/>
    <w:rPr>
      <w:rFonts w:ascii="等线" w:eastAsia="等线" w:hAnsi="等线"/>
      <w:kern w:val="2"/>
      <w:szCs w:val="22"/>
      <w14:ligatures w14:val="standardContextual"/>
    </w:rPr>
  </w:style>
  <w:style w:type="paragraph" w:customStyle="1" w:styleId="BCAuthorAddress">
    <w:name w:val="BC_Author_Address"/>
    <w:basedOn w:val="a"/>
    <w:next w:val="a"/>
    <w:autoRedefine/>
    <w:qFormat/>
    <w:pPr>
      <w:widowControl/>
      <w:spacing w:after="60"/>
      <w:jc w:val="left"/>
    </w:pPr>
    <w:rPr>
      <w:rFonts w:cs="Times New Roman"/>
      <w:kern w:val="22"/>
      <w:sz w:val="20"/>
      <w:szCs w:val="20"/>
      <w:vertAlign w:val="superscript"/>
      <w14:ligatures w14:val="none"/>
    </w:rPr>
  </w:style>
  <w:style w:type="paragraph" w:customStyle="1" w:styleId="23ReferenceSectionHeader">
    <w:name w:val="23. Reference Section Header"/>
    <w:next w:val="a"/>
    <w:qFormat/>
    <w:rsid w:val="00225F40"/>
    <w:pPr>
      <w:spacing w:before="120" w:after="120"/>
    </w:pPr>
    <w:rPr>
      <w:rFonts w:ascii="Arial" w:hAnsi="Arial"/>
      <w:b/>
      <w:szCs w:val="22"/>
      <w:lang w:eastAsia="en-US"/>
    </w:rPr>
  </w:style>
  <w:style w:type="character" w:styleId="a9">
    <w:name w:val="Unresolved Mention"/>
    <w:basedOn w:val="a0"/>
    <w:uiPriority w:val="99"/>
    <w:semiHidden/>
    <w:unhideWhenUsed/>
    <w:rsid w:val="00B2313C"/>
    <w:rPr>
      <w:color w:val="605E5C"/>
      <w:shd w:val="clear" w:color="auto" w:fill="E1DFDD"/>
    </w:rPr>
  </w:style>
  <w:style w:type="paragraph" w:styleId="aa">
    <w:name w:val="Title"/>
    <w:basedOn w:val="a"/>
    <w:next w:val="a"/>
    <w:link w:val="ab"/>
    <w:qFormat/>
    <w:rsid w:val="00A87F1D"/>
    <w:pPr>
      <w:ind w:firstLineChars="100" w:firstLine="100"/>
    </w:pPr>
    <w:rPr>
      <w:rFonts w:ascii="Times New Roman" w:eastAsia="等线 Light" w:hAnsi="Times New Roman" w:cs="Times New Roman"/>
      <w:bCs/>
      <w:sz w:val="18"/>
      <w:szCs w:val="32"/>
      <w14:ligatures w14:val="none"/>
    </w:rPr>
  </w:style>
  <w:style w:type="character" w:customStyle="1" w:styleId="ab">
    <w:name w:val="标题 字符"/>
    <w:basedOn w:val="a0"/>
    <w:link w:val="aa"/>
    <w:qFormat/>
    <w:rsid w:val="00A87F1D"/>
    <w:rPr>
      <w:rFonts w:ascii="Times New Roman" w:eastAsia="等线 Light" w:hAnsi="Times New Roman" w:cs="Times New Roman"/>
      <w:bCs/>
      <w:kern w:val="2"/>
      <w:sz w:val="18"/>
      <w:szCs w:val="32"/>
    </w:rPr>
  </w:style>
  <w:style w:type="table" w:styleId="ac">
    <w:name w:val="Table Grid"/>
    <w:basedOn w:val="a1"/>
    <w:qFormat/>
    <w:rsid w:val="00A87F1D"/>
    <w:rPr>
      <w:rFonts w:ascii="等线" w:eastAsia="等线" w:hAnsi="等线" w:cs="等线" w:hint="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 w:type="paragraph" w:customStyle="1" w:styleId="msonospacing0">
    <w:name w:val="msonospacing"/>
    <w:basedOn w:val="a"/>
    <w:qFormat/>
    <w:rsid w:val="00A87F1D"/>
    <w:rPr>
      <w:rFonts w:ascii="Times New Roman" w:eastAsia="宋体" w:hAnsi="Times New Roman" w:cs="Times New Roman"/>
      <w:sz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238998">
      <w:bodyDiv w:val="1"/>
      <w:marLeft w:val="0"/>
      <w:marRight w:val="0"/>
      <w:marTop w:val="0"/>
      <w:marBottom w:val="0"/>
      <w:divBdr>
        <w:top w:val="none" w:sz="0" w:space="0" w:color="auto"/>
        <w:left w:val="none" w:sz="0" w:space="0" w:color="auto"/>
        <w:bottom w:val="none" w:sz="0" w:space="0" w:color="auto"/>
        <w:right w:val="none" w:sz="0" w:space="0" w:color="auto"/>
      </w:divBdr>
    </w:div>
    <w:div w:id="6944252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endnotes" Target="endnotes.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TotalTime>
  <Pages>6</Pages>
  <Words>1736</Words>
  <Characters>9826</Characters>
  <Application>Microsoft Office Word</Application>
  <DocSecurity>0</DocSecurity>
  <Lines>239</Lines>
  <Paragraphs>142</Paragraphs>
  <ScaleCrop>false</ScaleCrop>
  <Company/>
  <LinksUpToDate>false</LinksUpToDate>
  <CharactersWithSpaces>11420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秀 陈</dc:creator>
  <cp:lastModifiedBy>秀 陈</cp:lastModifiedBy>
  <cp:revision>4</cp:revision>
  <dcterms:created xsi:type="dcterms:W3CDTF">2025-02-08T14:53:00Z</dcterms:created>
  <dcterms:modified xsi:type="dcterms:W3CDTF">2025-03-11T06:21:00Z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2556D15ACEA647059EF41E2151C1355A_12</vt:lpwstr>
  </property>
  <property fmtid="{D5CDD505-2E9C-101B-9397-08002B2CF9AE}" pid="4" name="GrammarlyDocumentId">
    <vt:lpwstr>faa14c5602f3ed996b71f4dda81b6eb3a5c5ba994278814a48fa804cebd92bb9</vt:lpwstr>
  </property>
</Properties>
</file>