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89381" w14:textId="77777777" w:rsidR="008B0260" w:rsidRPr="00791607" w:rsidRDefault="008B0260" w:rsidP="008B0260">
      <w:pPr>
        <w:spacing w:line="360" w:lineRule="auto"/>
        <w:jc w:val="both"/>
        <w:rPr>
          <w:rFonts w:ascii="Times New Roman" w:hAnsi="Times New Roman" w:cs="Times New Roman"/>
          <w:b/>
          <w:sz w:val="32"/>
          <w:szCs w:val="32"/>
        </w:rPr>
      </w:pPr>
      <w:r w:rsidRPr="00791607">
        <w:rPr>
          <w:rFonts w:ascii="Times New Roman" w:hAnsi="Times New Roman" w:cs="Times New Roman"/>
          <w:b/>
          <w:sz w:val="32"/>
          <w:szCs w:val="32"/>
        </w:rPr>
        <w:t xml:space="preserve">Supporting information </w:t>
      </w:r>
    </w:p>
    <w:p w14:paraId="6A2FBD56" w14:textId="77777777" w:rsidR="008B0260" w:rsidRPr="00F41688" w:rsidRDefault="008B0260" w:rsidP="008B0260">
      <w:pPr>
        <w:spacing w:line="360" w:lineRule="auto"/>
        <w:jc w:val="both"/>
        <w:rPr>
          <w:rFonts w:ascii="Times New Roman" w:hAnsi="Times New Roman" w:cs="Times New Roman"/>
          <w:b/>
          <w:sz w:val="24"/>
          <w:szCs w:val="24"/>
          <w:lang w:val="en-US"/>
        </w:rPr>
      </w:pPr>
    </w:p>
    <w:p w14:paraId="454A8A21" w14:textId="5E8C3CA5" w:rsidR="00791607" w:rsidRPr="00FF5BF2" w:rsidRDefault="00791607" w:rsidP="00791607">
      <w:pPr>
        <w:spacing w:line="360" w:lineRule="auto"/>
        <w:jc w:val="both"/>
        <w:rPr>
          <w:rFonts w:ascii="Times New Roman" w:hAnsi="Times New Roman" w:cs="Times New Roman"/>
          <w:b/>
          <w:sz w:val="24"/>
          <w:szCs w:val="24"/>
        </w:rPr>
      </w:pPr>
      <w:r w:rsidRPr="00BD42B6">
        <w:rPr>
          <w:rFonts w:ascii="Times New Roman" w:hAnsi="Times New Roman" w:cs="Times New Roman"/>
          <w:b/>
          <w:sz w:val="28"/>
          <w:szCs w:val="28"/>
        </w:rPr>
        <w:t>Hybrid plasmonic nanodiamonds for thermometry and local photothermal therapy of melanoma: a comparative study</w:t>
      </w:r>
    </w:p>
    <w:p w14:paraId="57A1EC2E" w14:textId="77777777" w:rsidR="00791607" w:rsidRPr="00FF5BF2" w:rsidRDefault="00791607" w:rsidP="00791607">
      <w:pPr>
        <w:spacing w:line="360" w:lineRule="auto"/>
        <w:jc w:val="both"/>
        <w:rPr>
          <w:rFonts w:ascii="Times New Roman" w:hAnsi="Times New Roman" w:cs="Times New Roman"/>
          <w:sz w:val="24"/>
          <w:szCs w:val="24"/>
        </w:rPr>
      </w:pPr>
    </w:p>
    <w:p w14:paraId="79EE7288" w14:textId="77777777" w:rsidR="00791607" w:rsidRPr="00FF5BF2" w:rsidRDefault="00791607" w:rsidP="00791607">
      <w:pPr>
        <w:spacing w:line="360" w:lineRule="auto"/>
        <w:jc w:val="both"/>
        <w:rPr>
          <w:rFonts w:ascii="Times New Roman" w:hAnsi="Times New Roman" w:cs="Times New Roman"/>
          <w:sz w:val="24"/>
          <w:szCs w:val="24"/>
        </w:rPr>
      </w:pPr>
      <w:r w:rsidRPr="00FF5BF2">
        <w:rPr>
          <w:rFonts w:ascii="Times New Roman" w:hAnsi="Times New Roman" w:cs="Times New Roman"/>
          <w:sz w:val="24"/>
          <w:szCs w:val="24"/>
        </w:rPr>
        <w:t>Elena N. Gerasimova</w:t>
      </w: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 Landysh I. Fatkhutdinova</w:t>
      </w: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 Ivan I. Vazhenin</w:t>
      </w: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 Egor I. Uvarov</w:t>
      </w: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 Elizaveta Vysotina</w:t>
      </w: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 Lidia Mikhailova</w:t>
      </w: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 Polina A. Lazareva</w:t>
      </w:r>
      <w:r w:rsidRPr="00FF5BF2">
        <w:rPr>
          <w:rFonts w:ascii="Times New Roman" w:hAnsi="Times New Roman" w:cs="Times New Roman"/>
          <w:sz w:val="24"/>
          <w:szCs w:val="24"/>
          <w:vertAlign w:val="superscript"/>
        </w:rPr>
        <w:t>2</w:t>
      </w:r>
      <w:r w:rsidRPr="00FF5BF2">
        <w:rPr>
          <w:rFonts w:ascii="Times New Roman" w:hAnsi="Times New Roman" w:cs="Times New Roman"/>
          <w:sz w:val="24"/>
          <w:szCs w:val="24"/>
        </w:rPr>
        <w:t>, Dmitry Kostyushev</w:t>
      </w:r>
      <w:r w:rsidRPr="00FF5BF2">
        <w:rPr>
          <w:rFonts w:ascii="Times New Roman" w:hAnsi="Times New Roman" w:cs="Times New Roman"/>
          <w:sz w:val="24"/>
          <w:szCs w:val="24"/>
          <w:vertAlign w:val="superscript"/>
        </w:rPr>
        <w:t>3,4,5</w:t>
      </w:r>
      <w:r w:rsidRPr="00FF5BF2">
        <w:rPr>
          <w:rFonts w:ascii="Times New Roman" w:hAnsi="Times New Roman" w:cs="Times New Roman"/>
          <w:sz w:val="24"/>
          <w:szCs w:val="24"/>
        </w:rPr>
        <w:t>, Maxim Abakumov</w:t>
      </w:r>
      <w:r w:rsidRPr="00FF5BF2">
        <w:rPr>
          <w:rFonts w:ascii="Times New Roman" w:hAnsi="Times New Roman" w:cs="Times New Roman"/>
          <w:sz w:val="24"/>
          <w:szCs w:val="24"/>
          <w:vertAlign w:val="superscript"/>
        </w:rPr>
        <w:t>2,6</w:t>
      </w:r>
      <w:r w:rsidRPr="00FF5BF2">
        <w:rPr>
          <w:rFonts w:ascii="Times New Roman" w:hAnsi="Times New Roman" w:cs="Times New Roman"/>
          <w:sz w:val="24"/>
          <w:szCs w:val="24"/>
        </w:rPr>
        <w:t>, Alessandro Parodi</w:t>
      </w:r>
      <w:r w:rsidRPr="00FF5BF2">
        <w:rPr>
          <w:rFonts w:ascii="Times New Roman" w:hAnsi="Times New Roman" w:cs="Times New Roman"/>
          <w:sz w:val="24"/>
          <w:szCs w:val="24"/>
          <w:vertAlign w:val="superscript"/>
        </w:rPr>
        <w:t>7</w:t>
      </w:r>
      <w:r w:rsidRPr="00FF5BF2">
        <w:rPr>
          <w:rFonts w:ascii="Times New Roman" w:hAnsi="Times New Roman" w:cs="Times New Roman"/>
          <w:sz w:val="24"/>
          <w:szCs w:val="24"/>
        </w:rPr>
        <w:t>, Vitaly V. Yaroshenko</w:t>
      </w: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 Dmitry A. Zuev</w:t>
      </w: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 Mikhail V. Zyuzin</w:t>
      </w: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w:t>
      </w:r>
    </w:p>
    <w:p w14:paraId="4BACB2BB" w14:textId="77777777" w:rsidR="00791607" w:rsidRPr="00FF5BF2" w:rsidRDefault="00791607" w:rsidP="00791607">
      <w:pPr>
        <w:spacing w:line="360" w:lineRule="auto"/>
        <w:jc w:val="both"/>
        <w:rPr>
          <w:rFonts w:ascii="Times New Roman" w:hAnsi="Times New Roman" w:cs="Times New Roman"/>
          <w:sz w:val="24"/>
          <w:szCs w:val="24"/>
          <w:vertAlign w:val="superscript"/>
        </w:rPr>
      </w:pPr>
    </w:p>
    <w:p w14:paraId="3B519C5B" w14:textId="77777777" w:rsidR="00791607" w:rsidRPr="00FF5BF2" w:rsidRDefault="00791607" w:rsidP="00791607">
      <w:pPr>
        <w:rPr>
          <w:rFonts w:ascii="Times New Roman" w:hAnsi="Times New Roman" w:cs="Times New Roman"/>
          <w:sz w:val="24"/>
          <w:szCs w:val="24"/>
        </w:rPr>
      </w:pPr>
      <w:r w:rsidRPr="00FF5BF2">
        <w:rPr>
          <w:rFonts w:ascii="Times New Roman" w:hAnsi="Times New Roman" w:cs="Times New Roman"/>
          <w:sz w:val="24"/>
          <w:szCs w:val="24"/>
          <w:vertAlign w:val="superscript"/>
        </w:rPr>
        <w:t>1</w:t>
      </w:r>
      <w:r w:rsidRPr="00FF5BF2">
        <w:rPr>
          <w:rFonts w:ascii="Times New Roman" w:hAnsi="Times New Roman" w:cs="Times New Roman"/>
          <w:sz w:val="24"/>
          <w:szCs w:val="24"/>
        </w:rPr>
        <w:t xml:space="preserve">School of Physics and Engineering, ITMO University, </w:t>
      </w:r>
      <w:proofErr w:type="spellStart"/>
      <w:r w:rsidRPr="00FF5BF2">
        <w:rPr>
          <w:rFonts w:ascii="Times New Roman" w:hAnsi="Times New Roman" w:cs="Times New Roman"/>
          <w:sz w:val="24"/>
          <w:szCs w:val="24"/>
        </w:rPr>
        <w:t>Lomonosova</w:t>
      </w:r>
      <w:proofErr w:type="spellEnd"/>
      <w:r w:rsidRPr="00FF5BF2">
        <w:rPr>
          <w:rFonts w:ascii="Times New Roman" w:hAnsi="Times New Roman" w:cs="Times New Roman"/>
          <w:sz w:val="24"/>
          <w:szCs w:val="24"/>
        </w:rPr>
        <w:t xml:space="preserve"> 9, 191002 St. Petersburg, Russia</w:t>
      </w:r>
    </w:p>
    <w:p w14:paraId="44E82287" w14:textId="77777777" w:rsidR="00791607" w:rsidRPr="00FF5BF2" w:rsidRDefault="00791607" w:rsidP="00791607">
      <w:pPr>
        <w:rPr>
          <w:rFonts w:ascii="Times New Roman" w:hAnsi="Times New Roman" w:cs="Times New Roman"/>
          <w:sz w:val="24"/>
          <w:szCs w:val="24"/>
        </w:rPr>
      </w:pPr>
      <w:r w:rsidRPr="00FF5BF2">
        <w:rPr>
          <w:rFonts w:ascii="Times New Roman" w:hAnsi="Times New Roman" w:cs="Times New Roman"/>
          <w:sz w:val="24"/>
          <w:szCs w:val="24"/>
          <w:vertAlign w:val="superscript"/>
        </w:rPr>
        <w:t>2</w:t>
      </w:r>
      <w:r w:rsidRPr="00FF5BF2">
        <w:rPr>
          <w:rFonts w:ascii="Times New Roman" w:hAnsi="Times New Roman" w:cs="Times New Roman"/>
          <w:sz w:val="24"/>
          <w:szCs w:val="24"/>
        </w:rPr>
        <w:t xml:space="preserve">Department of Medical Nanobiotechnology, N.I. Pirogov Russian National Research Medical University, </w:t>
      </w:r>
      <w:proofErr w:type="spellStart"/>
      <w:r w:rsidRPr="00FF5BF2">
        <w:rPr>
          <w:rFonts w:ascii="Times New Roman" w:hAnsi="Times New Roman" w:cs="Times New Roman"/>
          <w:sz w:val="24"/>
          <w:szCs w:val="24"/>
        </w:rPr>
        <w:t>Ostrovityanova</w:t>
      </w:r>
      <w:proofErr w:type="spellEnd"/>
      <w:r w:rsidRPr="00FF5BF2">
        <w:rPr>
          <w:rFonts w:ascii="Times New Roman" w:hAnsi="Times New Roman" w:cs="Times New Roman"/>
          <w:sz w:val="24"/>
          <w:szCs w:val="24"/>
        </w:rPr>
        <w:t xml:space="preserve"> 1 bldg. 6, 117997 Moscow, Russia</w:t>
      </w:r>
    </w:p>
    <w:p w14:paraId="18817C39" w14:textId="77777777" w:rsidR="00791607" w:rsidRPr="00FF5BF2" w:rsidRDefault="00791607" w:rsidP="00791607">
      <w:pPr>
        <w:rPr>
          <w:rFonts w:ascii="Times New Roman" w:hAnsi="Times New Roman" w:cs="Times New Roman"/>
          <w:sz w:val="24"/>
          <w:szCs w:val="24"/>
        </w:rPr>
      </w:pPr>
      <w:r w:rsidRPr="00FF5BF2">
        <w:rPr>
          <w:rFonts w:ascii="Times New Roman" w:hAnsi="Times New Roman" w:cs="Times New Roman"/>
          <w:sz w:val="24"/>
          <w:szCs w:val="24"/>
          <w:vertAlign w:val="superscript"/>
        </w:rPr>
        <w:t>3</w:t>
      </w:r>
      <w:r w:rsidRPr="00FF5BF2">
        <w:rPr>
          <w:rFonts w:ascii="Times New Roman" w:hAnsi="Times New Roman" w:cs="Times New Roman"/>
          <w:sz w:val="24"/>
          <w:szCs w:val="24"/>
        </w:rPr>
        <w:t>Martsinovsky Institute of Medical Parasitology, Tropical and Vector-Borne Diseases, Sechenov University, Moscow, Russia</w:t>
      </w:r>
    </w:p>
    <w:p w14:paraId="3A874EC1" w14:textId="77777777" w:rsidR="00791607" w:rsidRPr="00FF5BF2" w:rsidRDefault="00791607" w:rsidP="00791607">
      <w:pPr>
        <w:rPr>
          <w:rFonts w:ascii="Times New Roman" w:hAnsi="Times New Roman" w:cs="Times New Roman"/>
          <w:sz w:val="24"/>
          <w:szCs w:val="24"/>
        </w:rPr>
      </w:pPr>
      <w:r w:rsidRPr="00FF5BF2">
        <w:rPr>
          <w:rFonts w:ascii="Times New Roman" w:hAnsi="Times New Roman" w:cs="Times New Roman"/>
          <w:sz w:val="24"/>
          <w:szCs w:val="24"/>
          <w:vertAlign w:val="superscript"/>
        </w:rPr>
        <w:t>4</w:t>
      </w:r>
      <w:r w:rsidRPr="00FF5BF2">
        <w:rPr>
          <w:rFonts w:ascii="Times New Roman" w:hAnsi="Times New Roman" w:cs="Times New Roman"/>
          <w:sz w:val="24"/>
          <w:szCs w:val="24"/>
        </w:rPr>
        <w:t>Division of Biotechnology, Scientific Center for Genetics and Life Sciences, Sirius University of Science and Technology, Sochi, Russia</w:t>
      </w:r>
    </w:p>
    <w:p w14:paraId="73E516DB" w14:textId="77777777" w:rsidR="00791607" w:rsidRPr="00FF5BF2" w:rsidRDefault="00791607" w:rsidP="00791607">
      <w:pPr>
        <w:rPr>
          <w:rFonts w:ascii="Times New Roman" w:hAnsi="Times New Roman" w:cs="Times New Roman"/>
          <w:sz w:val="24"/>
          <w:szCs w:val="24"/>
        </w:rPr>
      </w:pPr>
      <w:r w:rsidRPr="00FF5BF2">
        <w:rPr>
          <w:rFonts w:ascii="Times New Roman" w:hAnsi="Times New Roman" w:cs="Times New Roman"/>
          <w:sz w:val="24"/>
          <w:szCs w:val="24"/>
          <w:vertAlign w:val="superscript"/>
        </w:rPr>
        <w:t>5</w:t>
      </w:r>
      <w:r w:rsidRPr="00FF5BF2">
        <w:rPr>
          <w:rFonts w:ascii="Times New Roman" w:hAnsi="Times New Roman" w:cs="Times New Roman"/>
          <w:sz w:val="24"/>
          <w:szCs w:val="24"/>
        </w:rPr>
        <w:t>Faculty of Bioengineering and Bioinformatics, Lomonosov Moscow State University, Moscow, Russia</w:t>
      </w:r>
    </w:p>
    <w:p w14:paraId="36AABA1C" w14:textId="77777777" w:rsidR="00791607" w:rsidRPr="00FF5BF2" w:rsidRDefault="00791607" w:rsidP="00791607">
      <w:pPr>
        <w:rPr>
          <w:rFonts w:ascii="Times New Roman" w:hAnsi="Times New Roman" w:cs="Times New Roman"/>
          <w:sz w:val="24"/>
          <w:szCs w:val="24"/>
        </w:rPr>
      </w:pPr>
      <w:r w:rsidRPr="00FF5BF2">
        <w:rPr>
          <w:rFonts w:ascii="Times New Roman" w:hAnsi="Times New Roman" w:cs="Times New Roman"/>
          <w:sz w:val="24"/>
          <w:szCs w:val="24"/>
          <w:vertAlign w:val="superscript"/>
        </w:rPr>
        <w:t>6</w:t>
      </w:r>
      <w:r w:rsidRPr="00FF5BF2">
        <w:rPr>
          <w:rFonts w:ascii="Times New Roman" w:hAnsi="Times New Roman" w:cs="Times New Roman"/>
          <w:sz w:val="24"/>
          <w:szCs w:val="24"/>
        </w:rPr>
        <w:t xml:space="preserve">Laboratory of Biomedical Nanomaterials, National University of Science and Technology (MISIS), </w:t>
      </w:r>
      <w:proofErr w:type="spellStart"/>
      <w:r w:rsidRPr="00FF5BF2">
        <w:rPr>
          <w:rFonts w:ascii="Times New Roman" w:hAnsi="Times New Roman" w:cs="Times New Roman"/>
          <w:sz w:val="24"/>
          <w:szCs w:val="24"/>
        </w:rPr>
        <w:t>Leninskiy</w:t>
      </w:r>
      <w:proofErr w:type="spellEnd"/>
      <w:r w:rsidRPr="00FF5BF2">
        <w:rPr>
          <w:rFonts w:ascii="Times New Roman" w:hAnsi="Times New Roman" w:cs="Times New Roman"/>
          <w:sz w:val="24"/>
          <w:szCs w:val="24"/>
        </w:rPr>
        <w:t xml:space="preserve"> </w:t>
      </w:r>
      <w:proofErr w:type="spellStart"/>
      <w:r w:rsidRPr="00FF5BF2">
        <w:rPr>
          <w:rFonts w:ascii="Times New Roman" w:hAnsi="Times New Roman" w:cs="Times New Roman"/>
          <w:sz w:val="24"/>
          <w:szCs w:val="24"/>
        </w:rPr>
        <w:t>prospekt</w:t>
      </w:r>
      <w:proofErr w:type="spellEnd"/>
      <w:r w:rsidRPr="00FF5BF2">
        <w:rPr>
          <w:rFonts w:ascii="Times New Roman" w:hAnsi="Times New Roman" w:cs="Times New Roman"/>
          <w:sz w:val="24"/>
          <w:szCs w:val="24"/>
        </w:rPr>
        <w:t xml:space="preserve"> 4, 119049 Moscow, Russia</w:t>
      </w:r>
    </w:p>
    <w:p w14:paraId="4EB28309" w14:textId="77777777" w:rsidR="00791607" w:rsidRPr="00FF5BF2" w:rsidRDefault="00791607" w:rsidP="00791607">
      <w:pPr>
        <w:rPr>
          <w:rFonts w:ascii="Times New Roman" w:hAnsi="Times New Roman" w:cs="Times New Roman"/>
          <w:sz w:val="24"/>
          <w:szCs w:val="24"/>
        </w:rPr>
      </w:pPr>
      <w:r w:rsidRPr="00FF5BF2">
        <w:rPr>
          <w:rFonts w:ascii="Times New Roman" w:hAnsi="Times New Roman" w:cs="Times New Roman"/>
          <w:sz w:val="24"/>
          <w:szCs w:val="24"/>
          <w:vertAlign w:val="superscript"/>
        </w:rPr>
        <w:t>7</w:t>
      </w:r>
      <w:r w:rsidRPr="00FF5BF2">
        <w:rPr>
          <w:rFonts w:ascii="Times New Roman" w:hAnsi="Times New Roman" w:cs="Times New Roman"/>
          <w:sz w:val="24"/>
          <w:szCs w:val="24"/>
        </w:rPr>
        <w:t xml:space="preserve">Sirius University of Science and technology, Olympic Ave, 1, 354340 </w:t>
      </w:r>
      <w:proofErr w:type="spellStart"/>
      <w:r w:rsidRPr="00FF5BF2">
        <w:rPr>
          <w:rFonts w:ascii="Times New Roman" w:hAnsi="Times New Roman" w:cs="Times New Roman"/>
          <w:sz w:val="24"/>
          <w:szCs w:val="24"/>
        </w:rPr>
        <w:t>Nizhneimeretinskaya</w:t>
      </w:r>
      <w:proofErr w:type="spellEnd"/>
      <w:r w:rsidRPr="00FF5BF2">
        <w:rPr>
          <w:rFonts w:ascii="Times New Roman" w:hAnsi="Times New Roman" w:cs="Times New Roman"/>
          <w:sz w:val="24"/>
          <w:szCs w:val="24"/>
        </w:rPr>
        <w:t xml:space="preserve"> </w:t>
      </w:r>
      <w:proofErr w:type="spellStart"/>
      <w:r w:rsidRPr="00FF5BF2">
        <w:rPr>
          <w:rFonts w:ascii="Times New Roman" w:hAnsi="Times New Roman" w:cs="Times New Roman"/>
          <w:sz w:val="24"/>
          <w:szCs w:val="24"/>
        </w:rPr>
        <w:t>Bukhta</w:t>
      </w:r>
      <w:proofErr w:type="spellEnd"/>
      <w:r w:rsidRPr="00FF5BF2">
        <w:rPr>
          <w:rFonts w:ascii="Times New Roman" w:hAnsi="Times New Roman" w:cs="Times New Roman"/>
          <w:sz w:val="24"/>
          <w:szCs w:val="24"/>
        </w:rPr>
        <w:t xml:space="preserve">, </w:t>
      </w:r>
      <w:proofErr w:type="spellStart"/>
      <w:r w:rsidRPr="00FF5BF2">
        <w:rPr>
          <w:rFonts w:ascii="Times New Roman" w:hAnsi="Times New Roman" w:cs="Times New Roman"/>
          <w:sz w:val="24"/>
          <w:szCs w:val="24"/>
        </w:rPr>
        <w:t>Krasnodarskiy</w:t>
      </w:r>
      <w:proofErr w:type="spellEnd"/>
      <w:r w:rsidRPr="00FF5BF2">
        <w:rPr>
          <w:rFonts w:ascii="Times New Roman" w:hAnsi="Times New Roman" w:cs="Times New Roman"/>
          <w:sz w:val="24"/>
          <w:szCs w:val="24"/>
        </w:rPr>
        <w:t xml:space="preserve"> </w:t>
      </w:r>
      <w:proofErr w:type="spellStart"/>
      <w:r w:rsidRPr="00FF5BF2">
        <w:rPr>
          <w:rFonts w:ascii="Times New Roman" w:hAnsi="Times New Roman" w:cs="Times New Roman"/>
          <w:sz w:val="24"/>
          <w:szCs w:val="24"/>
        </w:rPr>
        <w:t>kray</w:t>
      </w:r>
      <w:proofErr w:type="spellEnd"/>
    </w:p>
    <w:p w14:paraId="3159D952" w14:textId="77777777" w:rsidR="00791607" w:rsidRPr="00FF5BF2" w:rsidRDefault="00791607" w:rsidP="00791607">
      <w:pPr>
        <w:spacing w:line="360" w:lineRule="auto"/>
        <w:jc w:val="both"/>
        <w:rPr>
          <w:rFonts w:ascii="Times New Roman" w:hAnsi="Times New Roman" w:cs="Times New Roman"/>
          <w:sz w:val="24"/>
          <w:szCs w:val="24"/>
        </w:rPr>
      </w:pPr>
    </w:p>
    <w:p w14:paraId="58CEE730" w14:textId="5EF2EB97" w:rsidR="008B0260" w:rsidRPr="00F41688" w:rsidRDefault="00791607" w:rsidP="00791607">
      <w:pPr>
        <w:spacing w:line="360" w:lineRule="auto"/>
        <w:jc w:val="both"/>
        <w:rPr>
          <w:rFonts w:ascii="Times New Roman" w:hAnsi="Times New Roman" w:cs="Times New Roman"/>
          <w:sz w:val="24"/>
          <w:szCs w:val="24"/>
        </w:rPr>
      </w:pPr>
      <w:r w:rsidRPr="00FF5BF2">
        <w:rPr>
          <w:rFonts w:ascii="Times New Roman" w:hAnsi="Times New Roman" w:cs="Times New Roman"/>
          <w:sz w:val="24"/>
          <w:szCs w:val="24"/>
        </w:rPr>
        <w:t>*</w:t>
      </w:r>
      <w:proofErr w:type="gramStart"/>
      <w:r w:rsidRPr="00FF5BF2">
        <w:rPr>
          <w:rFonts w:ascii="Times New Roman" w:hAnsi="Times New Roman" w:cs="Times New Roman"/>
          <w:sz w:val="24"/>
          <w:szCs w:val="24"/>
        </w:rPr>
        <w:t>corresponding</w:t>
      </w:r>
      <w:proofErr w:type="gramEnd"/>
      <w:r w:rsidRPr="00FF5BF2">
        <w:rPr>
          <w:rFonts w:ascii="Times New Roman" w:hAnsi="Times New Roman" w:cs="Times New Roman"/>
          <w:sz w:val="24"/>
          <w:szCs w:val="24"/>
        </w:rPr>
        <w:t xml:space="preserve"> authors: v.yaroshenko@metalab.ifmo.ru, d.zuev@metalab.ifmo.ru, </w:t>
      </w:r>
      <w:r w:rsidRPr="00FF5BF2">
        <w:rPr>
          <w:rFonts w:ascii="Times New Roman" w:hAnsi="Times New Roman" w:cs="Times New Roman"/>
          <w:sz w:val="24"/>
          <w:szCs w:val="24"/>
          <w:highlight w:val="white"/>
        </w:rPr>
        <w:t>mikhail.zyuzin@metalab.ifmo.ru</w:t>
      </w:r>
    </w:p>
    <w:p w14:paraId="14881467" w14:textId="504AA9F1" w:rsidR="00584604" w:rsidRDefault="00584604">
      <w:pPr>
        <w:spacing w:after="160" w:line="278" w:lineRule="auto"/>
        <w:rPr>
          <w:rFonts w:ascii="Times New Roman" w:hAnsi="Times New Roman" w:cs="Times New Roman"/>
          <w:sz w:val="24"/>
          <w:szCs w:val="24"/>
        </w:rPr>
      </w:pPr>
      <w:r>
        <w:rPr>
          <w:rFonts w:ascii="Times New Roman" w:hAnsi="Times New Roman" w:cs="Times New Roman"/>
          <w:sz w:val="24"/>
          <w:szCs w:val="24"/>
        </w:rPr>
        <w:br w:type="page"/>
      </w:r>
    </w:p>
    <w:p w14:paraId="21F29DAB"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lastRenderedPageBreak/>
        <w:t>Numerical simulation</w:t>
      </w:r>
    </w:p>
    <w:p w14:paraId="7397747F" w14:textId="77777777" w:rsidR="008B0260" w:rsidRPr="00F41688" w:rsidRDefault="008B0260" w:rsidP="008B0260">
      <w:pPr>
        <w:numPr>
          <w:ilvl w:val="0"/>
          <w:numId w:val="4"/>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Numerical simulation of heating</w:t>
      </w:r>
    </w:p>
    <w:p w14:paraId="145D2200" w14:textId="77777777" w:rsidR="008B0260" w:rsidRPr="00F41688" w:rsidRDefault="008B0260" w:rsidP="008B0260">
      <w:pPr>
        <w:numPr>
          <w:ilvl w:val="0"/>
          <w:numId w:val="4"/>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Numerical simulation of absorption and scattering</w:t>
      </w:r>
    </w:p>
    <w:p w14:paraId="53EE2933"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Materials</w:t>
      </w:r>
    </w:p>
    <w:p w14:paraId="72AF6324" w14:textId="77777777" w:rsidR="008B0260" w:rsidRPr="00F41688" w:rsidRDefault="008B0260" w:rsidP="008B0260">
      <w:pPr>
        <w:numPr>
          <w:ilvl w:val="0"/>
          <w:numId w:val="16"/>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For nanodiamonds’ coating</w:t>
      </w:r>
    </w:p>
    <w:p w14:paraId="4D7B3F35" w14:textId="77777777" w:rsidR="008B0260" w:rsidRPr="00F41688" w:rsidRDefault="008B0260" w:rsidP="008B0260">
      <w:pPr>
        <w:numPr>
          <w:ilvl w:val="0"/>
          <w:numId w:val="16"/>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For cell cultures</w:t>
      </w:r>
    </w:p>
    <w:p w14:paraId="0C34BA16" w14:textId="77777777" w:rsidR="008B0260" w:rsidRPr="00F41688" w:rsidRDefault="008B0260" w:rsidP="008B0260">
      <w:pPr>
        <w:numPr>
          <w:ilvl w:val="0"/>
          <w:numId w:val="16"/>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For animal studies</w:t>
      </w:r>
    </w:p>
    <w:p w14:paraId="5DD38BB2"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Synthesis of nanomaterials</w:t>
      </w:r>
    </w:p>
    <w:p w14:paraId="17A3243A" w14:textId="77777777" w:rsidR="008B0260" w:rsidRPr="00F41688" w:rsidRDefault="008B0260" w:rsidP="008B0260">
      <w:pPr>
        <w:numPr>
          <w:ilvl w:val="0"/>
          <w:numId w:val="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 xml:space="preserve">Synthesis of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p>
    <w:p w14:paraId="68B18282" w14:textId="77777777" w:rsidR="008B0260" w:rsidRPr="00F41688" w:rsidRDefault="008B0260" w:rsidP="008B0260">
      <w:pPr>
        <w:numPr>
          <w:ilvl w:val="0"/>
          <w:numId w:val="9"/>
        </w:numPr>
        <w:spacing w:line="360" w:lineRule="auto"/>
        <w:jc w:val="both"/>
        <w:rPr>
          <w:rFonts w:ascii="Times New Roman" w:hAnsi="Times New Roman" w:cs="Times New Roman"/>
          <w:sz w:val="24"/>
          <w:szCs w:val="24"/>
          <w:vertAlign w:val="subscript"/>
        </w:rPr>
      </w:pPr>
      <w:r w:rsidRPr="00F41688">
        <w:rPr>
          <w:rFonts w:ascii="Times New Roman" w:hAnsi="Times New Roman" w:cs="Times New Roman"/>
          <w:sz w:val="24"/>
          <w:szCs w:val="24"/>
        </w:rPr>
        <w:t xml:space="preserve">Synthesis of </w:t>
      </w:r>
      <w:proofErr w:type="spellStart"/>
      <w:r w:rsidRPr="00F41688">
        <w:rPr>
          <w:rFonts w:ascii="Times New Roman" w:hAnsi="Times New Roman" w:cs="Times New Roman"/>
          <w:b/>
          <w:sz w:val="24"/>
          <w:szCs w:val="24"/>
        </w:rPr>
        <w:t>NV@Au</w:t>
      </w:r>
      <w:proofErr w:type="spellEnd"/>
    </w:p>
    <w:p w14:paraId="7CE8B354" w14:textId="77777777" w:rsidR="008B0260" w:rsidRPr="00F41688" w:rsidRDefault="008B0260" w:rsidP="008B0260">
      <w:pPr>
        <w:numPr>
          <w:ilvl w:val="0"/>
          <w:numId w:val="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 xml:space="preserve">Synthesis of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p>
    <w:p w14:paraId="06349242" w14:textId="77777777" w:rsidR="008B0260" w:rsidRPr="00F41688" w:rsidRDefault="008B0260" w:rsidP="008B0260">
      <w:pPr>
        <w:numPr>
          <w:ilvl w:val="0"/>
          <w:numId w:val="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 xml:space="preserve">Synthesis of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-Cy5</w:t>
      </w:r>
    </w:p>
    <w:p w14:paraId="29DBA174"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Structural characterization of nanomaterials</w:t>
      </w:r>
    </w:p>
    <w:p w14:paraId="69CDB0CF" w14:textId="77777777" w:rsidR="008B0260" w:rsidRPr="00F41688" w:rsidRDefault="008B0260" w:rsidP="008B0260">
      <w:pPr>
        <w:numPr>
          <w:ilvl w:val="0"/>
          <w:numId w:val="20"/>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Transmission electron microscopy (TEM)</w:t>
      </w:r>
    </w:p>
    <w:p w14:paraId="1304F4F4" w14:textId="77777777" w:rsidR="008B0260" w:rsidRPr="00F41688" w:rsidRDefault="008B0260" w:rsidP="008B0260">
      <w:pPr>
        <w:numPr>
          <w:ilvl w:val="0"/>
          <w:numId w:val="20"/>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Energy-dispersive X-ray spectroscopy</w:t>
      </w:r>
    </w:p>
    <w:p w14:paraId="403602DE" w14:textId="77777777" w:rsidR="008B0260" w:rsidRPr="00F41688" w:rsidRDefault="008B0260" w:rsidP="008B0260">
      <w:pPr>
        <w:numPr>
          <w:ilvl w:val="0"/>
          <w:numId w:val="20"/>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Dynamic light scattering (DLS)</w:t>
      </w:r>
    </w:p>
    <w:p w14:paraId="7318CA66"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Optical properties of nanomaterials</w:t>
      </w:r>
    </w:p>
    <w:p w14:paraId="19199D66" w14:textId="77777777" w:rsidR="008B0260" w:rsidRPr="00F41688" w:rsidRDefault="008B0260" w:rsidP="008B0260">
      <w:pPr>
        <w:numPr>
          <w:ilvl w:val="0"/>
          <w:numId w:val="17"/>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Photoluminescence and dark-field measurements</w:t>
      </w:r>
    </w:p>
    <w:p w14:paraId="06B80CBA" w14:textId="77777777" w:rsidR="008B0260" w:rsidRPr="00F41688" w:rsidRDefault="008B0260" w:rsidP="008B0260">
      <w:pPr>
        <w:numPr>
          <w:ilvl w:val="0"/>
          <w:numId w:val="17"/>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Lifetime measurements</w:t>
      </w:r>
    </w:p>
    <w:p w14:paraId="5DCCF7A9" w14:textId="77777777" w:rsidR="008B0260" w:rsidRPr="00F41688" w:rsidRDefault="008B0260" w:rsidP="008B0260">
      <w:pPr>
        <w:numPr>
          <w:ilvl w:val="0"/>
          <w:numId w:val="17"/>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Optically-detected magnetic resonance measurements</w:t>
      </w:r>
    </w:p>
    <w:p w14:paraId="1B460229" w14:textId="77777777" w:rsidR="008B0260" w:rsidRPr="00F41688" w:rsidRDefault="008B0260" w:rsidP="008B0260">
      <w:pPr>
        <w:numPr>
          <w:ilvl w:val="0"/>
          <w:numId w:val="17"/>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The working principle of optically detected magnetic resonance (ODMR)</w:t>
      </w:r>
    </w:p>
    <w:p w14:paraId="67CDAAB8" w14:textId="77777777" w:rsidR="008B0260" w:rsidRPr="00F41688" w:rsidRDefault="008B0260" w:rsidP="008B0260">
      <w:pPr>
        <w:numPr>
          <w:ilvl w:val="0"/>
          <w:numId w:val="17"/>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Temperature determination and statistical analysis</w:t>
      </w:r>
    </w:p>
    <w:p w14:paraId="581B4E27"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Measurements of nanomaterials heating on glass</w:t>
      </w:r>
    </w:p>
    <w:p w14:paraId="2A920AEE"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i/>
          <w:sz w:val="24"/>
          <w:szCs w:val="24"/>
        </w:rPr>
        <w:t xml:space="preserve">In vitro </w:t>
      </w:r>
      <w:r w:rsidRPr="00F41688">
        <w:rPr>
          <w:rFonts w:ascii="Times New Roman" w:hAnsi="Times New Roman" w:cs="Times New Roman"/>
          <w:sz w:val="24"/>
          <w:szCs w:val="24"/>
        </w:rPr>
        <w:t>experiments</w:t>
      </w:r>
    </w:p>
    <w:p w14:paraId="3FBA215B" w14:textId="77777777" w:rsidR="008B0260" w:rsidRPr="00F41688" w:rsidRDefault="008B0260" w:rsidP="008B0260">
      <w:pPr>
        <w:numPr>
          <w:ilvl w:val="0"/>
          <w:numId w:val="5"/>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Cells</w:t>
      </w:r>
    </w:p>
    <w:p w14:paraId="629E722E" w14:textId="77777777" w:rsidR="008B0260" w:rsidRPr="00F41688" w:rsidRDefault="008B0260" w:rsidP="008B0260">
      <w:pPr>
        <w:numPr>
          <w:ilvl w:val="0"/>
          <w:numId w:val="5"/>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Toxicity studies</w:t>
      </w:r>
    </w:p>
    <w:p w14:paraId="738F2B8B" w14:textId="77777777" w:rsidR="008B0260" w:rsidRPr="00F41688" w:rsidRDefault="008B0260" w:rsidP="008B0260">
      <w:pPr>
        <w:numPr>
          <w:ilvl w:val="0"/>
          <w:numId w:val="5"/>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Confocal laser scanning microscopy (CLSM)</w:t>
      </w:r>
    </w:p>
    <w:p w14:paraId="568675B8" w14:textId="77777777" w:rsidR="008B0260" w:rsidRPr="00F41688" w:rsidRDefault="008B0260" w:rsidP="008B0260">
      <w:pPr>
        <w:numPr>
          <w:ilvl w:val="0"/>
          <w:numId w:val="5"/>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Temperature measurements inside cells</w:t>
      </w:r>
    </w:p>
    <w:p w14:paraId="7F5F085B"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i/>
          <w:sz w:val="24"/>
          <w:szCs w:val="24"/>
        </w:rPr>
        <w:t xml:space="preserve">Ex vivo </w:t>
      </w:r>
      <w:r w:rsidRPr="00F41688">
        <w:rPr>
          <w:rFonts w:ascii="Times New Roman" w:hAnsi="Times New Roman" w:cs="Times New Roman"/>
          <w:sz w:val="24"/>
          <w:szCs w:val="24"/>
        </w:rPr>
        <w:t xml:space="preserve">and </w:t>
      </w:r>
      <w:r w:rsidRPr="00F41688">
        <w:rPr>
          <w:rFonts w:ascii="Times New Roman" w:hAnsi="Times New Roman" w:cs="Times New Roman"/>
          <w:i/>
          <w:sz w:val="24"/>
          <w:szCs w:val="24"/>
        </w:rPr>
        <w:t xml:space="preserve">in vivo </w:t>
      </w:r>
      <w:r w:rsidRPr="00F41688">
        <w:rPr>
          <w:rFonts w:ascii="Times New Roman" w:hAnsi="Times New Roman" w:cs="Times New Roman"/>
          <w:sz w:val="24"/>
          <w:szCs w:val="24"/>
        </w:rPr>
        <w:t>studies</w:t>
      </w:r>
    </w:p>
    <w:p w14:paraId="7BD07634" w14:textId="77777777" w:rsidR="008B0260" w:rsidRPr="00F41688" w:rsidRDefault="008B0260" w:rsidP="008B0260">
      <w:pPr>
        <w:numPr>
          <w:ilvl w:val="0"/>
          <w:numId w:val="1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Animals</w:t>
      </w:r>
    </w:p>
    <w:p w14:paraId="07539F82" w14:textId="77777777" w:rsidR="008B0260" w:rsidRPr="00F41688" w:rsidRDefault="008B0260" w:rsidP="008B0260">
      <w:pPr>
        <w:numPr>
          <w:ilvl w:val="0"/>
          <w:numId w:val="1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Tumor establishment</w:t>
      </w:r>
    </w:p>
    <w:p w14:paraId="2E1AE005" w14:textId="77777777" w:rsidR="008B0260" w:rsidRPr="00F41688" w:rsidRDefault="008B0260" w:rsidP="008B0260">
      <w:pPr>
        <w:numPr>
          <w:ilvl w:val="0"/>
          <w:numId w:val="1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Cryogenic histological sample preparation</w:t>
      </w:r>
    </w:p>
    <w:p w14:paraId="5810F695" w14:textId="77777777" w:rsidR="008B0260" w:rsidRPr="00F41688" w:rsidRDefault="008B0260" w:rsidP="008B0260">
      <w:pPr>
        <w:numPr>
          <w:ilvl w:val="0"/>
          <w:numId w:val="1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Temperature measurements ex vivo</w:t>
      </w:r>
    </w:p>
    <w:p w14:paraId="1DD09902" w14:textId="77777777" w:rsidR="008B0260" w:rsidRPr="00F41688" w:rsidRDefault="008B0260" w:rsidP="008B0260">
      <w:pPr>
        <w:numPr>
          <w:ilvl w:val="0"/>
          <w:numId w:val="1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 xml:space="preserve">Biodistribution experiments </w:t>
      </w:r>
    </w:p>
    <w:p w14:paraId="668AA443" w14:textId="77777777" w:rsidR="008B0260" w:rsidRPr="00F41688" w:rsidRDefault="008B0260" w:rsidP="008B0260">
      <w:pPr>
        <w:numPr>
          <w:ilvl w:val="0"/>
          <w:numId w:val="1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lastRenderedPageBreak/>
        <w:t>Photothermal therapy (PTT)</w:t>
      </w:r>
    </w:p>
    <w:p w14:paraId="6FCC8391" w14:textId="77777777" w:rsidR="008B0260" w:rsidRPr="00F41688" w:rsidRDefault="008B0260" w:rsidP="008B0260">
      <w:pPr>
        <w:numPr>
          <w:ilvl w:val="0"/>
          <w:numId w:val="19"/>
        </w:num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t>Histological analysis</w:t>
      </w:r>
    </w:p>
    <w:p w14:paraId="13E03ABA" w14:textId="77777777" w:rsidR="008B0260" w:rsidRPr="00F41688" w:rsidRDefault="008B0260" w:rsidP="008B0260">
      <w:pPr>
        <w:spacing w:line="360" w:lineRule="auto"/>
        <w:jc w:val="both"/>
        <w:rPr>
          <w:rFonts w:ascii="Times New Roman" w:hAnsi="Times New Roman" w:cs="Times New Roman"/>
          <w:i/>
          <w:sz w:val="24"/>
          <w:szCs w:val="24"/>
        </w:rPr>
      </w:pPr>
    </w:p>
    <w:p w14:paraId="1C39BE86"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sz w:val="24"/>
          <w:szCs w:val="24"/>
        </w:rPr>
        <w:br w:type="page"/>
      </w:r>
    </w:p>
    <w:p w14:paraId="6369A21F" w14:textId="77777777" w:rsidR="008B0260" w:rsidRPr="00F41688" w:rsidRDefault="008B0260" w:rsidP="00193319">
      <w:pPr>
        <w:spacing w:after="240" w:line="360" w:lineRule="auto"/>
        <w:jc w:val="both"/>
        <w:rPr>
          <w:rFonts w:ascii="Times New Roman" w:hAnsi="Times New Roman" w:cs="Times New Roman"/>
          <w:b/>
          <w:sz w:val="24"/>
          <w:szCs w:val="24"/>
        </w:rPr>
      </w:pPr>
      <w:r w:rsidRPr="00F41688">
        <w:rPr>
          <w:rFonts w:ascii="Times New Roman" w:hAnsi="Times New Roman" w:cs="Times New Roman"/>
          <w:b/>
          <w:sz w:val="24"/>
          <w:szCs w:val="24"/>
        </w:rPr>
        <w:lastRenderedPageBreak/>
        <w:t>Numerical simulations</w:t>
      </w:r>
    </w:p>
    <w:p w14:paraId="667D59D9" w14:textId="77777777" w:rsidR="008B0260" w:rsidRPr="00F41688" w:rsidRDefault="008B0260" w:rsidP="008B0260">
      <w:pPr>
        <w:numPr>
          <w:ilvl w:val="0"/>
          <w:numId w:val="1"/>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Numerical simulations of heating</w:t>
      </w:r>
    </w:p>
    <w:p w14:paraId="71ECCAD2" w14:textId="5B2977FD" w:rsidR="008B0260" w:rsidRPr="00F41688" w:rsidRDefault="008B0260" w:rsidP="00193319">
      <w:pPr>
        <w:spacing w:after="240"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First, we calculated the power absorbed by the considered structures in water, using the commercially available software CST Studio Suite. We considered a structure as a core-shell nanoparticle whose core consisted of a cube-shaped nanodiamond and the shell was made of SiO</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 xml:space="preserve"> and Au NP layers with different thicknesses (0-15 nm) and diameters of NPs (5-12 nm). Nanostructures were irradiated by a linearly polarized plane wave with an intensity of about 1 MW/cm</w:t>
      </w:r>
      <w:r w:rsidRPr="00F41688">
        <w:rPr>
          <w:rFonts w:ascii="Times New Roman" w:hAnsi="Times New Roman" w:cs="Times New Roman"/>
          <w:sz w:val="24"/>
          <w:szCs w:val="24"/>
          <w:vertAlign w:val="superscript"/>
        </w:rPr>
        <w:t>2</w:t>
      </w:r>
      <w:r w:rsidRPr="00F41688">
        <w:rPr>
          <w:rFonts w:ascii="Times New Roman" w:hAnsi="Times New Roman" w:cs="Times New Roman"/>
          <w:sz w:val="24"/>
          <w:szCs w:val="24"/>
        </w:rPr>
        <w:t>.  Next, the absorbed power was converted into heat, using the unidirectional mode of the EM-thermal coupling module in the steady-state regime. The optical properties of nanodiamonds were taken from the Ref.</w:t>
      </w:r>
      <w:sdt>
        <w:sdtPr>
          <w:rPr>
            <w:rFonts w:ascii="Times New Roman" w:hAnsi="Times New Roman" w:cs="Times New Roman"/>
            <w:color w:val="000000"/>
            <w:sz w:val="24"/>
            <w:szCs w:val="24"/>
            <w:vertAlign w:val="superscript"/>
          </w:rPr>
          <w:tag w:val="MENDELEY_CITATION_v3_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"/>
          <w:id w:val="-1486077294"/>
          <w:placeholder>
            <w:docPart w:val="DefaultPlaceholder_-1854013440"/>
          </w:placeholder>
        </w:sdtPr>
        <w:sdtEndPr/>
        <w:sdtContent>
          <w:r w:rsidR="00753EF7" w:rsidRPr="00753EF7">
            <w:rPr>
              <w:rFonts w:ascii="Times New Roman" w:hAnsi="Times New Roman" w:cs="Times New Roman"/>
              <w:color w:val="000000"/>
              <w:sz w:val="24"/>
              <w:szCs w:val="24"/>
              <w:vertAlign w:val="superscript"/>
            </w:rPr>
            <w:t>1</w:t>
          </w:r>
        </w:sdtContent>
      </w:sdt>
      <w:r w:rsidRPr="00F41688">
        <w:rPr>
          <w:rFonts w:ascii="Times New Roman" w:hAnsi="Times New Roman" w:cs="Times New Roman"/>
          <w:sz w:val="24"/>
          <w:szCs w:val="24"/>
        </w:rPr>
        <w:t>, of gold from the Ref</w:t>
      </w:r>
      <w:r w:rsidR="0063599C" w:rsidRPr="00F41688">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"/>
          <w:id w:val="-1274780983"/>
          <w:placeholder>
            <w:docPart w:val="DefaultPlaceholder_-1854013440"/>
          </w:placeholder>
        </w:sdtPr>
        <w:sdtEndPr/>
        <w:sdtContent>
          <w:r w:rsidR="00753EF7" w:rsidRPr="00753EF7">
            <w:rPr>
              <w:rFonts w:ascii="Times New Roman" w:hAnsi="Times New Roman" w:cs="Times New Roman"/>
              <w:color w:val="000000"/>
              <w:sz w:val="24"/>
              <w:szCs w:val="24"/>
              <w:vertAlign w:val="superscript"/>
            </w:rPr>
            <w:t>2</w:t>
          </w:r>
        </w:sdtContent>
      </w:sdt>
      <w:r w:rsidRPr="00F41688">
        <w:rPr>
          <w:rFonts w:ascii="Times New Roman" w:hAnsi="Times New Roman" w:cs="Times New Roman"/>
          <w:sz w:val="24"/>
          <w:szCs w:val="24"/>
        </w:rPr>
        <w:t>, of SiO</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 xml:space="preserve"> from the Ref.</w:t>
      </w:r>
      <w:sdt>
        <w:sdtPr>
          <w:rPr>
            <w:rFonts w:ascii="Times New Roman" w:hAnsi="Times New Roman" w:cs="Times New Roman"/>
            <w:color w:val="000000"/>
            <w:sz w:val="24"/>
            <w:szCs w:val="24"/>
            <w:vertAlign w:val="superscript"/>
          </w:rPr>
          <w:tag w:val="MENDELEY_CITATION_v3_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"/>
          <w:id w:val="-1129162829"/>
          <w:placeholder>
            <w:docPart w:val="DefaultPlaceholder_-1854013440"/>
          </w:placeholder>
        </w:sdtPr>
        <w:sdtEndPr/>
        <w:sdtContent>
          <w:r w:rsidR="00753EF7" w:rsidRPr="00753EF7">
            <w:rPr>
              <w:rFonts w:ascii="Times New Roman" w:hAnsi="Times New Roman" w:cs="Times New Roman"/>
              <w:color w:val="000000"/>
              <w:sz w:val="24"/>
              <w:szCs w:val="24"/>
              <w:vertAlign w:val="superscript"/>
            </w:rPr>
            <w:t>3</w:t>
          </w:r>
        </w:sdtContent>
      </w:sdt>
      <w:r w:rsidRPr="00F41688">
        <w:rPr>
          <w:rFonts w:ascii="Times New Roman" w:hAnsi="Times New Roman" w:cs="Times New Roman"/>
          <w:sz w:val="24"/>
          <w:szCs w:val="24"/>
        </w:rPr>
        <w:t>, and of water from the Ref</w:t>
      </w:r>
      <w:r w:rsidR="0063599C" w:rsidRPr="00F41688">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"/>
          <w:id w:val="-2066785990"/>
          <w:placeholder>
            <w:docPart w:val="DefaultPlaceholder_-1854013440"/>
          </w:placeholder>
        </w:sdtPr>
        <w:sdtEndPr/>
        <w:sdtContent>
          <w:r w:rsidR="00753EF7" w:rsidRPr="00753EF7">
            <w:rPr>
              <w:rFonts w:ascii="Times New Roman" w:hAnsi="Times New Roman" w:cs="Times New Roman"/>
              <w:color w:val="000000"/>
              <w:sz w:val="24"/>
              <w:szCs w:val="24"/>
              <w:vertAlign w:val="superscript"/>
            </w:rPr>
            <w:t>4</w:t>
          </w:r>
        </w:sdtContent>
      </w:sdt>
      <w:r w:rsidRPr="00F41688">
        <w:rPr>
          <w:rFonts w:ascii="Times New Roman" w:hAnsi="Times New Roman" w:cs="Times New Roman"/>
          <w:sz w:val="24"/>
          <w:szCs w:val="24"/>
        </w:rPr>
        <w:t>. All the calculations were carried out in water, which was considered a lossless medium.</w:t>
      </w:r>
      <w:r w:rsidR="007B1B02" w:rsidRPr="00F41688">
        <w:rPr>
          <w:rFonts w:ascii="Times New Roman" w:hAnsi="Times New Roman" w:cs="Times New Roman"/>
          <w:sz w:val="24"/>
          <w:szCs w:val="24"/>
        </w:rPr>
        <w:fldChar w:fldCharType="begin"/>
      </w:r>
      <w:r w:rsidR="007B1B02" w:rsidRPr="00F41688">
        <w:rPr>
          <w:rFonts w:ascii="Times New Roman" w:hAnsi="Times New Roman" w:cs="Times New Roman"/>
          <w:sz w:val="24"/>
          <w:szCs w:val="24"/>
        </w:rPr>
        <w:instrText xml:space="preserve"> ADDIN ZOTERO_ITEM CSL_CITATION {"citationID":"vUxJL1v6","properties":{"formattedCitation":"\\super 4\\nosupersub{}","plainCitation":"4","noteIndex":0},"citationItems":[{"id":864,"uris":["http://zotero.org/users/local/aRrnhaad/items/UDWQ58E6"],"itemData":{"id":864,"type":"article-journal","container-title":"Optical Materials Express","DOI":"10.1364/OME.2.001588","ISSN":"2159-3930","issue":"11","journalAbbreviation":"Opt. Mater. Express","language":"en","page":"1588","source":"DOI.org (Crossref)","title":"Linear refractive index and absorption measurements of nonlinear optical liquids in the visible and near-infrared spectral region","volume":"2","author":[{"family":"Kedenburg","given":"S."},{"family":"Vieweg","given":"M."},{"family":"Gissibl","given":"T."},{"family":"Giessen","given":"H."}],"issued":{"date-parts":[["2012",11,1]]}}}],"schema":"https://github.com/citation-style-language/schema/raw/master/csl-citation.json"} </w:instrText>
      </w:r>
      <w:r w:rsidR="007B1B02" w:rsidRPr="00F41688">
        <w:rPr>
          <w:rFonts w:ascii="Times New Roman" w:hAnsi="Times New Roman" w:cs="Times New Roman"/>
          <w:sz w:val="24"/>
          <w:szCs w:val="24"/>
        </w:rPr>
        <w:fldChar w:fldCharType="separate"/>
      </w:r>
      <w:r w:rsidR="007B1B02" w:rsidRPr="00F41688">
        <w:rPr>
          <w:rFonts w:ascii="Times New Roman" w:hAnsi="Times New Roman" w:cs="Times New Roman"/>
          <w:sz w:val="24"/>
          <w:szCs w:val="24"/>
          <w:vertAlign w:val="superscript"/>
        </w:rPr>
        <w:t>4</w:t>
      </w:r>
      <w:r w:rsidR="007B1B02" w:rsidRPr="00F41688">
        <w:rPr>
          <w:rFonts w:ascii="Times New Roman" w:hAnsi="Times New Roman" w:cs="Times New Roman"/>
          <w:sz w:val="24"/>
          <w:szCs w:val="24"/>
        </w:rPr>
        <w:fldChar w:fldCharType="end"/>
      </w:r>
      <w:r w:rsidRPr="00F41688">
        <w:rPr>
          <w:rFonts w:ascii="Times New Roman" w:hAnsi="Times New Roman" w:cs="Times New Roman"/>
          <w:sz w:val="24"/>
          <w:szCs w:val="24"/>
        </w:rPr>
        <w:t xml:space="preserve"> </w:t>
      </w:r>
    </w:p>
    <w:p w14:paraId="242DD732" w14:textId="77777777" w:rsidR="008B0260" w:rsidRPr="00F41688" w:rsidRDefault="008B0260" w:rsidP="00193319">
      <w:pPr>
        <w:spacing w:before="240" w:after="240"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In the thermal solver, we used material properties shown in the following table:</w:t>
      </w:r>
    </w:p>
    <w:p w14:paraId="0DA56B37" w14:textId="77777777" w:rsidR="008B0260" w:rsidRPr="00F41688" w:rsidRDefault="008B0260" w:rsidP="008B0260">
      <w:pPr>
        <w:spacing w:before="240" w:after="240" w:line="360" w:lineRule="auto"/>
        <w:jc w:val="both"/>
        <w:rPr>
          <w:rFonts w:ascii="Times New Roman" w:hAnsi="Times New Roman" w:cs="Times New Roman"/>
          <w:sz w:val="24"/>
          <w:szCs w:val="24"/>
        </w:rPr>
      </w:pPr>
      <w:r w:rsidRPr="00F41688">
        <w:rPr>
          <w:rFonts w:ascii="Times New Roman" w:hAnsi="Times New Roman" w:cs="Times New Roman"/>
          <w:b/>
          <w:sz w:val="24"/>
          <w:szCs w:val="24"/>
        </w:rPr>
        <w:t>Table S1</w:t>
      </w:r>
      <w:r w:rsidRPr="00F41688">
        <w:rPr>
          <w:rFonts w:ascii="Times New Roman" w:hAnsi="Times New Roman" w:cs="Times New Roman"/>
          <w:sz w:val="24"/>
          <w:szCs w:val="24"/>
        </w:rPr>
        <w:t>: Material properties for modeling</w:t>
      </w: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30"/>
        <w:gridCol w:w="2740"/>
        <w:gridCol w:w="2235"/>
        <w:gridCol w:w="2235"/>
      </w:tblGrid>
      <w:tr w:rsidR="008B0260" w:rsidRPr="00F41688" w14:paraId="021EFAAA" w14:textId="77777777" w:rsidTr="00C17E38">
        <w:trPr>
          <w:trHeight w:val="1873"/>
        </w:trPr>
        <w:tc>
          <w:tcPr>
            <w:tcW w:w="1730" w:type="dxa"/>
            <w:shd w:val="clear" w:color="auto" w:fill="auto"/>
            <w:tcMar>
              <w:top w:w="100" w:type="dxa"/>
              <w:left w:w="100" w:type="dxa"/>
              <w:bottom w:w="100" w:type="dxa"/>
              <w:right w:w="100" w:type="dxa"/>
            </w:tcMar>
          </w:tcPr>
          <w:p w14:paraId="1E0ECC7D"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b/>
                <w:sz w:val="24"/>
                <w:szCs w:val="24"/>
              </w:rPr>
            </w:pPr>
            <w:r w:rsidRPr="00F41688">
              <w:rPr>
                <w:rFonts w:ascii="Times New Roman" w:hAnsi="Times New Roman" w:cs="Times New Roman"/>
                <w:b/>
                <w:sz w:val="24"/>
                <w:szCs w:val="24"/>
              </w:rPr>
              <w:t>Material</w:t>
            </w:r>
          </w:p>
        </w:tc>
        <w:tc>
          <w:tcPr>
            <w:tcW w:w="2740" w:type="dxa"/>
            <w:shd w:val="clear" w:color="auto" w:fill="auto"/>
            <w:tcMar>
              <w:top w:w="100" w:type="dxa"/>
              <w:left w:w="100" w:type="dxa"/>
              <w:bottom w:w="100" w:type="dxa"/>
              <w:right w:w="100" w:type="dxa"/>
            </w:tcMar>
          </w:tcPr>
          <w:p w14:paraId="38C79108"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b/>
                <w:sz w:val="24"/>
                <w:szCs w:val="24"/>
                <w:vertAlign w:val="superscript"/>
              </w:rPr>
            </w:pPr>
            <w:r w:rsidRPr="00F41688">
              <w:rPr>
                <w:rFonts w:ascii="Times New Roman" w:hAnsi="Times New Roman" w:cs="Times New Roman"/>
                <w:b/>
                <w:sz w:val="24"/>
                <w:szCs w:val="24"/>
              </w:rPr>
              <w:t xml:space="preserve">thermal conductivity </w:t>
            </w:r>
            <w:r w:rsidRPr="00F41688">
              <w:rPr>
                <w:rFonts w:ascii="Cambria Math" w:hAnsi="Cambria Math" w:cs="Cambria Math"/>
                <w:b/>
                <w:sz w:val="24"/>
                <w:szCs w:val="24"/>
              </w:rPr>
              <w:t>𝜿</w:t>
            </w:r>
            <w:r w:rsidRPr="00F41688">
              <w:rPr>
                <w:rFonts w:ascii="Times New Roman" w:hAnsi="Times New Roman" w:cs="Times New Roman"/>
                <w:b/>
                <w:sz w:val="24"/>
                <w:szCs w:val="24"/>
              </w:rPr>
              <w:t>, W K</w:t>
            </w:r>
            <w:r w:rsidRPr="00F41688">
              <w:rPr>
                <w:rFonts w:ascii="Times New Roman" w:hAnsi="Times New Roman" w:cs="Times New Roman"/>
                <w:b/>
                <w:sz w:val="24"/>
                <w:szCs w:val="24"/>
                <w:vertAlign w:val="superscript"/>
              </w:rPr>
              <w:t>-1</w:t>
            </w:r>
            <w:r w:rsidRPr="00F41688">
              <w:rPr>
                <w:rFonts w:ascii="Times New Roman" w:hAnsi="Times New Roman" w:cs="Times New Roman"/>
                <w:b/>
                <w:sz w:val="24"/>
                <w:szCs w:val="24"/>
              </w:rPr>
              <w:t>m</w:t>
            </w:r>
            <w:r w:rsidRPr="00F41688">
              <w:rPr>
                <w:rFonts w:ascii="Times New Roman" w:hAnsi="Times New Roman" w:cs="Times New Roman"/>
                <w:b/>
                <w:sz w:val="24"/>
                <w:szCs w:val="24"/>
                <w:vertAlign w:val="superscript"/>
              </w:rPr>
              <w:t>-1</w:t>
            </w:r>
          </w:p>
        </w:tc>
        <w:tc>
          <w:tcPr>
            <w:tcW w:w="2235" w:type="dxa"/>
            <w:shd w:val="clear" w:color="auto" w:fill="auto"/>
            <w:tcMar>
              <w:top w:w="100" w:type="dxa"/>
              <w:left w:w="100" w:type="dxa"/>
              <w:bottom w:w="100" w:type="dxa"/>
              <w:right w:w="100" w:type="dxa"/>
            </w:tcMar>
          </w:tcPr>
          <w:p w14:paraId="5B13AD88"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b/>
                <w:sz w:val="24"/>
                <w:szCs w:val="24"/>
                <w:vertAlign w:val="superscript"/>
              </w:rPr>
            </w:pPr>
            <w:r w:rsidRPr="00F41688">
              <w:rPr>
                <w:rFonts w:ascii="Times New Roman" w:hAnsi="Times New Roman" w:cs="Times New Roman"/>
                <w:b/>
                <w:sz w:val="24"/>
                <w:szCs w:val="24"/>
              </w:rPr>
              <w:t>Specific heat capacity Cp, J kg</w:t>
            </w:r>
            <w:r w:rsidRPr="00F41688">
              <w:rPr>
                <w:rFonts w:ascii="Times New Roman" w:hAnsi="Times New Roman" w:cs="Times New Roman"/>
                <w:b/>
                <w:sz w:val="24"/>
                <w:szCs w:val="24"/>
                <w:vertAlign w:val="superscript"/>
              </w:rPr>
              <w:t>-1</w:t>
            </w:r>
            <w:r w:rsidRPr="00F41688">
              <w:rPr>
                <w:rFonts w:ascii="Times New Roman" w:hAnsi="Times New Roman" w:cs="Times New Roman"/>
                <w:b/>
                <w:sz w:val="24"/>
                <w:szCs w:val="24"/>
              </w:rPr>
              <w:t>K</w:t>
            </w:r>
            <w:r w:rsidRPr="00F41688">
              <w:rPr>
                <w:rFonts w:ascii="Times New Roman" w:hAnsi="Times New Roman" w:cs="Times New Roman"/>
                <w:b/>
                <w:sz w:val="24"/>
                <w:szCs w:val="24"/>
                <w:vertAlign w:val="superscript"/>
              </w:rPr>
              <w:t>-1</w:t>
            </w:r>
          </w:p>
        </w:tc>
        <w:tc>
          <w:tcPr>
            <w:tcW w:w="2235" w:type="dxa"/>
            <w:shd w:val="clear" w:color="auto" w:fill="auto"/>
            <w:tcMar>
              <w:top w:w="100" w:type="dxa"/>
              <w:left w:w="100" w:type="dxa"/>
              <w:bottom w:w="100" w:type="dxa"/>
              <w:right w:w="100" w:type="dxa"/>
            </w:tcMar>
          </w:tcPr>
          <w:p w14:paraId="1CF51B24"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b/>
                <w:sz w:val="24"/>
                <w:szCs w:val="24"/>
              </w:rPr>
            </w:pPr>
            <w:r w:rsidRPr="00F41688">
              <w:rPr>
                <w:rFonts w:ascii="Times New Roman" w:hAnsi="Times New Roman" w:cs="Times New Roman"/>
                <w:b/>
                <w:sz w:val="24"/>
                <w:szCs w:val="24"/>
              </w:rPr>
              <w:t>References</w:t>
            </w:r>
          </w:p>
        </w:tc>
      </w:tr>
      <w:tr w:rsidR="008B0260" w:rsidRPr="00F41688" w14:paraId="411CA6EF" w14:textId="77777777" w:rsidTr="00C17E38">
        <w:tc>
          <w:tcPr>
            <w:tcW w:w="1730" w:type="dxa"/>
            <w:shd w:val="clear" w:color="auto" w:fill="auto"/>
            <w:tcMar>
              <w:top w:w="100" w:type="dxa"/>
              <w:left w:w="100" w:type="dxa"/>
              <w:bottom w:w="100" w:type="dxa"/>
              <w:right w:w="100" w:type="dxa"/>
            </w:tcMar>
          </w:tcPr>
          <w:p w14:paraId="79830347"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 xml:space="preserve">Nanodiamonds </w:t>
            </w:r>
          </w:p>
        </w:tc>
        <w:tc>
          <w:tcPr>
            <w:tcW w:w="2740" w:type="dxa"/>
            <w:shd w:val="clear" w:color="auto" w:fill="auto"/>
            <w:tcMar>
              <w:top w:w="100" w:type="dxa"/>
              <w:left w:w="100" w:type="dxa"/>
              <w:bottom w:w="100" w:type="dxa"/>
              <w:right w:w="100" w:type="dxa"/>
            </w:tcMar>
          </w:tcPr>
          <w:p w14:paraId="3221AB7D"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 xml:space="preserve">2000 </w:t>
            </w:r>
          </w:p>
        </w:tc>
        <w:tc>
          <w:tcPr>
            <w:tcW w:w="2235" w:type="dxa"/>
            <w:shd w:val="clear" w:color="auto" w:fill="auto"/>
            <w:tcMar>
              <w:top w:w="100" w:type="dxa"/>
              <w:left w:w="100" w:type="dxa"/>
              <w:bottom w:w="100" w:type="dxa"/>
              <w:right w:w="100" w:type="dxa"/>
            </w:tcMar>
          </w:tcPr>
          <w:p w14:paraId="50BCAC28"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520</w:t>
            </w:r>
          </w:p>
        </w:tc>
        <w:sdt>
          <w:sdtPr>
            <w:rPr>
              <w:rFonts w:ascii="Times New Roman" w:hAnsi="Times New Roman" w:cs="Times New Roman"/>
              <w:color w:val="000000"/>
              <w:sz w:val="24"/>
              <w:szCs w:val="24"/>
              <w:vertAlign w:val="superscript"/>
            </w:rPr>
            <w:tag w:val="MENDELEY_CITATION_v3_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"/>
            <w:id w:val="798961936"/>
            <w:placeholder>
              <w:docPart w:val="DefaultPlaceholder_-1854013440"/>
            </w:placeholder>
          </w:sdtPr>
          <w:sdtEndPr/>
          <w:sdtContent>
            <w:tc>
              <w:tcPr>
                <w:tcW w:w="2235" w:type="dxa"/>
                <w:shd w:val="clear" w:color="auto" w:fill="auto"/>
                <w:tcMar>
                  <w:top w:w="100" w:type="dxa"/>
                  <w:left w:w="100" w:type="dxa"/>
                  <w:bottom w:w="100" w:type="dxa"/>
                  <w:right w:w="100" w:type="dxa"/>
                </w:tcMar>
              </w:tcPr>
              <w:p w14:paraId="71255AE3" w14:textId="55687797" w:rsidR="008B0260" w:rsidRPr="00F41688" w:rsidRDefault="00753EF7"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753EF7">
                  <w:rPr>
                    <w:rFonts w:ascii="Times New Roman" w:hAnsi="Times New Roman" w:cs="Times New Roman"/>
                    <w:color w:val="000000"/>
                    <w:sz w:val="24"/>
                    <w:szCs w:val="24"/>
                    <w:vertAlign w:val="superscript"/>
                  </w:rPr>
                  <w:t>5</w:t>
                </w:r>
              </w:p>
            </w:tc>
          </w:sdtContent>
        </w:sdt>
      </w:tr>
      <w:tr w:rsidR="008B0260" w:rsidRPr="00F41688" w14:paraId="748112A0" w14:textId="77777777" w:rsidTr="00C17E38">
        <w:tc>
          <w:tcPr>
            <w:tcW w:w="1730" w:type="dxa"/>
            <w:shd w:val="clear" w:color="auto" w:fill="auto"/>
            <w:tcMar>
              <w:top w:w="100" w:type="dxa"/>
              <w:left w:w="100" w:type="dxa"/>
              <w:bottom w:w="100" w:type="dxa"/>
              <w:right w:w="100" w:type="dxa"/>
            </w:tcMar>
          </w:tcPr>
          <w:p w14:paraId="033CEB08"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Au</w:t>
            </w:r>
          </w:p>
        </w:tc>
        <w:tc>
          <w:tcPr>
            <w:tcW w:w="2740" w:type="dxa"/>
            <w:shd w:val="clear" w:color="auto" w:fill="auto"/>
            <w:tcMar>
              <w:top w:w="100" w:type="dxa"/>
              <w:left w:w="100" w:type="dxa"/>
              <w:bottom w:w="100" w:type="dxa"/>
              <w:right w:w="100" w:type="dxa"/>
            </w:tcMar>
          </w:tcPr>
          <w:p w14:paraId="53113AF7"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126</w:t>
            </w:r>
          </w:p>
        </w:tc>
        <w:tc>
          <w:tcPr>
            <w:tcW w:w="2235" w:type="dxa"/>
            <w:shd w:val="clear" w:color="auto" w:fill="auto"/>
            <w:tcMar>
              <w:top w:w="100" w:type="dxa"/>
              <w:left w:w="100" w:type="dxa"/>
              <w:bottom w:w="100" w:type="dxa"/>
              <w:right w:w="100" w:type="dxa"/>
            </w:tcMar>
          </w:tcPr>
          <w:p w14:paraId="57100440"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318</w:t>
            </w:r>
          </w:p>
        </w:tc>
        <w:sdt>
          <w:sdtPr>
            <w:rPr>
              <w:rFonts w:ascii="Times New Roman" w:hAnsi="Times New Roman" w:cs="Times New Roman"/>
              <w:color w:val="000000"/>
              <w:sz w:val="24"/>
              <w:szCs w:val="24"/>
              <w:vertAlign w:val="superscript"/>
            </w:rPr>
            <w:tag w:val="MENDELEY_CITATION_v3_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"/>
            <w:id w:val="-78992410"/>
            <w:placeholder>
              <w:docPart w:val="DefaultPlaceholder_-1854013440"/>
            </w:placeholder>
          </w:sdtPr>
          <w:sdtEndPr/>
          <w:sdtContent>
            <w:tc>
              <w:tcPr>
                <w:tcW w:w="2235" w:type="dxa"/>
                <w:shd w:val="clear" w:color="auto" w:fill="auto"/>
                <w:tcMar>
                  <w:top w:w="100" w:type="dxa"/>
                  <w:left w:w="100" w:type="dxa"/>
                  <w:bottom w:w="100" w:type="dxa"/>
                  <w:right w:w="100" w:type="dxa"/>
                </w:tcMar>
              </w:tcPr>
              <w:p w14:paraId="1C7FF906" w14:textId="7B34325C" w:rsidR="007B1B02" w:rsidRPr="00F41688" w:rsidRDefault="00753EF7"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753EF7">
                  <w:rPr>
                    <w:rFonts w:ascii="Times New Roman" w:hAnsi="Times New Roman" w:cs="Times New Roman"/>
                    <w:color w:val="000000"/>
                    <w:sz w:val="24"/>
                    <w:szCs w:val="24"/>
                    <w:vertAlign w:val="superscript"/>
                  </w:rPr>
                  <w:t>6</w:t>
                </w:r>
              </w:p>
            </w:tc>
          </w:sdtContent>
        </w:sdt>
      </w:tr>
      <w:tr w:rsidR="008B0260" w:rsidRPr="00F41688" w14:paraId="1E4210C8" w14:textId="77777777" w:rsidTr="00C17E38">
        <w:tc>
          <w:tcPr>
            <w:tcW w:w="1730" w:type="dxa"/>
            <w:shd w:val="clear" w:color="auto" w:fill="auto"/>
            <w:tcMar>
              <w:top w:w="100" w:type="dxa"/>
              <w:left w:w="100" w:type="dxa"/>
              <w:bottom w:w="100" w:type="dxa"/>
              <w:right w:w="100" w:type="dxa"/>
            </w:tcMar>
          </w:tcPr>
          <w:p w14:paraId="16B46DDA"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vertAlign w:val="subscript"/>
              </w:rPr>
            </w:pPr>
            <w:r w:rsidRPr="00F41688">
              <w:rPr>
                <w:rFonts w:ascii="Times New Roman" w:hAnsi="Times New Roman" w:cs="Times New Roman"/>
                <w:sz w:val="24"/>
                <w:szCs w:val="24"/>
              </w:rPr>
              <w:t>SiO</w:t>
            </w:r>
            <w:r w:rsidRPr="00F41688">
              <w:rPr>
                <w:rFonts w:ascii="Times New Roman" w:hAnsi="Times New Roman" w:cs="Times New Roman"/>
                <w:sz w:val="24"/>
                <w:szCs w:val="24"/>
                <w:vertAlign w:val="subscript"/>
              </w:rPr>
              <w:t>2</w:t>
            </w:r>
          </w:p>
        </w:tc>
        <w:tc>
          <w:tcPr>
            <w:tcW w:w="2740" w:type="dxa"/>
            <w:shd w:val="clear" w:color="auto" w:fill="auto"/>
            <w:tcMar>
              <w:top w:w="100" w:type="dxa"/>
              <w:left w:w="100" w:type="dxa"/>
              <w:bottom w:w="100" w:type="dxa"/>
              <w:right w:w="100" w:type="dxa"/>
            </w:tcMar>
          </w:tcPr>
          <w:p w14:paraId="22E70310"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1.5</w:t>
            </w:r>
          </w:p>
        </w:tc>
        <w:tc>
          <w:tcPr>
            <w:tcW w:w="2235" w:type="dxa"/>
            <w:shd w:val="clear" w:color="auto" w:fill="auto"/>
            <w:tcMar>
              <w:top w:w="100" w:type="dxa"/>
              <w:left w:w="100" w:type="dxa"/>
              <w:bottom w:w="100" w:type="dxa"/>
              <w:right w:w="100" w:type="dxa"/>
            </w:tcMar>
          </w:tcPr>
          <w:p w14:paraId="136D3F80"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680</w:t>
            </w:r>
          </w:p>
        </w:tc>
        <w:sdt>
          <w:sdtPr>
            <w:rPr>
              <w:rFonts w:ascii="Times New Roman" w:hAnsi="Times New Roman" w:cs="Times New Roman"/>
              <w:color w:val="000000"/>
              <w:sz w:val="24"/>
              <w:szCs w:val="24"/>
              <w:vertAlign w:val="superscript"/>
            </w:rPr>
            <w:tag w:val="MENDELEY_CITATION_v3_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"/>
            <w:id w:val="-1375771717"/>
            <w:placeholder>
              <w:docPart w:val="DefaultPlaceholder_-1854013440"/>
            </w:placeholder>
          </w:sdtPr>
          <w:sdtEndPr/>
          <w:sdtContent>
            <w:tc>
              <w:tcPr>
                <w:tcW w:w="2235" w:type="dxa"/>
                <w:shd w:val="clear" w:color="auto" w:fill="auto"/>
                <w:tcMar>
                  <w:top w:w="100" w:type="dxa"/>
                  <w:left w:w="100" w:type="dxa"/>
                  <w:bottom w:w="100" w:type="dxa"/>
                  <w:right w:w="100" w:type="dxa"/>
                </w:tcMar>
              </w:tcPr>
              <w:p w14:paraId="6129DE4D" w14:textId="43926BD7" w:rsidR="008B0260" w:rsidRPr="00F41688" w:rsidRDefault="00753EF7" w:rsidP="007B1B02">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753EF7">
                  <w:rPr>
                    <w:rFonts w:ascii="Times New Roman" w:hAnsi="Times New Roman" w:cs="Times New Roman"/>
                    <w:color w:val="000000"/>
                    <w:sz w:val="24"/>
                    <w:szCs w:val="24"/>
                    <w:vertAlign w:val="superscript"/>
                  </w:rPr>
                  <w:t>7</w:t>
                </w:r>
              </w:p>
            </w:tc>
          </w:sdtContent>
        </w:sdt>
      </w:tr>
      <w:tr w:rsidR="008B0260" w:rsidRPr="00F41688" w14:paraId="283A18DE" w14:textId="77777777" w:rsidTr="00C17E38">
        <w:tc>
          <w:tcPr>
            <w:tcW w:w="1730" w:type="dxa"/>
            <w:shd w:val="clear" w:color="auto" w:fill="auto"/>
            <w:tcMar>
              <w:top w:w="100" w:type="dxa"/>
              <w:left w:w="100" w:type="dxa"/>
              <w:bottom w:w="100" w:type="dxa"/>
              <w:right w:w="100" w:type="dxa"/>
            </w:tcMar>
          </w:tcPr>
          <w:p w14:paraId="678A9634"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Water</w:t>
            </w:r>
          </w:p>
        </w:tc>
        <w:tc>
          <w:tcPr>
            <w:tcW w:w="2740" w:type="dxa"/>
            <w:shd w:val="clear" w:color="auto" w:fill="auto"/>
            <w:tcMar>
              <w:top w:w="100" w:type="dxa"/>
              <w:left w:w="100" w:type="dxa"/>
              <w:bottom w:w="100" w:type="dxa"/>
              <w:right w:w="100" w:type="dxa"/>
            </w:tcMar>
          </w:tcPr>
          <w:p w14:paraId="4AB14905"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0.6</w:t>
            </w:r>
          </w:p>
        </w:tc>
        <w:tc>
          <w:tcPr>
            <w:tcW w:w="2235" w:type="dxa"/>
            <w:shd w:val="clear" w:color="auto" w:fill="auto"/>
            <w:tcMar>
              <w:top w:w="100" w:type="dxa"/>
              <w:left w:w="100" w:type="dxa"/>
              <w:bottom w:w="100" w:type="dxa"/>
              <w:right w:w="100" w:type="dxa"/>
            </w:tcMar>
          </w:tcPr>
          <w:p w14:paraId="0E4B0F86" w14:textId="77777777" w:rsidR="008B0260" w:rsidRPr="00F41688" w:rsidRDefault="008B0260" w:rsidP="00C17E38">
            <w:pPr>
              <w:pBdr>
                <w:top w:val="nil"/>
                <w:left w:val="nil"/>
                <w:bottom w:val="nil"/>
                <w:right w:val="nil"/>
                <w:between w:val="nil"/>
              </w:pBdr>
              <w:spacing w:before="240" w:after="240" w:line="360" w:lineRule="auto"/>
              <w:jc w:val="center"/>
              <w:rPr>
                <w:rFonts w:ascii="Times New Roman" w:hAnsi="Times New Roman" w:cs="Times New Roman"/>
                <w:sz w:val="24"/>
                <w:szCs w:val="24"/>
              </w:rPr>
            </w:pPr>
            <w:r w:rsidRPr="00F41688">
              <w:rPr>
                <w:rFonts w:ascii="Times New Roman" w:hAnsi="Times New Roman" w:cs="Times New Roman"/>
                <w:sz w:val="24"/>
                <w:szCs w:val="24"/>
              </w:rPr>
              <w:t>4186</w:t>
            </w:r>
          </w:p>
        </w:tc>
        <w:sdt>
          <w:sdtPr>
            <w:rPr>
              <w:rFonts w:ascii="Times New Roman" w:hAnsi="Times New Roman" w:cs="Times New Roman"/>
              <w:color w:val="000000"/>
              <w:sz w:val="24"/>
              <w:szCs w:val="24"/>
              <w:vertAlign w:val="superscript"/>
              <w:lang w:val="en-US"/>
            </w:rPr>
            <w:tag w:val="MENDELEY_CITATION_v3_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"/>
            <w:id w:val="1075708813"/>
            <w:placeholder>
              <w:docPart w:val="DefaultPlaceholder_-1854013440"/>
            </w:placeholder>
          </w:sdtPr>
          <w:sdtEndPr/>
          <w:sdtContent>
            <w:tc>
              <w:tcPr>
                <w:tcW w:w="2235" w:type="dxa"/>
                <w:shd w:val="clear" w:color="auto" w:fill="auto"/>
                <w:tcMar>
                  <w:top w:w="100" w:type="dxa"/>
                  <w:left w:w="100" w:type="dxa"/>
                  <w:bottom w:w="100" w:type="dxa"/>
                  <w:right w:w="100" w:type="dxa"/>
                </w:tcMar>
              </w:tcPr>
              <w:p w14:paraId="709F3ED3" w14:textId="672F34EC" w:rsidR="008B0260" w:rsidRPr="00F41688" w:rsidRDefault="00753EF7" w:rsidP="00C17E38">
                <w:pPr>
                  <w:pBdr>
                    <w:top w:val="nil"/>
                    <w:left w:val="nil"/>
                    <w:bottom w:val="nil"/>
                    <w:right w:val="nil"/>
                    <w:between w:val="nil"/>
                  </w:pBdr>
                  <w:spacing w:before="240" w:after="240" w:line="360" w:lineRule="auto"/>
                  <w:jc w:val="center"/>
                  <w:rPr>
                    <w:rFonts w:ascii="Times New Roman" w:hAnsi="Times New Roman" w:cs="Times New Roman"/>
                    <w:sz w:val="24"/>
                    <w:szCs w:val="24"/>
                    <w:lang w:val="en-US"/>
                  </w:rPr>
                </w:pPr>
                <w:r w:rsidRPr="00753EF7">
                  <w:rPr>
                    <w:rFonts w:ascii="Times New Roman" w:hAnsi="Times New Roman" w:cs="Times New Roman"/>
                    <w:color w:val="000000"/>
                    <w:sz w:val="24"/>
                    <w:szCs w:val="24"/>
                    <w:vertAlign w:val="superscript"/>
                    <w:lang w:val="en-US"/>
                  </w:rPr>
                  <w:t>6,8</w:t>
                </w:r>
              </w:p>
            </w:tc>
          </w:sdtContent>
        </w:sdt>
      </w:tr>
    </w:tbl>
    <w:p w14:paraId="2302C8D4" w14:textId="77777777" w:rsidR="00574E97" w:rsidRDefault="00574E97" w:rsidP="00574E97">
      <w:pPr>
        <w:spacing w:line="360" w:lineRule="auto"/>
        <w:ind w:left="720"/>
        <w:jc w:val="both"/>
        <w:rPr>
          <w:rFonts w:ascii="Times New Roman" w:hAnsi="Times New Roman" w:cs="Times New Roman"/>
          <w:b/>
          <w:bCs/>
          <w:sz w:val="24"/>
          <w:szCs w:val="24"/>
        </w:rPr>
      </w:pPr>
    </w:p>
    <w:p w14:paraId="3316DD30" w14:textId="431F4E11" w:rsidR="008B0260" w:rsidRPr="00F41688" w:rsidRDefault="008B0260" w:rsidP="008B0260">
      <w:pPr>
        <w:numPr>
          <w:ilvl w:val="0"/>
          <w:numId w:val="1"/>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lastRenderedPageBreak/>
        <w:t>Numerical simulations of absorption and scattering</w:t>
      </w:r>
    </w:p>
    <w:p w14:paraId="0F305554"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Using numerical modeling of heating, we estimated the absorption and scattering cross-sections (ACS and SCS) of the structures for resonant and </w:t>
      </w:r>
      <w:proofErr w:type="spellStart"/>
      <w:r w:rsidRPr="00F41688">
        <w:rPr>
          <w:rFonts w:ascii="Times New Roman" w:hAnsi="Times New Roman" w:cs="Times New Roman"/>
          <w:sz w:val="24"/>
          <w:szCs w:val="24"/>
        </w:rPr>
        <w:t>nonresonant</w:t>
      </w:r>
      <w:proofErr w:type="spellEnd"/>
      <w:r w:rsidRPr="00F41688">
        <w:rPr>
          <w:rFonts w:ascii="Times New Roman" w:hAnsi="Times New Roman" w:cs="Times New Roman"/>
          <w:sz w:val="24"/>
          <w:szCs w:val="24"/>
        </w:rPr>
        <w:t xml:space="preserve"> cases using the commercially available CST Studio Suite. All the calculations were performed in aqueous medium (n=1.33 in the wavelength range of 400-700 nm).</w:t>
      </w:r>
    </w:p>
    <w:p w14:paraId="4C4637A7" w14:textId="77777777" w:rsidR="008B0260" w:rsidRPr="00F41688" w:rsidRDefault="008B0260" w:rsidP="008B0260">
      <w:pPr>
        <w:spacing w:line="360" w:lineRule="auto"/>
        <w:jc w:val="both"/>
        <w:rPr>
          <w:rFonts w:ascii="Times New Roman" w:hAnsi="Times New Roman" w:cs="Times New Roman"/>
          <w:sz w:val="24"/>
          <w:szCs w:val="24"/>
        </w:rPr>
      </w:pPr>
    </w:p>
    <w:p w14:paraId="5CA7BBD3" w14:textId="77777777" w:rsidR="008B0260" w:rsidRPr="00F41688" w:rsidRDefault="008B0260" w:rsidP="00193319">
      <w:pPr>
        <w:spacing w:after="240"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Materials</w:t>
      </w:r>
    </w:p>
    <w:p w14:paraId="29DD74D5" w14:textId="77777777" w:rsidR="008B0260" w:rsidRPr="00F41688" w:rsidRDefault="008B0260" w:rsidP="008B0260">
      <w:pPr>
        <w:numPr>
          <w:ilvl w:val="0"/>
          <w:numId w:val="18"/>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For nanodiamonds’ coating</w:t>
      </w:r>
    </w:p>
    <w:p w14:paraId="2FD7C76D"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highlight w:val="white"/>
        </w:rPr>
        <w:t>NV centers (</w:t>
      </w:r>
      <w:proofErr w:type="spellStart"/>
      <w:r w:rsidRPr="00F41688">
        <w:rPr>
          <w:rFonts w:ascii="Times New Roman" w:hAnsi="Times New Roman" w:cs="Times New Roman"/>
          <w:sz w:val="24"/>
          <w:szCs w:val="24"/>
          <w:highlight w:val="white"/>
        </w:rPr>
        <w:t>Carboxylated</w:t>
      </w:r>
      <w:proofErr w:type="spellEnd"/>
      <w:r w:rsidRPr="00F41688">
        <w:rPr>
          <w:rFonts w:ascii="Times New Roman" w:hAnsi="Times New Roman" w:cs="Times New Roman"/>
          <w:sz w:val="24"/>
          <w:szCs w:val="24"/>
          <w:highlight w:val="white"/>
        </w:rPr>
        <w:t xml:space="preserve"> 60 nm Fluorescent Nanodiamond in DI water, &lt;1 ppm NV, 1mg/ml) were purchased from Adamas Nanotechnologies. For SiO</w:t>
      </w:r>
      <w:r w:rsidRPr="00F41688">
        <w:rPr>
          <w:rFonts w:ascii="Times New Roman" w:hAnsi="Times New Roman" w:cs="Times New Roman"/>
          <w:sz w:val="24"/>
          <w:szCs w:val="24"/>
          <w:highlight w:val="white"/>
          <w:vertAlign w:val="subscript"/>
        </w:rPr>
        <w:t>2</w:t>
      </w:r>
      <w:r w:rsidRPr="00F41688">
        <w:rPr>
          <w:rFonts w:ascii="Times New Roman" w:hAnsi="Times New Roman" w:cs="Times New Roman"/>
          <w:sz w:val="24"/>
          <w:szCs w:val="24"/>
          <w:highlight w:val="white"/>
        </w:rPr>
        <w:t xml:space="preserve"> coating, </w:t>
      </w:r>
      <w:r w:rsidRPr="00F41688">
        <w:rPr>
          <w:rFonts w:ascii="Times New Roman" w:hAnsi="Times New Roman" w:cs="Times New Roman"/>
          <w:sz w:val="24"/>
          <w:szCs w:val="24"/>
        </w:rPr>
        <w:t>tetraethyl orthosilicate (TEOS, MW = 208.33, 99.9%) and ethanol (C</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H</w:t>
      </w:r>
      <w:r w:rsidRPr="00F41688">
        <w:rPr>
          <w:rFonts w:ascii="Times New Roman" w:hAnsi="Times New Roman" w:cs="Times New Roman"/>
          <w:sz w:val="24"/>
          <w:szCs w:val="24"/>
          <w:vertAlign w:val="subscript"/>
        </w:rPr>
        <w:t>5</w:t>
      </w:r>
      <w:r w:rsidRPr="00F41688">
        <w:rPr>
          <w:rFonts w:ascii="Times New Roman" w:hAnsi="Times New Roman" w:cs="Times New Roman"/>
          <w:sz w:val="24"/>
          <w:szCs w:val="24"/>
        </w:rPr>
        <w:t>OH, 95%) were obtained from Sigma-Aldrich. Ammonia solution (NH</w:t>
      </w:r>
      <w:r w:rsidRPr="00F41688">
        <w:rPr>
          <w:rFonts w:ascii="Times New Roman" w:hAnsi="Times New Roman" w:cs="Times New Roman"/>
          <w:sz w:val="24"/>
          <w:szCs w:val="24"/>
          <w:vertAlign w:val="subscript"/>
        </w:rPr>
        <w:t>3</w:t>
      </w:r>
      <w:r w:rsidRPr="00F41688">
        <w:rPr>
          <w:rFonts w:ascii="Times New Roman" w:hAnsi="Times New Roman" w:cs="Times New Roman"/>
          <w:sz w:val="24"/>
          <w:szCs w:val="24"/>
        </w:rPr>
        <w:t>×H</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O, 28–30%) was purchased from Merck. For gold coating, gold (III) chloride trihydrate (HAuCl</w:t>
      </w:r>
      <w:r w:rsidRPr="00F41688">
        <w:rPr>
          <w:rFonts w:ascii="Times New Roman" w:hAnsi="Times New Roman" w:cs="Times New Roman"/>
          <w:sz w:val="24"/>
          <w:szCs w:val="24"/>
          <w:vertAlign w:val="subscript"/>
        </w:rPr>
        <w:t>4</w:t>
      </w:r>
      <w:r w:rsidRPr="00F41688">
        <w:rPr>
          <w:rFonts w:ascii="Times New Roman" w:hAnsi="Times New Roman" w:cs="Times New Roman"/>
          <w:sz w:val="24"/>
          <w:szCs w:val="24"/>
        </w:rPr>
        <w:t>·3H</w:t>
      </w:r>
      <w:r w:rsidRPr="00F41688">
        <w:rPr>
          <w:rFonts w:ascii="Times New Roman" w:hAnsi="Times New Roman" w:cs="Times New Roman"/>
          <w:sz w:val="24"/>
          <w:szCs w:val="24"/>
          <w:vertAlign w:val="subscript"/>
        </w:rPr>
        <w:t>2</w:t>
      </w:r>
      <w:r w:rsidRPr="00F41688">
        <w:rPr>
          <w:rFonts w:ascii="Times New Roman" w:eastAsia="Arial Unicode MS" w:hAnsi="Times New Roman" w:cs="Times New Roman"/>
          <w:sz w:val="24"/>
          <w:szCs w:val="24"/>
        </w:rPr>
        <w:t>O, ≥99.9%, Sigma-Aldrich), ascorbic acid (AA, ≥99.0%, Sigma-Aldrich), sodium borohydride (NaBH</w:t>
      </w:r>
      <w:r w:rsidRPr="00F41688">
        <w:rPr>
          <w:rFonts w:ascii="Times New Roman" w:hAnsi="Times New Roman" w:cs="Times New Roman"/>
          <w:sz w:val="24"/>
          <w:szCs w:val="24"/>
          <w:vertAlign w:val="subscript"/>
        </w:rPr>
        <w:t>4</w:t>
      </w:r>
      <w:r w:rsidRPr="00F41688">
        <w:rPr>
          <w:rFonts w:ascii="Times New Roman" w:hAnsi="Times New Roman" w:cs="Times New Roman"/>
          <w:sz w:val="24"/>
          <w:szCs w:val="24"/>
        </w:rPr>
        <w:t>, 98%, Sigma-Aldrich), (3-</w:t>
      </w:r>
      <w:proofErr w:type="gramStart"/>
      <w:r w:rsidRPr="00F41688">
        <w:rPr>
          <w:rFonts w:ascii="Times New Roman" w:hAnsi="Times New Roman" w:cs="Times New Roman"/>
          <w:sz w:val="24"/>
          <w:szCs w:val="24"/>
        </w:rPr>
        <w:t>Aminopropyl)</w:t>
      </w:r>
      <w:proofErr w:type="spellStart"/>
      <w:r w:rsidRPr="00F41688">
        <w:rPr>
          <w:rFonts w:ascii="Times New Roman" w:hAnsi="Times New Roman" w:cs="Times New Roman"/>
          <w:sz w:val="24"/>
          <w:szCs w:val="24"/>
        </w:rPr>
        <w:t>triethoxysilane</w:t>
      </w:r>
      <w:proofErr w:type="spellEnd"/>
      <w:proofErr w:type="gramEnd"/>
      <w:r w:rsidRPr="00F41688">
        <w:rPr>
          <w:rFonts w:ascii="Times New Roman" w:hAnsi="Times New Roman" w:cs="Times New Roman"/>
          <w:sz w:val="24"/>
          <w:szCs w:val="24"/>
        </w:rPr>
        <w:t xml:space="preserve"> (APTES, 99%, Merck), hydroxylamine hydrochloride ([NH3OH]Cl, 99%, </w:t>
      </w:r>
      <w:proofErr w:type="spellStart"/>
      <w:r w:rsidRPr="00F41688">
        <w:rPr>
          <w:rFonts w:ascii="Times New Roman" w:hAnsi="Times New Roman" w:cs="Times New Roman"/>
          <w:sz w:val="24"/>
          <w:szCs w:val="24"/>
        </w:rPr>
        <w:t>Lenreactiv</w:t>
      </w:r>
      <w:proofErr w:type="spellEnd"/>
      <w:r w:rsidRPr="00F41688">
        <w:rPr>
          <w:rFonts w:ascii="Times New Roman" w:hAnsi="Times New Roman" w:cs="Times New Roman"/>
          <w:sz w:val="24"/>
          <w:szCs w:val="24"/>
        </w:rPr>
        <w:t>),</w:t>
      </w:r>
      <w:r w:rsidRPr="00F41688">
        <w:rPr>
          <w:rFonts w:ascii="Times New Roman" w:eastAsia="Arial Unicode MS" w:hAnsi="Times New Roman" w:cs="Times New Roman"/>
          <w:sz w:val="24"/>
          <w:szCs w:val="24"/>
        </w:rPr>
        <w:t xml:space="preserve"> and cetyltrimethylammonium bromide (CTAB, ≥99%, Sigma-Aldrich) were used as received. To modify NPs with dye, </w:t>
      </w:r>
      <w:proofErr w:type="spellStart"/>
      <w:r w:rsidRPr="00F41688">
        <w:rPr>
          <w:rFonts w:ascii="Times New Roman" w:eastAsia="Arial Unicode MS" w:hAnsi="Times New Roman" w:cs="Times New Roman"/>
          <w:sz w:val="24"/>
          <w:szCs w:val="24"/>
        </w:rPr>
        <w:t>sulfo</w:t>
      </w:r>
      <w:proofErr w:type="spellEnd"/>
      <w:r w:rsidRPr="00F41688">
        <w:rPr>
          <w:rFonts w:ascii="Times New Roman" w:eastAsia="Arial Unicode MS" w:hAnsi="Times New Roman" w:cs="Times New Roman"/>
          <w:sz w:val="24"/>
          <w:szCs w:val="24"/>
        </w:rPr>
        <w:t>-cyanine 5 NHS ester (Cy5, M</w:t>
      </w:r>
      <w:r w:rsidRPr="00F41688">
        <w:rPr>
          <w:rFonts w:ascii="Times New Roman" w:hAnsi="Times New Roman" w:cs="Times New Roman"/>
          <w:sz w:val="24"/>
          <w:szCs w:val="24"/>
          <w:vertAlign w:val="subscript"/>
        </w:rPr>
        <w:t>W</w:t>
      </w:r>
      <w:r w:rsidRPr="00F41688">
        <w:rPr>
          <w:rFonts w:ascii="Times New Roman" w:hAnsi="Times New Roman" w:cs="Times New Roman"/>
          <w:sz w:val="24"/>
          <w:szCs w:val="24"/>
        </w:rPr>
        <w:t xml:space="preserve"> = 777.95) was obtained from </w:t>
      </w:r>
      <w:proofErr w:type="spellStart"/>
      <w:r w:rsidRPr="00F41688">
        <w:rPr>
          <w:rFonts w:ascii="Times New Roman" w:hAnsi="Times New Roman" w:cs="Times New Roman"/>
          <w:sz w:val="24"/>
          <w:szCs w:val="24"/>
        </w:rPr>
        <w:t>Lumiprobe</w:t>
      </w:r>
      <w:proofErr w:type="spellEnd"/>
      <w:r w:rsidRPr="00F41688">
        <w:rPr>
          <w:rFonts w:ascii="Times New Roman" w:hAnsi="Times New Roman" w:cs="Times New Roman"/>
          <w:sz w:val="24"/>
          <w:szCs w:val="24"/>
        </w:rPr>
        <w:t xml:space="preserve"> (Germany). Bovine serum albumin (BSA, 66 </w:t>
      </w:r>
      <w:proofErr w:type="spellStart"/>
      <w:r w:rsidRPr="00F41688">
        <w:rPr>
          <w:rFonts w:ascii="Times New Roman" w:hAnsi="Times New Roman" w:cs="Times New Roman"/>
          <w:sz w:val="24"/>
          <w:szCs w:val="24"/>
        </w:rPr>
        <w:t>kDa</w:t>
      </w:r>
      <w:proofErr w:type="spellEnd"/>
      <w:r w:rsidRPr="00F41688">
        <w:rPr>
          <w:rFonts w:ascii="Times New Roman" w:hAnsi="Times New Roman" w:cs="Times New Roman"/>
          <w:sz w:val="24"/>
          <w:szCs w:val="24"/>
        </w:rPr>
        <w:t>) was bought in CSL Behring (Switzerland).</w:t>
      </w:r>
    </w:p>
    <w:p w14:paraId="040A7558" w14:textId="77777777" w:rsidR="008B0260" w:rsidRPr="00F41688" w:rsidRDefault="008B0260" w:rsidP="008B0260">
      <w:pPr>
        <w:spacing w:line="360" w:lineRule="auto"/>
        <w:jc w:val="both"/>
        <w:rPr>
          <w:rFonts w:ascii="Times New Roman" w:hAnsi="Times New Roman" w:cs="Times New Roman"/>
          <w:sz w:val="24"/>
          <w:szCs w:val="24"/>
        </w:rPr>
      </w:pPr>
    </w:p>
    <w:p w14:paraId="20447528" w14:textId="77777777" w:rsidR="008B0260" w:rsidRPr="00F41688" w:rsidRDefault="008B0260" w:rsidP="008B0260">
      <w:pPr>
        <w:numPr>
          <w:ilvl w:val="0"/>
          <w:numId w:val="14"/>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For cell cultures</w:t>
      </w:r>
    </w:p>
    <w:p w14:paraId="7D4F3E3E" w14:textId="5E932202"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Alpha Minimum Essential Medium (Alpha-MEM) was purchased from </w:t>
      </w:r>
      <w:proofErr w:type="spellStart"/>
      <w:r w:rsidRPr="00F41688">
        <w:rPr>
          <w:rFonts w:ascii="Times New Roman" w:hAnsi="Times New Roman" w:cs="Times New Roman"/>
          <w:sz w:val="24"/>
          <w:szCs w:val="24"/>
        </w:rPr>
        <w:t>Biolot</w:t>
      </w:r>
      <w:proofErr w:type="spellEnd"/>
      <w:r w:rsidRPr="00F41688">
        <w:rPr>
          <w:rFonts w:ascii="Times New Roman" w:hAnsi="Times New Roman" w:cs="Times New Roman"/>
          <w:sz w:val="24"/>
          <w:szCs w:val="24"/>
        </w:rPr>
        <w:t xml:space="preserve">, Russia. Phosphate-buffered saline (PBS), and </w:t>
      </w:r>
      <w:proofErr w:type="spellStart"/>
      <w:r w:rsidRPr="00F41688">
        <w:rPr>
          <w:rFonts w:ascii="Times New Roman" w:hAnsi="Times New Roman" w:cs="Times New Roman"/>
          <w:sz w:val="24"/>
          <w:szCs w:val="24"/>
        </w:rPr>
        <w:t>UltraGlutamine</w:t>
      </w:r>
      <w:proofErr w:type="spellEnd"/>
      <w:r w:rsidRPr="00F41688">
        <w:rPr>
          <w:rFonts w:ascii="Times New Roman" w:hAnsi="Times New Roman" w:cs="Times New Roman"/>
          <w:sz w:val="24"/>
          <w:szCs w:val="24"/>
        </w:rPr>
        <w:t xml:space="preserve"> I were purchased from Lonza, Switzerland. Antibiotic/Antimycotic Solution (100x) containing penicillin, streptomycin, and amphotericin B was purchased from Capricorn scientific</w:t>
      </w:r>
      <w:r w:rsidRPr="00F41688">
        <w:rPr>
          <w:rFonts w:ascii="Times New Roman" w:eastAsia="Arial Unicode MS" w:hAnsi="Times New Roman" w:cs="Times New Roman"/>
          <w:sz w:val="24"/>
          <w:szCs w:val="24"/>
        </w:rPr>
        <w:t xml:space="preserve">, Germany. Fetal bovine serum (FBS) was obtained from </w:t>
      </w:r>
      <w:proofErr w:type="spellStart"/>
      <w:r w:rsidRPr="00F41688">
        <w:rPr>
          <w:rFonts w:ascii="Times New Roman" w:eastAsia="Arial Unicode MS" w:hAnsi="Times New Roman" w:cs="Times New Roman"/>
          <w:sz w:val="24"/>
          <w:szCs w:val="24"/>
        </w:rPr>
        <w:t>HyClone</w:t>
      </w:r>
      <w:proofErr w:type="spellEnd"/>
      <w:r w:rsidRPr="00F41688">
        <w:rPr>
          <w:rFonts w:ascii="Times New Roman" w:eastAsia="Arial Unicode MS" w:hAnsi="Times New Roman" w:cs="Times New Roman"/>
          <w:sz w:val="24"/>
          <w:szCs w:val="24"/>
        </w:rPr>
        <w:t xml:space="preserve">, USA. </w:t>
      </w:r>
      <w:proofErr w:type="spellStart"/>
      <w:r w:rsidRPr="00F41688">
        <w:rPr>
          <w:rFonts w:ascii="Times New Roman" w:eastAsia="Arial Unicode MS" w:hAnsi="Times New Roman" w:cs="Times New Roman"/>
          <w:sz w:val="24"/>
          <w:szCs w:val="24"/>
        </w:rPr>
        <w:t>TrypsinEDTA</w:t>
      </w:r>
      <w:proofErr w:type="spellEnd"/>
      <w:r w:rsidRPr="00F41688">
        <w:rPr>
          <w:rFonts w:ascii="Times New Roman" w:eastAsia="Arial Unicode MS" w:hAnsi="Times New Roman" w:cs="Times New Roman"/>
          <w:sz w:val="24"/>
          <w:szCs w:val="24"/>
        </w:rPr>
        <w:t xml:space="preserve"> solution was purchased from Capricorn Scientific, Germany. Rhodamine B (</w:t>
      </w:r>
      <w:proofErr w:type="spellStart"/>
      <w:r w:rsidRPr="00F41688">
        <w:rPr>
          <w:rFonts w:ascii="Times New Roman" w:eastAsia="Arial Unicode MS" w:hAnsi="Times New Roman" w:cs="Times New Roman"/>
          <w:sz w:val="24"/>
          <w:szCs w:val="24"/>
        </w:rPr>
        <w:t>RhB</w:t>
      </w:r>
      <w:proofErr w:type="spellEnd"/>
      <w:r w:rsidRPr="00F41688">
        <w:rPr>
          <w:rFonts w:ascii="Times New Roman" w:eastAsia="Arial Unicode MS" w:hAnsi="Times New Roman" w:cs="Times New Roman"/>
          <w:sz w:val="24"/>
          <w:szCs w:val="24"/>
        </w:rPr>
        <w:t>, ≥95%)</w:t>
      </w:r>
      <w:r w:rsidR="00F451AD" w:rsidRPr="00F41688">
        <w:rPr>
          <w:rFonts w:ascii="Times New Roman" w:eastAsia="Arial Unicode MS" w:hAnsi="Times New Roman" w:cs="Times New Roman"/>
          <w:sz w:val="24"/>
          <w:szCs w:val="24"/>
        </w:rPr>
        <w:t xml:space="preserve"> </w:t>
      </w:r>
      <w:r w:rsidRPr="00F41688">
        <w:rPr>
          <w:rFonts w:ascii="Times New Roman" w:eastAsia="Arial Unicode MS" w:hAnsi="Times New Roman" w:cs="Times New Roman"/>
          <w:sz w:val="24"/>
          <w:szCs w:val="24"/>
        </w:rPr>
        <w:t xml:space="preserve">and </w:t>
      </w:r>
      <w:proofErr w:type="spellStart"/>
      <w:r w:rsidRPr="00F41688">
        <w:rPr>
          <w:rFonts w:ascii="Times New Roman" w:eastAsia="Arial Unicode MS" w:hAnsi="Times New Roman" w:cs="Times New Roman"/>
          <w:sz w:val="24"/>
          <w:szCs w:val="24"/>
        </w:rPr>
        <w:t>calcein</w:t>
      </w:r>
      <w:proofErr w:type="spellEnd"/>
      <w:r w:rsidRPr="00F41688">
        <w:rPr>
          <w:rFonts w:ascii="Times New Roman" w:eastAsia="Arial Unicode MS" w:hAnsi="Times New Roman" w:cs="Times New Roman"/>
          <w:sz w:val="24"/>
          <w:szCs w:val="24"/>
        </w:rPr>
        <w:t xml:space="preserve"> acetoxymethyl (</w:t>
      </w:r>
      <w:proofErr w:type="spellStart"/>
      <w:r w:rsidRPr="00F41688">
        <w:rPr>
          <w:rFonts w:ascii="Times New Roman" w:eastAsia="Arial Unicode MS" w:hAnsi="Times New Roman" w:cs="Times New Roman"/>
          <w:sz w:val="24"/>
          <w:szCs w:val="24"/>
        </w:rPr>
        <w:t>Calcein</w:t>
      </w:r>
      <w:proofErr w:type="spellEnd"/>
      <w:r w:rsidRPr="00F41688">
        <w:rPr>
          <w:rFonts w:ascii="Times New Roman" w:eastAsia="Arial Unicode MS" w:hAnsi="Times New Roman" w:cs="Times New Roman"/>
          <w:sz w:val="24"/>
          <w:szCs w:val="24"/>
        </w:rPr>
        <w:t xml:space="preserve"> AM) were purchased from </w:t>
      </w:r>
      <w:proofErr w:type="spellStart"/>
      <w:r w:rsidRPr="00F41688">
        <w:rPr>
          <w:rFonts w:ascii="Times New Roman" w:eastAsia="Arial Unicode MS" w:hAnsi="Times New Roman" w:cs="Times New Roman"/>
          <w:sz w:val="24"/>
          <w:szCs w:val="24"/>
        </w:rPr>
        <w:t>SigmaAldrich</w:t>
      </w:r>
      <w:proofErr w:type="spellEnd"/>
      <w:r w:rsidRPr="00F41688">
        <w:rPr>
          <w:rFonts w:ascii="Times New Roman" w:eastAsia="Arial Unicode MS" w:hAnsi="Times New Roman" w:cs="Times New Roman"/>
          <w:sz w:val="24"/>
          <w:szCs w:val="24"/>
        </w:rPr>
        <w:t xml:space="preserve">. </w:t>
      </w:r>
      <w:proofErr w:type="spellStart"/>
      <w:r w:rsidRPr="00F41688">
        <w:rPr>
          <w:rFonts w:ascii="Times New Roman" w:eastAsia="Arial Unicode MS" w:hAnsi="Times New Roman" w:cs="Times New Roman"/>
          <w:sz w:val="24"/>
          <w:szCs w:val="24"/>
        </w:rPr>
        <w:t>AlamarBlue</w:t>
      </w:r>
      <w:proofErr w:type="spellEnd"/>
      <w:r w:rsidRPr="00F41688">
        <w:rPr>
          <w:rFonts w:ascii="Times New Roman" w:eastAsia="Arial Unicode MS" w:hAnsi="Times New Roman" w:cs="Times New Roman"/>
          <w:sz w:val="24"/>
          <w:szCs w:val="24"/>
        </w:rPr>
        <w:t xml:space="preserve"> cell viability reagent was purchased from Invitrogen, USA.</w:t>
      </w:r>
    </w:p>
    <w:p w14:paraId="6413D1FF" w14:textId="77777777" w:rsidR="008B0260" w:rsidRPr="00F41688" w:rsidRDefault="008B0260" w:rsidP="008B0260">
      <w:pPr>
        <w:spacing w:line="360" w:lineRule="auto"/>
        <w:jc w:val="both"/>
        <w:rPr>
          <w:rFonts w:ascii="Times New Roman" w:hAnsi="Times New Roman" w:cs="Times New Roman"/>
          <w:sz w:val="24"/>
          <w:szCs w:val="24"/>
        </w:rPr>
      </w:pPr>
    </w:p>
    <w:p w14:paraId="676C1F0B" w14:textId="77777777" w:rsidR="008B0260" w:rsidRPr="00F41688" w:rsidRDefault="008B0260" w:rsidP="008B0260">
      <w:pPr>
        <w:numPr>
          <w:ilvl w:val="0"/>
          <w:numId w:val="14"/>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For animal studies</w:t>
      </w:r>
    </w:p>
    <w:p w14:paraId="39EFC90E" w14:textId="77777777" w:rsidR="008B0260" w:rsidRPr="00F41688" w:rsidRDefault="008B0260" w:rsidP="00193319">
      <w:pPr>
        <w:spacing w:line="360" w:lineRule="auto"/>
        <w:ind w:firstLine="708"/>
        <w:jc w:val="both"/>
        <w:rPr>
          <w:rFonts w:ascii="Times New Roman" w:hAnsi="Times New Roman" w:cs="Times New Roman"/>
          <w:sz w:val="24"/>
          <w:szCs w:val="24"/>
        </w:rPr>
      </w:pPr>
      <w:proofErr w:type="spellStart"/>
      <w:r w:rsidRPr="00F41688">
        <w:rPr>
          <w:rFonts w:ascii="Times New Roman" w:hAnsi="Times New Roman" w:cs="Times New Roman"/>
          <w:sz w:val="24"/>
          <w:szCs w:val="24"/>
        </w:rPr>
        <w:t>Zoletil</w:t>
      </w:r>
      <w:proofErr w:type="spellEnd"/>
      <w:r w:rsidRPr="00F41688">
        <w:rPr>
          <w:rFonts w:ascii="Times New Roman" w:hAnsi="Times New Roman" w:cs="Times New Roman"/>
          <w:sz w:val="24"/>
          <w:szCs w:val="24"/>
        </w:rPr>
        <w:t xml:space="preserve"> (tiletamine hydrochloride 25 mg, zolazepam hydrochloride 25 mg) was purchased from </w:t>
      </w:r>
      <w:proofErr w:type="spellStart"/>
      <w:r w:rsidRPr="00F41688">
        <w:rPr>
          <w:rFonts w:ascii="Times New Roman" w:hAnsi="Times New Roman" w:cs="Times New Roman"/>
          <w:sz w:val="24"/>
          <w:szCs w:val="24"/>
        </w:rPr>
        <w:t>Vibrac</w:t>
      </w:r>
      <w:proofErr w:type="spellEnd"/>
      <w:r w:rsidRPr="00F41688">
        <w:rPr>
          <w:rFonts w:ascii="Times New Roman" w:hAnsi="Times New Roman" w:cs="Times New Roman"/>
          <w:sz w:val="24"/>
          <w:szCs w:val="24"/>
        </w:rPr>
        <w:t xml:space="preserve"> animal health, (India). Xyla (xylazine 20 mg) was purchased from </w:t>
      </w:r>
      <w:proofErr w:type="spellStart"/>
      <w:r w:rsidRPr="00F41688">
        <w:rPr>
          <w:rFonts w:ascii="Times New Roman" w:hAnsi="Times New Roman" w:cs="Times New Roman"/>
          <w:sz w:val="24"/>
          <w:szCs w:val="24"/>
        </w:rPr>
        <w:lastRenderedPageBreak/>
        <w:t>Interchemie</w:t>
      </w:r>
      <w:proofErr w:type="spellEnd"/>
      <w:r w:rsidRPr="00F41688">
        <w:rPr>
          <w:rFonts w:ascii="Times New Roman" w:hAnsi="Times New Roman" w:cs="Times New Roman"/>
          <w:sz w:val="24"/>
          <w:szCs w:val="24"/>
        </w:rPr>
        <w:t xml:space="preserve"> (The Netherlands). Saline solution (sodium chloride 0.9%) was purchased from </w:t>
      </w:r>
      <w:proofErr w:type="spellStart"/>
      <w:r w:rsidRPr="00F41688">
        <w:rPr>
          <w:rFonts w:ascii="Times New Roman" w:hAnsi="Times New Roman" w:cs="Times New Roman"/>
          <w:sz w:val="24"/>
          <w:szCs w:val="24"/>
        </w:rPr>
        <w:t>Gematek</w:t>
      </w:r>
      <w:proofErr w:type="spellEnd"/>
      <w:r w:rsidRPr="00F41688">
        <w:rPr>
          <w:rFonts w:ascii="Times New Roman" w:hAnsi="Times New Roman" w:cs="Times New Roman"/>
          <w:sz w:val="24"/>
          <w:szCs w:val="24"/>
        </w:rPr>
        <w:t xml:space="preserve"> (Russia).</w:t>
      </w:r>
    </w:p>
    <w:p w14:paraId="3F00F2AE" w14:textId="77777777" w:rsidR="008B0260" w:rsidRPr="00F41688" w:rsidRDefault="008B0260" w:rsidP="008B0260">
      <w:pPr>
        <w:spacing w:line="360" w:lineRule="auto"/>
        <w:jc w:val="both"/>
        <w:rPr>
          <w:rFonts w:ascii="Times New Roman" w:hAnsi="Times New Roman" w:cs="Times New Roman"/>
          <w:sz w:val="24"/>
          <w:szCs w:val="24"/>
        </w:rPr>
      </w:pPr>
    </w:p>
    <w:p w14:paraId="226AD9D3" w14:textId="77777777" w:rsidR="008B0260" w:rsidRPr="00F41688" w:rsidRDefault="008B0260" w:rsidP="00193319">
      <w:pPr>
        <w:spacing w:after="240"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Synthesis of nanomaterials</w:t>
      </w:r>
    </w:p>
    <w:p w14:paraId="78333A9B" w14:textId="77777777" w:rsidR="008B0260" w:rsidRPr="00F41688" w:rsidRDefault="008B0260" w:rsidP="008B0260">
      <w:pPr>
        <w:numPr>
          <w:ilvl w:val="0"/>
          <w:numId w:val="1"/>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Synthesis of NV@SiO</w:t>
      </w:r>
      <w:r w:rsidRPr="00F41688">
        <w:rPr>
          <w:rFonts w:ascii="Times New Roman" w:hAnsi="Times New Roman" w:cs="Times New Roman"/>
          <w:b/>
          <w:bCs/>
          <w:sz w:val="24"/>
          <w:szCs w:val="24"/>
          <w:vertAlign w:val="subscript"/>
        </w:rPr>
        <w:t>2</w:t>
      </w:r>
    </w:p>
    <w:p w14:paraId="605C4D09" w14:textId="43ADBF5A" w:rsidR="008B0260" w:rsidRPr="00F41688" w:rsidRDefault="008B0260" w:rsidP="00193319">
      <w:pPr>
        <w:spacing w:line="360" w:lineRule="auto"/>
        <w:ind w:firstLine="630"/>
        <w:jc w:val="both"/>
        <w:rPr>
          <w:rFonts w:ascii="Times New Roman" w:hAnsi="Times New Roman" w:cs="Times New Roman"/>
          <w:sz w:val="24"/>
          <w:szCs w:val="24"/>
        </w:rPr>
      </w:pPr>
      <w:r w:rsidRPr="00F41688">
        <w:rPr>
          <w:rFonts w:ascii="Times New Roman" w:hAnsi="Times New Roman" w:cs="Times New Roman"/>
          <w:sz w:val="24"/>
          <w:szCs w:val="24"/>
        </w:rPr>
        <w:t xml:space="preserve">For coating nanodiamonds with silicon dioxide, a modified </w:t>
      </w:r>
      <w:proofErr w:type="spellStart"/>
      <w:r w:rsidRPr="00F41688">
        <w:rPr>
          <w:rFonts w:ascii="Times New Roman" w:hAnsi="Times New Roman" w:cs="Times New Roman"/>
          <w:sz w:val="24"/>
          <w:szCs w:val="24"/>
        </w:rPr>
        <w:t>Stöber</w:t>
      </w:r>
      <w:proofErr w:type="spellEnd"/>
      <w:r w:rsidRPr="00F41688">
        <w:rPr>
          <w:rFonts w:ascii="Times New Roman" w:hAnsi="Times New Roman" w:cs="Times New Roman"/>
          <w:sz w:val="24"/>
          <w:szCs w:val="24"/>
        </w:rPr>
        <w:t xml:space="preserve"> method was used.</w:t>
      </w:r>
      <w:sdt>
        <w:sdtPr>
          <w:rPr>
            <w:rFonts w:ascii="Times New Roman" w:hAnsi="Times New Roman" w:cs="Times New Roman"/>
            <w:color w:val="000000"/>
            <w:sz w:val="24"/>
            <w:szCs w:val="24"/>
            <w:vertAlign w:val="superscript"/>
          </w:rPr>
          <w:tag w:val="MENDELEY_CITATION_v3_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"/>
          <w:id w:val="682481342"/>
          <w:placeholder>
            <w:docPart w:val="DefaultPlaceholder_-1854013440"/>
          </w:placeholder>
        </w:sdtPr>
        <w:sdtEndPr/>
        <w:sdtContent>
          <w:r w:rsidR="00753EF7" w:rsidRPr="00753EF7">
            <w:rPr>
              <w:rFonts w:ascii="Times New Roman" w:hAnsi="Times New Roman" w:cs="Times New Roman"/>
              <w:color w:val="000000"/>
              <w:sz w:val="24"/>
              <w:szCs w:val="24"/>
              <w:vertAlign w:val="superscript"/>
            </w:rPr>
            <w:t>9,10</w:t>
          </w:r>
        </w:sdtContent>
      </w:sdt>
      <w:r w:rsidRPr="00F41688">
        <w:rPr>
          <w:rFonts w:ascii="Times New Roman" w:hAnsi="Times New Roman" w:cs="Times New Roman"/>
          <w:sz w:val="24"/>
          <w:szCs w:val="24"/>
        </w:rPr>
        <w:t xml:space="preserve"> For this, 500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(1 mg/mL) of nanodiamonds solution was diluted in 1.875 mL of ethanol. The resulting solution was placed in an ultrasonic bath and all the following steps were conducted under sonication. Then, 37.5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ammonia solution was added to the nanodiamonds. Afterwards, 7.5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TEOS were dropwise added to the reaction. The obtained mixture was sonicated for 1 h at 450 </w:t>
      </w:r>
      <w:proofErr w:type="spellStart"/>
      <w:r w:rsidRPr="00F41688">
        <w:rPr>
          <w:rFonts w:ascii="Times New Roman" w:hAnsi="Times New Roman" w:cs="Times New Roman"/>
          <w:sz w:val="24"/>
          <w:szCs w:val="24"/>
        </w:rPr>
        <w:t>mW</w:t>
      </w:r>
      <w:proofErr w:type="spellEnd"/>
      <w:r w:rsidRPr="00F41688">
        <w:rPr>
          <w:rFonts w:ascii="Times New Roman" w:hAnsi="Times New Roman" w:cs="Times New Roman"/>
          <w:sz w:val="24"/>
          <w:szCs w:val="24"/>
        </w:rPr>
        <w:t xml:space="preserve">. The resulting silica-coated nanodiamonds were then washed 3 times with water (5 min, 11000 rpm). Afterwards,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were dispersed in 1 mL of water.</w:t>
      </w:r>
    </w:p>
    <w:p w14:paraId="50042E81" w14:textId="77777777" w:rsidR="008B0260" w:rsidRPr="00F41688" w:rsidRDefault="008B0260" w:rsidP="008B0260">
      <w:pPr>
        <w:spacing w:line="360" w:lineRule="auto"/>
        <w:ind w:firstLine="630"/>
        <w:jc w:val="both"/>
        <w:rPr>
          <w:rFonts w:ascii="Times New Roman" w:hAnsi="Times New Roman" w:cs="Times New Roman"/>
          <w:sz w:val="24"/>
          <w:szCs w:val="24"/>
        </w:rPr>
      </w:pPr>
    </w:p>
    <w:p w14:paraId="4B78FBB4" w14:textId="77777777" w:rsidR="008B0260" w:rsidRPr="00F41688" w:rsidRDefault="008B0260" w:rsidP="008B0260">
      <w:pPr>
        <w:numPr>
          <w:ilvl w:val="0"/>
          <w:numId w:val="1"/>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 xml:space="preserve">Synthesis of </w:t>
      </w:r>
      <w:proofErr w:type="spellStart"/>
      <w:r w:rsidRPr="00F41688">
        <w:rPr>
          <w:rFonts w:ascii="Times New Roman" w:hAnsi="Times New Roman" w:cs="Times New Roman"/>
          <w:b/>
          <w:bCs/>
          <w:sz w:val="24"/>
          <w:szCs w:val="24"/>
        </w:rPr>
        <w:t>NV@Au</w:t>
      </w:r>
      <w:proofErr w:type="spellEnd"/>
    </w:p>
    <w:p w14:paraId="7B5D175B" w14:textId="56AB808A" w:rsidR="008B0260" w:rsidRPr="00F41688" w:rsidRDefault="008B0260" w:rsidP="008B0260">
      <w:pPr>
        <w:spacing w:line="360" w:lineRule="auto"/>
        <w:ind w:firstLine="630"/>
        <w:jc w:val="both"/>
        <w:rPr>
          <w:rFonts w:ascii="Times New Roman" w:hAnsi="Times New Roman" w:cs="Times New Roman"/>
          <w:sz w:val="24"/>
          <w:szCs w:val="24"/>
        </w:rPr>
      </w:pPr>
      <w:r w:rsidRPr="00F41688">
        <w:rPr>
          <w:rFonts w:ascii="Times New Roman" w:hAnsi="Times New Roman" w:cs="Times New Roman"/>
          <w:sz w:val="24"/>
          <w:szCs w:val="24"/>
        </w:rPr>
        <w:t xml:space="preserve">For the synthesis of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the modified previously reported protocol was used.</w:t>
      </w:r>
      <w:sdt>
        <w:sdtPr>
          <w:rPr>
            <w:rFonts w:ascii="Times New Roman" w:hAnsi="Times New Roman" w:cs="Times New Roman"/>
            <w:color w:val="000000"/>
            <w:sz w:val="24"/>
            <w:szCs w:val="24"/>
            <w:vertAlign w:val="superscript"/>
          </w:rPr>
          <w:tag w:val="MENDELEY_CITATION_v3_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"/>
          <w:id w:val="-1579282129"/>
          <w:placeholder>
            <w:docPart w:val="DefaultPlaceholder_-1854013440"/>
          </w:placeholder>
        </w:sdtPr>
        <w:sdtEndPr/>
        <w:sdtContent>
          <w:r w:rsidR="00753EF7" w:rsidRPr="00753EF7">
            <w:rPr>
              <w:rFonts w:ascii="Times New Roman" w:hAnsi="Times New Roman" w:cs="Times New Roman"/>
              <w:color w:val="000000"/>
              <w:sz w:val="24"/>
              <w:szCs w:val="24"/>
              <w:vertAlign w:val="superscript"/>
            </w:rPr>
            <w:t>11</w:t>
          </w:r>
        </w:sdtContent>
      </w:sdt>
      <w:r w:rsidR="00193319" w:rsidRPr="00F41688">
        <w:rPr>
          <w:rFonts w:ascii="Times New Roman" w:hAnsi="Times New Roman" w:cs="Times New Roman"/>
          <w:sz w:val="24"/>
          <w:szCs w:val="24"/>
        </w:rPr>
        <w:t xml:space="preserve"> </w:t>
      </w:r>
      <w:r w:rsidRPr="00F41688">
        <w:rPr>
          <w:rFonts w:ascii="Times New Roman" w:hAnsi="Times New Roman" w:cs="Times New Roman"/>
          <w:sz w:val="24"/>
          <w:szCs w:val="24"/>
        </w:rPr>
        <w:t xml:space="preserve">In particular, 50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(1 mg/mL) of nanodiamonds were diluted in 4.95 mL of water. Then, 400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10 mM HAuCl</w:t>
      </w:r>
      <w:r w:rsidRPr="00F41688">
        <w:rPr>
          <w:rFonts w:ascii="Times New Roman" w:hAnsi="Times New Roman" w:cs="Times New Roman"/>
          <w:sz w:val="24"/>
          <w:szCs w:val="24"/>
          <w:vertAlign w:val="subscript"/>
        </w:rPr>
        <w:t>4</w:t>
      </w:r>
      <w:r w:rsidRPr="00F41688">
        <w:rPr>
          <w:rFonts w:ascii="Times New Roman" w:hAnsi="Times New Roman" w:cs="Times New Roman"/>
          <w:sz w:val="24"/>
          <w:szCs w:val="24"/>
        </w:rPr>
        <w:t xml:space="preserve"> was added, and the obtained suspension was stirred for 2 min at room temperature. Afterwards, 250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500 mM of reducing agent [NH</w:t>
      </w:r>
      <w:r w:rsidRPr="00F41688">
        <w:rPr>
          <w:rFonts w:ascii="Times New Roman" w:hAnsi="Times New Roman" w:cs="Times New Roman"/>
          <w:sz w:val="24"/>
          <w:szCs w:val="24"/>
          <w:vertAlign w:val="subscript"/>
        </w:rPr>
        <w:t>3</w:t>
      </w:r>
      <w:proofErr w:type="gramStart"/>
      <w:r w:rsidRPr="00F41688">
        <w:rPr>
          <w:rFonts w:ascii="Times New Roman" w:hAnsi="Times New Roman" w:cs="Times New Roman"/>
          <w:sz w:val="24"/>
          <w:szCs w:val="24"/>
        </w:rPr>
        <w:t>OH]Cl</w:t>
      </w:r>
      <w:proofErr w:type="gramEnd"/>
      <w:r w:rsidRPr="00F41688">
        <w:rPr>
          <w:rFonts w:ascii="Times New Roman" w:hAnsi="Times New Roman" w:cs="Times New Roman"/>
          <w:sz w:val="24"/>
          <w:szCs w:val="24"/>
        </w:rPr>
        <w:t xml:space="preserve"> was mixed with nanodiamonds. To start the gold reduction, pH of the suspension was increased up to 8.5 by addition of NaOH at a pH of 12. When the pH of the suspension reached 8.5, it changed its </w:t>
      </w:r>
      <w:r w:rsidR="00193319" w:rsidRPr="00F41688">
        <w:rPr>
          <w:rFonts w:ascii="Times New Roman" w:hAnsi="Times New Roman" w:cs="Times New Roman"/>
          <w:sz w:val="24"/>
          <w:szCs w:val="24"/>
        </w:rPr>
        <w:t>color</w:t>
      </w:r>
      <w:r w:rsidRPr="00F41688">
        <w:rPr>
          <w:rFonts w:ascii="Times New Roman" w:hAnsi="Times New Roman" w:cs="Times New Roman"/>
          <w:sz w:val="24"/>
          <w:szCs w:val="24"/>
        </w:rPr>
        <w:t xml:space="preserve"> from white to pale red. Afterwards, pH value was increased once again up to 10. Then, 10 mM of HAuCl</w:t>
      </w:r>
      <w:r w:rsidRPr="00F41688">
        <w:rPr>
          <w:rFonts w:ascii="Times New Roman" w:hAnsi="Times New Roman" w:cs="Times New Roman"/>
          <w:sz w:val="24"/>
          <w:szCs w:val="24"/>
          <w:vertAlign w:val="subscript"/>
        </w:rPr>
        <w:t>4</w:t>
      </w:r>
      <w:r w:rsidRPr="00F41688">
        <w:rPr>
          <w:rFonts w:ascii="Times New Roman" w:hAnsi="Times New Roman" w:cs="Times New Roman"/>
          <w:sz w:val="24"/>
          <w:szCs w:val="24"/>
        </w:rPr>
        <w:t xml:space="preserve"> was added dropwise under stirring at room temperature until the suspension turned from pale red to grey-blue. The resulting suspension was then washed 3 times with water (10 min, 12000 rpm). After that,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xml:space="preserve"> were dispersed in 1 mL of water.</w:t>
      </w:r>
    </w:p>
    <w:p w14:paraId="3D55FEA3" w14:textId="77777777" w:rsidR="008B0260" w:rsidRPr="00F41688" w:rsidRDefault="008B0260" w:rsidP="008B0260">
      <w:pPr>
        <w:spacing w:line="360" w:lineRule="auto"/>
        <w:ind w:firstLine="630"/>
        <w:jc w:val="both"/>
        <w:rPr>
          <w:rFonts w:ascii="Times New Roman" w:hAnsi="Times New Roman" w:cs="Times New Roman"/>
          <w:sz w:val="24"/>
          <w:szCs w:val="24"/>
        </w:rPr>
      </w:pPr>
    </w:p>
    <w:p w14:paraId="2716815E" w14:textId="77777777" w:rsidR="008B0260" w:rsidRPr="00F41688" w:rsidRDefault="008B0260" w:rsidP="008B0260">
      <w:pPr>
        <w:numPr>
          <w:ilvl w:val="0"/>
          <w:numId w:val="1"/>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Synthesis of NV@SiO</w:t>
      </w:r>
      <w:r w:rsidRPr="00F41688">
        <w:rPr>
          <w:rFonts w:ascii="Times New Roman" w:hAnsi="Times New Roman" w:cs="Times New Roman"/>
          <w:b/>
          <w:bCs/>
          <w:sz w:val="24"/>
          <w:szCs w:val="24"/>
          <w:vertAlign w:val="subscript"/>
        </w:rPr>
        <w:t>2</w:t>
      </w:r>
      <w:r w:rsidRPr="00F41688">
        <w:rPr>
          <w:rFonts w:ascii="Times New Roman" w:hAnsi="Times New Roman" w:cs="Times New Roman"/>
          <w:b/>
          <w:bCs/>
          <w:sz w:val="24"/>
          <w:szCs w:val="24"/>
        </w:rPr>
        <w:t>@Au</w:t>
      </w:r>
    </w:p>
    <w:p w14:paraId="256DB7EF" w14:textId="119C7D90" w:rsidR="008B0260" w:rsidRPr="00F41688" w:rsidRDefault="008B0260" w:rsidP="008B0260">
      <w:pPr>
        <w:spacing w:line="360" w:lineRule="auto"/>
        <w:ind w:firstLine="630"/>
        <w:jc w:val="both"/>
        <w:rPr>
          <w:rFonts w:ascii="Times New Roman" w:hAnsi="Times New Roman" w:cs="Times New Roman"/>
          <w:sz w:val="24"/>
          <w:szCs w:val="24"/>
        </w:rPr>
      </w:pPr>
      <w:r w:rsidRPr="00F41688">
        <w:rPr>
          <w:rFonts w:ascii="Times New Roman" w:hAnsi="Times New Roman" w:cs="Times New Roman"/>
          <w:sz w:val="24"/>
          <w:szCs w:val="24"/>
        </w:rPr>
        <w:t xml:space="preserve">To obtain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 xml:space="preserve">@Au, </w:t>
      </w:r>
      <w:r w:rsidRPr="00F41688">
        <w:rPr>
          <w:rFonts w:ascii="Times New Roman" w:hAnsi="Times New Roman" w:cs="Times New Roman"/>
          <w:sz w:val="24"/>
          <w:szCs w:val="24"/>
        </w:rPr>
        <w:t>the modified previously reported synthesis protocol was applied.</w:t>
      </w:r>
      <w:sdt>
        <w:sdtPr>
          <w:rPr>
            <w:rFonts w:ascii="Times New Roman" w:hAnsi="Times New Roman" w:cs="Times New Roman"/>
            <w:color w:val="000000"/>
            <w:sz w:val="24"/>
            <w:szCs w:val="24"/>
            <w:vertAlign w:val="superscript"/>
          </w:rPr>
          <w:tag w:val="MENDELEY_CITATION_v3_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"/>
          <w:id w:val="-570734963"/>
          <w:placeholder>
            <w:docPart w:val="DefaultPlaceholder_-1854013440"/>
          </w:placeholder>
        </w:sdtPr>
        <w:sdtEndPr/>
        <w:sdtContent>
          <w:r w:rsidR="00753EF7" w:rsidRPr="00753EF7">
            <w:rPr>
              <w:rFonts w:ascii="Times New Roman" w:hAnsi="Times New Roman" w:cs="Times New Roman"/>
              <w:color w:val="000000"/>
              <w:sz w:val="24"/>
              <w:szCs w:val="24"/>
              <w:vertAlign w:val="superscript"/>
            </w:rPr>
            <w:t>12</w:t>
          </w:r>
        </w:sdtContent>
      </w:sdt>
      <w:r w:rsidRPr="00F41688">
        <w:rPr>
          <w:rFonts w:ascii="Times New Roman" w:hAnsi="Times New Roman" w:cs="Times New Roman"/>
          <w:sz w:val="24"/>
          <w:szCs w:val="24"/>
        </w:rPr>
        <w:t xml:space="preserve"> First, NV@SiO</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 xml:space="preserve"> with NH</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 xml:space="preserve"> functional groups were first </w:t>
      </w:r>
      <w:proofErr w:type="spellStart"/>
      <w:r w:rsidRPr="00F41688">
        <w:rPr>
          <w:rFonts w:ascii="Times New Roman" w:hAnsi="Times New Roman" w:cs="Times New Roman"/>
          <w:sz w:val="24"/>
          <w:szCs w:val="24"/>
        </w:rPr>
        <w:t>synthesised</w:t>
      </w:r>
      <w:proofErr w:type="spellEnd"/>
      <w:r w:rsidRPr="00F41688">
        <w:rPr>
          <w:rFonts w:ascii="Times New Roman" w:hAnsi="Times New Roman" w:cs="Times New Roman"/>
          <w:sz w:val="24"/>
          <w:szCs w:val="24"/>
        </w:rPr>
        <w:t xml:space="preserve">. For this, 500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w:t>
      </w:r>
      <w:proofErr w:type="spellStart"/>
      <w:r w:rsidRPr="00F41688">
        <w:rPr>
          <w:rFonts w:ascii="Times New Roman" w:hAnsi="Times New Roman" w:cs="Times New Roman"/>
          <w:sz w:val="24"/>
          <w:szCs w:val="24"/>
        </w:rPr>
        <w:t>nanodiamonds</w:t>
      </w:r>
      <w:proofErr w:type="spellEnd"/>
      <w:r w:rsidRPr="00F41688">
        <w:rPr>
          <w:rFonts w:ascii="Times New Roman" w:hAnsi="Times New Roman" w:cs="Times New Roman"/>
          <w:sz w:val="24"/>
          <w:szCs w:val="24"/>
        </w:rPr>
        <w:t xml:space="preserve"> solution (1 mg/mL) was diluted in 1.875 mL of ethanol. The resulting solution was placed in an ultrasonic bath, and all the following steps were conducted under sonication. Then, 37.5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ammonia solution was added to the nanodiamonds. Afterwards, 7.5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TEOS and 10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(3-</w:t>
      </w:r>
      <w:proofErr w:type="gramStart"/>
      <w:r w:rsidRPr="00F41688">
        <w:rPr>
          <w:rFonts w:ascii="Times New Roman" w:hAnsi="Times New Roman" w:cs="Times New Roman"/>
          <w:sz w:val="24"/>
          <w:szCs w:val="24"/>
        </w:rPr>
        <w:t>Aminopropyl)</w:t>
      </w:r>
      <w:proofErr w:type="spellStart"/>
      <w:r w:rsidRPr="00F41688">
        <w:rPr>
          <w:rFonts w:ascii="Times New Roman" w:hAnsi="Times New Roman" w:cs="Times New Roman"/>
          <w:sz w:val="24"/>
          <w:szCs w:val="24"/>
        </w:rPr>
        <w:t>triethoxysilane</w:t>
      </w:r>
      <w:proofErr w:type="spellEnd"/>
      <w:proofErr w:type="gramEnd"/>
      <w:r w:rsidRPr="00F41688">
        <w:rPr>
          <w:rFonts w:ascii="Times New Roman" w:hAnsi="Times New Roman" w:cs="Times New Roman"/>
          <w:sz w:val="24"/>
          <w:szCs w:val="24"/>
        </w:rPr>
        <w:t xml:space="preserve"> (APTES) were slowly added to the nanodiamonds. The obtained reaction was sonicated for 1 h at 450 </w:t>
      </w:r>
      <w:proofErr w:type="spellStart"/>
      <w:r w:rsidRPr="00F41688">
        <w:rPr>
          <w:rFonts w:ascii="Times New Roman" w:hAnsi="Times New Roman" w:cs="Times New Roman"/>
          <w:sz w:val="24"/>
          <w:szCs w:val="24"/>
        </w:rPr>
        <w:t>mW</w:t>
      </w:r>
      <w:proofErr w:type="spellEnd"/>
      <w:r w:rsidRPr="00F41688">
        <w:rPr>
          <w:rFonts w:ascii="Times New Roman" w:hAnsi="Times New Roman" w:cs="Times New Roman"/>
          <w:sz w:val="24"/>
          <w:szCs w:val="24"/>
        </w:rPr>
        <w:t xml:space="preserve">. The resulting </w:t>
      </w:r>
      <w:r w:rsidRPr="00F41688">
        <w:rPr>
          <w:rFonts w:ascii="Times New Roman" w:hAnsi="Times New Roman" w:cs="Times New Roman"/>
          <w:sz w:val="24"/>
          <w:szCs w:val="24"/>
        </w:rPr>
        <w:lastRenderedPageBreak/>
        <w:t>solution was then washed 3 times with water (5 min, 11000 rpm). After that, NV@SiO</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-NH</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 xml:space="preserve"> were dispersed in 2 mL of water.</w:t>
      </w:r>
    </w:p>
    <w:p w14:paraId="7D361BEB" w14:textId="77777777" w:rsidR="008B0260" w:rsidRPr="00F41688" w:rsidRDefault="008B0260" w:rsidP="008B0260">
      <w:pPr>
        <w:spacing w:line="360" w:lineRule="auto"/>
        <w:ind w:firstLine="630"/>
        <w:jc w:val="both"/>
        <w:rPr>
          <w:rFonts w:ascii="Times New Roman" w:hAnsi="Times New Roman" w:cs="Times New Roman"/>
          <w:sz w:val="24"/>
          <w:szCs w:val="24"/>
        </w:rPr>
      </w:pPr>
      <w:r w:rsidRPr="00F41688">
        <w:rPr>
          <w:rFonts w:ascii="Times New Roman" w:hAnsi="Times New Roman" w:cs="Times New Roman"/>
          <w:sz w:val="24"/>
          <w:szCs w:val="24"/>
        </w:rPr>
        <w:t>At the next step, NV@SiO</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-NH</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 xml:space="preserve"> were covered with Au seeds. For this, 2 mL of NV@SiO</w:t>
      </w:r>
      <w:r w:rsidRPr="00F41688">
        <w:rPr>
          <w:rFonts w:ascii="Times New Roman" w:hAnsi="Times New Roman" w:cs="Times New Roman"/>
          <w:sz w:val="24"/>
          <w:szCs w:val="24"/>
          <w:vertAlign w:val="subscript"/>
        </w:rPr>
        <w:t>2</w:t>
      </w:r>
      <w:r w:rsidRPr="00F41688">
        <w:rPr>
          <w:rFonts w:ascii="Times New Roman" w:eastAsia="Arial Unicode MS" w:hAnsi="Times New Roman" w:cs="Times New Roman"/>
          <w:sz w:val="24"/>
          <w:szCs w:val="24"/>
        </w:rPr>
        <w:t>−NH</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 xml:space="preserve"> particles were mixed with 20 mL of 0.25 mM solution of HAuCl</w:t>
      </w:r>
      <w:r w:rsidRPr="00F41688">
        <w:rPr>
          <w:rFonts w:ascii="Times New Roman" w:hAnsi="Times New Roman" w:cs="Times New Roman"/>
          <w:sz w:val="24"/>
          <w:szCs w:val="24"/>
          <w:vertAlign w:val="subscript"/>
        </w:rPr>
        <w:t>4</w:t>
      </w:r>
      <w:r w:rsidRPr="00F41688">
        <w:rPr>
          <w:rFonts w:ascii="Times New Roman" w:hAnsi="Times New Roman" w:cs="Times New Roman"/>
          <w:sz w:val="24"/>
          <w:szCs w:val="24"/>
        </w:rPr>
        <w:t>. Then, 0.1 mL of 0.17 M solution of Na</w:t>
      </w:r>
      <w:r w:rsidRPr="00F41688">
        <w:rPr>
          <w:rFonts w:ascii="Times New Roman" w:hAnsi="Times New Roman" w:cs="Times New Roman"/>
          <w:sz w:val="24"/>
          <w:szCs w:val="24"/>
          <w:vertAlign w:val="subscript"/>
        </w:rPr>
        <w:t>3</w:t>
      </w:r>
      <w:r w:rsidRPr="00F41688">
        <w:rPr>
          <w:rFonts w:ascii="Times New Roman" w:hAnsi="Times New Roman" w:cs="Times New Roman"/>
          <w:sz w:val="24"/>
          <w:szCs w:val="24"/>
        </w:rPr>
        <w:t>Cit was added under stirring at 4 °C. Immediately after that (within 5 s), 1 mL of freshly prepared 0.01 M solution of NaBH</w:t>
      </w:r>
      <w:r w:rsidRPr="00F41688">
        <w:rPr>
          <w:rFonts w:ascii="Times New Roman" w:hAnsi="Times New Roman" w:cs="Times New Roman"/>
          <w:sz w:val="24"/>
          <w:szCs w:val="24"/>
          <w:vertAlign w:val="subscript"/>
        </w:rPr>
        <w:t>4</w:t>
      </w:r>
      <w:r w:rsidRPr="00F41688">
        <w:rPr>
          <w:rFonts w:ascii="Times New Roman" w:hAnsi="Times New Roman" w:cs="Times New Roman"/>
          <w:sz w:val="24"/>
          <w:szCs w:val="24"/>
        </w:rPr>
        <w:t xml:space="preserve"> was injected into the suspension, which was accompanied by an instant color change from pale yellow to reddish brown. After 6 min, the resulting nanoparticles were washed 1 time (10 min, 4000 rpm) and then redispersed in 3.6 mL of water.</w:t>
      </w:r>
    </w:p>
    <w:p w14:paraId="1FDA0D3F" w14:textId="77777777" w:rsidR="008B0260" w:rsidRPr="00F41688" w:rsidRDefault="008B0260" w:rsidP="008B0260">
      <w:pPr>
        <w:spacing w:line="360" w:lineRule="auto"/>
        <w:ind w:firstLine="630"/>
        <w:jc w:val="both"/>
        <w:rPr>
          <w:rFonts w:ascii="Times New Roman" w:hAnsi="Times New Roman" w:cs="Times New Roman"/>
          <w:sz w:val="24"/>
          <w:szCs w:val="24"/>
        </w:rPr>
      </w:pPr>
      <w:r w:rsidRPr="00F41688">
        <w:rPr>
          <w:rFonts w:ascii="Times New Roman" w:hAnsi="Times New Roman" w:cs="Times New Roman"/>
          <w:sz w:val="24"/>
          <w:szCs w:val="24"/>
        </w:rPr>
        <w:t>Next, 0.4 mL of the seed-coated nanodiamonds were added to the 3.6 mL of mixture of 0.3 mM solution of HAuCl</w:t>
      </w:r>
      <w:r w:rsidRPr="00F41688">
        <w:rPr>
          <w:rFonts w:ascii="Times New Roman" w:hAnsi="Times New Roman" w:cs="Times New Roman"/>
          <w:sz w:val="24"/>
          <w:szCs w:val="24"/>
          <w:vertAlign w:val="subscript"/>
        </w:rPr>
        <w:t>4</w:t>
      </w:r>
      <w:r w:rsidRPr="00F41688">
        <w:rPr>
          <w:rFonts w:ascii="Times New Roman" w:hAnsi="Times New Roman" w:cs="Times New Roman"/>
          <w:sz w:val="24"/>
          <w:szCs w:val="24"/>
        </w:rPr>
        <w:t xml:space="preserve"> and 10.8 mM solution of Na</w:t>
      </w:r>
      <w:r w:rsidRPr="00F41688">
        <w:rPr>
          <w:rFonts w:ascii="Times New Roman" w:hAnsi="Times New Roman" w:cs="Times New Roman"/>
          <w:sz w:val="24"/>
          <w:szCs w:val="24"/>
          <w:vertAlign w:val="subscript"/>
        </w:rPr>
        <w:t>3</w:t>
      </w:r>
      <w:r w:rsidRPr="00F41688">
        <w:rPr>
          <w:rFonts w:ascii="Times New Roman" w:hAnsi="Times New Roman" w:cs="Times New Roman"/>
          <w:sz w:val="24"/>
          <w:szCs w:val="24"/>
        </w:rPr>
        <w:t xml:space="preserve">Cit. Afterwards, 39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40 mM solution of [NH</w:t>
      </w:r>
      <w:r w:rsidRPr="00F41688">
        <w:rPr>
          <w:rFonts w:ascii="Times New Roman" w:hAnsi="Times New Roman" w:cs="Times New Roman"/>
          <w:sz w:val="24"/>
          <w:szCs w:val="24"/>
          <w:vertAlign w:val="subscript"/>
        </w:rPr>
        <w:t>3</w:t>
      </w:r>
      <w:proofErr w:type="gramStart"/>
      <w:r w:rsidRPr="00F41688">
        <w:rPr>
          <w:rFonts w:ascii="Times New Roman" w:hAnsi="Times New Roman" w:cs="Times New Roman"/>
          <w:sz w:val="24"/>
          <w:szCs w:val="24"/>
        </w:rPr>
        <w:t>OH]Cl</w:t>
      </w:r>
      <w:proofErr w:type="gramEnd"/>
      <w:r w:rsidRPr="00F41688">
        <w:rPr>
          <w:rFonts w:ascii="Times New Roman" w:hAnsi="Times New Roman" w:cs="Times New Roman"/>
          <w:sz w:val="24"/>
          <w:szCs w:val="24"/>
        </w:rPr>
        <w:t xml:space="preserve"> was added to the suspension. The resulting solution was then washed 3 times with water (5 min, 11000 rpm).</w:t>
      </w:r>
    </w:p>
    <w:p w14:paraId="0B3ADB91" w14:textId="77777777" w:rsidR="008B0260" w:rsidRPr="00F41688" w:rsidRDefault="008B0260" w:rsidP="008B0260">
      <w:pPr>
        <w:spacing w:line="360" w:lineRule="auto"/>
        <w:ind w:firstLine="630"/>
        <w:jc w:val="both"/>
        <w:rPr>
          <w:rFonts w:ascii="Times New Roman" w:hAnsi="Times New Roman" w:cs="Times New Roman"/>
          <w:sz w:val="24"/>
          <w:szCs w:val="24"/>
        </w:rPr>
      </w:pPr>
    </w:p>
    <w:p w14:paraId="6C060D8F" w14:textId="77777777" w:rsidR="008B0260" w:rsidRPr="00F41688" w:rsidRDefault="008B0260" w:rsidP="008B0260">
      <w:pPr>
        <w:numPr>
          <w:ilvl w:val="0"/>
          <w:numId w:val="15"/>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Synthesis of NV@SiO</w:t>
      </w:r>
      <w:r w:rsidRPr="00F41688">
        <w:rPr>
          <w:rFonts w:ascii="Times New Roman" w:hAnsi="Times New Roman" w:cs="Times New Roman"/>
          <w:b/>
          <w:bCs/>
          <w:sz w:val="24"/>
          <w:szCs w:val="24"/>
          <w:vertAlign w:val="subscript"/>
        </w:rPr>
        <w:t>2</w:t>
      </w:r>
      <w:r w:rsidRPr="00F41688">
        <w:rPr>
          <w:rFonts w:ascii="Times New Roman" w:hAnsi="Times New Roman" w:cs="Times New Roman"/>
          <w:b/>
          <w:bCs/>
          <w:sz w:val="24"/>
          <w:szCs w:val="24"/>
        </w:rPr>
        <w:t xml:space="preserve"> labeled with Cy5</w:t>
      </w:r>
    </w:p>
    <w:p w14:paraId="3F431685" w14:textId="06B07006" w:rsidR="008B0260" w:rsidRPr="00F41688" w:rsidRDefault="008B0260" w:rsidP="008B0260">
      <w:pPr>
        <w:spacing w:line="360" w:lineRule="auto"/>
        <w:ind w:left="141" w:firstLine="578"/>
        <w:jc w:val="both"/>
        <w:rPr>
          <w:rFonts w:ascii="Times New Roman" w:hAnsi="Times New Roman" w:cs="Times New Roman"/>
          <w:sz w:val="24"/>
          <w:szCs w:val="24"/>
        </w:rPr>
      </w:pPr>
      <w:r w:rsidRPr="00F41688">
        <w:rPr>
          <w:rFonts w:ascii="Times New Roman" w:hAnsi="Times New Roman" w:cs="Times New Roman"/>
          <w:sz w:val="24"/>
          <w:szCs w:val="24"/>
        </w:rPr>
        <w:t>First, Cy5 dye was preliminary conjugated with bovine serum albumin (BSA) as reported elsewhere.</w:t>
      </w:r>
      <w:sdt>
        <w:sdtPr>
          <w:rPr>
            <w:rFonts w:ascii="Times New Roman" w:hAnsi="Times New Roman" w:cs="Times New Roman"/>
            <w:color w:val="000000"/>
            <w:sz w:val="24"/>
            <w:szCs w:val="24"/>
            <w:vertAlign w:val="superscript"/>
          </w:rPr>
          <w:tag w:val="MENDELEY_CITATION_v3_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"/>
          <w:id w:val="-709488238"/>
          <w:placeholder>
            <w:docPart w:val="DefaultPlaceholder_-1854013440"/>
          </w:placeholder>
        </w:sdtPr>
        <w:sdtEndPr/>
        <w:sdtContent>
          <w:r w:rsidR="00753EF7" w:rsidRPr="00753EF7">
            <w:rPr>
              <w:rFonts w:ascii="Times New Roman" w:hAnsi="Times New Roman" w:cs="Times New Roman"/>
              <w:color w:val="000000"/>
              <w:sz w:val="24"/>
              <w:szCs w:val="24"/>
              <w:vertAlign w:val="superscript"/>
            </w:rPr>
            <w:t>13</w:t>
          </w:r>
        </w:sdtContent>
      </w:sdt>
      <w:r w:rsidRPr="00F41688">
        <w:rPr>
          <w:rFonts w:ascii="Times New Roman" w:hAnsi="Times New Roman" w:cs="Times New Roman"/>
          <w:sz w:val="24"/>
          <w:szCs w:val="24"/>
        </w:rPr>
        <w:t xml:space="preserve"> Briefly, 77 mg of BSA was mixed with PBS. Further, 5 mg of Cy5 was diluted to 2.2 mL of DMSO and added to the resulting BSA solution. The prepared mixture was stirred at 4 °C for 24 h. Finally, to remove the unreacted Cy5 dye, a dialysis procedure was carried out for 72 h. </w:t>
      </w:r>
    </w:p>
    <w:p w14:paraId="0BC3B1A1" w14:textId="30E04777" w:rsidR="008B0260" w:rsidRPr="00F41688" w:rsidRDefault="008B0260" w:rsidP="008B0260">
      <w:pPr>
        <w:spacing w:line="360" w:lineRule="auto"/>
        <w:ind w:left="141" w:firstLine="566"/>
        <w:jc w:val="both"/>
        <w:rPr>
          <w:rFonts w:ascii="Times New Roman" w:hAnsi="Times New Roman" w:cs="Times New Roman"/>
          <w:sz w:val="24"/>
          <w:szCs w:val="24"/>
        </w:rPr>
      </w:pPr>
      <w:r w:rsidRPr="00F41688">
        <w:rPr>
          <w:rFonts w:ascii="Times New Roman" w:hAnsi="Times New Roman" w:cs="Times New Roman"/>
          <w:sz w:val="24"/>
          <w:szCs w:val="24"/>
        </w:rPr>
        <w:t>Then, to coat the nanodiamonds with SiO</w:t>
      </w:r>
      <w:r w:rsidRPr="00F41688">
        <w:rPr>
          <w:rFonts w:ascii="Times New Roman" w:hAnsi="Times New Roman" w:cs="Times New Roman"/>
          <w:sz w:val="24"/>
          <w:szCs w:val="24"/>
          <w:vertAlign w:val="subscript"/>
        </w:rPr>
        <w:t xml:space="preserve">2 </w:t>
      </w:r>
      <w:r w:rsidRPr="00F41688">
        <w:rPr>
          <w:rFonts w:ascii="Times New Roman" w:hAnsi="Times New Roman" w:cs="Times New Roman"/>
          <w:sz w:val="24"/>
          <w:szCs w:val="24"/>
        </w:rPr>
        <w:t xml:space="preserve">and Cy5, a modified Stöber method was used. For this, 500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w:t>
      </w:r>
      <w:proofErr w:type="spellStart"/>
      <w:r w:rsidRPr="00F41688">
        <w:rPr>
          <w:rFonts w:ascii="Times New Roman" w:hAnsi="Times New Roman" w:cs="Times New Roman"/>
          <w:sz w:val="24"/>
          <w:szCs w:val="24"/>
        </w:rPr>
        <w:t>nanodiamonds</w:t>
      </w:r>
      <w:proofErr w:type="spellEnd"/>
      <w:r w:rsidRPr="00F41688">
        <w:rPr>
          <w:rFonts w:ascii="Times New Roman" w:hAnsi="Times New Roman" w:cs="Times New Roman"/>
          <w:sz w:val="24"/>
          <w:szCs w:val="24"/>
        </w:rPr>
        <w:t xml:space="preserve"> solution was diluted in 1.875 mL of ethanol. Then, 37.5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ammonia solution and 250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Cy5-BSA was added to the nanodiamonds mixture under sonication. Afterwards, 7.5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of TEOS were slowly added. Obtained solution was sonicated for 1 h at 450 </w:t>
      </w:r>
      <w:proofErr w:type="spellStart"/>
      <w:r w:rsidRPr="00F41688">
        <w:rPr>
          <w:rFonts w:ascii="Times New Roman" w:hAnsi="Times New Roman" w:cs="Times New Roman"/>
          <w:sz w:val="24"/>
          <w:szCs w:val="24"/>
        </w:rPr>
        <w:t>mW</w:t>
      </w:r>
      <w:proofErr w:type="spellEnd"/>
      <w:r w:rsidRPr="00F41688">
        <w:rPr>
          <w:rFonts w:ascii="Times New Roman" w:hAnsi="Times New Roman" w:cs="Times New Roman"/>
          <w:sz w:val="24"/>
          <w:szCs w:val="24"/>
        </w:rPr>
        <w:t>. The resulting mixture was then washed 3 times with water (5 min, 11000 rpm) and dispersed in 1 mL of water.</w:t>
      </w:r>
    </w:p>
    <w:p w14:paraId="6D8221A3" w14:textId="77777777" w:rsidR="008B0260" w:rsidRPr="00F41688" w:rsidRDefault="008B0260" w:rsidP="008B0260">
      <w:pPr>
        <w:spacing w:line="360" w:lineRule="auto"/>
        <w:ind w:firstLine="630"/>
        <w:jc w:val="both"/>
        <w:rPr>
          <w:rFonts w:ascii="Times New Roman" w:hAnsi="Times New Roman" w:cs="Times New Roman"/>
          <w:sz w:val="24"/>
          <w:szCs w:val="24"/>
        </w:rPr>
      </w:pPr>
    </w:p>
    <w:p w14:paraId="3451543D" w14:textId="77777777" w:rsidR="008B0260" w:rsidRPr="00F41688" w:rsidRDefault="008B0260" w:rsidP="00193319">
      <w:pPr>
        <w:spacing w:after="240"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Structural characterization of nanomaterials</w:t>
      </w:r>
    </w:p>
    <w:p w14:paraId="2F1982E6" w14:textId="77777777" w:rsidR="008B0260" w:rsidRPr="00F41688" w:rsidRDefault="008B0260" w:rsidP="008B0260">
      <w:pPr>
        <w:numPr>
          <w:ilvl w:val="0"/>
          <w:numId w:val="6"/>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Transmission electron microscopy (TEM)</w:t>
      </w:r>
    </w:p>
    <w:p w14:paraId="00BF8A20"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Before the measurements, 1 µL of the nanodiamonds, either coated or pristine, were dropped on copper grids and dried. The geometry of the obtained nanodiamond-based samples was characterized by a transmission electron microscope, LIBRA 200 FE HR, Carl Zeiss, with an accelerating voltage of 200 kV. </w:t>
      </w:r>
    </w:p>
    <w:p w14:paraId="4F229590" w14:textId="77777777" w:rsidR="008B0260" w:rsidRPr="00F41688" w:rsidRDefault="008B0260" w:rsidP="008B0260">
      <w:pPr>
        <w:spacing w:line="360" w:lineRule="auto"/>
        <w:jc w:val="both"/>
        <w:rPr>
          <w:rFonts w:ascii="Times New Roman" w:hAnsi="Times New Roman" w:cs="Times New Roman"/>
          <w:sz w:val="24"/>
          <w:szCs w:val="24"/>
        </w:rPr>
      </w:pPr>
    </w:p>
    <w:p w14:paraId="7CD08808" w14:textId="77777777" w:rsidR="008B0260" w:rsidRPr="00F41688" w:rsidRDefault="008B0260" w:rsidP="008B0260">
      <w:pPr>
        <w:numPr>
          <w:ilvl w:val="0"/>
          <w:numId w:val="6"/>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Energy-dispersive X-ray spectroscopy (EDX)</w:t>
      </w:r>
    </w:p>
    <w:p w14:paraId="66FF9496"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Elemental maps were imaged with TEM Zeiss Libra 200FE equipped with a JEOL </w:t>
      </w:r>
      <w:proofErr w:type="spellStart"/>
      <w:r w:rsidRPr="00F41688">
        <w:rPr>
          <w:rFonts w:ascii="Times New Roman" w:hAnsi="Times New Roman" w:cs="Times New Roman"/>
          <w:sz w:val="24"/>
          <w:szCs w:val="24"/>
        </w:rPr>
        <w:t>Centurio</w:t>
      </w:r>
      <w:proofErr w:type="spellEnd"/>
      <w:r w:rsidRPr="00F41688">
        <w:rPr>
          <w:rFonts w:ascii="Times New Roman" w:hAnsi="Times New Roman" w:cs="Times New Roman"/>
          <w:sz w:val="24"/>
          <w:szCs w:val="24"/>
        </w:rPr>
        <w:t xml:space="preserve"> energy-dispersive 1sr X-ray spectrometer (EDXS). The EDX spectra were processed using JEOL Analysis Station software. The obtained elemental maps are shown in </w:t>
      </w:r>
      <w:r w:rsidRPr="00F41688">
        <w:rPr>
          <w:rFonts w:ascii="Times New Roman" w:hAnsi="Times New Roman" w:cs="Times New Roman"/>
          <w:b/>
          <w:sz w:val="24"/>
          <w:szCs w:val="24"/>
        </w:rPr>
        <w:t>Figure S1</w:t>
      </w:r>
      <w:r w:rsidRPr="00F41688">
        <w:rPr>
          <w:rFonts w:ascii="Times New Roman" w:hAnsi="Times New Roman" w:cs="Times New Roman"/>
          <w:sz w:val="24"/>
          <w:szCs w:val="24"/>
        </w:rPr>
        <w:t>.</w:t>
      </w:r>
    </w:p>
    <w:p w14:paraId="75F43E18" w14:textId="77777777" w:rsidR="008B0260" w:rsidRPr="00F41688" w:rsidRDefault="008B0260" w:rsidP="008B0260">
      <w:pPr>
        <w:spacing w:line="360" w:lineRule="auto"/>
        <w:jc w:val="both"/>
        <w:rPr>
          <w:rFonts w:ascii="Times New Roman" w:hAnsi="Times New Roman" w:cs="Times New Roman"/>
          <w:sz w:val="24"/>
          <w:szCs w:val="24"/>
        </w:rPr>
      </w:pPr>
    </w:p>
    <w:p w14:paraId="35FF055F" w14:textId="77777777" w:rsidR="008B0260" w:rsidRPr="00F41688" w:rsidRDefault="008B0260" w:rsidP="008B0260">
      <w:pPr>
        <w:spacing w:line="360" w:lineRule="auto"/>
        <w:jc w:val="center"/>
        <w:rPr>
          <w:rFonts w:ascii="Times New Roman" w:eastAsia="Cambria Math" w:hAnsi="Times New Roman" w:cs="Times New Roman"/>
          <w:sz w:val="24"/>
          <w:szCs w:val="24"/>
        </w:rPr>
      </w:pPr>
      <w:r w:rsidRPr="00F41688">
        <w:rPr>
          <w:rFonts w:ascii="Times New Roman" w:eastAsia="Cambria Math" w:hAnsi="Times New Roman" w:cs="Times New Roman"/>
          <w:noProof/>
          <w:sz w:val="24"/>
          <w:szCs w:val="24"/>
        </w:rPr>
        <w:drawing>
          <wp:inline distT="114300" distB="114300" distL="114300" distR="114300" wp14:anchorId="1FBA071C" wp14:editId="3EAF88ED">
            <wp:extent cx="5673912" cy="3500438"/>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5673912" cy="3500438"/>
                    </a:xfrm>
                    <a:prstGeom prst="rect">
                      <a:avLst/>
                    </a:prstGeom>
                    <a:ln/>
                  </pic:spPr>
                </pic:pic>
              </a:graphicData>
            </a:graphic>
          </wp:inline>
        </w:drawing>
      </w:r>
    </w:p>
    <w:p w14:paraId="137DE1A9"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b/>
          <w:sz w:val="24"/>
          <w:szCs w:val="24"/>
        </w:rPr>
        <w:t>Figure S1.</w:t>
      </w:r>
      <w:r w:rsidRPr="00F41688">
        <w:rPr>
          <w:rFonts w:ascii="Times New Roman" w:hAnsi="Times New Roman" w:cs="Times New Roman"/>
          <w:sz w:val="24"/>
          <w:szCs w:val="24"/>
        </w:rPr>
        <w:t xml:space="preserve"> EDX elemental mapping of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w:t>
      </w:r>
      <w:r w:rsidRPr="00F41688">
        <w:rPr>
          <w:rFonts w:ascii="Times New Roman" w:hAnsi="Times New Roman" w:cs="Times New Roman"/>
          <w:b/>
          <w:sz w:val="24"/>
          <w:szCs w:val="24"/>
        </w:rPr>
        <w:t>NV@SiO2@Au,</w:t>
      </w:r>
      <w:r w:rsidRPr="00F41688">
        <w:rPr>
          <w:rFonts w:ascii="Times New Roman" w:hAnsi="Times New Roman" w:cs="Times New Roman"/>
          <w:sz w:val="24"/>
          <w:szCs w:val="24"/>
        </w:rPr>
        <w:t xml:space="preserve">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xml:space="preserve">. </w:t>
      </w:r>
    </w:p>
    <w:p w14:paraId="5F46C332" w14:textId="77777777" w:rsidR="008B0260" w:rsidRPr="00F41688" w:rsidRDefault="008B0260" w:rsidP="008B0260">
      <w:pPr>
        <w:spacing w:line="360" w:lineRule="auto"/>
        <w:jc w:val="both"/>
        <w:rPr>
          <w:rFonts w:ascii="Times New Roman" w:hAnsi="Times New Roman" w:cs="Times New Roman"/>
          <w:sz w:val="24"/>
          <w:szCs w:val="24"/>
        </w:rPr>
      </w:pPr>
    </w:p>
    <w:p w14:paraId="38BB34D9" w14:textId="77777777" w:rsidR="008B0260" w:rsidRPr="00F41688" w:rsidRDefault="008B0260" w:rsidP="008B0260">
      <w:pPr>
        <w:numPr>
          <w:ilvl w:val="0"/>
          <w:numId w:val="20"/>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Dynamic light scattering (DLS)</w:t>
      </w:r>
    </w:p>
    <w:p w14:paraId="00E740F4"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Dynamic light scattering was used to verify the hydrodynamic diameters of the synthesized nanomaterials. Their hydrodynamic diameters (Dh, nm) were measured using a </w:t>
      </w:r>
      <w:proofErr w:type="spellStart"/>
      <w:r w:rsidRPr="00F41688">
        <w:rPr>
          <w:rFonts w:ascii="Times New Roman" w:hAnsi="Times New Roman" w:cs="Times New Roman"/>
          <w:sz w:val="24"/>
          <w:szCs w:val="24"/>
        </w:rPr>
        <w:t>Photocor</w:t>
      </w:r>
      <w:proofErr w:type="spellEnd"/>
      <w:r w:rsidRPr="00F41688">
        <w:rPr>
          <w:rFonts w:ascii="Times New Roman" w:hAnsi="Times New Roman" w:cs="Times New Roman"/>
          <w:sz w:val="24"/>
          <w:szCs w:val="24"/>
        </w:rPr>
        <w:t xml:space="preserve"> Complex particle size analyzer (</w:t>
      </w:r>
      <w:proofErr w:type="spellStart"/>
      <w:r w:rsidRPr="00F41688">
        <w:rPr>
          <w:rFonts w:ascii="Times New Roman" w:hAnsi="Times New Roman" w:cs="Times New Roman"/>
          <w:sz w:val="24"/>
          <w:szCs w:val="24"/>
        </w:rPr>
        <w:t>Photocor</w:t>
      </w:r>
      <w:proofErr w:type="spellEnd"/>
      <w:r w:rsidRPr="00F41688">
        <w:rPr>
          <w:rFonts w:ascii="Times New Roman" w:hAnsi="Times New Roman" w:cs="Times New Roman"/>
          <w:sz w:val="24"/>
          <w:szCs w:val="24"/>
        </w:rPr>
        <w:t>, Russia) equipped with a semiconductor laser operating at 638 nm.</w:t>
      </w:r>
    </w:p>
    <w:p w14:paraId="42B37522" w14:textId="77777777" w:rsidR="008B0260" w:rsidRPr="00F41688" w:rsidRDefault="008B0260" w:rsidP="008B0260">
      <w:pPr>
        <w:spacing w:line="360" w:lineRule="auto"/>
        <w:jc w:val="both"/>
        <w:rPr>
          <w:rFonts w:ascii="Times New Roman" w:hAnsi="Times New Roman" w:cs="Times New Roman"/>
          <w:sz w:val="24"/>
          <w:szCs w:val="24"/>
        </w:rPr>
      </w:pPr>
    </w:p>
    <w:p w14:paraId="79A15E6F" w14:textId="77777777" w:rsidR="008B0260" w:rsidRPr="00F41688" w:rsidRDefault="008B0260" w:rsidP="008B0260">
      <w:pPr>
        <w:spacing w:line="360" w:lineRule="auto"/>
        <w:jc w:val="center"/>
        <w:rPr>
          <w:rFonts w:ascii="Times New Roman" w:hAnsi="Times New Roman" w:cs="Times New Roman"/>
          <w:sz w:val="24"/>
          <w:szCs w:val="24"/>
        </w:rPr>
      </w:pPr>
      <w:r w:rsidRPr="00F41688">
        <w:rPr>
          <w:rFonts w:ascii="Times New Roman" w:hAnsi="Times New Roman" w:cs="Times New Roman"/>
          <w:noProof/>
          <w:sz w:val="24"/>
          <w:szCs w:val="24"/>
        </w:rPr>
        <w:lastRenderedPageBreak/>
        <w:drawing>
          <wp:inline distT="114300" distB="114300" distL="114300" distR="114300" wp14:anchorId="6F24B813" wp14:editId="6EB691C8">
            <wp:extent cx="2774950" cy="2254250"/>
            <wp:effectExtent l="0" t="0" r="635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2775475" cy="2254676"/>
                    </a:xfrm>
                    <a:prstGeom prst="rect">
                      <a:avLst/>
                    </a:prstGeom>
                    <a:ln/>
                  </pic:spPr>
                </pic:pic>
              </a:graphicData>
            </a:graphic>
          </wp:inline>
        </w:drawing>
      </w:r>
    </w:p>
    <w:p w14:paraId="3EB0BFC3"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b/>
          <w:sz w:val="24"/>
          <w:szCs w:val="24"/>
        </w:rPr>
        <w:t>Figure S2</w:t>
      </w:r>
      <w:r w:rsidRPr="00F41688">
        <w:rPr>
          <w:rFonts w:ascii="Times New Roman" w:hAnsi="Times New Roman" w:cs="Times New Roman"/>
          <w:sz w:val="24"/>
          <w:szCs w:val="24"/>
        </w:rPr>
        <w:t xml:space="preserve">. Hydrodynamic diameters of </w:t>
      </w:r>
      <w:r w:rsidRPr="00F41688">
        <w:rPr>
          <w:rFonts w:ascii="Times New Roman" w:hAnsi="Times New Roman" w:cs="Times New Roman"/>
          <w:b/>
          <w:sz w:val="24"/>
          <w:szCs w:val="24"/>
        </w:rPr>
        <w:t>NV</w:t>
      </w:r>
      <w:r w:rsidRPr="00F41688">
        <w:rPr>
          <w:rFonts w:ascii="Times New Roman" w:hAnsi="Times New Roman" w:cs="Times New Roman"/>
          <w:sz w:val="24"/>
          <w:szCs w:val="24"/>
        </w:rPr>
        <w:t xml:space="preserve">,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xml:space="preserve">,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derived from DLS measurements.</w:t>
      </w:r>
    </w:p>
    <w:p w14:paraId="1DB96400" w14:textId="77777777" w:rsidR="008B0260" w:rsidRPr="00F41688" w:rsidRDefault="008B0260" w:rsidP="008B0260">
      <w:pPr>
        <w:spacing w:line="360" w:lineRule="auto"/>
        <w:jc w:val="both"/>
        <w:rPr>
          <w:rFonts w:ascii="Times New Roman" w:eastAsia="Cambria Math" w:hAnsi="Times New Roman" w:cs="Times New Roman"/>
          <w:sz w:val="24"/>
          <w:szCs w:val="24"/>
        </w:rPr>
      </w:pPr>
    </w:p>
    <w:p w14:paraId="223BCA4C" w14:textId="33228D75" w:rsidR="008B0260" w:rsidRPr="00F41688" w:rsidRDefault="008B0260" w:rsidP="00193319">
      <w:pPr>
        <w:spacing w:after="240"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Optical characterization</w:t>
      </w:r>
    </w:p>
    <w:p w14:paraId="6ACC8838" w14:textId="77777777" w:rsidR="008B0260" w:rsidRPr="00F41688" w:rsidRDefault="008B0260" w:rsidP="008B0260">
      <w:pPr>
        <w:numPr>
          <w:ilvl w:val="0"/>
          <w:numId w:val="10"/>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Photoluminescence and dark-field measurements</w:t>
      </w:r>
    </w:p>
    <w:p w14:paraId="4392B88A" w14:textId="05B6D5F6" w:rsidR="008B0260" w:rsidRPr="00F41688" w:rsidRDefault="00D7357E" w:rsidP="007B1B02">
      <w:pPr>
        <w:spacing w:line="360" w:lineRule="auto"/>
        <w:ind w:firstLine="708"/>
        <w:jc w:val="both"/>
        <w:rPr>
          <w:rFonts w:ascii="Times New Roman" w:hAnsi="Times New Roman" w:cs="Times New Roman"/>
          <w:sz w:val="24"/>
          <w:szCs w:val="24"/>
        </w:rPr>
      </w:pPr>
      <w:r w:rsidRPr="00D7357E">
        <w:rPr>
          <w:rFonts w:ascii="Times New Roman" w:hAnsi="Times New Roman" w:cs="Times New Roman"/>
          <w:color w:val="FF0000"/>
          <w:sz w:val="24"/>
          <w:szCs w:val="24"/>
        </w:rPr>
        <w:t xml:space="preserve">To perform photoluminescence measurements, a </w:t>
      </w:r>
      <w:proofErr w:type="spellStart"/>
      <w:r w:rsidRPr="00D7357E">
        <w:rPr>
          <w:rFonts w:ascii="Times New Roman" w:hAnsi="Times New Roman" w:cs="Times New Roman"/>
          <w:color w:val="FF0000"/>
          <w:sz w:val="24"/>
          <w:szCs w:val="24"/>
        </w:rPr>
        <w:t>TrIOS</w:t>
      </w:r>
      <w:proofErr w:type="spellEnd"/>
      <w:r w:rsidRPr="00D7357E">
        <w:rPr>
          <w:rFonts w:ascii="Times New Roman" w:hAnsi="Times New Roman" w:cs="Times New Roman"/>
          <w:color w:val="FF0000"/>
          <w:sz w:val="24"/>
          <w:szCs w:val="24"/>
        </w:rPr>
        <w:t xml:space="preserve"> setup was used, which provided three channels for optical spectroscopy measurements with top, side (oblique), and inverted (bottom) access. We used the bottom channel to pump the sample with the Torus solid state continuous wave 532 nm laser, and a Mitutoyo M Plan Apo VIS 50X NA 0.55 objective. We filtered the radiation at the output with a laser line 532 nm filter. The spectra were obtained using a Horiba </w:t>
      </w:r>
      <w:proofErr w:type="spellStart"/>
      <w:r w:rsidRPr="00D7357E">
        <w:rPr>
          <w:rFonts w:ascii="Times New Roman" w:hAnsi="Times New Roman" w:cs="Times New Roman"/>
          <w:color w:val="FF0000"/>
          <w:sz w:val="24"/>
          <w:szCs w:val="24"/>
        </w:rPr>
        <w:t>LabRam</w:t>
      </w:r>
      <w:proofErr w:type="spellEnd"/>
      <w:r w:rsidRPr="00D7357E">
        <w:rPr>
          <w:rFonts w:ascii="Times New Roman" w:hAnsi="Times New Roman" w:cs="Times New Roman"/>
          <w:color w:val="FF0000"/>
          <w:sz w:val="24"/>
          <w:szCs w:val="24"/>
        </w:rPr>
        <w:t xml:space="preserve"> HR spectrometer. The objective lens was used to focus the laser radiation on the sample.</w:t>
      </w:r>
    </w:p>
    <w:p w14:paraId="6EBE6B0F" w14:textId="77777777" w:rsidR="008B0260" w:rsidRPr="00F41688" w:rsidRDefault="008B0260" w:rsidP="007B1B02">
      <w:pPr>
        <w:spacing w:before="240"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We used the side channel for dark-field measurements. It included </w:t>
      </w:r>
      <w:proofErr w:type="spellStart"/>
      <w:r w:rsidRPr="00F41688">
        <w:rPr>
          <w:rFonts w:ascii="Times New Roman" w:hAnsi="Times New Roman" w:cs="Times New Roman"/>
          <w:sz w:val="24"/>
          <w:szCs w:val="24"/>
        </w:rPr>
        <w:t>Avantes</w:t>
      </w:r>
      <w:proofErr w:type="spellEnd"/>
      <w:r w:rsidRPr="00F41688">
        <w:rPr>
          <w:rFonts w:ascii="Times New Roman" w:hAnsi="Times New Roman" w:cs="Times New Roman"/>
          <w:sz w:val="24"/>
          <w:szCs w:val="24"/>
        </w:rPr>
        <w:t xml:space="preserve"> </w:t>
      </w:r>
      <w:proofErr w:type="spellStart"/>
      <w:r w:rsidRPr="00F41688">
        <w:rPr>
          <w:rFonts w:ascii="Times New Roman" w:hAnsi="Times New Roman" w:cs="Times New Roman"/>
          <w:sz w:val="24"/>
          <w:szCs w:val="24"/>
        </w:rPr>
        <w:t>AvaLight</w:t>
      </w:r>
      <w:proofErr w:type="spellEnd"/>
      <w:r w:rsidRPr="00F41688">
        <w:rPr>
          <w:rFonts w:ascii="Times New Roman" w:hAnsi="Times New Roman" w:cs="Times New Roman"/>
          <w:sz w:val="24"/>
          <w:szCs w:val="24"/>
        </w:rPr>
        <w:t>-CAL-Neon-Mini lamp, optical fiber, collimator, and Mitutoyo M Plan Apo VIS 10X NA 0.28 objective located at an angle of about 65 degrees with respect to the normal of the sample.</w:t>
      </w:r>
    </w:p>
    <w:p w14:paraId="56115CD4" w14:textId="77777777" w:rsidR="006871C4" w:rsidRDefault="008B0260" w:rsidP="007B1B02">
      <w:pPr>
        <w:spacing w:before="240" w:after="240" w:line="360" w:lineRule="auto"/>
        <w:ind w:firstLine="708"/>
        <w:jc w:val="both"/>
        <w:rPr>
          <w:color w:val="FF0000"/>
          <w:bdr w:val="none" w:sz="0" w:space="0" w:color="auto" w:frame="1"/>
        </w:rPr>
      </w:pPr>
      <w:r w:rsidRPr="00F41688">
        <w:rPr>
          <w:rFonts w:ascii="Times New Roman" w:hAnsi="Times New Roman" w:cs="Times New Roman"/>
          <w:sz w:val="24"/>
          <w:szCs w:val="24"/>
        </w:rPr>
        <w:t xml:space="preserve">The upper channel was used for signal acquisition. It included the Mitutoyo Plan Apo VIS 50X NA 0.55 objective, a camera and a spectrometer </w:t>
      </w:r>
      <w:proofErr w:type="spellStart"/>
      <w:r w:rsidRPr="00F41688">
        <w:rPr>
          <w:rFonts w:ascii="Times New Roman" w:hAnsi="Times New Roman" w:cs="Times New Roman"/>
          <w:sz w:val="24"/>
          <w:szCs w:val="24"/>
        </w:rPr>
        <w:t>LabRAM</w:t>
      </w:r>
      <w:proofErr w:type="spellEnd"/>
      <w:r w:rsidRPr="00F41688">
        <w:rPr>
          <w:rFonts w:ascii="Times New Roman" w:hAnsi="Times New Roman" w:cs="Times New Roman"/>
          <w:sz w:val="24"/>
          <w:szCs w:val="24"/>
        </w:rPr>
        <w:t xml:space="preserve"> HR. In the spectrometer, we used a 150 lines/mm grating and a detector </w:t>
      </w:r>
      <w:proofErr w:type="spellStart"/>
      <w:r w:rsidRPr="00F41688">
        <w:rPr>
          <w:rFonts w:ascii="Times New Roman" w:hAnsi="Times New Roman" w:cs="Times New Roman"/>
          <w:sz w:val="24"/>
          <w:szCs w:val="24"/>
        </w:rPr>
        <w:t>Andor</w:t>
      </w:r>
      <w:proofErr w:type="spellEnd"/>
      <w:r w:rsidRPr="00F41688">
        <w:rPr>
          <w:rFonts w:ascii="Times New Roman" w:hAnsi="Times New Roman" w:cs="Times New Roman"/>
          <w:sz w:val="24"/>
          <w:szCs w:val="24"/>
        </w:rPr>
        <w:t xml:space="preserve"> </w:t>
      </w:r>
      <w:proofErr w:type="spellStart"/>
      <w:r w:rsidRPr="00F41688">
        <w:rPr>
          <w:rFonts w:ascii="Times New Roman" w:hAnsi="Times New Roman" w:cs="Times New Roman"/>
          <w:sz w:val="24"/>
          <w:szCs w:val="24"/>
        </w:rPr>
        <w:t>iDus</w:t>
      </w:r>
      <w:proofErr w:type="spellEnd"/>
      <w:r w:rsidRPr="00F41688">
        <w:rPr>
          <w:rFonts w:ascii="Times New Roman" w:hAnsi="Times New Roman" w:cs="Times New Roman"/>
          <w:sz w:val="24"/>
          <w:szCs w:val="24"/>
        </w:rPr>
        <w:t xml:space="preserve"> 420. The optical scheme is shown in </w:t>
      </w:r>
      <w:r w:rsidRPr="00F41688">
        <w:rPr>
          <w:rFonts w:ascii="Times New Roman" w:hAnsi="Times New Roman" w:cs="Times New Roman"/>
          <w:b/>
          <w:sz w:val="24"/>
          <w:szCs w:val="24"/>
        </w:rPr>
        <w:t>Figure S3</w:t>
      </w:r>
      <w:r w:rsidRPr="00F41688">
        <w:rPr>
          <w:rFonts w:ascii="Times New Roman" w:hAnsi="Times New Roman" w:cs="Times New Roman"/>
          <w:sz w:val="24"/>
          <w:szCs w:val="24"/>
        </w:rPr>
        <w:t>.</w:t>
      </w:r>
      <w:r w:rsidR="006871C4" w:rsidRPr="006871C4">
        <w:rPr>
          <w:color w:val="FF0000"/>
          <w:bdr w:val="none" w:sz="0" w:space="0" w:color="auto" w:frame="1"/>
        </w:rPr>
        <w:t xml:space="preserve"> </w:t>
      </w:r>
    </w:p>
    <w:p w14:paraId="0EA4F459" w14:textId="73230575" w:rsidR="008B0260" w:rsidRPr="006871C4" w:rsidRDefault="006871C4" w:rsidP="006871C4">
      <w:pPr>
        <w:spacing w:before="240" w:after="240" w:line="360" w:lineRule="auto"/>
        <w:ind w:firstLine="708"/>
        <w:jc w:val="both"/>
        <w:rPr>
          <w:rFonts w:ascii="Times New Roman" w:hAnsi="Times New Roman" w:cs="Times New Roman"/>
          <w:sz w:val="24"/>
          <w:szCs w:val="24"/>
        </w:rPr>
      </w:pPr>
      <w:r>
        <w:rPr>
          <w:noProof/>
          <w:color w:val="FF0000"/>
          <w:bdr w:val="none" w:sz="0" w:space="0" w:color="auto" w:frame="1"/>
        </w:rPr>
        <w:lastRenderedPageBreak/>
        <w:drawing>
          <wp:inline distT="0" distB="0" distL="0" distR="0" wp14:anchorId="1A4B8BC5" wp14:editId="5F8217A9">
            <wp:extent cx="5733415" cy="3228340"/>
            <wp:effectExtent l="0" t="0" r="635" b="0"/>
            <wp:docPr id="115171551" name="Рисунок 1" descr="Изображение выглядит как диаграмма, План, текст, схематич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1551" name="Рисунок 1" descr="Изображение выглядит как диаграмма, План, текст, схематичный&#10;&#10;Автоматически созданное описа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15" cy="3228340"/>
                    </a:xfrm>
                    <a:prstGeom prst="rect">
                      <a:avLst/>
                    </a:prstGeom>
                    <a:noFill/>
                    <a:ln>
                      <a:noFill/>
                    </a:ln>
                  </pic:spPr>
                </pic:pic>
              </a:graphicData>
            </a:graphic>
          </wp:inline>
        </w:drawing>
      </w:r>
      <w:r w:rsidR="008B0260" w:rsidRPr="006871C4">
        <w:rPr>
          <w:rFonts w:ascii="Times New Roman" w:hAnsi="Times New Roman" w:cs="Times New Roman"/>
          <w:b/>
          <w:color w:val="FF0000"/>
          <w:sz w:val="24"/>
          <w:szCs w:val="24"/>
        </w:rPr>
        <w:t>Figure S3</w:t>
      </w:r>
      <w:r w:rsidR="008B0260" w:rsidRPr="006871C4">
        <w:rPr>
          <w:rFonts w:ascii="Times New Roman" w:hAnsi="Times New Roman" w:cs="Times New Roman"/>
          <w:color w:val="FF0000"/>
          <w:sz w:val="24"/>
          <w:szCs w:val="24"/>
        </w:rPr>
        <w:t>. Optical scheme of photoluminescence and dark-field measurements.</w:t>
      </w:r>
    </w:p>
    <w:p w14:paraId="693EC136" w14:textId="77777777" w:rsidR="008B0260" w:rsidRPr="00F41688" w:rsidRDefault="008B0260" w:rsidP="008B0260">
      <w:pPr>
        <w:numPr>
          <w:ilvl w:val="0"/>
          <w:numId w:val="10"/>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Lifetime measurements</w:t>
      </w:r>
    </w:p>
    <w:p w14:paraId="27872E61"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To investigate the lifetime decay of our structures, we used a setup consisting of a laser pumping system, imaging system, and acquisition channel. The first part included a </w:t>
      </w:r>
      <w:proofErr w:type="spellStart"/>
      <w:r w:rsidRPr="00F41688">
        <w:rPr>
          <w:rFonts w:ascii="Times New Roman" w:hAnsi="Times New Roman" w:cs="Times New Roman"/>
          <w:sz w:val="24"/>
          <w:szCs w:val="24"/>
        </w:rPr>
        <w:t>Picoquant</w:t>
      </w:r>
      <w:proofErr w:type="spellEnd"/>
      <w:r w:rsidRPr="00F41688">
        <w:rPr>
          <w:rFonts w:ascii="Times New Roman" w:hAnsi="Times New Roman" w:cs="Times New Roman"/>
          <w:sz w:val="24"/>
          <w:szCs w:val="24"/>
        </w:rPr>
        <w:t xml:space="preserve"> PDL 800-D picosecond pulsed diode laser driver and a </w:t>
      </w:r>
      <w:proofErr w:type="spellStart"/>
      <w:r w:rsidRPr="00F41688">
        <w:rPr>
          <w:rFonts w:ascii="Times New Roman" w:hAnsi="Times New Roman" w:cs="Times New Roman"/>
          <w:sz w:val="24"/>
          <w:szCs w:val="24"/>
        </w:rPr>
        <w:t>Picoquant</w:t>
      </w:r>
      <w:proofErr w:type="spellEnd"/>
      <w:r w:rsidRPr="00F41688">
        <w:rPr>
          <w:rFonts w:ascii="Times New Roman" w:hAnsi="Times New Roman" w:cs="Times New Roman"/>
          <w:sz w:val="24"/>
          <w:szCs w:val="24"/>
        </w:rPr>
        <w:t xml:space="preserve"> LDH-FA 530XL head. The laser radiation passed through a Thorlabs DMLP-532 long-wavelength dichroic mirror and was focused by a Mitutoyo Plan Apo VIS 50X NA 0.42 objective. A 50:50 beam splitter and infinity-corrected tube lenses were applied to observe the sample image from the camera. A Notch 532 filter in the acquisition channel protected a single photon avalanche diode (SPAD) MPD PDM PD-100-CTC-FC. The acquisition signal was focused by an Olympus Plan N 10X NA 0.25 collimator into a multimode optical fiber connected to the SPAD. A TCSPC </w:t>
      </w:r>
      <w:proofErr w:type="spellStart"/>
      <w:r w:rsidRPr="00F41688">
        <w:rPr>
          <w:rFonts w:ascii="Times New Roman" w:hAnsi="Times New Roman" w:cs="Times New Roman"/>
          <w:sz w:val="24"/>
          <w:szCs w:val="24"/>
        </w:rPr>
        <w:t>Picoquant</w:t>
      </w:r>
      <w:proofErr w:type="spellEnd"/>
      <w:r w:rsidRPr="00F41688">
        <w:rPr>
          <w:rFonts w:ascii="Times New Roman" w:hAnsi="Times New Roman" w:cs="Times New Roman"/>
          <w:sz w:val="24"/>
          <w:szCs w:val="24"/>
        </w:rPr>
        <w:t xml:space="preserve"> </w:t>
      </w:r>
      <w:proofErr w:type="spellStart"/>
      <w:r w:rsidRPr="00F41688">
        <w:rPr>
          <w:rFonts w:ascii="Times New Roman" w:hAnsi="Times New Roman" w:cs="Times New Roman"/>
          <w:sz w:val="24"/>
          <w:szCs w:val="24"/>
        </w:rPr>
        <w:t>Picoharp</w:t>
      </w:r>
      <w:proofErr w:type="spellEnd"/>
      <w:r w:rsidRPr="00F41688">
        <w:rPr>
          <w:rFonts w:ascii="Times New Roman" w:hAnsi="Times New Roman" w:cs="Times New Roman"/>
          <w:sz w:val="24"/>
          <w:szCs w:val="24"/>
        </w:rPr>
        <w:t xml:space="preserve"> 300 module synchronized the signals from the laser driver and the SPAD. In the experiment, the laser frequency was equal to 80 </w:t>
      </w:r>
      <w:proofErr w:type="spellStart"/>
      <w:r w:rsidRPr="00F41688">
        <w:rPr>
          <w:rFonts w:ascii="Times New Roman" w:hAnsi="Times New Roman" w:cs="Times New Roman"/>
          <w:sz w:val="24"/>
          <w:szCs w:val="24"/>
        </w:rPr>
        <w:t>MHz.</w:t>
      </w:r>
      <w:proofErr w:type="spellEnd"/>
      <w:r w:rsidRPr="00F41688">
        <w:rPr>
          <w:rFonts w:ascii="Times New Roman" w:hAnsi="Times New Roman" w:cs="Times New Roman"/>
          <w:sz w:val="24"/>
          <w:szCs w:val="24"/>
        </w:rPr>
        <w:t xml:space="preserve"> The optical scheme is shown in </w:t>
      </w:r>
      <w:r w:rsidRPr="00F41688">
        <w:rPr>
          <w:rFonts w:ascii="Times New Roman" w:hAnsi="Times New Roman" w:cs="Times New Roman"/>
          <w:b/>
          <w:sz w:val="24"/>
          <w:szCs w:val="24"/>
        </w:rPr>
        <w:t>Figure S4</w:t>
      </w:r>
      <w:r w:rsidRPr="00F41688">
        <w:rPr>
          <w:rFonts w:ascii="Times New Roman" w:hAnsi="Times New Roman" w:cs="Times New Roman"/>
          <w:sz w:val="24"/>
          <w:szCs w:val="24"/>
        </w:rPr>
        <w:t>.</w:t>
      </w:r>
    </w:p>
    <w:p w14:paraId="080AF916"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noProof/>
          <w:sz w:val="24"/>
          <w:szCs w:val="24"/>
        </w:rPr>
        <w:lastRenderedPageBreak/>
        <w:drawing>
          <wp:inline distT="114300" distB="114300" distL="114300" distR="114300" wp14:anchorId="030B1E36" wp14:editId="5C92B477">
            <wp:extent cx="5731200" cy="32258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31200" cy="3225800"/>
                    </a:xfrm>
                    <a:prstGeom prst="rect">
                      <a:avLst/>
                    </a:prstGeom>
                    <a:ln/>
                  </pic:spPr>
                </pic:pic>
              </a:graphicData>
            </a:graphic>
          </wp:inline>
        </w:drawing>
      </w:r>
    </w:p>
    <w:p w14:paraId="28027D29"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b/>
          <w:sz w:val="24"/>
          <w:szCs w:val="24"/>
        </w:rPr>
        <w:t>Figure S4</w:t>
      </w:r>
      <w:r w:rsidRPr="00F41688">
        <w:rPr>
          <w:rFonts w:ascii="Times New Roman" w:hAnsi="Times New Roman" w:cs="Times New Roman"/>
          <w:sz w:val="24"/>
          <w:szCs w:val="24"/>
        </w:rPr>
        <w:t>. Optical scheme of lifetime measurements.</w:t>
      </w:r>
    </w:p>
    <w:p w14:paraId="02886245" w14:textId="77777777" w:rsidR="008B0260" w:rsidRPr="00F41688" w:rsidRDefault="008B0260" w:rsidP="008B0260">
      <w:pPr>
        <w:spacing w:line="360" w:lineRule="auto"/>
        <w:jc w:val="both"/>
        <w:rPr>
          <w:rFonts w:ascii="Times New Roman" w:hAnsi="Times New Roman" w:cs="Times New Roman"/>
          <w:sz w:val="24"/>
          <w:szCs w:val="24"/>
        </w:rPr>
      </w:pPr>
    </w:p>
    <w:p w14:paraId="452E9269" w14:textId="77777777" w:rsidR="008B0260" w:rsidRPr="00F41688" w:rsidRDefault="008B0260" w:rsidP="008B0260">
      <w:pPr>
        <w:numPr>
          <w:ilvl w:val="0"/>
          <w:numId w:val="10"/>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Optically detected magnetic resonance measurements</w:t>
      </w:r>
    </w:p>
    <w:p w14:paraId="26B39978" w14:textId="1670BC21" w:rsidR="008B0260" w:rsidRPr="004207D5" w:rsidRDefault="008B0260" w:rsidP="004207D5">
      <w:pPr>
        <w:spacing w:line="360" w:lineRule="auto"/>
        <w:ind w:firstLine="708"/>
        <w:jc w:val="both"/>
        <w:rPr>
          <w:rFonts w:ascii="Times New Roman" w:hAnsi="Times New Roman" w:cs="Times New Roman"/>
          <w:color w:val="FF0000"/>
          <w:sz w:val="24"/>
          <w:szCs w:val="24"/>
          <w:lang w:val="en-US"/>
        </w:rPr>
      </w:pPr>
      <w:r w:rsidRPr="00F41688">
        <w:rPr>
          <w:rFonts w:ascii="Times New Roman" w:hAnsi="Times New Roman" w:cs="Times New Roman"/>
          <w:sz w:val="24"/>
          <w:szCs w:val="24"/>
        </w:rPr>
        <w:t xml:space="preserve">The setup for ODMR measurement experiments can be roughly divided into three parts: laser channel, acquisition channel, and microwave part. The first part consists of a picosecond diode laser head </w:t>
      </w:r>
      <w:proofErr w:type="spellStart"/>
      <w:r w:rsidRPr="00F41688">
        <w:rPr>
          <w:rFonts w:ascii="Times New Roman" w:hAnsi="Times New Roman" w:cs="Times New Roman"/>
          <w:sz w:val="24"/>
          <w:szCs w:val="24"/>
        </w:rPr>
        <w:t>Picoquant</w:t>
      </w:r>
      <w:proofErr w:type="spellEnd"/>
      <w:r w:rsidRPr="00F41688">
        <w:rPr>
          <w:rFonts w:ascii="Times New Roman" w:hAnsi="Times New Roman" w:cs="Times New Roman"/>
          <w:sz w:val="24"/>
          <w:szCs w:val="24"/>
        </w:rPr>
        <w:t xml:space="preserve"> LDH-FA 530XL and a driver </w:t>
      </w:r>
      <w:proofErr w:type="spellStart"/>
      <w:r w:rsidRPr="00F41688">
        <w:rPr>
          <w:rFonts w:ascii="Times New Roman" w:hAnsi="Times New Roman" w:cs="Times New Roman"/>
          <w:sz w:val="24"/>
          <w:szCs w:val="24"/>
        </w:rPr>
        <w:t>Picoquant</w:t>
      </w:r>
      <w:proofErr w:type="spellEnd"/>
      <w:r w:rsidRPr="00F41688">
        <w:rPr>
          <w:rFonts w:ascii="Times New Roman" w:hAnsi="Times New Roman" w:cs="Times New Roman"/>
          <w:sz w:val="24"/>
          <w:szCs w:val="24"/>
        </w:rPr>
        <w:t xml:space="preserve"> PDL 800-D. The second part of the acquisition channel consists of a Mitutoyo Plan Apo VIS 50X NA 0.55 lens, camera, Notch 532 filter, collimator, fiber, single photon detector SPAD MPD PDM PD-100-CTC-FC, and time correlated single photon counting (TCSPC) module </w:t>
      </w:r>
      <w:proofErr w:type="spellStart"/>
      <w:r w:rsidRPr="00F41688">
        <w:rPr>
          <w:rFonts w:ascii="Times New Roman" w:hAnsi="Times New Roman" w:cs="Times New Roman"/>
          <w:sz w:val="24"/>
          <w:szCs w:val="24"/>
        </w:rPr>
        <w:t>Picoquant</w:t>
      </w:r>
      <w:proofErr w:type="spellEnd"/>
      <w:r w:rsidRPr="00F41688">
        <w:rPr>
          <w:rFonts w:ascii="Times New Roman" w:hAnsi="Times New Roman" w:cs="Times New Roman"/>
          <w:sz w:val="24"/>
          <w:szCs w:val="24"/>
        </w:rPr>
        <w:t xml:space="preserve"> </w:t>
      </w:r>
      <w:proofErr w:type="spellStart"/>
      <w:r w:rsidRPr="00F41688">
        <w:rPr>
          <w:rFonts w:ascii="Times New Roman" w:hAnsi="Times New Roman" w:cs="Times New Roman"/>
          <w:sz w:val="24"/>
          <w:szCs w:val="24"/>
        </w:rPr>
        <w:t>Picoharp</w:t>
      </w:r>
      <w:proofErr w:type="spellEnd"/>
      <w:r w:rsidRPr="00F41688">
        <w:rPr>
          <w:rFonts w:ascii="Times New Roman" w:hAnsi="Times New Roman" w:cs="Times New Roman"/>
          <w:sz w:val="24"/>
          <w:szCs w:val="24"/>
        </w:rPr>
        <w:t xml:space="preserve"> 300. The third part is the microwave part. It includes a Mini Circuit ZASWA-2-50DR+ microwave switcher, a microwave amplifier Agilent 83020A, a FPGA module National Instruments PCIe-7841, and a generator Rohde &amp; Schwarz SMB-100A.  </w:t>
      </w:r>
      <w:r w:rsidR="004207D5" w:rsidRPr="004207D5">
        <w:rPr>
          <w:rFonts w:ascii="Times New Roman" w:hAnsi="Times New Roman" w:cs="Times New Roman"/>
          <w:color w:val="FF0000"/>
          <w:sz w:val="24"/>
          <w:szCs w:val="24"/>
          <w:lang w:val="en-US"/>
        </w:rPr>
        <w:t>The microwave resonant antenna was realized as a planar ring coil with a circular hole in the middle, inside of which resonant magnetic fields were concentrated. The parameters of the microwave resonant antenna were optimized to provide the resonance frequency at around 2.87 GHz and maximize the magnetic field inside the hole.</w:t>
      </w:r>
      <w:sdt>
        <w:sdtPr>
          <w:rPr>
            <w:rFonts w:ascii="Times New Roman" w:hAnsi="Times New Roman" w:cs="Times New Roman"/>
            <w:color w:val="000000"/>
            <w:sz w:val="24"/>
            <w:szCs w:val="24"/>
            <w:vertAlign w:val="superscript"/>
            <w:lang w:val="en-US"/>
          </w:rPr>
          <w:tag w:val="MENDELEY_CITATION_v3_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"/>
          <w:id w:val="-690141694"/>
          <w:placeholder>
            <w:docPart w:val="DefaultPlaceholder_-1854013440"/>
          </w:placeholder>
        </w:sdtPr>
        <w:sdtContent>
          <w:r w:rsidR="00753EF7" w:rsidRPr="00753EF7">
            <w:rPr>
              <w:rFonts w:ascii="Times New Roman" w:hAnsi="Times New Roman" w:cs="Times New Roman"/>
              <w:color w:val="000000"/>
              <w:sz w:val="24"/>
              <w:szCs w:val="24"/>
              <w:vertAlign w:val="superscript"/>
              <w:lang w:val="en-US"/>
            </w:rPr>
            <w:t>9</w:t>
          </w:r>
        </w:sdtContent>
      </w:sdt>
      <w:r w:rsidR="004207D5">
        <w:rPr>
          <w:rFonts w:ascii="Times New Roman" w:hAnsi="Times New Roman" w:cs="Times New Roman"/>
          <w:color w:val="FF0000"/>
          <w:sz w:val="24"/>
          <w:szCs w:val="24"/>
          <w:lang w:val="en-US"/>
        </w:rPr>
        <w:t xml:space="preserve"> </w:t>
      </w:r>
      <w:r w:rsidRPr="00F41688">
        <w:rPr>
          <w:rFonts w:ascii="Times New Roman" w:hAnsi="Times New Roman" w:cs="Times New Roman"/>
          <w:sz w:val="24"/>
          <w:szCs w:val="24"/>
        </w:rPr>
        <w:t xml:space="preserve">The scheme is shown in </w:t>
      </w:r>
      <w:r w:rsidRPr="00F41688">
        <w:rPr>
          <w:rFonts w:ascii="Times New Roman" w:hAnsi="Times New Roman" w:cs="Times New Roman"/>
          <w:b/>
          <w:sz w:val="24"/>
          <w:szCs w:val="24"/>
        </w:rPr>
        <w:t>Figure S5</w:t>
      </w:r>
      <w:r w:rsidRPr="00F41688">
        <w:rPr>
          <w:rFonts w:ascii="Times New Roman" w:hAnsi="Times New Roman" w:cs="Times New Roman"/>
          <w:sz w:val="24"/>
          <w:szCs w:val="24"/>
        </w:rPr>
        <w:t>.</w:t>
      </w:r>
    </w:p>
    <w:p w14:paraId="53135A79"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noProof/>
          <w:sz w:val="24"/>
          <w:szCs w:val="24"/>
        </w:rPr>
        <w:lastRenderedPageBreak/>
        <w:drawing>
          <wp:inline distT="114300" distB="114300" distL="114300" distR="114300" wp14:anchorId="03221194" wp14:editId="4D0904CD">
            <wp:extent cx="5731200" cy="32258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731200" cy="3225800"/>
                    </a:xfrm>
                    <a:prstGeom prst="rect">
                      <a:avLst/>
                    </a:prstGeom>
                    <a:ln/>
                  </pic:spPr>
                </pic:pic>
              </a:graphicData>
            </a:graphic>
          </wp:inline>
        </w:drawing>
      </w:r>
    </w:p>
    <w:p w14:paraId="2882B18B"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b/>
          <w:sz w:val="24"/>
          <w:szCs w:val="24"/>
        </w:rPr>
        <w:t xml:space="preserve">Figure S5. </w:t>
      </w:r>
      <w:r w:rsidRPr="00F41688">
        <w:rPr>
          <w:rFonts w:ascii="Times New Roman" w:hAnsi="Times New Roman" w:cs="Times New Roman"/>
          <w:sz w:val="24"/>
          <w:szCs w:val="24"/>
        </w:rPr>
        <w:t>Optical scheme of ODMR measurements.</w:t>
      </w:r>
    </w:p>
    <w:p w14:paraId="38E1F651" w14:textId="77777777" w:rsidR="008B0260" w:rsidRPr="00F41688" w:rsidRDefault="008B0260" w:rsidP="008B0260">
      <w:pPr>
        <w:spacing w:line="360" w:lineRule="auto"/>
        <w:jc w:val="both"/>
        <w:rPr>
          <w:rFonts w:ascii="Times New Roman" w:hAnsi="Times New Roman" w:cs="Times New Roman"/>
          <w:sz w:val="24"/>
          <w:szCs w:val="24"/>
        </w:rPr>
      </w:pPr>
    </w:p>
    <w:p w14:paraId="4FB34C94" w14:textId="77777777" w:rsidR="008B0260" w:rsidRPr="00F41688" w:rsidRDefault="008B0260" w:rsidP="008B0260">
      <w:pPr>
        <w:numPr>
          <w:ilvl w:val="0"/>
          <w:numId w:val="2"/>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The operating principle of ODMR</w:t>
      </w:r>
    </w:p>
    <w:p w14:paraId="2C8DAAB9" w14:textId="78F7249B" w:rsidR="008B0260" w:rsidRPr="00F41688" w:rsidRDefault="008B0260" w:rsidP="00193319">
      <w:pPr>
        <w:spacing w:line="360" w:lineRule="auto"/>
        <w:ind w:firstLine="708"/>
        <w:jc w:val="both"/>
        <w:rPr>
          <w:rFonts w:ascii="Times New Roman" w:hAnsi="Times New Roman" w:cs="Times New Roman"/>
          <w:b/>
          <w:sz w:val="24"/>
          <w:szCs w:val="24"/>
        </w:rPr>
      </w:pPr>
      <w:r w:rsidRPr="00F41688">
        <w:rPr>
          <w:rFonts w:ascii="Times New Roman" w:hAnsi="Times New Roman" w:cs="Times New Roman"/>
          <w:sz w:val="24"/>
          <w:szCs w:val="24"/>
        </w:rPr>
        <w:t>The investigated sample was placed on a sample holder connected with an XYZ positioner. The ODMR measurements were performed using a CW ODMR technique.</w:t>
      </w:r>
      <w:r w:rsidR="00EB6C6A" w:rsidRPr="00EB6C6A">
        <w:t xml:space="preserve"> </w:t>
      </w:r>
      <w:r w:rsidR="00EB6C6A" w:rsidRPr="00EB6C6A">
        <w:rPr>
          <w:rFonts w:ascii="Times New Roman" w:hAnsi="Times New Roman" w:cs="Times New Roman"/>
          <w:color w:val="FF0000"/>
          <w:sz w:val="24"/>
          <w:szCs w:val="24"/>
        </w:rPr>
        <w:t xml:space="preserve">The duration of each MW frequency was equal to 100 </w:t>
      </w:r>
      <w:proofErr w:type="spellStart"/>
      <w:r w:rsidR="00EB6C6A" w:rsidRPr="00EB6C6A">
        <w:rPr>
          <w:rFonts w:ascii="Times New Roman" w:hAnsi="Times New Roman" w:cs="Times New Roman"/>
          <w:color w:val="FF0000"/>
          <w:sz w:val="24"/>
          <w:szCs w:val="24"/>
        </w:rPr>
        <w:t>ms</w:t>
      </w:r>
      <w:proofErr w:type="spellEnd"/>
      <w:r w:rsidR="00EB6C6A" w:rsidRPr="00EB6C6A">
        <w:rPr>
          <w:rFonts w:ascii="Times New Roman" w:hAnsi="Times New Roman" w:cs="Times New Roman"/>
          <w:color w:val="FF0000"/>
          <w:sz w:val="24"/>
          <w:szCs w:val="24"/>
        </w:rPr>
        <w:t xml:space="preserve">, the number of points was chosen as 100. The reference PL intensity was measured after each MW frequency. The laser was used in </w:t>
      </w:r>
      <w:r w:rsidR="00F25B32">
        <w:rPr>
          <w:rFonts w:ascii="Times New Roman" w:hAnsi="Times New Roman" w:cs="Times New Roman"/>
          <w:color w:val="FF0000"/>
          <w:sz w:val="24"/>
          <w:szCs w:val="24"/>
        </w:rPr>
        <w:t xml:space="preserve">a </w:t>
      </w:r>
      <w:r w:rsidR="00EB6C6A" w:rsidRPr="00EB6C6A">
        <w:rPr>
          <w:rFonts w:ascii="Times New Roman" w:hAnsi="Times New Roman" w:cs="Times New Roman"/>
          <w:color w:val="FF0000"/>
          <w:sz w:val="24"/>
          <w:szCs w:val="24"/>
        </w:rPr>
        <w:t xml:space="preserve">quasi-continuous regime, when the repetition rate equals 80 </w:t>
      </w:r>
      <w:proofErr w:type="spellStart"/>
      <w:r w:rsidR="00EB6C6A" w:rsidRPr="00EB6C6A">
        <w:rPr>
          <w:rFonts w:ascii="Times New Roman" w:hAnsi="Times New Roman" w:cs="Times New Roman"/>
          <w:color w:val="FF0000"/>
          <w:sz w:val="24"/>
          <w:szCs w:val="24"/>
        </w:rPr>
        <w:t>MHz</w:t>
      </w:r>
      <w:r w:rsidR="00EB6C6A">
        <w:rPr>
          <w:rFonts w:ascii="Times New Roman" w:hAnsi="Times New Roman" w:cs="Times New Roman"/>
          <w:color w:val="FF0000"/>
          <w:sz w:val="24"/>
          <w:szCs w:val="24"/>
        </w:rPr>
        <w:t>.</w:t>
      </w:r>
      <w:proofErr w:type="spellEnd"/>
      <w:r w:rsidR="00EB6C6A" w:rsidRPr="00EB6C6A">
        <w:rPr>
          <w:rFonts w:ascii="Times New Roman" w:hAnsi="Times New Roman" w:cs="Times New Roman"/>
          <w:color w:val="FF0000"/>
          <w:sz w:val="24"/>
          <w:szCs w:val="24"/>
        </w:rPr>
        <w:t xml:space="preserve"> </w:t>
      </w:r>
      <w:r w:rsidR="00EB6C6A">
        <w:rPr>
          <w:rFonts w:ascii="Times New Roman" w:hAnsi="Times New Roman" w:cs="Times New Roman"/>
          <w:color w:val="FF0000"/>
          <w:sz w:val="24"/>
          <w:szCs w:val="24"/>
        </w:rPr>
        <w:t>T</w:t>
      </w:r>
      <w:r w:rsidR="00EB6C6A" w:rsidRPr="00EB6C6A">
        <w:rPr>
          <w:rFonts w:ascii="Times New Roman" w:hAnsi="Times New Roman" w:cs="Times New Roman"/>
          <w:color w:val="FF0000"/>
          <w:sz w:val="24"/>
          <w:szCs w:val="24"/>
        </w:rPr>
        <w:t>otal time of complete measurements was 10 s.</w:t>
      </w:r>
      <w:r w:rsidRPr="00EB6C6A">
        <w:rPr>
          <w:rFonts w:ascii="Times New Roman" w:hAnsi="Times New Roman" w:cs="Times New Roman"/>
          <w:color w:val="FF0000"/>
          <w:sz w:val="24"/>
          <w:szCs w:val="24"/>
        </w:rPr>
        <w:t xml:space="preserve"> </w:t>
      </w:r>
      <w:r w:rsidRPr="00F41688">
        <w:rPr>
          <w:rFonts w:ascii="Times New Roman" w:hAnsi="Times New Roman" w:cs="Times New Roman"/>
          <w:sz w:val="24"/>
          <w:szCs w:val="24"/>
        </w:rPr>
        <w:t xml:space="preserve">For that, the laser was turned on and continuously irradiated the sample. Meanwhile, the microwave key was switched on, and the microwave part of the setup started sweeping over different microwave frequencies with a collection of the luminescence intensity signal on the detector. Then, the microwave key was turned off, and the reference luminescence signal was saved and converted into the ODMR spectrum. The acquisition time was 1 </w:t>
      </w:r>
      <w:proofErr w:type="spellStart"/>
      <w:r w:rsidRPr="00F41688">
        <w:rPr>
          <w:rFonts w:ascii="Times New Roman" w:hAnsi="Times New Roman" w:cs="Times New Roman"/>
          <w:sz w:val="24"/>
          <w:szCs w:val="24"/>
        </w:rPr>
        <w:t>ms</w:t>
      </w:r>
      <w:proofErr w:type="spellEnd"/>
      <w:r w:rsidRPr="00F41688">
        <w:rPr>
          <w:rFonts w:ascii="Times New Roman" w:hAnsi="Times New Roman" w:cs="Times New Roman"/>
          <w:sz w:val="24"/>
          <w:szCs w:val="24"/>
        </w:rPr>
        <w:t xml:space="preserve"> for set microwave frequency. This process was repeated for each frequency. Then the laser power was changed, and the measurement procedure started over. The whole process is schematically demonstrated in</w:t>
      </w:r>
      <w:r w:rsidRPr="00F41688">
        <w:rPr>
          <w:rFonts w:ascii="Times New Roman" w:hAnsi="Times New Roman" w:cs="Times New Roman"/>
          <w:b/>
          <w:sz w:val="24"/>
          <w:szCs w:val="24"/>
        </w:rPr>
        <w:t xml:space="preserve"> Figure S6</w:t>
      </w:r>
    </w:p>
    <w:p w14:paraId="51DB56B2"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noProof/>
          <w:sz w:val="24"/>
          <w:szCs w:val="24"/>
        </w:rPr>
        <w:lastRenderedPageBreak/>
        <w:drawing>
          <wp:inline distT="114300" distB="114300" distL="114300" distR="114300" wp14:anchorId="6E0A027D" wp14:editId="110E7A56">
            <wp:extent cx="5731200" cy="2743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731200" cy="2743200"/>
                    </a:xfrm>
                    <a:prstGeom prst="rect">
                      <a:avLst/>
                    </a:prstGeom>
                    <a:ln/>
                  </pic:spPr>
                </pic:pic>
              </a:graphicData>
            </a:graphic>
          </wp:inline>
        </w:drawing>
      </w:r>
      <w:r w:rsidRPr="00F41688">
        <w:rPr>
          <w:rFonts w:ascii="Times New Roman" w:hAnsi="Times New Roman" w:cs="Times New Roman"/>
          <w:b/>
          <w:sz w:val="24"/>
          <w:szCs w:val="24"/>
        </w:rPr>
        <w:t xml:space="preserve">Figure S6. </w:t>
      </w:r>
      <w:r w:rsidRPr="00F41688">
        <w:rPr>
          <w:rFonts w:ascii="Times New Roman" w:hAnsi="Times New Roman" w:cs="Times New Roman"/>
          <w:sz w:val="24"/>
          <w:szCs w:val="24"/>
        </w:rPr>
        <w:t>Working principle of ODMR.</w:t>
      </w:r>
    </w:p>
    <w:p w14:paraId="6699BC2F" w14:textId="77777777" w:rsidR="008B0260" w:rsidRPr="00F41688" w:rsidRDefault="008B0260" w:rsidP="008B0260">
      <w:pPr>
        <w:spacing w:line="360" w:lineRule="auto"/>
        <w:jc w:val="both"/>
        <w:rPr>
          <w:rFonts w:ascii="Times New Roman" w:hAnsi="Times New Roman" w:cs="Times New Roman"/>
          <w:sz w:val="24"/>
          <w:szCs w:val="24"/>
        </w:rPr>
      </w:pPr>
    </w:p>
    <w:p w14:paraId="32D548E4" w14:textId="77777777" w:rsidR="008B0260" w:rsidRPr="00F41688" w:rsidRDefault="008B0260" w:rsidP="008B0260">
      <w:pPr>
        <w:numPr>
          <w:ilvl w:val="0"/>
          <w:numId w:val="11"/>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Temperature determination and statistical analysis</w:t>
      </w:r>
    </w:p>
    <w:p w14:paraId="3B5A294C" w14:textId="51F4FBA2"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The resonance shift position of an ODMR peak can be linearly translated using the following equation:</w:t>
      </w:r>
    </w:p>
    <w:p w14:paraId="0CEF139E" w14:textId="57B8B5BD" w:rsidR="008B0260" w:rsidRPr="00F41688" w:rsidRDefault="008B0260" w:rsidP="008B0260">
      <w:pPr>
        <w:spacing w:line="360" w:lineRule="auto"/>
        <w:jc w:val="center"/>
        <w:rPr>
          <w:rFonts w:ascii="Times New Roman" w:hAnsi="Times New Roman" w:cs="Times New Roman"/>
          <w:sz w:val="24"/>
          <w:szCs w:val="24"/>
          <w:highlight w:val="white"/>
        </w:rPr>
      </w:pPr>
      <w:r w:rsidRPr="00F41688">
        <w:rPr>
          <w:rFonts w:ascii="Times New Roman" w:hAnsi="Times New Roman" w:cs="Times New Roman"/>
          <w:sz w:val="24"/>
          <w:szCs w:val="24"/>
        </w:rPr>
        <w:t xml:space="preserve"> </w:t>
      </w:r>
      <m:oMath>
        <m:r>
          <w:rPr>
            <w:rFonts w:ascii="Cambria Math" w:hAnsi="Cambria Math" w:cs="Times New Roman"/>
            <w:sz w:val="24"/>
            <w:szCs w:val="24"/>
            <w:highlight w:val="white"/>
          </w:rPr>
          <m:t>dΔ/dT= -2π×74.3 kHz</m:t>
        </m:r>
        <m:sSup>
          <m:sSupPr>
            <m:ctrlPr>
              <w:rPr>
                <w:rFonts w:ascii="Cambria Math" w:hAnsi="Cambria Math" w:cs="Times New Roman"/>
                <w:sz w:val="24"/>
                <w:szCs w:val="24"/>
                <w:highlight w:val="white"/>
              </w:rPr>
            </m:ctrlPr>
          </m:sSupPr>
          <m:e>
            <m:r>
              <w:rPr>
                <w:rFonts w:ascii="Cambria Math" w:hAnsi="Cambria Math" w:cs="Times New Roman"/>
                <w:sz w:val="24"/>
                <w:szCs w:val="24"/>
                <w:highlight w:val="white"/>
              </w:rPr>
              <m:t>K</m:t>
            </m:r>
          </m:e>
          <m:sup>
            <m:r>
              <w:rPr>
                <w:rFonts w:ascii="Cambria Math" w:hAnsi="Cambria Math" w:cs="Times New Roman"/>
                <w:sz w:val="24"/>
                <w:szCs w:val="24"/>
                <w:highlight w:val="white"/>
              </w:rPr>
              <m:t>-1</m:t>
            </m:r>
          </m:sup>
        </m:sSup>
      </m:oMath>
      <w:proofErr w:type="gramStart"/>
      <w:r w:rsidRPr="00F41688">
        <w:rPr>
          <w:rFonts w:ascii="Times New Roman" w:hAnsi="Times New Roman" w:cs="Times New Roman"/>
          <w:sz w:val="24"/>
          <w:szCs w:val="24"/>
          <w:highlight w:val="white"/>
        </w:rPr>
        <w:t>,</w:t>
      </w:r>
      <w:r w:rsidR="00193319" w:rsidRPr="00F41688">
        <w:rPr>
          <w:rFonts w:ascii="Times New Roman" w:hAnsi="Times New Roman" w:cs="Times New Roman"/>
          <w:sz w:val="24"/>
          <w:szCs w:val="24"/>
          <w:highlight w:val="white"/>
        </w:rPr>
        <w:t xml:space="preserve">   </w:t>
      </w:r>
      <w:proofErr w:type="gramEnd"/>
      <w:r w:rsidR="00193319" w:rsidRPr="00F41688">
        <w:rPr>
          <w:rFonts w:ascii="Times New Roman" w:hAnsi="Times New Roman" w:cs="Times New Roman"/>
          <w:sz w:val="24"/>
          <w:szCs w:val="24"/>
          <w:highlight w:val="white"/>
        </w:rPr>
        <w:t xml:space="preserve"> (1)</w:t>
      </w:r>
      <w:r w:rsidRPr="00F41688">
        <w:rPr>
          <w:rFonts w:ascii="Times New Roman" w:hAnsi="Times New Roman" w:cs="Times New Roman"/>
          <w:sz w:val="24"/>
          <w:szCs w:val="24"/>
          <w:highlight w:val="white"/>
        </w:rPr>
        <w:t xml:space="preserve"> </w:t>
      </w:r>
    </w:p>
    <w:p w14:paraId="4AD0410E" w14:textId="77777777" w:rsidR="008B0260" w:rsidRPr="00F41688" w:rsidRDefault="008B0260" w:rsidP="00F41688">
      <w:pPr>
        <w:spacing w:line="360" w:lineRule="auto"/>
        <w:jc w:val="both"/>
        <w:rPr>
          <w:rFonts w:ascii="Times New Roman" w:hAnsi="Times New Roman" w:cs="Times New Roman"/>
          <w:sz w:val="24"/>
          <w:szCs w:val="24"/>
        </w:rPr>
      </w:pPr>
      <w:r w:rsidRPr="00F41688">
        <w:rPr>
          <w:rFonts w:ascii="Times New Roman" w:hAnsi="Times New Roman" w:cs="Times New Roman"/>
          <w:sz w:val="24"/>
          <w:szCs w:val="24"/>
          <w:highlight w:val="white"/>
        </w:rPr>
        <w:t xml:space="preserve">where </w:t>
      </w:r>
      <m:oMath>
        <m:r>
          <w:rPr>
            <w:rFonts w:ascii="Cambria Math" w:hAnsi="Cambria Math" w:cs="Times New Roman"/>
            <w:sz w:val="24"/>
            <w:szCs w:val="24"/>
          </w:rPr>
          <m:t>Δ</m:t>
        </m:r>
        <m:r>
          <w:rPr>
            <w:rFonts w:ascii="Cambria Math" w:hAnsi="Cambria Math" w:cs="Times New Roman"/>
            <w:sz w:val="24"/>
            <w:szCs w:val="24"/>
            <w:highlight w:val="white"/>
          </w:rPr>
          <m:t xml:space="preserve"> </m:t>
        </m:r>
      </m:oMath>
      <w:r w:rsidRPr="00F41688">
        <w:rPr>
          <w:rFonts w:ascii="Times New Roman" w:hAnsi="Times New Roman" w:cs="Times New Roman"/>
          <w:sz w:val="24"/>
          <w:szCs w:val="24"/>
          <w:highlight w:val="white"/>
        </w:rPr>
        <w:t xml:space="preserve">is the frequency of ODMR. </w:t>
      </w:r>
      <w:r w:rsidRPr="00F41688">
        <w:rPr>
          <w:rFonts w:ascii="Times New Roman" w:hAnsi="Times New Roman" w:cs="Times New Roman"/>
          <w:sz w:val="24"/>
          <w:szCs w:val="24"/>
        </w:rPr>
        <w:t xml:space="preserve">The ODMR value for room temperature was taken as </w:t>
      </w:r>
      <m:oMath>
        <m:r>
          <w:rPr>
            <w:rFonts w:ascii="Cambria Math" w:hAnsi="Cambria Math" w:cs="Times New Roman"/>
            <w:sz w:val="24"/>
            <w:szCs w:val="24"/>
          </w:rPr>
          <m:t>2870 MHz.</m:t>
        </m:r>
      </m:oMath>
      <w:r w:rsidRPr="00F41688">
        <w:rPr>
          <w:rFonts w:ascii="Times New Roman" w:hAnsi="Times New Roman" w:cs="Times New Roman"/>
          <w:sz w:val="24"/>
          <w:szCs w:val="24"/>
        </w:rPr>
        <w:t xml:space="preserve"> </w:t>
      </w:r>
      <w:r w:rsidRPr="00F41688">
        <w:rPr>
          <w:rFonts w:ascii="Times New Roman" w:hAnsi="Times New Roman" w:cs="Times New Roman"/>
          <w:color w:val="202122"/>
          <w:sz w:val="24"/>
          <w:szCs w:val="24"/>
          <w:highlight w:val="white"/>
        </w:rPr>
        <w:t xml:space="preserve">The examples of measured and fitted ODMR spectra without and with a biased magnetic field are shown in the </w:t>
      </w:r>
      <w:r w:rsidRPr="00F41688">
        <w:rPr>
          <w:rFonts w:ascii="Times New Roman" w:hAnsi="Times New Roman" w:cs="Times New Roman"/>
          <w:b/>
          <w:color w:val="202122"/>
          <w:sz w:val="24"/>
          <w:szCs w:val="24"/>
          <w:highlight w:val="white"/>
        </w:rPr>
        <w:t>Figure S7</w:t>
      </w:r>
      <w:r w:rsidRPr="00F41688">
        <w:rPr>
          <w:rFonts w:ascii="Times New Roman" w:hAnsi="Times New Roman" w:cs="Times New Roman"/>
          <w:color w:val="202122"/>
          <w:sz w:val="24"/>
          <w:szCs w:val="24"/>
          <w:highlight w:val="white"/>
        </w:rPr>
        <w:t>.</w:t>
      </w:r>
    </w:p>
    <w:p w14:paraId="70A7DA13" w14:textId="77777777" w:rsidR="00F41688" w:rsidRDefault="008B0260" w:rsidP="00F41688">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The temperature accuracy was estimated by standard deviation using the following equation:</w:t>
      </w:r>
    </w:p>
    <w:p w14:paraId="325C99D1" w14:textId="30921E79" w:rsidR="008B0260" w:rsidRPr="00F41688" w:rsidRDefault="008B0260" w:rsidP="00193319">
      <w:pPr>
        <w:spacing w:line="360" w:lineRule="auto"/>
        <w:ind w:firstLine="708"/>
        <w:jc w:val="center"/>
        <w:rPr>
          <w:rFonts w:ascii="Times New Roman" w:hAnsi="Times New Roman" w:cs="Times New Roman"/>
          <w:sz w:val="24"/>
          <w:szCs w:val="24"/>
        </w:rPr>
      </w:pPr>
      <w:r w:rsidRPr="00F41688">
        <w:rPr>
          <w:rFonts w:ascii="Times New Roman" w:hAnsi="Times New Roman" w:cs="Times New Roman"/>
          <w:sz w:val="24"/>
          <w:szCs w:val="24"/>
        </w:rPr>
        <w:t xml:space="preserve"> </w:t>
      </w:r>
      <m:oMath>
        <m:r>
          <w:rPr>
            <w:rFonts w:ascii="Cambria Math" w:hAnsi="Cambria Math" w:cs="Times New Roman"/>
            <w:sz w:val="24"/>
            <w:szCs w:val="24"/>
          </w:rPr>
          <m:t>Δf=</m:t>
        </m:r>
        <m:rad>
          <m:radPr>
            <m:degHide m:val="1"/>
            <m:ctrlPr>
              <w:rPr>
                <w:rFonts w:ascii="Cambria Math" w:hAnsi="Cambria Math" w:cs="Times New Roman"/>
                <w:sz w:val="24"/>
                <w:szCs w:val="24"/>
              </w:rPr>
            </m:ctrlPr>
          </m:radPr>
          <m:deg/>
          <m:e>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ctrlPr>
                  <w:rPr>
                    <w:rFonts w:ascii="Cambria Math" w:hAnsi="Cambria Math" w:cs="Times New Roman"/>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nary>
            <m:sSup>
              <m:sSupPr>
                <m:ctrlPr>
                  <w:rPr>
                    <w:rFonts w:ascii="Cambria Math" w:hAnsi="Cambria Math" w:cs="Times New Roman"/>
                    <w:sz w:val="24"/>
                    <w:szCs w:val="24"/>
                  </w:rPr>
                </m:ctrlPr>
              </m:sSupPr>
              <m:e>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Cambria Math" w:cs="Times New Roman"/>
                    <w:sz w:val="24"/>
                    <w:szCs w:val="24"/>
                  </w:rPr>
                  <m:t>-</m:t>
                </m:r>
                <m:bar>
                  <m:barPr>
                    <m:ctrlPr>
                      <w:rPr>
                        <w:rFonts w:ascii="Cambria Math" w:hAnsi="Cambria Math" w:cs="Times New Roman"/>
                        <w:sz w:val="24"/>
                        <w:szCs w:val="24"/>
                      </w:rPr>
                    </m:ctrlPr>
                  </m:barPr>
                  <m:e>
                    <m:r>
                      <w:rPr>
                        <w:rFonts w:ascii="Cambria Math" w:hAnsi="Cambria Math" w:cs="Times New Roman"/>
                        <w:sz w:val="24"/>
                        <w:szCs w:val="24"/>
                      </w:rPr>
                      <m:t>f</m:t>
                    </m:r>
                  </m:e>
                </m:bar>
                <m:r>
                  <w:rPr>
                    <w:rFonts w:ascii="Cambria Math" w:hAnsi="Cambria Math" w:cs="Times New Roman"/>
                    <w:sz w:val="24"/>
                    <w:szCs w:val="24"/>
                  </w:rPr>
                  <m:t>)</m:t>
                </m:r>
              </m:e>
              <m:sup>
                <m:r>
                  <w:rPr>
                    <w:rFonts w:ascii="Cambria Math" w:hAnsi="Cambria Math" w:cs="Times New Roman"/>
                    <w:sz w:val="24"/>
                    <w:szCs w:val="24"/>
                  </w:rPr>
                  <m:t>2</m:t>
                </m:r>
              </m:sup>
            </m:sSup>
          </m:e>
        </m:rad>
      </m:oMath>
      <w:proofErr w:type="gramStart"/>
      <w:r w:rsidRPr="00F41688">
        <w:rPr>
          <w:rFonts w:ascii="Times New Roman" w:hAnsi="Times New Roman" w:cs="Times New Roman"/>
          <w:sz w:val="24"/>
          <w:szCs w:val="24"/>
        </w:rPr>
        <w:t xml:space="preserve">, </w:t>
      </w:r>
      <w:r w:rsidR="00193319" w:rsidRPr="00F41688">
        <w:rPr>
          <w:rFonts w:ascii="Times New Roman" w:hAnsi="Times New Roman" w:cs="Times New Roman"/>
          <w:sz w:val="24"/>
          <w:szCs w:val="24"/>
        </w:rPr>
        <w:t xml:space="preserve">  </w:t>
      </w:r>
      <w:proofErr w:type="gramEnd"/>
      <w:r w:rsidR="00193319" w:rsidRPr="00F41688">
        <w:rPr>
          <w:rFonts w:ascii="Times New Roman" w:hAnsi="Times New Roman" w:cs="Times New Roman"/>
          <w:sz w:val="24"/>
          <w:szCs w:val="24"/>
        </w:rPr>
        <w:t xml:space="preserve">  </w:t>
      </w:r>
      <w:r w:rsidRPr="00F41688">
        <w:rPr>
          <w:rFonts w:ascii="Times New Roman" w:hAnsi="Times New Roman" w:cs="Times New Roman"/>
          <w:sz w:val="24"/>
          <w:szCs w:val="24"/>
        </w:rPr>
        <w:t>(2)</w:t>
      </w:r>
    </w:p>
    <w:p w14:paraId="2585B7B3" w14:textId="77777777" w:rsidR="008B0260" w:rsidRPr="00F41688" w:rsidRDefault="008B0260" w:rsidP="008B0260">
      <w:pPr>
        <w:spacing w:line="360" w:lineRule="auto"/>
        <w:jc w:val="both"/>
        <w:rPr>
          <w:rFonts w:ascii="Times New Roman" w:hAnsi="Times New Roman" w:cs="Times New Roman"/>
          <w:color w:val="202122"/>
          <w:sz w:val="24"/>
          <w:szCs w:val="24"/>
          <w:highlight w:val="white"/>
        </w:rPr>
      </w:pPr>
      <w:r w:rsidRPr="00F41688">
        <w:rPr>
          <w:rFonts w:ascii="Times New Roman" w:hAnsi="Times New Roman" w:cs="Times New Roman"/>
          <w:sz w:val="24"/>
          <w:szCs w:val="24"/>
        </w:rPr>
        <w:t xml:space="preserve">where n is the number of temperature measurements for the same power, </w:t>
      </w:r>
      <m:oMath>
        <m:sSub>
          <m:sSubPr>
            <m:ctrlPr>
              <w:rPr>
                <w:rFonts w:ascii="Cambria Math" w:hAnsi="Cambria Math" w:cs="Times New Roman"/>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oMath>
      <w:r w:rsidRPr="00F41688">
        <w:rPr>
          <w:rFonts w:ascii="Times New Roman" w:hAnsi="Times New Roman" w:cs="Times New Roman"/>
          <w:sz w:val="24"/>
          <w:szCs w:val="24"/>
        </w:rPr>
        <w:t xml:space="preserve"> is the experimental value of ODMR peak, and </w:t>
      </w:r>
      <m:oMath>
        <m:bar>
          <m:barPr>
            <m:ctrlPr>
              <w:rPr>
                <w:rFonts w:ascii="Cambria Math" w:hAnsi="Cambria Math" w:cs="Times New Roman"/>
                <w:sz w:val="24"/>
                <w:szCs w:val="24"/>
              </w:rPr>
            </m:ctrlPr>
          </m:barPr>
          <m:e>
            <m:r>
              <w:rPr>
                <w:rFonts w:ascii="Cambria Math" w:hAnsi="Cambria Math" w:cs="Times New Roman"/>
                <w:sz w:val="24"/>
                <w:szCs w:val="24"/>
              </w:rPr>
              <m:t>f</m:t>
            </m:r>
          </m:e>
        </m:bar>
      </m:oMath>
      <w:r w:rsidRPr="00F41688">
        <w:rPr>
          <w:rFonts w:ascii="Times New Roman" w:hAnsi="Times New Roman" w:cs="Times New Roman"/>
          <w:sz w:val="24"/>
          <w:szCs w:val="24"/>
        </w:rPr>
        <w:t xml:space="preserve"> is the mean value of all ODMR peaks for the same power. Then the obtained standard deviation for ODMR frequency was converted into temperature using the ratio </w:t>
      </w:r>
      <m:oMath>
        <m:r>
          <w:rPr>
            <w:rFonts w:ascii="Cambria Math" w:hAnsi="Cambria Math" w:cs="Times New Roman"/>
            <w:color w:val="202122"/>
            <w:sz w:val="24"/>
            <w:szCs w:val="24"/>
            <w:highlight w:val="white"/>
          </w:rPr>
          <m:t xml:space="preserve">74.3 kHz </m:t>
        </m:r>
        <m:sSup>
          <m:sSupPr>
            <m:ctrlPr>
              <w:rPr>
                <w:rFonts w:ascii="Cambria Math" w:hAnsi="Cambria Math" w:cs="Times New Roman"/>
                <w:color w:val="202122"/>
                <w:sz w:val="24"/>
                <w:szCs w:val="24"/>
                <w:highlight w:val="white"/>
              </w:rPr>
            </m:ctrlPr>
          </m:sSupPr>
          <m:e>
            <m:r>
              <w:rPr>
                <w:rFonts w:ascii="Cambria Math" w:hAnsi="Cambria Math" w:cs="Times New Roman"/>
                <w:color w:val="202122"/>
                <w:sz w:val="24"/>
                <w:szCs w:val="24"/>
                <w:highlight w:val="white"/>
              </w:rPr>
              <m:t>K</m:t>
            </m:r>
          </m:e>
          <m:sup>
            <m:r>
              <w:rPr>
                <w:rFonts w:ascii="Cambria Math" w:hAnsi="Cambria Math" w:cs="Times New Roman"/>
                <w:color w:val="202122"/>
                <w:sz w:val="24"/>
                <w:szCs w:val="24"/>
                <w:highlight w:val="white"/>
              </w:rPr>
              <m:t>-1</m:t>
            </m:r>
          </m:sup>
        </m:sSup>
        <m:r>
          <w:rPr>
            <w:rFonts w:ascii="Cambria Math" w:hAnsi="Cambria Math" w:cs="Times New Roman"/>
            <w:color w:val="202122"/>
            <w:sz w:val="24"/>
            <w:szCs w:val="24"/>
            <w:highlight w:val="white"/>
          </w:rPr>
          <m:t>.</m:t>
        </m:r>
      </m:oMath>
      <w:r w:rsidRPr="00F41688">
        <w:rPr>
          <w:rFonts w:ascii="Times New Roman" w:hAnsi="Times New Roman" w:cs="Times New Roman"/>
          <w:color w:val="202122"/>
          <w:sz w:val="24"/>
          <w:szCs w:val="24"/>
          <w:highlight w:val="white"/>
        </w:rPr>
        <w:t xml:space="preserve">  </w:t>
      </w:r>
    </w:p>
    <w:p w14:paraId="15E52087" w14:textId="77777777" w:rsidR="008B0260" w:rsidRPr="00F41688" w:rsidRDefault="008B0260" w:rsidP="008B0260">
      <w:pPr>
        <w:spacing w:line="360" w:lineRule="auto"/>
        <w:jc w:val="both"/>
        <w:rPr>
          <w:rFonts w:ascii="Times New Roman" w:hAnsi="Times New Roman" w:cs="Times New Roman"/>
          <w:color w:val="202122"/>
          <w:sz w:val="24"/>
          <w:szCs w:val="24"/>
          <w:highlight w:val="white"/>
        </w:rPr>
      </w:pPr>
    </w:p>
    <w:p w14:paraId="121D8DFF" w14:textId="77777777" w:rsidR="008B0260" w:rsidRPr="00F41688" w:rsidRDefault="008B0260" w:rsidP="008B0260">
      <w:pPr>
        <w:spacing w:line="360" w:lineRule="auto"/>
        <w:jc w:val="both"/>
        <w:rPr>
          <w:rFonts w:ascii="Times New Roman" w:hAnsi="Times New Roman" w:cs="Times New Roman"/>
          <w:color w:val="202122"/>
          <w:sz w:val="24"/>
          <w:szCs w:val="24"/>
          <w:highlight w:val="white"/>
        </w:rPr>
      </w:pPr>
      <w:r w:rsidRPr="00F41688">
        <w:rPr>
          <w:rFonts w:ascii="Times New Roman" w:hAnsi="Times New Roman" w:cs="Times New Roman"/>
          <w:noProof/>
          <w:color w:val="202122"/>
          <w:sz w:val="24"/>
          <w:szCs w:val="24"/>
          <w:highlight w:val="white"/>
        </w:rPr>
        <w:lastRenderedPageBreak/>
        <w:drawing>
          <wp:inline distT="114300" distB="114300" distL="114300" distR="114300" wp14:anchorId="7377F1B5" wp14:editId="5B809CFF">
            <wp:extent cx="5731200" cy="18415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731200" cy="1841500"/>
                    </a:xfrm>
                    <a:prstGeom prst="rect">
                      <a:avLst/>
                    </a:prstGeom>
                    <a:ln/>
                  </pic:spPr>
                </pic:pic>
              </a:graphicData>
            </a:graphic>
          </wp:inline>
        </w:drawing>
      </w:r>
    </w:p>
    <w:p w14:paraId="4B8FBF11" w14:textId="50282EA4" w:rsidR="008B0260" w:rsidRPr="00F41688" w:rsidRDefault="008B0260" w:rsidP="008B0260">
      <w:pPr>
        <w:spacing w:line="360" w:lineRule="auto"/>
        <w:jc w:val="both"/>
        <w:rPr>
          <w:rFonts w:ascii="Times New Roman" w:hAnsi="Times New Roman" w:cs="Times New Roman"/>
          <w:color w:val="202122"/>
          <w:sz w:val="24"/>
          <w:szCs w:val="24"/>
          <w:highlight w:val="white"/>
        </w:rPr>
      </w:pPr>
      <w:r w:rsidRPr="00F41688">
        <w:rPr>
          <w:rFonts w:ascii="Times New Roman" w:hAnsi="Times New Roman" w:cs="Times New Roman"/>
          <w:b/>
          <w:color w:val="202122"/>
          <w:sz w:val="24"/>
          <w:szCs w:val="24"/>
          <w:highlight w:val="white"/>
        </w:rPr>
        <w:t xml:space="preserve">Figure S7. </w:t>
      </w:r>
      <w:r w:rsidRPr="00F41688">
        <w:rPr>
          <w:rFonts w:ascii="Times New Roman" w:hAnsi="Times New Roman" w:cs="Times New Roman"/>
          <w:color w:val="202122"/>
          <w:sz w:val="24"/>
          <w:szCs w:val="24"/>
          <w:highlight w:val="white"/>
        </w:rPr>
        <w:t xml:space="preserve">Representative measured and fitted ODMR spectra of </w:t>
      </w:r>
      <w:r w:rsidRPr="00F41688">
        <w:rPr>
          <w:rFonts w:ascii="Times New Roman" w:hAnsi="Times New Roman" w:cs="Times New Roman"/>
          <w:b/>
          <w:color w:val="202122"/>
          <w:sz w:val="24"/>
          <w:szCs w:val="24"/>
        </w:rPr>
        <w:t>NV</w:t>
      </w:r>
      <w:r w:rsidRPr="00F41688">
        <w:rPr>
          <w:rFonts w:ascii="Times New Roman" w:hAnsi="Times New Roman" w:cs="Times New Roman"/>
          <w:color w:val="202122"/>
          <w:sz w:val="24"/>
          <w:szCs w:val="24"/>
        </w:rPr>
        <w:t xml:space="preserve"> </w:t>
      </w:r>
      <w:r w:rsidRPr="00F41688">
        <w:rPr>
          <w:rFonts w:ascii="Times New Roman" w:hAnsi="Times New Roman" w:cs="Times New Roman"/>
          <w:color w:val="202122"/>
          <w:sz w:val="24"/>
          <w:szCs w:val="24"/>
          <w:highlight w:val="white"/>
        </w:rPr>
        <w:t>at room temperature.</w:t>
      </w:r>
    </w:p>
    <w:p w14:paraId="4C952A53" w14:textId="77777777" w:rsidR="003E79C9" w:rsidRPr="00F41688" w:rsidRDefault="003E79C9" w:rsidP="008B0260">
      <w:pPr>
        <w:spacing w:line="360" w:lineRule="auto"/>
        <w:jc w:val="both"/>
        <w:rPr>
          <w:rFonts w:ascii="Times New Roman" w:hAnsi="Times New Roman" w:cs="Times New Roman"/>
          <w:color w:val="202122"/>
          <w:sz w:val="24"/>
          <w:szCs w:val="24"/>
          <w:highlight w:val="white"/>
        </w:rPr>
      </w:pPr>
    </w:p>
    <w:p w14:paraId="64A1BAC7" w14:textId="77777777" w:rsidR="008B0260" w:rsidRPr="00F41688" w:rsidRDefault="008B0260" w:rsidP="00193319">
      <w:pPr>
        <w:spacing w:after="240"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Measurements of nanodiamond-based samples heating on glass</w:t>
      </w:r>
    </w:p>
    <w:p w14:paraId="2B8748B3" w14:textId="77777777" w:rsidR="008B0260" w:rsidRPr="00F41688" w:rsidRDefault="008B0260" w:rsidP="00193319">
      <w:pPr>
        <w:spacing w:line="360" w:lineRule="auto"/>
        <w:ind w:firstLine="708"/>
        <w:jc w:val="both"/>
        <w:rPr>
          <w:rFonts w:ascii="Times New Roman" w:hAnsi="Times New Roman" w:cs="Times New Roman"/>
          <w:color w:val="202122"/>
          <w:sz w:val="24"/>
          <w:szCs w:val="24"/>
          <w:highlight w:val="white"/>
        </w:rPr>
      </w:pPr>
      <w:r w:rsidRPr="00F41688">
        <w:rPr>
          <w:rFonts w:ascii="Times New Roman" w:hAnsi="Times New Roman" w:cs="Times New Roman"/>
          <w:color w:val="202122"/>
          <w:sz w:val="24"/>
          <w:szCs w:val="24"/>
          <w:highlight w:val="white"/>
        </w:rPr>
        <w:t xml:space="preserve">To prepare samples for heating studies, 1μL of </w:t>
      </w:r>
      <w:r w:rsidRPr="00F41688">
        <w:rPr>
          <w:rFonts w:ascii="Times New Roman" w:hAnsi="Times New Roman" w:cs="Times New Roman"/>
          <w:b/>
          <w:color w:val="202122"/>
          <w:sz w:val="24"/>
          <w:szCs w:val="24"/>
          <w:highlight w:val="white"/>
        </w:rPr>
        <w:t>NV</w:t>
      </w:r>
      <w:r w:rsidRPr="00F41688">
        <w:rPr>
          <w:rFonts w:ascii="Times New Roman" w:hAnsi="Times New Roman" w:cs="Times New Roman"/>
          <w:color w:val="202122"/>
          <w:sz w:val="24"/>
          <w:szCs w:val="24"/>
          <w:highlight w:val="white"/>
        </w:rPr>
        <w:t xml:space="preserve">, </w:t>
      </w:r>
      <w:r w:rsidRPr="00F41688">
        <w:rPr>
          <w:rFonts w:ascii="Times New Roman" w:hAnsi="Times New Roman" w:cs="Times New Roman"/>
          <w:b/>
          <w:color w:val="202122"/>
          <w:sz w:val="24"/>
          <w:szCs w:val="24"/>
          <w:highlight w:val="white"/>
        </w:rPr>
        <w:t>NV@SiO</w:t>
      </w:r>
      <w:r w:rsidRPr="00F41688">
        <w:rPr>
          <w:rFonts w:ascii="Times New Roman" w:hAnsi="Times New Roman" w:cs="Times New Roman"/>
          <w:b/>
          <w:color w:val="202122"/>
          <w:sz w:val="24"/>
          <w:szCs w:val="24"/>
          <w:highlight w:val="white"/>
          <w:vertAlign w:val="subscript"/>
        </w:rPr>
        <w:t>2</w:t>
      </w:r>
      <w:r w:rsidRPr="00F41688">
        <w:rPr>
          <w:rFonts w:ascii="Times New Roman" w:hAnsi="Times New Roman" w:cs="Times New Roman"/>
          <w:color w:val="202122"/>
          <w:sz w:val="24"/>
          <w:szCs w:val="24"/>
          <w:highlight w:val="white"/>
        </w:rPr>
        <w:t xml:space="preserve">, </w:t>
      </w:r>
      <w:proofErr w:type="spellStart"/>
      <w:r w:rsidRPr="00F41688">
        <w:rPr>
          <w:rFonts w:ascii="Times New Roman" w:hAnsi="Times New Roman" w:cs="Times New Roman"/>
          <w:b/>
          <w:color w:val="202122"/>
          <w:sz w:val="24"/>
          <w:szCs w:val="24"/>
          <w:highlight w:val="white"/>
        </w:rPr>
        <w:t>NV@Au</w:t>
      </w:r>
      <w:proofErr w:type="spellEnd"/>
      <w:r w:rsidRPr="00F41688">
        <w:rPr>
          <w:rFonts w:ascii="Times New Roman" w:hAnsi="Times New Roman" w:cs="Times New Roman"/>
          <w:b/>
          <w:color w:val="202122"/>
          <w:sz w:val="24"/>
          <w:szCs w:val="24"/>
          <w:highlight w:val="white"/>
        </w:rPr>
        <w:t>,</w:t>
      </w:r>
      <w:r w:rsidRPr="00F41688">
        <w:rPr>
          <w:rFonts w:ascii="Times New Roman" w:hAnsi="Times New Roman" w:cs="Times New Roman"/>
          <w:color w:val="202122"/>
          <w:sz w:val="24"/>
          <w:szCs w:val="24"/>
          <w:highlight w:val="white"/>
        </w:rPr>
        <w:t xml:space="preserve"> and </w:t>
      </w:r>
      <w:r w:rsidRPr="00F41688">
        <w:rPr>
          <w:rFonts w:ascii="Times New Roman" w:hAnsi="Times New Roman" w:cs="Times New Roman"/>
          <w:b/>
          <w:color w:val="202122"/>
          <w:sz w:val="24"/>
          <w:szCs w:val="24"/>
          <w:highlight w:val="white"/>
        </w:rPr>
        <w:t>NV@SiO</w:t>
      </w:r>
      <w:r w:rsidRPr="00F41688">
        <w:rPr>
          <w:rFonts w:ascii="Times New Roman" w:hAnsi="Times New Roman" w:cs="Times New Roman"/>
          <w:b/>
          <w:color w:val="202122"/>
          <w:sz w:val="24"/>
          <w:szCs w:val="24"/>
          <w:highlight w:val="white"/>
          <w:vertAlign w:val="subscript"/>
        </w:rPr>
        <w:t>2</w:t>
      </w:r>
      <w:r w:rsidRPr="00F41688">
        <w:rPr>
          <w:rFonts w:ascii="Times New Roman" w:hAnsi="Times New Roman" w:cs="Times New Roman"/>
          <w:b/>
          <w:color w:val="202122"/>
          <w:sz w:val="24"/>
          <w:szCs w:val="24"/>
          <w:highlight w:val="white"/>
        </w:rPr>
        <w:t>@Au</w:t>
      </w:r>
      <w:r w:rsidRPr="00F41688">
        <w:rPr>
          <w:rFonts w:ascii="Times New Roman" w:hAnsi="Times New Roman" w:cs="Times New Roman"/>
          <w:color w:val="202122"/>
          <w:sz w:val="24"/>
          <w:szCs w:val="24"/>
          <w:highlight w:val="white"/>
        </w:rPr>
        <w:t xml:space="preserve"> (1 </w:t>
      </w:r>
      <w:proofErr w:type="spellStart"/>
      <w:r w:rsidRPr="00F41688">
        <w:rPr>
          <w:rFonts w:ascii="Times New Roman" w:hAnsi="Times New Roman" w:cs="Times New Roman"/>
          <w:color w:val="202122"/>
          <w:sz w:val="24"/>
          <w:szCs w:val="24"/>
          <w:highlight w:val="white"/>
        </w:rPr>
        <w:t>μg</w:t>
      </w:r>
      <w:proofErr w:type="spellEnd"/>
      <w:r w:rsidRPr="00F41688">
        <w:rPr>
          <w:rFonts w:ascii="Times New Roman" w:hAnsi="Times New Roman" w:cs="Times New Roman"/>
          <w:color w:val="202122"/>
          <w:sz w:val="24"/>
          <w:szCs w:val="24"/>
          <w:highlight w:val="white"/>
        </w:rPr>
        <w:t>/mL) were dropped on the glass and dried at room temperature. Afterwards, the sample was placed on a sample holder in the setup for ODMR measurements. Laser beam was focused on a single NP. To heat the NP, we varied the power density of the laser (0-6.57*10</w:t>
      </w:r>
      <w:r w:rsidRPr="00F41688">
        <w:rPr>
          <w:rFonts w:ascii="Times New Roman" w:hAnsi="Times New Roman" w:cs="Times New Roman"/>
          <w:color w:val="202122"/>
          <w:sz w:val="24"/>
          <w:szCs w:val="24"/>
          <w:highlight w:val="white"/>
          <w:vertAlign w:val="superscript"/>
        </w:rPr>
        <w:t>6</w:t>
      </w:r>
      <w:r w:rsidRPr="00F41688">
        <w:rPr>
          <w:rFonts w:ascii="Times New Roman" w:hAnsi="Times New Roman" w:cs="Times New Roman"/>
          <w:color w:val="202122"/>
          <w:sz w:val="24"/>
          <w:szCs w:val="24"/>
          <w:highlight w:val="white"/>
        </w:rPr>
        <w:t xml:space="preserve"> W/cm</w:t>
      </w:r>
      <w:r w:rsidRPr="00F41688">
        <w:rPr>
          <w:rFonts w:ascii="Times New Roman" w:hAnsi="Times New Roman" w:cs="Times New Roman"/>
          <w:color w:val="202122"/>
          <w:sz w:val="24"/>
          <w:szCs w:val="24"/>
          <w:highlight w:val="white"/>
          <w:vertAlign w:val="superscript"/>
        </w:rPr>
        <w:t>2</w:t>
      </w:r>
      <w:r w:rsidRPr="00F41688">
        <w:rPr>
          <w:rFonts w:ascii="Times New Roman" w:hAnsi="Times New Roman" w:cs="Times New Roman"/>
          <w:color w:val="202122"/>
          <w:sz w:val="24"/>
          <w:szCs w:val="24"/>
          <w:highlight w:val="white"/>
        </w:rPr>
        <w:t xml:space="preserve">). To determine the temperature, the ODMR peak position was recalculated into temperature. An example of the fitted ODMR spectra for different temperatures are given in </w:t>
      </w:r>
      <w:r w:rsidRPr="00F41688">
        <w:rPr>
          <w:rFonts w:ascii="Times New Roman" w:hAnsi="Times New Roman" w:cs="Times New Roman"/>
          <w:b/>
          <w:color w:val="202122"/>
          <w:sz w:val="24"/>
          <w:szCs w:val="24"/>
          <w:highlight w:val="white"/>
        </w:rPr>
        <w:t>Figure S8</w:t>
      </w:r>
      <w:r w:rsidRPr="00F41688">
        <w:rPr>
          <w:rFonts w:ascii="Times New Roman" w:hAnsi="Times New Roman" w:cs="Times New Roman"/>
          <w:color w:val="202122"/>
          <w:sz w:val="24"/>
          <w:szCs w:val="24"/>
          <w:highlight w:val="white"/>
        </w:rPr>
        <w:t>.</w:t>
      </w:r>
    </w:p>
    <w:p w14:paraId="7FFCBDC9" w14:textId="77777777" w:rsidR="008B0260" w:rsidRPr="00F41688" w:rsidRDefault="008B0260" w:rsidP="008B0260">
      <w:pPr>
        <w:spacing w:line="360" w:lineRule="auto"/>
        <w:jc w:val="both"/>
        <w:rPr>
          <w:rFonts w:ascii="Times New Roman" w:hAnsi="Times New Roman" w:cs="Times New Roman"/>
          <w:color w:val="202122"/>
          <w:sz w:val="24"/>
          <w:szCs w:val="24"/>
          <w:highlight w:val="white"/>
        </w:rPr>
      </w:pPr>
    </w:p>
    <w:p w14:paraId="1E09C228" w14:textId="77777777" w:rsidR="008B0260" w:rsidRPr="00F41688" w:rsidRDefault="008B0260" w:rsidP="008B0260">
      <w:pPr>
        <w:spacing w:line="360" w:lineRule="auto"/>
        <w:jc w:val="both"/>
        <w:rPr>
          <w:rFonts w:ascii="Times New Roman" w:hAnsi="Times New Roman" w:cs="Times New Roman"/>
          <w:color w:val="202122"/>
          <w:sz w:val="24"/>
          <w:szCs w:val="24"/>
          <w:highlight w:val="white"/>
        </w:rPr>
      </w:pPr>
      <w:r w:rsidRPr="00F41688">
        <w:rPr>
          <w:rFonts w:ascii="Times New Roman" w:hAnsi="Times New Roman" w:cs="Times New Roman"/>
          <w:noProof/>
          <w:color w:val="202122"/>
          <w:sz w:val="24"/>
          <w:szCs w:val="24"/>
          <w:highlight w:val="white"/>
        </w:rPr>
        <w:drawing>
          <wp:inline distT="114300" distB="114300" distL="114300" distR="114300" wp14:anchorId="7013C05F" wp14:editId="40C7DF44">
            <wp:extent cx="5731200" cy="3505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3505200"/>
                    </a:xfrm>
                    <a:prstGeom prst="rect">
                      <a:avLst/>
                    </a:prstGeom>
                    <a:ln/>
                  </pic:spPr>
                </pic:pic>
              </a:graphicData>
            </a:graphic>
          </wp:inline>
        </w:drawing>
      </w:r>
    </w:p>
    <w:p w14:paraId="776A2F00" w14:textId="77777777" w:rsidR="008B0260" w:rsidRPr="00F41688" w:rsidRDefault="008B0260" w:rsidP="008B0260">
      <w:pPr>
        <w:spacing w:line="360" w:lineRule="auto"/>
        <w:jc w:val="both"/>
        <w:rPr>
          <w:rFonts w:ascii="Times New Roman" w:hAnsi="Times New Roman" w:cs="Times New Roman"/>
          <w:color w:val="202122"/>
          <w:sz w:val="24"/>
          <w:szCs w:val="24"/>
          <w:highlight w:val="white"/>
        </w:rPr>
      </w:pPr>
      <w:r w:rsidRPr="00F41688">
        <w:rPr>
          <w:rFonts w:ascii="Times New Roman" w:hAnsi="Times New Roman" w:cs="Times New Roman"/>
          <w:b/>
          <w:color w:val="202122"/>
          <w:sz w:val="24"/>
          <w:szCs w:val="24"/>
          <w:highlight w:val="white"/>
        </w:rPr>
        <w:t xml:space="preserve">Figure S8. </w:t>
      </w:r>
      <w:r w:rsidRPr="00F41688">
        <w:rPr>
          <w:rFonts w:ascii="Times New Roman" w:hAnsi="Times New Roman" w:cs="Times New Roman"/>
          <w:color w:val="202122"/>
          <w:sz w:val="24"/>
          <w:szCs w:val="24"/>
          <w:highlight w:val="white"/>
        </w:rPr>
        <w:t xml:space="preserve">Representative fitted ODMR spectra of </w:t>
      </w:r>
      <w:proofErr w:type="spellStart"/>
      <w:r w:rsidRPr="00F41688">
        <w:rPr>
          <w:rFonts w:ascii="Times New Roman" w:hAnsi="Times New Roman" w:cs="Times New Roman"/>
          <w:b/>
          <w:color w:val="202122"/>
          <w:sz w:val="24"/>
          <w:szCs w:val="24"/>
        </w:rPr>
        <w:t>NV@Au</w:t>
      </w:r>
      <w:proofErr w:type="spellEnd"/>
      <w:r w:rsidRPr="00F41688">
        <w:rPr>
          <w:rFonts w:ascii="Times New Roman" w:hAnsi="Times New Roman" w:cs="Times New Roman"/>
          <w:color w:val="202122"/>
          <w:sz w:val="24"/>
          <w:szCs w:val="24"/>
          <w:highlight w:val="white"/>
        </w:rPr>
        <w:t xml:space="preserve"> at different temperatures.</w:t>
      </w:r>
    </w:p>
    <w:p w14:paraId="4D7B9DC5" w14:textId="77777777" w:rsidR="00193319" w:rsidRPr="00F41688" w:rsidRDefault="00193319" w:rsidP="008B0260">
      <w:pPr>
        <w:spacing w:line="360" w:lineRule="auto"/>
        <w:jc w:val="both"/>
        <w:rPr>
          <w:rFonts w:ascii="Times New Roman" w:hAnsi="Times New Roman" w:cs="Times New Roman"/>
          <w:sz w:val="24"/>
          <w:szCs w:val="24"/>
        </w:rPr>
      </w:pPr>
    </w:p>
    <w:p w14:paraId="152D2039" w14:textId="77777777" w:rsidR="008B0260" w:rsidRPr="00F41688" w:rsidRDefault="008B0260" w:rsidP="00193319">
      <w:pPr>
        <w:spacing w:after="240"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In vitro experiments</w:t>
      </w:r>
    </w:p>
    <w:p w14:paraId="7F39EF7D" w14:textId="77777777" w:rsidR="008B0260" w:rsidRPr="00F41688" w:rsidRDefault="008B0260" w:rsidP="008B0260">
      <w:pPr>
        <w:numPr>
          <w:ilvl w:val="0"/>
          <w:numId w:val="3"/>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Cells</w:t>
      </w:r>
    </w:p>
    <w:p w14:paraId="6CA584DF"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i/>
          <w:sz w:val="24"/>
          <w:szCs w:val="24"/>
        </w:rPr>
        <w:t>Murine melanoma cell line (B16-F10 cells)</w:t>
      </w:r>
      <w:r w:rsidRPr="00F41688">
        <w:rPr>
          <w:rFonts w:ascii="Times New Roman" w:hAnsi="Times New Roman" w:cs="Times New Roman"/>
          <w:sz w:val="24"/>
          <w:szCs w:val="24"/>
        </w:rPr>
        <w:t xml:space="preserve"> was obtained from the American Type Culture Collection. For cultivation of B16-F10 cells, </w:t>
      </w:r>
      <w:proofErr w:type="spellStart"/>
      <w:r w:rsidRPr="00F41688">
        <w:rPr>
          <w:rFonts w:ascii="Times New Roman" w:hAnsi="Times New Roman" w:cs="Times New Roman"/>
          <w:sz w:val="24"/>
          <w:szCs w:val="24"/>
        </w:rPr>
        <w:t>AlphaMEM</w:t>
      </w:r>
      <w:proofErr w:type="spellEnd"/>
      <w:r w:rsidRPr="00F41688">
        <w:rPr>
          <w:rFonts w:ascii="Times New Roman" w:hAnsi="Times New Roman" w:cs="Times New Roman"/>
          <w:sz w:val="24"/>
          <w:szCs w:val="24"/>
        </w:rPr>
        <w:t xml:space="preserve"> supplemented with 10% of vol. fetal bovine serum, 2 mM </w:t>
      </w:r>
      <w:proofErr w:type="spellStart"/>
      <w:r w:rsidRPr="00F41688">
        <w:rPr>
          <w:rFonts w:ascii="Times New Roman" w:hAnsi="Times New Roman" w:cs="Times New Roman"/>
          <w:sz w:val="24"/>
          <w:szCs w:val="24"/>
        </w:rPr>
        <w:t>UltraGlutamine</w:t>
      </w:r>
      <w:proofErr w:type="spellEnd"/>
      <w:r w:rsidRPr="00F41688">
        <w:rPr>
          <w:rFonts w:ascii="Times New Roman" w:hAnsi="Times New Roman" w:cs="Times New Roman"/>
          <w:sz w:val="24"/>
          <w:szCs w:val="24"/>
        </w:rPr>
        <w:t xml:space="preserve"> I and 1% of vol. antibiotic/antimycotic solution at 37°C was used. The culture was maintained in a sterile humidified atmosphere containing 95% air and 5% CO</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 xml:space="preserve">. </w:t>
      </w:r>
    </w:p>
    <w:p w14:paraId="24E73F99" w14:textId="77777777" w:rsidR="008B0260" w:rsidRPr="00F41688" w:rsidRDefault="008B0260" w:rsidP="008B0260">
      <w:pPr>
        <w:spacing w:line="360" w:lineRule="auto"/>
        <w:jc w:val="both"/>
        <w:rPr>
          <w:rFonts w:ascii="Times New Roman" w:hAnsi="Times New Roman" w:cs="Times New Roman"/>
          <w:sz w:val="24"/>
          <w:szCs w:val="24"/>
        </w:rPr>
      </w:pPr>
    </w:p>
    <w:p w14:paraId="567F894D" w14:textId="77777777" w:rsidR="008B0260" w:rsidRPr="00F41688" w:rsidRDefault="008B0260" w:rsidP="008B0260">
      <w:pPr>
        <w:numPr>
          <w:ilvl w:val="0"/>
          <w:numId w:val="3"/>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Toxicity studies</w:t>
      </w:r>
    </w:p>
    <w:p w14:paraId="75C33C11"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The toxicity of the </w:t>
      </w:r>
      <w:r w:rsidRPr="00F41688">
        <w:rPr>
          <w:rFonts w:ascii="Times New Roman" w:hAnsi="Times New Roman" w:cs="Times New Roman"/>
          <w:b/>
          <w:sz w:val="24"/>
          <w:szCs w:val="24"/>
        </w:rPr>
        <w:t>NV</w:t>
      </w:r>
      <w:r w:rsidRPr="00F41688">
        <w:rPr>
          <w:rFonts w:ascii="Times New Roman" w:hAnsi="Times New Roman" w:cs="Times New Roman"/>
          <w:sz w:val="24"/>
          <w:szCs w:val="24"/>
        </w:rPr>
        <w:t xml:space="preserve">,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xml:space="preserve"> and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was estimated using the </w:t>
      </w:r>
      <w:proofErr w:type="spellStart"/>
      <w:r w:rsidRPr="00F41688">
        <w:rPr>
          <w:rFonts w:ascii="Times New Roman" w:hAnsi="Times New Roman" w:cs="Times New Roman"/>
          <w:sz w:val="24"/>
          <w:szCs w:val="24"/>
        </w:rPr>
        <w:t>AlamarBlue</w:t>
      </w:r>
      <w:proofErr w:type="spellEnd"/>
      <w:r w:rsidRPr="00F41688">
        <w:rPr>
          <w:rFonts w:ascii="Times New Roman" w:hAnsi="Times New Roman" w:cs="Times New Roman"/>
          <w:sz w:val="24"/>
          <w:szCs w:val="24"/>
        </w:rPr>
        <w:t xml:space="preserve"> assay. For this, B16-F10 cells were seeded into a 96-well plate (V = 200 µL, 100 000 cells/well). The next day, </w:t>
      </w:r>
      <w:r w:rsidRPr="00F41688">
        <w:rPr>
          <w:rFonts w:ascii="Times New Roman" w:hAnsi="Times New Roman" w:cs="Times New Roman"/>
          <w:b/>
          <w:sz w:val="24"/>
          <w:szCs w:val="24"/>
        </w:rPr>
        <w:t>NV</w:t>
      </w:r>
      <w:r w:rsidRPr="00F41688">
        <w:rPr>
          <w:rFonts w:ascii="Times New Roman" w:hAnsi="Times New Roman" w:cs="Times New Roman"/>
          <w:sz w:val="24"/>
          <w:szCs w:val="24"/>
        </w:rPr>
        <w:t xml:space="preserve">,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xml:space="preserve"> and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were added to the cells at concentration 200 </w:t>
      </w:r>
      <w:proofErr w:type="spellStart"/>
      <w:r w:rsidRPr="00F41688">
        <w:rPr>
          <w:rFonts w:ascii="Times New Roman" w:hAnsi="Times New Roman" w:cs="Times New Roman"/>
          <w:sz w:val="24"/>
          <w:szCs w:val="24"/>
        </w:rPr>
        <w:t>μg</w:t>
      </w:r>
      <w:proofErr w:type="spellEnd"/>
      <w:r w:rsidRPr="00F41688">
        <w:rPr>
          <w:rFonts w:ascii="Times New Roman" w:hAnsi="Times New Roman" w:cs="Times New Roman"/>
          <w:sz w:val="24"/>
          <w:szCs w:val="24"/>
        </w:rPr>
        <w:t>/</w:t>
      </w:r>
      <w:proofErr w:type="spellStart"/>
      <w:r w:rsidRPr="00F41688">
        <w:rPr>
          <w:rFonts w:ascii="Times New Roman" w:hAnsi="Times New Roman" w:cs="Times New Roman"/>
          <w:sz w:val="24"/>
          <w:szCs w:val="24"/>
        </w:rPr>
        <w:t>mL.</w:t>
      </w:r>
      <w:proofErr w:type="spellEnd"/>
      <w:r w:rsidRPr="00F41688">
        <w:rPr>
          <w:rFonts w:ascii="Times New Roman" w:hAnsi="Times New Roman" w:cs="Times New Roman"/>
          <w:sz w:val="24"/>
          <w:szCs w:val="24"/>
        </w:rPr>
        <w:t xml:space="preserve"> After 24 h, the cells were washed twice with PBS to remove non-internalized particles. Some wells with cells with internalized NPs were irradiated by a 532 nm laser with different power densities (5.2 W/cm</w:t>
      </w:r>
      <w:r w:rsidRPr="00F41688">
        <w:rPr>
          <w:rFonts w:ascii="Times New Roman" w:hAnsi="Times New Roman" w:cs="Times New Roman"/>
          <w:sz w:val="24"/>
          <w:szCs w:val="24"/>
          <w:vertAlign w:val="superscript"/>
        </w:rPr>
        <w:t>2</w:t>
      </w:r>
      <w:r w:rsidRPr="00F41688">
        <w:rPr>
          <w:rFonts w:ascii="Times New Roman" w:hAnsi="Times New Roman" w:cs="Times New Roman"/>
          <w:sz w:val="24"/>
          <w:szCs w:val="24"/>
        </w:rPr>
        <w:t>, 10.39 W/cm</w:t>
      </w:r>
      <w:r w:rsidRPr="00F41688">
        <w:rPr>
          <w:rFonts w:ascii="Times New Roman" w:hAnsi="Times New Roman" w:cs="Times New Roman"/>
          <w:sz w:val="24"/>
          <w:szCs w:val="24"/>
          <w:vertAlign w:val="superscript"/>
        </w:rPr>
        <w:t>2</w:t>
      </w:r>
      <w:r w:rsidRPr="00F41688">
        <w:rPr>
          <w:rFonts w:ascii="Times New Roman" w:hAnsi="Times New Roman" w:cs="Times New Roman"/>
          <w:sz w:val="24"/>
          <w:szCs w:val="24"/>
        </w:rPr>
        <w:t>, 15.59 W/cm</w:t>
      </w:r>
      <w:r w:rsidRPr="00F41688">
        <w:rPr>
          <w:rFonts w:ascii="Times New Roman" w:hAnsi="Times New Roman" w:cs="Times New Roman"/>
          <w:sz w:val="24"/>
          <w:szCs w:val="24"/>
          <w:vertAlign w:val="superscript"/>
        </w:rPr>
        <w:t>2</w:t>
      </w:r>
      <w:r w:rsidRPr="00F41688">
        <w:rPr>
          <w:rFonts w:ascii="Times New Roman" w:hAnsi="Times New Roman" w:cs="Times New Roman"/>
          <w:sz w:val="24"/>
          <w:szCs w:val="24"/>
        </w:rPr>
        <w:t>,</w:t>
      </w:r>
      <w:r w:rsidRPr="00F41688">
        <w:rPr>
          <w:rFonts w:ascii="Times New Roman" w:hAnsi="Times New Roman" w:cs="Times New Roman"/>
          <w:sz w:val="24"/>
          <w:szCs w:val="24"/>
          <w:vertAlign w:val="superscript"/>
        </w:rPr>
        <w:t xml:space="preserve"> </w:t>
      </w:r>
      <w:r w:rsidRPr="00F41688">
        <w:rPr>
          <w:rFonts w:ascii="Times New Roman" w:hAnsi="Times New Roman" w:cs="Times New Roman"/>
          <w:sz w:val="24"/>
          <w:szCs w:val="24"/>
        </w:rPr>
        <w:t>20.79 W/cm</w:t>
      </w:r>
      <w:r w:rsidRPr="00F41688">
        <w:rPr>
          <w:rFonts w:ascii="Times New Roman" w:hAnsi="Times New Roman" w:cs="Times New Roman"/>
          <w:sz w:val="24"/>
          <w:szCs w:val="24"/>
          <w:vertAlign w:val="superscript"/>
        </w:rPr>
        <w:t>2</w:t>
      </w:r>
      <w:r w:rsidRPr="00F41688">
        <w:rPr>
          <w:rFonts w:ascii="Times New Roman" w:hAnsi="Times New Roman" w:cs="Times New Roman"/>
          <w:sz w:val="24"/>
          <w:szCs w:val="24"/>
        </w:rPr>
        <w:t>, 30.66 W/cm</w:t>
      </w:r>
      <w:r w:rsidRPr="00F41688">
        <w:rPr>
          <w:rFonts w:ascii="Times New Roman" w:hAnsi="Times New Roman" w:cs="Times New Roman"/>
          <w:sz w:val="24"/>
          <w:szCs w:val="24"/>
          <w:vertAlign w:val="superscript"/>
        </w:rPr>
        <w:t>2</w:t>
      </w:r>
      <w:r w:rsidRPr="00F41688">
        <w:rPr>
          <w:rFonts w:ascii="Times New Roman" w:hAnsi="Times New Roman" w:cs="Times New Roman"/>
          <w:sz w:val="24"/>
          <w:szCs w:val="24"/>
        </w:rPr>
        <w:t xml:space="preserve">) for 1 min. </w:t>
      </w:r>
      <w:proofErr w:type="gramStart"/>
      <w:r w:rsidRPr="00F41688">
        <w:rPr>
          <w:rFonts w:ascii="Times New Roman" w:hAnsi="Times New Roman" w:cs="Times New Roman"/>
          <w:sz w:val="24"/>
          <w:szCs w:val="24"/>
        </w:rPr>
        <w:t>Non-irradiated</w:t>
      </w:r>
      <w:proofErr w:type="gramEnd"/>
      <w:r w:rsidRPr="00F41688">
        <w:rPr>
          <w:rFonts w:ascii="Times New Roman" w:hAnsi="Times New Roman" w:cs="Times New Roman"/>
          <w:sz w:val="24"/>
          <w:szCs w:val="24"/>
        </w:rPr>
        <w:t xml:space="preserve"> cells and cells without addition of NPs were used as controls. After irradiation, the old cell culture medium was replaced with a medium supplemented with 10% vol. of </w:t>
      </w:r>
      <w:proofErr w:type="spellStart"/>
      <w:r w:rsidRPr="00F41688">
        <w:rPr>
          <w:rFonts w:ascii="Times New Roman" w:hAnsi="Times New Roman" w:cs="Times New Roman"/>
          <w:sz w:val="24"/>
          <w:szCs w:val="24"/>
        </w:rPr>
        <w:t>AlamarBlue</w:t>
      </w:r>
      <w:proofErr w:type="spellEnd"/>
      <w:r w:rsidRPr="00F41688">
        <w:rPr>
          <w:rFonts w:ascii="Times New Roman" w:hAnsi="Times New Roman" w:cs="Times New Roman"/>
          <w:sz w:val="24"/>
          <w:szCs w:val="24"/>
        </w:rPr>
        <w:t xml:space="preserve"> and left for 4 h incubation. Then, cells were analyzed</w:t>
      </w:r>
      <w:r w:rsidRPr="00F41688">
        <w:rPr>
          <w:rFonts w:ascii="Times New Roman" w:eastAsia="Arial Unicode MS" w:hAnsi="Times New Roman" w:cs="Times New Roman"/>
          <w:sz w:val="24"/>
          <w:szCs w:val="24"/>
        </w:rPr>
        <w:t xml:space="preserve"> spectroscopically by measuring the absorption spectra at 570 and 600 nm with an UV−vis spectrophotometer (Thermo Scientific </w:t>
      </w:r>
      <w:proofErr w:type="spellStart"/>
      <w:r w:rsidRPr="00F41688">
        <w:rPr>
          <w:rFonts w:ascii="Times New Roman" w:eastAsia="Arial Unicode MS" w:hAnsi="Times New Roman" w:cs="Times New Roman"/>
          <w:sz w:val="24"/>
          <w:szCs w:val="24"/>
        </w:rPr>
        <w:t>Multiskan</w:t>
      </w:r>
      <w:proofErr w:type="spellEnd"/>
      <w:r w:rsidRPr="00F41688">
        <w:rPr>
          <w:rFonts w:ascii="Times New Roman" w:eastAsia="Arial Unicode MS" w:hAnsi="Times New Roman" w:cs="Times New Roman"/>
          <w:sz w:val="24"/>
          <w:szCs w:val="24"/>
        </w:rPr>
        <w:t xml:space="preserve"> GO). Measurements were repeated three times to obtain the mean value and the standard deviation.</w:t>
      </w:r>
    </w:p>
    <w:p w14:paraId="5DE443FF" w14:textId="77777777" w:rsidR="008B0260" w:rsidRPr="00F41688" w:rsidRDefault="008B0260" w:rsidP="008B0260">
      <w:pPr>
        <w:spacing w:line="360" w:lineRule="auto"/>
        <w:jc w:val="both"/>
        <w:rPr>
          <w:rFonts w:ascii="Times New Roman" w:hAnsi="Times New Roman" w:cs="Times New Roman"/>
          <w:sz w:val="24"/>
          <w:szCs w:val="24"/>
        </w:rPr>
      </w:pPr>
    </w:p>
    <w:p w14:paraId="1911762A" w14:textId="77777777" w:rsidR="008B0260" w:rsidRPr="00F41688" w:rsidRDefault="008B0260" w:rsidP="008B0260">
      <w:pPr>
        <w:numPr>
          <w:ilvl w:val="0"/>
          <w:numId w:val="3"/>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Uptake studies</w:t>
      </w:r>
    </w:p>
    <w:p w14:paraId="4DEEEBA5" w14:textId="0C5BFF7A" w:rsidR="008B0260" w:rsidRPr="00F41688" w:rsidRDefault="008B0260" w:rsidP="00193319">
      <w:pPr>
        <w:spacing w:after="240" w:line="360" w:lineRule="auto"/>
        <w:ind w:firstLine="720"/>
        <w:jc w:val="both"/>
        <w:rPr>
          <w:rFonts w:ascii="Times New Roman" w:hAnsi="Times New Roman" w:cs="Times New Roman"/>
          <w:sz w:val="24"/>
          <w:szCs w:val="24"/>
        </w:rPr>
      </w:pPr>
      <w:r w:rsidRPr="00F41688">
        <w:rPr>
          <w:rFonts w:ascii="Times New Roman" w:hAnsi="Times New Roman" w:cs="Times New Roman"/>
          <w:sz w:val="24"/>
          <w:szCs w:val="24"/>
        </w:rPr>
        <w:t>To study the interaction of cells with nanodiamond-based samples, B16-F10 melanoma cells were placed in a confocal cell imaging dish (Eppendorf, diameter = 35 mm) at a density of 4.0*10</w:t>
      </w:r>
      <w:r w:rsidRPr="00F41688">
        <w:rPr>
          <w:rFonts w:ascii="Times New Roman" w:hAnsi="Times New Roman" w:cs="Times New Roman"/>
          <w:sz w:val="24"/>
          <w:szCs w:val="24"/>
          <w:vertAlign w:val="superscript"/>
        </w:rPr>
        <w:t>4</w:t>
      </w:r>
      <w:r w:rsidRPr="00F41688">
        <w:rPr>
          <w:rFonts w:ascii="Times New Roman" w:hAnsi="Times New Roman" w:cs="Times New Roman"/>
          <w:sz w:val="24"/>
          <w:szCs w:val="24"/>
        </w:rPr>
        <w:t xml:space="preserve"> cells per dish and left overnight. The following day,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labeled with Cy5 were introduced to the cells at concentration of 1 mg/</w:t>
      </w:r>
      <w:proofErr w:type="spellStart"/>
      <w:r w:rsidRPr="00F41688">
        <w:rPr>
          <w:rFonts w:ascii="Times New Roman" w:hAnsi="Times New Roman" w:cs="Times New Roman"/>
          <w:sz w:val="24"/>
          <w:szCs w:val="24"/>
        </w:rPr>
        <w:t>mL.</w:t>
      </w:r>
      <w:proofErr w:type="spellEnd"/>
      <w:r w:rsidRPr="00F41688">
        <w:rPr>
          <w:rFonts w:ascii="Times New Roman" w:hAnsi="Times New Roman" w:cs="Times New Roman"/>
          <w:sz w:val="24"/>
          <w:szCs w:val="24"/>
        </w:rPr>
        <w:t xml:space="preserve"> Next day, cells were washed with PBS and fixed with 4% paraformaldehyde. Additionally, Rhodamine B was used to stain the cell membranes. Cell imaging was performed with CLSM (Carl Zeiss LSM 710). Visualization of stained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labeled with Cy5 was performed with a 633 nm laser, while Rhodamine B membranes were excited by a 5</w:t>
      </w:r>
      <w:r w:rsidR="001B4EB5" w:rsidRPr="00F41688">
        <w:rPr>
          <w:rFonts w:ascii="Times New Roman" w:hAnsi="Times New Roman" w:cs="Times New Roman"/>
          <w:sz w:val="24"/>
          <w:szCs w:val="24"/>
          <w:lang w:val="en-US"/>
        </w:rPr>
        <w:t>43</w:t>
      </w:r>
      <w:r w:rsidRPr="00F41688">
        <w:rPr>
          <w:rFonts w:ascii="Times New Roman" w:hAnsi="Times New Roman" w:cs="Times New Roman"/>
          <w:sz w:val="24"/>
          <w:szCs w:val="24"/>
        </w:rPr>
        <w:t xml:space="preserve"> nm laser (emission filter </w:t>
      </w:r>
      <w:r w:rsidR="001B4EB5" w:rsidRPr="00F41688">
        <w:rPr>
          <w:rFonts w:ascii="Times New Roman" w:hAnsi="Times New Roman" w:cs="Times New Roman"/>
          <w:sz w:val="24"/>
          <w:szCs w:val="24"/>
        </w:rPr>
        <w:t>547 – 639</w:t>
      </w:r>
      <w:r w:rsidR="001B4EB5" w:rsidRPr="00F41688">
        <w:rPr>
          <w:rFonts w:ascii="Times New Roman" w:hAnsi="Times New Roman" w:cs="Times New Roman"/>
          <w:sz w:val="24"/>
          <w:szCs w:val="24"/>
          <w:lang w:val="en-US"/>
        </w:rPr>
        <w:t xml:space="preserve"> </w:t>
      </w:r>
      <w:r w:rsidRPr="00F41688">
        <w:rPr>
          <w:rFonts w:ascii="Times New Roman" w:hAnsi="Times New Roman" w:cs="Times New Roman"/>
          <w:sz w:val="24"/>
          <w:szCs w:val="24"/>
        </w:rPr>
        <w:t>nm).</w:t>
      </w:r>
    </w:p>
    <w:p w14:paraId="61D2F03B" w14:textId="77777777" w:rsidR="008B0260" w:rsidRPr="00F41688" w:rsidRDefault="008B0260" w:rsidP="008B0260">
      <w:pPr>
        <w:spacing w:line="360" w:lineRule="auto"/>
        <w:jc w:val="both"/>
        <w:rPr>
          <w:rFonts w:ascii="Times New Roman" w:hAnsi="Times New Roman" w:cs="Times New Roman"/>
          <w:sz w:val="24"/>
          <w:szCs w:val="24"/>
        </w:rPr>
      </w:pPr>
    </w:p>
    <w:p w14:paraId="7456F8B9" w14:textId="77777777" w:rsidR="008B0260" w:rsidRPr="00F41688" w:rsidRDefault="008B0260" w:rsidP="008B0260">
      <w:pPr>
        <w:numPr>
          <w:ilvl w:val="0"/>
          <w:numId w:val="12"/>
        </w:numPr>
        <w:spacing w:line="360" w:lineRule="auto"/>
        <w:jc w:val="both"/>
        <w:rPr>
          <w:rFonts w:ascii="Times New Roman" w:hAnsi="Times New Roman" w:cs="Times New Roman"/>
          <w:b/>
          <w:bCs/>
          <w:sz w:val="24"/>
          <w:szCs w:val="24"/>
        </w:rPr>
      </w:pPr>
      <w:r w:rsidRPr="00F41688">
        <w:rPr>
          <w:rFonts w:ascii="Times New Roman" w:hAnsi="Times New Roman" w:cs="Times New Roman"/>
          <w:b/>
          <w:bCs/>
          <w:sz w:val="24"/>
          <w:szCs w:val="24"/>
        </w:rPr>
        <w:t>Temperature measurements inside cells</w:t>
      </w:r>
    </w:p>
    <w:p w14:paraId="4790C39F"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To perform simultaneous temperature measurements and heating inside cells, B16-F10 cells were seeded into confocal cell imaging dishes (Eppendorf, d = 35 mm) at an amount of 5.0 x 10</w:t>
      </w:r>
      <w:r w:rsidRPr="00F41688">
        <w:rPr>
          <w:rFonts w:ascii="Times New Roman" w:hAnsi="Times New Roman" w:cs="Times New Roman"/>
          <w:sz w:val="24"/>
          <w:szCs w:val="24"/>
          <w:vertAlign w:val="superscript"/>
        </w:rPr>
        <w:t>4</w:t>
      </w:r>
      <w:r w:rsidRPr="00F41688">
        <w:rPr>
          <w:rFonts w:ascii="Times New Roman" w:hAnsi="Times New Roman" w:cs="Times New Roman"/>
          <w:sz w:val="24"/>
          <w:szCs w:val="24"/>
        </w:rPr>
        <w:t xml:space="preserve"> per dish and left overnight. The next day, </w:t>
      </w:r>
      <w:r w:rsidRPr="00F41688">
        <w:rPr>
          <w:rFonts w:ascii="Times New Roman" w:hAnsi="Times New Roman" w:cs="Times New Roman"/>
          <w:b/>
          <w:sz w:val="24"/>
          <w:szCs w:val="24"/>
        </w:rPr>
        <w:t>NV</w:t>
      </w:r>
      <w:r w:rsidRPr="00F41688">
        <w:rPr>
          <w:rFonts w:ascii="Times New Roman" w:hAnsi="Times New Roman" w:cs="Times New Roman"/>
          <w:sz w:val="24"/>
          <w:szCs w:val="24"/>
        </w:rPr>
        <w:t xml:space="preserve">,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xml:space="preserve"> and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were added to the cells at concentration 200 </w:t>
      </w:r>
      <w:proofErr w:type="spellStart"/>
      <w:r w:rsidRPr="00F41688">
        <w:rPr>
          <w:rFonts w:ascii="Times New Roman" w:hAnsi="Times New Roman" w:cs="Times New Roman"/>
          <w:sz w:val="24"/>
          <w:szCs w:val="24"/>
        </w:rPr>
        <w:t>μg</w:t>
      </w:r>
      <w:proofErr w:type="spellEnd"/>
      <w:r w:rsidRPr="00F41688">
        <w:rPr>
          <w:rFonts w:ascii="Times New Roman" w:hAnsi="Times New Roman" w:cs="Times New Roman"/>
          <w:sz w:val="24"/>
          <w:szCs w:val="24"/>
        </w:rPr>
        <w:t>/</w:t>
      </w:r>
      <w:proofErr w:type="spellStart"/>
      <w:r w:rsidRPr="00F41688">
        <w:rPr>
          <w:rFonts w:ascii="Times New Roman" w:hAnsi="Times New Roman" w:cs="Times New Roman"/>
          <w:sz w:val="24"/>
          <w:szCs w:val="24"/>
        </w:rPr>
        <w:t>mL.</w:t>
      </w:r>
      <w:proofErr w:type="spellEnd"/>
      <w:r w:rsidRPr="00F41688">
        <w:rPr>
          <w:rFonts w:ascii="Times New Roman" w:hAnsi="Times New Roman" w:cs="Times New Roman"/>
          <w:sz w:val="24"/>
          <w:szCs w:val="24"/>
        </w:rPr>
        <w:t xml:space="preserve"> Then, cells were washed twice with PBS and fixed with 1 mL of 4% paraformaldehyde for 1 h with the following washing step with PBS (1 mL). The solution with cells was dropped on a glass slide and covered with a second identical glass slide to prevent PBS evaporation. Afterwards, cells in-between two glass slides were placed on the sample holder, and ODMR spectra measurements were performed as described previously. </w:t>
      </w:r>
    </w:p>
    <w:p w14:paraId="300D9FD1" w14:textId="77777777" w:rsidR="00193319" w:rsidRPr="00F41688" w:rsidRDefault="00193319" w:rsidP="008B0260">
      <w:pPr>
        <w:spacing w:line="360" w:lineRule="auto"/>
        <w:jc w:val="both"/>
        <w:rPr>
          <w:rFonts w:ascii="Times New Roman" w:hAnsi="Times New Roman" w:cs="Times New Roman"/>
          <w:sz w:val="24"/>
          <w:szCs w:val="24"/>
        </w:rPr>
      </w:pPr>
    </w:p>
    <w:p w14:paraId="78E1414D" w14:textId="77777777" w:rsidR="008B0260" w:rsidRPr="00F41688" w:rsidRDefault="008B0260" w:rsidP="00193319">
      <w:pPr>
        <w:spacing w:after="240" w:line="360" w:lineRule="auto"/>
        <w:jc w:val="both"/>
        <w:rPr>
          <w:rFonts w:ascii="Times New Roman" w:hAnsi="Times New Roman" w:cs="Times New Roman"/>
          <w:b/>
          <w:sz w:val="24"/>
          <w:szCs w:val="24"/>
        </w:rPr>
      </w:pPr>
      <w:r w:rsidRPr="00F41688">
        <w:rPr>
          <w:rFonts w:ascii="Times New Roman" w:hAnsi="Times New Roman" w:cs="Times New Roman"/>
          <w:b/>
          <w:i/>
          <w:sz w:val="24"/>
          <w:szCs w:val="24"/>
        </w:rPr>
        <w:t>Ex vivo</w:t>
      </w:r>
      <w:r w:rsidRPr="00F41688">
        <w:rPr>
          <w:rFonts w:ascii="Times New Roman" w:hAnsi="Times New Roman" w:cs="Times New Roman"/>
          <w:b/>
          <w:sz w:val="24"/>
          <w:szCs w:val="24"/>
        </w:rPr>
        <w:t xml:space="preserve"> and</w:t>
      </w:r>
      <w:r w:rsidRPr="00F41688">
        <w:rPr>
          <w:rFonts w:ascii="Times New Roman" w:hAnsi="Times New Roman" w:cs="Times New Roman"/>
          <w:b/>
          <w:i/>
          <w:sz w:val="24"/>
          <w:szCs w:val="24"/>
        </w:rPr>
        <w:t xml:space="preserve"> in vivo</w:t>
      </w:r>
      <w:r w:rsidRPr="00F41688">
        <w:rPr>
          <w:rFonts w:ascii="Times New Roman" w:hAnsi="Times New Roman" w:cs="Times New Roman"/>
          <w:b/>
          <w:sz w:val="24"/>
          <w:szCs w:val="24"/>
        </w:rPr>
        <w:t xml:space="preserve"> studies </w:t>
      </w:r>
    </w:p>
    <w:p w14:paraId="74931F3B" w14:textId="77777777" w:rsidR="008B0260" w:rsidRPr="00F41688" w:rsidRDefault="008B0260" w:rsidP="008B0260">
      <w:pPr>
        <w:numPr>
          <w:ilvl w:val="0"/>
          <w:numId w:val="19"/>
        </w:numPr>
        <w:spacing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Animals</w:t>
      </w:r>
    </w:p>
    <w:p w14:paraId="4B2208CD" w14:textId="148939F6"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For in vivo studies, healthy C57BL/6 mice (males, 8-week-old, 18-22 g) were purchased from the St. Petersburg center of laboratory animals "</w:t>
      </w:r>
      <w:proofErr w:type="spellStart"/>
      <w:r w:rsidRPr="00F41688">
        <w:rPr>
          <w:rFonts w:ascii="Times New Roman" w:hAnsi="Times New Roman" w:cs="Times New Roman"/>
          <w:sz w:val="24"/>
          <w:szCs w:val="24"/>
        </w:rPr>
        <w:t>Rappolovo</w:t>
      </w:r>
      <w:proofErr w:type="spellEnd"/>
      <w:r w:rsidRPr="00F41688">
        <w:rPr>
          <w:rFonts w:ascii="Times New Roman" w:hAnsi="Times New Roman" w:cs="Times New Roman"/>
          <w:sz w:val="24"/>
          <w:szCs w:val="24"/>
        </w:rPr>
        <w:t>" of the National Research Center "Kurchatov Institute" and were used for ex vivo and in vivo experiments, namely, ex vivo</w:t>
      </w:r>
      <w:r w:rsidRPr="00F41688">
        <w:rPr>
          <w:rFonts w:ascii="Times New Roman" w:hAnsi="Times New Roman" w:cs="Times New Roman"/>
          <w:i/>
          <w:sz w:val="24"/>
          <w:szCs w:val="24"/>
        </w:rPr>
        <w:t xml:space="preserve"> </w:t>
      </w:r>
      <w:r w:rsidRPr="00F41688">
        <w:rPr>
          <w:rFonts w:ascii="Times New Roman" w:hAnsi="Times New Roman" w:cs="Times New Roman"/>
          <w:sz w:val="24"/>
          <w:szCs w:val="24"/>
        </w:rPr>
        <w:t>thermometry, biodistribution and therapy studies. Animals were maintained in accordance with the Guidelines for Accommodation and Care of Animals (European Convention for the Protection of Vertebrate Animals Used for Experimental and Other Scientific Purposes) and internal guidelines, and the experimental procedures were approved by the local authorities. Mice were housed in plastic cages at 22-24 °C and humidity of 40-60% under light/dark conditions for at least 14 d of quarantine, with free access to pellet food and water provided ad libitum, and were quarantined in a specific pathogen-free environment</w:t>
      </w:r>
      <w:r w:rsidR="003E79C9" w:rsidRPr="00F41688">
        <w:rPr>
          <w:rFonts w:ascii="Times New Roman" w:hAnsi="Times New Roman" w:cs="Times New Roman"/>
          <w:sz w:val="24"/>
          <w:szCs w:val="24"/>
        </w:rPr>
        <w:t>.</w:t>
      </w:r>
    </w:p>
    <w:p w14:paraId="73B88FBD" w14:textId="77777777" w:rsidR="008B0260" w:rsidRPr="00F41688" w:rsidRDefault="008B0260" w:rsidP="008B0260">
      <w:pPr>
        <w:spacing w:line="360" w:lineRule="auto"/>
        <w:jc w:val="both"/>
        <w:rPr>
          <w:rFonts w:ascii="Times New Roman" w:hAnsi="Times New Roman" w:cs="Times New Roman"/>
          <w:sz w:val="24"/>
          <w:szCs w:val="24"/>
        </w:rPr>
      </w:pPr>
    </w:p>
    <w:p w14:paraId="0A6F3BC0" w14:textId="77777777" w:rsidR="008B0260" w:rsidRPr="00F41688" w:rsidRDefault="008B0260" w:rsidP="008B0260">
      <w:pPr>
        <w:numPr>
          <w:ilvl w:val="0"/>
          <w:numId w:val="7"/>
        </w:numPr>
        <w:spacing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Tumor establishment</w:t>
      </w:r>
    </w:p>
    <w:p w14:paraId="6853F26A"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In order to establish and grow the tumors in C57BL/6 mice (males, 8-week-old, 18-22 g), B16-F10 melanoma cells were used. For this, B16-F10 cells were harvested in the exponential growth phase by trypsinization. Then, the cells were washed twice with PBS and added in PBS solution at a concentration of 1x10</w:t>
      </w:r>
      <w:r w:rsidRPr="00F41688">
        <w:rPr>
          <w:rFonts w:ascii="Times New Roman" w:hAnsi="Times New Roman" w:cs="Times New Roman"/>
          <w:sz w:val="24"/>
          <w:szCs w:val="24"/>
          <w:vertAlign w:val="superscript"/>
        </w:rPr>
        <w:t>6</w:t>
      </w:r>
      <w:r w:rsidRPr="00F41688">
        <w:rPr>
          <w:rFonts w:ascii="Times New Roman" w:hAnsi="Times New Roman" w:cs="Times New Roman"/>
          <w:sz w:val="24"/>
          <w:szCs w:val="24"/>
        </w:rPr>
        <w:t xml:space="preserve"> cells/</w:t>
      </w:r>
      <w:proofErr w:type="spellStart"/>
      <w:r w:rsidRPr="00F41688">
        <w:rPr>
          <w:rFonts w:ascii="Times New Roman" w:hAnsi="Times New Roman" w:cs="Times New Roman"/>
          <w:sz w:val="24"/>
          <w:szCs w:val="24"/>
        </w:rPr>
        <w:t>mL.</w:t>
      </w:r>
      <w:proofErr w:type="spellEnd"/>
      <w:r w:rsidRPr="00F41688">
        <w:rPr>
          <w:rFonts w:ascii="Times New Roman" w:hAnsi="Times New Roman" w:cs="Times New Roman"/>
          <w:sz w:val="24"/>
          <w:szCs w:val="24"/>
        </w:rPr>
        <w:t xml:space="preserve"> Afterwards, the cells were subcutaneously injected (50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with concentration 1x10</w:t>
      </w:r>
      <w:r w:rsidRPr="00F41688">
        <w:rPr>
          <w:rFonts w:ascii="Times New Roman" w:hAnsi="Times New Roman" w:cs="Times New Roman"/>
          <w:sz w:val="24"/>
          <w:szCs w:val="24"/>
          <w:vertAlign w:val="superscript"/>
        </w:rPr>
        <w:t>6</w:t>
      </w:r>
      <w:r w:rsidRPr="00F41688">
        <w:rPr>
          <w:rFonts w:ascii="Times New Roman" w:hAnsi="Times New Roman" w:cs="Times New Roman"/>
          <w:sz w:val="24"/>
          <w:szCs w:val="24"/>
        </w:rPr>
        <w:t xml:space="preserve"> cells/mL) into the legs of C57BL/6 mice (0 d). Seven days after the tumor establishment (14 d after cell administration), the mice were inspected, and the animals were used for further experiments.</w:t>
      </w:r>
    </w:p>
    <w:p w14:paraId="7787B927" w14:textId="77777777" w:rsidR="008B0260" w:rsidRPr="00F41688" w:rsidRDefault="008B0260" w:rsidP="008B0260">
      <w:pPr>
        <w:spacing w:line="360" w:lineRule="auto"/>
        <w:jc w:val="both"/>
        <w:rPr>
          <w:rFonts w:ascii="Times New Roman" w:hAnsi="Times New Roman" w:cs="Times New Roman"/>
          <w:sz w:val="24"/>
          <w:szCs w:val="24"/>
        </w:rPr>
      </w:pPr>
    </w:p>
    <w:p w14:paraId="2CD6F58B" w14:textId="77777777" w:rsidR="008B0260" w:rsidRPr="00F41688" w:rsidRDefault="008B0260" w:rsidP="008B0260">
      <w:pPr>
        <w:numPr>
          <w:ilvl w:val="0"/>
          <w:numId w:val="19"/>
        </w:numPr>
        <w:spacing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Cryogenic histological sample preparation</w:t>
      </w:r>
    </w:p>
    <w:p w14:paraId="4D96B062"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To prepare samples for ex vivo temperature measurements, </w:t>
      </w:r>
      <w:r w:rsidRPr="00F41688">
        <w:rPr>
          <w:rFonts w:ascii="Times New Roman" w:hAnsi="Times New Roman" w:cs="Times New Roman"/>
          <w:b/>
          <w:sz w:val="24"/>
          <w:szCs w:val="24"/>
        </w:rPr>
        <w:t>NV</w:t>
      </w:r>
      <w:r w:rsidRPr="00F41688">
        <w:rPr>
          <w:rFonts w:ascii="Times New Roman" w:hAnsi="Times New Roman" w:cs="Times New Roman"/>
          <w:sz w:val="24"/>
          <w:szCs w:val="24"/>
        </w:rPr>
        <w:t xml:space="preserve">,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xml:space="preserve"> and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(100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xml:space="preserve">, 200 </w:t>
      </w:r>
      <w:proofErr w:type="spellStart"/>
      <w:r w:rsidRPr="00F41688">
        <w:rPr>
          <w:rFonts w:ascii="Times New Roman" w:hAnsi="Times New Roman" w:cs="Times New Roman"/>
          <w:sz w:val="24"/>
          <w:szCs w:val="24"/>
        </w:rPr>
        <w:t>μg</w:t>
      </w:r>
      <w:proofErr w:type="spellEnd"/>
      <w:r w:rsidRPr="00F41688">
        <w:rPr>
          <w:rFonts w:ascii="Times New Roman" w:hAnsi="Times New Roman" w:cs="Times New Roman"/>
          <w:sz w:val="24"/>
          <w:szCs w:val="24"/>
        </w:rPr>
        <w:t>/mL) were injected into the tumor of mice. Next day, mice were euthanized by cervical dislocation, and their tumors were extracted.</w:t>
      </w:r>
      <w:r w:rsidRPr="00F41688">
        <w:rPr>
          <w:rFonts w:ascii="Times New Roman" w:hAnsi="Times New Roman" w:cs="Times New Roman"/>
          <w:sz w:val="24"/>
          <w:szCs w:val="24"/>
        </w:rPr>
        <w:tab/>
      </w:r>
    </w:p>
    <w:p w14:paraId="28F9861B" w14:textId="77777777" w:rsidR="008B0260" w:rsidRPr="00F41688" w:rsidRDefault="008B0260" w:rsidP="00F451AD">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For the sample preparation, extracted tumors injected with either </w:t>
      </w:r>
      <w:r w:rsidRPr="00F41688">
        <w:rPr>
          <w:rFonts w:ascii="Times New Roman" w:hAnsi="Times New Roman" w:cs="Times New Roman"/>
          <w:b/>
          <w:sz w:val="24"/>
          <w:szCs w:val="24"/>
        </w:rPr>
        <w:t>NV</w:t>
      </w:r>
      <w:r w:rsidRPr="00F41688">
        <w:rPr>
          <w:rFonts w:ascii="Times New Roman" w:hAnsi="Times New Roman" w:cs="Times New Roman"/>
          <w:sz w:val="24"/>
          <w:szCs w:val="24"/>
        </w:rPr>
        <w:t xml:space="preserve">, or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or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xml:space="preserve">, or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were sliced using a cryogenic histological protocol to preserve fluids inside tissues. The thickness of slices was equal to 100 </w:t>
      </w:r>
      <w:proofErr w:type="spellStart"/>
      <w:r w:rsidRPr="00F41688">
        <w:rPr>
          <w:rFonts w:ascii="Times New Roman" w:hAnsi="Times New Roman" w:cs="Times New Roman"/>
          <w:sz w:val="24"/>
          <w:szCs w:val="24"/>
        </w:rPr>
        <w:t>μm</w:t>
      </w:r>
      <w:proofErr w:type="spellEnd"/>
      <w:r w:rsidRPr="00F41688">
        <w:rPr>
          <w:rFonts w:ascii="Times New Roman" w:hAnsi="Times New Roman" w:cs="Times New Roman"/>
          <w:sz w:val="24"/>
          <w:szCs w:val="24"/>
        </w:rPr>
        <w:t>.</w:t>
      </w:r>
    </w:p>
    <w:p w14:paraId="079A7FDF" w14:textId="77777777" w:rsidR="008B0260" w:rsidRPr="00F41688" w:rsidRDefault="008B0260" w:rsidP="008B0260">
      <w:pPr>
        <w:spacing w:line="360" w:lineRule="auto"/>
        <w:jc w:val="both"/>
        <w:rPr>
          <w:rFonts w:ascii="Times New Roman" w:hAnsi="Times New Roman" w:cs="Times New Roman"/>
          <w:sz w:val="24"/>
          <w:szCs w:val="24"/>
        </w:rPr>
      </w:pPr>
    </w:p>
    <w:p w14:paraId="4D283B1E" w14:textId="77777777" w:rsidR="008B0260" w:rsidRPr="00F41688" w:rsidRDefault="008B0260" w:rsidP="008B0260">
      <w:pPr>
        <w:numPr>
          <w:ilvl w:val="0"/>
          <w:numId w:val="8"/>
        </w:numPr>
        <w:spacing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Ex vivo temperature measurements</w:t>
      </w:r>
    </w:p>
    <w:p w14:paraId="1B70D514" w14:textId="7777777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The prepared cryogenic histological samples injected with either </w:t>
      </w:r>
      <w:r w:rsidRPr="00F41688">
        <w:rPr>
          <w:rFonts w:ascii="Times New Roman" w:hAnsi="Times New Roman" w:cs="Times New Roman"/>
          <w:b/>
          <w:sz w:val="24"/>
          <w:szCs w:val="24"/>
        </w:rPr>
        <w:t>NV</w:t>
      </w:r>
      <w:r w:rsidRPr="00F41688">
        <w:rPr>
          <w:rFonts w:ascii="Times New Roman" w:hAnsi="Times New Roman" w:cs="Times New Roman"/>
          <w:sz w:val="24"/>
          <w:szCs w:val="24"/>
        </w:rPr>
        <w:t xml:space="preserve">, or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sz w:val="24"/>
          <w:szCs w:val="24"/>
        </w:rPr>
        <w:t xml:space="preserve">, or </w:t>
      </w:r>
      <w:proofErr w:type="spellStart"/>
      <w:r w:rsidRPr="00F41688">
        <w:rPr>
          <w:rFonts w:ascii="Times New Roman" w:hAnsi="Times New Roman" w:cs="Times New Roman"/>
          <w:b/>
          <w:sz w:val="24"/>
          <w:szCs w:val="24"/>
        </w:rPr>
        <w:t>NV@Au</w:t>
      </w:r>
      <w:proofErr w:type="spellEnd"/>
      <w:r w:rsidRPr="00F41688">
        <w:rPr>
          <w:rFonts w:ascii="Times New Roman" w:hAnsi="Times New Roman" w:cs="Times New Roman"/>
          <w:sz w:val="24"/>
          <w:szCs w:val="24"/>
        </w:rPr>
        <w:t xml:space="preserve">, or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were placed on the sample holder of the experimental setup and ODMR spectra were measured as described previously. </w:t>
      </w:r>
    </w:p>
    <w:p w14:paraId="52AB1850" w14:textId="77777777" w:rsidR="008B0260" w:rsidRPr="00F41688" w:rsidRDefault="008B0260" w:rsidP="008B0260">
      <w:pPr>
        <w:spacing w:line="360" w:lineRule="auto"/>
        <w:jc w:val="both"/>
        <w:rPr>
          <w:rFonts w:ascii="Times New Roman" w:hAnsi="Times New Roman" w:cs="Times New Roman"/>
          <w:sz w:val="24"/>
          <w:szCs w:val="24"/>
        </w:rPr>
      </w:pPr>
    </w:p>
    <w:p w14:paraId="08D089CF" w14:textId="77777777" w:rsidR="008B0260" w:rsidRPr="00F41688" w:rsidRDefault="008B0260" w:rsidP="008B0260">
      <w:pPr>
        <w:numPr>
          <w:ilvl w:val="0"/>
          <w:numId w:val="19"/>
        </w:numPr>
        <w:spacing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 xml:space="preserve">Biodistribution experiments </w:t>
      </w:r>
    </w:p>
    <w:p w14:paraId="43438E62" w14:textId="77777777" w:rsidR="008B0260" w:rsidRPr="00F41688" w:rsidRDefault="008B0260" w:rsidP="00193319">
      <w:pPr>
        <w:spacing w:line="360" w:lineRule="auto"/>
        <w:ind w:firstLine="708"/>
        <w:jc w:val="both"/>
        <w:rPr>
          <w:rFonts w:ascii="Times New Roman" w:hAnsi="Times New Roman" w:cs="Times New Roman"/>
          <w:color w:val="222222"/>
          <w:sz w:val="24"/>
          <w:szCs w:val="24"/>
          <w:highlight w:val="white"/>
        </w:rPr>
      </w:pPr>
      <w:r w:rsidRPr="00F41688">
        <w:rPr>
          <w:rFonts w:ascii="Times New Roman" w:hAnsi="Times New Roman" w:cs="Times New Roman"/>
          <w:color w:val="222222"/>
          <w:sz w:val="24"/>
          <w:szCs w:val="24"/>
          <w:highlight w:val="white"/>
        </w:rPr>
        <w:t xml:space="preserve">Prior animal visualization, phantoms with different concentrations of Cy5-labeled </w:t>
      </w:r>
      <w:r w:rsidRPr="00F41688">
        <w:rPr>
          <w:rFonts w:ascii="Times New Roman" w:hAnsi="Times New Roman" w:cs="Times New Roman"/>
          <w:b/>
          <w:color w:val="222222"/>
          <w:sz w:val="24"/>
          <w:szCs w:val="24"/>
          <w:highlight w:val="white"/>
        </w:rPr>
        <w:t>NV@SiO</w:t>
      </w:r>
      <w:r w:rsidRPr="00F41688">
        <w:rPr>
          <w:rFonts w:ascii="Times New Roman" w:hAnsi="Times New Roman" w:cs="Times New Roman"/>
          <w:b/>
          <w:color w:val="222222"/>
          <w:sz w:val="24"/>
          <w:szCs w:val="24"/>
          <w:highlight w:val="white"/>
          <w:vertAlign w:val="subscript"/>
        </w:rPr>
        <w:t>2</w:t>
      </w:r>
      <w:r w:rsidRPr="00F41688">
        <w:rPr>
          <w:rFonts w:ascii="Times New Roman" w:hAnsi="Times New Roman" w:cs="Times New Roman"/>
          <w:color w:val="222222"/>
          <w:sz w:val="24"/>
          <w:szCs w:val="24"/>
          <w:highlight w:val="white"/>
        </w:rPr>
        <w:t xml:space="preserve"> (500 </w:t>
      </w:r>
      <w:r w:rsidRPr="00F41688">
        <w:rPr>
          <w:rFonts w:ascii="Cambria Math" w:hAnsi="Cambria Math" w:cs="Cambria Math"/>
          <w:color w:val="222222"/>
          <w:sz w:val="24"/>
          <w:szCs w:val="24"/>
          <w:highlight w:val="white"/>
        </w:rPr>
        <w:t>𝜇</w:t>
      </w:r>
      <w:r w:rsidRPr="00F41688">
        <w:rPr>
          <w:rFonts w:ascii="Times New Roman" w:hAnsi="Times New Roman" w:cs="Times New Roman"/>
          <w:color w:val="222222"/>
          <w:sz w:val="24"/>
          <w:szCs w:val="24"/>
          <w:highlight w:val="white"/>
        </w:rPr>
        <w:t>g/mL, 250</w:t>
      </w:r>
      <w:r w:rsidRPr="00F41688">
        <w:rPr>
          <w:rFonts w:ascii="Cambria Math" w:hAnsi="Cambria Math" w:cs="Cambria Math"/>
          <w:color w:val="222222"/>
          <w:sz w:val="24"/>
          <w:szCs w:val="24"/>
          <w:highlight w:val="white"/>
        </w:rPr>
        <w:t>𝜇</w:t>
      </w:r>
      <w:r w:rsidRPr="00F41688">
        <w:rPr>
          <w:rFonts w:ascii="Times New Roman" w:hAnsi="Times New Roman" w:cs="Times New Roman"/>
          <w:color w:val="222222"/>
          <w:sz w:val="24"/>
          <w:szCs w:val="24"/>
          <w:highlight w:val="white"/>
        </w:rPr>
        <w:t>g/mL, 125</w:t>
      </w:r>
      <w:r w:rsidRPr="00F41688">
        <w:rPr>
          <w:rFonts w:ascii="Cambria Math" w:hAnsi="Cambria Math" w:cs="Cambria Math"/>
          <w:color w:val="222222"/>
          <w:sz w:val="24"/>
          <w:szCs w:val="24"/>
          <w:highlight w:val="white"/>
        </w:rPr>
        <w:t>𝜇</w:t>
      </w:r>
      <w:r w:rsidRPr="00F41688">
        <w:rPr>
          <w:rFonts w:ascii="Times New Roman" w:hAnsi="Times New Roman" w:cs="Times New Roman"/>
          <w:color w:val="222222"/>
          <w:sz w:val="24"/>
          <w:szCs w:val="24"/>
          <w:highlight w:val="white"/>
        </w:rPr>
        <w:t>g/mL, 62.50</w:t>
      </w:r>
      <w:r w:rsidRPr="00F41688">
        <w:rPr>
          <w:rFonts w:ascii="Cambria Math" w:hAnsi="Cambria Math" w:cs="Cambria Math"/>
          <w:color w:val="222222"/>
          <w:sz w:val="24"/>
          <w:szCs w:val="24"/>
          <w:highlight w:val="white"/>
        </w:rPr>
        <w:t>𝜇</w:t>
      </w:r>
      <w:r w:rsidRPr="00F41688">
        <w:rPr>
          <w:rFonts w:ascii="Times New Roman" w:hAnsi="Times New Roman" w:cs="Times New Roman"/>
          <w:color w:val="222222"/>
          <w:sz w:val="24"/>
          <w:szCs w:val="24"/>
          <w:highlight w:val="white"/>
        </w:rPr>
        <w:t>g/mL) were created and measured using IVIS Spectrum CT (Perkin Elmer) at 640/680 nm excitation/emission wavelengths (</w:t>
      </w:r>
      <w:r w:rsidRPr="00F41688">
        <w:rPr>
          <w:rFonts w:ascii="Times New Roman" w:hAnsi="Times New Roman" w:cs="Times New Roman"/>
          <w:b/>
          <w:color w:val="222222"/>
          <w:sz w:val="24"/>
          <w:szCs w:val="24"/>
          <w:highlight w:val="white"/>
        </w:rPr>
        <w:t>Figure S9</w:t>
      </w:r>
      <w:r w:rsidRPr="00F41688">
        <w:rPr>
          <w:rFonts w:ascii="Times New Roman" w:hAnsi="Times New Roman" w:cs="Times New Roman"/>
          <w:color w:val="222222"/>
          <w:sz w:val="24"/>
          <w:szCs w:val="24"/>
          <w:highlight w:val="white"/>
        </w:rPr>
        <w:t>). For biodistribution investigation, mice with tumors were divided into 3 groups: (</w:t>
      </w:r>
      <w:proofErr w:type="spellStart"/>
      <w:r w:rsidRPr="00F41688">
        <w:rPr>
          <w:rFonts w:ascii="Times New Roman" w:hAnsi="Times New Roman" w:cs="Times New Roman"/>
          <w:color w:val="222222"/>
          <w:sz w:val="24"/>
          <w:szCs w:val="24"/>
          <w:highlight w:val="white"/>
        </w:rPr>
        <w:t>i</w:t>
      </w:r>
      <w:proofErr w:type="spellEnd"/>
      <w:r w:rsidRPr="00F41688">
        <w:rPr>
          <w:rFonts w:ascii="Times New Roman" w:hAnsi="Times New Roman" w:cs="Times New Roman"/>
          <w:color w:val="222222"/>
          <w:sz w:val="24"/>
          <w:szCs w:val="24"/>
          <w:highlight w:val="white"/>
        </w:rPr>
        <w:t xml:space="preserve">) </w:t>
      </w:r>
      <w:proofErr w:type="spellStart"/>
      <w:r w:rsidRPr="00F41688">
        <w:rPr>
          <w:rFonts w:ascii="Times New Roman" w:hAnsi="Times New Roman" w:cs="Times New Roman"/>
          <w:color w:val="222222"/>
          <w:sz w:val="24"/>
          <w:szCs w:val="24"/>
          <w:highlight w:val="white"/>
        </w:rPr>
        <w:t>hydratated</w:t>
      </w:r>
      <w:proofErr w:type="spellEnd"/>
      <w:r w:rsidRPr="00F41688">
        <w:rPr>
          <w:rFonts w:ascii="Times New Roman" w:hAnsi="Times New Roman" w:cs="Times New Roman"/>
          <w:color w:val="222222"/>
          <w:sz w:val="24"/>
          <w:szCs w:val="24"/>
          <w:highlight w:val="white"/>
        </w:rPr>
        <w:t xml:space="preserve"> mice, (ii) dehydrated mice, and (iii) hydrated mice with furosemide introduction. The first group had constant access to the water, whereas the second group remained dehydrated overnight. The third group also had constant access to the water, but 1 hour before the NPs’ administration, furosemide was injected into mice at a </w:t>
      </w:r>
      <w:r w:rsidRPr="00F41688">
        <w:rPr>
          <w:rFonts w:ascii="Times New Roman" w:hAnsi="Times New Roman" w:cs="Times New Roman"/>
          <w:color w:val="222222"/>
          <w:sz w:val="24"/>
          <w:szCs w:val="24"/>
        </w:rPr>
        <w:t xml:space="preserve">dose of 200 mg/kg, </w:t>
      </w:r>
      <w:r w:rsidRPr="00F41688">
        <w:rPr>
          <w:rFonts w:ascii="Times New Roman" w:hAnsi="Times New Roman" w:cs="Times New Roman"/>
          <w:i/>
          <w:color w:val="222222"/>
          <w:sz w:val="24"/>
          <w:szCs w:val="24"/>
        </w:rPr>
        <w:t xml:space="preserve">per </w:t>
      </w:r>
      <w:proofErr w:type="spellStart"/>
      <w:r w:rsidRPr="00F41688">
        <w:rPr>
          <w:rFonts w:ascii="Times New Roman" w:hAnsi="Times New Roman" w:cs="Times New Roman"/>
          <w:i/>
          <w:color w:val="222222"/>
          <w:sz w:val="24"/>
          <w:szCs w:val="24"/>
        </w:rPr>
        <w:t>os</w:t>
      </w:r>
      <w:proofErr w:type="spellEnd"/>
      <w:r w:rsidRPr="00F41688">
        <w:rPr>
          <w:rFonts w:ascii="Times New Roman" w:hAnsi="Times New Roman" w:cs="Times New Roman"/>
          <w:color w:val="222222"/>
          <w:sz w:val="24"/>
          <w:szCs w:val="24"/>
        </w:rPr>
        <w:t xml:space="preserve">. The scheme of the experiment is shown in </w:t>
      </w:r>
      <w:r w:rsidRPr="00F41688">
        <w:rPr>
          <w:rFonts w:ascii="Times New Roman" w:hAnsi="Times New Roman" w:cs="Times New Roman"/>
          <w:b/>
          <w:color w:val="222222"/>
          <w:sz w:val="24"/>
          <w:szCs w:val="24"/>
        </w:rPr>
        <w:t>Figure S10</w:t>
      </w:r>
      <w:r w:rsidRPr="00F41688">
        <w:rPr>
          <w:rFonts w:ascii="Times New Roman" w:hAnsi="Times New Roman" w:cs="Times New Roman"/>
          <w:color w:val="222222"/>
          <w:sz w:val="24"/>
          <w:szCs w:val="24"/>
        </w:rPr>
        <w:t>.</w:t>
      </w:r>
      <w:r w:rsidRPr="00F41688">
        <w:rPr>
          <w:rFonts w:ascii="Times New Roman" w:hAnsi="Times New Roman" w:cs="Times New Roman"/>
          <w:color w:val="222222"/>
          <w:sz w:val="24"/>
          <w:szCs w:val="24"/>
          <w:highlight w:val="white"/>
        </w:rPr>
        <w:t xml:space="preserve"> The scheme of the biodistribution experiments is described in </w:t>
      </w:r>
      <w:r w:rsidRPr="00F41688">
        <w:rPr>
          <w:rFonts w:ascii="Times New Roman" w:hAnsi="Times New Roman" w:cs="Times New Roman"/>
          <w:b/>
          <w:color w:val="222222"/>
          <w:sz w:val="24"/>
          <w:szCs w:val="24"/>
          <w:highlight w:val="white"/>
        </w:rPr>
        <w:t>Figure S10.</w:t>
      </w:r>
      <w:r w:rsidRPr="00F41688">
        <w:rPr>
          <w:rFonts w:ascii="Times New Roman" w:hAnsi="Times New Roman" w:cs="Times New Roman"/>
          <w:color w:val="222222"/>
          <w:sz w:val="24"/>
          <w:szCs w:val="24"/>
          <w:highlight w:val="white"/>
        </w:rPr>
        <w:t xml:space="preserve"> Then, </w:t>
      </w:r>
      <w:r w:rsidRPr="00F41688">
        <w:rPr>
          <w:rFonts w:ascii="Times New Roman" w:hAnsi="Times New Roman" w:cs="Times New Roman"/>
          <w:b/>
          <w:color w:val="222222"/>
          <w:sz w:val="24"/>
          <w:szCs w:val="24"/>
          <w:highlight w:val="white"/>
        </w:rPr>
        <w:t>NV@SiO</w:t>
      </w:r>
      <w:r w:rsidRPr="00F41688">
        <w:rPr>
          <w:rFonts w:ascii="Times New Roman" w:hAnsi="Times New Roman" w:cs="Times New Roman"/>
          <w:b/>
          <w:color w:val="222222"/>
          <w:sz w:val="24"/>
          <w:szCs w:val="24"/>
          <w:highlight w:val="white"/>
          <w:vertAlign w:val="subscript"/>
        </w:rPr>
        <w:t>2</w:t>
      </w:r>
      <w:r w:rsidRPr="00F41688">
        <w:rPr>
          <w:rFonts w:ascii="Times New Roman" w:hAnsi="Times New Roman" w:cs="Times New Roman"/>
          <w:color w:val="222222"/>
          <w:sz w:val="24"/>
          <w:szCs w:val="24"/>
          <w:highlight w:val="white"/>
        </w:rPr>
        <w:t xml:space="preserve"> labeled with Cy5 were intratumorally injected (100 </w:t>
      </w:r>
      <w:proofErr w:type="spellStart"/>
      <w:r w:rsidRPr="00F41688">
        <w:rPr>
          <w:rFonts w:ascii="Times New Roman" w:hAnsi="Times New Roman" w:cs="Times New Roman"/>
          <w:sz w:val="24"/>
          <w:szCs w:val="24"/>
        </w:rPr>
        <w:t>μL</w:t>
      </w:r>
      <w:proofErr w:type="spellEnd"/>
      <w:r w:rsidRPr="00F41688">
        <w:rPr>
          <w:rFonts w:ascii="Times New Roman" w:hAnsi="Times New Roman" w:cs="Times New Roman"/>
          <w:sz w:val="24"/>
          <w:szCs w:val="24"/>
        </w:rPr>
        <w:t>, 500μg/mL).</w:t>
      </w:r>
      <w:r w:rsidRPr="00F41688">
        <w:rPr>
          <w:rFonts w:ascii="Times New Roman" w:hAnsi="Times New Roman" w:cs="Times New Roman"/>
          <w:color w:val="222222"/>
          <w:sz w:val="24"/>
          <w:szCs w:val="24"/>
          <w:highlight w:val="white"/>
        </w:rPr>
        <w:t xml:space="preserve"> Animals were anesthetized with isoflurane and imaged using IVIS Spectrum CT (Perkin Elmer) at 640/680 nm excitation/emission wavelengths 1–24 h after the </w:t>
      </w:r>
      <w:r w:rsidRPr="00F41688">
        <w:rPr>
          <w:rFonts w:ascii="Times New Roman" w:hAnsi="Times New Roman" w:cs="Times New Roman"/>
          <w:b/>
          <w:color w:val="222222"/>
          <w:sz w:val="24"/>
          <w:szCs w:val="24"/>
          <w:highlight w:val="white"/>
        </w:rPr>
        <w:t>NV@SiO</w:t>
      </w:r>
      <w:r w:rsidRPr="00F41688">
        <w:rPr>
          <w:rFonts w:ascii="Times New Roman" w:hAnsi="Times New Roman" w:cs="Times New Roman"/>
          <w:b/>
          <w:color w:val="222222"/>
          <w:sz w:val="24"/>
          <w:szCs w:val="24"/>
          <w:highlight w:val="white"/>
          <w:vertAlign w:val="subscript"/>
        </w:rPr>
        <w:t>2</w:t>
      </w:r>
      <w:r w:rsidRPr="00F41688">
        <w:rPr>
          <w:rFonts w:ascii="Times New Roman" w:hAnsi="Times New Roman" w:cs="Times New Roman"/>
          <w:color w:val="222222"/>
          <w:sz w:val="24"/>
          <w:szCs w:val="24"/>
          <w:highlight w:val="white"/>
        </w:rPr>
        <w:t xml:space="preserve"> injection. Average fluorescence intensities were measured in selected regions of interest (ROI) using Living Image 4.3 (Perkin Elmer). </w:t>
      </w:r>
    </w:p>
    <w:p w14:paraId="11BA2AAF" w14:textId="77777777" w:rsidR="008B0260" w:rsidRPr="00F41688" w:rsidRDefault="008B0260" w:rsidP="008B0260">
      <w:pPr>
        <w:spacing w:line="360" w:lineRule="auto"/>
        <w:jc w:val="both"/>
        <w:rPr>
          <w:rFonts w:ascii="Times New Roman" w:hAnsi="Times New Roman" w:cs="Times New Roman"/>
          <w:color w:val="222222"/>
          <w:sz w:val="24"/>
          <w:szCs w:val="24"/>
          <w:highlight w:val="white"/>
        </w:rPr>
      </w:pPr>
    </w:p>
    <w:p w14:paraId="2E043053" w14:textId="77777777" w:rsidR="008B0260" w:rsidRPr="00F41688" w:rsidRDefault="008B0260" w:rsidP="000909EC">
      <w:pPr>
        <w:spacing w:line="360" w:lineRule="auto"/>
        <w:jc w:val="center"/>
        <w:rPr>
          <w:rFonts w:ascii="Times New Roman" w:eastAsia="Times New Roman" w:hAnsi="Times New Roman" w:cs="Times New Roman"/>
          <w:color w:val="222222"/>
          <w:sz w:val="24"/>
          <w:szCs w:val="24"/>
          <w:highlight w:val="white"/>
        </w:rPr>
      </w:pPr>
      <w:r w:rsidRPr="00F41688">
        <w:rPr>
          <w:rFonts w:ascii="Times New Roman" w:eastAsia="Times New Roman" w:hAnsi="Times New Roman" w:cs="Times New Roman"/>
          <w:noProof/>
          <w:color w:val="222222"/>
          <w:sz w:val="24"/>
          <w:szCs w:val="24"/>
          <w:highlight w:val="white"/>
        </w:rPr>
        <w:lastRenderedPageBreak/>
        <w:drawing>
          <wp:inline distT="114300" distB="114300" distL="114300" distR="114300" wp14:anchorId="4ECD1D20" wp14:editId="2DE34445">
            <wp:extent cx="4576763" cy="2858576"/>
            <wp:effectExtent l="0" t="0" r="0" b="0"/>
            <wp:docPr id="5" name="image2.pn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5" name="image2.png" descr="Изображение выглядит как текст, снимок экрана, дизайн&#10;&#10;Автоматически созданное описание"/>
                    <pic:cNvPicPr preferRelativeResize="0"/>
                  </pic:nvPicPr>
                  <pic:blipFill>
                    <a:blip r:embed="rId16"/>
                    <a:srcRect/>
                    <a:stretch>
                      <a:fillRect/>
                    </a:stretch>
                  </pic:blipFill>
                  <pic:spPr>
                    <a:xfrm>
                      <a:off x="0" y="0"/>
                      <a:ext cx="4576763" cy="2858576"/>
                    </a:xfrm>
                    <a:prstGeom prst="rect">
                      <a:avLst/>
                    </a:prstGeom>
                    <a:ln/>
                  </pic:spPr>
                </pic:pic>
              </a:graphicData>
            </a:graphic>
          </wp:inline>
        </w:drawing>
      </w:r>
    </w:p>
    <w:p w14:paraId="71BEB531"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b/>
          <w:sz w:val="24"/>
          <w:szCs w:val="24"/>
        </w:rPr>
        <w:t>Figure S9.</w:t>
      </w:r>
      <w:r w:rsidRPr="00F41688">
        <w:rPr>
          <w:rFonts w:ascii="Times New Roman" w:hAnsi="Times New Roman" w:cs="Times New Roman"/>
          <w:sz w:val="24"/>
          <w:szCs w:val="24"/>
        </w:rPr>
        <w:t xml:space="preserve"> Fluorescence imaging scan of phantoms of different concentrations of NV@SiO</w:t>
      </w:r>
      <w:r w:rsidRPr="00F41688">
        <w:rPr>
          <w:rFonts w:ascii="Times New Roman" w:hAnsi="Times New Roman" w:cs="Times New Roman"/>
          <w:sz w:val="24"/>
          <w:szCs w:val="24"/>
          <w:vertAlign w:val="subscript"/>
        </w:rPr>
        <w:t>2</w:t>
      </w:r>
      <w:r w:rsidRPr="00F41688">
        <w:rPr>
          <w:rFonts w:ascii="Times New Roman" w:hAnsi="Times New Roman" w:cs="Times New Roman"/>
          <w:sz w:val="24"/>
          <w:szCs w:val="24"/>
        </w:rPr>
        <w:t>-Cy5.</w:t>
      </w:r>
    </w:p>
    <w:p w14:paraId="3C3A1F39" w14:textId="77777777" w:rsidR="008B0260" w:rsidRPr="00F41688" w:rsidRDefault="008B0260" w:rsidP="008B0260">
      <w:pPr>
        <w:spacing w:line="360" w:lineRule="auto"/>
        <w:jc w:val="both"/>
        <w:rPr>
          <w:rFonts w:ascii="Times New Roman" w:hAnsi="Times New Roman" w:cs="Times New Roman"/>
          <w:color w:val="222222"/>
          <w:sz w:val="24"/>
          <w:szCs w:val="24"/>
          <w:highlight w:val="white"/>
        </w:rPr>
      </w:pPr>
    </w:p>
    <w:p w14:paraId="1CCCA274" w14:textId="77777777" w:rsidR="008B0260" w:rsidRPr="00F41688" w:rsidRDefault="008B0260" w:rsidP="008B0260">
      <w:pPr>
        <w:spacing w:line="360" w:lineRule="auto"/>
        <w:jc w:val="both"/>
        <w:rPr>
          <w:rFonts w:ascii="Times New Roman" w:hAnsi="Times New Roman" w:cs="Times New Roman"/>
          <w:color w:val="222222"/>
          <w:sz w:val="24"/>
          <w:szCs w:val="24"/>
          <w:highlight w:val="white"/>
        </w:rPr>
      </w:pPr>
      <w:r w:rsidRPr="00F41688">
        <w:rPr>
          <w:rFonts w:ascii="Times New Roman" w:hAnsi="Times New Roman" w:cs="Times New Roman"/>
          <w:noProof/>
          <w:color w:val="222222"/>
          <w:sz w:val="24"/>
          <w:szCs w:val="24"/>
          <w:highlight w:val="white"/>
        </w:rPr>
        <w:drawing>
          <wp:inline distT="114300" distB="114300" distL="114300" distR="114300" wp14:anchorId="02BED746" wp14:editId="6E55417D">
            <wp:extent cx="5731200" cy="15494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731200" cy="1549400"/>
                    </a:xfrm>
                    <a:prstGeom prst="rect">
                      <a:avLst/>
                    </a:prstGeom>
                    <a:ln/>
                  </pic:spPr>
                </pic:pic>
              </a:graphicData>
            </a:graphic>
          </wp:inline>
        </w:drawing>
      </w:r>
    </w:p>
    <w:p w14:paraId="71810053" w14:textId="77777777" w:rsidR="008B0260" w:rsidRPr="00F41688" w:rsidRDefault="008B0260" w:rsidP="008B0260">
      <w:pPr>
        <w:spacing w:line="360" w:lineRule="auto"/>
        <w:jc w:val="both"/>
        <w:rPr>
          <w:rFonts w:ascii="Times New Roman" w:hAnsi="Times New Roman" w:cs="Times New Roman"/>
          <w:color w:val="222222"/>
          <w:sz w:val="24"/>
          <w:szCs w:val="24"/>
          <w:highlight w:val="white"/>
        </w:rPr>
      </w:pPr>
      <w:r w:rsidRPr="00F41688">
        <w:rPr>
          <w:rFonts w:ascii="Times New Roman" w:hAnsi="Times New Roman" w:cs="Times New Roman"/>
          <w:b/>
          <w:color w:val="222222"/>
          <w:sz w:val="24"/>
          <w:szCs w:val="24"/>
          <w:highlight w:val="white"/>
        </w:rPr>
        <w:t>Figure S10</w:t>
      </w:r>
      <w:r w:rsidRPr="00F41688">
        <w:rPr>
          <w:rFonts w:ascii="Times New Roman" w:hAnsi="Times New Roman" w:cs="Times New Roman"/>
          <w:color w:val="222222"/>
          <w:sz w:val="24"/>
          <w:szCs w:val="24"/>
          <w:highlight w:val="white"/>
        </w:rPr>
        <w:t>. The plan of the biodistribution experiments</w:t>
      </w:r>
    </w:p>
    <w:p w14:paraId="7CF6553A" w14:textId="77777777" w:rsidR="008B0260" w:rsidRPr="00F41688" w:rsidRDefault="008B0260" w:rsidP="008B0260">
      <w:pPr>
        <w:spacing w:line="360" w:lineRule="auto"/>
        <w:jc w:val="both"/>
        <w:rPr>
          <w:rFonts w:ascii="Times New Roman" w:hAnsi="Times New Roman" w:cs="Times New Roman"/>
          <w:sz w:val="24"/>
          <w:szCs w:val="24"/>
        </w:rPr>
      </w:pPr>
    </w:p>
    <w:p w14:paraId="113093A0" w14:textId="77777777" w:rsidR="008B0260" w:rsidRPr="00F41688" w:rsidRDefault="008B0260" w:rsidP="008B0260">
      <w:pPr>
        <w:numPr>
          <w:ilvl w:val="0"/>
          <w:numId w:val="13"/>
        </w:numPr>
        <w:spacing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Photothermal therapy (PTT)</w:t>
      </w:r>
    </w:p>
    <w:p w14:paraId="0F9C16DA" w14:textId="486E1347" w:rsidR="008B0260" w:rsidRPr="00F41688" w:rsidRDefault="008B0260" w:rsidP="00193319">
      <w:pPr>
        <w:spacing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To perform PTT, mice were divided into 4 groups: (</w:t>
      </w:r>
      <w:proofErr w:type="spellStart"/>
      <w:r w:rsidRPr="00F41688">
        <w:rPr>
          <w:rFonts w:ascii="Times New Roman" w:hAnsi="Times New Roman" w:cs="Times New Roman"/>
          <w:sz w:val="24"/>
          <w:szCs w:val="24"/>
        </w:rPr>
        <w:t>i</w:t>
      </w:r>
      <w:proofErr w:type="spellEnd"/>
      <w:r w:rsidRPr="00F41688">
        <w:rPr>
          <w:rFonts w:ascii="Times New Roman" w:hAnsi="Times New Roman" w:cs="Times New Roman"/>
          <w:sz w:val="24"/>
          <w:szCs w:val="24"/>
        </w:rPr>
        <w:t xml:space="preserve">) with </w:t>
      </w:r>
      <w:proofErr w:type="spellStart"/>
      <w:r w:rsidRPr="00F41688">
        <w:rPr>
          <w:rFonts w:ascii="Times New Roman" w:hAnsi="Times New Roman" w:cs="Times New Roman"/>
          <w:sz w:val="24"/>
          <w:szCs w:val="24"/>
        </w:rPr>
        <w:t>intratumoral</w:t>
      </w:r>
      <w:proofErr w:type="spellEnd"/>
      <w:r w:rsidRPr="00F41688">
        <w:rPr>
          <w:rFonts w:ascii="Times New Roman" w:hAnsi="Times New Roman" w:cs="Times New Roman"/>
          <w:sz w:val="24"/>
          <w:szCs w:val="24"/>
        </w:rPr>
        <w:t xml:space="preserve"> injection of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(100 </w:t>
      </w:r>
      <w:r w:rsidRPr="00F41688">
        <w:rPr>
          <w:rFonts w:ascii="Cambria Math" w:hAnsi="Cambria Math" w:cs="Cambria Math"/>
          <w:color w:val="222222"/>
          <w:sz w:val="24"/>
          <w:szCs w:val="24"/>
          <w:highlight w:val="white"/>
        </w:rPr>
        <w:t>𝜇</w:t>
      </w:r>
      <w:r w:rsidRPr="00F41688">
        <w:rPr>
          <w:rFonts w:ascii="Times New Roman" w:hAnsi="Times New Roman" w:cs="Times New Roman"/>
          <w:color w:val="222222"/>
          <w:sz w:val="24"/>
          <w:szCs w:val="24"/>
          <w:highlight w:val="white"/>
        </w:rPr>
        <w:t xml:space="preserve">g, 200 </w:t>
      </w:r>
      <w:r w:rsidRPr="00F41688">
        <w:rPr>
          <w:rFonts w:ascii="Cambria Math" w:hAnsi="Cambria Math" w:cs="Cambria Math"/>
          <w:color w:val="222222"/>
          <w:sz w:val="24"/>
          <w:szCs w:val="24"/>
          <w:highlight w:val="white"/>
        </w:rPr>
        <w:t>𝜇</w:t>
      </w:r>
      <w:r w:rsidRPr="00F41688">
        <w:rPr>
          <w:rFonts w:ascii="Times New Roman" w:hAnsi="Times New Roman" w:cs="Times New Roman"/>
          <w:color w:val="222222"/>
          <w:sz w:val="24"/>
          <w:szCs w:val="24"/>
          <w:highlight w:val="white"/>
        </w:rPr>
        <w:t>g/mL)</w:t>
      </w:r>
      <w:r w:rsidRPr="00F41688">
        <w:rPr>
          <w:rFonts w:ascii="Times New Roman" w:hAnsi="Times New Roman" w:cs="Times New Roman"/>
          <w:sz w:val="24"/>
          <w:szCs w:val="24"/>
        </w:rPr>
        <w:t xml:space="preserve"> and irradiation with laser, (ii) with </w:t>
      </w:r>
      <w:proofErr w:type="spellStart"/>
      <w:r w:rsidRPr="00F41688">
        <w:rPr>
          <w:rFonts w:ascii="Times New Roman" w:hAnsi="Times New Roman" w:cs="Times New Roman"/>
          <w:sz w:val="24"/>
          <w:szCs w:val="24"/>
        </w:rPr>
        <w:t>intratumoral</w:t>
      </w:r>
      <w:proofErr w:type="spellEnd"/>
      <w:r w:rsidRPr="00F41688">
        <w:rPr>
          <w:rFonts w:ascii="Times New Roman" w:hAnsi="Times New Roman" w:cs="Times New Roman"/>
          <w:sz w:val="24"/>
          <w:szCs w:val="24"/>
        </w:rPr>
        <w:t xml:space="preserve"> injection of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without laser irradiation, (iii) only laser irradiation, and (iv) without laser irradiation. Prior to the laser treatment, the tumor area with and without injected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 xml:space="preserve"> was shaven to ensure uniform heating. For PTT, each mouse was located under a perpendicular directed laser beam of a continuous wave laser (Coherent Obis, 532 nm, 30.66 W/cm</w:t>
      </w:r>
      <w:r w:rsidRPr="00F41688">
        <w:rPr>
          <w:rFonts w:ascii="Times New Roman" w:hAnsi="Times New Roman" w:cs="Times New Roman"/>
          <w:sz w:val="24"/>
          <w:szCs w:val="24"/>
          <w:vertAlign w:val="superscript"/>
        </w:rPr>
        <w:t>2</w:t>
      </w:r>
      <w:r w:rsidRPr="00F41688">
        <w:rPr>
          <w:rFonts w:ascii="Times New Roman" w:hAnsi="Times New Roman" w:cs="Times New Roman"/>
          <w:sz w:val="24"/>
          <w:szCs w:val="24"/>
        </w:rPr>
        <w:t xml:space="preserve">). Before the irradiation, the animals were anesthetized with a mixture of </w:t>
      </w:r>
      <w:proofErr w:type="spellStart"/>
      <w:r w:rsidRPr="00F41688">
        <w:rPr>
          <w:rFonts w:ascii="Times New Roman" w:hAnsi="Times New Roman" w:cs="Times New Roman"/>
          <w:sz w:val="24"/>
          <w:szCs w:val="24"/>
        </w:rPr>
        <w:t>zoletil</w:t>
      </w:r>
      <w:proofErr w:type="spellEnd"/>
      <w:r w:rsidRPr="00F41688">
        <w:rPr>
          <w:rFonts w:ascii="Times New Roman" w:hAnsi="Times New Roman" w:cs="Times New Roman"/>
          <w:sz w:val="24"/>
          <w:szCs w:val="24"/>
        </w:rPr>
        <w:t xml:space="preserve"> and </w:t>
      </w:r>
      <w:proofErr w:type="spellStart"/>
      <w:r w:rsidRPr="00F41688">
        <w:rPr>
          <w:rFonts w:ascii="Times New Roman" w:hAnsi="Times New Roman" w:cs="Times New Roman"/>
          <w:sz w:val="24"/>
          <w:szCs w:val="24"/>
        </w:rPr>
        <w:t>xyla</w:t>
      </w:r>
      <w:proofErr w:type="spellEnd"/>
      <w:r w:rsidRPr="00F41688">
        <w:rPr>
          <w:rFonts w:ascii="Times New Roman" w:hAnsi="Times New Roman" w:cs="Times New Roman"/>
          <w:sz w:val="24"/>
          <w:szCs w:val="24"/>
        </w:rPr>
        <w:t xml:space="preserve"> in 0.9% NaCl. Mice were irradiated for 5 min and left for 24 h. The next day, mice were euthanized by cervical dislocation, and the therapy efficiency was examined by measuring the tumor volumes.</w:t>
      </w:r>
    </w:p>
    <w:p w14:paraId="722565BC" w14:textId="77777777" w:rsidR="008B0260" w:rsidRPr="00F41688" w:rsidRDefault="008B0260" w:rsidP="008B0260">
      <w:pPr>
        <w:spacing w:line="360" w:lineRule="auto"/>
        <w:jc w:val="both"/>
        <w:rPr>
          <w:rFonts w:ascii="Times New Roman" w:hAnsi="Times New Roman" w:cs="Times New Roman"/>
          <w:sz w:val="24"/>
          <w:szCs w:val="24"/>
        </w:rPr>
      </w:pPr>
    </w:p>
    <w:p w14:paraId="1FBCD483"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noProof/>
          <w:sz w:val="24"/>
          <w:szCs w:val="24"/>
        </w:rPr>
        <w:drawing>
          <wp:inline distT="114300" distB="114300" distL="114300" distR="114300" wp14:anchorId="57BE46EE" wp14:editId="39B4063B">
            <wp:extent cx="3323743" cy="32893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3323743" cy="3289300"/>
                    </a:xfrm>
                    <a:prstGeom prst="rect">
                      <a:avLst/>
                    </a:prstGeom>
                    <a:ln/>
                  </pic:spPr>
                </pic:pic>
              </a:graphicData>
            </a:graphic>
          </wp:inline>
        </w:drawing>
      </w:r>
    </w:p>
    <w:p w14:paraId="2A3158C4" w14:textId="77777777" w:rsidR="008B0260" w:rsidRPr="00F41688" w:rsidRDefault="008B0260" w:rsidP="008B0260">
      <w:pPr>
        <w:spacing w:line="360" w:lineRule="auto"/>
        <w:jc w:val="both"/>
        <w:rPr>
          <w:rFonts w:ascii="Times New Roman" w:hAnsi="Times New Roman" w:cs="Times New Roman"/>
          <w:sz w:val="24"/>
          <w:szCs w:val="24"/>
        </w:rPr>
      </w:pPr>
      <w:r w:rsidRPr="00F41688">
        <w:rPr>
          <w:rFonts w:ascii="Times New Roman" w:hAnsi="Times New Roman" w:cs="Times New Roman"/>
          <w:b/>
          <w:sz w:val="24"/>
          <w:szCs w:val="24"/>
        </w:rPr>
        <w:t xml:space="preserve">Figure S11. </w:t>
      </w:r>
      <w:r w:rsidRPr="00F41688">
        <w:rPr>
          <w:rFonts w:ascii="Times New Roman" w:hAnsi="Times New Roman" w:cs="Times New Roman"/>
          <w:sz w:val="24"/>
          <w:szCs w:val="24"/>
        </w:rPr>
        <w:t xml:space="preserve">Optical scheme of photothermal therapy using </w:t>
      </w:r>
      <w:r w:rsidRPr="00F41688">
        <w:rPr>
          <w:rFonts w:ascii="Times New Roman" w:hAnsi="Times New Roman" w:cs="Times New Roman"/>
          <w:b/>
          <w:sz w:val="24"/>
          <w:szCs w:val="24"/>
        </w:rPr>
        <w:t>NV@SiO</w:t>
      </w:r>
      <w:r w:rsidRPr="00F41688">
        <w:rPr>
          <w:rFonts w:ascii="Times New Roman" w:hAnsi="Times New Roman" w:cs="Times New Roman"/>
          <w:b/>
          <w:sz w:val="24"/>
          <w:szCs w:val="24"/>
          <w:vertAlign w:val="subscript"/>
        </w:rPr>
        <w:t>2</w:t>
      </w:r>
      <w:r w:rsidRPr="00F41688">
        <w:rPr>
          <w:rFonts w:ascii="Times New Roman" w:hAnsi="Times New Roman" w:cs="Times New Roman"/>
          <w:b/>
          <w:sz w:val="24"/>
          <w:szCs w:val="24"/>
        </w:rPr>
        <w:t>@Au</w:t>
      </w:r>
      <w:r w:rsidRPr="00F41688">
        <w:rPr>
          <w:rFonts w:ascii="Times New Roman" w:hAnsi="Times New Roman" w:cs="Times New Roman"/>
          <w:sz w:val="24"/>
          <w:szCs w:val="24"/>
        </w:rPr>
        <w:t>.</w:t>
      </w:r>
    </w:p>
    <w:p w14:paraId="4227335D" w14:textId="77777777" w:rsidR="008B0260" w:rsidRPr="00F41688" w:rsidRDefault="008B0260" w:rsidP="008B0260">
      <w:pPr>
        <w:spacing w:line="360" w:lineRule="auto"/>
        <w:jc w:val="both"/>
        <w:rPr>
          <w:rFonts w:ascii="Times New Roman" w:hAnsi="Times New Roman" w:cs="Times New Roman"/>
          <w:sz w:val="24"/>
          <w:szCs w:val="24"/>
        </w:rPr>
      </w:pPr>
    </w:p>
    <w:p w14:paraId="74EA60A8" w14:textId="77777777" w:rsidR="008B0260" w:rsidRPr="00F41688" w:rsidRDefault="008B0260" w:rsidP="008B0260">
      <w:pPr>
        <w:numPr>
          <w:ilvl w:val="0"/>
          <w:numId w:val="19"/>
        </w:numPr>
        <w:spacing w:line="360" w:lineRule="auto"/>
        <w:jc w:val="both"/>
        <w:rPr>
          <w:rFonts w:ascii="Times New Roman" w:hAnsi="Times New Roman" w:cs="Times New Roman"/>
          <w:b/>
          <w:sz w:val="24"/>
          <w:szCs w:val="24"/>
        </w:rPr>
      </w:pPr>
      <w:r w:rsidRPr="00F41688">
        <w:rPr>
          <w:rFonts w:ascii="Times New Roman" w:hAnsi="Times New Roman" w:cs="Times New Roman"/>
          <w:b/>
          <w:sz w:val="24"/>
          <w:szCs w:val="24"/>
        </w:rPr>
        <w:t>Histological analysis</w:t>
      </w:r>
    </w:p>
    <w:p w14:paraId="15907F1B" w14:textId="0D7E8930" w:rsidR="008B0260" w:rsidRPr="00F41688" w:rsidRDefault="008B0260" w:rsidP="000909EC">
      <w:pPr>
        <w:spacing w:after="240" w:line="360" w:lineRule="auto"/>
        <w:ind w:firstLine="708"/>
        <w:jc w:val="both"/>
        <w:rPr>
          <w:rFonts w:ascii="Times New Roman" w:hAnsi="Times New Roman" w:cs="Times New Roman"/>
          <w:sz w:val="24"/>
          <w:szCs w:val="24"/>
        </w:rPr>
      </w:pPr>
      <w:r w:rsidRPr="00F41688">
        <w:rPr>
          <w:rFonts w:ascii="Times New Roman" w:hAnsi="Times New Roman" w:cs="Times New Roman"/>
          <w:sz w:val="24"/>
          <w:szCs w:val="24"/>
        </w:rPr>
        <w:t xml:space="preserve">For histological studies, mice were euthanized after PTT. Tumors were removed and preserved in a 10% formalin solution. Then, tumor tissues were fixed with 10% of formalin solution. Afterwards, the tissue samples were dehydrated and soaked in paraffin using isopropanol and Excelsior AS (Thermo, USA) device for histological processing. After transferring the samples into paraffin, using a rotary microtome HMS (Thermo, USA), 4 micrometer thick sections were sliced from paraffin blocks, placed on slides, stained with hematoxylin and eosin, and secured under cover glasses. Histological samples were examined in transmitted light using an </w:t>
      </w:r>
      <w:proofErr w:type="spellStart"/>
      <w:r w:rsidRPr="00F41688">
        <w:rPr>
          <w:rFonts w:ascii="Times New Roman" w:hAnsi="Times New Roman" w:cs="Times New Roman"/>
          <w:sz w:val="24"/>
          <w:szCs w:val="24"/>
        </w:rPr>
        <w:t>Axio</w:t>
      </w:r>
      <w:proofErr w:type="spellEnd"/>
      <w:r w:rsidRPr="00F41688">
        <w:rPr>
          <w:rFonts w:ascii="Times New Roman" w:hAnsi="Times New Roman" w:cs="Times New Roman"/>
          <w:sz w:val="24"/>
          <w:szCs w:val="24"/>
        </w:rPr>
        <w:t xml:space="preserve"> Imager microscope (Zeiss, Germany) and were scanned using a </w:t>
      </w:r>
      <w:proofErr w:type="spellStart"/>
      <w:r w:rsidRPr="00F41688">
        <w:rPr>
          <w:rFonts w:ascii="Times New Roman" w:hAnsi="Times New Roman" w:cs="Times New Roman"/>
          <w:sz w:val="24"/>
          <w:szCs w:val="24"/>
        </w:rPr>
        <w:t>Pannoramic</w:t>
      </w:r>
      <w:proofErr w:type="spellEnd"/>
      <w:r w:rsidRPr="00F41688">
        <w:rPr>
          <w:rFonts w:ascii="Times New Roman" w:hAnsi="Times New Roman" w:cs="Times New Roman"/>
          <w:sz w:val="24"/>
          <w:szCs w:val="24"/>
        </w:rPr>
        <w:t xml:space="preserve"> Midi (3D) </w:t>
      </w:r>
      <w:proofErr w:type="spellStart"/>
      <w:r w:rsidRPr="00F41688">
        <w:rPr>
          <w:rFonts w:ascii="Times New Roman" w:hAnsi="Times New Roman" w:cs="Times New Roman"/>
          <w:sz w:val="24"/>
          <w:szCs w:val="24"/>
        </w:rPr>
        <w:t>micropreparation</w:t>
      </w:r>
      <w:proofErr w:type="spellEnd"/>
      <w:r w:rsidRPr="00F41688">
        <w:rPr>
          <w:rFonts w:ascii="Times New Roman" w:hAnsi="Times New Roman" w:cs="Times New Roman"/>
          <w:sz w:val="24"/>
          <w:szCs w:val="24"/>
        </w:rPr>
        <w:t xml:space="preserve"> scanner (</w:t>
      </w:r>
      <w:proofErr w:type="spellStart"/>
      <w:r w:rsidRPr="00F41688">
        <w:rPr>
          <w:rFonts w:ascii="Times New Roman" w:hAnsi="Times New Roman" w:cs="Times New Roman"/>
          <w:sz w:val="24"/>
          <w:szCs w:val="24"/>
        </w:rPr>
        <w:t>Histec</w:t>
      </w:r>
      <w:proofErr w:type="spellEnd"/>
      <w:r w:rsidRPr="00F41688">
        <w:rPr>
          <w:rFonts w:ascii="Times New Roman" w:hAnsi="Times New Roman" w:cs="Times New Roman"/>
          <w:sz w:val="24"/>
          <w:szCs w:val="24"/>
        </w:rPr>
        <w:t xml:space="preserve">, Hungary). The morphometric analysis was conducted using a camera </w:t>
      </w:r>
      <w:proofErr w:type="spellStart"/>
      <w:r w:rsidRPr="00F41688">
        <w:rPr>
          <w:rFonts w:ascii="Times New Roman" w:hAnsi="Times New Roman" w:cs="Times New Roman"/>
          <w:sz w:val="24"/>
          <w:szCs w:val="24"/>
        </w:rPr>
        <w:t>AxioCam</w:t>
      </w:r>
      <w:proofErr w:type="spellEnd"/>
      <w:r w:rsidRPr="00F41688">
        <w:rPr>
          <w:rFonts w:ascii="Times New Roman" w:hAnsi="Times New Roman" w:cs="Times New Roman"/>
          <w:sz w:val="24"/>
          <w:szCs w:val="24"/>
        </w:rPr>
        <w:t xml:space="preserve"> ICs 3 and </w:t>
      </w:r>
      <w:proofErr w:type="spellStart"/>
      <w:r w:rsidRPr="00F41688">
        <w:rPr>
          <w:rFonts w:ascii="Times New Roman" w:hAnsi="Times New Roman" w:cs="Times New Roman"/>
          <w:sz w:val="24"/>
          <w:szCs w:val="24"/>
        </w:rPr>
        <w:t>AxioVision</w:t>
      </w:r>
      <w:proofErr w:type="spellEnd"/>
      <w:r w:rsidRPr="00F41688">
        <w:rPr>
          <w:rFonts w:ascii="Times New Roman" w:hAnsi="Times New Roman" w:cs="Times New Roman"/>
          <w:sz w:val="24"/>
          <w:szCs w:val="24"/>
        </w:rPr>
        <w:t xml:space="preserve"> Rel programs. 4.8 (Zeiss, Germany).</w:t>
      </w:r>
    </w:p>
    <w:p w14:paraId="6368DA1E" w14:textId="77777777" w:rsidR="008B0260" w:rsidRPr="00F41688" w:rsidRDefault="008B0260" w:rsidP="008B0260">
      <w:pPr>
        <w:spacing w:before="240" w:after="240" w:line="360" w:lineRule="auto"/>
        <w:jc w:val="both"/>
        <w:rPr>
          <w:rFonts w:ascii="Times New Roman" w:hAnsi="Times New Roman" w:cs="Times New Roman"/>
          <w:b/>
          <w:bCs/>
          <w:i/>
          <w:sz w:val="24"/>
          <w:szCs w:val="24"/>
        </w:rPr>
      </w:pPr>
      <w:r w:rsidRPr="00F41688">
        <w:rPr>
          <w:rFonts w:ascii="Times New Roman" w:hAnsi="Times New Roman" w:cs="Times New Roman"/>
          <w:b/>
          <w:bCs/>
          <w:sz w:val="24"/>
          <w:szCs w:val="24"/>
        </w:rPr>
        <w:t>References</w:t>
      </w:r>
    </w:p>
    <w:sdt>
      <w:sdtPr>
        <w:rPr>
          <w:rFonts w:ascii="Times New Roman" w:hAnsi="Times New Roman" w:cs="Times New Roman"/>
          <w:sz w:val="28"/>
          <w:szCs w:val="28"/>
        </w:rPr>
        <w:tag w:val="MENDELEY_BIBLIOGRAPHY"/>
        <w:id w:val="53124932"/>
        <w:placeholder>
          <w:docPart w:val="DefaultPlaceholder_-1854013440"/>
        </w:placeholder>
      </w:sdtPr>
      <w:sdtEndPr/>
      <w:sdtContent>
        <w:p w14:paraId="54E000C1" w14:textId="77777777" w:rsidR="00753EF7" w:rsidRPr="00753EF7" w:rsidRDefault="00753EF7" w:rsidP="00753EF7">
          <w:pPr>
            <w:autoSpaceDE w:val="0"/>
            <w:autoSpaceDN w:val="0"/>
            <w:spacing w:line="360" w:lineRule="auto"/>
            <w:ind w:hanging="640"/>
            <w:jc w:val="both"/>
            <w:divId w:val="2112696370"/>
            <w:rPr>
              <w:rFonts w:ascii="Times New Roman" w:eastAsia="Times New Roman" w:hAnsi="Times New Roman" w:cs="Times New Roman"/>
              <w:sz w:val="28"/>
              <w:szCs w:val="28"/>
            </w:rPr>
          </w:pPr>
          <w:r w:rsidRPr="00753EF7">
            <w:rPr>
              <w:rFonts w:ascii="Times New Roman" w:eastAsia="Times New Roman" w:hAnsi="Times New Roman" w:cs="Times New Roman"/>
              <w:sz w:val="24"/>
              <w:szCs w:val="24"/>
            </w:rPr>
            <w:t>1</w:t>
          </w:r>
          <w:r w:rsidRPr="00753EF7">
            <w:rPr>
              <w:rFonts w:ascii="Times New Roman" w:eastAsia="Times New Roman" w:hAnsi="Times New Roman" w:cs="Times New Roman"/>
              <w:sz w:val="24"/>
              <w:szCs w:val="24"/>
            </w:rPr>
            <w:tab/>
            <w:t xml:space="preserve">A. Taylor, P. </w:t>
          </w:r>
          <w:proofErr w:type="spellStart"/>
          <w:r w:rsidRPr="00753EF7">
            <w:rPr>
              <w:rFonts w:ascii="Times New Roman" w:eastAsia="Times New Roman" w:hAnsi="Times New Roman" w:cs="Times New Roman"/>
              <w:sz w:val="24"/>
              <w:szCs w:val="24"/>
            </w:rPr>
            <w:t>Ashcheulov</w:t>
          </w:r>
          <w:proofErr w:type="spellEnd"/>
          <w:r w:rsidRPr="00753EF7">
            <w:rPr>
              <w:rFonts w:ascii="Times New Roman" w:eastAsia="Times New Roman" w:hAnsi="Times New Roman" w:cs="Times New Roman"/>
              <w:sz w:val="24"/>
              <w:szCs w:val="24"/>
            </w:rPr>
            <w:t xml:space="preserve">, P. </w:t>
          </w:r>
          <w:proofErr w:type="spellStart"/>
          <w:r w:rsidRPr="00753EF7">
            <w:rPr>
              <w:rFonts w:ascii="Times New Roman" w:eastAsia="Times New Roman" w:hAnsi="Times New Roman" w:cs="Times New Roman"/>
              <w:sz w:val="24"/>
              <w:szCs w:val="24"/>
            </w:rPr>
            <w:t>Hubík</w:t>
          </w:r>
          <w:proofErr w:type="spellEnd"/>
          <w:r w:rsidRPr="00753EF7">
            <w:rPr>
              <w:rFonts w:ascii="Times New Roman" w:eastAsia="Times New Roman" w:hAnsi="Times New Roman" w:cs="Times New Roman"/>
              <w:sz w:val="24"/>
              <w:szCs w:val="24"/>
            </w:rPr>
            <w:t xml:space="preserve">, Z. Weiss, L. </w:t>
          </w:r>
          <w:proofErr w:type="spellStart"/>
          <w:r w:rsidRPr="00753EF7">
            <w:rPr>
              <w:rFonts w:ascii="Times New Roman" w:eastAsia="Times New Roman" w:hAnsi="Times New Roman" w:cs="Times New Roman"/>
              <w:sz w:val="24"/>
              <w:szCs w:val="24"/>
            </w:rPr>
            <w:t>Klimša</w:t>
          </w:r>
          <w:proofErr w:type="spellEnd"/>
          <w:r w:rsidRPr="00753EF7">
            <w:rPr>
              <w:rFonts w:ascii="Times New Roman" w:eastAsia="Times New Roman" w:hAnsi="Times New Roman" w:cs="Times New Roman"/>
              <w:sz w:val="24"/>
              <w:szCs w:val="24"/>
            </w:rPr>
            <w:t xml:space="preserve">, J. </w:t>
          </w:r>
          <w:proofErr w:type="spellStart"/>
          <w:r w:rsidRPr="00753EF7">
            <w:rPr>
              <w:rFonts w:ascii="Times New Roman" w:eastAsia="Times New Roman" w:hAnsi="Times New Roman" w:cs="Times New Roman"/>
              <w:sz w:val="24"/>
              <w:szCs w:val="24"/>
            </w:rPr>
            <w:t>Kopeček</w:t>
          </w:r>
          <w:proofErr w:type="spellEnd"/>
          <w:r w:rsidRPr="00753EF7">
            <w:rPr>
              <w:rFonts w:ascii="Times New Roman" w:eastAsia="Times New Roman" w:hAnsi="Times New Roman" w:cs="Times New Roman"/>
              <w:sz w:val="24"/>
              <w:szCs w:val="24"/>
            </w:rPr>
            <w:t xml:space="preserve">, J. </w:t>
          </w:r>
          <w:proofErr w:type="spellStart"/>
          <w:r w:rsidRPr="00753EF7">
            <w:rPr>
              <w:rFonts w:ascii="Times New Roman" w:eastAsia="Times New Roman" w:hAnsi="Times New Roman" w:cs="Times New Roman"/>
              <w:sz w:val="24"/>
              <w:szCs w:val="24"/>
            </w:rPr>
            <w:t>Hrabovsky</w:t>
          </w:r>
          <w:proofErr w:type="spellEnd"/>
          <w:r w:rsidRPr="00753EF7">
            <w:rPr>
              <w:rFonts w:ascii="Times New Roman" w:eastAsia="Times New Roman" w:hAnsi="Times New Roman" w:cs="Times New Roman"/>
              <w:sz w:val="24"/>
              <w:szCs w:val="24"/>
            </w:rPr>
            <w:t xml:space="preserve">, M. Veis, J. </w:t>
          </w:r>
          <w:proofErr w:type="spellStart"/>
          <w:r w:rsidRPr="00753EF7">
            <w:rPr>
              <w:rFonts w:ascii="Times New Roman" w:eastAsia="Times New Roman" w:hAnsi="Times New Roman" w:cs="Times New Roman"/>
              <w:sz w:val="24"/>
              <w:szCs w:val="24"/>
            </w:rPr>
            <w:t>Lorinčík</w:t>
          </w:r>
          <w:proofErr w:type="spellEnd"/>
          <w:r w:rsidRPr="00753EF7">
            <w:rPr>
              <w:rFonts w:ascii="Times New Roman" w:eastAsia="Times New Roman" w:hAnsi="Times New Roman" w:cs="Times New Roman"/>
              <w:sz w:val="24"/>
              <w:szCs w:val="24"/>
            </w:rPr>
            <w:t xml:space="preserve">, I. </w:t>
          </w:r>
          <w:proofErr w:type="spellStart"/>
          <w:r w:rsidRPr="00753EF7">
            <w:rPr>
              <w:rFonts w:ascii="Times New Roman" w:eastAsia="Times New Roman" w:hAnsi="Times New Roman" w:cs="Times New Roman"/>
              <w:sz w:val="24"/>
              <w:szCs w:val="24"/>
            </w:rPr>
            <w:t>Elantyev</w:t>
          </w:r>
          <w:proofErr w:type="spellEnd"/>
          <w:r w:rsidRPr="00753EF7">
            <w:rPr>
              <w:rFonts w:ascii="Times New Roman" w:eastAsia="Times New Roman" w:hAnsi="Times New Roman" w:cs="Times New Roman"/>
              <w:sz w:val="24"/>
              <w:szCs w:val="24"/>
            </w:rPr>
            <w:t xml:space="preserve"> and V. </w:t>
          </w:r>
          <w:proofErr w:type="spellStart"/>
          <w:r w:rsidRPr="00753EF7">
            <w:rPr>
              <w:rFonts w:ascii="Times New Roman" w:eastAsia="Times New Roman" w:hAnsi="Times New Roman" w:cs="Times New Roman"/>
              <w:sz w:val="24"/>
              <w:szCs w:val="24"/>
            </w:rPr>
            <w:t>Mortet</w:t>
          </w:r>
          <w:proofErr w:type="spellEnd"/>
          <w:r w:rsidRPr="00753EF7">
            <w:rPr>
              <w:rFonts w:ascii="Times New Roman" w:eastAsia="Times New Roman" w:hAnsi="Times New Roman" w:cs="Times New Roman"/>
              <w:sz w:val="24"/>
              <w:szCs w:val="24"/>
            </w:rPr>
            <w:t xml:space="preserve">, </w:t>
          </w:r>
          <w:r w:rsidRPr="00753EF7">
            <w:rPr>
              <w:rFonts w:ascii="Times New Roman" w:eastAsia="Times New Roman" w:hAnsi="Times New Roman" w:cs="Times New Roman"/>
              <w:i/>
              <w:iCs/>
              <w:sz w:val="24"/>
              <w:szCs w:val="24"/>
            </w:rPr>
            <w:t xml:space="preserve">Diam </w:t>
          </w:r>
          <w:proofErr w:type="spellStart"/>
          <w:r w:rsidRPr="00753EF7">
            <w:rPr>
              <w:rFonts w:ascii="Times New Roman" w:eastAsia="Times New Roman" w:hAnsi="Times New Roman" w:cs="Times New Roman"/>
              <w:i/>
              <w:iCs/>
              <w:sz w:val="24"/>
              <w:szCs w:val="24"/>
            </w:rPr>
            <w:t>Relat</w:t>
          </w:r>
          <w:proofErr w:type="spellEnd"/>
          <w:r w:rsidRPr="00753EF7">
            <w:rPr>
              <w:rFonts w:ascii="Times New Roman" w:eastAsia="Times New Roman" w:hAnsi="Times New Roman" w:cs="Times New Roman"/>
              <w:i/>
              <w:iCs/>
              <w:sz w:val="24"/>
              <w:szCs w:val="24"/>
            </w:rPr>
            <w:t xml:space="preserve"> Mater</w:t>
          </w:r>
          <w:proofErr w:type="gramStart"/>
          <w:r w:rsidRPr="00753EF7">
            <w:rPr>
              <w:rFonts w:ascii="Times New Roman" w:eastAsia="Times New Roman" w:hAnsi="Times New Roman" w:cs="Times New Roman"/>
              <w:sz w:val="24"/>
              <w:szCs w:val="24"/>
            </w:rPr>
            <w:t>, ,</w:t>
          </w:r>
          <w:proofErr w:type="gramEnd"/>
          <w:r w:rsidRPr="00753EF7">
            <w:rPr>
              <w:rFonts w:ascii="Times New Roman" w:eastAsia="Times New Roman" w:hAnsi="Times New Roman" w:cs="Times New Roman"/>
              <w:sz w:val="24"/>
              <w:szCs w:val="24"/>
            </w:rPr>
            <w:t xml:space="preserve"> DOI:10.1016/J.DIAMOND.2023.109837.</w:t>
          </w:r>
        </w:p>
        <w:p w14:paraId="3089D012" w14:textId="77777777" w:rsidR="00753EF7" w:rsidRPr="00753EF7" w:rsidRDefault="00753EF7" w:rsidP="00753EF7">
          <w:pPr>
            <w:autoSpaceDE w:val="0"/>
            <w:autoSpaceDN w:val="0"/>
            <w:spacing w:line="360" w:lineRule="auto"/>
            <w:ind w:hanging="640"/>
            <w:jc w:val="both"/>
            <w:divId w:val="173226015"/>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lastRenderedPageBreak/>
            <w:t>2</w:t>
          </w:r>
          <w:r w:rsidRPr="00753EF7">
            <w:rPr>
              <w:rFonts w:ascii="Times New Roman" w:eastAsia="Times New Roman" w:hAnsi="Times New Roman" w:cs="Times New Roman"/>
              <w:sz w:val="24"/>
              <w:szCs w:val="24"/>
            </w:rPr>
            <w:tab/>
            <w:t xml:space="preserve">K. M. McPeak, S. V. Jayanti, S. J. P. Kress, S. Meyer, S. </w:t>
          </w:r>
          <w:proofErr w:type="spellStart"/>
          <w:r w:rsidRPr="00753EF7">
            <w:rPr>
              <w:rFonts w:ascii="Times New Roman" w:eastAsia="Times New Roman" w:hAnsi="Times New Roman" w:cs="Times New Roman"/>
              <w:sz w:val="24"/>
              <w:szCs w:val="24"/>
            </w:rPr>
            <w:t>Iotti</w:t>
          </w:r>
          <w:proofErr w:type="spellEnd"/>
          <w:r w:rsidRPr="00753EF7">
            <w:rPr>
              <w:rFonts w:ascii="Times New Roman" w:eastAsia="Times New Roman" w:hAnsi="Times New Roman" w:cs="Times New Roman"/>
              <w:sz w:val="24"/>
              <w:szCs w:val="24"/>
            </w:rPr>
            <w:t xml:space="preserve">, A. </w:t>
          </w:r>
          <w:proofErr w:type="spellStart"/>
          <w:r w:rsidRPr="00753EF7">
            <w:rPr>
              <w:rFonts w:ascii="Times New Roman" w:eastAsia="Times New Roman" w:hAnsi="Times New Roman" w:cs="Times New Roman"/>
              <w:sz w:val="24"/>
              <w:szCs w:val="24"/>
            </w:rPr>
            <w:t>Rossinelli</w:t>
          </w:r>
          <w:proofErr w:type="spellEnd"/>
          <w:r w:rsidRPr="00753EF7">
            <w:rPr>
              <w:rFonts w:ascii="Times New Roman" w:eastAsia="Times New Roman" w:hAnsi="Times New Roman" w:cs="Times New Roman"/>
              <w:sz w:val="24"/>
              <w:szCs w:val="24"/>
            </w:rPr>
            <w:t xml:space="preserve"> and D. J. Norris, </w:t>
          </w:r>
          <w:r w:rsidRPr="00753EF7">
            <w:rPr>
              <w:rFonts w:ascii="Times New Roman" w:eastAsia="Times New Roman" w:hAnsi="Times New Roman" w:cs="Times New Roman"/>
              <w:i/>
              <w:iCs/>
              <w:sz w:val="24"/>
              <w:szCs w:val="24"/>
            </w:rPr>
            <w:t>ACS Photonics</w:t>
          </w:r>
          <w:r w:rsidRPr="00753EF7">
            <w:rPr>
              <w:rFonts w:ascii="Times New Roman" w:eastAsia="Times New Roman" w:hAnsi="Times New Roman" w:cs="Times New Roman"/>
              <w:sz w:val="24"/>
              <w:szCs w:val="24"/>
            </w:rPr>
            <w:t xml:space="preserve">, 2015, </w:t>
          </w:r>
          <w:r w:rsidRPr="00753EF7">
            <w:rPr>
              <w:rFonts w:ascii="Times New Roman" w:eastAsia="Times New Roman" w:hAnsi="Times New Roman" w:cs="Times New Roman"/>
              <w:b/>
              <w:bCs/>
              <w:sz w:val="24"/>
              <w:szCs w:val="24"/>
            </w:rPr>
            <w:t>2</w:t>
          </w:r>
          <w:r w:rsidRPr="00753EF7">
            <w:rPr>
              <w:rFonts w:ascii="Times New Roman" w:eastAsia="Times New Roman" w:hAnsi="Times New Roman" w:cs="Times New Roman"/>
              <w:sz w:val="24"/>
              <w:szCs w:val="24"/>
            </w:rPr>
            <w:t>, 326–333.</w:t>
          </w:r>
        </w:p>
        <w:p w14:paraId="320001DB" w14:textId="77777777" w:rsidR="00753EF7" w:rsidRPr="00753EF7" w:rsidRDefault="00753EF7" w:rsidP="00753EF7">
          <w:pPr>
            <w:autoSpaceDE w:val="0"/>
            <w:autoSpaceDN w:val="0"/>
            <w:spacing w:line="360" w:lineRule="auto"/>
            <w:ind w:hanging="640"/>
            <w:jc w:val="both"/>
            <w:divId w:val="46880220"/>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3</w:t>
          </w:r>
          <w:r w:rsidRPr="00753EF7">
            <w:rPr>
              <w:rFonts w:ascii="Times New Roman" w:eastAsia="Times New Roman" w:hAnsi="Times New Roman" w:cs="Times New Roman"/>
              <w:sz w:val="24"/>
              <w:szCs w:val="24"/>
            </w:rPr>
            <w:tab/>
            <w:t xml:space="preserve">L. Gao, R. </w:t>
          </w:r>
          <w:proofErr w:type="spellStart"/>
          <w:r w:rsidRPr="00753EF7">
            <w:rPr>
              <w:rFonts w:ascii="Times New Roman" w:eastAsia="Times New Roman" w:hAnsi="Times New Roman" w:cs="Times New Roman"/>
              <w:sz w:val="24"/>
              <w:szCs w:val="24"/>
            </w:rPr>
            <w:t>Lemarchand</w:t>
          </w:r>
          <w:proofErr w:type="spellEnd"/>
          <w:r w:rsidRPr="00753EF7">
            <w:rPr>
              <w:rFonts w:ascii="Times New Roman" w:eastAsia="Times New Roman" w:hAnsi="Times New Roman" w:cs="Times New Roman"/>
              <w:sz w:val="24"/>
              <w:szCs w:val="24"/>
            </w:rPr>
            <w:t xml:space="preserve"> and M. </w:t>
          </w:r>
          <w:proofErr w:type="spellStart"/>
          <w:r w:rsidRPr="00753EF7">
            <w:rPr>
              <w:rFonts w:ascii="Times New Roman" w:eastAsia="Times New Roman" w:hAnsi="Times New Roman" w:cs="Times New Roman"/>
              <w:sz w:val="24"/>
              <w:szCs w:val="24"/>
            </w:rPr>
            <w:t>Lequime</w:t>
          </w:r>
          <w:proofErr w:type="spellEnd"/>
          <w:r w:rsidRPr="00753EF7">
            <w:rPr>
              <w:rFonts w:ascii="Times New Roman" w:eastAsia="Times New Roman" w:hAnsi="Times New Roman" w:cs="Times New Roman"/>
              <w:sz w:val="24"/>
              <w:szCs w:val="24"/>
            </w:rPr>
            <w:t xml:space="preserve">, </w:t>
          </w:r>
          <w:r w:rsidRPr="00753EF7">
            <w:rPr>
              <w:rFonts w:ascii="Times New Roman" w:eastAsia="Times New Roman" w:hAnsi="Times New Roman" w:cs="Times New Roman"/>
              <w:i/>
              <w:iCs/>
              <w:sz w:val="24"/>
              <w:szCs w:val="24"/>
            </w:rPr>
            <w:t>Journal of the European Optical Society</w:t>
          </w:r>
          <w:r w:rsidRPr="00753EF7">
            <w:rPr>
              <w:rFonts w:ascii="Times New Roman" w:eastAsia="Times New Roman" w:hAnsi="Times New Roman" w:cs="Times New Roman"/>
              <w:sz w:val="24"/>
              <w:szCs w:val="24"/>
            </w:rPr>
            <w:t xml:space="preserve">, 2013, </w:t>
          </w:r>
          <w:r w:rsidRPr="00753EF7">
            <w:rPr>
              <w:rFonts w:ascii="Times New Roman" w:eastAsia="Times New Roman" w:hAnsi="Times New Roman" w:cs="Times New Roman"/>
              <w:b/>
              <w:bCs/>
              <w:sz w:val="24"/>
              <w:szCs w:val="24"/>
            </w:rPr>
            <w:t>8</w:t>
          </w:r>
          <w:r w:rsidRPr="00753EF7">
            <w:rPr>
              <w:rFonts w:ascii="Times New Roman" w:eastAsia="Times New Roman" w:hAnsi="Times New Roman" w:cs="Times New Roman"/>
              <w:sz w:val="24"/>
              <w:szCs w:val="24"/>
            </w:rPr>
            <w:t>, 13010.</w:t>
          </w:r>
        </w:p>
        <w:p w14:paraId="4553F4B1" w14:textId="77777777" w:rsidR="00753EF7" w:rsidRPr="00753EF7" w:rsidRDefault="00753EF7" w:rsidP="00753EF7">
          <w:pPr>
            <w:autoSpaceDE w:val="0"/>
            <w:autoSpaceDN w:val="0"/>
            <w:spacing w:line="360" w:lineRule="auto"/>
            <w:ind w:hanging="640"/>
            <w:jc w:val="both"/>
            <w:divId w:val="70734934"/>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4</w:t>
          </w:r>
          <w:r w:rsidRPr="00753EF7">
            <w:rPr>
              <w:rFonts w:ascii="Times New Roman" w:eastAsia="Times New Roman" w:hAnsi="Times New Roman" w:cs="Times New Roman"/>
              <w:sz w:val="24"/>
              <w:szCs w:val="24"/>
            </w:rPr>
            <w:tab/>
            <w:t xml:space="preserve">S. </w:t>
          </w:r>
          <w:proofErr w:type="spellStart"/>
          <w:r w:rsidRPr="00753EF7">
            <w:rPr>
              <w:rFonts w:ascii="Times New Roman" w:eastAsia="Times New Roman" w:hAnsi="Times New Roman" w:cs="Times New Roman"/>
              <w:sz w:val="24"/>
              <w:szCs w:val="24"/>
            </w:rPr>
            <w:t>Kedenburg</w:t>
          </w:r>
          <w:proofErr w:type="spellEnd"/>
          <w:r w:rsidRPr="00753EF7">
            <w:rPr>
              <w:rFonts w:ascii="Times New Roman" w:eastAsia="Times New Roman" w:hAnsi="Times New Roman" w:cs="Times New Roman"/>
              <w:sz w:val="24"/>
              <w:szCs w:val="24"/>
            </w:rPr>
            <w:t xml:space="preserve">, M. </w:t>
          </w:r>
          <w:proofErr w:type="spellStart"/>
          <w:r w:rsidRPr="00753EF7">
            <w:rPr>
              <w:rFonts w:ascii="Times New Roman" w:eastAsia="Times New Roman" w:hAnsi="Times New Roman" w:cs="Times New Roman"/>
              <w:sz w:val="24"/>
              <w:szCs w:val="24"/>
            </w:rPr>
            <w:t>Vieweg</w:t>
          </w:r>
          <w:proofErr w:type="spellEnd"/>
          <w:r w:rsidRPr="00753EF7">
            <w:rPr>
              <w:rFonts w:ascii="Times New Roman" w:eastAsia="Times New Roman" w:hAnsi="Times New Roman" w:cs="Times New Roman"/>
              <w:sz w:val="24"/>
              <w:szCs w:val="24"/>
            </w:rPr>
            <w:t xml:space="preserve">, T. </w:t>
          </w:r>
          <w:proofErr w:type="spellStart"/>
          <w:r w:rsidRPr="00753EF7">
            <w:rPr>
              <w:rFonts w:ascii="Times New Roman" w:eastAsia="Times New Roman" w:hAnsi="Times New Roman" w:cs="Times New Roman"/>
              <w:sz w:val="24"/>
              <w:szCs w:val="24"/>
            </w:rPr>
            <w:t>Gissibl</w:t>
          </w:r>
          <w:proofErr w:type="spellEnd"/>
          <w:r w:rsidRPr="00753EF7">
            <w:rPr>
              <w:rFonts w:ascii="Times New Roman" w:eastAsia="Times New Roman" w:hAnsi="Times New Roman" w:cs="Times New Roman"/>
              <w:sz w:val="24"/>
              <w:szCs w:val="24"/>
            </w:rPr>
            <w:t xml:space="preserve"> and H. Giessen, </w:t>
          </w:r>
          <w:proofErr w:type="spellStart"/>
          <w:r w:rsidRPr="00753EF7">
            <w:rPr>
              <w:rFonts w:ascii="Times New Roman" w:eastAsia="Times New Roman" w:hAnsi="Times New Roman" w:cs="Times New Roman"/>
              <w:i/>
              <w:iCs/>
              <w:sz w:val="24"/>
              <w:szCs w:val="24"/>
            </w:rPr>
            <w:t>Opt</w:t>
          </w:r>
          <w:proofErr w:type="spellEnd"/>
          <w:r w:rsidRPr="00753EF7">
            <w:rPr>
              <w:rFonts w:ascii="Times New Roman" w:eastAsia="Times New Roman" w:hAnsi="Times New Roman" w:cs="Times New Roman"/>
              <w:i/>
              <w:iCs/>
              <w:sz w:val="24"/>
              <w:szCs w:val="24"/>
            </w:rPr>
            <w:t xml:space="preserve"> Mater Express</w:t>
          </w:r>
          <w:r w:rsidRPr="00753EF7">
            <w:rPr>
              <w:rFonts w:ascii="Times New Roman" w:eastAsia="Times New Roman" w:hAnsi="Times New Roman" w:cs="Times New Roman"/>
              <w:sz w:val="24"/>
              <w:szCs w:val="24"/>
            </w:rPr>
            <w:t xml:space="preserve">, 2012, </w:t>
          </w:r>
          <w:r w:rsidRPr="00753EF7">
            <w:rPr>
              <w:rFonts w:ascii="Times New Roman" w:eastAsia="Times New Roman" w:hAnsi="Times New Roman" w:cs="Times New Roman"/>
              <w:b/>
              <w:bCs/>
              <w:sz w:val="24"/>
              <w:szCs w:val="24"/>
            </w:rPr>
            <w:t>2</w:t>
          </w:r>
          <w:r w:rsidRPr="00753EF7">
            <w:rPr>
              <w:rFonts w:ascii="Times New Roman" w:eastAsia="Times New Roman" w:hAnsi="Times New Roman" w:cs="Times New Roman"/>
              <w:sz w:val="24"/>
              <w:szCs w:val="24"/>
            </w:rPr>
            <w:t>, 1588.</w:t>
          </w:r>
        </w:p>
        <w:p w14:paraId="40DF04BD" w14:textId="77777777" w:rsidR="00753EF7" w:rsidRPr="00753EF7" w:rsidRDefault="00753EF7" w:rsidP="00753EF7">
          <w:pPr>
            <w:autoSpaceDE w:val="0"/>
            <w:autoSpaceDN w:val="0"/>
            <w:spacing w:line="360" w:lineRule="auto"/>
            <w:ind w:hanging="640"/>
            <w:jc w:val="both"/>
            <w:divId w:val="1983540980"/>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5</w:t>
          </w:r>
          <w:r w:rsidRPr="00753EF7">
            <w:rPr>
              <w:rFonts w:ascii="Times New Roman" w:eastAsia="Times New Roman" w:hAnsi="Times New Roman" w:cs="Times New Roman"/>
              <w:sz w:val="24"/>
              <w:szCs w:val="24"/>
            </w:rPr>
            <w:tab/>
            <w:t xml:space="preserve">D. J. </w:t>
          </w:r>
          <w:proofErr w:type="spellStart"/>
          <w:r w:rsidRPr="00753EF7">
            <w:rPr>
              <w:rFonts w:ascii="Times New Roman" w:eastAsia="Times New Roman" w:hAnsi="Times New Roman" w:cs="Times New Roman"/>
              <w:sz w:val="24"/>
              <w:szCs w:val="24"/>
            </w:rPr>
            <w:t>Twitchen</w:t>
          </w:r>
          <w:proofErr w:type="spellEnd"/>
          <w:r w:rsidRPr="00753EF7">
            <w:rPr>
              <w:rFonts w:ascii="Times New Roman" w:eastAsia="Times New Roman" w:hAnsi="Times New Roman" w:cs="Times New Roman"/>
              <w:sz w:val="24"/>
              <w:szCs w:val="24"/>
            </w:rPr>
            <w:t xml:space="preserve">, C. S. J. Pickles, S. E. Coe, R. S. </w:t>
          </w:r>
          <w:proofErr w:type="spellStart"/>
          <w:r w:rsidRPr="00753EF7">
            <w:rPr>
              <w:rFonts w:ascii="Times New Roman" w:eastAsia="Times New Roman" w:hAnsi="Times New Roman" w:cs="Times New Roman"/>
              <w:sz w:val="24"/>
              <w:szCs w:val="24"/>
            </w:rPr>
            <w:t>Sussmann</w:t>
          </w:r>
          <w:proofErr w:type="spellEnd"/>
          <w:r w:rsidRPr="00753EF7">
            <w:rPr>
              <w:rFonts w:ascii="Times New Roman" w:eastAsia="Times New Roman" w:hAnsi="Times New Roman" w:cs="Times New Roman"/>
              <w:sz w:val="24"/>
              <w:szCs w:val="24"/>
            </w:rPr>
            <w:t xml:space="preserve"> and C. E. Hall, </w:t>
          </w:r>
          <w:r w:rsidRPr="00753EF7">
            <w:rPr>
              <w:rFonts w:ascii="Times New Roman" w:eastAsia="Times New Roman" w:hAnsi="Times New Roman" w:cs="Times New Roman"/>
              <w:i/>
              <w:iCs/>
              <w:sz w:val="24"/>
              <w:szCs w:val="24"/>
            </w:rPr>
            <w:t xml:space="preserve">Diam </w:t>
          </w:r>
          <w:proofErr w:type="spellStart"/>
          <w:r w:rsidRPr="00753EF7">
            <w:rPr>
              <w:rFonts w:ascii="Times New Roman" w:eastAsia="Times New Roman" w:hAnsi="Times New Roman" w:cs="Times New Roman"/>
              <w:i/>
              <w:iCs/>
              <w:sz w:val="24"/>
              <w:szCs w:val="24"/>
            </w:rPr>
            <w:t>Relat</w:t>
          </w:r>
          <w:proofErr w:type="spellEnd"/>
          <w:r w:rsidRPr="00753EF7">
            <w:rPr>
              <w:rFonts w:ascii="Times New Roman" w:eastAsia="Times New Roman" w:hAnsi="Times New Roman" w:cs="Times New Roman"/>
              <w:i/>
              <w:iCs/>
              <w:sz w:val="24"/>
              <w:szCs w:val="24"/>
            </w:rPr>
            <w:t xml:space="preserve"> Mater</w:t>
          </w:r>
          <w:r w:rsidRPr="00753EF7">
            <w:rPr>
              <w:rFonts w:ascii="Times New Roman" w:eastAsia="Times New Roman" w:hAnsi="Times New Roman" w:cs="Times New Roman"/>
              <w:sz w:val="24"/>
              <w:szCs w:val="24"/>
            </w:rPr>
            <w:t xml:space="preserve">, 2001, </w:t>
          </w:r>
          <w:r w:rsidRPr="00753EF7">
            <w:rPr>
              <w:rFonts w:ascii="Times New Roman" w:eastAsia="Times New Roman" w:hAnsi="Times New Roman" w:cs="Times New Roman"/>
              <w:b/>
              <w:bCs/>
              <w:sz w:val="24"/>
              <w:szCs w:val="24"/>
            </w:rPr>
            <w:t>10</w:t>
          </w:r>
          <w:r w:rsidRPr="00753EF7">
            <w:rPr>
              <w:rFonts w:ascii="Times New Roman" w:eastAsia="Times New Roman" w:hAnsi="Times New Roman" w:cs="Times New Roman"/>
              <w:sz w:val="24"/>
              <w:szCs w:val="24"/>
            </w:rPr>
            <w:t>, 731–735.</w:t>
          </w:r>
        </w:p>
        <w:p w14:paraId="46C5A9B7" w14:textId="77777777" w:rsidR="00753EF7" w:rsidRPr="00753EF7" w:rsidRDefault="00753EF7" w:rsidP="00753EF7">
          <w:pPr>
            <w:autoSpaceDE w:val="0"/>
            <w:autoSpaceDN w:val="0"/>
            <w:spacing w:line="360" w:lineRule="auto"/>
            <w:ind w:hanging="640"/>
            <w:jc w:val="both"/>
            <w:divId w:val="559173577"/>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6</w:t>
          </w:r>
          <w:r w:rsidRPr="00753EF7">
            <w:rPr>
              <w:rFonts w:ascii="Times New Roman" w:eastAsia="Times New Roman" w:hAnsi="Times New Roman" w:cs="Times New Roman"/>
              <w:sz w:val="24"/>
              <w:szCs w:val="24"/>
            </w:rPr>
            <w:tab/>
            <w:t xml:space="preserve">17.4: Heat Capacity and Specific Heat - Chemistry </w:t>
          </w:r>
          <w:proofErr w:type="spellStart"/>
          <w:r w:rsidRPr="00753EF7">
            <w:rPr>
              <w:rFonts w:ascii="Times New Roman" w:eastAsia="Times New Roman" w:hAnsi="Times New Roman" w:cs="Times New Roman"/>
              <w:sz w:val="24"/>
              <w:szCs w:val="24"/>
            </w:rPr>
            <w:t>LibreTexts</w:t>
          </w:r>
          <w:proofErr w:type="spellEnd"/>
          <w:r w:rsidRPr="00753EF7">
            <w:rPr>
              <w:rFonts w:ascii="Times New Roman" w:eastAsia="Times New Roman" w:hAnsi="Times New Roman" w:cs="Times New Roman"/>
              <w:sz w:val="24"/>
              <w:szCs w:val="24"/>
            </w:rPr>
            <w:t>, https://chem.libretexts.org/Bookshelves/Introductory_Chemistry/Introductory_Chemistry_(CK-12)/17%3A_Thermochemistry/17.04%3A_Heat_Capacity_and_Specific_Heat, (accessed 8 May 2024).</w:t>
          </w:r>
        </w:p>
        <w:p w14:paraId="280CB044" w14:textId="77777777" w:rsidR="00753EF7" w:rsidRPr="00753EF7" w:rsidRDefault="00753EF7" w:rsidP="00753EF7">
          <w:pPr>
            <w:autoSpaceDE w:val="0"/>
            <w:autoSpaceDN w:val="0"/>
            <w:spacing w:line="360" w:lineRule="auto"/>
            <w:ind w:hanging="640"/>
            <w:jc w:val="both"/>
            <w:divId w:val="1917474305"/>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7</w:t>
          </w:r>
          <w:r w:rsidRPr="00753EF7">
            <w:rPr>
              <w:rFonts w:ascii="Times New Roman" w:eastAsia="Times New Roman" w:hAnsi="Times New Roman" w:cs="Times New Roman"/>
              <w:sz w:val="24"/>
              <w:szCs w:val="24"/>
            </w:rPr>
            <w:tab/>
            <w:t>Properties: Silica - Silicon Dioxide (SiO2), https://www.azom.com/properties.aspx?ArticleID=1114, (accessed 8 May 2024).</w:t>
          </w:r>
        </w:p>
        <w:p w14:paraId="09D2F1EE" w14:textId="77777777" w:rsidR="00753EF7" w:rsidRPr="00753EF7" w:rsidRDefault="00753EF7" w:rsidP="00753EF7">
          <w:pPr>
            <w:autoSpaceDE w:val="0"/>
            <w:autoSpaceDN w:val="0"/>
            <w:spacing w:line="360" w:lineRule="auto"/>
            <w:ind w:hanging="640"/>
            <w:jc w:val="both"/>
            <w:divId w:val="1941641124"/>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8</w:t>
          </w:r>
          <w:r w:rsidRPr="00753EF7">
            <w:rPr>
              <w:rFonts w:ascii="Times New Roman" w:eastAsia="Times New Roman" w:hAnsi="Times New Roman" w:cs="Times New Roman"/>
              <w:sz w:val="24"/>
              <w:szCs w:val="24"/>
            </w:rPr>
            <w:tab/>
            <w:t xml:space="preserve">M. L. Huber, R. A. Perkins, D. G. Friend, J. V. </w:t>
          </w:r>
          <w:proofErr w:type="spellStart"/>
          <w:r w:rsidRPr="00753EF7">
            <w:rPr>
              <w:rFonts w:ascii="Times New Roman" w:eastAsia="Times New Roman" w:hAnsi="Times New Roman" w:cs="Times New Roman"/>
              <w:sz w:val="24"/>
              <w:szCs w:val="24"/>
            </w:rPr>
            <w:t>Sengers</w:t>
          </w:r>
          <w:proofErr w:type="spellEnd"/>
          <w:r w:rsidRPr="00753EF7">
            <w:rPr>
              <w:rFonts w:ascii="Times New Roman" w:eastAsia="Times New Roman" w:hAnsi="Times New Roman" w:cs="Times New Roman"/>
              <w:sz w:val="24"/>
              <w:szCs w:val="24"/>
            </w:rPr>
            <w:t xml:space="preserve">, M. J. </w:t>
          </w:r>
          <w:proofErr w:type="spellStart"/>
          <w:r w:rsidRPr="00753EF7">
            <w:rPr>
              <w:rFonts w:ascii="Times New Roman" w:eastAsia="Times New Roman" w:hAnsi="Times New Roman" w:cs="Times New Roman"/>
              <w:sz w:val="24"/>
              <w:szCs w:val="24"/>
            </w:rPr>
            <w:t>Assael</w:t>
          </w:r>
          <w:proofErr w:type="spellEnd"/>
          <w:r w:rsidRPr="00753EF7">
            <w:rPr>
              <w:rFonts w:ascii="Times New Roman" w:eastAsia="Times New Roman" w:hAnsi="Times New Roman" w:cs="Times New Roman"/>
              <w:sz w:val="24"/>
              <w:szCs w:val="24"/>
            </w:rPr>
            <w:t xml:space="preserve">, I. N. </w:t>
          </w:r>
          <w:proofErr w:type="spellStart"/>
          <w:r w:rsidRPr="00753EF7">
            <w:rPr>
              <w:rFonts w:ascii="Times New Roman" w:eastAsia="Times New Roman" w:hAnsi="Times New Roman" w:cs="Times New Roman"/>
              <w:sz w:val="24"/>
              <w:szCs w:val="24"/>
            </w:rPr>
            <w:t>Metaxa</w:t>
          </w:r>
          <w:proofErr w:type="spellEnd"/>
          <w:r w:rsidRPr="00753EF7">
            <w:rPr>
              <w:rFonts w:ascii="Times New Roman" w:eastAsia="Times New Roman" w:hAnsi="Times New Roman" w:cs="Times New Roman"/>
              <w:sz w:val="24"/>
              <w:szCs w:val="24"/>
            </w:rPr>
            <w:t xml:space="preserve">, K. Miyagawa, R. Hellmann and E. Vogel, </w:t>
          </w:r>
          <w:r w:rsidRPr="00753EF7">
            <w:rPr>
              <w:rFonts w:ascii="Times New Roman" w:eastAsia="Times New Roman" w:hAnsi="Times New Roman" w:cs="Times New Roman"/>
              <w:i/>
              <w:iCs/>
              <w:sz w:val="24"/>
              <w:szCs w:val="24"/>
            </w:rPr>
            <w:t>J Phys Chem Ref Data</w:t>
          </w:r>
          <w:proofErr w:type="gramStart"/>
          <w:r w:rsidRPr="00753EF7">
            <w:rPr>
              <w:rFonts w:ascii="Times New Roman" w:eastAsia="Times New Roman" w:hAnsi="Times New Roman" w:cs="Times New Roman"/>
              <w:sz w:val="24"/>
              <w:szCs w:val="24"/>
            </w:rPr>
            <w:t>, ,</w:t>
          </w:r>
          <w:proofErr w:type="gramEnd"/>
          <w:r w:rsidRPr="00753EF7">
            <w:rPr>
              <w:rFonts w:ascii="Times New Roman" w:eastAsia="Times New Roman" w:hAnsi="Times New Roman" w:cs="Times New Roman"/>
              <w:sz w:val="24"/>
              <w:szCs w:val="24"/>
            </w:rPr>
            <w:t xml:space="preserve"> DOI:10.1063/1.4738955.</w:t>
          </w:r>
        </w:p>
        <w:p w14:paraId="7C97E709" w14:textId="77777777" w:rsidR="00753EF7" w:rsidRPr="00753EF7" w:rsidRDefault="00753EF7" w:rsidP="00753EF7">
          <w:pPr>
            <w:autoSpaceDE w:val="0"/>
            <w:autoSpaceDN w:val="0"/>
            <w:spacing w:line="360" w:lineRule="auto"/>
            <w:ind w:hanging="640"/>
            <w:jc w:val="both"/>
            <w:divId w:val="271405489"/>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9</w:t>
          </w:r>
          <w:r w:rsidRPr="00753EF7">
            <w:rPr>
              <w:rFonts w:ascii="Times New Roman" w:eastAsia="Times New Roman" w:hAnsi="Times New Roman" w:cs="Times New Roman"/>
              <w:sz w:val="24"/>
              <w:szCs w:val="24"/>
            </w:rPr>
            <w:tab/>
            <w:t xml:space="preserve">E. N. Gerasimova, V. V. Yaroshenko, P. M. </w:t>
          </w:r>
          <w:proofErr w:type="spellStart"/>
          <w:r w:rsidRPr="00753EF7">
            <w:rPr>
              <w:rFonts w:ascii="Times New Roman" w:eastAsia="Times New Roman" w:hAnsi="Times New Roman" w:cs="Times New Roman"/>
              <w:sz w:val="24"/>
              <w:szCs w:val="24"/>
            </w:rPr>
            <w:t>Talianov</w:t>
          </w:r>
          <w:proofErr w:type="spellEnd"/>
          <w:r w:rsidRPr="00753EF7">
            <w:rPr>
              <w:rFonts w:ascii="Times New Roman" w:eastAsia="Times New Roman" w:hAnsi="Times New Roman" w:cs="Times New Roman"/>
              <w:sz w:val="24"/>
              <w:szCs w:val="24"/>
            </w:rPr>
            <w:t xml:space="preserve">, O. O. </w:t>
          </w:r>
          <w:proofErr w:type="spellStart"/>
          <w:r w:rsidRPr="00753EF7">
            <w:rPr>
              <w:rFonts w:ascii="Times New Roman" w:eastAsia="Times New Roman" w:hAnsi="Times New Roman" w:cs="Times New Roman"/>
              <w:sz w:val="24"/>
              <w:szCs w:val="24"/>
            </w:rPr>
            <w:t>Peltek</w:t>
          </w:r>
          <w:proofErr w:type="spellEnd"/>
          <w:r w:rsidRPr="00753EF7">
            <w:rPr>
              <w:rFonts w:ascii="Times New Roman" w:eastAsia="Times New Roman" w:hAnsi="Times New Roman" w:cs="Times New Roman"/>
              <w:sz w:val="24"/>
              <w:szCs w:val="24"/>
            </w:rPr>
            <w:t xml:space="preserve">, M. A. Baranov, P. V. </w:t>
          </w:r>
          <w:proofErr w:type="spellStart"/>
          <w:r w:rsidRPr="00753EF7">
            <w:rPr>
              <w:rFonts w:ascii="Times New Roman" w:eastAsia="Times New Roman" w:hAnsi="Times New Roman" w:cs="Times New Roman"/>
              <w:sz w:val="24"/>
              <w:szCs w:val="24"/>
            </w:rPr>
            <w:t>Kapitanova</w:t>
          </w:r>
          <w:proofErr w:type="spellEnd"/>
          <w:r w:rsidRPr="00753EF7">
            <w:rPr>
              <w:rFonts w:ascii="Times New Roman" w:eastAsia="Times New Roman" w:hAnsi="Times New Roman" w:cs="Times New Roman"/>
              <w:sz w:val="24"/>
              <w:szCs w:val="24"/>
            </w:rPr>
            <w:t xml:space="preserve">, D. A. </w:t>
          </w:r>
          <w:proofErr w:type="spellStart"/>
          <w:r w:rsidRPr="00753EF7">
            <w:rPr>
              <w:rFonts w:ascii="Times New Roman" w:eastAsia="Times New Roman" w:hAnsi="Times New Roman" w:cs="Times New Roman"/>
              <w:sz w:val="24"/>
              <w:szCs w:val="24"/>
            </w:rPr>
            <w:t>Zuev</w:t>
          </w:r>
          <w:proofErr w:type="spellEnd"/>
          <w:r w:rsidRPr="00753EF7">
            <w:rPr>
              <w:rFonts w:ascii="Times New Roman" w:eastAsia="Times New Roman" w:hAnsi="Times New Roman" w:cs="Times New Roman"/>
              <w:sz w:val="24"/>
              <w:szCs w:val="24"/>
            </w:rPr>
            <w:t xml:space="preserve">, A. S. </w:t>
          </w:r>
          <w:proofErr w:type="spellStart"/>
          <w:r w:rsidRPr="00753EF7">
            <w:rPr>
              <w:rFonts w:ascii="Times New Roman" w:eastAsia="Times New Roman" w:hAnsi="Times New Roman" w:cs="Times New Roman"/>
              <w:sz w:val="24"/>
              <w:szCs w:val="24"/>
            </w:rPr>
            <w:t>Timin</w:t>
          </w:r>
          <w:proofErr w:type="spellEnd"/>
          <w:r w:rsidRPr="00753EF7">
            <w:rPr>
              <w:rFonts w:ascii="Times New Roman" w:eastAsia="Times New Roman" w:hAnsi="Times New Roman" w:cs="Times New Roman"/>
              <w:sz w:val="24"/>
              <w:szCs w:val="24"/>
            </w:rPr>
            <w:t xml:space="preserve"> and M. V. </w:t>
          </w:r>
          <w:proofErr w:type="spellStart"/>
          <w:r w:rsidRPr="00753EF7">
            <w:rPr>
              <w:rFonts w:ascii="Times New Roman" w:eastAsia="Times New Roman" w:hAnsi="Times New Roman" w:cs="Times New Roman"/>
              <w:sz w:val="24"/>
              <w:szCs w:val="24"/>
            </w:rPr>
            <w:t>Zyuzin</w:t>
          </w:r>
          <w:proofErr w:type="spellEnd"/>
          <w:r w:rsidRPr="00753EF7">
            <w:rPr>
              <w:rFonts w:ascii="Times New Roman" w:eastAsia="Times New Roman" w:hAnsi="Times New Roman" w:cs="Times New Roman"/>
              <w:sz w:val="24"/>
              <w:szCs w:val="24"/>
            </w:rPr>
            <w:t xml:space="preserve">, </w:t>
          </w:r>
          <w:r w:rsidRPr="00753EF7">
            <w:rPr>
              <w:rFonts w:ascii="Times New Roman" w:eastAsia="Times New Roman" w:hAnsi="Times New Roman" w:cs="Times New Roman"/>
              <w:i/>
              <w:iCs/>
              <w:sz w:val="24"/>
              <w:szCs w:val="24"/>
            </w:rPr>
            <w:t>ACS Appl Mater Interfaces</w:t>
          </w:r>
          <w:r w:rsidRPr="00753EF7">
            <w:rPr>
              <w:rFonts w:ascii="Times New Roman" w:eastAsia="Times New Roman" w:hAnsi="Times New Roman" w:cs="Times New Roman"/>
              <w:sz w:val="24"/>
              <w:szCs w:val="24"/>
            </w:rPr>
            <w:t xml:space="preserve">, 2021, </w:t>
          </w:r>
          <w:r w:rsidRPr="00753EF7">
            <w:rPr>
              <w:rFonts w:ascii="Times New Roman" w:eastAsia="Times New Roman" w:hAnsi="Times New Roman" w:cs="Times New Roman"/>
              <w:b/>
              <w:bCs/>
              <w:sz w:val="24"/>
              <w:szCs w:val="24"/>
            </w:rPr>
            <w:t>13</w:t>
          </w:r>
          <w:r w:rsidRPr="00753EF7">
            <w:rPr>
              <w:rFonts w:ascii="Times New Roman" w:eastAsia="Times New Roman" w:hAnsi="Times New Roman" w:cs="Times New Roman"/>
              <w:sz w:val="24"/>
              <w:szCs w:val="24"/>
            </w:rPr>
            <w:t>, 36737–36746.</w:t>
          </w:r>
        </w:p>
        <w:p w14:paraId="6A875195" w14:textId="77777777" w:rsidR="00753EF7" w:rsidRPr="00753EF7" w:rsidRDefault="00753EF7" w:rsidP="00753EF7">
          <w:pPr>
            <w:autoSpaceDE w:val="0"/>
            <w:autoSpaceDN w:val="0"/>
            <w:spacing w:line="360" w:lineRule="auto"/>
            <w:ind w:hanging="640"/>
            <w:jc w:val="both"/>
            <w:divId w:val="261302838"/>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10</w:t>
          </w:r>
          <w:r w:rsidRPr="00753EF7">
            <w:rPr>
              <w:rFonts w:ascii="Times New Roman" w:eastAsia="Times New Roman" w:hAnsi="Times New Roman" w:cs="Times New Roman"/>
              <w:sz w:val="24"/>
              <w:szCs w:val="24"/>
            </w:rPr>
            <w:tab/>
            <w:t xml:space="preserve">T. Zhang, G. Q. Liu, W. H. Leong, C. F. Liu, M. H. Kwok, T. Ngai, R. B. Liu and Q. Li, </w:t>
          </w:r>
          <w:r w:rsidRPr="00753EF7">
            <w:rPr>
              <w:rFonts w:ascii="Times New Roman" w:eastAsia="Times New Roman" w:hAnsi="Times New Roman" w:cs="Times New Roman"/>
              <w:i/>
              <w:iCs/>
              <w:sz w:val="24"/>
              <w:szCs w:val="24"/>
            </w:rPr>
            <w:t xml:space="preserve">Nat </w:t>
          </w:r>
          <w:proofErr w:type="spellStart"/>
          <w:r w:rsidRPr="00753EF7">
            <w:rPr>
              <w:rFonts w:ascii="Times New Roman" w:eastAsia="Times New Roman" w:hAnsi="Times New Roman" w:cs="Times New Roman"/>
              <w:i/>
              <w:iCs/>
              <w:sz w:val="24"/>
              <w:szCs w:val="24"/>
            </w:rPr>
            <w:t>Commun</w:t>
          </w:r>
          <w:proofErr w:type="spellEnd"/>
          <w:proofErr w:type="gramStart"/>
          <w:r w:rsidRPr="00753EF7">
            <w:rPr>
              <w:rFonts w:ascii="Times New Roman" w:eastAsia="Times New Roman" w:hAnsi="Times New Roman" w:cs="Times New Roman"/>
              <w:sz w:val="24"/>
              <w:szCs w:val="24"/>
            </w:rPr>
            <w:t>, ,</w:t>
          </w:r>
          <w:proofErr w:type="gramEnd"/>
          <w:r w:rsidRPr="00753EF7">
            <w:rPr>
              <w:rFonts w:ascii="Times New Roman" w:eastAsia="Times New Roman" w:hAnsi="Times New Roman" w:cs="Times New Roman"/>
              <w:sz w:val="24"/>
              <w:szCs w:val="24"/>
            </w:rPr>
            <w:t xml:space="preserve"> DOI:10.1038/s41467-018-05673-9.</w:t>
          </w:r>
        </w:p>
        <w:p w14:paraId="6451B125" w14:textId="77777777" w:rsidR="00753EF7" w:rsidRPr="00753EF7" w:rsidRDefault="00753EF7" w:rsidP="00753EF7">
          <w:pPr>
            <w:autoSpaceDE w:val="0"/>
            <w:autoSpaceDN w:val="0"/>
            <w:spacing w:line="360" w:lineRule="auto"/>
            <w:ind w:hanging="640"/>
            <w:jc w:val="both"/>
            <w:divId w:val="2081099496"/>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11</w:t>
          </w:r>
          <w:r w:rsidRPr="00753EF7">
            <w:rPr>
              <w:rFonts w:ascii="Times New Roman" w:eastAsia="Times New Roman" w:hAnsi="Times New Roman" w:cs="Times New Roman"/>
              <w:sz w:val="24"/>
              <w:szCs w:val="24"/>
            </w:rPr>
            <w:tab/>
            <w:t xml:space="preserve">L. </w:t>
          </w:r>
          <w:proofErr w:type="spellStart"/>
          <w:r w:rsidRPr="00753EF7">
            <w:rPr>
              <w:rFonts w:ascii="Times New Roman" w:eastAsia="Times New Roman" w:hAnsi="Times New Roman" w:cs="Times New Roman"/>
              <w:sz w:val="24"/>
              <w:szCs w:val="24"/>
            </w:rPr>
            <w:t>Minati</w:t>
          </w:r>
          <w:proofErr w:type="spellEnd"/>
          <w:r w:rsidRPr="00753EF7">
            <w:rPr>
              <w:rFonts w:ascii="Times New Roman" w:eastAsia="Times New Roman" w:hAnsi="Times New Roman" w:cs="Times New Roman"/>
              <w:sz w:val="24"/>
              <w:szCs w:val="24"/>
            </w:rPr>
            <w:t xml:space="preserve">, C. L. Cheng, Y. C. Lin, J. </w:t>
          </w:r>
          <w:proofErr w:type="spellStart"/>
          <w:r w:rsidRPr="00753EF7">
            <w:rPr>
              <w:rFonts w:ascii="Times New Roman" w:eastAsia="Times New Roman" w:hAnsi="Times New Roman" w:cs="Times New Roman"/>
              <w:sz w:val="24"/>
              <w:szCs w:val="24"/>
            </w:rPr>
            <w:t>Hees</w:t>
          </w:r>
          <w:proofErr w:type="spellEnd"/>
          <w:r w:rsidRPr="00753EF7">
            <w:rPr>
              <w:rFonts w:ascii="Times New Roman" w:eastAsia="Times New Roman" w:hAnsi="Times New Roman" w:cs="Times New Roman"/>
              <w:sz w:val="24"/>
              <w:szCs w:val="24"/>
            </w:rPr>
            <w:t>, G. Lewes-</w:t>
          </w:r>
          <w:proofErr w:type="spellStart"/>
          <w:r w:rsidRPr="00753EF7">
            <w:rPr>
              <w:rFonts w:ascii="Times New Roman" w:eastAsia="Times New Roman" w:hAnsi="Times New Roman" w:cs="Times New Roman"/>
              <w:sz w:val="24"/>
              <w:szCs w:val="24"/>
            </w:rPr>
            <w:t>Malandrakis</w:t>
          </w:r>
          <w:proofErr w:type="spellEnd"/>
          <w:r w:rsidRPr="00753EF7">
            <w:rPr>
              <w:rFonts w:ascii="Times New Roman" w:eastAsia="Times New Roman" w:hAnsi="Times New Roman" w:cs="Times New Roman"/>
              <w:sz w:val="24"/>
              <w:szCs w:val="24"/>
            </w:rPr>
            <w:t xml:space="preserve">, C. E. </w:t>
          </w:r>
          <w:proofErr w:type="spellStart"/>
          <w:r w:rsidRPr="00753EF7">
            <w:rPr>
              <w:rFonts w:ascii="Times New Roman" w:eastAsia="Times New Roman" w:hAnsi="Times New Roman" w:cs="Times New Roman"/>
              <w:sz w:val="24"/>
              <w:szCs w:val="24"/>
            </w:rPr>
            <w:t>Nebel</w:t>
          </w:r>
          <w:proofErr w:type="spellEnd"/>
          <w:r w:rsidRPr="00753EF7">
            <w:rPr>
              <w:rFonts w:ascii="Times New Roman" w:eastAsia="Times New Roman" w:hAnsi="Times New Roman" w:cs="Times New Roman"/>
              <w:sz w:val="24"/>
              <w:szCs w:val="24"/>
            </w:rPr>
            <w:t xml:space="preserve">, F. Benetti, C. </w:t>
          </w:r>
          <w:proofErr w:type="spellStart"/>
          <w:r w:rsidRPr="00753EF7">
            <w:rPr>
              <w:rFonts w:ascii="Times New Roman" w:eastAsia="Times New Roman" w:hAnsi="Times New Roman" w:cs="Times New Roman"/>
              <w:sz w:val="24"/>
              <w:szCs w:val="24"/>
            </w:rPr>
            <w:t>Migliaresi</w:t>
          </w:r>
          <w:proofErr w:type="spellEnd"/>
          <w:r w:rsidRPr="00753EF7">
            <w:rPr>
              <w:rFonts w:ascii="Times New Roman" w:eastAsia="Times New Roman" w:hAnsi="Times New Roman" w:cs="Times New Roman"/>
              <w:sz w:val="24"/>
              <w:szCs w:val="24"/>
            </w:rPr>
            <w:t xml:space="preserve"> and G. Speranza, </w:t>
          </w:r>
          <w:r w:rsidRPr="00753EF7">
            <w:rPr>
              <w:rFonts w:ascii="Times New Roman" w:eastAsia="Times New Roman" w:hAnsi="Times New Roman" w:cs="Times New Roman"/>
              <w:i/>
              <w:iCs/>
              <w:sz w:val="24"/>
              <w:szCs w:val="24"/>
            </w:rPr>
            <w:t xml:space="preserve">Diam </w:t>
          </w:r>
          <w:proofErr w:type="spellStart"/>
          <w:r w:rsidRPr="00753EF7">
            <w:rPr>
              <w:rFonts w:ascii="Times New Roman" w:eastAsia="Times New Roman" w:hAnsi="Times New Roman" w:cs="Times New Roman"/>
              <w:i/>
              <w:iCs/>
              <w:sz w:val="24"/>
              <w:szCs w:val="24"/>
            </w:rPr>
            <w:t>Relat</w:t>
          </w:r>
          <w:proofErr w:type="spellEnd"/>
          <w:r w:rsidRPr="00753EF7">
            <w:rPr>
              <w:rFonts w:ascii="Times New Roman" w:eastAsia="Times New Roman" w:hAnsi="Times New Roman" w:cs="Times New Roman"/>
              <w:i/>
              <w:iCs/>
              <w:sz w:val="24"/>
              <w:szCs w:val="24"/>
            </w:rPr>
            <w:t xml:space="preserve"> Mater</w:t>
          </w:r>
          <w:r w:rsidRPr="00753EF7">
            <w:rPr>
              <w:rFonts w:ascii="Times New Roman" w:eastAsia="Times New Roman" w:hAnsi="Times New Roman" w:cs="Times New Roman"/>
              <w:sz w:val="24"/>
              <w:szCs w:val="24"/>
            </w:rPr>
            <w:t xml:space="preserve">, 2015, </w:t>
          </w:r>
          <w:r w:rsidRPr="00753EF7">
            <w:rPr>
              <w:rFonts w:ascii="Times New Roman" w:eastAsia="Times New Roman" w:hAnsi="Times New Roman" w:cs="Times New Roman"/>
              <w:b/>
              <w:bCs/>
              <w:sz w:val="24"/>
              <w:szCs w:val="24"/>
            </w:rPr>
            <w:t>53</w:t>
          </w:r>
          <w:r w:rsidRPr="00753EF7">
            <w:rPr>
              <w:rFonts w:ascii="Times New Roman" w:eastAsia="Times New Roman" w:hAnsi="Times New Roman" w:cs="Times New Roman"/>
              <w:sz w:val="24"/>
              <w:szCs w:val="24"/>
            </w:rPr>
            <w:t>, 23–28.</w:t>
          </w:r>
        </w:p>
        <w:p w14:paraId="2D05C77D" w14:textId="77777777" w:rsidR="00753EF7" w:rsidRPr="00753EF7" w:rsidRDefault="00753EF7" w:rsidP="00753EF7">
          <w:pPr>
            <w:autoSpaceDE w:val="0"/>
            <w:autoSpaceDN w:val="0"/>
            <w:spacing w:line="360" w:lineRule="auto"/>
            <w:ind w:hanging="640"/>
            <w:jc w:val="both"/>
            <w:divId w:val="1627812562"/>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12</w:t>
          </w:r>
          <w:r w:rsidRPr="00753EF7">
            <w:rPr>
              <w:rFonts w:ascii="Times New Roman" w:eastAsia="Times New Roman" w:hAnsi="Times New Roman" w:cs="Times New Roman"/>
              <w:sz w:val="24"/>
              <w:szCs w:val="24"/>
            </w:rPr>
            <w:tab/>
            <w:t xml:space="preserve">R. Wang, X. Ji, Z. Huang, Y. </w:t>
          </w:r>
          <w:proofErr w:type="spellStart"/>
          <w:r w:rsidRPr="00753EF7">
            <w:rPr>
              <w:rFonts w:ascii="Times New Roman" w:eastAsia="Times New Roman" w:hAnsi="Times New Roman" w:cs="Times New Roman"/>
              <w:sz w:val="24"/>
              <w:szCs w:val="24"/>
            </w:rPr>
            <w:t>Xue</w:t>
          </w:r>
          <w:proofErr w:type="spellEnd"/>
          <w:r w:rsidRPr="00753EF7">
            <w:rPr>
              <w:rFonts w:ascii="Times New Roman" w:eastAsia="Times New Roman" w:hAnsi="Times New Roman" w:cs="Times New Roman"/>
              <w:sz w:val="24"/>
              <w:szCs w:val="24"/>
            </w:rPr>
            <w:t xml:space="preserve">, D. Wang and W. Yang, </w:t>
          </w:r>
          <w:r w:rsidRPr="00753EF7">
            <w:rPr>
              <w:rFonts w:ascii="Times New Roman" w:eastAsia="Times New Roman" w:hAnsi="Times New Roman" w:cs="Times New Roman"/>
              <w:i/>
              <w:iCs/>
              <w:sz w:val="24"/>
              <w:szCs w:val="24"/>
            </w:rPr>
            <w:t>Journal of Physical Chemistry C</w:t>
          </w:r>
          <w:r w:rsidRPr="00753EF7">
            <w:rPr>
              <w:rFonts w:ascii="Times New Roman" w:eastAsia="Times New Roman" w:hAnsi="Times New Roman" w:cs="Times New Roman"/>
              <w:sz w:val="24"/>
              <w:szCs w:val="24"/>
            </w:rPr>
            <w:t xml:space="preserve">, 2016, </w:t>
          </w:r>
          <w:r w:rsidRPr="00753EF7">
            <w:rPr>
              <w:rFonts w:ascii="Times New Roman" w:eastAsia="Times New Roman" w:hAnsi="Times New Roman" w:cs="Times New Roman"/>
              <w:b/>
              <w:bCs/>
              <w:sz w:val="24"/>
              <w:szCs w:val="24"/>
            </w:rPr>
            <w:t>120</w:t>
          </w:r>
          <w:r w:rsidRPr="00753EF7">
            <w:rPr>
              <w:rFonts w:ascii="Times New Roman" w:eastAsia="Times New Roman" w:hAnsi="Times New Roman" w:cs="Times New Roman"/>
              <w:sz w:val="24"/>
              <w:szCs w:val="24"/>
            </w:rPr>
            <w:t>, 377–385.</w:t>
          </w:r>
        </w:p>
        <w:p w14:paraId="51C2C13A" w14:textId="77777777" w:rsidR="00753EF7" w:rsidRPr="00753EF7" w:rsidRDefault="00753EF7" w:rsidP="00753EF7">
          <w:pPr>
            <w:autoSpaceDE w:val="0"/>
            <w:autoSpaceDN w:val="0"/>
            <w:spacing w:line="360" w:lineRule="auto"/>
            <w:ind w:hanging="640"/>
            <w:jc w:val="both"/>
            <w:divId w:val="403532452"/>
            <w:rPr>
              <w:rFonts w:ascii="Times New Roman" w:eastAsia="Times New Roman" w:hAnsi="Times New Roman" w:cs="Times New Roman"/>
              <w:sz w:val="24"/>
              <w:szCs w:val="24"/>
            </w:rPr>
          </w:pPr>
          <w:r w:rsidRPr="00753EF7">
            <w:rPr>
              <w:rFonts w:ascii="Times New Roman" w:eastAsia="Times New Roman" w:hAnsi="Times New Roman" w:cs="Times New Roman"/>
              <w:sz w:val="24"/>
              <w:szCs w:val="24"/>
            </w:rPr>
            <w:t>13</w:t>
          </w:r>
          <w:r w:rsidRPr="00753EF7">
            <w:rPr>
              <w:rFonts w:ascii="Times New Roman" w:eastAsia="Times New Roman" w:hAnsi="Times New Roman" w:cs="Times New Roman"/>
              <w:sz w:val="24"/>
              <w:szCs w:val="24"/>
            </w:rPr>
            <w:tab/>
            <w:t xml:space="preserve">E. N. Gerasimova, V. V. Yaroshenko, L. V. </w:t>
          </w:r>
          <w:proofErr w:type="spellStart"/>
          <w:r w:rsidRPr="00753EF7">
            <w:rPr>
              <w:rFonts w:ascii="Times New Roman" w:eastAsia="Times New Roman" w:hAnsi="Times New Roman" w:cs="Times New Roman"/>
              <w:sz w:val="24"/>
              <w:szCs w:val="24"/>
            </w:rPr>
            <w:t>Mikhailova</w:t>
          </w:r>
          <w:proofErr w:type="spellEnd"/>
          <w:r w:rsidRPr="00753EF7">
            <w:rPr>
              <w:rFonts w:ascii="Times New Roman" w:eastAsia="Times New Roman" w:hAnsi="Times New Roman" w:cs="Times New Roman"/>
              <w:sz w:val="24"/>
              <w:szCs w:val="24"/>
            </w:rPr>
            <w:t xml:space="preserve">, D. M. </w:t>
          </w:r>
          <w:proofErr w:type="spellStart"/>
          <w:r w:rsidRPr="00753EF7">
            <w:rPr>
              <w:rFonts w:ascii="Times New Roman" w:eastAsia="Times New Roman" w:hAnsi="Times New Roman" w:cs="Times New Roman"/>
              <w:sz w:val="24"/>
              <w:szCs w:val="24"/>
            </w:rPr>
            <w:t>Dolgintsev</w:t>
          </w:r>
          <w:proofErr w:type="spellEnd"/>
          <w:r w:rsidRPr="00753EF7">
            <w:rPr>
              <w:rFonts w:ascii="Times New Roman" w:eastAsia="Times New Roman" w:hAnsi="Times New Roman" w:cs="Times New Roman"/>
              <w:sz w:val="24"/>
              <w:szCs w:val="24"/>
            </w:rPr>
            <w:t xml:space="preserve">, A. S. </w:t>
          </w:r>
          <w:proofErr w:type="spellStart"/>
          <w:r w:rsidRPr="00753EF7">
            <w:rPr>
              <w:rFonts w:ascii="Times New Roman" w:eastAsia="Times New Roman" w:hAnsi="Times New Roman" w:cs="Times New Roman"/>
              <w:sz w:val="24"/>
              <w:szCs w:val="24"/>
            </w:rPr>
            <w:t>Timin</w:t>
          </w:r>
          <w:proofErr w:type="spellEnd"/>
          <w:r w:rsidRPr="00753EF7">
            <w:rPr>
              <w:rFonts w:ascii="Times New Roman" w:eastAsia="Times New Roman" w:hAnsi="Times New Roman" w:cs="Times New Roman"/>
              <w:sz w:val="24"/>
              <w:szCs w:val="24"/>
            </w:rPr>
            <w:t xml:space="preserve">, M. V. </w:t>
          </w:r>
          <w:proofErr w:type="spellStart"/>
          <w:r w:rsidRPr="00753EF7">
            <w:rPr>
              <w:rFonts w:ascii="Times New Roman" w:eastAsia="Times New Roman" w:hAnsi="Times New Roman" w:cs="Times New Roman"/>
              <w:sz w:val="24"/>
              <w:szCs w:val="24"/>
            </w:rPr>
            <w:t>Zyuzin</w:t>
          </w:r>
          <w:proofErr w:type="spellEnd"/>
          <w:r w:rsidRPr="00753EF7">
            <w:rPr>
              <w:rFonts w:ascii="Times New Roman" w:eastAsia="Times New Roman" w:hAnsi="Times New Roman" w:cs="Times New Roman"/>
              <w:sz w:val="24"/>
              <w:szCs w:val="24"/>
            </w:rPr>
            <w:t xml:space="preserve"> and D. A. </w:t>
          </w:r>
          <w:proofErr w:type="spellStart"/>
          <w:r w:rsidRPr="00753EF7">
            <w:rPr>
              <w:rFonts w:ascii="Times New Roman" w:eastAsia="Times New Roman" w:hAnsi="Times New Roman" w:cs="Times New Roman"/>
              <w:sz w:val="24"/>
              <w:szCs w:val="24"/>
            </w:rPr>
            <w:t>Zuev</w:t>
          </w:r>
          <w:proofErr w:type="spellEnd"/>
          <w:r w:rsidRPr="00753EF7">
            <w:rPr>
              <w:rFonts w:ascii="Times New Roman" w:eastAsia="Times New Roman" w:hAnsi="Times New Roman" w:cs="Times New Roman"/>
              <w:sz w:val="24"/>
              <w:szCs w:val="24"/>
            </w:rPr>
            <w:t xml:space="preserve">, </w:t>
          </w:r>
          <w:r w:rsidRPr="00753EF7">
            <w:rPr>
              <w:rFonts w:ascii="Times New Roman" w:eastAsia="Times New Roman" w:hAnsi="Times New Roman" w:cs="Times New Roman"/>
              <w:i/>
              <w:iCs/>
              <w:sz w:val="24"/>
              <w:szCs w:val="24"/>
            </w:rPr>
            <w:t xml:space="preserve">Adv </w:t>
          </w:r>
          <w:proofErr w:type="spellStart"/>
          <w:r w:rsidRPr="00753EF7">
            <w:rPr>
              <w:rFonts w:ascii="Times New Roman" w:eastAsia="Times New Roman" w:hAnsi="Times New Roman" w:cs="Times New Roman"/>
              <w:i/>
              <w:iCs/>
              <w:sz w:val="24"/>
              <w:szCs w:val="24"/>
            </w:rPr>
            <w:t>Opt</w:t>
          </w:r>
          <w:proofErr w:type="spellEnd"/>
          <w:r w:rsidRPr="00753EF7">
            <w:rPr>
              <w:rFonts w:ascii="Times New Roman" w:eastAsia="Times New Roman" w:hAnsi="Times New Roman" w:cs="Times New Roman"/>
              <w:i/>
              <w:iCs/>
              <w:sz w:val="24"/>
              <w:szCs w:val="24"/>
            </w:rPr>
            <w:t xml:space="preserve"> Mater</w:t>
          </w:r>
          <w:r w:rsidRPr="00753EF7">
            <w:rPr>
              <w:rFonts w:ascii="Times New Roman" w:eastAsia="Times New Roman" w:hAnsi="Times New Roman" w:cs="Times New Roman"/>
              <w:sz w:val="24"/>
              <w:szCs w:val="24"/>
            </w:rPr>
            <w:t xml:space="preserve">, 2022, </w:t>
          </w:r>
          <w:r w:rsidRPr="00753EF7">
            <w:rPr>
              <w:rFonts w:ascii="Times New Roman" w:eastAsia="Times New Roman" w:hAnsi="Times New Roman" w:cs="Times New Roman"/>
              <w:b/>
              <w:bCs/>
              <w:sz w:val="24"/>
              <w:szCs w:val="24"/>
            </w:rPr>
            <w:t>10</w:t>
          </w:r>
          <w:r w:rsidRPr="00753EF7">
            <w:rPr>
              <w:rFonts w:ascii="Times New Roman" w:eastAsia="Times New Roman" w:hAnsi="Times New Roman" w:cs="Times New Roman"/>
              <w:sz w:val="24"/>
              <w:szCs w:val="24"/>
            </w:rPr>
            <w:t>, 1–10.</w:t>
          </w:r>
        </w:p>
        <w:p w14:paraId="48848A4A" w14:textId="377BBE77" w:rsidR="008B0260" w:rsidRPr="00753EF7" w:rsidRDefault="00753EF7" w:rsidP="00753EF7">
          <w:pPr>
            <w:spacing w:line="360" w:lineRule="auto"/>
            <w:jc w:val="both"/>
            <w:rPr>
              <w:rFonts w:ascii="Times New Roman" w:hAnsi="Times New Roman" w:cs="Times New Roman"/>
              <w:sz w:val="28"/>
              <w:szCs w:val="28"/>
            </w:rPr>
          </w:pPr>
          <w:r w:rsidRPr="00753EF7">
            <w:rPr>
              <w:rFonts w:ascii="Times New Roman" w:eastAsia="Times New Roman" w:hAnsi="Times New Roman" w:cs="Times New Roman"/>
              <w:sz w:val="24"/>
              <w:szCs w:val="24"/>
            </w:rPr>
            <w:t> </w:t>
          </w:r>
        </w:p>
      </w:sdtContent>
    </w:sdt>
    <w:p w14:paraId="1A2DAC84" w14:textId="77777777" w:rsidR="003F6220" w:rsidRPr="00F41688" w:rsidRDefault="003F6220">
      <w:pPr>
        <w:rPr>
          <w:rFonts w:ascii="Times New Roman" w:hAnsi="Times New Roman" w:cs="Times New Roman"/>
          <w:sz w:val="24"/>
          <w:szCs w:val="24"/>
        </w:rPr>
      </w:pPr>
    </w:p>
    <w:sectPr w:rsidR="003F6220" w:rsidRPr="00F41688" w:rsidSect="00505DB5">
      <w:head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4C8B7" w14:textId="77777777" w:rsidR="00D41DEA" w:rsidRDefault="00D41DEA">
      <w:pPr>
        <w:spacing w:line="240" w:lineRule="auto"/>
      </w:pPr>
      <w:r>
        <w:separator/>
      </w:r>
    </w:p>
  </w:endnote>
  <w:endnote w:type="continuationSeparator" w:id="0">
    <w:p w14:paraId="23468226" w14:textId="77777777" w:rsidR="00D41DEA" w:rsidRDefault="00D41D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6324C" w14:textId="77777777" w:rsidR="00D41DEA" w:rsidRDefault="00D41DEA">
      <w:pPr>
        <w:spacing w:line="240" w:lineRule="auto"/>
      </w:pPr>
      <w:r>
        <w:separator/>
      </w:r>
    </w:p>
  </w:footnote>
  <w:footnote w:type="continuationSeparator" w:id="0">
    <w:p w14:paraId="7E6AEFB5" w14:textId="77777777" w:rsidR="00D41DEA" w:rsidRDefault="00D41D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D3EC" w14:textId="77777777" w:rsidR="000A2D1A" w:rsidRDefault="000A2D1A">
    <w:pPr>
      <w:spacing w:line="360" w:lineRule="auto"/>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C0D62"/>
    <w:multiLevelType w:val="multilevel"/>
    <w:tmpl w:val="4CD87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FE6378"/>
    <w:multiLevelType w:val="multilevel"/>
    <w:tmpl w:val="5BA66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944A5A"/>
    <w:multiLevelType w:val="multilevel"/>
    <w:tmpl w:val="22C2B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1405CD"/>
    <w:multiLevelType w:val="multilevel"/>
    <w:tmpl w:val="4CB42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1D4663"/>
    <w:multiLevelType w:val="multilevel"/>
    <w:tmpl w:val="07D02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AD49B6"/>
    <w:multiLevelType w:val="multilevel"/>
    <w:tmpl w:val="FEA21B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FC2886"/>
    <w:multiLevelType w:val="multilevel"/>
    <w:tmpl w:val="B260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7A1269"/>
    <w:multiLevelType w:val="multilevel"/>
    <w:tmpl w:val="0D167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DE6936"/>
    <w:multiLevelType w:val="multilevel"/>
    <w:tmpl w:val="129A1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66D7E05"/>
    <w:multiLevelType w:val="multilevel"/>
    <w:tmpl w:val="D47C4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D779C4"/>
    <w:multiLevelType w:val="multilevel"/>
    <w:tmpl w:val="45204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7637F1"/>
    <w:multiLevelType w:val="multilevel"/>
    <w:tmpl w:val="D3643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247365"/>
    <w:multiLevelType w:val="multilevel"/>
    <w:tmpl w:val="91643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7D420F"/>
    <w:multiLevelType w:val="multilevel"/>
    <w:tmpl w:val="E960B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5F0A34"/>
    <w:multiLevelType w:val="multilevel"/>
    <w:tmpl w:val="277E9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B802DC"/>
    <w:multiLevelType w:val="multilevel"/>
    <w:tmpl w:val="A65CC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535DC8"/>
    <w:multiLevelType w:val="multilevel"/>
    <w:tmpl w:val="04988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8AF1214"/>
    <w:multiLevelType w:val="multilevel"/>
    <w:tmpl w:val="69CE9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B780026"/>
    <w:multiLevelType w:val="multilevel"/>
    <w:tmpl w:val="CC3CB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FE41698"/>
    <w:multiLevelType w:val="multilevel"/>
    <w:tmpl w:val="03E22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6"/>
  </w:num>
  <w:num w:numId="3">
    <w:abstractNumId w:val="14"/>
  </w:num>
  <w:num w:numId="4">
    <w:abstractNumId w:val="10"/>
  </w:num>
  <w:num w:numId="5">
    <w:abstractNumId w:val="15"/>
  </w:num>
  <w:num w:numId="6">
    <w:abstractNumId w:val="4"/>
  </w:num>
  <w:num w:numId="7">
    <w:abstractNumId w:val="19"/>
  </w:num>
  <w:num w:numId="8">
    <w:abstractNumId w:val="11"/>
  </w:num>
  <w:num w:numId="9">
    <w:abstractNumId w:val="3"/>
  </w:num>
  <w:num w:numId="10">
    <w:abstractNumId w:val="1"/>
  </w:num>
  <w:num w:numId="11">
    <w:abstractNumId w:val="8"/>
  </w:num>
  <w:num w:numId="12">
    <w:abstractNumId w:val="5"/>
  </w:num>
  <w:num w:numId="13">
    <w:abstractNumId w:val="12"/>
  </w:num>
  <w:num w:numId="14">
    <w:abstractNumId w:val="7"/>
  </w:num>
  <w:num w:numId="15">
    <w:abstractNumId w:val="2"/>
  </w:num>
  <w:num w:numId="16">
    <w:abstractNumId w:val="6"/>
  </w:num>
  <w:num w:numId="17">
    <w:abstractNumId w:val="9"/>
  </w:num>
  <w:num w:numId="18">
    <w:abstractNumId w:val="13"/>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220"/>
    <w:rsid w:val="000909EC"/>
    <w:rsid w:val="000A2D1A"/>
    <w:rsid w:val="00193319"/>
    <w:rsid w:val="001B4EB5"/>
    <w:rsid w:val="003A411B"/>
    <w:rsid w:val="003E79C9"/>
    <w:rsid w:val="003F5BA1"/>
    <w:rsid w:val="003F6220"/>
    <w:rsid w:val="004207D5"/>
    <w:rsid w:val="00505DB5"/>
    <w:rsid w:val="00574E97"/>
    <w:rsid w:val="00584604"/>
    <w:rsid w:val="0063599C"/>
    <w:rsid w:val="006871C4"/>
    <w:rsid w:val="00753EF7"/>
    <w:rsid w:val="00791607"/>
    <w:rsid w:val="007B1B02"/>
    <w:rsid w:val="007C59CB"/>
    <w:rsid w:val="008B0260"/>
    <w:rsid w:val="008C4DBE"/>
    <w:rsid w:val="00934A45"/>
    <w:rsid w:val="009A383A"/>
    <w:rsid w:val="009A40CC"/>
    <w:rsid w:val="00A77989"/>
    <w:rsid w:val="00BE2C05"/>
    <w:rsid w:val="00C662DD"/>
    <w:rsid w:val="00D41DEA"/>
    <w:rsid w:val="00D7357E"/>
    <w:rsid w:val="00E14FFE"/>
    <w:rsid w:val="00E413F5"/>
    <w:rsid w:val="00EB6C6A"/>
    <w:rsid w:val="00F120A0"/>
    <w:rsid w:val="00F25B32"/>
    <w:rsid w:val="00F41688"/>
    <w:rsid w:val="00F443CA"/>
    <w:rsid w:val="00F451AD"/>
    <w:rsid w:val="00FC64CA"/>
    <w:rsid w:val="00FF18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B4405"/>
  <w15:chartTrackingRefBased/>
  <w15:docId w15:val="{49382EA4-B1F3-4898-A7BE-7C96C9872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0260"/>
    <w:pPr>
      <w:spacing w:after="0" w:line="276" w:lineRule="auto"/>
    </w:pPr>
    <w:rPr>
      <w:rFonts w:ascii="Arial" w:eastAsia="Arial" w:hAnsi="Arial" w:cs="Arial"/>
      <w:kern w:val="0"/>
      <w:sz w:val="22"/>
      <w:szCs w:val="22"/>
      <w:lang w:val="en" w:eastAsia="ru-RU"/>
      <w14:ligatures w14:val="none"/>
    </w:rPr>
  </w:style>
  <w:style w:type="paragraph" w:styleId="1">
    <w:name w:val="heading 1"/>
    <w:basedOn w:val="a"/>
    <w:next w:val="a"/>
    <w:link w:val="10"/>
    <w:uiPriority w:val="9"/>
    <w:qFormat/>
    <w:rsid w:val="003F62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3F62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3F622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3F622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3F622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3F622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3F6220"/>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3F6220"/>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3F622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622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3F622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3F622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3F622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3F622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3F622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3F6220"/>
    <w:rPr>
      <w:rFonts w:eastAsiaTheme="majorEastAsia" w:cstheme="majorBidi"/>
      <w:color w:val="595959" w:themeColor="text1" w:themeTint="A6"/>
    </w:rPr>
  </w:style>
  <w:style w:type="character" w:customStyle="1" w:styleId="80">
    <w:name w:val="Заголовок 8 Знак"/>
    <w:basedOn w:val="a0"/>
    <w:link w:val="8"/>
    <w:uiPriority w:val="9"/>
    <w:semiHidden/>
    <w:rsid w:val="003F622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3F6220"/>
    <w:rPr>
      <w:rFonts w:eastAsiaTheme="majorEastAsia" w:cstheme="majorBidi"/>
      <w:color w:val="272727" w:themeColor="text1" w:themeTint="D8"/>
    </w:rPr>
  </w:style>
  <w:style w:type="paragraph" w:styleId="a3">
    <w:name w:val="Title"/>
    <w:basedOn w:val="a"/>
    <w:next w:val="a"/>
    <w:link w:val="a4"/>
    <w:uiPriority w:val="10"/>
    <w:qFormat/>
    <w:rsid w:val="003F62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3F622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F622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3F622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3F6220"/>
    <w:pPr>
      <w:spacing w:before="160"/>
      <w:jc w:val="center"/>
    </w:pPr>
    <w:rPr>
      <w:i/>
      <w:iCs/>
      <w:color w:val="404040" w:themeColor="text1" w:themeTint="BF"/>
    </w:rPr>
  </w:style>
  <w:style w:type="character" w:customStyle="1" w:styleId="22">
    <w:name w:val="Цитата 2 Знак"/>
    <w:basedOn w:val="a0"/>
    <w:link w:val="21"/>
    <w:uiPriority w:val="29"/>
    <w:rsid w:val="003F6220"/>
    <w:rPr>
      <w:i/>
      <w:iCs/>
      <w:color w:val="404040" w:themeColor="text1" w:themeTint="BF"/>
    </w:rPr>
  </w:style>
  <w:style w:type="paragraph" w:styleId="a7">
    <w:name w:val="List Paragraph"/>
    <w:basedOn w:val="a"/>
    <w:uiPriority w:val="34"/>
    <w:qFormat/>
    <w:rsid w:val="003F6220"/>
    <w:pPr>
      <w:ind w:left="720"/>
      <w:contextualSpacing/>
    </w:pPr>
  </w:style>
  <w:style w:type="character" w:styleId="a8">
    <w:name w:val="Intense Emphasis"/>
    <w:basedOn w:val="a0"/>
    <w:uiPriority w:val="21"/>
    <w:qFormat/>
    <w:rsid w:val="003F6220"/>
    <w:rPr>
      <w:i/>
      <w:iCs/>
      <w:color w:val="0F4761" w:themeColor="accent1" w:themeShade="BF"/>
    </w:rPr>
  </w:style>
  <w:style w:type="paragraph" w:styleId="a9">
    <w:name w:val="Intense Quote"/>
    <w:basedOn w:val="a"/>
    <w:next w:val="a"/>
    <w:link w:val="aa"/>
    <w:uiPriority w:val="30"/>
    <w:qFormat/>
    <w:rsid w:val="003F62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3F6220"/>
    <w:rPr>
      <w:i/>
      <w:iCs/>
      <w:color w:val="0F4761" w:themeColor="accent1" w:themeShade="BF"/>
    </w:rPr>
  </w:style>
  <w:style w:type="character" w:styleId="ab">
    <w:name w:val="Intense Reference"/>
    <w:basedOn w:val="a0"/>
    <w:uiPriority w:val="32"/>
    <w:qFormat/>
    <w:rsid w:val="003F6220"/>
    <w:rPr>
      <w:b/>
      <w:bCs/>
      <w:smallCaps/>
      <w:color w:val="0F4761" w:themeColor="accent1" w:themeShade="BF"/>
      <w:spacing w:val="5"/>
    </w:rPr>
  </w:style>
  <w:style w:type="character" w:styleId="ac">
    <w:name w:val="Hyperlink"/>
    <w:basedOn w:val="a0"/>
    <w:uiPriority w:val="99"/>
    <w:unhideWhenUsed/>
    <w:rsid w:val="007B1B02"/>
    <w:rPr>
      <w:color w:val="467886" w:themeColor="hyperlink"/>
      <w:u w:val="single"/>
    </w:rPr>
  </w:style>
  <w:style w:type="character" w:styleId="ad">
    <w:name w:val="Unresolved Mention"/>
    <w:basedOn w:val="a0"/>
    <w:uiPriority w:val="99"/>
    <w:semiHidden/>
    <w:unhideWhenUsed/>
    <w:rsid w:val="007B1B02"/>
    <w:rPr>
      <w:color w:val="605E5C"/>
      <w:shd w:val="clear" w:color="auto" w:fill="E1DFDD"/>
    </w:rPr>
  </w:style>
  <w:style w:type="paragraph" w:styleId="ae">
    <w:name w:val="Bibliography"/>
    <w:basedOn w:val="a"/>
    <w:next w:val="a"/>
    <w:uiPriority w:val="37"/>
    <w:unhideWhenUsed/>
    <w:rsid w:val="007B1B02"/>
    <w:pPr>
      <w:tabs>
        <w:tab w:val="left" w:pos="504"/>
      </w:tabs>
      <w:spacing w:line="240" w:lineRule="auto"/>
      <w:ind w:left="504" w:hanging="504"/>
    </w:pPr>
  </w:style>
  <w:style w:type="character" w:styleId="af">
    <w:name w:val="Placeholder Text"/>
    <w:basedOn w:val="a0"/>
    <w:uiPriority w:val="99"/>
    <w:semiHidden/>
    <w:rsid w:val="00F4168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92857">
      <w:bodyDiv w:val="1"/>
      <w:marLeft w:val="0"/>
      <w:marRight w:val="0"/>
      <w:marTop w:val="0"/>
      <w:marBottom w:val="0"/>
      <w:divBdr>
        <w:top w:val="none" w:sz="0" w:space="0" w:color="auto"/>
        <w:left w:val="none" w:sz="0" w:space="0" w:color="auto"/>
        <w:bottom w:val="none" w:sz="0" w:space="0" w:color="auto"/>
        <w:right w:val="none" w:sz="0" w:space="0" w:color="auto"/>
      </w:divBdr>
      <w:divsChild>
        <w:div w:id="2031713656">
          <w:marLeft w:val="640"/>
          <w:marRight w:val="0"/>
          <w:marTop w:val="0"/>
          <w:marBottom w:val="0"/>
          <w:divBdr>
            <w:top w:val="none" w:sz="0" w:space="0" w:color="auto"/>
            <w:left w:val="none" w:sz="0" w:space="0" w:color="auto"/>
            <w:bottom w:val="none" w:sz="0" w:space="0" w:color="auto"/>
            <w:right w:val="none" w:sz="0" w:space="0" w:color="auto"/>
          </w:divBdr>
        </w:div>
        <w:div w:id="333343493">
          <w:marLeft w:val="640"/>
          <w:marRight w:val="0"/>
          <w:marTop w:val="0"/>
          <w:marBottom w:val="0"/>
          <w:divBdr>
            <w:top w:val="none" w:sz="0" w:space="0" w:color="auto"/>
            <w:left w:val="none" w:sz="0" w:space="0" w:color="auto"/>
            <w:bottom w:val="none" w:sz="0" w:space="0" w:color="auto"/>
            <w:right w:val="none" w:sz="0" w:space="0" w:color="auto"/>
          </w:divBdr>
        </w:div>
        <w:div w:id="971641643">
          <w:marLeft w:val="640"/>
          <w:marRight w:val="0"/>
          <w:marTop w:val="0"/>
          <w:marBottom w:val="0"/>
          <w:divBdr>
            <w:top w:val="none" w:sz="0" w:space="0" w:color="auto"/>
            <w:left w:val="none" w:sz="0" w:space="0" w:color="auto"/>
            <w:bottom w:val="none" w:sz="0" w:space="0" w:color="auto"/>
            <w:right w:val="none" w:sz="0" w:space="0" w:color="auto"/>
          </w:divBdr>
        </w:div>
        <w:div w:id="1472137051">
          <w:marLeft w:val="640"/>
          <w:marRight w:val="0"/>
          <w:marTop w:val="0"/>
          <w:marBottom w:val="0"/>
          <w:divBdr>
            <w:top w:val="none" w:sz="0" w:space="0" w:color="auto"/>
            <w:left w:val="none" w:sz="0" w:space="0" w:color="auto"/>
            <w:bottom w:val="none" w:sz="0" w:space="0" w:color="auto"/>
            <w:right w:val="none" w:sz="0" w:space="0" w:color="auto"/>
          </w:divBdr>
        </w:div>
        <w:div w:id="990061469">
          <w:marLeft w:val="640"/>
          <w:marRight w:val="0"/>
          <w:marTop w:val="0"/>
          <w:marBottom w:val="0"/>
          <w:divBdr>
            <w:top w:val="none" w:sz="0" w:space="0" w:color="auto"/>
            <w:left w:val="none" w:sz="0" w:space="0" w:color="auto"/>
            <w:bottom w:val="none" w:sz="0" w:space="0" w:color="auto"/>
            <w:right w:val="none" w:sz="0" w:space="0" w:color="auto"/>
          </w:divBdr>
        </w:div>
        <w:div w:id="1413509103">
          <w:marLeft w:val="640"/>
          <w:marRight w:val="0"/>
          <w:marTop w:val="0"/>
          <w:marBottom w:val="0"/>
          <w:divBdr>
            <w:top w:val="none" w:sz="0" w:space="0" w:color="auto"/>
            <w:left w:val="none" w:sz="0" w:space="0" w:color="auto"/>
            <w:bottom w:val="none" w:sz="0" w:space="0" w:color="auto"/>
            <w:right w:val="none" w:sz="0" w:space="0" w:color="auto"/>
          </w:divBdr>
        </w:div>
        <w:div w:id="1329675568">
          <w:marLeft w:val="640"/>
          <w:marRight w:val="0"/>
          <w:marTop w:val="0"/>
          <w:marBottom w:val="0"/>
          <w:divBdr>
            <w:top w:val="none" w:sz="0" w:space="0" w:color="auto"/>
            <w:left w:val="none" w:sz="0" w:space="0" w:color="auto"/>
            <w:bottom w:val="none" w:sz="0" w:space="0" w:color="auto"/>
            <w:right w:val="none" w:sz="0" w:space="0" w:color="auto"/>
          </w:divBdr>
        </w:div>
        <w:div w:id="1753163220">
          <w:marLeft w:val="640"/>
          <w:marRight w:val="0"/>
          <w:marTop w:val="0"/>
          <w:marBottom w:val="0"/>
          <w:divBdr>
            <w:top w:val="none" w:sz="0" w:space="0" w:color="auto"/>
            <w:left w:val="none" w:sz="0" w:space="0" w:color="auto"/>
            <w:bottom w:val="none" w:sz="0" w:space="0" w:color="auto"/>
            <w:right w:val="none" w:sz="0" w:space="0" w:color="auto"/>
          </w:divBdr>
        </w:div>
        <w:div w:id="1205630552">
          <w:marLeft w:val="640"/>
          <w:marRight w:val="0"/>
          <w:marTop w:val="0"/>
          <w:marBottom w:val="0"/>
          <w:divBdr>
            <w:top w:val="none" w:sz="0" w:space="0" w:color="auto"/>
            <w:left w:val="none" w:sz="0" w:space="0" w:color="auto"/>
            <w:bottom w:val="none" w:sz="0" w:space="0" w:color="auto"/>
            <w:right w:val="none" w:sz="0" w:space="0" w:color="auto"/>
          </w:divBdr>
        </w:div>
        <w:div w:id="1050036212">
          <w:marLeft w:val="640"/>
          <w:marRight w:val="0"/>
          <w:marTop w:val="0"/>
          <w:marBottom w:val="0"/>
          <w:divBdr>
            <w:top w:val="none" w:sz="0" w:space="0" w:color="auto"/>
            <w:left w:val="none" w:sz="0" w:space="0" w:color="auto"/>
            <w:bottom w:val="none" w:sz="0" w:space="0" w:color="auto"/>
            <w:right w:val="none" w:sz="0" w:space="0" w:color="auto"/>
          </w:divBdr>
        </w:div>
        <w:div w:id="2004310718">
          <w:marLeft w:val="640"/>
          <w:marRight w:val="0"/>
          <w:marTop w:val="0"/>
          <w:marBottom w:val="0"/>
          <w:divBdr>
            <w:top w:val="none" w:sz="0" w:space="0" w:color="auto"/>
            <w:left w:val="none" w:sz="0" w:space="0" w:color="auto"/>
            <w:bottom w:val="none" w:sz="0" w:space="0" w:color="auto"/>
            <w:right w:val="none" w:sz="0" w:space="0" w:color="auto"/>
          </w:divBdr>
        </w:div>
        <w:div w:id="1082607307">
          <w:marLeft w:val="640"/>
          <w:marRight w:val="0"/>
          <w:marTop w:val="0"/>
          <w:marBottom w:val="0"/>
          <w:divBdr>
            <w:top w:val="none" w:sz="0" w:space="0" w:color="auto"/>
            <w:left w:val="none" w:sz="0" w:space="0" w:color="auto"/>
            <w:bottom w:val="none" w:sz="0" w:space="0" w:color="auto"/>
            <w:right w:val="none" w:sz="0" w:space="0" w:color="auto"/>
          </w:divBdr>
        </w:div>
        <w:div w:id="2014263744">
          <w:marLeft w:val="640"/>
          <w:marRight w:val="0"/>
          <w:marTop w:val="0"/>
          <w:marBottom w:val="0"/>
          <w:divBdr>
            <w:top w:val="none" w:sz="0" w:space="0" w:color="auto"/>
            <w:left w:val="none" w:sz="0" w:space="0" w:color="auto"/>
            <w:bottom w:val="none" w:sz="0" w:space="0" w:color="auto"/>
            <w:right w:val="none" w:sz="0" w:space="0" w:color="auto"/>
          </w:divBdr>
        </w:div>
      </w:divsChild>
    </w:div>
    <w:div w:id="366414769">
      <w:bodyDiv w:val="1"/>
      <w:marLeft w:val="0"/>
      <w:marRight w:val="0"/>
      <w:marTop w:val="0"/>
      <w:marBottom w:val="0"/>
      <w:divBdr>
        <w:top w:val="none" w:sz="0" w:space="0" w:color="auto"/>
        <w:left w:val="none" w:sz="0" w:space="0" w:color="auto"/>
        <w:bottom w:val="none" w:sz="0" w:space="0" w:color="auto"/>
        <w:right w:val="none" w:sz="0" w:space="0" w:color="auto"/>
      </w:divBdr>
      <w:divsChild>
        <w:div w:id="71634261">
          <w:marLeft w:val="640"/>
          <w:marRight w:val="0"/>
          <w:marTop w:val="0"/>
          <w:marBottom w:val="0"/>
          <w:divBdr>
            <w:top w:val="none" w:sz="0" w:space="0" w:color="auto"/>
            <w:left w:val="none" w:sz="0" w:space="0" w:color="auto"/>
            <w:bottom w:val="none" w:sz="0" w:space="0" w:color="auto"/>
            <w:right w:val="none" w:sz="0" w:space="0" w:color="auto"/>
          </w:divBdr>
        </w:div>
        <w:div w:id="82383390">
          <w:marLeft w:val="640"/>
          <w:marRight w:val="0"/>
          <w:marTop w:val="0"/>
          <w:marBottom w:val="0"/>
          <w:divBdr>
            <w:top w:val="none" w:sz="0" w:space="0" w:color="auto"/>
            <w:left w:val="none" w:sz="0" w:space="0" w:color="auto"/>
            <w:bottom w:val="none" w:sz="0" w:space="0" w:color="auto"/>
            <w:right w:val="none" w:sz="0" w:space="0" w:color="auto"/>
          </w:divBdr>
        </w:div>
        <w:div w:id="459419579">
          <w:marLeft w:val="640"/>
          <w:marRight w:val="0"/>
          <w:marTop w:val="0"/>
          <w:marBottom w:val="0"/>
          <w:divBdr>
            <w:top w:val="none" w:sz="0" w:space="0" w:color="auto"/>
            <w:left w:val="none" w:sz="0" w:space="0" w:color="auto"/>
            <w:bottom w:val="none" w:sz="0" w:space="0" w:color="auto"/>
            <w:right w:val="none" w:sz="0" w:space="0" w:color="auto"/>
          </w:divBdr>
        </w:div>
        <w:div w:id="777065183">
          <w:marLeft w:val="640"/>
          <w:marRight w:val="0"/>
          <w:marTop w:val="0"/>
          <w:marBottom w:val="0"/>
          <w:divBdr>
            <w:top w:val="none" w:sz="0" w:space="0" w:color="auto"/>
            <w:left w:val="none" w:sz="0" w:space="0" w:color="auto"/>
            <w:bottom w:val="none" w:sz="0" w:space="0" w:color="auto"/>
            <w:right w:val="none" w:sz="0" w:space="0" w:color="auto"/>
          </w:divBdr>
        </w:div>
        <w:div w:id="2120638787">
          <w:marLeft w:val="640"/>
          <w:marRight w:val="0"/>
          <w:marTop w:val="0"/>
          <w:marBottom w:val="0"/>
          <w:divBdr>
            <w:top w:val="none" w:sz="0" w:space="0" w:color="auto"/>
            <w:left w:val="none" w:sz="0" w:space="0" w:color="auto"/>
            <w:bottom w:val="none" w:sz="0" w:space="0" w:color="auto"/>
            <w:right w:val="none" w:sz="0" w:space="0" w:color="auto"/>
          </w:divBdr>
        </w:div>
        <w:div w:id="2105757546">
          <w:marLeft w:val="640"/>
          <w:marRight w:val="0"/>
          <w:marTop w:val="0"/>
          <w:marBottom w:val="0"/>
          <w:divBdr>
            <w:top w:val="none" w:sz="0" w:space="0" w:color="auto"/>
            <w:left w:val="none" w:sz="0" w:space="0" w:color="auto"/>
            <w:bottom w:val="none" w:sz="0" w:space="0" w:color="auto"/>
            <w:right w:val="none" w:sz="0" w:space="0" w:color="auto"/>
          </w:divBdr>
        </w:div>
        <w:div w:id="1070734587">
          <w:marLeft w:val="640"/>
          <w:marRight w:val="0"/>
          <w:marTop w:val="0"/>
          <w:marBottom w:val="0"/>
          <w:divBdr>
            <w:top w:val="none" w:sz="0" w:space="0" w:color="auto"/>
            <w:left w:val="none" w:sz="0" w:space="0" w:color="auto"/>
            <w:bottom w:val="none" w:sz="0" w:space="0" w:color="auto"/>
            <w:right w:val="none" w:sz="0" w:space="0" w:color="auto"/>
          </w:divBdr>
        </w:div>
        <w:div w:id="1302417342">
          <w:marLeft w:val="640"/>
          <w:marRight w:val="0"/>
          <w:marTop w:val="0"/>
          <w:marBottom w:val="0"/>
          <w:divBdr>
            <w:top w:val="none" w:sz="0" w:space="0" w:color="auto"/>
            <w:left w:val="none" w:sz="0" w:space="0" w:color="auto"/>
            <w:bottom w:val="none" w:sz="0" w:space="0" w:color="auto"/>
            <w:right w:val="none" w:sz="0" w:space="0" w:color="auto"/>
          </w:divBdr>
        </w:div>
        <w:div w:id="1497306188">
          <w:marLeft w:val="640"/>
          <w:marRight w:val="0"/>
          <w:marTop w:val="0"/>
          <w:marBottom w:val="0"/>
          <w:divBdr>
            <w:top w:val="none" w:sz="0" w:space="0" w:color="auto"/>
            <w:left w:val="none" w:sz="0" w:space="0" w:color="auto"/>
            <w:bottom w:val="none" w:sz="0" w:space="0" w:color="auto"/>
            <w:right w:val="none" w:sz="0" w:space="0" w:color="auto"/>
          </w:divBdr>
        </w:div>
        <w:div w:id="778531048">
          <w:marLeft w:val="640"/>
          <w:marRight w:val="0"/>
          <w:marTop w:val="0"/>
          <w:marBottom w:val="0"/>
          <w:divBdr>
            <w:top w:val="none" w:sz="0" w:space="0" w:color="auto"/>
            <w:left w:val="none" w:sz="0" w:space="0" w:color="auto"/>
            <w:bottom w:val="none" w:sz="0" w:space="0" w:color="auto"/>
            <w:right w:val="none" w:sz="0" w:space="0" w:color="auto"/>
          </w:divBdr>
        </w:div>
        <w:div w:id="704643416">
          <w:marLeft w:val="640"/>
          <w:marRight w:val="0"/>
          <w:marTop w:val="0"/>
          <w:marBottom w:val="0"/>
          <w:divBdr>
            <w:top w:val="none" w:sz="0" w:space="0" w:color="auto"/>
            <w:left w:val="none" w:sz="0" w:space="0" w:color="auto"/>
            <w:bottom w:val="none" w:sz="0" w:space="0" w:color="auto"/>
            <w:right w:val="none" w:sz="0" w:space="0" w:color="auto"/>
          </w:divBdr>
        </w:div>
        <w:div w:id="420640815">
          <w:marLeft w:val="640"/>
          <w:marRight w:val="0"/>
          <w:marTop w:val="0"/>
          <w:marBottom w:val="0"/>
          <w:divBdr>
            <w:top w:val="none" w:sz="0" w:space="0" w:color="auto"/>
            <w:left w:val="none" w:sz="0" w:space="0" w:color="auto"/>
            <w:bottom w:val="none" w:sz="0" w:space="0" w:color="auto"/>
            <w:right w:val="none" w:sz="0" w:space="0" w:color="auto"/>
          </w:divBdr>
        </w:div>
        <w:div w:id="1139036293">
          <w:marLeft w:val="640"/>
          <w:marRight w:val="0"/>
          <w:marTop w:val="0"/>
          <w:marBottom w:val="0"/>
          <w:divBdr>
            <w:top w:val="none" w:sz="0" w:space="0" w:color="auto"/>
            <w:left w:val="none" w:sz="0" w:space="0" w:color="auto"/>
            <w:bottom w:val="none" w:sz="0" w:space="0" w:color="auto"/>
            <w:right w:val="none" w:sz="0" w:space="0" w:color="auto"/>
          </w:divBdr>
        </w:div>
      </w:divsChild>
    </w:div>
    <w:div w:id="803813118">
      <w:bodyDiv w:val="1"/>
      <w:marLeft w:val="0"/>
      <w:marRight w:val="0"/>
      <w:marTop w:val="0"/>
      <w:marBottom w:val="0"/>
      <w:divBdr>
        <w:top w:val="none" w:sz="0" w:space="0" w:color="auto"/>
        <w:left w:val="none" w:sz="0" w:space="0" w:color="auto"/>
        <w:bottom w:val="none" w:sz="0" w:space="0" w:color="auto"/>
        <w:right w:val="none" w:sz="0" w:space="0" w:color="auto"/>
      </w:divBdr>
      <w:divsChild>
        <w:div w:id="1091706735">
          <w:marLeft w:val="640"/>
          <w:marRight w:val="0"/>
          <w:marTop w:val="0"/>
          <w:marBottom w:val="0"/>
          <w:divBdr>
            <w:top w:val="none" w:sz="0" w:space="0" w:color="auto"/>
            <w:left w:val="none" w:sz="0" w:space="0" w:color="auto"/>
            <w:bottom w:val="none" w:sz="0" w:space="0" w:color="auto"/>
            <w:right w:val="none" w:sz="0" w:space="0" w:color="auto"/>
          </w:divBdr>
        </w:div>
        <w:div w:id="1748532848">
          <w:marLeft w:val="640"/>
          <w:marRight w:val="0"/>
          <w:marTop w:val="0"/>
          <w:marBottom w:val="0"/>
          <w:divBdr>
            <w:top w:val="none" w:sz="0" w:space="0" w:color="auto"/>
            <w:left w:val="none" w:sz="0" w:space="0" w:color="auto"/>
            <w:bottom w:val="none" w:sz="0" w:space="0" w:color="auto"/>
            <w:right w:val="none" w:sz="0" w:space="0" w:color="auto"/>
          </w:divBdr>
        </w:div>
        <w:div w:id="903875778">
          <w:marLeft w:val="640"/>
          <w:marRight w:val="0"/>
          <w:marTop w:val="0"/>
          <w:marBottom w:val="0"/>
          <w:divBdr>
            <w:top w:val="none" w:sz="0" w:space="0" w:color="auto"/>
            <w:left w:val="none" w:sz="0" w:space="0" w:color="auto"/>
            <w:bottom w:val="none" w:sz="0" w:space="0" w:color="auto"/>
            <w:right w:val="none" w:sz="0" w:space="0" w:color="auto"/>
          </w:divBdr>
        </w:div>
        <w:div w:id="102455065">
          <w:marLeft w:val="640"/>
          <w:marRight w:val="0"/>
          <w:marTop w:val="0"/>
          <w:marBottom w:val="0"/>
          <w:divBdr>
            <w:top w:val="none" w:sz="0" w:space="0" w:color="auto"/>
            <w:left w:val="none" w:sz="0" w:space="0" w:color="auto"/>
            <w:bottom w:val="none" w:sz="0" w:space="0" w:color="auto"/>
            <w:right w:val="none" w:sz="0" w:space="0" w:color="auto"/>
          </w:divBdr>
        </w:div>
        <w:div w:id="209614885">
          <w:marLeft w:val="640"/>
          <w:marRight w:val="0"/>
          <w:marTop w:val="0"/>
          <w:marBottom w:val="0"/>
          <w:divBdr>
            <w:top w:val="none" w:sz="0" w:space="0" w:color="auto"/>
            <w:left w:val="none" w:sz="0" w:space="0" w:color="auto"/>
            <w:bottom w:val="none" w:sz="0" w:space="0" w:color="auto"/>
            <w:right w:val="none" w:sz="0" w:space="0" w:color="auto"/>
          </w:divBdr>
        </w:div>
        <w:div w:id="1451707819">
          <w:marLeft w:val="640"/>
          <w:marRight w:val="0"/>
          <w:marTop w:val="0"/>
          <w:marBottom w:val="0"/>
          <w:divBdr>
            <w:top w:val="none" w:sz="0" w:space="0" w:color="auto"/>
            <w:left w:val="none" w:sz="0" w:space="0" w:color="auto"/>
            <w:bottom w:val="none" w:sz="0" w:space="0" w:color="auto"/>
            <w:right w:val="none" w:sz="0" w:space="0" w:color="auto"/>
          </w:divBdr>
        </w:div>
        <w:div w:id="1260748243">
          <w:marLeft w:val="640"/>
          <w:marRight w:val="0"/>
          <w:marTop w:val="0"/>
          <w:marBottom w:val="0"/>
          <w:divBdr>
            <w:top w:val="none" w:sz="0" w:space="0" w:color="auto"/>
            <w:left w:val="none" w:sz="0" w:space="0" w:color="auto"/>
            <w:bottom w:val="none" w:sz="0" w:space="0" w:color="auto"/>
            <w:right w:val="none" w:sz="0" w:space="0" w:color="auto"/>
          </w:divBdr>
        </w:div>
        <w:div w:id="623848274">
          <w:marLeft w:val="640"/>
          <w:marRight w:val="0"/>
          <w:marTop w:val="0"/>
          <w:marBottom w:val="0"/>
          <w:divBdr>
            <w:top w:val="none" w:sz="0" w:space="0" w:color="auto"/>
            <w:left w:val="none" w:sz="0" w:space="0" w:color="auto"/>
            <w:bottom w:val="none" w:sz="0" w:space="0" w:color="auto"/>
            <w:right w:val="none" w:sz="0" w:space="0" w:color="auto"/>
          </w:divBdr>
        </w:div>
        <w:div w:id="1936589481">
          <w:marLeft w:val="640"/>
          <w:marRight w:val="0"/>
          <w:marTop w:val="0"/>
          <w:marBottom w:val="0"/>
          <w:divBdr>
            <w:top w:val="none" w:sz="0" w:space="0" w:color="auto"/>
            <w:left w:val="none" w:sz="0" w:space="0" w:color="auto"/>
            <w:bottom w:val="none" w:sz="0" w:space="0" w:color="auto"/>
            <w:right w:val="none" w:sz="0" w:space="0" w:color="auto"/>
          </w:divBdr>
        </w:div>
        <w:div w:id="353774677">
          <w:marLeft w:val="640"/>
          <w:marRight w:val="0"/>
          <w:marTop w:val="0"/>
          <w:marBottom w:val="0"/>
          <w:divBdr>
            <w:top w:val="none" w:sz="0" w:space="0" w:color="auto"/>
            <w:left w:val="none" w:sz="0" w:space="0" w:color="auto"/>
            <w:bottom w:val="none" w:sz="0" w:space="0" w:color="auto"/>
            <w:right w:val="none" w:sz="0" w:space="0" w:color="auto"/>
          </w:divBdr>
        </w:div>
        <w:div w:id="1577284242">
          <w:marLeft w:val="640"/>
          <w:marRight w:val="0"/>
          <w:marTop w:val="0"/>
          <w:marBottom w:val="0"/>
          <w:divBdr>
            <w:top w:val="none" w:sz="0" w:space="0" w:color="auto"/>
            <w:left w:val="none" w:sz="0" w:space="0" w:color="auto"/>
            <w:bottom w:val="none" w:sz="0" w:space="0" w:color="auto"/>
            <w:right w:val="none" w:sz="0" w:space="0" w:color="auto"/>
          </w:divBdr>
        </w:div>
        <w:div w:id="2121487079">
          <w:marLeft w:val="640"/>
          <w:marRight w:val="0"/>
          <w:marTop w:val="0"/>
          <w:marBottom w:val="0"/>
          <w:divBdr>
            <w:top w:val="none" w:sz="0" w:space="0" w:color="auto"/>
            <w:left w:val="none" w:sz="0" w:space="0" w:color="auto"/>
            <w:bottom w:val="none" w:sz="0" w:space="0" w:color="auto"/>
            <w:right w:val="none" w:sz="0" w:space="0" w:color="auto"/>
          </w:divBdr>
        </w:div>
        <w:div w:id="209538695">
          <w:marLeft w:val="640"/>
          <w:marRight w:val="0"/>
          <w:marTop w:val="0"/>
          <w:marBottom w:val="0"/>
          <w:divBdr>
            <w:top w:val="none" w:sz="0" w:space="0" w:color="auto"/>
            <w:left w:val="none" w:sz="0" w:space="0" w:color="auto"/>
            <w:bottom w:val="none" w:sz="0" w:space="0" w:color="auto"/>
            <w:right w:val="none" w:sz="0" w:space="0" w:color="auto"/>
          </w:divBdr>
        </w:div>
      </w:divsChild>
    </w:div>
    <w:div w:id="828790440">
      <w:bodyDiv w:val="1"/>
      <w:marLeft w:val="0"/>
      <w:marRight w:val="0"/>
      <w:marTop w:val="0"/>
      <w:marBottom w:val="0"/>
      <w:divBdr>
        <w:top w:val="none" w:sz="0" w:space="0" w:color="auto"/>
        <w:left w:val="none" w:sz="0" w:space="0" w:color="auto"/>
        <w:bottom w:val="none" w:sz="0" w:space="0" w:color="auto"/>
        <w:right w:val="none" w:sz="0" w:space="0" w:color="auto"/>
      </w:divBdr>
      <w:divsChild>
        <w:div w:id="477575981">
          <w:marLeft w:val="640"/>
          <w:marRight w:val="0"/>
          <w:marTop w:val="0"/>
          <w:marBottom w:val="0"/>
          <w:divBdr>
            <w:top w:val="none" w:sz="0" w:space="0" w:color="auto"/>
            <w:left w:val="none" w:sz="0" w:space="0" w:color="auto"/>
            <w:bottom w:val="none" w:sz="0" w:space="0" w:color="auto"/>
            <w:right w:val="none" w:sz="0" w:space="0" w:color="auto"/>
          </w:divBdr>
        </w:div>
        <w:div w:id="1031222383">
          <w:marLeft w:val="640"/>
          <w:marRight w:val="0"/>
          <w:marTop w:val="0"/>
          <w:marBottom w:val="0"/>
          <w:divBdr>
            <w:top w:val="none" w:sz="0" w:space="0" w:color="auto"/>
            <w:left w:val="none" w:sz="0" w:space="0" w:color="auto"/>
            <w:bottom w:val="none" w:sz="0" w:space="0" w:color="auto"/>
            <w:right w:val="none" w:sz="0" w:space="0" w:color="auto"/>
          </w:divBdr>
        </w:div>
        <w:div w:id="287854136">
          <w:marLeft w:val="640"/>
          <w:marRight w:val="0"/>
          <w:marTop w:val="0"/>
          <w:marBottom w:val="0"/>
          <w:divBdr>
            <w:top w:val="none" w:sz="0" w:space="0" w:color="auto"/>
            <w:left w:val="none" w:sz="0" w:space="0" w:color="auto"/>
            <w:bottom w:val="none" w:sz="0" w:space="0" w:color="auto"/>
            <w:right w:val="none" w:sz="0" w:space="0" w:color="auto"/>
          </w:divBdr>
        </w:div>
        <w:div w:id="1739477407">
          <w:marLeft w:val="640"/>
          <w:marRight w:val="0"/>
          <w:marTop w:val="0"/>
          <w:marBottom w:val="0"/>
          <w:divBdr>
            <w:top w:val="none" w:sz="0" w:space="0" w:color="auto"/>
            <w:left w:val="none" w:sz="0" w:space="0" w:color="auto"/>
            <w:bottom w:val="none" w:sz="0" w:space="0" w:color="auto"/>
            <w:right w:val="none" w:sz="0" w:space="0" w:color="auto"/>
          </w:divBdr>
        </w:div>
        <w:div w:id="1745027684">
          <w:marLeft w:val="640"/>
          <w:marRight w:val="0"/>
          <w:marTop w:val="0"/>
          <w:marBottom w:val="0"/>
          <w:divBdr>
            <w:top w:val="none" w:sz="0" w:space="0" w:color="auto"/>
            <w:left w:val="none" w:sz="0" w:space="0" w:color="auto"/>
            <w:bottom w:val="none" w:sz="0" w:space="0" w:color="auto"/>
            <w:right w:val="none" w:sz="0" w:space="0" w:color="auto"/>
          </w:divBdr>
        </w:div>
        <w:div w:id="1180975143">
          <w:marLeft w:val="640"/>
          <w:marRight w:val="0"/>
          <w:marTop w:val="0"/>
          <w:marBottom w:val="0"/>
          <w:divBdr>
            <w:top w:val="none" w:sz="0" w:space="0" w:color="auto"/>
            <w:left w:val="none" w:sz="0" w:space="0" w:color="auto"/>
            <w:bottom w:val="none" w:sz="0" w:space="0" w:color="auto"/>
            <w:right w:val="none" w:sz="0" w:space="0" w:color="auto"/>
          </w:divBdr>
        </w:div>
        <w:div w:id="1064182619">
          <w:marLeft w:val="640"/>
          <w:marRight w:val="0"/>
          <w:marTop w:val="0"/>
          <w:marBottom w:val="0"/>
          <w:divBdr>
            <w:top w:val="none" w:sz="0" w:space="0" w:color="auto"/>
            <w:left w:val="none" w:sz="0" w:space="0" w:color="auto"/>
            <w:bottom w:val="none" w:sz="0" w:space="0" w:color="auto"/>
            <w:right w:val="none" w:sz="0" w:space="0" w:color="auto"/>
          </w:divBdr>
        </w:div>
        <w:div w:id="1830513789">
          <w:marLeft w:val="640"/>
          <w:marRight w:val="0"/>
          <w:marTop w:val="0"/>
          <w:marBottom w:val="0"/>
          <w:divBdr>
            <w:top w:val="none" w:sz="0" w:space="0" w:color="auto"/>
            <w:left w:val="none" w:sz="0" w:space="0" w:color="auto"/>
            <w:bottom w:val="none" w:sz="0" w:space="0" w:color="auto"/>
            <w:right w:val="none" w:sz="0" w:space="0" w:color="auto"/>
          </w:divBdr>
        </w:div>
        <w:div w:id="579566125">
          <w:marLeft w:val="640"/>
          <w:marRight w:val="0"/>
          <w:marTop w:val="0"/>
          <w:marBottom w:val="0"/>
          <w:divBdr>
            <w:top w:val="none" w:sz="0" w:space="0" w:color="auto"/>
            <w:left w:val="none" w:sz="0" w:space="0" w:color="auto"/>
            <w:bottom w:val="none" w:sz="0" w:space="0" w:color="auto"/>
            <w:right w:val="none" w:sz="0" w:space="0" w:color="auto"/>
          </w:divBdr>
        </w:div>
        <w:div w:id="1051466382">
          <w:marLeft w:val="640"/>
          <w:marRight w:val="0"/>
          <w:marTop w:val="0"/>
          <w:marBottom w:val="0"/>
          <w:divBdr>
            <w:top w:val="none" w:sz="0" w:space="0" w:color="auto"/>
            <w:left w:val="none" w:sz="0" w:space="0" w:color="auto"/>
            <w:bottom w:val="none" w:sz="0" w:space="0" w:color="auto"/>
            <w:right w:val="none" w:sz="0" w:space="0" w:color="auto"/>
          </w:divBdr>
        </w:div>
        <w:div w:id="1022324650">
          <w:marLeft w:val="640"/>
          <w:marRight w:val="0"/>
          <w:marTop w:val="0"/>
          <w:marBottom w:val="0"/>
          <w:divBdr>
            <w:top w:val="none" w:sz="0" w:space="0" w:color="auto"/>
            <w:left w:val="none" w:sz="0" w:space="0" w:color="auto"/>
            <w:bottom w:val="none" w:sz="0" w:space="0" w:color="auto"/>
            <w:right w:val="none" w:sz="0" w:space="0" w:color="auto"/>
          </w:divBdr>
        </w:div>
        <w:div w:id="1784960523">
          <w:marLeft w:val="640"/>
          <w:marRight w:val="0"/>
          <w:marTop w:val="0"/>
          <w:marBottom w:val="0"/>
          <w:divBdr>
            <w:top w:val="none" w:sz="0" w:space="0" w:color="auto"/>
            <w:left w:val="none" w:sz="0" w:space="0" w:color="auto"/>
            <w:bottom w:val="none" w:sz="0" w:space="0" w:color="auto"/>
            <w:right w:val="none" w:sz="0" w:space="0" w:color="auto"/>
          </w:divBdr>
        </w:div>
        <w:div w:id="225727295">
          <w:marLeft w:val="640"/>
          <w:marRight w:val="0"/>
          <w:marTop w:val="0"/>
          <w:marBottom w:val="0"/>
          <w:divBdr>
            <w:top w:val="none" w:sz="0" w:space="0" w:color="auto"/>
            <w:left w:val="none" w:sz="0" w:space="0" w:color="auto"/>
            <w:bottom w:val="none" w:sz="0" w:space="0" w:color="auto"/>
            <w:right w:val="none" w:sz="0" w:space="0" w:color="auto"/>
          </w:divBdr>
        </w:div>
      </w:divsChild>
    </w:div>
    <w:div w:id="1010642671">
      <w:bodyDiv w:val="1"/>
      <w:marLeft w:val="0"/>
      <w:marRight w:val="0"/>
      <w:marTop w:val="0"/>
      <w:marBottom w:val="0"/>
      <w:divBdr>
        <w:top w:val="none" w:sz="0" w:space="0" w:color="auto"/>
        <w:left w:val="none" w:sz="0" w:space="0" w:color="auto"/>
        <w:bottom w:val="none" w:sz="0" w:space="0" w:color="auto"/>
        <w:right w:val="none" w:sz="0" w:space="0" w:color="auto"/>
      </w:divBdr>
      <w:divsChild>
        <w:div w:id="14117408">
          <w:marLeft w:val="640"/>
          <w:marRight w:val="0"/>
          <w:marTop w:val="0"/>
          <w:marBottom w:val="0"/>
          <w:divBdr>
            <w:top w:val="none" w:sz="0" w:space="0" w:color="auto"/>
            <w:left w:val="none" w:sz="0" w:space="0" w:color="auto"/>
            <w:bottom w:val="none" w:sz="0" w:space="0" w:color="auto"/>
            <w:right w:val="none" w:sz="0" w:space="0" w:color="auto"/>
          </w:divBdr>
        </w:div>
        <w:div w:id="1858084410">
          <w:marLeft w:val="640"/>
          <w:marRight w:val="0"/>
          <w:marTop w:val="0"/>
          <w:marBottom w:val="0"/>
          <w:divBdr>
            <w:top w:val="none" w:sz="0" w:space="0" w:color="auto"/>
            <w:left w:val="none" w:sz="0" w:space="0" w:color="auto"/>
            <w:bottom w:val="none" w:sz="0" w:space="0" w:color="auto"/>
            <w:right w:val="none" w:sz="0" w:space="0" w:color="auto"/>
          </w:divBdr>
        </w:div>
        <w:div w:id="854687601">
          <w:marLeft w:val="640"/>
          <w:marRight w:val="0"/>
          <w:marTop w:val="0"/>
          <w:marBottom w:val="0"/>
          <w:divBdr>
            <w:top w:val="none" w:sz="0" w:space="0" w:color="auto"/>
            <w:left w:val="none" w:sz="0" w:space="0" w:color="auto"/>
            <w:bottom w:val="none" w:sz="0" w:space="0" w:color="auto"/>
            <w:right w:val="none" w:sz="0" w:space="0" w:color="auto"/>
          </w:divBdr>
        </w:div>
        <w:div w:id="985937520">
          <w:marLeft w:val="640"/>
          <w:marRight w:val="0"/>
          <w:marTop w:val="0"/>
          <w:marBottom w:val="0"/>
          <w:divBdr>
            <w:top w:val="none" w:sz="0" w:space="0" w:color="auto"/>
            <w:left w:val="none" w:sz="0" w:space="0" w:color="auto"/>
            <w:bottom w:val="none" w:sz="0" w:space="0" w:color="auto"/>
            <w:right w:val="none" w:sz="0" w:space="0" w:color="auto"/>
          </w:divBdr>
        </w:div>
        <w:div w:id="1812167847">
          <w:marLeft w:val="640"/>
          <w:marRight w:val="0"/>
          <w:marTop w:val="0"/>
          <w:marBottom w:val="0"/>
          <w:divBdr>
            <w:top w:val="none" w:sz="0" w:space="0" w:color="auto"/>
            <w:left w:val="none" w:sz="0" w:space="0" w:color="auto"/>
            <w:bottom w:val="none" w:sz="0" w:space="0" w:color="auto"/>
            <w:right w:val="none" w:sz="0" w:space="0" w:color="auto"/>
          </w:divBdr>
        </w:div>
        <w:div w:id="1218278056">
          <w:marLeft w:val="640"/>
          <w:marRight w:val="0"/>
          <w:marTop w:val="0"/>
          <w:marBottom w:val="0"/>
          <w:divBdr>
            <w:top w:val="none" w:sz="0" w:space="0" w:color="auto"/>
            <w:left w:val="none" w:sz="0" w:space="0" w:color="auto"/>
            <w:bottom w:val="none" w:sz="0" w:space="0" w:color="auto"/>
            <w:right w:val="none" w:sz="0" w:space="0" w:color="auto"/>
          </w:divBdr>
        </w:div>
        <w:div w:id="1039747544">
          <w:marLeft w:val="640"/>
          <w:marRight w:val="0"/>
          <w:marTop w:val="0"/>
          <w:marBottom w:val="0"/>
          <w:divBdr>
            <w:top w:val="none" w:sz="0" w:space="0" w:color="auto"/>
            <w:left w:val="none" w:sz="0" w:space="0" w:color="auto"/>
            <w:bottom w:val="none" w:sz="0" w:space="0" w:color="auto"/>
            <w:right w:val="none" w:sz="0" w:space="0" w:color="auto"/>
          </w:divBdr>
        </w:div>
        <w:div w:id="238440210">
          <w:marLeft w:val="640"/>
          <w:marRight w:val="0"/>
          <w:marTop w:val="0"/>
          <w:marBottom w:val="0"/>
          <w:divBdr>
            <w:top w:val="none" w:sz="0" w:space="0" w:color="auto"/>
            <w:left w:val="none" w:sz="0" w:space="0" w:color="auto"/>
            <w:bottom w:val="none" w:sz="0" w:space="0" w:color="auto"/>
            <w:right w:val="none" w:sz="0" w:space="0" w:color="auto"/>
          </w:divBdr>
        </w:div>
        <w:div w:id="1917083644">
          <w:marLeft w:val="640"/>
          <w:marRight w:val="0"/>
          <w:marTop w:val="0"/>
          <w:marBottom w:val="0"/>
          <w:divBdr>
            <w:top w:val="none" w:sz="0" w:space="0" w:color="auto"/>
            <w:left w:val="none" w:sz="0" w:space="0" w:color="auto"/>
            <w:bottom w:val="none" w:sz="0" w:space="0" w:color="auto"/>
            <w:right w:val="none" w:sz="0" w:space="0" w:color="auto"/>
          </w:divBdr>
        </w:div>
        <w:div w:id="1838576911">
          <w:marLeft w:val="640"/>
          <w:marRight w:val="0"/>
          <w:marTop w:val="0"/>
          <w:marBottom w:val="0"/>
          <w:divBdr>
            <w:top w:val="none" w:sz="0" w:space="0" w:color="auto"/>
            <w:left w:val="none" w:sz="0" w:space="0" w:color="auto"/>
            <w:bottom w:val="none" w:sz="0" w:space="0" w:color="auto"/>
            <w:right w:val="none" w:sz="0" w:space="0" w:color="auto"/>
          </w:divBdr>
        </w:div>
        <w:div w:id="1767186770">
          <w:marLeft w:val="640"/>
          <w:marRight w:val="0"/>
          <w:marTop w:val="0"/>
          <w:marBottom w:val="0"/>
          <w:divBdr>
            <w:top w:val="none" w:sz="0" w:space="0" w:color="auto"/>
            <w:left w:val="none" w:sz="0" w:space="0" w:color="auto"/>
            <w:bottom w:val="none" w:sz="0" w:space="0" w:color="auto"/>
            <w:right w:val="none" w:sz="0" w:space="0" w:color="auto"/>
          </w:divBdr>
        </w:div>
        <w:div w:id="1465460663">
          <w:marLeft w:val="640"/>
          <w:marRight w:val="0"/>
          <w:marTop w:val="0"/>
          <w:marBottom w:val="0"/>
          <w:divBdr>
            <w:top w:val="none" w:sz="0" w:space="0" w:color="auto"/>
            <w:left w:val="none" w:sz="0" w:space="0" w:color="auto"/>
            <w:bottom w:val="none" w:sz="0" w:space="0" w:color="auto"/>
            <w:right w:val="none" w:sz="0" w:space="0" w:color="auto"/>
          </w:divBdr>
        </w:div>
        <w:div w:id="868101885">
          <w:marLeft w:val="640"/>
          <w:marRight w:val="0"/>
          <w:marTop w:val="0"/>
          <w:marBottom w:val="0"/>
          <w:divBdr>
            <w:top w:val="none" w:sz="0" w:space="0" w:color="auto"/>
            <w:left w:val="none" w:sz="0" w:space="0" w:color="auto"/>
            <w:bottom w:val="none" w:sz="0" w:space="0" w:color="auto"/>
            <w:right w:val="none" w:sz="0" w:space="0" w:color="auto"/>
          </w:divBdr>
        </w:div>
      </w:divsChild>
    </w:div>
    <w:div w:id="1025667627">
      <w:bodyDiv w:val="1"/>
      <w:marLeft w:val="0"/>
      <w:marRight w:val="0"/>
      <w:marTop w:val="0"/>
      <w:marBottom w:val="0"/>
      <w:divBdr>
        <w:top w:val="none" w:sz="0" w:space="0" w:color="auto"/>
        <w:left w:val="none" w:sz="0" w:space="0" w:color="auto"/>
        <w:bottom w:val="none" w:sz="0" w:space="0" w:color="auto"/>
        <w:right w:val="none" w:sz="0" w:space="0" w:color="auto"/>
      </w:divBdr>
      <w:divsChild>
        <w:div w:id="969213689">
          <w:marLeft w:val="640"/>
          <w:marRight w:val="0"/>
          <w:marTop w:val="0"/>
          <w:marBottom w:val="0"/>
          <w:divBdr>
            <w:top w:val="none" w:sz="0" w:space="0" w:color="auto"/>
            <w:left w:val="none" w:sz="0" w:space="0" w:color="auto"/>
            <w:bottom w:val="none" w:sz="0" w:space="0" w:color="auto"/>
            <w:right w:val="none" w:sz="0" w:space="0" w:color="auto"/>
          </w:divBdr>
        </w:div>
        <w:div w:id="438528222">
          <w:marLeft w:val="640"/>
          <w:marRight w:val="0"/>
          <w:marTop w:val="0"/>
          <w:marBottom w:val="0"/>
          <w:divBdr>
            <w:top w:val="none" w:sz="0" w:space="0" w:color="auto"/>
            <w:left w:val="none" w:sz="0" w:space="0" w:color="auto"/>
            <w:bottom w:val="none" w:sz="0" w:space="0" w:color="auto"/>
            <w:right w:val="none" w:sz="0" w:space="0" w:color="auto"/>
          </w:divBdr>
        </w:div>
        <w:div w:id="1096093341">
          <w:marLeft w:val="640"/>
          <w:marRight w:val="0"/>
          <w:marTop w:val="0"/>
          <w:marBottom w:val="0"/>
          <w:divBdr>
            <w:top w:val="none" w:sz="0" w:space="0" w:color="auto"/>
            <w:left w:val="none" w:sz="0" w:space="0" w:color="auto"/>
            <w:bottom w:val="none" w:sz="0" w:space="0" w:color="auto"/>
            <w:right w:val="none" w:sz="0" w:space="0" w:color="auto"/>
          </w:divBdr>
        </w:div>
        <w:div w:id="603805616">
          <w:marLeft w:val="640"/>
          <w:marRight w:val="0"/>
          <w:marTop w:val="0"/>
          <w:marBottom w:val="0"/>
          <w:divBdr>
            <w:top w:val="none" w:sz="0" w:space="0" w:color="auto"/>
            <w:left w:val="none" w:sz="0" w:space="0" w:color="auto"/>
            <w:bottom w:val="none" w:sz="0" w:space="0" w:color="auto"/>
            <w:right w:val="none" w:sz="0" w:space="0" w:color="auto"/>
          </w:divBdr>
        </w:div>
        <w:div w:id="601383029">
          <w:marLeft w:val="640"/>
          <w:marRight w:val="0"/>
          <w:marTop w:val="0"/>
          <w:marBottom w:val="0"/>
          <w:divBdr>
            <w:top w:val="none" w:sz="0" w:space="0" w:color="auto"/>
            <w:left w:val="none" w:sz="0" w:space="0" w:color="auto"/>
            <w:bottom w:val="none" w:sz="0" w:space="0" w:color="auto"/>
            <w:right w:val="none" w:sz="0" w:space="0" w:color="auto"/>
          </w:divBdr>
        </w:div>
        <w:div w:id="2111004506">
          <w:marLeft w:val="640"/>
          <w:marRight w:val="0"/>
          <w:marTop w:val="0"/>
          <w:marBottom w:val="0"/>
          <w:divBdr>
            <w:top w:val="none" w:sz="0" w:space="0" w:color="auto"/>
            <w:left w:val="none" w:sz="0" w:space="0" w:color="auto"/>
            <w:bottom w:val="none" w:sz="0" w:space="0" w:color="auto"/>
            <w:right w:val="none" w:sz="0" w:space="0" w:color="auto"/>
          </w:divBdr>
        </w:div>
        <w:div w:id="557740447">
          <w:marLeft w:val="640"/>
          <w:marRight w:val="0"/>
          <w:marTop w:val="0"/>
          <w:marBottom w:val="0"/>
          <w:divBdr>
            <w:top w:val="none" w:sz="0" w:space="0" w:color="auto"/>
            <w:left w:val="none" w:sz="0" w:space="0" w:color="auto"/>
            <w:bottom w:val="none" w:sz="0" w:space="0" w:color="auto"/>
            <w:right w:val="none" w:sz="0" w:space="0" w:color="auto"/>
          </w:divBdr>
        </w:div>
        <w:div w:id="319504721">
          <w:marLeft w:val="640"/>
          <w:marRight w:val="0"/>
          <w:marTop w:val="0"/>
          <w:marBottom w:val="0"/>
          <w:divBdr>
            <w:top w:val="none" w:sz="0" w:space="0" w:color="auto"/>
            <w:left w:val="none" w:sz="0" w:space="0" w:color="auto"/>
            <w:bottom w:val="none" w:sz="0" w:space="0" w:color="auto"/>
            <w:right w:val="none" w:sz="0" w:space="0" w:color="auto"/>
          </w:divBdr>
        </w:div>
        <w:div w:id="1362316704">
          <w:marLeft w:val="640"/>
          <w:marRight w:val="0"/>
          <w:marTop w:val="0"/>
          <w:marBottom w:val="0"/>
          <w:divBdr>
            <w:top w:val="none" w:sz="0" w:space="0" w:color="auto"/>
            <w:left w:val="none" w:sz="0" w:space="0" w:color="auto"/>
            <w:bottom w:val="none" w:sz="0" w:space="0" w:color="auto"/>
            <w:right w:val="none" w:sz="0" w:space="0" w:color="auto"/>
          </w:divBdr>
        </w:div>
        <w:div w:id="298803595">
          <w:marLeft w:val="640"/>
          <w:marRight w:val="0"/>
          <w:marTop w:val="0"/>
          <w:marBottom w:val="0"/>
          <w:divBdr>
            <w:top w:val="none" w:sz="0" w:space="0" w:color="auto"/>
            <w:left w:val="none" w:sz="0" w:space="0" w:color="auto"/>
            <w:bottom w:val="none" w:sz="0" w:space="0" w:color="auto"/>
            <w:right w:val="none" w:sz="0" w:space="0" w:color="auto"/>
          </w:divBdr>
        </w:div>
        <w:div w:id="843395479">
          <w:marLeft w:val="640"/>
          <w:marRight w:val="0"/>
          <w:marTop w:val="0"/>
          <w:marBottom w:val="0"/>
          <w:divBdr>
            <w:top w:val="none" w:sz="0" w:space="0" w:color="auto"/>
            <w:left w:val="none" w:sz="0" w:space="0" w:color="auto"/>
            <w:bottom w:val="none" w:sz="0" w:space="0" w:color="auto"/>
            <w:right w:val="none" w:sz="0" w:space="0" w:color="auto"/>
          </w:divBdr>
        </w:div>
        <w:div w:id="1935626207">
          <w:marLeft w:val="640"/>
          <w:marRight w:val="0"/>
          <w:marTop w:val="0"/>
          <w:marBottom w:val="0"/>
          <w:divBdr>
            <w:top w:val="none" w:sz="0" w:space="0" w:color="auto"/>
            <w:left w:val="none" w:sz="0" w:space="0" w:color="auto"/>
            <w:bottom w:val="none" w:sz="0" w:space="0" w:color="auto"/>
            <w:right w:val="none" w:sz="0" w:space="0" w:color="auto"/>
          </w:divBdr>
        </w:div>
        <w:div w:id="913317431">
          <w:marLeft w:val="640"/>
          <w:marRight w:val="0"/>
          <w:marTop w:val="0"/>
          <w:marBottom w:val="0"/>
          <w:divBdr>
            <w:top w:val="none" w:sz="0" w:space="0" w:color="auto"/>
            <w:left w:val="none" w:sz="0" w:space="0" w:color="auto"/>
            <w:bottom w:val="none" w:sz="0" w:space="0" w:color="auto"/>
            <w:right w:val="none" w:sz="0" w:space="0" w:color="auto"/>
          </w:divBdr>
        </w:div>
      </w:divsChild>
    </w:div>
    <w:div w:id="1028028748">
      <w:bodyDiv w:val="1"/>
      <w:marLeft w:val="0"/>
      <w:marRight w:val="0"/>
      <w:marTop w:val="0"/>
      <w:marBottom w:val="0"/>
      <w:divBdr>
        <w:top w:val="none" w:sz="0" w:space="0" w:color="auto"/>
        <w:left w:val="none" w:sz="0" w:space="0" w:color="auto"/>
        <w:bottom w:val="none" w:sz="0" w:space="0" w:color="auto"/>
        <w:right w:val="none" w:sz="0" w:space="0" w:color="auto"/>
      </w:divBdr>
      <w:divsChild>
        <w:div w:id="204683130">
          <w:marLeft w:val="640"/>
          <w:marRight w:val="0"/>
          <w:marTop w:val="0"/>
          <w:marBottom w:val="0"/>
          <w:divBdr>
            <w:top w:val="none" w:sz="0" w:space="0" w:color="auto"/>
            <w:left w:val="none" w:sz="0" w:space="0" w:color="auto"/>
            <w:bottom w:val="none" w:sz="0" w:space="0" w:color="auto"/>
            <w:right w:val="none" w:sz="0" w:space="0" w:color="auto"/>
          </w:divBdr>
        </w:div>
        <w:div w:id="1408960110">
          <w:marLeft w:val="640"/>
          <w:marRight w:val="0"/>
          <w:marTop w:val="0"/>
          <w:marBottom w:val="0"/>
          <w:divBdr>
            <w:top w:val="none" w:sz="0" w:space="0" w:color="auto"/>
            <w:left w:val="none" w:sz="0" w:space="0" w:color="auto"/>
            <w:bottom w:val="none" w:sz="0" w:space="0" w:color="auto"/>
            <w:right w:val="none" w:sz="0" w:space="0" w:color="auto"/>
          </w:divBdr>
        </w:div>
        <w:div w:id="914516262">
          <w:marLeft w:val="640"/>
          <w:marRight w:val="0"/>
          <w:marTop w:val="0"/>
          <w:marBottom w:val="0"/>
          <w:divBdr>
            <w:top w:val="none" w:sz="0" w:space="0" w:color="auto"/>
            <w:left w:val="none" w:sz="0" w:space="0" w:color="auto"/>
            <w:bottom w:val="none" w:sz="0" w:space="0" w:color="auto"/>
            <w:right w:val="none" w:sz="0" w:space="0" w:color="auto"/>
          </w:divBdr>
        </w:div>
        <w:div w:id="2057968476">
          <w:marLeft w:val="640"/>
          <w:marRight w:val="0"/>
          <w:marTop w:val="0"/>
          <w:marBottom w:val="0"/>
          <w:divBdr>
            <w:top w:val="none" w:sz="0" w:space="0" w:color="auto"/>
            <w:left w:val="none" w:sz="0" w:space="0" w:color="auto"/>
            <w:bottom w:val="none" w:sz="0" w:space="0" w:color="auto"/>
            <w:right w:val="none" w:sz="0" w:space="0" w:color="auto"/>
          </w:divBdr>
        </w:div>
        <w:div w:id="383599667">
          <w:marLeft w:val="640"/>
          <w:marRight w:val="0"/>
          <w:marTop w:val="0"/>
          <w:marBottom w:val="0"/>
          <w:divBdr>
            <w:top w:val="none" w:sz="0" w:space="0" w:color="auto"/>
            <w:left w:val="none" w:sz="0" w:space="0" w:color="auto"/>
            <w:bottom w:val="none" w:sz="0" w:space="0" w:color="auto"/>
            <w:right w:val="none" w:sz="0" w:space="0" w:color="auto"/>
          </w:divBdr>
        </w:div>
        <w:div w:id="1922177313">
          <w:marLeft w:val="640"/>
          <w:marRight w:val="0"/>
          <w:marTop w:val="0"/>
          <w:marBottom w:val="0"/>
          <w:divBdr>
            <w:top w:val="none" w:sz="0" w:space="0" w:color="auto"/>
            <w:left w:val="none" w:sz="0" w:space="0" w:color="auto"/>
            <w:bottom w:val="none" w:sz="0" w:space="0" w:color="auto"/>
            <w:right w:val="none" w:sz="0" w:space="0" w:color="auto"/>
          </w:divBdr>
        </w:div>
        <w:div w:id="650446938">
          <w:marLeft w:val="640"/>
          <w:marRight w:val="0"/>
          <w:marTop w:val="0"/>
          <w:marBottom w:val="0"/>
          <w:divBdr>
            <w:top w:val="none" w:sz="0" w:space="0" w:color="auto"/>
            <w:left w:val="none" w:sz="0" w:space="0" w:color="auto"/>
            <w:bottom w:val="none" w:sz="0" w:space="0" w:color="auto"/>
            <w:right w:val="none" w:sz="0" w:space="0" w:color="auto"/>
          </w:divBdr>
        </w:div>
        <w:div w:id="1676422760">
          <w:marLeft w:val="640"/>
          <w:marRight w:val="0"/>
          <w:marTop w:val="0"/>
          <w:marBottom w:val="0"/>
          <w:divBdr>
            <w:top w:val="none" w:sz="0" w:space="0" w:color="auto"/>
            <w:left w:val="none" w:sz="0" w:space="0" w:color="auto"/>
            <w:bottom w:val="none" w:sz="0" w:space="0" w:color="auto"/>
            <w:right w:val="none" w:sz="0" w:space="0" w:color="auto"/>
          </w:divBdr>
        </w:div>
        <w:div w:id="1603025625">
          <w:marLeft w:val="640"/>
          <w:marRight w:val="0"/>
          <w:marTop w:val="0"/>
          <w:marBottom w:val="0"/>
          <w:divBdr>
            <w:top w:val="none" w:sz="0" w:space="0" w:color="auto"/>
            <w:left w:val="none" w:sz="0" w:space="0" w:color="auto"/>
            <w:bottom w:val="none" w:sz="0" w:space="0" w:color="auto"/>
            <w:right w:val="none" w:sz="0" w:space="0" w:color="auto"/>
          </w:divBdr>
        </w:div>
        <w:div w:id="558369281">
          <w:marLeft w:val="640"/>
          <w:marRight w:val="0"/>
          <w:marTop w:val="0"/>
          <w:marBottom w:val="0"/>
          <w:divBdr>
            <w:top w:val="none" w:sz="0" w:space="0" w:color="auto"/>
            <w:left w:val="none" w:sz="0" w:space="0" w:color="auto"/>
            <w:bottom w:val="none" w:sz="0" w:space="0" w:color="auto"/>
            <w:right w:val="none" w:sz="0" w:space="0" w:color="auto"/>
          </w:divBdr>
        </w:div>
        <w:div w:id="1379890532">
          <w:marLeft w:val="640"/>
          <w:marRight w:val="0"/>
          <w:marTop w:val="0"/>
          <w:marBottom w:val="0"/>
          <w:divBdr>
            <w:top w:val="none" w:sz="0" w:space="0" w:color="auto"/>
            <w:left w:val="none" w:sz="0" w:space="0" w:color="auto"/>
            <w:bottom w:val="none" w:sz="0" w:space="0" w:color="auto"/>
            <w:right w:val="none" w:sz="0" w:space="0" w:color="auto"/>
          </w:divBdr>
        </w:div>
        <w:div w:id="375008596">
          <w:marLeft w:val="640"/>
          <w:marRight w:val="0"/>
          <w:marTop w:val="0"/>
          <w:marBottom w:val="0"/>
          <w:divBdr>
            <w:top w:val="none" w:sz="0" w:space="0" w:color="auto"/>
            <w:left w:val="none" w:sz="0" w:space="0" w:color="auto"/>
            <w:bottom w:val="none" w:sz="0" w:space="0" w:color="auto"/>
            <w:right w:val="none" w:sz="0" w:space="0" w:color="auto"/>
          </w:divBdr>
        </w:div>
        <w:div w:id="237598520">
          <w:marLeft w:val="640"/>
          <w:marRight w:val="0"/>
          <w:marTop w:val="0"/>
          <w:marBottom w:val="0"/>
          <w:divBdr>
            <w:top w:val="none" w:sz="0" w:space="0" w:color="auto"/>
            <w:left w:val="none" w:sz="0" w:space="0" w:color="auto"/>
            <w:bottom w:val="none" w:sz="0" w:space="0" w:color="auto"/>
            <w:right w:val="none" w:sz="0" w:space="0" w:color="auto"/>
          </w:divBdr>
        </w:div>
      </w:divsChild>
    </w:div>
    <w:div w:id="1040058080">
      <w:bodyDiv w:val="1"/>
      <w:marLeft w:val="0"/>
      <w:marRight w:val="0"/>
      <w:marTop w:val="0"/>
      <w:marBottom w:val="0"/>
      <w:divBdr>
        <w:top w:val="none" w:sz="0" w:space="0" w:color="auto"/>
        <w:left w:val="none" w:sz="0" w:space="0" w:color="auto"/>
        <w:bottom w:val="none" w:sz="0" w:space="0" w:color="auto"/>
        <w:right w:val="none" w:sz="0" w:space="0" w:color="auto"/>
      </w:divBdr>
      <w:divsChild>
        <w:div w:id="2112696370">
          <w:marLeft w:val="640"/>
          <w:marRight w:val="0"/>
          <w:marTop w:val="0"/>
          <w:marBottom w:val="0"/>
          <w:divBdr>
            <w:top w:val="none" w:sz="0" w:space="0" w:color="auto"/>
            <w:left w:val="none" w:sz="0" w:space="0" w:color="auto"/>
            <w:bottom w:val="none" w:sz="0" w:space="0" w:color="auto"/>
            <w:right w:val="none" w:sz="0" w:space="0" w:color="auto"/>
          </w:divBdr>
        </w:div>
        <w:div w:id="173226015">
          <w:marLeft w:val="640"/>
          <w:marRight w:val="0"/>
          <w:marTop w:val="0"/>
          <w:marBottom w:val="0"/>
          <w:divBdr>
            <w:top w:val="none" w:sz="0" w:space="0" w:color="auto"/>
            <w:left w:val="none" w:sz="0" w:space="0" w:color="auto"/>
            <w:bottom w:val="none" w:sz="0" w:space="0" w:color="auto"/>
            <w:right w:val="none" w:sz="0" w:space="0" w:color="auto"/>
          </w:divBdr>
        </w:div>
        <w:div w:id="46880220">
          <w:marLeft w:val="640"/>
          <w:marRight w:val="0"/>
          <w:marTop w:val="0"/>
          <w:marBottom w:val="0"/>
          <w:divBdr>
            <w:top w:val="none" w:sz="0" w:space="0" w:color="auto"/>
            <w:left w:val="none" w:sz="0" w:space="0" w:color="auto"/>
            <w:bottom w:val="none" w:sz="0" w:space="0" w:color="auto"/>
            <w:right w:val="none" w:sz="0" w:space="0" w:color="auto"/>
          </w:divBdr>
        </w:div>
        <w:div w:id="70734934">
          <w:marLeft w:val="640"/>
          <w:marRight w:val="0"/>
          <w:marTop w:val="0"/>
          <w:marBottom w:val="0"/>
          <w:divBdr>
            <w:top w:val="none" w:sz="0" w:space="0" w:color="auto"/>
            <w:left w:val="none" w:sz="0" w:space="0" w:color="auto"/>
            <w:bottom w:val="none" w:sz="0" w:space="0" w:color="auto"/>
            <w:right w:val="none" w:sz="0" w:space="0" w:color="auto"/>
          </w:divBdr>
        </w:div>
        <w:div w:id="1983540980">
          <w:marLeft w:val="640"/>
          <w:marRight w:val="0"/>
          <w:marTop w:val="0"/>
          <w:marBottom w:val="0"/>
          <w:divBdr>
            <w:top w:val="none" w:sz="0" w:space="0" w:color="auto"/>
            <w:left w:val="none" w:sz="0" w:space="0" w:color="auto"/>
            <w:bottom w:val="none" w:sz="0" w:space="0" w:color="auto"/>
            <w:right w:val="none" w:sz="0" w:space="0" w:color="auto"/>
          </w:divBdr>
        </w:div>
        <w:div w:id="559173577">
          <w:marLeft w:val="640"/>
          <w:marRight w:val="0"/>
          <w:marTop w:val="0"/>
          <w:marBottom w:val="0"/>
          <w:divBdr>
            <w:top w:val="none" w:sz="0" w:space="0" w:color="auto"/>
            <w:left w:val="none" w:sz="0" w:space="0" w:color="auto"/>
            <w:bottom w:val="none" w:sz="0" w:space="0" w:color="auto"/>
            <w:right w:val="none" w:sz="0" w:space="0" w:color="auto"/>
          </w:divBdr>
        </w:div>
        <w:div w:id="1917474305">
          <w:marLeft w:val="640"/>
          <w:marRight w:val="0"/>
          <w:marTop w:val="0"/>
          <w:marBottom w:val="0"/>
          <w:divBdr>
            <w:top w:val="none" w:sz="0" w:space="0" w:color="auto"/>
            <w:left w:val="none" w:sz="0" w:space="0" w:color="auto"/>
            <w:bottom w:val="none" w:sz="0" w:space="0" w:color="auto"/>
            <w:right w:val="none" w:sz="0" w:space="0" w:color="auto"/>
          </w:divBdr>
        </w:div>
        <w:div w:id="1941641124">
          <w:marLeft w:val="640"/>
          <w:marRight w:val="0"/>
          <w:marTop w:val="0"/>
          <w:marBottom w:val="0"/>
          <w:divBdr>
            <w:top w:val="none" w:sz="0" w:space="0" w:color="auto"/>
            <w:left w:val="none" w:sz="0" w:space="0" w:color="auto"/>
            <w:bottom w:val="none" w:sz="0" w:space="0" w:color="auto"/>
            <w:right w:val="none" w:sz="0" w:space="0" w:color="auto"/>
          </w:divBdr>
        </w:div>
        <w:div w:id="271405489">
          <w:marLeft w:val="640"/>
          <w:marRight w:val="0"/>
          <w:marTop w:val="0"/>
          <w:marBottom w:val="0"/>
          <w:divBdr>
            <w:top w:val="none" w:sz="0" w:space="0" w:color="auto"/>
            <w:left w:val="none" w:sz="0" w:space="0" w:color="auto"/>
            <w:bottom w:val="none" w:sz="0" w:space="0" w:color="auto"/>
            <w:right w:val="none" w:sz="0" w:space="0" w:color="auto"/>
          </w:divBdr>
        </w:div>
        <w:div w:id="261302838">
          <w:marLeft w:val="640"/>
          <w:marRight w:val="0"/>
          <w:marTop w:val="0"/>
          <w:marBottom w:val="0"/>
          <w:divBdr>
            <w:top w:val="none" w:sz="0" w:space="0" w:color="auto"/>
            <w:left w:val="none" w:sz="0" w:space="0" w:color="auto"/>
            <w:bottom w:val="none" w:sz="0" w:space="0" w:color="auto"/>
            <w:right w:val="none" w:sz="0" w:space="0" w:color="auto"/>
          </w:divBdr>
        </w:div>
        <w:div w:id="2081099496">
          <w:marLeft w:val="640"/>
          <w:marRight w:val="0"/>
          <w:marTop w:val="0"/>
          <w:marBottom w:val="0"/>
          <w:divBdr>
            <w:top w:val="none" w:sz="0" w:space="0" w:color="auto"/>
            <w:left w:val="none" w:sz="0" w:space="0" w:color="auto"/>
            <w:bottom w:val="none" w:sz="0" w:space="0" w:color="auto"/>
            <w:right w:val="none" w:sz="0" w:space="0" w:color="auto"/>
          </w:divBdr>
        </w:div>
        <w:div w:id="1627812562">
          <w:marLeft w:val="640"/>
          <w:marRight w:val="0"/>
          <w:marTop w:val="0"/>
          <w:marBottom w:val="0"/>
          <w:divBdr>
            <w:top w:val="none" w:sz="0" w:space="0" w:color="auto"/>
            <w:left w:val="none" w:sz="0" w:space="0" w:color="auto"/>
            <w:bottom w:val="none" w:sz="0" w:space="0" w:color="auto"/>
            <w:right w:val="none" w:sz="0" w:space="0" w:color="auto"/>
          </w:divBdr>
        </w:div>
        <w:div w:id="403532452">
          <w:marLeft w:val="640"/>
          <w:marRight w:val="0"/>
          <w:marTop w:val="0"/>
          <w:marBottom w:val="0"/>
          <w:divBdr>
            <w:top w:val="none" w:sz="0" w:space="0" w:color="auto"/>
            <w:left w:val="none" w:sz="0" w:space="0" w:color="auto"/>
            <w:bottom w:val="none" w:sz="0" w:space="0" w:color="auto"/>
            <w:right w:val="none" w:sz="0" w:space="0" w:color="auto"/>
          </w:divBdr>
        </w:div>
      </w:divsChild>
    </w:div>
    <w:div w:id="1189949767">
      <w:bodyDiv w:val="1"/>
      <w:marLeft w:val="0"/>
      <w:marRight w:val="0"/>
      <w:marTop w:val="0"/>
      <w:marBottom w:val="0"/>
      <w:divBdr>
        <w:top w:val="none" w:sz="0" w:space="0" w:color="auto"/>
        <w:left w:val="none" w:sz="0" w:space="0" w:color="auto"/>
        <w:bottom w:val="none" w:sz="0" w:space="0" w:color="auto"/>
        <w:right w:val="none" w:sz="0" w:space="0" w:color="auto"/>
      </w:divBdr>
      <w:divsChild>
        <w:div w:id="2054572765">
          <w:marLeft w:val="640"/>
          <w:marRight w:val="0"/>
          <w:marTop w:val="0"/>
          <w:marBottom w:val="0"/>
          <w:divBdr>
            <w:top w:val="none" w:sz="0" w:space="0" w:color="auto"/>
            <w:left w:val="none" w:sz="0" w:space="0" w:color="auto"/>
            <w:bottom w:val="none" w:sz="0" w:space="0" w:color="auto"/>
            <w:right w:val="none" w:sz="0" w:space="0" w:color="auto"/>
          </w:divBdr>
        </w:div>
        <w:div w:id="255479378">
          <w:marLeft w:val="640"/>
          <w:marRight w:val="0"/>
          <w:marTop w:val="0"/>
          <w:marBottom w:val="0"/>
          <w:divBdr>
            <w:top w:val="none" w:sz="0" w:space="0" w:color="auto"/>
            <w:left w:val="none" w:sz="0" w:space="0" w:color="auto"/>
            <w:bottom w:val="none" w:sz="0" w:space="0" w:color="auto"/>
            <w:right w:val="none" w:sz="0" w:space="0" w:color="auto"/>
          </w:divBdr>
        </w:div>
        <w:div w:id="1157377235">
          <w:marLeft w:val="640"/>
          <w:marRight w:val="0"/>
          <w:marTop w:val="0"/>
          <w:marBottom w:val="0"/>
          <w:divBdr>
            <w:top w:val="none" w:sz="0" w:space="0" w:color="auto"/>
            <w:left w:val="none" w:sz="0" w:space="0" w:color="auto"/>
            <w:bottom w:val="none" w:sz="0" w:space="0" w:color="auto"/>
            <w:right w:val="none" w:sz="0" w:space="0" w:color="auto"/>
          </w:divBdr>
        </w:div>
        <w:div w:id="594024181">
          <w:marLeft w:val="640"/>
          <w:marRight w:val="0"/>
          <w:marTop w:val="0"/>
          <w:marBottom w:val="0"/>
          <w:divBdr>
            <w:top w:val="none" w:sz="0" w:space="0" w:color="auto"/>
            <w:left w:val="none" w:sz="0" w:space="0" w:color="auto"/>
            <w:bottom w:val="none" w:sz="0" w:space="0" w:color="auto"/>
            <w:right w:val="none" w:sz="0" w:space="0" w:color="auto"/>
          </w:divBdr>
        </w:div>
        <w:div w:id="895630532">
          <w:marLeft w:val="640"/>
          <w:marRight w:val="0"/>
          <w:marTop w:val="0"/>
          <w:marBottom w:val="0"/>
          <w:divBdr>
            <w:top w:val="none" w:sz="0" w:space="0" w:color="auto"/>
            <w:left w:val="none" w:sz="0" w:space="0" w:color="auto"/>
            <w:bottom w:val="none" w:sz="0" w:space="0" w:color="auto"/>
            <w:right w:val="none" w:sz="0" w:space="0" w:color="auto"/>
          </w:divBdr>
        </w:div>
        <w:div w:id="856388776">
          <w:marLeft w:val="640"/>
          <w:marRight w:val="0"/>
          <w:marTop w:val="0"/>
          <w:marBottom w:val="0"/>
          <w:divBdr>
            <w:top w:val="none" w:sz="0" w:space="0" w:color="auto"/>
            <w:left w:val="none" w:sz="0" w:space="0" w:color="auto"/>
            <w:bottom w:val="none" w:sz="0" w:space="0" w:color="auto"/>
            <w:right w:val="none" w:sz="0" w:space="0" w:color="auto"/>
          </w:divBdr>
        </w:div>
        <w:div w:id="181169030">
          <w:marLeft w:val="640"/>
          <w:marRight w:val="0"/>
          <w:marTop w:val="0"/>
          <w:marBottom w:val="0"/>
          <w:divBdr>
            <w:top w:val="none" w:sz="0" w:space="0" w:color="auto"/>
            <w:left w:val="none" w:sz="0" w:space="0" w:color="auto"/>
            <w:bottom w:val="none" w:sz="0" w:space="0" w:color="auto"/>
            <w:right w:val="none" w:sz="0" w:space="0" w:color="auto"/>
          </w:divBdr>
        </w:div>
        <w:div w:id="463275874">
          <w:marLeft w:val="640"/>
          <w:marRight w:val="0"/>
          <w:marTop w:val="0"/>
          <w:marBottom w:val="0"/>
          <w:divBdr>
            <w:top w:val="none" w:sz="0" w:space="0" w:color="auto"/>
            <w:left w:val="none" w:sz="0" w:space="0" w:color="auto"/>
            <w:bottom w:val="none" w:sz="0" w:space="0" w:color="auto"/>
            <w:right w:val="none" w:sz="0" w:space="0" w:color="auto"/>
          </w:divBdr>
        </w:div>
        <w:div w:id="1374384453">
          <w:marLeft w:val="640"/>
          <w:marRight w:val="0"/>
          <w:marTop w:val="0"/>
          <w:marBottom w:val="0"/>
          <w:divBdr>
            <w:top w:val="none" w:sz="0" w:space="0" w:color="auto"/>
            <w:left w:val="none" w:sz="0" w:space="0" w:color="auto"/>
            <w:bottom w:val="none" w:sz="0" w:space="0" w:color="auto"/>
            <w:right w:val="none" w:sz="0" w:space="0" w:color="auto"/>
          </w:divBdr>
        </w:div>
        <w:div w:id="337001975">
          <w:marLeft w:val="640"/>
          <w:marRight w:val="0"/>
          <w:marTop w:val="0"/>
          <w:marBottom w:val="0"/>
          <w:divBdr>
            <w:top w:val="none" w:sz="0" w:space="0" w:color="auto"/>
            <w:left w:val="none" w:sz="0" w:space="0" w:color="auto"/>
            <w:bottom w:val="none" w:sz="0" w:space="0" w:color="auto"/>
            <w:right w:val="none" w:sz="0" w:space="0" w:color="auto"/>
          </w:divBdr>
        </w:div>
        <w:div w:id="878470612">
          <w:marLeft w:val="640"/>
          <w:marRight w:val="0"/>
          <w:marTop w:val="0"/>
          <w:marBottom w:val="0"/>
          <w:divBdr>
            <w:top w:val="none" w:sz="0" w:space="0" w:color="auto"/>
            <w:left w:val="none" w:sz="0" w:space="0" w:color="auto"/>
            <w:bottom w:val="none" w:sz="0" w:space="0" w:color="auto"/>
            <w:right w:val="none" w:sz="0" w:space="0" w:color="auto"/>
          </w:divBdr>
        </w:div>
        <w:div w:id="650445571">
          <w:marLeft w:val="640"/>
          <w:marRight w:val="0"/>
          <w:marTop w:val="0"/>
          <w:marBottom w:val="0"/>
          <w:divBdr>
            <w:top w:val="none" w:sz="0" w:space="0" w:color="auto"/>
            <w:left w:val="none" w:sz="0" w:space="0" w:color="auto"/>
            <w:bottom w:val="none" w:sz="0" w:space="0" w:color="auto"/>
            <w:right w:val="none" w:sz="0" w:space="0" w:color="auto"/>
          </w:divBdr>
        </w:div>
        <w:div w:id="262958526">
          <w:marLeft w:val="640"/>
          <w:marRight w:val="0"/>
          <w:marTop w:val="0"/>
          <w:marBottom w:val="0"/>
          <w:divBdr>
            <w:top w:val="none" w:sz="0" w:space="0" w:color="auto"/>
            <w:left w:val="none" w:sz="0" w:space="0" w:color="auto"/>
            <w:bottom w:val="none" w:sz="0" w:space="0" w:color="auto"/>
            <w:right w:val="none" w:sz="0" w:space="0" w:color="auto"/>
          </w:divBdr>
        </w:div>
      </w:divsChild>
    </w:div>
    <w:div w:id="1370766001">
      <w:bodyDiv w:val="1"/>
      <w:marLeft w:val="0"/>
      <w:marRight w:val="0"/>
      <w:marTop w:val="0"/>
      <w:marBottom w:val="0"/>
      <w:divBdr>
        <w:top w:val="none" w:sz="0" w:space="0" w:color="auto"/>
        <w:left w:val="none" w:sz="0" w:space="0" w:color="auto"/>
        <w:bottom w:val="none" w:sz="0" w:space="0" w:color="auto"/>
        <w:right w:val="none" w:sz="0" w:space="0" w:color="auto"/>
      </w:divBdr>
      <w:divsChild>
        <w:div w:id="1297106256">
          <w:marLeft w:val="640"/>
          <w:marRight w:val="0"/>
          <w:marTop w:val="0"/>
          <w:marBottom w:val="0"/>
          <w:divBdr>
            <w:top w:val="none" w:sz="0" w:space="0" w:color="auto"/>
            <w:left w:val="none" w:sz="0" w:space="0" w:color="auto"/>
            <w:bottom w:val="none" w:sz="0" w:space="0" w:color="auto"/>
            <w:right w:val="none" w:sz="0" w:space="0" w:color="auto"/>
          </w:divBdr>
        </w:div>
        <w:div w:id="903376114">
          <w:marLeft w:val="640"/>
          <w:marRight w:val="0"/>
          <w:marTop w:val="0"/>
          <w:marBottom w:val="0"/>
          <w:divBdr>
            <w:top w:val="none" w:sz="0" w:space="0" w:color="auto"/>
            <w:left w:val="none" w:sz="0" w:space="0" w:color="auto"/>
            <w:bottom w:val="none" w:sz="0" w:space="0" w:color="auto"/>
            <w:right w:val="none" w:sz="0" w:space="0" w:color="auto"/>
          </w:divBdr>
        </w:div>
        <w:div w:id="903104666">
          <w:marLeft w:val="640"/>
          <w:marRight w:val="0"/>
          <w:marTop w:val="0"/>
          <w:marBottom w:val="0"/>
          <w:divBdr>
            <w:top w:val="none" w:sz="0" w:space="0" w:color="auto"/>
            <w:left w:val="none" w:sz="0" w:space="0" w:color="auto"/>
            <w:bottom w:val="none" w:sz="0" w:space="0" w:color="auto"/>
            <w:right w:val="none" w:sz="0" w:space="0" w:color="auto"/>
          </w:divBdr>
        </w:div>
        <w:div w:id="1646084094">
          <w:marLeft w:val="640"/>
          <w:marRight w:val="0"/>
          <w:marTop w:val="0"/>
          <w:marBottom w:val="0"/>
          <w:divBdr>
            <w:top w:val="none" w:sz="0" w:space="0" w:color="auto"/>
            <w:left w:val="none" w:sz="0" w:space="0" w:color="auto"/>
            <w:bottom w:val="none" w:sz="0" w:space="0" w:color="auto"/>
            <w:right w:val="none" w:sz="0" w:space="0" w:color="auto"/>
          </w:divBdr>
        </w:div>
        <w:div w:id="103501139">
          <w:marLeft w:val="640"/>
          <w:marRight w:val="0"/>
          <w:marTop w:val="0"/>
          <w:marBottom w:val="0"/>
          <w:divBdr>
            <w:top w:val="none" w:sz="0" w:space="0" w:color="auto"/>
            <w:left w:val="none" w:sz="0" w:space="0" w:color="auto"/>
            <w:bottom w:val="none" w:sz="0" w:space="0" w:color="auto"/>
            <w:right w:val="none" w:sz="0" w:space="0" w:color="auto"/>
          </w:divBdr>
        </w:div>
        <w:div w:id="87849646">
          <w:marLeft w:val="640"/>
          <w:marRight w:val="0"/>
          <w:marTop w:val="0"/>
          <w:marBottom w:val="0"/>
          <w:divBdr>
            <w:top w:val="none" w:sz="0" w:space="0" w:color="auto"/>
            <w:left w:val="none" w:sz="0" w:space="0" w:color="auto"/>
            <w:bottom w:val="none" w:sz="0" w:space="0" w:color="auto"/>
            <w:right w:val="none" w:sz="0" w:space="0" w:color="auto"/>
          </w:divBdr>
        </w:div>
        <w:div w:id="208886070">
          <w:marLeft w:val="640"/>
          <w:marRight w:val="0"/>
          <w:marTop w:val="0"/>
          <w:marBottom w:val="0"/>
          <w:divBdr>
            <w:top w:val="none" w:sz="0" w:space="0" w:color="auto"/>
            <w:left w:val="none" w:sz="0" w:space="0" w:color="auto"/>
            <w:bottom w:val="none" w:sz="0" w:space="0" w:color="auto"/>
            <w:right w:val="none" w:sz="0" w:space="0" w:color="auto"/>
          </w:divBdr>
        </w:div>
        <w:div w:id="550504264">
          <w:marLeft w:val="640"/>
          <w:marRight w:val="0"/>
          <w:marTop w:val="0"/>
          <w:marBottom w:val="0"/>
          <w:divBdr>
            <w:top w:val="none" w:sz="0" w:space="0" w:color="auto"/>
            <w:left w:val="none" w:sz="0" w:space="0" w:color="auto"/>
            <w:bottom w:val="none" w:sz="0" w:space="0" w:color="auto"/>
            <w:right w:val="none" w:sz="0" w:space="0" w:color="auto"/>
          </w:divBdr>
        </w:div>
        <w:div w:id="1584030568">
          <w:marLeft w:val="640"/>
          <w:marRight w:val="0"/>
          <w:marTop w:val="0"/>
          <w:marBottom w:val="0"/>
          <w:divBdr>
            <w:top w:val="none" w:sz="0" w:space="0" w:color="auto"/>
            <w:left w:val="none" w:sz="0" w:space="0" w:color="auto"/>
            <w:bottom w:val="none" w:sz="0" w:space="0" w:color="auto"/>
            <w:right w:val="none" w:sz="0" w:space="0" w:color="auto"/>
          </w:divBdr>
        </w:div>
        <w:div w:id="683672272">
          <w:marLeft w:val="640"/>
          <w:marRight w:val="0"/>
          <w:marTop w:val="0"/>
          <w:marBottom w:val="0"/>
          <w:divBdr>
            <w:top w:val="none" w:sz="0" w:space="0" w:color="auto"/>
            <w:left w:val="none" w:sz="0" w:space="0" w:color="auto"/>
            <w:bottom w:val="none" w:sz="0" w:space="0" w:color="auto"/>
            <w:right w:val="none" w:sz="0" w:space="0" w:color="auto"/>
          </w:divBdr>
        </w:div>
        <w:div w:id="2131123962">
          <w:marLeft w:val="640"/>
          <w:marRight w:val="0"/>
          <w:marTop w:val="0"/>
          <w:marBottom w:val="0"/>
          <w:divBdr>
            <w:top w:val="none" w:sz="0" w:space="0" w:color="auto"/>
            <w:left w:val="none" w:sz="0" w:space="0" w:color="auto"/>
            <w:bottom w:val="none" w:sz="0" w:space="0" w:color="auto"/>
            <w:right w:val="none" w:sz="0" w:space="0" w:color="auto"/>
          </w:divBdr>
        </w:div>
        <w:div w:id="1146433126">
          <w:marLeft w:val="640"/>
          <w:marRight w:val="0"/>
          <w:marTop w:val="0"/>
          <w:marBottom w:val="0"/>
          <w:divBdr>
            <w:top w:val="none" w:sz="0" w:space="0" w:color="auto"/>
            <w:left w:val="none" w:sz="0" w:space="0" w:color="auto"/>
            <w:bottom w:val="none" w:sz="0" w:space="0" w:color="auto"/>
            <w:right w:val="none" w:sz="0" w:space="0" w:color="auto"/>
          </w:divBdr>
        </w:div>
        <w:div w:id="43526706">
          <w:marLeft w:val="640"/>
          <w:marRight w:val="0"/>
          <w:marTop w:val="0"/>
          <w:marBottom w:val="0"/>
          <w:divBdr>
            <w:top w:val="none" w:sz="0" w:space="0" w:color="auto"/>
            <w:left w:val="none" w:sz="0" w:space="0" w:color="auto"/>
            <w:bottom w:val="none" w:sz="0" w:space="0" w:color="auto"/>
            <w:right w:val="none" w:sz="0" w:space="0" w:color="auto"/>
          </w:divBdr>
        </w:div>
      </w:divsChild>
    </w:div>
    <w:div w:id="1424183650">
      <w:bodyDiv w:val="1"/>
      <w:marLeft w:val="0"/>
      <w:marRight w:val="0"/>
      <w:marTop w:val="0"/>
      <w:marBottom w:val="0"/>
      <w:divBdr>
        <w:top w:val="none" w:sz="0" w:space="0" w:color="auto"/>
        <w:left w:val="none" w:sz="0" w:space="0" w:color="auto"/>
        <w:bottom w:val="none" w:sz="0" w:space="0" w:color="auto"/>
        <w:right w:val="none" w:sz="0" w:space="0" w:color="auto"/>
      </w:divBdr>
    </w:div>
    <w:div w:id="1590918194">
      <w:bodyDiv w:val="1"/>
      <w:marLeft w:val="0"/>
      <w:marRight w:val="0"/>
      <w:marTop w:val="0"/>
      <w:marBottom w:val="0"/>
      <w:divBdr>
        <w:top w:val="none" w:sz="0" w:space="0" w:color="auto"/>
        <w:left w:val="none" w:sz="0" w:space="0" w:color="auto"/>
        <w:bottom w:val="none" w:sz="0" w:space="0" w:color="auto"/>
        <w:right w:val="none" w:sz="0" w:space="0" w:color="auto"/>
      </w:divBdr>
      <w:divsChild>
        <w:div w:id="41907527">
          <w:marLeft w:val="640"/>
          <w:marRight w:val="0"/>
          <w:marTop w:val="0"/>
          <w:marBottom w:val="0"/>
          <w:divBdr>
            <w:top w:val="none" w:sz="0" w:space="0" w:color="auto"/>
            <w:left w:val="none" w:sz="0" w:space="0" w:color="auto"/>
            <w:bottom w:val="none" w:sz="0" w:space="0" w:color="auto"/>
            <w:right w:val="none" w:sz="0" w:space="0" w:color="auto"/>
          </w:divBdr>
        </w:div>
        <w:div w:id="1032850739">
          <w:marLeft w:val="640"/>
          <w:marRight w:val="0"/>
          <w:marTop w:val="0"/>
          <w:marBottom w:val="0"/>
          <w:divBdr>
            <w:top w:val="none" w:sz="0" w:space="0" w:color="auto"/>
            <w:left w:val="none" w:sz="0" w:space="0" w:color="auto"/>
            <w:bottom w:val="none" w:sz="0" w:space="0" w:color="auto"/>
            <w:right w:val="none" w:sz="0" w:space="0" w:color="auto"/>
          </w:divBdr>
        </w:div>
        <w:div w:id="1576893894">
          <w:marLeft w:val="640"/>
          <w:marRight w:val="0"/>
          <w:marTop w:val="0"/>
          <w:marBottom w:val="0"/>
          <w:divBdr>
            <w:top w:val="none" w:sz="0" w:space="0" w:color="auto"/>
            <w:left w:val="none" w:sz="0" w:space="0" w:color="auto"/>
            <w:bottom w:val="none" w:sz="0" w:space="0" w:color="auto"/>
            <w:right w:val="none" w:sz="0" w:space="0" w:color="auto"/>
          </w:divBdr>
        </w:div>
        <w:div w:id="925191165">
          <w:marLeft w:val="640"/>
          <w:marRight w:val="0"/>
          <w:marTop w:val="0"/>
          <w:marBottom w:val="0"/>
          <w:divBdr>
            <w:top w:val="none" w:sz="0" w:space="0" w:color="auto"/>
            <w:left w:val="none" w:sz="0" w:space="0" w:color="auto"/>
            <w:bottom w:val="none" w:sz="0" w:space="0" w:color="auto"/>
            <w:right w:val="none" w:sz="0" w:space="0" w:color="auto"/>
          </w:divBdr>
        </w:div>
        <w:div w:id="1044333193">
          <w:marLeft w:val="640"/>
          <w:marRight w:val="0"/>
          <w:marTop w:val="0"/>
          <w:marBottom w:val="0"/>
          <w:divBdr>
            <w:top w:val="none" w:sz="0" w:space="0" w:color="auto"/>
            <w:left w:val="none" w:sz="0" w:space="0" w:color="auto"/>
            <w:bottom w:val="none" w:sz="0" w:space="0" w:color="auto"/>
            <w:right w:val="none" w:sz="0" w:space="0" w:color="auto"/>
          </w:divBdr>
        </w:div>
        <w:div w:id="279261341">
          <w:marLeft w:val="640"/>
          <w:marRight w:val="0"/>
          <w:marTop w:val="0"/>
          <w:marBottom w:val="0"/>
          <w:divBdr>
            <w:top w:val="none" w:sz="0" w:space="0" w:color="auto"/>
            <w:left w:val="none" w:sz="0" w:space="0" w:color="auto"/>
            <w:bottom w:val="none" w:sz="0" w:space="0" w:color="auto"/>
            <w:right w:val="none" w:sz="0" w:space="0" w:color="auto"/>
          </w:divBdr>
        </w:div>
        <w:div w:id="234172410">
          <w:marLeft w:val="640"/>
          <w:marRight w:val="0"/>
          <w:marTop w:val="0"/>
          <w:marBottom w:val="0"/>
          <w:divBdr>
            <w:top w:val="none" w:sz="0" w:space="0" w:color="auto"/>
            <w:left w:val="none" w:sz="0" w:space="0" w:color="auto"/>
            <w:bottom w:val="none" w:sz="0" w:space="0" w:color="auto"/>
            <w:right w:val="none" w:sz="0" w:space="0" w:color="auto"/>
          </w:divBdr>
        </w:div>
        <w:div w:id="588848635">
          <w:marLeft w:val="640"/>
          <w:marRight w:val="0"/>
          <w:marTop w:val="0"/>
          <w:marBottom w:val="0"/>
          <w:divBdr>
            <w:top w:val="none" w:sz="0" w:space="0" w:color="auto"/>
            <w:left w:val="none" w:sz="0" w:space="0" w:color="auto"/>
            <w:bottom w:val="none" w:sz="0" w:space="0" w:color="auto"/>
            <w:right w:val="none" w:sz="0" w:space="0" w:color="auto"/>
          </w:divBdr>
        </w:div>
        <w:div w:id="1101954279">
          <w:marLeft w:val="640"/>
          <w:marRight w:val="0"/>
          <w:marTop w:val="0"/>
          <w:marBottom w:val="0"/>
          <w:divBdr>
            <w:top w:val="none" w:sz="0" w:space="0" w:color="auto"/>
            <w:left w:val="none" w:sz="0" w:space="0" w:color="auto"/>
            <w:bottom w:val="none" w:sz="0" w:space="0" w:color="auto"/>
            <w:right w:val="none" w:sz="0" w:space="0" w:color="auto"/>
          </w:divBdr>
        </w:div>
        <w:div w:id="1633905859">
          <w:marLeft w:val="640"/>
          <w:marRight w:val="0"/>
          <w:marTop w:val="0"/>
          <w:marBottom w:val="0"/>
          <w:divBdr>
            <w:top w:val="none" w:sz="0" w:space="0" w:color="auto"/>
            <w:left w:val="none" w:sz="0" w:space="0" w:color="auto"/>
            <w:bottom w:val="none" w:sz="0" w:space="0" w:color="auto"/>
            <w:right w:val="none" w:sz="0" w:space="0" w:color="auto"/>
          </w:divBdr>
        </w:div>
        <w:div w:id="298076278">
          <w:marLeft w:val="640"/>
          <w:marRight w:val="0"/>
          <w:marTop w:val="0"/>
          <w:marBottom w:val="0"/>
          <w:divBdr>
            <w:top w:val="none" w:sz="0" w:space="0" w:color="auto"/>
            <w:left w:val="none" w:sz="0" w:space="0" w:color="auto"/>
            <w:bottom w:val="none" w:sz="0" w:space="0" w:color="auto"/>
            <w:right w:val="none" w:sz="0" w:space="0" w:color="auto"/>
          </w:divBdr>
        </w:div>
        <w:div w:id="2082756497">
          <w:marLeft w:val="640"/>
          <w:marRight w:val="0"/>
          <w:marTop w:val="0"/>
          <w:marBottom w:val="0"/>
          <w:divBdr>
            <w:top w:val="none" w:sz="0" w:space="0" w:color="auto"/>
            <w:left w:val="none" w:sz="0" w:space="0" w:color="auto"/>
            <w:bottom w:val="none" w:sz="0" w:space="0" w:color="auto"/>
            <w:right w:val="none" w:sz="0" w:space="0" w:color="auto"/>
          </w:divBdr>
        </w:div>
        <w:div w:id="10229661">
          <w:marLeft w:val="640"/>
          <w:marRight w:val="0"/>
          <w:marTop w:val="0"/>
          <w:marBottom w:val="0"/>
          <w:divBdr>
            <w:top w:val="none" w:sz="0" w:space="0" w:color="auto"/>
            <w:left w:val="none" w:sz="0" w:space="0" w:color="auto"/>
            <w:bottom w:val="none" w:sz="0" w:space="0" w:color="auto"/>
            <w:right w:val="none" w:sz="0" w:space="0" w:color="auto"/>
          </w:divBdr>
        </w:div>
      </w:divsChild>
    </w:div>
    <w:div w:id="1709449890">
      <w:bodyDiv w:val="1"/>
      <w:marLeft w:val="0"/>
      <w:marRight w:val="0"/>
      <w:marTop w:val="0"/>
      <w:marBottom w:val="0"/>
      <w:divBdr>
        <w:top w:val="none" w:sz="0" w:space="0" w:color="auto"/>
        <w:left w:val="none" w:sz="0" w:space="0" w:color="auto"/>
        <w:bottom w:val="none" w:sz="0" w:space="0" w:color="auto"/>
        <w:right w:val="none" w:sz="0" w:space="0" w:color="auto"/>
      </w:divBdr>
      <w:divsChild>
        <w:div w:id="360514605">
          <w:marLeft w:val="640"/>
          <w:marRight w:val="0"/>
          <w:marTop w:val="0"/>
          <w:marBottom w:val="0"/>
          <w:divBdr>
            <w:top w:val="none" w:sz="0" w:space="0" w:color="auto"/>
            <w:left w:val="none" w:sz="0" w:space="0" w:color="auto"/>
            <w:bottom w:val="none" w:sz="0" w:space="0" w:color="auto"/>
            <w:right w:val="none" w:sz="0" w:space="0" w:color="auto"/>
          </w:divBdr>
        </w:div>
        <w:div w:id="859470699">
          <w:marLeft w:val="640"/>
          <w:marRight w:val="0"/>
          <w:marTop w:val="0"/>
          <w:marBottom w:val="0"/>
          <w:divBdr>
            <w:top w:val="none" w:sz="0" w:space="0" w:color="auto"/>
            <w:left w:val="none" w:sz="0" w:space="0" w:color="auto"/>
            <w:bottom w:val="none" w:sz="0" w:space="0" w:color="auto"/>
            <w:right w:val="none" w:sz="0" w:space="0" w:color="auto"/>
          </w:divBdr>
        </w:div>
        <w:div w:id="1692610413">
          <w:marLeft w:val="640"/>
          <w:marRight w:val="0"/>
          <w:marTop w:val="0"/>
          <w:marBottom w:val="0"/>
          <w:divBdr>
            <w:top w:val="none" w:sz="0" w:space="0" w:color="auto"/>
            <w:left w:val="none" w:sz="0" w:space="0" w:color="auto"/>
            <w:bottom w:val="none" w:sz="0" w:space="0" w:color="auto"/>
            <w:right w:val="none" w:sz="0" w:space="0" w:color="auto"/>
          </w:divBdr>
        </w:div>
        <w:div w:id="264114136">
          <w:marLeft w:val="640"/>
          <w:marRight w:val="0"/>
          <w:marTop w:val="0"/>
          <w:marBottom w:val="0"/>
          <w:divBdr>
            <w:top w:val="none" w:sz="0" w:space="0" w:color="auto"/>
            <w:left w:val="none" w:sz="0" w:space="0" w:color="auto"/>
            <w:bottom w:val="none" w:sz="0" w:space="0" w:color="auto"/>
            <w:right w:val="none" w:sz="0" w:space="0" w:color="auto"/>
          </w:divBdr>
        </w:div>
        <w:div w:id="1763839571">
          <w:marLeft w:val="640"/>
          <w:marRight w:val="0"/>
          <w:marTop w:val="0"/>
          <w:marBottom w:val="0"/>
          <w:divBdr>
            <w:top w:val="none" w:sz="0" w:space="0" w:color="auto"/>
            <w:left w:val="none" w:sz="0" w:space="0" w:color="auto"/>
            <w:bottom w:val="none" w:sz="0" w:space="0" w:color="auto"/>
            <w:right w:val="none" w:sz="0" w:space="0" w:color="auto"/>
          </w:divBdr>
        </w:div>
        <w:div w:id="396052863">
          <w:marLeft w:val="640"/>
          <w:marRight w:val="0"/>
          <w:marTop w:val="0"/>
          <w:marBottom w:val="0"/>
          <w:divBdr>
            <w:top w:val="none" w:sz="0" w:space="0" w:color="auto"/>
            <w:left w:val="none" w:sz="0" w:space="0" w:color="auto"/>
            <w:bottom w:val="none" w:sz="0" w:space="0" w:color="auto"/>
            <w:right w:val="none" w:sz="0" w:space="0" w:color="auto"/>
          </w:divBdr>
        </w:div>
        <w:div w:id="756245625">
          <w:marLeft w:val="640"/>
          <w:marRight w:val="0"/>
          <w:marTop w:val="0"/>
          <w:marBottom w:val="0"/>
          <w:divBdr>
            <w:top w:val="none" w:sz="0" w:space="0" w:color="auto"/>
            <w:left w:val="none" w:sz="0" w:space="0" w:color="auto"/>
            <w:bottom w:val="none" w:sz="0" w:space="0" w:color="auto"/>
            <w:right w:val="none" w:sz="0" w:space="0" w:color="auto"/>
          </w:divBdr>
        </w:div>
        <w:div w:id="259333836">
          <w:marLeft w:val="640"/>
          <w:marRight w:val="0"/>
          <w:marTop w:val="0"/>
          <w:marBottom w:val="0"/>
          <w:divBdr>
            <w:top w:val="none" w:sz="0" w:space="0" w:color="auto"/>
            <w:left w:val="none" w:sz="0" w:space="0" w:color="auto"/>
            <w:bottom w:val="none" w:sz="0" w:space="0" w:color="auto"/>
            <w:right w:val="none" w:sz="0" w:space="0" w:color="auto"/>
          </w:divBdr>
        </w:div>
        <w:div w:id="216669419">
          <w:marLeft w:val="640"/>
          <w:marRight w:val="0"/>
          <w:marTop w:val="0"/>
          <w:marBottom w:val="0"/>
          <w:divBdr>
            <w:top w:val="none" w:sz="0" w:space="0" w:color="auto"/>
            <w:left w:val="none" w:sz="0" w:space="0" w:color="auto"/>
            <w:bottom w:val="none" w:sz="0" w:space="0" w:color="auto"/>
            <w:right w:val="none" w:sz="0" w:space="0" w:color="auto"/>
          </w:divBdr>
        </w:div>
        <w:div w:id="1905949264">
          <w:marLeft w:val="640"/>
          <w:marRight w:val="0"/>
          <w:marTop w:val="0"/>
          <w:marBottom w:val="0"/>
          <w:divBdr>
            <w:top w:val="none" w:sz="0" w:space="0" w:color="auto"/>
            <w:left w:val="none" w:sz="0" w:space="0" w:color="auto"/>
            <w:bottom w:val="none" w:sz="0" w:space="0" w:color="auto"/>
            <w:right w:val="none" w:sz="0" w:space="0" w:color="auto"/>
          </w:divBdr>
        </w:div>
        <w:div w:id="2038190078">
          <w:marLeft w:val="640"/>
          <w:marRight w:val="0"/>
          <w:marTop w:val="0"/>
          <w:marBottom w:val="0"/>
          <w:divBdr>
            <w:top w:val="none" w:sz="0" w:space="0" w:color="auto"/>
            <w:left w:val="none" w:sz="0" w:space="0" w:color="auto"/>
            <w:bottom w:val="none" w:sz="0" w:space="0" w:color="auto"/>
            <w:right w:val="none" w:sz="0" w:space="0" w:color="auto"/>
          </w:divBdr>
        </w:div>
        <w:div w:id="1834494056">
          <w:marLeft w:val="640"/>
          <w:marRight w:val="0"/>
          <w:marTop w:val="0"/>
          <w:marBottom w:val="0"/>
          <w:divBdr>
            <w:top w:val="none" w:sz="0" w:space="0" w:color="auto"/>
            <w:left w:val="none" w:sz="0" w:space="0" w:color="auto"/>
            <w:bottom w:val="none" w:sz="0" w:space="0" w:color="auto"/>
            <w:right w:val="none" w:sz="0" w:space="0" w:color="auto"/>
          </w:divBdr>
        </w:div>
        <w:div w:id="685861961">
          <w:marLeft w:val="640"/>
          <w:marRight w:val="0"/>
          <w:marTop w:val="0"/>
          <w:marBottom w:val="0"/>
          <w:divBdr>
            <w:top w:val="none" w:sz="0" w:space="0" w:color="auto"/>
            <w:left w:val="none" w:sz="0" w:space="0" w:color="auto"/>
            <w:bottom w:val="none" w:sz="0" w:space="0" w:color="auto"/>
            <w:right w:val="none" w:sz="0" w:space="0" w:color="auto"/>
          </w:divBdr>
        </w:div>
      </w:divsChild>
    </w:div>
    <w:div w:id="2021620588">
      <w:bodyDiv w:val="1"/>
      <w:marLeft w:val="0"/>
      <w:marRight w:val="0"/>
      <w:marTop w:val="0"/>
      <w:marBottom w:val="0"/>
      <w:divBdr>
        <w:top w:val="none" w:sz="0" w:space="0" w:color="auto"/>
        <w:left w:val="none" w:sz="0" w:space="0" w:color="auto"/>
        <w:bottom w:val="none" w:sz="0" w:space="0" w:color="auto"/>
        <w:right w:val="none" w:sz="0" w:space="0" w:color="auto"/>
      </w:divBdr>
      <w:divsChild>
        <w:div w:id="1578006235">
          <w:marLeft w:val="640"/>
          <w:marRight w:val="0"/>
          <w:marTop w:val="0"/>
          <w:marBottom w:val="0"/>
          <w:divBdr>
            <w:top w:val="none" w:sz="0" w:space="0" w:color="auto"/>
            <w:left w:val="none" w:sz="0" w:space="0" w:color="auto"/>
            <w:bottom w:val="none" w:sz="0" w:space="0" w:color="auto"/>
            <w:right w:val="none" w:sz="0" w:space="0" w:color="auto"/>
          </w:divBdr>
        </w:div>
        <w:div w:id="1430269887">
          <w:marLeft w:val="640"/>
          <w:marRight w:val="0"/>
          <w:marTop w:val="0"/>
          <w:marBottom w:val="0"/>
          <w:divBdr>
            <w:top w:val="none" w:sz="0" w:space="0" w:color="auto"/>
            <w:left w:val="none" w:sz="0" w:space="0" w:color="auto"/>
            <w:bottom w:val="none" w:sz="0" w:space="0" w:color="auto"/>
            <w:right w:val="none" w:sz="0" w:space="0" w:color="auto"/>
          </w:divBdr>
        </w:div>
        <w:div w:id="1281255565">
          <w:marLeft w:val="640"/>
          <w:marRight w:val="0"/>
          <w:marTop w:val="0"/>
          <w:marBottom w:val="0"/>
          <w:divBdr>
            <w:top w:val="none" w:sz="0" w:space="0" w:color="auto"/>
            <w:left w:val="none" w:sz="0" w:space="0" w:color="auto"/>
            <w:bottom w:val="none" w:sz="0" w:space="0" w:color="auto"/>
            <w:right w:val="none" w:sz="0" w:space="0" w:color="auto"/>
          </w:divBdr>
        </w:div>
        <w:div w:id="509294608">
          <w:marLeft w:val="640"/>
          <w:marRight w:val="0"/>
          <w:marTop w:val="0"/>
          <w:marBottom w:val="0"/>
          <w:divBdr>
            <w:top w:val="none" w:sz="0" w:space="0" w:color="auto"/>
            <w:left w:val="none" w:sz="0" w:space="0" w:color="auto"/>
            <w:bottom w:val="none" w:sz="0" w:space="0" w:color="auto"/>
            <w:right w:val="none" w:sz="0" w:space="0" w:color="auto"/>
          </w:divBdr>
        </w:div>
        <w:div w:id="1728600379">
          <w:marLeft w:val="640"/>
          <w:marRight w:val="0"/>
          <w:marTop w:val="0"/>
          <w:marBottom w:val="0"/>
          <w:divBdr>
            <w:top w:val="none" w:sz="0" w:space="0" w:color="auto"/>
            <w:left w:val="none" w:sz="0" w:space="0" w:color="auto"/>
            <w:bottom w:val="none" w:sz="0" w:space="0" w:color="auto"/>
            <w:right w:val="none" w:sz="0" w:space="0" w:color="auto"/>
          </w:divBdr>
        </w:div>
        <w:div w:id="1103301537">
          <w:marLeft w:val="640"/>
          <w:marRight w:val="0"/>
          <w:marTop w:val="0"/>
          <w:marBottom w:val="0"/>
          <w:divBdr>
            <w:top w:val="none" w:sz="0" w:space="0" w:color="auto"/>
            <w:left w:val="none" w:sz="0" w:space="0" w:color="auto"/>
            <w:bottom w:val="none" w:sz="0" w:space="0" w:color="auto"/>
            <w:right w:val="none" w:sz="0" w:space="0" w:color="auto"/>
          </w:divBdr>
        </w:div>
        <w:div w:id="736318700">
          <w:marLeft w:val="640"/>
          <w:marRight w:val="0"/>
          <w:marTop w:val="0"/>
          <w:marBottom w:val="0"/>
          <w:divBdr>
            <w:top w:val="none" w:sz="0" w:space="0" w:color="auto"/>
            <w:left w:val="none" w:sz="0" w:space="0" w:color="auto"/>
            <w:bottom w:val="none" w:sz="0" w:space="0" w:color="auto"/>
            <w:right w:val="none" w:sz="0" w:space="0" w:color="auto"/>
          </w:divBdr>
        </w:div>
        <w:div w:id="67192777">
          <w:marLeft w:val="640"/>
          <w:marRight w:val="0"/>
          <w:marTop w:val="0"/>
          <w:marBottom w:val="0"/>
          <w:divBdr>
            <w:top w:val="none" w:sz="0" w:space="0" w:color="auto"/>
            <w:left w:val="none" w:sz="0" w:space="0" w:color="auto"/>
            <w:bottom w:val="none" w:sz="0" w:space="0" w:color="auto"/>
            <w:right w:val="none" w:sz="0" w:space="0" w:color="auto"/>
          </w:divBdr>
        </w:div>
        <w:div w:id="260072538">
          <w:marLeft w:val="640"/>
          <w:marRight w:val="0"/>
          <w:marTop w:val="0"/>
          <w:marBottom w:val="0"/>
          <w:divBdr>
            <w:top w:val="none" w:sz="0" w:space="0" w:color="auto"/>
            <w:left w:val="none" w:sz="0" w:space="0" w:color="auto"/>
            <w:bottom w:val="none" w:sz="0" w:space="0" w:color="auto"/>
            <w:right w:val="none" w:sz="0" w:space="0" w:color="auto"/>
          </w:divBdr>
        </w:div>
        <w:div w:id="1994092269">
          <w:marLeft w:val="640"/>
          <w:marRight w:val="0"/>
          <w:marTop w:val="0"/>
          <w:marBottom w:val="0"/>
          <w:divBdr>
            <w:top w:val="none" w:sz="0" w:space="0" w:color="auto"/>
            <w:left w:val="none" w:sz="0" w:space="0" w:color="auto"/>
            <w:bottom w:val="none" w:sz="0" w:space="0" w:color="auto"/>
            <w:right w:val="none" w:sz="0" w:space="0" w:color="auto"/>
          </w:divBdr>
        </w:div>
        <w:div w:id="273220112">
          <w:marLeft w:val="640"/>
          <w:marRight w:val="0"/>
          <w:marTop w:val="0"/>
          <w:marBottom w:val="0"/>
          <w:divBdr>
            <w:top w:val="none" w:sz="0" w:space="0" w:color="auto"/>
            <w:left w:val="none" w:sz="0" w:space="0" w:color="auto"/>
            <w:bottom w:val="none" w:sz="0" w:space="0" w:color="auto"/>
            <w:right w:val="none" w:sz="0" w:space="0" w:color="auto"/>
          </w:divBdr>
        </w:div>
        <w:div w:id="984630063">
          <w:marLeft w:val="640"/>
          <w:marRight w:val="0"/>
          <w:marTop w:val="0"/>
          <w:marBottom w:val="0"/>
          <w:divBdr>
            <w:top w:val="none" w:sz="0" w:space="0" w:color="auto"/>
            <w:left w:val="none" w:sz="0" w:space="0" w:color="auto"/>
            <w:bottom w:val="none" w:sz="0" w:space="0" w:color="auto"/>
            <w:right w:val="none" w:sz="0" w:space="0" w:color="auto"/>
          </w:divBdr>
        </w:div>
        <w:div w:id="9294033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Общие"/>
          <w:gallery w:val="placeholder"/>
        </w:category>
        <w:types>
          <w:type w:val="bbPlcHdr"/>
        </w:types>
        <w:behaviors>
          <w:behavior w:val="content"/>
        </w:behaviors>
        <w:guid w:val="{B7E5DA05-6FD6-4615-9A8A-CEB52C965D01}"/>
      </w:docPartPr>
      <w:docPartBody>
        <w:p w:rsidR="007072DB" w:rsidRDefault="001F243E">
          <w:r w:rsidRPr="00BC65C7">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00"/>
    <w:family w:val="auto"/>
    <w:pitch w:val="default"/>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43E"/>
    <w:rsid w:val="001F243E"/>
    <w:rsid w:val="004823B1"/>
    <w:rsid w:val="004D79C7"/>
    <w:rsid w:val="006E1F01"/>
    <w:rsid w:val="007072DB"/>
    <w:rsid w:val="00A563F9"/>
    <w:rsid w:val="00A77989"/>
    <w:rsid w:val="00CA6DFC"/>
    <w:rsid w:val="00E3520A"/>
    <w:rsid w:val="00FA6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F243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E8A9ADB-09AB-4D7B-8F4C-6299A609660A}">
  <we:reference id="wa104382081" version="1.55.1.0" store="ru-RU" storeType="OMEX"/>
  <we:alternateReferences>
    <we:reference id="WA104382081" version="1.55.1.0" store="" storeType="OMEX"/>
  </we:alternateReferences>
  <we:properties>
    <we:property name="MENDELEY_CITATIONS" value="[{&quot;citationID&quot;:&quot;MENDELEY_CITATION_c916870c-e49c-4135-8610-4bba187a60d0&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&quot;,&quot;citationItems&quot;:[{&quot;id&quot;:&quot;08179d0b-001b-3792-b527-bc0f7a2d0594&quot;,&quot;itemData&quot;:{&quot;type&quot;:&quot;article-journal&quot;,&quot;id&quot;:&quot;08179d0b-001b-3792-b527-bc0f7a2d0594&quot;,&quot;title&quot;:&quot;Comparative determination of atomic boron and carrier concentration in highly boron doped nano-crystalline diamond&quot;,&quot;author&quot;:[{&quot;family&quot;:&quot;Taylor&quot;,&quot;given&quot;:&quot;Andrew&quot;,&quot;parse-names&quot;:false,&quot;dropping-particle&quot;:&quot;&quot;,&quot;non-dropping-particle&quot;:&quot;&quot;},{&quot;family&quot;:&quot;Ashcheulov&quot;,&quot;given&quot;:&quot;Petr&quot;,&quot;parse-names&quot;:false,&quot;dropping-particle&quot;:&quot;&quot;,&quot;non-dropping-particle&quot;:&quot;&quot;},{&quot;family&quot;:&quot;Hubík&quot;,&quot;given&quot;:&quot;Pavel&quot;,&quot;parse-names&quot;:false,&quot;dropping-particle&quot;:&quot;&quot;,&quot;non-dropping-particle&quot;:&quot;&quot;},{&quot;family&quot;:&quot;Weiss&quot;,&quot;given&quot;:&quot;Zdeněk&quot;,&quot;parse-names&quot;:false,&quot;dropping-particle&quot;:&quot;&quot;,&quot;non-dropping-particle&quot;:&quot;&quot;},{&quot;family&quot;:&quot;Klimša&quot;,&quot;given&quot;:&quot;Ladislav&quot;,&quot;parse-names&quot;:false,&quot;dropping-particle&quot;:&quot;&quot;,&quot;non-dropping-particle&quot;:&quot;&quot;},{&quot;family&quot;:&quot;Kopeček&quot;,&quot;given&quot;:&quot;Jaromír&quot;,&quot;parse-names&quot;:false,&quot;dropping-particle&quot;:&quot;&quot;,&quot;non-dropping-particle&quot;:&quot;&quot;},{&quot;family&quot;:&quot;Hrabovsky&quot;,&quot;given&quot;:&quot;Jan&quot;,&quot;parse-names&quot;:false,&quot;dropping-particle&quot;:&quot;&quot;,&quot;non-dropping-particle&quot;:&quot;&quot;},{&quot;family&quot;:&quot;Veis&quot;,&quot;given&quot;:&quot;Martin&quot;,&quot;parse-names&quot;:false,&quot;dropping-particle&quot;:&quot;&quot;,&quot;non-dropping-particle&quot;:&quot;&quot;},{&quot;family&quot;:&quot;Lorinčík&quot;,&quot;given&quot;:&quot;Jan&quot;,&quot;parse-names&quot;:false,&quot;dropping-particle&quot;:&quot;&quot;,&quot;non-dropping-particle&quot;:&quot;&quot;},{&quot;family&quot;:&quot;Elantyev&quot;,&quot;given&quot;:&quot;Ivan&quot;,&quot;parse-names&quot;:false,&quot;dropping-particle&quot;:&quot;&quot;,&quot;non-dropping-particle&quot;:&quot;&quot;},{&quot;family&quot;:&quot;Mortet&quot;,&quot;given&quot;:&quot;Vincent&quot;,&quot;parse-names&quot;:false,&quot;dropping-particle&quot;:&quot;&quot;,&quot;non-dropping-particle&quot;:&quot;&quot;}],&quot;container-title&quot;:&quot;Diamond and Related Materials&quot;,&quot;container-title-short&quot;:&quot;Diam Relat Mater&quot;,&quot;accessed&quot;:{&quot;date-parts&quot;:[[2024,5,8]]},&quot;DOI&quot;:&quot;10.1016/J.DIAMOND.2023.109837&quot;,&quot;ISSN&quot;:&quot;09259635&quot;,&quot;issued&quot;:{&quot;date-parts&quot;:[[2023,5,1]]},&quot;abstract&quot;:&quot;We have compared the total boron content and hole carrier concentration values obtained from various destructive and non-destructive quantification methods in boron doped nano-crystalline diamond films prepared over a range of doping levels, using microwave plasma enhanced chemical vapour deposition. Destructive secondary-ion mass spectrometry and relatively unreported glow discharge optical emission spectrometry were complemented by non-destructive Raman, spectroscopic ellipsometry and van der Pauw Hall measurements. Measurement techniques are discussed, including details of the glow discharge optical emission spectrometry technique; use of different laser powers and wavelengths, fitting parameters for Raman spectroscopy, and improved ellipsometry modelling. Finally, measured values are compared and discussed regarding their viability for estimation of total boron and electrically active boron in doped nano-crystalline diamond layers.&quot;,&quot;publisher&quot;:&quot;Elsevier Ltd&quot;,&quot;volume&quot;:&quot;135&quot;},&quot;isTemporary&quot;:false}]},{&quot;citationID&quot;:&quot;MENDELEY_CITATION_9860abcc-61b6-445f-9817-d55f79028212&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&quot;,&quot;citationItems&quot;:[{&quot;id&quot;:&quot;50912d42-1f1b-3b6b-a401-404c4893067d&quot;,&quot;itemData&quot;:{&quot;type&quot;:&quot;article-journal&quot;,&quot;id&quot;:&quot;50912d42-1f1b-3b6b-a401-404c4893067d&quot;,&quot;title&quot;:&quot;Plasmonic films can easily be better: Rules and recipes&quot;,&quot;author&quot;:[{&quot;family&quot;:&quot;McPeak&quot;,&quot;given&quot;:&quot;Kevin M.&quot;,&quot;parse-names&quot;:false,&quot;dropping-particle&quot;:&quot;&quot;,&quot;non-dropping-particle&quot;:&quot;&quot;},{&quot;family&quot;:&quot;Jayanti&quot;,&quot;given&quot;:&quot;Sriharsha&quot;,&quot;parse-names&quot;:false,&quot;dropping-particle&quot;:&quot;V.&quot;,&quot;non-dropping-particle&quot;:&quot;&quot;},{&quot;family&quot;:&quot;Kress&quot;,&quot;given&quot;:&quot;Stephan J.P.&quot;,&quot;parse-names&quot;:false,&quot;dropping-particle&quot;:&quot;&quot;,&quot;non-dropping-particle&quot;:&quot;&quot;},{&quot;family&quot;:&quot;Meyer&quot;,&quot;given&quot;:&quot;Stefan&quot;,&quot;parse-names&quot;:false,&quot;dropping-particle&quot;:&quot;&quot;,&quot;non-dropping-particle&quot;:&quot;&quot;},{&quot;family&quot;:&quot;Iotti&quot;,&quot;given&quot;:&quot;Stelio&quot;,&quot;parse-names&quot;:false,&quot;dropping-particle&quot;:&quot;&quot;,&quot;non-dropping-particle&quot;:&quot;&quot;},{&quot;family&quot;:&quot;Rossinelli&quot;,&quot;given&quot;:&quot;Aurelio&quot;,&quot;parse-names&quot;:false,&quot;dropping-particle&quot;:&quot;&quot;,&quot;non-dropping-particle&quot;:&quot;&quot;},{&quot;family&quot;:&quot;Norris&quot;,&quot;given&quot;:&quot;David J.&quot;,&quot;parse-names&quot;:false,&quot;dropping-particle&quot;:&quot;&quot;,&quot;non-dropping-particle&quot;:&quot;&quot;}],&quot;container-title&quot;:&quot;ACS Photonics&quot;,&quot;container-title-short&quot;:&quot;ACS Photonics&quot;,&quot;accessed&quot;:{&quot;date-parts&quot;:[[2023,6,16]]},&quot;DOI&quot;:&quot;10.1021/PH5004237/SUPPL_FILE/PH5004237_SI_003.TXT&quot;,&quot;ISSN&quot;:&quot;23304022&quot;,&quot;URL&quot;:&quot;https://pubs.acs.org/doi/full/10.1021/ph5004237&quot;,&quot;issued&quot;:{&quot;date-parts&quot;:[[2015,3,18]]},&quot;page&quot;:&quot;326-333&quot;,&quot;abstract&quot;:&quot;High-quality materials are critical for advances in plasmonics, especially as researchers now investigate quantum effects at the limit of single surface plasmons or exploit ultraviolet- or CMOS-compatible metals such as aluminum or copper. Unfortunately, due to inexperience with deposition methods, many plasmonics researchers deposit metals under the wrong conditions, severely limiting performance unnecessarily. This is then compounded as others follow their published procedures. In this perspective, we describe simple rules collected from the surface-science literature that allow high-quality plasmonic films of aluminum, copper, gold, and silver to be easily deposited with commonly available equipment (a thermal evaporator). Recipes are also provided so that films with optimal optical properties can be routinely obtained.&quot;,&quot;publisher&quot;:&quot;American Chemical Society&quot;,&quot;issue&quot;:&quot;3&quot;,&quot;volume&quot;:&quot;2&quot;},&quot;isTemporary&quot;:false}]},{&quot;citationID&quot;:&quot;MENDELEY_CITATION_1d9f9fd5-9f30-41c7-b3b0-a427fa0f49c6&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&quot;,&quot;citationItems&quot;:[{&quot;id&quot;:&quot;4a2850e1-3901-32bd-a29b-c378a27be8a1&quot;,&quot;itemData&quot;:{&quot;type&quot;:&quot;article-journal&quot;,&quot;id&quot;:&quot;4a2850e1-3901-32bd-a29b-c378a27be8a1&quot;,&quot;title&quot;:&quot;Refractive index determination of SiO2 layer in the UV/Vis/NIR range: Spectrophotometric reverse engineering on single and bi-layer designs&quot;,&quot;author&quot;:[{&quot;family&quot;:&quot;Gao&quot;,&quot;given&quot;:&quot;L.&quot;,&quot;parse-names&quot;:false,&quot;dropping-particle&quot;:&quot;&quot;,&quot;non-dropping-particle&quot;:&quot;&quot;},{&quot;family&quot;:&quot;Lemarchand&quot;,&quot;given&quot;:&quot;R.&quot;,&quot;parse-names&quot;:false,&quot;dropping-particle&quot;:&quot;&quot;,&quot;non-dropping-particle&quot;:&quot;&quot;},{&quot;family&quot;:&quot;Lequime&quot;,&quot;given&quot;:&quot;M.&quot;,&quot;parse-names&quot;:false,&quot;dropping-particle&quot;:&quot;&quot;,&quot;non-dropping-particle&quot;:&quot;&quot;}],&quot;container-title&quot;:&quot;Journal of the European Optical Society&quot;,&quot;accessed&quot;:{&quot;date-parts&quot;:[[2024,5,8]]},&quot;DOI&quot;:&quot;10.2971/JEOS.2013.13010&quot;,&quot;ISSN&quot;:&quot;19902573&quot;,&quot;issued&quot;:{&quot;date-parts&quot;:[[2013,1,31]]},&quot;page&quot;:&quot;13010&quot;,&quot;abstract&quot;:&quot;In this paper we use spectrophotometric measurements and a Clustering Global Optimization procedure to determine the complex refractive index of SiO2 layer from 250 nm to 1250 nm. A special commercial optical module allows the reflection and transmission measurements to be made under exactly the same illumination and measurement conditions. We compare the index determination results obtained from two different single layer SiO2 samples, with high and low index glass substrates, respectively. We then determine the refractive index of SiO2 for a bi-layer design in which the first deposited layer is Ta2O5. The corresponding solutions are discussed and we show that the real part of the complex refractive index obtained for a bi-layer is slightly different to that found for a single layer investigation. When SiO2 is included inside a thin film stack, we propose the use of an index determination method in which a bi-layer is used for the real part of the complex refractive index, and single layer determination is used for the imaginary part of the refractive index in the UV range.&quot;,&quot;publisher&quot;:&quot;EDP Sciences&quot;,&quot;volume&quot;:&quot;8&quot;,&quot;container-title-short&quot;:&quot;&quot;},&quot;isTemporary&quot;:false}]},{&quot;citationID&quot;:&quot;MENDELEY_CITATION_11ccded7-c3a5-4da4-8dcd-10012b88db2b&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&quot;,&quot;citationItems&quot;:[{&quot;id&quot;:&quot;f8cddd92-959b-3a7a-8efa-a5fdc6ee3e33&quot;,&quot;itemData&quot;:{&quot;type&quot;:&quot;article-journal&quot;,&quot;id&quot;:&quot;f8cddd92-959b-3a7a-8efa-a5fdc6ee3e33&quot;,&quot;title&quot;:&quot;Linear refractive index and absorption measurements of nonlinear optical liquids in the visible and near-infrared spectral region&quot;,&quot;author&quot;:[{&quot;family&quot;:&quot;Kedenburg&quot;,&quot;given&quot;:&quot;S.&quot;,&quot;parse-names&quot;:false,&quot;dropping-particle&quot;:&quot;&quot;,&quot;non-dropping-particle&quot;:&quot;&quot;},{&quot;family&quot;:&quot;Vieweg&quot;,&quot;given&quot;:&quot;M.&quot;,&quot;parse-names&quot;:false,&quot;dropping-particle&quot;:&quot;&quot;,&quot;non-dropping-particle&quot;:&quot;&quot;},{&quot;family&quot;:&quot;Gissibl&quot;,&quot;given&quot;:&quot;T.&quot;,&quot;parse-names&quot;:false,&quot;dropping-particle&quot;:&quot;&quot;,&quot;non-dropping-particle&quot;:&quot;&quot;},{&quot;family&quot;:&quot;Giessen&quot;,&quot;given&quot;:&quot;H.&quot;,&quot;parse-names&quot;:false,&quot;dropping-particle&quot;:&quot;&quot;,&quot;non-dropping-particle&quot;:&quot;&quot;}],&quot;container-title&quot;:&quot;Optical Materials Express&quot;,&quot;container-title-short&quot;:&quot;Opt Mater Express&quot;,&quot;accessed&quot;:{&quot;date-parts&quot;:[[2024,5,8]]},&quot;DOI&quot;:&quot;10.1364/OME.2.001588&quot;,&quot;ISSN&quot;:&quot;21593930&quot;,&quot;issued&quot;:{&quot;date-parts&quot;:[[2012,11,1]]},&quot;page&quot;:&quot;1588&quot;,&quot;abstract&quot;:&quot;Liquid-filled photonic crystal fibers and optofluidic devices require infiltration with a variety of liquids whose linear optical properties are still not well known over a broad spectral range, particularly in the near infrared. Hence, dispersion and absorption properties in the visible and near-infrared wavelength region have been determined for distilled water, heavy water, chloroform, carbon tetrachloride, toluene, ethanol, carbon disulfide, and nitrobenzene at a temperature of 20  o C. For the refractive index measurement a standard Abbe refractometer in combination with a white light laser and a technique to calculate correction terms to compensate for the dispersion of the glass prism has been used. New refractive index data and derived dispersion formulas between a wavelength of 500 nm and 1600 nm are presented in good agreement with sparsely existing reference data in this wavelength range. The absorption coefficient has been deduced from the difference of the losses of several identically prepared liquid filled glass cells or tubes of different lengths. We present absorption data in the wavelength region between 500 nm and 1750 nm. © 2012 Optical Society of America.&quot;,&quot;publisher&quot;:&quot;The Optical Society&quot;,&quot;issue&quot;:&quot;11&quot;,&quot;volume&quot;:&quot;2&quot;},&quot;isTemporary&quot;:false}]},{&quot;citationID&quot;:&quot;MENDELEY_CITATION_4726fdac-fceb-458f-ad09-d8d9343471e2&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&quot;,&quot;citationItems&quot;:[{&quot;id&quot;:&quot;d2d8b997-2dae-3430-b341-c61843c15dee&quot;,&quot;itemData&quot;:{&quot;type&quot;:&quot;article-journal&quot;,&quot;id&quot;:&quot;d2d8b997-2dae-3430-b341-c61843c15dee&quot;,&quot;title&quot;:&quot;Thermal conductivity measurements on CVD diamond&quot;,&quot;author&quot;:[{&quot;family&quot;:&quot;Twitchen&quot;,&quot;given&quot;:&quot;D. J.&quot;,&quot;parse-names&quot;:false,&quot;dropping-particle&quot;:&quot;&quot;,&quot;non-dropping-particle&quot;:&quot;&quot;},{&quot;family&quot;:&quot;Pickles&quot;,&quot;given&quot;:&quot;C. S.J.&quot;,&quot;parse-names&quot;:false,&quot;dropping-particle&quot;:&quot;&quot;,&quot;non-dropping-particle&quot;:&quot;&quot;},{&quot;family&quot;:&quot;Coe&quot;,&quot;given&quot;:&quot;S. E.&quot;,&quot;parse-names&quot;:false,&quot;dropping-particle&quot;:&quot;&quot;,&quot;non-dropping-particle&quot;:&quot;&quot;},{&quot;family&quot;:&quot;Sussmann&quot;,&quot;given&quot;:&quot;R. S.&quot;,&quot;parse-names&quot;:false,&quot;dropping-particle&quot;:&quot;&quot;,&quot;non-dropping-particle&quot;:&quot;&quot;},{&quot;family&quot;:&quot;Hall&quot;,&quot;given&quot;:&quot;C. E.&quot;,&quot;parse-names&quot;:false,&quot;dropping-particle&quot;:&quot;&quot;,&quot;non-dropping-particle&quot;:&quot;&quot;}],&quot;container-title&quot;:&quot;Diamond and Related Materials&quot;,&quot;container-title-short&quot;:&quot;Diam Relat Mater&quot;,&quot;accessed&quot;:{&quot;date-parts&quot;:[[2021,5,21]]},&quot;DOI&quot;:&quot;10.1016/S0925-9635(00)00515-X&quot;,&quot;ISSN&quot;:&quot;09259635&quot;,&quot;issued&quot;:{&quot;date-parts&quot;:[[2001,3,1]]},&quot;page&quot;:&quot;731-735&quot;,&quot;abstract&quot;:&quot;Data are presented on chemical vapor deposited (CVD) diamond films with thicknesses between 0.1 and 0.8 mm. Infrared and Raman measurements are compared with the through-thickness and in-plane thermal conductivities measured using thermal flash and heated bar techniques, respectively. We have presented and discussed, in terms of a simple model, a measured correlation between the thermal conductivity and the integrated absorption in the infrared region of the spectrum between 2760 and 3030 cm-1. © 2001 Elsevier Science B.V. All rights reserved.&quot;,&quot;publisher&quot;:&quot;Elsevier&quot;,&quot;issue&quot;:&quot;3-7&quot;,&quot;volume&quot;:&quot;10&quot;},&quot;isTemporary&quot;:false}]},{&quot;citationID&quot;:&quot;MENDELEY_CITATION_80230e1b-49b0-4f27-84ae-0396bd29610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&quot;,&quot;citationItems&quot;:[{&quot;id&quot;:&quot;32c58832-16e9-30a1-90ce-3a4b24ff3ef2&quot;,&quot;itemData&quot;:{&quot;type&quot;:&quot;webpage&quot;,&quot;id&quot;:&quot;32c58832-16e9-30a1-90ce-3a4b24ff3ef2&quot;,&quot;title&quot;:&quot;17.4: Heat Capacity and Specific Heat - Chemistry LibreTexts&quot;,&quot;accessed&quot;:{&quot;date-parts&quot;:[[2024,5,8]]},&quot;URL&quot;:&quot;https://chem.libretexts.org/Bookshelves/Introductory_Chemistry/Introductory_Chemistry_(CK-12)/17%3A_Thermochemistry/17.04%3A_Heat_Capacity_and_Specific_Heat&quot;,&quot;container-title-short&quot;:&quot;&quot;},&quot;isTemporary&quot;:false}]},{&quot;citationID&quot;:&quot;MENDELEY_CITATION_0b2ffe94-fe97-45bd-92e2-b58cbc2f19c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&quot;,&quot;citationItems&quot;:[{&quot;id&quot;:&quot;eaf5fd37-dafc-3829-9219-1ade9998de3b&quot;,&quot;itemData&quot;:{&quot;type&quot;:&quot;webpage&quot;,&quot;id&quot;:&quot;eaf5fd37-dafc-3829-9219-1ade9998de3b&quot;,&quot;title&quot;:&quot;Properties: Silica - Silicon Dioxide (SiO2)&quot;,&quot;accessed&quot;:{&quot;date-parts&quot;:[[2024,5,8]]},&quot;URL&quot;:&quot;https://www.azom.com/properties.aspx?ArticleID=1114&quot;,&quot;container-title-short&quot;:&quot;&quot;},&quot;isTemporary&quot;:false}]},{&quot;citationID&quot;:&quot;MENDELEY_CITATION_cd0b4a93-3ea8-48a3-aee4-74856b757e5b&quot;,&quot;properties&quot;:{&quot;noteIndex&quot;:0},&quot;isEdited&quot;:false,&quot;manualOverride&quot;:{&quot;isManuallyOverridden&quot;:false,&quot;citeprocText&quot;:&quot;&lt;sup&gt;6,8&lt;/sup&gt;&quot;,&quot;manualOverrideText&quot;:&quot;&quot;},&quot;citationTag&quot;:&quot;MENDELEY_CITATION_v3_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&quot;,&quot;citationItems&quot;:[{&quot;id&quot;:&quot;32c58832-16e9-30a1-90ce-3a4b24ff3ef2&quot;,&quot;itemData&quot;:{&quot;type&quot;:&quot;webpage&quot;,&quot;id&quot;:&quot;32c58832-16e9-30a1-90ce-3a4b24ff3ef2&quot;,&quot;title&quot;:&quot;17.4: Heat Capacity and Specific Heat - Chemistry LibreTexts&quot;,&quot;accessed&quot;:{&quot;date-parts&quot;:[[2024,5,8]]},&quot;URL&quot;:&quot;https://chem.libretexts.org/Bookshelves/Introductory_Chemistry/Introductory_Chemistry_(CK-12)/17%3A_Thermochemistry/17.04%3A_Heat_Capacity_and_Specific_Heat&quot;,&quot;container-title-short&quot;:&quot;&quot;},&quot;isTemporary&quot;:false},{&quot;id&quot;:&quot;cce30a3d-fb5c-3f2e-8e18-317128e66c05&quot;,&quot;itemData&quot;:{&quot;type&quot;:&quot;article-journal&quot;,&quot;id&quot;:&quot;cce30a3d-fb5c-3f2e-8e18-317128e66c05&quot;,&quot;title&quot;:&quot;New International Formulation for the Thermal Conductivity of H2O&quot;,&quot;author&quot;:[{&quot;family&quot;:&quot;Huber&quot;,&quot;given&quot;:&quot;M. L.&quot;,&quot;parse-names&quot;:false,&quot;dropping-particle&quot;:&quot;&quot;,&quot;non-dropping-particle&quot;:&quot;&quot;},{&quot;family&quot;:&quot;Perkins&quot;,&quot;given&quot;:&quot;R. A.&quot;,&quot;parse-names&quot;:false,&quot;dropping-particle&quot;:&quot;&quot;,&quot;non-dropping-particle&quot;:&quot;&quot;},{&quot;family&quot;:&quot;Friend&quot;,&quot;given&quot;:&quot;D. G.&quot;,&quot;parse-names&quot;:false,&quot;dropping-particle&quot;:&quot;&quot;,&quot;non-dropping-particle&quot;:&quot;&quot;},{&quot;family&quot;:&quot;Sengers&quot;,&quot;given&quot;:&quot;J.&quot;,&quot;parse-names&quot;:false,&quot;dropping-particle&quot;:&quot;V.&quot;,&quot;non-dropping-particle&quot;:&quot;&quot;},{&quot;family&quot;:&quot;Assael&quot;,&quot;given&quot;:&quot;M. J.&quot;,&quot;parse-names&quot;:false,&quot;dropping-particle&quot;:&quot;&quot;,&quot;non-dropping-particle&quot;:&quot;&quot;},{&quot;family&quot;:&quot;Metaxa&quot;,&quot;given&quot;:&quot;I. N.&quot;,&quot;parse-names&quot;:false,&quot;dropping-particle&quot;:&quot;&quot;,&quot;non-dropping-particle&quot;:&quot;&quot;},{&quot;family&quot;:&quot;Miyagawa&quot;,&quot;given&quot;:&quot;K.&quot;,&quot;parse-names&quot;:false,&quot;dropping-particle&quot;:&quot;&quot;,&quot;non-dropping-particle&quot;:&quot;&quot;},{&quot;family&quot;:&quot;Hellmann&quot;,&quot;given&quot;:&quot;R.&quot;,&quot;parse-names&quot;:false,&quot;dropping-particle&quot;:&quot;&quot;,&quot;non-dropping-particle&quot;:&quot;&quot;},{&quot;family&quot;:&quot;Vogel&quot;,&quot;given&quot;:&quot;E.&quot;,&quot;parse-names&quot;:false,&quot;dropping-particle&quot;:&quot;&quot;,&quot;non-dropping-particle&quot;:&quot;&quot;}],&quot;container-title&quot;:&quot;Journal of Physical and Chemical Reference Data&quot;,&quot;container-title-short&quot;:&quot;J Phys Chem Ref Data&quot;,&quot;accessed&quot;:{&quot;date-parts&quot;:[[2024,5,8]]},&quot;DOI&quot;:&quot;10.1063/1.4738955&quot;,&quot;ISSN&quot;:&quot;00472689&quot;,&quot;issued&quot;:{&quot;date-parts&quot;:[[2012,7,16]]},&quot;abstract&quot;:&quot;The International Association for the Properties of Water and Steam (IAPWS) encouraged an extensive research effort to update the IAPS Formulation 1985 for the Thermal Conductivity of Ordinary Water Substance, leading to the adoption of a Release on the IAPWS Formulation 2011 for the Thermal Conductivity of Ordinary Water Substance. This paper describes the development and evaluation of the 2011 formulation, which provides a correlating equation for the thermal conductivity of water for fluid states from the melting temperature up to 1173 K and 1000 MPa with uncertainties from less than 1% to 6%, depending on the state point. © 2012 by the U.S. Secretary of Commerce on behalf of the United States.&quot;,&quot;publisher&quot;:&quot;American Institute of Physics Inc.&quot;,&quot;issue&quot;:&quot;3&quot;,&quot;volume&quot;:&quot;41&quot;},&quot;isTemporary&quot;:false}]},{&quot;citationID&quot;:&quot;MENDELEY_CITATION_e67d21d9-f080-4995-963b-9295557640b1&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&quot;,&quot;citationItems&quot;:[{&quot;id&quot;:&quot;54f5cdee-81c6-3124-9dc1-7e75806be810&quot;,&quot;itemData&quot;:{&quot;type&quot;:&quot;article-journal&quot;,&quot;id&quot;:&quot;54f5cdee-81c6-3124-9dc1-7e75806be810&quot;,&quot;title&quot;:&quot;Real-Time Temperature Monitoring of Photoinduced Cargo Release inside Living Cells Using Hybrid Capsules Decorated with Gold Nanoparticles and Fluorescent Nanodiamonds&quot;,&quot;author&quot;:[{&quot;family&quot;:&quot;Gerasimova&quot;,&quot;given&quot;:&quot;Elena N.&quot;,&quot;parse-names&quot;:false,&quot;dropping-particle&quot;:&quot;&quot;,&quot;non-dropping-particle&quot;:&quot;&quot;},{&quot;family&quot;:&quot;Yaroshenko&quot;,&quot;given&quot;:&quot;Vitaly&quot;,&quot;parse-names&quot;:false,&quot;dropping-particle&quot;:&quot;V.&quot;,&quot;non-dropping-particle&quot;:&quot;&quot;},{&quot;family&quot;:&quot;Talianov&quot;,&quot;given&quot;:&quot;Pavel M.&quot;,&quot;parse-names&quot;:false,&quot;dropping-particle&quot;:&quot;&quot;,&quot;non-dropping-particle&quot;:&quot;&quot;},{&quot;family&quot;:&quot;Peltek&quot;,&quot;given&quot;:&quot;Oleksii O.&quot;,&quot;parse-names&quot;:false,&quot;dropping-particle&quot;:&quot;&quot;,&quot;non-dropping-particle&quot;:&quot;&quot;},{&quot;family&quot;:&quot;Baranov&quot;,&quot;given&quot;:&quot;Mikhail A.&quot;,&quot;parse-names&quot;:false,&quot;dropping-particle&quot;:&quot;&quot;,&quot;non-dropping-particle&quot;:&quot;&quot;},{&quot;family&quot;:&quot;Kapitanova&quot;,&quot;given&quot;:&quot;Polina&quot;,&quot;parse-names&quot;:false,&quot;dropping-particle&quot;:&quot;V.&quot;,&quot;non-dropping-particle&quot;:&quot;&quot;},{&quot;family&quot;:&quot;Zuev&quot;,&quot;given&quot;:&quot;Dmitry A.&quot;,&quot;parse-names&quot;:false,&quot;dropping-particle&quot;:&quot;&quot;,&quot;non-dropping-particle&quot;:&quot;&quot;},{&quot;family&quot;:&quot;Timin&quot;,&quot;given&quot;:&quot;Alexander S.&quot;,&quot;parse-names&quot;:false,&quot;dropping-particle&quot;:&quot;&quot;,&quot;non-dropping-particle&quot;:&quot;&quot;},{&quot;family&quot;:&quot;Zyuzin&quot;,&quot;given&quot;:&quot;Mikhail&quot;,&quot;parse-names&quot;:false,&quot;dropping-particle&quot;:&quot;V.&quot;,&quot;non-dropping-particle&quot;:&quot;&quot;}],&quot;container-title&quot;:&quot;ACS Applied Materials and Interfaces&quot;,&quot;container-title-short&quot;:&quot;ACS Appl Mater Interfaces&quot;,&quot;accessed&quot;:{&quot;date-parts&quot;:[[2023,2,8]]},&quot;DOI&quot;:&quot;10.1021/ACSAMI.1C05252/ASSET/IMAGES/LARGE/AM1C05252_0007.JPEG&quot;,&quot;ISSN&quot;:&quot;19448252&quot;,&quot;PMID&quot;:&quot;34313441&quot;,&quot;URL&quot;:&quot;https://pubs.acs.org/doi/full/10.1021/acsami.1c05252&quot;,&quot;issued&quot;:{&quot;date-parts&quot;:[[2021,8,11]]},&quot;page&quot;:&quot;36737-36746&quot;,&quot;abstract&quot;:&quot;Real-time temperature monitoring within biological objects is a key fundamental issue for understanding the heating process and performing remote-controlled release of bioactive compounds upon laser irradiation. The lack of accurate thermal control significantly limits the translation of optical laser techniques into nanomedicine. Here, we design and develop hybrid (complex) carriers based on multilayered capsules combined with nanodiamonds (NV centers) as nanothermometers and gold nanoparticles (Au NPs) as nanoheaters to estimate an effective laser-induced temperature rise required for capsule rupture and further release of cargo molecules outside and inside cancerous (B16-F10) cells. We integrate both elements (NV centers and Au NPs) in the capsule structure using two strategies: (i) loading inside the capsule's cavity (CORE) and incorporating them inside the capsule's wall (WALL). Theoretically and experimentally, we show the highest and lowest heat release from capsule samples (CORE or WALL) under laser irradiation depending on the Au NP arrangement within the capsule. Applying NV centers, we measure the local temperature of capsule rupture inside and outside the cells, which is determined to be 128 ± 1.12 °C. Finally, the developed hybrid containers can be used to perform the photoinduced release of cargo molecules with simultaneous real-time temperature monitoring inside the cells.&quot;,&quot;publisher&quot;:&quot;American Chemical Society&quot;,&quot;issue&quot;:&quot;31&quot;,&quot;volume&quot;:&quot;13&quot;},&quot;isTemporary&quot;:false},{&quot;id&quot;:&quot;dc7ef7a5-e3bf-3ef6-a2f8-fdfbeddbf7e7&quot;,&quot;itemData&quot;:{&quot;type&quot;:&quot;article-journal&quot;,&quot;id&quot;:&quot;dc7ef7a5-e3bf-3ef6-a2f8-fdfbeddbf7e7&quot;,&quot;title&quot;:&quot;Hybrid nanodiamond quantum sensors enabled by volume phase transitions of hydrogels&quot;,&quot;author&quot;:[{&quot;family&quot;:&quot;Zhang&quot;,&quot;given&quot;:&quot;Ting&quot;,&quot;parse-names&quot;:false,&quot;dropping-particle&quot;:&quot;&quot;,&quot;non-dropping-particle&quot;:&quot;&quot;},{&quot;family&quot;:&quot;Liu&quot;,&quot;given&quot;:&quot;Gang Qin&quot;,&quot;parse-names&quot;:false,&quot;dropping-particle&quot;:&quot;&quot;,&quot;non-dropping-particle&quot;:&quot;&quot;},{&quot;family&quot;:&quot;Leong&quot;,&quot;given&quot;:&quot;Weng Hang&quot;,&quot;parse-names&quot;:false,&quot;dropping-particle&quot;:&quot;&quot;,&quot;non-dropping-particle&quot;:&quot;&quot;},{&quot;family&quot;:&quot;Liu&quot;,&quot;given&quot;:&quot;Chu Feng&quot;,&quot;parse-names&quot;:false,&quot;dropping-particle&quot;:&quot;&quot;,&quot;non-dropping-particle&quot;:&quot;&quot;},{&quot;family&quot;:&quot;Kwok&quot;,&quot;given&quot;:&quot;Man Hin&quot;,&quot;parse-names&quot;:false,&quot;dropping-particle&quot;:&quot;&quot;,&quot;non-dropping-particle&quot;:&quot;&quot;},{&quot;family&quot;:&quot;Ngai&quot;,&quot;given&quot;:&quot;To&quot;,&quot;parse-names&quot;:false,&quot;dropping-particle&quot;:&quot;&quot;,&quot;non-dropping-particle&quot;:&quot;&quot;},{&quot;family&quot;:&quot;Liu&quot;,&quot;given&quot;:&quot;Ren Bao&quot;,&quot;parse-names&quot;:false,&quot;dropping-particle&quot;:&quot;&quot;,&quot;non-dropping-particle&quot;:&quot;&quot;},{&quot;family&quot;:&quot;Li&quot;,&quot;given&quot;:&quot;Quan&quot;,&quot;parse-names&quot;:false,&quot;dropping-particle&quot;:&quot;&quot;,&quot;non-dropping-particle&quot;:&quot;&quot;}],&quot;container-title&quot;:&quot;Nature Communications&quot;,&quot;container-title-short&quot;:&quot;Nat Commun&quot;,&quot;accessed&quot;:{&quot;date-parts&quot;:[[2021,3,19]]},&quot;DOI&quot;:&quot;10.1038/s41467-018-05673-9&quot;,&quot;ISSN&quot;:&quot;20411723&quot;,&quot;PMID&quot;:&quot;30093663&quot;,&quot;issued&quot;:{&quot;date-parts&quot;:[[2018,12,1]]},&quot;abstract&quot;:&quot;Diamond nitrogen-vacancy (NV) center-based magnetometry provides a unique opportunity for quantum bio-sensing. However, NV centers are not sensitive to parameters such as temperature and pressure, and immune to many biochemical parameters such as pH and non-magnetic biomolecules. Here, we propose a scheme that can potentially enable the measurement of various biochemical parameters using diamond quantum sensing, by employing stimulus-responsive hydrogels as a spacing transducer in-between a nanodiamond (ND, with NV centers) and magnetic nanoparticles (MNPs). The volume phase transition of hydrogel upon stimulation leads to sharp variation in the separation distance between the MNPs and the ND. This in turn changes the magnetic field that the NV centers can detect sensitively. We construct a temperature sensor under this hybrid scheme and show the proof-of-the-principle demonstration of reversible temperature sensing. Applications in the detection of other bio-relevant parameters are envisioned if appropriate types of hydrogels can be engineered.&quot;,&quot;publisher&quot;:&quot;Nature Publishing Group&quot;,&quot;issue&quot;:&quot;1&quot;,&quot;volume&quot;:&quot;9&quot;},&quot;isTemporary&quot;:false}]},{&quot;citationID&quot;:&quot;MENDELEY_CITATION_1e6b96e9-999c-40f0-96d9-2884a247c093&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&quot;,&quot;citationItems&quot;:[{&quot;id&quot;:&quot;34ebcec3-22f5-3a16-9860-1b77104be35e&quot;,&quot;itemData&quot;:{&quot;type&quot;:&quot;article-journal&quot;,&quot;id&quot;:&quot;34ebcec3-22f5-3a16-9860-1b77104be35e&quot;,&quot;title&quot;:&quot;Synthesis of novel nanodiamonds-gold core shell nanoparticles&quot;,&quot;author&quot;:[{&quot;family&quot;:&quot;Minati&quot;,&quot;given&quot;:&quot;L.&quot;,&quot;parse-names&quot;:false,&quot;dropping-particle&quot;:&quot;&quot;,&quot;non-dropping-particle&quot;:&quot;&quot;},{&quot;family&quot;:&quot;Cheng&quot;,&quot;given&quot;:&quot;C. L.&quot;,&quot;parse-names&quot;:false,&quot;dropping-particle&quot;:&quot;&quot;,&quot;non-dropping-particle&quot;:&quot;&quot;},{&quot;family&quot;:&quot;Lin&quot;,&quot;given&quot;:&quot;Y. C.&quot;,&quot;parse-names&quot;:false,&quot;dropping-particle&quot;:&quot;&quot;,&quot;non-dropping-particle&quot;:&quot;&quot;},{&quot;family&quot;:&quot;Hees&quot;,&quot;given&quot;:&quot;J.&quot;,&quot;parse-names&quot;:false,&quot;dropping-particle&quot;:&quot;&quot;,&quot;non-dropping-particle&quot;:&quot;&quot;},{&quot;family&quot;:&quot;Lewes-Malandrakis&quot;,&quot;given&quot;:&quot;G.&quot;,&quot;parse-names&quot;:false,&quot;dropping-particle&quot;:&quot;&quot;,&quot;non-dropping-particle&quot;:&quot;&quot;},{&quot;family&quot;:&quot;Nebel&quot;,&quot;given&quot;:&quot;C. E.&quot;,&quot;parse-names&quot;:false,&quot;dropping-particle&quot;:&quot;&quot;,&quot;non-dropping-particle&quot;:&quot;&quot;},{&quot;family&quot;:&quot;Benetti&quot;,&quot;given&quot;:&quot;F.&quot;,&quot;parse-names&quot;:false,&quot;dropping-particle&quot;:&quot;&quot;,&quot;non-dropping-particle&quot;:&quot;&quot;},{&quot;family&quot;:&quot;Migliaresi&quot;,&quot;given&quot;:&quot;C.&quot;,&quot;parse-names&quot;:false,&quot;dropping-particle&quot;:&quot;&quot;,&quot;non-dropping-particle&quot;:&quot;&quot;},{&quot;family&quot;:&quot;Speranza&quot;,&quot;given&quot;:&quot;G.&quot;,&quot;parse-names&quot;:false,&quot;dropping-particle&quot;:&quot;&quot;,&quot;non-dropping-particle&quot;:&quot;&quot;}],&quot;container-title&quot;:&quot;Diamond and Related Materials&quot;,&quot;container-title-short&quot;:&quot;Diam Relat Mater&quot;,&quot;accessed&quot;:{&quot;date-parts&quot;:[[2024,5,8]]},&quot;DOI&quot;:&quot;10.1016/J.DIAMOND.2015.01.004&quot;,&quot;ISSN&quot;:&quot;09259635&quot;,&quot;URL&quot;:&quot;https://www.researchgate.net/publication/270969064_Synthesis_of_novel_nanodiamonds-gold_core_shell_nanoparticles&quot;,&quot;issued&quot;:{&quot;date-parts&quot;:[[2015]]},&quot;page&quot;:&quot;23-28&quot;,&quot;abstract&quot;:&quot;This work presents novel diamond-based nanostructures formed by a fluorescent nanodiamond core coated with a gold shell (ND@Au). Gold shell was grown on silicon-doped nanodiamonds in water by controlled reduction of gold chloride. The resulting gold-coated nanodiamond samples were characterized by means of scanning electron microscopy, UV-visible, Raman and luminescence spectroscopies. These gold-coated nanodiamonds showed a strong resonance absorption in the visible and near-infrared (NIR) range. When excited with green laser, the silicon doped nanodiamonds emit a stable fluorescence peaked at about 740 nm due to the SiV centers with no photobleaching and photoblinking. In this work we demonstrate that optical properties of the silicon-doped nanodiamonds are retained after the formation of the gold shell.&quot;,&quot;publisher&quot;:&quot;Elsevier Ltd&quot;,&quot;volume&quot;:&quot;53&quot;},&quot;isTemporary&quot;:false}]},{&quot;citationID&quot;:&quot;MENDELEY_CITATION_a749d52d-9a50-4549-95d0-17af5ebaaf8d&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&quot;,&quot;citationItems&quot;:[{&quot;id&quot;:&quot;d068ae19-c2c1-3e4c-86c0-bbbe71074f66&quot;,&quot;itemData&quot;:{&quot;type&quot;:&quot;article-journal&quot;,&quot;id&quot;:&quot;d068ae19-c2c1-3e4c-86c0-bbbe71074f66&quot;,&quot;title&quot;:&quot;Citrate-Regulated Surface Morphology of SiO2@Au Particles to Control the Surface Plasmonic Properties&quot;,&quot;author&quot;:[{&quot;family&quot;:&quot;Wang&quot;,&quot;given&quot;:&quot;Rui&quot;,&quot;parse-names&quot;:false,&quot;dropping-particle&quot;:&quot;&quot;,&quot;non-dropping-particle&quot;:&quot;&quot;},{&quot;family&quot;:&quot;Ji&quot;,&quot;given&quot;:&quot;Xiaohui&quot;,&quot;parse-names&quot;:false,&quot;dropping-particle&quot;:&quot;&quot;,&quot;non-dropping-particle&quot;:&quot;&quot;},{&quot;family&quot;:&quot;Huang&quot;,&quot;given&quot;:&quot;Zhenzhen&quot;,&quot;parse-names&quot;:false,&quot;dropping-particle&quot;:&quot;&quot;,&quot;non-dropping-particle&quot;:&quot;&quot;},{&quot;family&quot;:&quot;Xue&quot;,&quot;given&quot;:&quot;Yurui&quot;,&quot;parse-names&quot;:false,&quot;dropping-particle&quot;:&quot;&quot;,&quot;non-dropping-particle&quot;:&quot;&quot;},{&quot;family&quot;:&quot;Wang&quot;,&quot;given&quot;:&quot;Dayang&quot;,&quot;parse-names&quot;:false,&quot;dropping-particle&quot;:&quot;&quot;,&quot;non-dropping-particle&quot;:&quot;&quot;},{&quot;family&quot;:&quot;Yang&quot;,&quot;given&quot;:&quot;Wensheng&quot;,&quot;parse-names&quot;:false,&quot;dropping-particle&quot;:&quot;&quot;,&quot;non-dropping-particle&quot;:&quot;&quot;}],&quot;container-title&quot;:&quot;Journal of Physical Chemistry C&quot;,&quot;accessed&quot;:{&quot;date-parts&quot;:[[2024,5,8]]},&quot;DOI&quot;:&quot;10.1021/ACS.JPCC.5B10454&quot;,&quot;ISSN&quot;:&quot;19327455&quot;,&quot;URL&quot;:&quot;https://www.researchgate.net/publication/287801735_Citrate-Regulated_Surface_Morphology_of_SiO2Au_Particles_To_Control_the_Surface_Plasmonic_Properties&quot;,&quot;issued&quot;:{&quot;date-parts&quot;:[[2016,1,21]]},&quot;page&quot;:&quot;377-385&quot;,&quot;abstract&quot;:&quot;In this work, SiO2@Au core-shell particles under ambient conditions were prepared by using 120 nm SiO2 spheres with ca. 4 nm Au nanoparticles decorated on the surfaces as seeds, the aqueous solutions of sodium citrate/HAuCl4 mixtures as growth solutions, and hydroxylamine as reducing agent. The morphology of the Au shells obtained on the SiO2 spheres was readily regulated only by the citrate-to-HAuCl4 molar ratio; no deliberate adjustment of the temperature and pH of the reaction media was needed. When the citrate-to-HAuCl4 molar ratio in the growth solution was below 4:1, the surfaces of the SiO2 spheres were covered with sparsely packed Au nanoparticles with sizes in the range of 20-40 nm, depending on the citrate-to-HAuCl4 molar ratio. When the citrate-to-HAuCl4 molar ratio in the growth solution was above 8:1, the surfaces of the SiO2 spheres were coated by complete, uniform Au nanoshells. Concomitant with this citrate-regulated morphology, the localized surface plasmon resonance peaks of the resulting SiO2@Au particles shifted from 611 nm for the sparse Au nanoparticle coating to 784 nm for the complete Au nanoshell coating. Furthermore, the sparsely packed Au nanoparticle coating showed stronger surface enhancement Raman spectroscopic signals than the uniform Au nanoshell coating, while the latter exhibit higher photothermal efficiency than the former.&quot;,&quot;publisher&quot;:&quot;American Chemical Society&quot;,&quot;issue&quot;:&quot;1&quot;,&quot;volume&quot;:&quot;120&quot;,&quot;container-title-short&quot;:&quot;&quot;},&quot;isTemporary&quot;:false}]},{&quot;citationID&quot;:&quot;MENDELEY_CITATION_5713d233-d375-4fbe-b94f-129042c7a16c&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&quot;,&quot;citationItems&quot;:[{&quot;id&quot;:&quot;89a8a4f2-c9f8-35fd-a7d6-b396e95862d3&quot;,&quot;itemData&quot;:{&quot;type&quot;:&quot;article-journal&quot;,&quot;id&quot;:&quot;89a8a4f2-c9f8-35fd-a7d6-b396e95862d3&quot;,&quot;title&quot;:&quot;Thermally Induced Mechanical Switching of the Second-Harmonic Generation in pNIPAM Hydrogels-Linked Resonant Au and Si Nanoparticles&quot;,&quot;author&quot;:[{&quot;family&quot;:&quot;Gerasimova&quot;,&quot;given&quot;:&quot;Elena N.&quot;,&quot;parse-names&quot;:false,&quot;dropping-particle&quot;:&quot;&quot;,&quot;non-dropping-particle&quot;:&quot;&quot;},{&quot;family&quot;:&quot;Yaroshenko&quot;,&quot;given&quot;:&quot;Vitaly&quot;,&quot;parse-names&quot;:false,&quot;dropping-particle&quot;:&quot;V.&quot;,&quot;non-dropping-particle&quot;:&quot;&quot;},{&quot;family&quot;:&quot;Mikhailova&quot;,&quot;given&quot;:&quot;Lidia&quot;,&quot;parse-names&quot;:false,&quot;dropping-particle&quot;:&quot;V.&quot;,&quot;non-dropping-particle&quot;:&quot;&quot;},{&quot;family&quot;:&quot;Dolgintsev&quot;,&quot;given&quot;:&quot;Dmitry M.&quot;,&quot;parse-names&quot;:false,&quot;dropping-particle&quot;:&quot;&quot;,&quot;non-dropping-particle&quot;:&quot;&quot;},{&quot;family&quot;:&quot;Timin&quot;,&quot;given&quot;:&quot;Alexander S.&quot;,&quot;parse-names&quot;:false,&quot;dropping-particle&quot;:&quot;&quot;,&quot;non-dropping-particle&quot;:&quot;&quot;},{&quot;family&quot;:&quot;Zyuzin&quot;,&quot;given&quot;:&quot;Mikhail&quot;,&quot;parse-names&quot;:false,&quot;dropping-particle&quot;:&quot;V.&quot;,&quot;non-dropping-particle&quot;:&quot;&quot;},{&quot;family&quot;:&quot;Zuev&quot;,&quot;given&quot;:&quot;Dmitry A.&quot;,&quot;parse-names&quot;:false,&quot;dropping-particle&quot;:&quot;&quot;,&quot;non-dropping-particle&quot;:&quot;&quot;}],&quot;container-title&quot;:&quot;Advanced Optical Materials&quot;,&quot;container-title-short&quot;:&quot;Adv Opt Mater&quot;,&quot;DOI&quot;:&quot;10.1002/adom.202201375&quot;,&quot;ISSN&quot;:&quot;21951071&quot;,&quot;issued&quot;:{&quot;date-parts&quot;:[[2022]]},&quot;page&quot;:&quot;1-10&quot;,&quot;abstract&quot;:&quot;Nanostructures enabling light manipulation in response to external stimuli offer unprecedented opportunities for efficient control over optomechanical systems at the nanoscale. The integration of stimuli-responsive materials in such systems is an important milestone in the creation of miniaturized and smart nano- and micromechanical systems. In this article, a thermally sensitive mechanically driven platform based on pNIPAM microspheres modified with high refractive index dielectric silicon (Si) and plasmonic gold (Au) nanoparticles is presented to probe the temperature-dependent reversible mechanical transformations through the second-harmonic generation signal switching. The second-harmonic generation process is investigated theoretically and experimentally depending on the applied temperature and pNIPAM phase. It is found that the change of the interparticle distance in the system during the phase transition provokes generation of optically induced static electric field probed by the second-harmonic generation signal. The obtained results can become the foundation in the creation of nanophotonic devices based on thermo-sensitive polymers, as they combine reversible tuning of optical signals with the opportunity of local probing of mechanical changes.&quot;,&quot;issue&quot;:&quot;24&quot;,&quot;volume&quot;:&quot;10&quot;},&quot;isTemporary&quot;:false}]},{&quot;citationID&quot;:&quot;MENDELEY_CITATION_dbce2e83-8832-4a51-955a-5d8e0413971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&quot;,&quot;citationItems&quot;:[{&quot;id&quot;:&quot;54f5cdee-81c6-3124-9dc1-7e75806be810&quot;,&quot;itemData&quot;:{&quot;type&quot;:&quot;article-journal&quot;,&quot;id&quot;:&quot;54f5cdee-81c6-3124-9dc1-7e75806be810&quot;,&quot;title&quot;:&quot;Real-Time Temperature Monitoring of Photoinduced Cargo Release inside Living Cells Using Hybrid Capsules Decorated with Gold Nanoparticles and Fluorescent Nanodiamonds&quot;,&quot;author&quot;:[{&quot;family&quot;:&quot;Gerasimova&quot;,&quot;given&quot;:&quot;Elena N.&quot;,&quot;parse-names&quot;:false,&quot;dropping-particle&quot;:&quot;&quot;,&quot;non-dropping-particle&quot;:&quot;&quot;},{&quot;family&quot;:&quot;Yaroshenko&quot;,&quot;given&quot;:&quot;Vitaly&quot;,&quot;parse-names&quot;:false,&quot;dropping-particle&quot;:&quot;V.&quot;,&quot;non-dropping-particle&quot;:&quot;&quot;},{&quot;family&quot;:&quot;Talianov&quot;,&quot;given&quot;:&quot;Pavel M.&quot;,&quot;parse-names&quot;:false,&quot;dropping-particle&quot;:&quot;&quot;,&quot;non-dropping-particle&quot;:&quot;&quot;},{&quot;family&quot;:&quot;Peltek&quot;,&quot;given&quot;:&quot;Oleksii O.&quot;,&quot;parse-names&quot;:false,&quot;dropping-particle&quot;:&quot;&quot;,&quot;non-dropping-particle&quot;:&quot;&quot;},{&quot;family&quot;:&quot;Baranov&quot;,&quot;given&quot;:&quot;Mikhail A.&quot;,&quot;parse-names&quot;:false,&quot;dropping-particle&quot;:&quot;&quot;,&quot;non-dropping-particle&quot;:&quot;&quot;},{&quot;family&quot;:&quot;Kapitanova&quot;,&quot;given&quot;:&quot;Polina&quot;,&quot;parse-names&quot;:false,&quot;dropping-particle&quot;:&quot;V.&quot;,&quot;non-dropping-particle&quot;:&quot;&quot;},{&quot;family&quot;:&quot;Zuev&quot;,&quot;given&quot;:&quot;Dmitry A.&quot;,&quot;parse-names&quot;:false,&quot;dropping-particle&quot;:&quot;&quot;,&quot;non-dropping-particle&quot;:&quot;&quot;},{&quot;family&quot;:&quot;Timin&quot;,&quot;given&quot;:&quot;Alexander S.&quot;,&quot;parse-names&quot;:false,&quot;dropping-particle&quot;:&quot;&quot;,&quot;non-dropping-particle&quot;:&quot;&quot;},{&quot;family&quot;:&quot;Zyuzin&quot;,&quot;given&quot;:&quot;Mikhail&quot;,&quot;parse-names&quot;:false,&quot;dropping-particle&quot;:&quot;V.&quot;,&quot;non-dropping-particle&quot;:&quot;&quot;}],&quot;container-title&quot;:&quot;ACS Applied Materials and Interfaces&quot;,&quot;container-title-short&quot;:&quot;ACS Appl Mater Interfaces&quot;,&quot;accessed&quot;:{&quot;date-parts&quot;:[[2023,2,8]]},&quot;DOI&quot;:&quot;10.1021/ACSAMI.1C05252/ASSET/IMAGES/LARGE/AM1C05252_0007.JPEG&quot;,&quot;ISSN&quot;:&quot;19448252&quot;,&quot;PMID&quot;:&quot;34313441&quot;,&quot;URL&quot;:&quot;https://pubs.acs.org/doi/full/10.1021/acsami.1c05252&quot;,&quot;issued&quot;:{&quot;date-parts&quot;:[[2021,8,11]]},&quot;page&quot;:&quot;36737-36746&quot;,&quot;abstract&quot;:&quot;Real-time temperature monitoring within biological objects is a key fundamental issue for understanding the heating process and performing remote-controlled release of bioactive compounds upon laser irradiation. The lack of accurate thermal control significantly limits the translation of optical laser techniques into nanomedicine. Here, we design and develop hybrid (complex) carriers based on multilayered capsules combined with nanodiamonds (NV centers) as nanothermometers and gold nanoparticles (Au NPs) as nanoheaters to estimate an effective laser-induced temperature rise required for capsule rupture and further release of cargo molecules outside and inside cancerous (B16-F10) cells. We integrate both elements (NV centers and Au NPs) in the capsule structure using two strategies: (i) loading inside the capsule's cavity (CORE) and incorporating them inside the capsule's wall (WALL). Theoretically and experimentally, we show the highest and lowest heat release from capsule samples (CORE or WALL) under laser irradiation depending on the Au NP arrangement within the capsule. Applying NV centers, we measure the local temperature of capsule rupture inside and outside the cells, which is determined to be 128 ± 1.12 °C. Finally, the developed hybrid containers can be used to perform the photoinduced release of cargo molecules with simultaneous real-time temperature monitoring inside the cells.&quot;,&quot;publisher&quot;:&quot;American Chemical Society&quot;,&quot;issue&quot;:&quot;31&quot;,&quot;volume&quot;:&quot;13&quot;},&quot;isTemporary&quot;:false}]}]"/>
    <we:property name="MENDELEY_CITATIONS_LOCALE_CODE" value="&quot;en-GB&quot;"/>
    <we:property name="MENDELEY_CITATIONS_STYLE" value="{&quot;id&quot;:&quot;https://www.zotero.org/styles/nanoscale&quot;,&quot;title&quot;:&quot;Nanoscal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1741B-EEE4-49A5-91D1-D7D2959B5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4303</Words>
  <Characters>24529</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Gerasimova</dc:creator>
  <cp:keywords/>
  <dc:description/>
  <cp:lastModifiedBy>Герасимова Елена Николаевна</cp:lastModifiedBy>
  <cp:revision>15</cp:revision>
  <dcterms:created xsi:type="dcterms:W3CDTF">2024-05-08T09:36:00Z</dcterms:created>
  <dcterms:modified xsi:type="dcterms:W3CDTF">2024-07-01T15:15:00Z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id="DTAwlgHO"/&gt;&lt;style id="http://www.zotero.org/styles/nano-letters" hasBibliography="1" bibliographyStyleHasBeenSet="1"/&gt;&lt;prefs&gt;&lt;pref name="fieldType" value="Field"/&gt;&lt;/prefs&gt;&lt;/data&gt;</vt:lpwstr>
  </property>
</Properties>
</file>