
<file path=[Content_Types].xml><?xml version="1.0" encoding="utf-8"?>
<Types xmlns="http://schemas.openxmlformats.org/package/2006/content-types">
  <Default Extension="emf" ContentType="image/x-emf"/>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AB5686" w14:textId="3D22F329" w:rsidR="008662C7" w:rsidRPr="000331D6" w:rsidRDefault="000331D6" w:rsidP="008662C7">
      <w:pPr>
        <w:widowControl/>
        <w:spacing w:line="360" w:lineRule="auto"/>
        <w:ind w:firstLineChars="0" w:firstLine="0"/>
        <w:jc w:val="left"/>
        <w:rPr>
          <w:rFonts w:ascii="Times New Roman" w:eastAsia="MS Mincho" w:hAnsi="Times New Roman" w:cs="Times New Roman"/>
          <w:b/>
          <w:bCs/>
          <w:kern w:val="0"/>
          <w:sz w:val="32"/>
          <w:szCs w:val="32"/>
          <w:lang w:eastAsia="ja-JP"/>
        </w:rPr>
      </w:pPr>
      <w:r w:rsidRPr="000331D6">
        <w:rPr>
          <w:rFonts w:ascii="Times New Roman" w:hAnsi="Times New Roman" w:cs="Times New Roman"/>
          <w:b/>
          <w:bCs/>
          <w:kern w:val="0"/>
          <w:sz w:val="32"/>
          <w:szCs w:val="32"/>
        </w:rPr>
        <w:t>S</w:t>
      </w:r>
      <w:r w:rsidRPr="000331D6">
        <w:rPr>
          <w:rFonts w:ascii="Times New Roman" w:eastAsia="MS Mincho" w:hAnsi="Times New Roman" w:cs="Times New Roman"/>
          <w:b/>
          <w:bCs/>
          <w:kern w:val="0"/>
          <w:sz w:val="32"/>
          <w:szCs w:val="32"/>
          <w:lang w:eastAsia="ja-JP"/>
        </w:rPr>
        <w:t xml:space="preserve">upplementary </w:t>
      </w:r>
      <w:r w:rsidRPr="000331D6">
        <w:rPr>
          <w:rFonts w:ascii="Times New Roman" w:hAnsi="Times New Roman" w:cs="Times New Roman"/>
          <w:b/>
          <w:bCs/>
          <w:kern w:val="0"/>
          <w:sz w:val="32"/>
          <w:szCs w:val="32"/>
        </w:rPr>
        <w:t>I</w:t>
      </w:r>
      <w:r w:rsidRPr="000331D6">
        <w:rPr>
          <w:rFonts w:ascii="Times New Roman" w:eastAsia="MS Mincho" w:hAnsi="Times New Roman" w:cs="Times New Roman"/>
          <w:b/>
          <w:bCs/>
          <w:kern w:val="0"/>
          <w:sz w:val="32"/>
          <w:szCs w:val="32"/>
          <w:lang w:eastAsia="ja-JP"/>
        </w:rPr>
        <w:t>nformation</w:t>
      </w:r>
    </w:p>
    <w:p w14:paraId="30385E0E" w14:textId="77777777" w:rsidR="008662C7" w:rsidRPr="000F40AC" w:rsidRDefault="008662C7" w:rsidP="008662C7">
      <w:pPr>
        <w:widowControl/>
        <w:spacing w:line="360" w:lineRule="auto"/>
        <w:ind w:firstLineChars="0" w:firstLine="0"/>
        <w:jc w:val="left"/>
        <w:rPr>
          <w:rFonts w:ascii="Times New Roman" w:eastAsia="MS Mincho" w:hAnsi="Times New Roman" w:cs="Times New Roman"/>
          <w:kern w:val="0"/>
          <w:szCs w:val="24"/>
          <w:lang w:eastAsia="ja-JP"/>
        </w:rPr>
      </w:pPr>
    </w:p>
    <w:p w14:paraId="22E9528A" w14:textId="77777777" w:rsidR="008662C7" w:rsidRPr="008662C7" w:rsidRDefault="008662C7" w:rsidP="008662C7">
      <w:pPr>
        <w:widowControl/>
        <w:spacing w:line="360" w:lineRule="auto"/>
        <w:ind w:firstLineChars="0" w:firstLine="0"/>
        <w:jc w:val="left"/>
        <w:rPr>
          <w:rFonts w:ascii="Times New Roman" w:eastAsia="MS Mincho" w:hAnsi="Times New Roman" w:cs="Times New Roman"/>
          <w:color w:val="FF0000"/>
          <w:kern w:val="0"/>
          <w:szCs w:val="24"/>
          <w:lang w:eastAsia="ja-JP"/>
        </w:rPr>
      </w:pPr>
      <w:r w:rsidRPr="008662C7">
        <w:rPr>
          <w:rFonts w:ascii="Times New Roman" w:eastAsia="MS Mincho" w:hAnsi="Times New Roman" w:cs="Times New Roman"/>
          <w:b/>
          <w:kern w:val="0"/>
          <w:szCs w:val="24"/>
          <w:lang w:eastAsia="ja-JP"/>
        </w:rPr>
        <w:t xml:space="preserve">High spatiotemporal resolved imaging of ultrafast control of nondiffracting surface plasmon polaritons </w:t>
      </w:r>
    </w:p>
    <w:p w14:paraId="6C104B87" w14:textId="77777777" w:rsidR="008662C7" w:rsidRPr="008662C7" w:rsidRDefault="008662C7" w:rsidP="008662C7">
      <w:pPr>
        <w:widowControl/>
        <w:spacing w:line="360" w:lineRule="auto"/>
        <w:ind w:firstLineChars="0" w:firstLine="0"/>
        <w:jc w:val="left"/>
        <w:rPr>
          <w:rFonts w:ascii="Times New Roman" w:eastAsia="MS Mincho" w:hAnsi="Times New Roman" w:cs="Times New Roman"/>
          <w:kern w:val="0"/>
          <w:szCs w:val="24"/>
          <w:lang w:eastAsia="ja-JP"/>
        </w:rPr>
      </w:pPr>
    </w:p>
    <w:p w14:paraId="482E5A40" w14:textId="77777777" w:rsidR="008662C7" w:rsidRPr="008662C7" w:rsidRDefault="008662C7" w:rsidP="008662C7">
      <w:pPr>
        <w:widowControl/>
        <w:spacing w:line="360" w:lineRule="auto"/>
        <w:ind w:firstLineChars="0" w:firstLine="0"/>
        <w:jc w:val="left"/>
        <w:rPr>
          <w:rFonts w:ascii="Times New Roman" w:eastAsia="MS Mincho" w:hAnsi="Times New Roman" w:cs="Times New Roman"/>
          <w:i/>
          <w:kern w:val="0"/>
          <w:szCs w:val="24"/>
          <w:lang w:eastAsia="ja-JP"/>
        </w:rPr>
      </w:pPr>
      <w:proofErr w:type="spellStart"/>
      <w:r w:rsidRPr="008662C7">
        <w:rPr>
          <w:rFonts w:ascii="Times New Roman" w:eastAsia="MS Mincho" w:hAnsi="Times New Roman" w:cs="Times New Roman" w:hint="eastAsia"/>
          <w:i/>
          <w:kern w:val="0"/>
          <w:szCs w:val="24"/>
          <w:lang w:eastAsia="ja-JP"/>
        </w:rPr>
        <w:t>Hanmin</w:t>
      </w:r>
      <w:proofErr w:type="spellEnd"/>
      <w:r w:rsidRPr="008662C7">
        <w:rPr>
          <w:rFonts w:ascii="Times New Roman" w:eastAsia="MS Mincho" w:hAnsi="Times New Roman" w:cs="Times New Roman" w:hint="eastAsia"/>
          <w:i/>
          <w:kern w:val="0"/>
          <w:szCs w:val="24"/>
          <w:lang w:eastAsia="ja-JP"/>
        </w:rPr>
        <w:t xml:space="preserve"> Hu, </w:t>
      </w:r>
      <w:proofErr w:type="spellStart"/>
      <w:r w:rsidRPr="008662C7">
        <w:rPr>
          <w:rFonts w:ascii="Times New Roman" w:eastAsia="MS Mincho" w:hAnsi="Times New Roman" w:cs="Times New Roman" w:hint="eastAsia"/>
          <w:i/>
          <w:kern w:val="0"/>
          <w:szCs w:val="24"/>
          <w:lang w:eastAsia="ja-JP"/>
        </w:rPr>
        <w:t>Boyu</w:t>
      </w:r>
      <w:proofErr w:type="spellEnd"/>
      <w:r w:rsidRPr="008662C7">
        <w:rPr>
          <w:rFonts w:ascii="Times New Roman" w:eastAsia="MS Mincho" w:hAnsi="Times New Roman" w:cs="Times New Roman" w:hint="eastAsia"/>
          <w:i/>
          <w:kern w:val="0"/>
          <w:szCs w:val="24"/>
          <w:lang w:eastAsia="ja-JP"/>
        </w:rPr>
        <w:t xml:space="preserve"> Ji*, </w:t>
      </w:r>
      <w:proofErr w:type="spellStart"/>
      <w:r w:rsidRPr="008662C7">
        <w:rPr>
          <w:rFonts w:ascii="Times New Roman" w:eastAsia="MS Mincho" w:hAnsi="Times New Roman" w:cs="Times New Roman" w:hint="eastAsia"/>
          <w:i/>
          <w:kern w:val="0"/>
          <w:szCs w:val="24"/>
          <w:lang w:eastAsia="ja-JP"/>
        </w:rPr>
        <w:t>Lun</w:t>
      </w:r>
      <w:proofErr w:type="spellEnd"/>
      <w:r w:rsidRPr="008662C7">
        <w:rPr>
          <w:rFonts w:ascii="Times New Roman" w:eastAsia="MS Mincho" w:hAnsi="Times New Roman" w:cs="Times New Roman" w:hint="eastAsia"/>
          <w:i/>
          <w:kern w:val="0"/>
          <w:szCs w:val="24"/>
          <w:lang w:eastAsia="ja-JP"/>
        </w:rPr>
        <w:t xml:space="preserve"> Wang</w:t>
      </w:r>
      <w:r w:rsidRPr="008662C7">
        <w:rPr>
          <w:rFonts w:ascii="Times New Roman" w:eastAsia="等线" w:hAnsi="Times New Roman" w:cs="Times New Roman" w:hint="eastAsia"/>
          <w:i/>
          <w:kern w:val="0"/>
          <w:szCs w:val="24"/>
        </w:rPr>
        <w:t>,</w:t>
      </w:r>
      <w:r w:rsidRPr="008662C7">
        <w:rPr>
          <w:rFonts w:ascii="Times New Roman" w:eastAsia="MS Mincho" w:hAnsi="Times New Roman" w:cs="Times New Roman" w:hint="eastAsia"/>
          <w:i/>
          <w:kern w:val="0"/>
          <w:szCs w:val="24"/>
          <w:lang w:eastAsia="ja-JP"/>
        </w:rPr>
        <w:t xml:space="preserve"> Peng Lang, Yang Xu, </w:t>
      </w:r>
      <w:proofErr w:type="spellStart"/>
      <w:r w:rsidRPr="008662C7">
        <w:rPr>
          <w:rFonts w:ascii="Times New Roman" w:eastAsia="MS Mincho" w:hAnsi="Times New Roman" w:cs="Times New Roman" w:hint="eastAsia"/>
          <w:i/>
          <w:kern w:val="0"/>
          <w:szCs w:val="24"/>
          <w:lang w:eastAsia="ja-JP"/>
        </w:rPr>
        <w:t>Zhenlong</w:t>
      </w:r>
      <w:proofErr w:type="spellEnd"/>
      <w:r w:rsidRPr="008662C7">
        <w:rPr>
          <w:rFonts w:ascii="Times New Roman" w:eastAsia="MS Mincho" w:hAnsi="Times New Roman" w:cs="Times New Roman" w:hint="eastAsia"/>
          <w:i/>
          <w:kern w:val="0"/>
          <w:szCs w:val="24"/>
          <w:lang w:eastAsia="ja-JP"/>
        </w:rPr>
        <w:t xml:space="preserve"> Zhao, </w:t>
      </w:r>
      <w:proofErr w:type="spellStart"/>
      <w:r w:rsidRPr="008662C7">
        <w:rPr>
          <w:rFonts w:ascii="Times New Roman" w:eastAsia="MS Mincho" w:hAnsi="Times New Roman" w:cs="Times New Roman" w:hint="eastAsia"/>
          <w:i/>
          <w:kern w:val="0"/>
          <w:szCs w:val="24"/>
          <w:lang w:eastAsia="ja-JP"/>
        </w:rPr>
        <w:t>Xiaowei</w:t>
      </w:r>
      <w:proofErr w:type="spellEnd"/>
      <w:r w:rsidRPr="008662C7">
        <w:rPr>
          <w:rFonts w:ascii="Times New Roman" w:eastAsia="MS Mincho" w:hAnsi="Times New Roman" w:cs="Times New Roman" w:hint="eastAsia"/>
          <w:i/>
          <w:kern w:val="0"/>
          <w:szCs w:val="24"/>
          <w:lang w:eastAsia="ja-JP"/>
        </w:rPr>
        <w:t xml:space="preserve"> Song and </w:t>
      </w:r>
      <w:proofErr w:type="spellStart"/>
      <w:r w:rsidRPr="008662C7">
        <w:rPr>
          <w:rFonts w:ascii="Times New Roman" w:eastAsia="MS Mincho" w:hAnsi="Times New Roman" w:cs="Times New Roman" w:hint="eastAsia"/>
          <w:i/>
          <w:kern w:val="0"/>
          <w:szCs w:val="24"/>
          <w:lang w:eastAsia="ja-JP"/>
        </w:rPr>
        <w:t>Jingquan</w:t>
      </w:r>
      <w:proofErr w:type="spellEnd"/>
      <w:r w:rsidRPr="008662C7">
        <w:rPr>
          <w:rFonts w:ascii="Times New Roman" w:eastAsia="MS Mincho" w:hAnsi="Times New Roman" w:cs="Times New Roman" w:hint="eastAsia"/>
          <w:i/>
          <w:kern w:val="0"/>
          <w:szCs w:val="24"/>
          <w:lang w:eastAsia="ja-JP"/>
        </w:rPr>
        <w:t xml:space="preserve"> Lin*</w:t>
      </w:r>
    </w:p>
    <w:p w14:paraId="53216C06" w14:textId="77777777" w:rsidR="008662C7" w:rsidRPr="008662C7" w:rsidRDefault="008662C7" w:rsidP="008662C7">
      <w:pPr>
        <w:widowControl/>
        <w:spacing w:line="360" w:lineRule="auto"/>
        <w:ind w:firstLineChars="0" w:firstLine="0"/>
        <w:jc w:val="left"/>
        <w:rPr>
          <w:rFonts w:ascii="Times New Roman" w:eastAsia="MS Mincho" w:hAnsi="Times New Roman" w:cs="Times New Roman"/>
          <w:kern w:val="0"/>
          <w:szCs w:val="24"/>
          <w:lang w:eastAsia="ja-JP"/>
        </w:rPr>
      </w:pPr>
    </w:p>
    <w:p w14:paraId="443A1040" w14:textId="50B3EC3A" w:rsidR="008662C7" w:rsidRPr="008662C7" w:rsidRDefault="008662C7" w:rsidP="008662C7">
      <w:pPr>
        <w:widowControl/>
        <w:spacing w:line="360" w:lineRule="auto"/>
        <w:ind w:firstLineChars="0" w:firstLine="0"/>
        <w:jc w:val="left"/>
        <w:rPr>
          <w:rFonts w:ascii="Times New Roman" w:eastAsia="MS Mincho" w:hAnsi="Times New Roman" w:cs="Times New Roman"/>
          <w:b/>
          <w:bCs/>
          <w:kern w:val="0"/>
          <w:szCs w:val="21"/>
          <w:lang w:val="de-DE" w:eastAsia="ja-JP"/>
        </w:rPr>
      </w:pPr>
      <w:r w:rsidRPr="008662C7">
        <w:rPr>
          <w:rFonts w:ascii="Times New Roman" w:eastAsia="MS Mincho" w:hAnsi="Times New Roman" w:cs="Times New Roman"/>
          <w:b/>
          <w:bCs/>
          <w:kern w:val="0"/>
          <w:szCs w:val="21"/>
          <w:lang w:val="de-DE" w:eastAsia="ja-JP"/>
        </w:rPr>
        <w:t>1. The mechanistic explanation of polarization-controlled SPP</w:t>
      </w:r>
    </w:p>
    <w:p w14:paraId="028E3A93" w14:textId="1B95A3CA" w:rsidR="008662C7" w:rsidRPr="008662C7" w:rsidRDefault="008662C7" w:rsidP="008662C7">
      <w:pPr>
        <w:widowControl/>
        <w:ind w:firstLineChars="0" w:firstLine="0"/>
        <w:jc w:val="center"/>
        <w:rPr>
          <w:rFonts w:ascii="Times New Roman" w:eastAsia="MS Mincho" w:hAnsi="Times New Roman" w:cs="Times New Roman"/>
          <w:kern w:val="0"/>
          <w:szCs w:val="24"/>
          <w:lang w:val="de-DE" w:eastAsia="ja-JP"/>
        </w:rPr>
      </w:pPr>
      <w:r w:rsidRPr="008662C7">
        <w:rPr>
          <w:rFonts w:ascii="Times New Roman" w:eastAsia="MS Mincho" w:hAnsi="Times New Roman" w:cs="Times New Roman"/>
          <w:noProof/>
          <w:kern w:val="0"/>
          <w:szCs w:val="24"/>
          <w:lang w:val="de-DE" w:eastAsia="ja-JP"/>
        </w:rPr>
        <w:drawing>
          <wp:inline distT="0" distB="0" distL="0" distR="0" wp14:anchorId="492A0221" wp14:editId="61191DB5">
            <wp:extent cx="3661410" cy="512381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661410" cy="5123815"/>
                    </a:xfrm>
                    <a:prstGeom prst="rect">
                      <a:avLst/>
                    </a:prstGeom>
                    <a:noFill/>
                    <a:ln>
                      <a:noFill/>
                    </a:ln>
                  </pic:spPr>
                </pic:pic>
              </a:graphicData>
            </a:graphic>
          </wp:inline>
        </w:drawing>
      </w:r>
    </w:p>
    <w:p w14:paraId="2569CC48" w14:textId="77777777" w:rsidR="008662C7" w:rsidRPr="008662C7" w:rsidRDefault="008662C7" w:rsidP="008662C7">
      <w:pPr>
        <w:widowControl/>
        <w:spacing w:line="360" w:lineRule="auto"/>
        <w:ind w:firstLineChars="0" w:firstLine="0"/>
        <w:rPr>
          <w:rFonts w:ascii="Times New Roman" w:eastAsia="MS Mincho" w:hAnsi="Times New Roman" w:cs="Times New Roman"/>
          <w:kern w:val="0"/>
          <w:sz w:val="21"/>
          <w:szCs w:val="21"/>
          <w:lang w:val="de-DE" w:eastAsia="ja-JP"/>
        </w:rPr>
      </w:pPr>
      <w:r w:rsidRPr="008662C7">
        <w:rPr>
          <w:rFonts w:ascii="Times New Roman" w:eastAsia="MS Mincho" w:hAnsi="Times New Roman" w:cs="Times New Roman"/>
          <w:b/>
          <w:bCs/>
          <w:kern w:val="0"/>
          <w:sz w:val="21"/>
          <w:szCs w:val="21"/>
          <w:lang w:val="de-DE" w:eastAsia="ja-JP"/>
        </w:rPr>
        <w:t>Figure S1.</w:t>
      </w:r>
      <w:r w:rsidRPr="008662C7">
        <w:rPr>
          <w:rFonts w:ascii="Times New Roman" w:eastAsia="MS Mincho" w:hAnsi="Times New Roman" w:cs="Times New Roman"/>
          <w:kern w:val="0"/>
          <w:sz w:val="21"/>
          <w:szCs w:val="21"/>
          <w:lang w:val="de-DE" w:eastAsia="ja-JP"/>
        </w:rPr>
        <w:t xml:space="preserve"> (a, b) The PEEM images of the single catenary aperture array following irradiation with different polarization states (45° and -45° polarized). (c, d) FDTD simulated near-field intensity maps (</w:t>
      </w:r>
      <m:oMath>
        <m:sSup>
          <m:sSupPr>
            <m:ctrlPr>
              <w:rPr>
                <w:rFonts w:ascii="Cambria Math" w:eastAsia="MS Mincho" w:hAnsi="Cambria Math" w:cs="Times New Roman"/>
                <w:i/>
                <w:kern w:val="0"/>
                <w:sz w:val="21"/>
                <w:szCs w:val="21"/>
                <w:lang w:val="de-DE" w:eastAsia="ja-JP"/>
              </w:rPr>
            </m:ctrlPr>
          </m:sSupPr>
          <m:e>
            <m:sSub>
              <m:sSubPr>
                <m:ctrlPr>
                  <w:rPr>
                    <w:rFonts w:ascii="Cambria Math" w:eastAsia="MS Mincho" w:hAnsi="Cambria Math" w:cs="Times New Roman"/>
                    <w:i/>
                    <w:kern w:val="0"/>
                    <w:sz w:val="21"/>
                    <w:szCs w:val="21"/>
                    <w:lang w:val="de-DE" w:eastAsia="ja-JP"/>
                  </w:rPr>
                </m:ctrlPr>
              </m:sSubPr>
              <m:e>
                <m:r>
                  <w:rPr>
                    <w:rFonts w:ascii="Cambria Math" w:eastAsia="MS Mincho" w:hAnsi="Cambria Math" w:cs="Times New Roman"/>
                    <w:kern w:val="0"/>
                    <w:sz w:val="21"/>
                    <w:szCs w:val="21"/>
                    <w:lang w:val="de-DE" w:eastAsia="ja-JP"/>
                  </w:rPr>
                  <m:t>E</m:t>
                </m:r>
              </m:e>
              <m:sub>
                <m:r>
                  <w:rPr>
                    <w:rFonts w:ascii="Cambria Math" w:eastAsia="MS Mincho" w:hAnsi="Cambria Math" w:cs="Times New Roman"/>
                    <w:kern w:val="0"/>
                    <w:sz w:val="21"/>
                    <w:szCs w:val="21"/>
                    <w:lang w:val="de-DE" w:eastAsia="ja-JP"/>
                  </w:rPr>
                  <m:t>z</m:t>
                </m:r>
              </m:sub>
            </m:sSub>
          </m:e>
          <m:sup>
            <m:r>
              <w:rPr>
                <w:rFonts w:ascii="Cambria Math" w:eastAsia="MS Mincho" w:hAnsi="Cambria Math" w:cs="Times New Roman"/>
                <w:kern w:val="0"/>
                <w:sz w:val="21"/>
                <w:szCs w:val="21"/>
                <w:lang w:val="de-DE" w:eastAsia="ja-JP"/>
              </w:rPr>
              <m:t>2</m:t>
            </m:r>
          </m:sup>
        </m:sSup>
      </m:oMath>
      <w:r w:rsidRPr="008662C7">
        <w:rPr>
          <w:rFonts w:ascii="Times New Roman" w:eastAsia="MS Mincho" w:hAnsi="Times New Roman" w:cs="Times New Roman"/>
          <w:kern w:val="0"/>
          <w:sz w:val="21"/>
          <w:szCs w:val="21"/>
          <w:lang w:val="de-DE" w:eastAsia="ja-JP"/>
        </w:rPr>
        <w:t xml:space="preserve">) of the single catenary aperture array with different polarization states (45° and -45° </w:t>
      </w:r>
      <w:r w:rsidRPr="008662C7">
        <w:rPr>
          <w:rFonts w:ascii="Times New Roman" w:eastAsia="MS Mincho" w:hAnsi="Times New Roman" w:cs="Times New Roman"/>
          <w:kern w:val="0"/>
          <w:sz w:val="21"/>
          <w:szCs w:val="21"/>
          <w:lang w:val="de-DE" w:eastAsia="ja-JP"/>
        </w:rPr>
        <w:lastRenderedPageBreak/>
        <w:t>polarized). Surface plasmon field enhancement line profiles (e) and (f) were calculated at the positions indicated by solid red lines in (c) and (d), respectively. (g) FDTD simulated near-field intensity maps (</w:t>
      </w:r>
      <m:oMath>
        <m:sSup>
          <m:sSupPr>
            <m:ctrlPr>
              <w:rPr>
                <w:rFonts w:ascii="Cambria Math" w:eastAsia="MS Mincho" w:hAnsi="Cambria Math" w:cs="Times New Roman"/>
                <w:i/>
                <w:kern w:val="0"/>
                <w:sz w:val="21"/>
                <w:szCs w:val="21"/>
                <w:lang w:val="de-DE" w:eastAsia="ja-JP"/>
              </w:rPr>
            </m:ctrlPr>
          </m:sSupPr>
          <m:e>
            <m:sSub>
              <m:sSubPr>
                <m:ctrlPr>
                  <w:rPr>
                    <w:rFonts w:ascii="Cambria Math" w:eastAsia="MS Mincho" w:hAnsi="Cambria Math" w:cs="Times New Roman"/>
                    <w:i/>
                    <w:kern w:val="0"/>
                    <w:sz w:val="21"/>
                    <w:szCs w:val="21"/>
                    <w:lang w:val="de-DE" w:eastAsia="ja-JP"/>
                  </w:rPr>
                </m:ctrlPr>
              </m:sSubPr>
              <m:e>
                <m:r>
                  <w:rPr>
                    <w:rFonts w:ascii="Cambria Math" w:eastAsia="MS Mincho" w:hAnsi="Cambria Math" w:cs="Times New Roman"/>
                    <w:kern w:val="0"/>
                    <w:sz w:val="21"/>
                    <w:szCs w:val="21"/>
                    <w:lang w:val="de-DE" w:eastAsia="ja-JP"/>
                  </w:rPr>
                  <m:t>E</m:t>
                </m:r>
              </m:e>
              <m:sub>
                <m:r>
                  <w:rPr>
                    <w:rFonts w:ascii="Cambria Math" w:eastAsia="MS Mincho" w:hAnsi="Cambria Math" w:cs="Times New Roman"/>
                    <w:kern w:val="0"/>
                    <w:sz w:val="21"/>
                    <w:szCs w:val="21"/>
                    <w:lang w:val="de-DE" w:eastAsia="ja-JP"/>
                  </w:rPr>
                  <m:t>z</m:t>
                </m:r>
              </m:sub>
            </m:sSub>
          </m:e>
          <m:sup>
            <m:r>
              <w:rPr>
                <w:rFonts w:ascii="Cambria Math" w:eastAsia="MS Mincho" w:hAnsi="Cambria Math" w:cs="Times New Roman"/>
                <w:kern w:val="0"/>
                <w:sz w:val="21"/>
                <w:szCs w:val="21"/>
                <w:lang w:val="de-DE" w:eastAsia="ja-JP"/>
              </w:rPr>
              <m:t>2</m:t>
            </m:r>
          </m:sup>
        </m:sSup>
      </m:oMath>
      <w:r w:rsidRPr="008662C7">
        <w:rPr>
          <w:rFonts w:ascii="Times New Roman" w:eastAsia="MS Mincho" w:hAnsi="Times New Roman" w:cs="Times New Roman"/>
          <w:kern w:val="0"/>
          <w:sz w:val="21"/>
          <w:szCs w:val="21"/>
          <w:lang w:val="de-DE" w:eastAsia="ja-JP"/>
        </w:rPr>
        <w:t>) of the opposite single catenary aperture array. Surface plasmon field enhancement line profiles (h) are calculated at the positions indicated by solid red lines in (g). The catenary aperture element position is marked by two dashed arrows at the top center of (e), (f), and (h).</w:t>
      </w:r>
    </w:p>
    <w:p w14:paraId="66CEA672" w14:textId="15F82BF2" w:rsidR="008662C7" w:rsidRDefault="008662C7" w:rsidP="008662C7">
      <w:pPr>
        <w:widowControl/>
        <w:spacing w:line="360" w:lineRule="auto"/>
        <w:ind w:firstLine="480"/>
        <w:rPr>
          <w:rFonts w:ascii="Times New Roman" w:eastAsia="MS Mincho" w:hAnsi="Times New Roman" w:cs="Times New Roman"/>
          <w:kern w:val="0"/>
          <w:szCs w:val="21"/>
          <w:lang w:val="de-DE" w:eastAsia="ja-JP"/>
        </w:rPr>
      </w:pPr>
      <w:bookmarkStart w:id="0" w:name="OLE_LINK38"/>
      <w:bookmarkStart w:id="1" w:name="OLE_LINK39"/>
      <w:r w:rsidRPr="008662C7">
        <w:rPr>
          <w:rFonts w:ascii="Times New Roman" w:eastAsia="MS Mincho" w:hAnsi="Times New Roman" w:cs="Times New Roman"/>
          <w:kern w:val="0"/>
          <w:szCs w:val="21"/>
          <w:lang w:val="de-DE" w:eastAsia="ja-JP"/>
        </w:rPr>
        <w:t>Figure</w:t>
      </w:r>
      <w:r w:rsidR="004E7886">
        <w:rPr>
          <w:rFonts w:ascii="Times New Roman" w:eastAsia="MS Mincho" w:hAnsi="Times New Roman" w:cs="Times New Roman"/>
          <w:kern w:val="0"/>
          <w:szCs w:val="21"/>
          <w:lang w:val="de-DE" w:eastAsia="ja-JP"/>
        </w:rPr>
        <w:t>s</w:t>
      </w:r>
      <w:r w:rsidRPr="008662C7">
        <w:rPr>
          <w:rFonts w:ascii="Times New Roman" w:eastAsia="MS Mincho" w:hAnsi="Times New Roman" w:cs="Times New Roman"/>
          <w:kern w:val="0"/>
          <w:szCs w:val="21"/>
          <w:lang w:val="de-DE" w:eastAsia="ja-JP"/>
        </w:rPr>
        <w:t xml:space="preserve"> S1</w:t>
      </w:r>
      <w:r w:rsidRPr="008662C7">
        <w:rPr>
          <w:rFonts w:ascii="Times New Roman" w:eastAsia="等线" w:hAnsi="Times New Roman" w:cs="Times New Roman"/>
          <w:kern w:val="0"/>
          <w:szCs w:val="21"/>
          <w:lang w:val="de-DE"/>
        </w:rPr>
        <w:t>a and S1b</w:t>
      </w:r>
      <w:r w:rsidRPr="008662C7">
        <w:rPr>
          <w:rFonts w:ascii="Times New Roman" w:eastAsia="MS Mincho" w:hAnsi="Times New Roman" w:cs="Times New Roman"/>
          <w:kern w:val="0"/>
          <w:szCs w:val="21"/>
          <w:lang w:val="de-DE" w:eastAsia="ja-JP"/>
        </w:rPr>
        <w:t xml:space="preserve"> display the PEEM images of the single catenary aperture array illuminated by </w:t>
      </w:r>
      <w:r w:rsidRPr="008662C7">
        <w:rPr>
          <w:rFonts w:ascii="Times New Roman" w:eastAsia="MS Mincho" w:hAnsi="Times New Roman" w:cs="Times New Roman" w:hint="eastAsia"/>
          <w:kern w:val="0"/>
          <w:szCs w:val="21"/>
          <w:lang w:val="de-DE" w:eastAsia="ja-JP"/>
        </w:rPr>
        <w:t>the</w:t>
      </w:r>
      <w:r w:rsidRPr="008662C7">
        <w:rPr>
          <w:rFonts w:ascii="Times New Roman" w:eastAsia="MS Mincho" w:hAnsi="Times New Roman" w:cs="Times New Roman"/>
          <w:kern w:val="0"/>
          <w:szCs w:val="21"/>
          <w:lang w:val="de-DE" w:eastAsia="ja-JP"/>
        </w:rPr>
        <w:t xml:space="preserve"> 65</w:t>
      </w:r>
      <w:r w:rsidRPr="008662C7">
        <w:rPr>
          <w:rFonts w:ascii="Times New Roman" w:eastAsia="MS Mincho" w:hAnsi="Times New Roman" w:cs="Times New Roman"/>
          <w:kern w:val="0"/>
          <w:sz w:val="18"/>
          <w:szCs w:val="18"/>
          <w:lang w:val="de-DE" w:eastAsia="ja-JP"/>
        </w:rPr>
        <w:t xml:space="preserve">° </w:t>
      </w:r>
      <w:r w:rsidRPr="008662C7">
        <w:rPr>
          <w:rFonts w:ascii="Times New Roman" w:eastAsia="MS Mincho" w:hAnsi="Times New Roman" w:cs="Times New Roman"/>
          <w:kern w:val="0"/>
          <w:szCs w:val="21"/>
          <w:lang w:val="de-DE" w:eastAsia="ja-JP"/>
        </w:rPr>
        <w:t>oblique incidence l</w:t>
      </w:r>
      <w:r w:rsidRPr="008662C7">
        <w:rPr>
          <w:rFonts w:ascii="Times New Roman" w:eastAsia="MS Mincho" w:hAnsi="Times New Roman" w:cs="Times New Roman" w:hint="eastAsia"/>
          <w:kern w:val="0"/>
          <w:szCs w:val="21"/>
          <w:lang w:val="de-DE" w:eastAsia="ja-JP"/>
        </w:rPr>
        <w:t>ight</w:t>
      </w:r>
      <w:r w:rsidRPr="008662C7">
        <w:rPr>
          <w:rFonts w:ascii="Times New Roman" w:eastAsia="MS Mincho" w:hAnsi="Times New Roman" w:cs="Times New Roman"/>
          <w:kern w:val="0"/>
          <w:szCs w:val="21"/>
          <w:lang w:val="de-DE" w:eastAsia="ja-JP"/>
        </w:rPr>
        <w:t xml:space="preserve"> with 45</w:t>
      </w:r>
      <w:r w:rsidRPr="008662C7">
        <w:rPr>
          <w:rFonts w:ascii="Times New Roman" w:eastAsia="MS Mincho" w:hAnsi="Times New Roman" w:cs="Times New Roman"/>
          <w:kern w:val="0"/>
          <w:sz w:val="18"/>
          <w:szCs w:val="18"/>
          <w:lang w:val="de-DE" w:eastAsia="ja-JP"/>
        </w:rPr>
        <w:t>°</w:t>
      </w:r>
      <w:r w:rsidRPr="008662C7">
        <w:rPr>
          <w:rFonts w:ascii="Times New Roman" w:eastAsia="MS Mincho" w:hAnsi="Times New Roman" w:cs="Times New Roman"/>
          <w:kern w:val="0"/>
          <w:szCs w:val="21"/>
          <w:lang w:val="de-DE" w:eastAsia="ja-JP"/>
        </w:rPr>
        <w:t xml:space="preserve"> and -45</w:t>
      </w:r>
      <w:r w:rsidRPr="008662C7">
        <w:rPr>
          <w:rFonts w:ascii="Times New Roman" w:eastAsia="MS Mincho" w:hAnsi="Times New Roman" w:cs="Times New Roman"/>
          <w:kern w:val="0"/>
          <w:sz w:val="18"/>
          <w:szCs w:val="18"/>
          <w:lang w:val="de-DE" w:eastAsia="ja-JP"/>
        </w:rPr>
        <w:t>°</w:t>
      </w:r>
      <w:r w:rsidRPr="008662C7">
        <w:rPr>
          <w:rFonts w:ascii="Times New Roman" w:eastAsia="MS Mincho" w:hAnsi="Times New Roman" w:cs="Times New Roman"/>
          <w:kern w:val="0"/>
          <w:szCs w:val="21"/>
          <w:lang w:val="de-DE" w:eastAsia="ja-JP"/>
        </w:rPr>
        <w:t xml:space="preserve"> polarization. </w:t>
      </w:r>
      <w:r w:rsidRPr="008662C7">
        <w:rPr>
          <w:rFonts w:ascii="Times New Roman" w:eastAsia="MS Mincho" w:hAnsi="Times New Roman" w:cs="Times New Roman" w:hint="eastAsia"/>
          <w:kern w:val="0"/>
          <w:szCs w:val="21"/>
          <w:lang w:val="de-DE" w:eastAsia="ja-JP"/>
        </w:rPr>
        <w:t>U</w:t>
      </w:r>
      <w:r w:rsidRPr="008662C7">
        <w:rPr>
          <w:rFonts w:ascii="Times New Roman" w:eastAsia="MS Mincho" w:hAnsi="Times New Roman" w:cs="Times New Roman"/>
          <w:kern w:val="0"/>
          <w:szCs w:val="21"/>
          <w:lang w:val="de-DE" w:eastAsia="ja-JP"/>
        </w:rPr>
        <w:t>nder 65° oblique incident light illumination, the single catenary aperture array will excite and launch SPPs</w:t>
      </w:r>
      <w:r w:rsidRPr="008662C7">
        <w:rPr>
          <w:rFonts w:ascii="Times New Roman" w:eastAsia="MS Mincho" w:hAnsi="Times New Roman" w:cs="Times New Roman" w:hint="eastAsia"/>
          <w:kern w:val="0"/>
          <w:szCs w:val="21"/>
          <w:lang w:val="de-DE" w:eastAsia="ja-JP"/>
        </w:rPr>
        <w:t>.</w:t>
      </w:r>
      <w:r w:rsidRPr="008662C7">
        <w:rPr>
          <w:rFonts w:ascii="Times New Roman" w:eastAsia="MS Mincho" w:hAnsi="Times New Roman" w:cs="Times New Roman"/>
          <w:kern w:val="0"/>
          <w:szCs w:val="21"/>
          <w:lang w:val="de-DE" w:eastAsia="ja-JP"/>
        </w:rPr>
        <w:t xml:space="preserve"> The asymmetric surface field distributions can be clearly observed for the two different pump polarization. </w:t>
      </w:r>
      <w:r w:rsidRPr="008662C7">
        <w:rPr>
          <w:rFonts w:ascii="Times New Roman" w:eastAsia="MS Mincho" w:hAnsi="Times New Roman" w:cs="Times New Roman" w:hint="eastAsia"/>
          <w:kern w:val="0"/>
          <w:szCs w:val="21"/>
          <w:lang w:val="de-DE" w:eastAsia="ja-JP"/>
        </w:rPr>
        <w:t>A</w:t>
      </w:r>
      <w:r w:rsidRPr="008662C7">
        <w:rPr>
          <w:rFonts w:ascii="Times New Roman" w:eastAsia="MS Mincho" w:hAnsi="Times New Roman" w:cs="Times New Roman"/>
          <w:kern w:val="0"/>
          <w:szCs w:val="21"/>
          <w:lang w:val="de-DE" w:eastAsia="ja-JP"/>
        </w:rPr>
        <w:t>nd the same phenomenon can be seen in the FDTD simulation, as shown in Figure</w:t>
      </w:r>
      <w:r w:rsidR="004E7886">
        <w:rPr>
          <w:rFonts w:ascii="Times New Roman" w:eastAsia="MS Mincho" w:hAnsi="Times New Roman" w:cs="Times New Roman"/>
          <w:kern w:val="0"/>
          <w:szCs w:val="21"/>
          <w:lang w:val="de-DE" w:eastAsia="ja-JP"/>
        </w:rPr>
        <w:t>s</w:t>
      </w:r>
      <w:r w:rsidRPr="008662C7">
        <w:rPr>
          <w:rFonts w:ascii="Times New Roman" w:eastAsia="MS Mincho" w:hAnsi="Times New Roman" w:cs="Times New Roman"/>
          <w:kern w:val="0"/>
          <w:szCs w:val="21"/>
          <w:lang w:val="de-DE" w:eastAsia="ja-JP"/>
        </w:rPr>
        <w:t xml:space="preserve"> S1c and S1d. Surface field intensity line profiles are displayed in Figure</w:t>
      </w:r>
      <w:r w:rsidR="004E7886">
        <w:rPr>
          <w:rFonts w:ascii="Times New Roman" w:eastAsia="MS Mincho" w:hAnsi="Times New Roman" w:cs="Times New Roman"/>
          <w:kern w:val="0"/>
          <w:szCs w:val="21"/>
          <w:lang w:val="de-DE" w:eastAsia="ja-JP"/>
        </w:rPr>
        <w:t>s</w:t>
      </w:r>
      <w:r w:rsidRPr="008662C7">
        <w:rPr>
          <w:rFonts w:ascii="Times New Roman" w:eastAsia="MS Mincho" w:hAnsi="Times New Roman" w:cs="Times New Roman"/>
          <w:kern w:val="0"/>
          <w:szCs w:val="21"/>
          <w:lang w:val="de-DE" w:eastAsia="ja-JP"/>
        </w:rPr>
        <w:t xml:space="preserve"> S1e and S1f. When the field polarization is rotated to 45</w:t>
      </w:r>
      <w:r w:rsidRPr="008662C7">
        <w:rPr>
          <w:rFonts w:ascii="Times New Roman" w:eastAsia="MS Mincho" w:hAnsi="Times New Roman" w:cs="Times New Roman"/>
          <w:kern w:val="0"/>
          <w:sz w:val="18"/>
          <w:szCs w:val="18"/>
          <w:lang w:val="de-DE" w:eastAsia="ja-JP"/>
        </w:rPr>
        <w:t>°</w:t>
      </w:r>
      <w:r w:rsidRPr="008662C7">
        <w:rPr>
          <w:rFonts w:ascii="Times New Roman" w:eastAsia="MS Mincho" w:hAnsi="Times New Roman" w:cs="Times New Roman"/>
          <w:kern w:val="0"/>
          <w:szCs w:val="21"/>
          <w:lang w:val="de-DE" w:eastAsia="ja-JP"/>
        </w:rPr>
        <w:t xml:space="preserve">, the intensity line profile shows that the SPP field on the flat </w:t>
      </w:r>
      <w:r w:rsidRPr="008662C7">
        <w:rPr>
          <w:rFonts w:ascii="Times New Roman" w:eastAsia="MS Mincho" w:hAnsi="Times New Roman" w:cs="Times New Roman" w:hint="eastAsia"/>
          <w:kern w:val="0"/>
          <w:szCs w:val="21"/>
          <w:lang w:val="de-DE" w:eastAsia="ja-JP"/>
        </w:rPr>
        <w:t>Au</w:t>
      </w:r>
      <w:r w:rsidRPr="008662C7">
        <w:rPr>
          <w:rFonts w:ascii="Times New Roman" w:eastAsia="MS Mincho" w:hAnsi="Times New Roman" w:cs="Times New Roman"/>
          <w:kern w:val="0"/>
          <w:szCs w:val="21"/>
          <w:lang w:val="de-DE" w:eastAsia="ja-JP"/>
        </w:rPr>
        <w:t xml:space="preserve"> surface is stronger on the left side of the catenary aperture when compared with the right side (Figure S1e).</w:t>
      </w:r>
      <w:bookmarkEnd w:id="0"/>
      <w:bookmarkEnd w:id="1"/>
      <w:r w:rsidRPr="008662C7">
        <w:rPr>
          <w:rFonts w:ascii="Times New Roman" w:eastAsia="MS Mincho" w:hAnsi="Times New Roman" w:cs="Times New Roman"/>
          <w:kern w:val="0"/>
          <w:szCs w:val="21"/>
          <w:lang w:val="de-DE" w:eastAsia="ja-JP"/>
        </w:rPr>
        <w:t xml:space="preserve"> </w:t>
      </w:r>
      <w:bookmarkStart w:id="2" w:name="OLE_LINK40"/>
      <w:bookmarkStart w:id="3" w:name="OLE_LINK41"/>
      <w:r w:rsidRPr="008662C7">
        <w:rPr>
          <w:rFonts w:ascii="Times New Roman" w:eastAsia="MS Mincho" w:hAnsi="Times New Roman" w:cs="Times New Roman"/>
          <w:kern w:val="0"/>
          <w:szCs w:val="21"/>
          <w:lang w:val="de-DE" w:eastAsia="ja-JP"/>
        </w:rPr>
        <w:t>When the field polarization is rotated -45</w:t>
      </w:r>
      <w:r w:rsidRPr="008662C7">
        <w:rPr>
          <w:rFonts w:ascii="Times New Roman" w:eastAsia="MS Mincho" w:hAnsi="Times New Roman" w:cs="Times New Roman"/>
          <w:kern w:val="0"/>
          <w:sz w:val="18"/>
          <w:szCs w:val="18"/>
          <w:lang w:val="de-DE" w:eastAsia="ja-JP"/>
        </w:rPr>
        <w:t>°</w:t>
      </w:r>
      <w:r w:rsidRPr="008662C7">
        <w:rPr>
          <w:rFonts w:ascii="Times New Roman" w:eastAsia="MS Mincho" w:hAnsi="Times New Roman" w:cs="Times New Roman"/>
          <w:kern w:val="0"/>
          <w:szCs w:val="21"/>
          <w:lang w:val="de-DE" w:eastAsia="ja-JP"/>
        </w:rPr>
        <w:t>, the left/right distribution is reversed (Figure S1</w:t>
      </w:r>
      <w:r w:rsidRPr="008662C7">
        <w:rPr>
          <w:rFonts w:ascii="Times New Roman" w:eastAsia="MS Mincho" w:hAnsi="Times New Roman" w:cs="Times New Roman" w:hint="eastAsia"/>
          <w:kern w:val="0"/>
          <w:szCs w:val="21"/>
          <w:lang w:val="de-DE" w:eastAsia="ja-JP"/>
        </w:rPr>
        <w:t>f</w:t>
      </w:r>
      <w:r w:rsidRPr="008662C7">
        <w:rPr>
          <w:rFonts w:ascii="Times New Roman" w:eastAsia="MS Mincho" w:hAnsi="Times New Roman" w:cs="Times New Roman"/>
          <w:kern w:val="0"/>
          <w:szCs w:val="21"/>
          <w:lang w:val="de-DE" w:eastAsia="ja-JP"/>
        </w:rPr>
        <w:t xml:space="preserve">). In addition, there are field intensity spikes at both edges of the trench, attributed to field enhancement at the sharp apex of the catenary aperture edge. It has been investigated that when the pump is 45° or -45° polarized, more </w:t>
      </w:r>
      <w:r w:rsidRPr="008662C7">
        <w:rPr>
          <w:rFonts w:ascii="Times New Roman" w:eastAsia="MS Mincho" w:hAnsi="Times New Roman" w:cs="Times New Roman" w:hint="eastAsia"/>
          <w:kern w:val="0"/>
          <w:szCs w:val="21"/>
          <w:lang w:val="de-DE" w:eastAsia="ja-JP"/>
        </w:rPr>
        <w:t>li</w:t>
      </w:r>
      <w:r w:rsidRPr="008662C7">
        <w:rPr>
          <w:rFonts w:ascii="Times New Roman" w:eastAsia="MS Mincho" w:hAnsi="Times New Roman" w:cs="Times New Roman"/>
          <w:kern w:val="0"/>
          <w:szCs w:val="21"/>
          <w:lang w:val="de-DE" w:eastAsia="ja-JP"/>
        </w:rPr>
        <w:t>ght can couple to the localized plasmon field, and the generated SPP field is comparatively weak</w:t>
      </w:r>
      <w:r w:rsidRPr="008662C7">
        <w:rPr>
          <w:rFonts w:ascii="Times New Roman" w:eastAsia="MS Mincho" w:hAnsi="Times New Roman" w:cs="Times New Roman"/>
          <w:noProof/>
          <w:kern w:val="0"/>
          <w:szCs w:val="21"/>
          <w:vertAlign w:val="superscript"/>
          <w:lang w:val="de-DE" w:eastAsia="ja-JP"/>
        </w:rPr>
        <w:t>[47]</w:t>
      </w:r>
      <w:r w:rsidRPr="008662C7">
        <w:rPr>
          <w:rFonts w:ascii="Times New Roman" w:eastAsia="MS Mincho" w:hAnsi="Times New Roman" w:cs="Times New Roman"/>
          <w:kern w:val="0"/>
          <w:szCs w:val="21"/>
          <w:lang w:val="de-DE" w:eastAsia="ja-JP"/>
        </w:rPr>
        <w:t xml:space="preserve">. Once again, the same phenomenon can be clearly observed for the opposite single catenary aperture array under 45° polarization, as shown in Figure S1g </w:t>
      </w:r>
      <w:r w:rsidRPr="008662C7">
        <w:rPr>
          <w:rFonts w:ascii="Times New Roman" w:eastAsia="等线" w:hAnsi="Times New Roman" w:cs="Times New Roman"/>
          <w:kern w:val="0"/>
          <w:szCs w:val="21"/>
          <w:lang w:val="de-DE"/>
        </w:rPr>
        <w:t>and S1</w:t>
      </w:r>
      <w:r w:rsidRPr="008662C7">
        <w:rPr>
          <w:rFonts w:ascii="Times New Roman" w:eastAsia="MS Mincho" w:hAnsi="Times New Roman" w:cs="Times New Roman"/>
          <w:kern w:val="0"/>
          <w:szCs w:val="21"/>
          <w:lang w:val="de-DE" w:eastAsia="ja-JP"/>
        </w:rPr>
        <w:t>h. Thus, the single catenary aperture array can polarization-control SPP under 65° and -65° oblique incidence illumination.</w:t>
      </w:r>
      <w:bookmarkEnd w:id="2"/>
      <w:bookmarkEnd w:id="3"/>
      <w:r w:rsidRPr="008662C7">
        <w:rPr>
          <w:rFonts w:ascii="Times New Roman" w:eastAsia="MS Mincho" w:hAnsi="Times New Roman" w:cs="Times New Roman"/>
          <w:kern w:val="0"/>
          <w:szCs w:val="21"/>
          <w:lang w:val="de-DE" w:eastAsia="ja-JP"/>
        </w:rPr>
        <w:t xml:space="preserve"> </w:t>
      </w:r>
    </w:p>
    <w:p w14:paraId="1EDE2B43" w14:textId="49695C2F" w:rsidR="000F40AC" w:rsidRDefault="000F40AC">
      <w:pPr>
        <w:widowControl/>
        <w:ind w:firstLineChars="0" w:firstLine="0"/>
        <w:jc w:val="left"/>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br w:type="page"/>
      </w:r>
    </w:p>
    <w:p w14:paraId="20D44E6A" w14:textId="126EA54B" w:rsidR="008662C7" w:rsidRPr="008662C7" w:rsidRDefault="008662C7" w:rsidP="008662C7">
      <w:pPr>
        <w:widowControl/>
        <w:spacing w:line="360" w:lineRule="auto"/>
        <w:ind w:firstLineChars="0" w:firstLine="0"/>
        <w:jc w:val="left"/>
        <w:rPr>
          <w:rFonts w:ascii="Times New Roman" w:eastAsia="MS Mincho" w:hAnsi="Times New Roman" w:cs="Times New Roman"/>
          <w:b/>
          <w:bCs/>
          <w:kern w:val="0"/>
          <w:sz w:val="18"/>
          <w:szCs w:val="18"/>
          <w:lang w:val="de-DE" w:eastAsia="ja-JP"/>
        </w:rPr>
      </w:pPr>
      <w:bookmarkStart w:id="4" w:name="_Hlk131084613"/>
      <w:r w:rsidRPr="008662C7">
        <w:rPr>
          <w:rFonts w:ascii="Times New Roman" w:eastAsia="MS Mincho" w:hAnsi="Times New Roman" w:cs="Times New Roman"/>
          <w:b/>
          <w:bCs/>
          <w:kern w:val="0"/>
          <w:szCs w:val="21"/>
          <w:lang w:val="de-DE" w:eastAsia="ja-JP"/>
        </w:rPr>
        <w:lastRenderedPageBreak/>
        <w:t xml:space="preserve">2. </w:t>
      </w:r>
      <w:r w:rsidRPr="008662C7">
        <w:rPr>
          <w:rFonts w:ascii="Times New Roman" w:eastAsia="MS Mincho" w:hAnsi="Times New Roman" w:cs="Times New Roman" w:hint="eastAsia"/>
          <w:b/>
          <w:bCs/>
          <w:kern w:val="0"/>
          <w:szCs w:val="21"/>
          <w:lang w:val="de-DE" w:eastAsia="ja-JP"/>
        </w:rPr>
        <w:t>FDTD</w:t>
      </w:r>
      <w:r w:rsidRPr="008662C7">
        <w:rPr>
          <w:rFonts w:ascii="Times New Roman" w:eastAsia="MS Mincho" w:hAnsi="Times New Roman" w:cs="Times New Roman"/>
          <w:b/>
          <w:bCs/>
          <w:kern w:val="0"/>
          <w:szCs w:val="21"/>
          <w:lang w:val="de-DE" w:eastAsia="ja-JP"/>
        </w:rPr>
        <w:t xml:space="preserve"> </w:t>
      </w:r>
      <w:r w:rsidRPr="008662C7">
        <w:rPr>
          <w:rFonts w:ascii="Times New Roman" w:eastAsia="MS Mincho" w:hAnsi="Times New Roman" w:cs="Times New Roman" w:hint="eastAsia"/>
          <w:b/>
          <w:bCs/>
          <w:kern w:val="0"/>
          <w:szCs w:val="21"/>
          <w:lang w:val="de-DE" w:eastAsia="ja-JP"/>
        </w:rPr>
        <w:t>simulation</w:t>
      </w:r>
      <w:r w:rsidRPr="008662C7">
        <w:rPr>
          <w:rFonts w:ascii="Times New Roman" w:eastAsia="MS Mincho" w:hAnsi="Times New Roman" w:cs="Times New Roman"/>
          <w:b/>
          <w:bCs/>
          <w:kern w:val="0"/>
          <w:szCs w:val="21"/>
          <w:lang w:val="de-DE" w:eastAsia="ja-JP"/>
        </w:rPr>
        <w:t xml:space="preserve"> of </w:t>
      </w:r>
      <w:r w:rsidRPr="008662C7">
        <w:rPr>
          <w:rFonts w:ascii="Times New Roman" w:eastAsia="等线" w:hAnsi="Times New Roman" w:cs="Times New Roman"/>
          <w:b/>
          <w:bCs/>
          <w:kern w:val="0"/>
          <w:szCs w:val="21"/>
          <w:lang w:val="de-DE" w:eastAsia="ja-JP"/>
        </w:rPr>
        <w:t>the self-healing properties</w:t>
      </w:r>
    </w:p>
    <w:bookmarkEnd w:id="4"/>
    <w:p w14:paraId="0BD0FAAC" w14:textId="55B3B719" w:rsidR="008662C7" w:rsidRPr="00B64CD7" w:rsidRDefault="00D1706F" w:rsidP="008662C7">
      <w:pPr>
        <w:widowControl/>
        <w:ind w:firstLineChars="0" w:firstLine="0"/>
        <w:jc w:val="center"/>
        <w:rPr>
          <w:rFonts w:ascii="Times New Roman" w:eastAsia="MS Mincho" w:hAnsi="Times New Roman" w:cs="Times New Roman"/>
          <w:color w:val="00B0F0"/>
          <w:kern w:val="0"/>
          <w:szCs w:val="24"/>
          <w:u w:val="single"/>
          <w:lang w:val="de-DE" w:eastAsia="ja-JP"/>
        </w:rPr>
      </w:pPr>
      <w:r w:rsidRPr="00B64CD7">
        <w:rPr>
          <w:color w:val="00B0F0"/>
          <w:u w:val="single"/>
        </w:rPr>
        <w:object w:dxaOrig="9706" w:dyaOrig="7486" w14:anchorId="5E46D0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8.9pt;height:259.1pt" o:ole="">
            <v:imagedata r:id="rId8" o:title=""/>
          </v:shape>
          <o:OLEObject Type="Embed" ProgID="Visio.Drawing.15" ShapeID="_x0000_i1025" DrawAspect="Content" ObjectID="_1742584486" r:id="rId9"/>
        </w:object>
      </w:r>
    </w:p>
    <w:p w14:paraId="6B2D5ADE" w14:textId="77777777" w:rsidR="008662C7" w:rsidRPr="008662C7" w:rsidRDefault="008662C7" w:rsidP="002C7A21">
      <w:pPr>
        <w:widowControl/>
        <w:spacing w:line="360" w:lineRule="auto"/>
        <w:ind w:firstLineChars="0" w:firstLine="0"/>
        <w:rPr>
          <w:rFonts w:ascii="Times New Roman" w:eastAsia="MS Mincho" w:hAnsi="Times New Roman" w:cs="Times New Roman"/>
          <w:kern w:val="0"/>
          <w:sz w:val="21"/>
          <w:szCs w:val="21"/>
          <w:lang w:val="de-DE" w:eastAsia="ja-JP"/>
        </w:rPr>
      </w:pPr>
      <w:r w:rsidRPr="008662C7">
        <w:rPr>
          <w:rFonts w:ascii="Times New Roman" w:eastAsia="MS Mincho" w:hAnsi="Times New Roman" w:cs="Times New Roman"/>
          <w:b/>
          <w:bCs/>
          <w:kern w:val="0"/>
          <w:sz w:val="21"/>
          <w:szCs w:val="21"/>
          <w:lang w:val="de-DE" w:eastAsia="ja-JP"/>
        </w:rPr>
        <w:t>Figure S2.</w:t>
      </w:r>
      <w:r w:rsidRPr="008662C7">
        <w:rPr>
          <w:rFonts w:ascii="Times New Roman" w:eastAsia="MS Mincho" w:hAnsi="Times New Roman" w:cs="Times New Roman"/>
          <w:kern w:val="0"/>
          <w:sz w:val="21"/>
          <w:szCs w:val="21"/>
          <w:lang w:val="de-DE" w:eastAsia="ja-JP"/>
        </w:rPr>
        <w:t xml:space="preserve"> The simulated near-field intensity distribution (</w:t>
      </w:r>
      <m:oMath>
        <m:sSubSup>
          <m:sSubSupPr>
            <m:ctrlPr>
              <w:rPr>
                <w:rFonts w:ascii="Cambria Math" w:eastAsia="MS Mincho" w:hAnsi="Cambria Math" w:cs="Times New Roman"/>
                <w:i/>
                <w:kern w:val="0"/>
                <w:sz w:val="21"/>
                <w:szCs w:val="21"/>
                <w:lang w:val="de-DE" w:eastAsia="ja-JP"/>
              </w:rPr>
            </m:ctrlPr>
          </m:sSubSupPr>
          <m:e>
            <m:r>
              <w:rPr>
                <w:rFonts w:ascii="Cambria Math" w:eastAsia="MS Mincho" w:hAnsi="Cambria Math" w:cs="Times New Roman"/>
                <w:kern w:val="0"/>
                <w:sz w:val="21"/>
                <w:szCs w:val="21"/>
                <w:lang w:val="de-DE" w:eastAsia="ja-JP"/>
              </w:rPr>
              <m:t>E</m:t>
            </m:r>
          </m:e>
          <m:sub>
            <m:r>
              <w:rPr>
                <w:rFonts w:ascii="Cambria Math" w:eastAsia="MS Mincho" w:hAnsi="Cambria Math" w:cs="Times New Roman"/>
                <w:kern w:val="0"/>
                <w:sz w:val="21"/>
                <w:szCs w:val="21"/>
                <w:lang w:val="de-DE" w:eastAsia="ja-JP"/>
              </w:rPr>
              <m:t>z</m:t>
            </m:r>
          </m:sub>
          <m:sup>
            <m:r>
              <w:rPr>
                <w:rFonts w:ascii="Cambria Math" w:eastAsia="MS Mincho" w:hAnsi="Cambria Math" w:cs="Times New Roman"/>
                <w:kern w:val="0"/>
                <w:sz w:val="21"/>
                <w:szCs w:val="21"/>
                <w:lang w:val="de-DE" w:eastAsia="ja-JP"/>
              </w:rPr>
              <m:t>2</m:t>
            </m:r>
          </m:sup>
        </m:sSubSup>
      </m:oMath>
      <w:r w:rsidRPr="008662C7">
        <w:rPr>
          <w:rFonts w:ascii="Times New Roman" w:eastAsia="MS Mincho" w:hAnsi="Times New Roman" w:cs="Times New Roman"/>
          <w:kern w:val="0"/>
          <w:sz w:val="21"/>
          <w:szCs w:val="21"/>
          <w:lang w:val="de-DE" w:eastAsia="ja-JP"/>
        </w:rPr>
        <w:t>) of the Bessel SPP beam generated by the composite catenary structure after facing an Au cylindrical obstacle. The white circle in the Figure is the marked cylindrical obstacle with a diameter of 300</w:t>
      </w:r>
      <w:r w:rsidRPr="008662C7">
        <w:rPr>
          <w:rFonts w:ascii="Cambria Math" w:eastAsia="MS Mincho" w:hAnsi="Cambria Math" w:cs="Cambria Math"/>
          <w:kern w:val="0"/>
          <w:sz w:val="21"/>
          <w:szCs w:val="21"/>
          <w:lang w:val="de-DE" w:eastAsia="ja-JP"/>
        </w:rPr>
        <w:t>𝑛𝑚</w:t>
      </w:r>
      <w:r w:rsidRPr="008662C7">
        <w:rPr>
          <w:rFonts w:ascii="Times New Roman" w:eastAsia="MS Mincho" w:hAnsi="Times New Roman" w:cs="Times New Roman"/>
          <w:kern w:val="0"/>
          <w:sz w:val="21"/>
          <w:szCs w:val="21"/>
          <w:lang w:val="de-DE" w:eastAsia="ja-JP"/>
        </w:rPr>
        <w:t>, and a height of 70nm.</w:t>
      </w:r>
    </w:p>
    <w:p w14:paraId="4603F44E" w14:textId="1F94E978" w:rsidR="000F40AC" w:rsidRDefault="008662C7" w:rsidP="008662C7">
      <w:pPr>
        <w:widowControl/>
        <w:spacing w:line="360" w:lineRule="auto"/>
        <w:ind w:firstLine="480"/>
        <w:rPr>
          <w:rFonts w:ascii="Times New Roman" w:eastAsia="MS Mincho" w:hAnsi="Times New Roman" w:cs="Times New Roman"/>
          <w:kern w:val="0"/>
          <w:szCs w:val="21"/>
          <w:lang w:val="de-DE" w:eastAsia="ja-JP"/>
        </w:rPr>
      </w:pPr>
      <w:bookmarkStart w:id="5" w:name="OLE_LINK35"/>
      <w:r w:rsidRPr="008662C7">
        <w:rPr>
          <w:rFonts w:ascii="Times New Roman" w:eastAsia="MS Mincho" w:hAnsi="Times New Roman" w:cs="Times New Roman"/>
          <w:kern w:val="0"/>
          <w:szCs w:val="21"/>
          <w:lang w:val="de-DE" w:eastAsia="ja-JP"/>
        </w:rPr>
        <w:t>To confirm the self-healing property</w:t>
      </w:r>
      <w:r w:rsidRPr="008662C7">
        <w:rPr>
          <w:rFonts w:ascii="Times New Roman" w:eastAsia="等线" w:hAnsi="Times New Roman" w:cs="Times New Roman"/>
          <w:kern w:val="0"/>
          <w:szCs w:val="21"/>
          <w:lang w:val="de-DE" w:eastAsia="ja-JP"/>
        </w:rPr>
        <w:t xml:space="preserve"> of Bessel SPP </w:t>
      </w:r>
      <w:r w:rsidRPr="008662C7">
        <w:rPr>
          <w:rFonts w:ascii="Times New Roman" w:eastAsia="等线" w:hAnsi="Times New Roman" w:cs="Times New Roman" w:hint="eastAsia"/>
          <w:kern w:val="0"/>
          <w:szCs w:val="21"/>
          <w:lang w:val="de-DE" w:eastAsia="ja-JP"/>
        </w:rPr>
        <w:t>beam</w:t>
      </w:r>
      <w:r w:rsidRPr="008662C7">
        <w:rPr>
          <w:rFonts w:ascii="Times New Roman" w:eastAsia="等线" w:hAnsi="Times New Roman" w:cs="Times New Roman"/>
          <w:kern w:val="0"/>
          <w:szCs w:val="21"/>
          <w:lang w:val="de-DE" w:eastAsia="ja-JP"/>
        </w:rPr>
        <w:t xml:space="preserve">s excited by </w:t>
      </w:r>
      <w:r w:rsidRPr="008662C7">
        <w:rPr>
          <w:rFonts w:ascii="Times New Roman" w:eastAsia="MS Mincho" w:hAnsi="Times New Roman" w:cs="Times New Roman"/>
          <w:kern w:val="0"/>
          <w:szCs w:val="21"/>
          <w:lang w:val="de-DE" w:eastAsia="ja-JP"/>
        </w:rPr>
        <w:t xml:space="preserve">the composite catenary structure </w:t>
      </w:r>
      <w:r w:rsidRPr="008662C7">
        <w:rPr>
          <w:rFonts w:ascii="Times New Roman" w:eastAsia="等线" w:hAnsi="Times New Roman" w:cs="Times New Roman"/>
          <w:kern w:val="0"/>
          <w:szCs w:val="21"/>
          <w:lang w:val="de-DE" w:eastAsia="ja-JP"/>
        </w:rPr>
        <w:t xml:space="preserve">under 65° oblique incidence illumination, </w:t>
      </w:r>
      <w:r w:rsidRPr="008662C7">
        <w:rPr>
          <w:rFonts w:ascii="Times New Roman" w:eastAsia="MS Mincho" w:hAnsi="Times New Roman" w:cs="Times New Roman"/>
          <w:kern w:val="0"/>
          <w:szCs w:val="21"/>
          <w:lang w:val="de-DE" w:eastAsia="ja-JP"/>
        </w:rPr>
        <w:t xml:space="preserve">we introduce a defect in the forward path of the main lobe of the Bessel SPP beam in the form of a cylindrical gold obstacle with a diameter of 200 nm and a height of 70 nm on the gold film. As illustrated in Figure S2, after passing through a cylindrical obstacle, the excited Bessel SPP beams can still propagate in a straight line. More importantly, the intensity distribution is essentially the same as the one without the obstacle in Figure 3d. Thus, the Bessel SPP beams </w:t>
      </w:r>
      <w:r w:rsidRPr="008662C7">
        <w:rPr>
          <w:rFonts w:ascii="Times New Roman" w:eastAsia="等线" w:hAnsi="Times New Roman" w:cs="Times New Roman"/>
          <w:kern w:val="0"/>
          <w:szCs w:val="21"/>
          <w:lang w:val="de-DE" w:eastAsia="ja-JP"/>
        </w:rPr>
        <w:t xml:space="preserve">excited by </w:t>
      </w:r>
      <w:r w:rsidRPr="008662C7">
        <w:rPr>
          <w:rFonts w:ascii="Times New Roman" w:eastAsia="MS Mincho" w:hAnsi="Times New Roman" w:cs="Times New Roman"/>
          <w:kern w:val="0"/>
          <w:szCs w:val="21"/>
          <w:lang w:val="de-DE" w:eastAsia="ja-JP"/>
        </w:rPr>
        <w:t>the composite catenary structure keep</w:t>
      </w:r>
      <w:r w:rsidRPr="008662C7">
        <w:rPr>
          <w:rFonts w:ascii="Times New Roman" w:eastAsia="MS Mincho" w:hAnsi="Times New Roman" w:cs="Times New Roman" w:hint="eastAsia"/>
          <w:kern w:val="0"/>
          <w:szCs w:val="21"/>
          <w:lang w:val="de-DE" w:eastAsia="ja-JP"/>
        </w:rPr>
        <w:t xml:space="preserve"> </w:t>
      </w:r>
      <w:r w:rsidRPr="008662C7">
        <w:rPr>
          <w:rFonts w:ascii="Times New Roman" w:eastAsia="MS Mincho" w:hAnsi="Times New Roman" w:cs="Times New Roman"/>
          <w:kern w:val="0"/>
          <w:szCs w:val="21"/>
          <w:lang w:val="de-DE" w:eastAsia="ja-JP"/>
        </w:rPr>
        <w:t xml:space="preserve">the self-healing property </w:t>
      </w:r>
      <w:r w:rsidRPr="008662C7">
        <w:rPr>
          <w:rFonts w:ascii="Times New Roman" w:eastAsia="等线" w:hAnsi="Times New Roman" w:cs="Times New Roman"/>
          <w:kern w:val="0"/>
          <w:szCs w:val="21"/>
          <w:lang w:val="de-DE" w:eastAsia="ja-JP"/>
        </w:rPr>
        <w:t>under 65° oblique incidence illumination</w:t>
      </w:r>
      <w:r w:rsidRPr="008662C7">
        <w:rPr>
          <w:rFonts w:ascii="Times New Roman" w:eastAsia="MS Mincho" w:hAnsi="Times New Roman" w:cs="Times New Roman"/>
          <w:kern w:val="0"/>
          <w:szCs w:val="21"/>
          <w:lang w:val="de-DE" w:eastAsia="ja-JP"/>
        </w:rPr>
        <w:t>.</w:t>
      </w:r>
      <w:bookmarkEnd w:id="5"/>
    </w:p>
    <w:p w14:paraId="2ECD5798" w14:textId="77777777" w:rsidR="00236F9A" w:rsidRDefault="00236F9A" w:rsidP="008662C7">
      <w:pPr>
        <w:widowControl/>
        <w:spacing w:line="360" w:lineRule="auto"/>
        <w:ind w:firstLine="480"/>
        <w:rPr>
          <w:rFonts w:ascii="Times New Roman" w:eastAsia="MS Mincho" w:hAnsi="Times New Roman" w:cs="Times New Roman"/>
          <w:kern w:val="0"/>
          <w:szCs w:val="21"/>
          <w:lang w:val="de-DE" w:eastAsia="ja-JP"/>
        </w:rPr>
      </w:pPr>
    </w:p>
    <w:p w14:paraId="1E9E8F28" w14:textId="39C7F26E" w:rsidR="00236F9A" w:rsidRPr="00B64CD7" w:rsidRDefault="000F40AC" w:rsidP="00236F9A">
      <w:pPr>
        <w:widowControl/>
        <w:spacing w:line="360" w:lineRule="auto"/>
        <w:ind w:firstLineChars="0" w:firstLine="0"/>
        <w:jc w:val="left"/>
        <w:rPr>
          <w:rFonts w:ascii="Times New Roman" w:eastAsia="MS Mincho" w:hAnsi="Times New Roman" w:cs="Times New Roman"/>
          <w:b/>
          <w:bCs/>
          <w:color w:val="0070C0"/>
          <w:kern w:val="0"/>
          <w:sz w:val="18"/>
          <w:szCs w:val="18"/>
          <w:u w:val="single"/>
          <w:lang w:val="de-DE" w:eastAsia="ja-JP"/>
        </w:rPr>
      </w:pPr>
      <w:r>
        <w:rPr>
          <w:rFonts w:ascii="Times New Roman" w:eastAsia="MS Mincho" w:hAnsi="Times New Roman" w:cs="Times New Roman"/>
          <w:kern w:val="0"/>
          <w:szCs w:val="21"/>
          <w:lang w:val="de-DE" w:eastAsia="ja-JP"/>
        </w:rPr>
        <w:br w:type="page"/>
      </w:r>
      <w:r w:rsidR="00236F9A" w:rsidRPr="00B64CD7">
        <w:rPr>
          <w:rFonts w:ascii="Times New Roman" w:eastAsia="MS Mincho" w:hAnsi="Times New Roman" w:cs="Times New Roman"/>
          <w:b/>
          <w:bCs/>
          <w:color w:val="0070C0"/>
          <w:kern w:val="0"/>
          <w:szCs w:val="21"/>
          <w:u w:val="single"/>
          <w:lang w:val="de-DE" w:eastAsia="ja-JP"/>
        </w:rPr>
        <w:lastRenderedPageBreak/>
        <w:t>3. The ultrafast control scheme based on the p-polarized and s-polarized pulses</w:t>
      </w:r>
    </w:p>
    <w:p w14:paraId="71D5EAD3" w14:textId="7B3DBB8C" w:rsidR="00236F9A" w:rsidRPr="00840EDF" w:rsidRDefault="00840EDF" w:rsidP="00236F9A">
      <w:pPr>
        <w:ind w:firstLine="480"/>
        <w:jc w:val="center"/>
        <w:rPr>
          <w:rFonts w:ascii="Times New Roman" w:hAnsi="Times New Roman" w:cs="Times New Roman"/>
          <w:color w:val="0070C0"/>
          <w:szCs w:val="21"/>
          <w:u w:val="single"/>
          <w:lang w:val="de-DE"/>
        </w:rPr>
      </w:pPr>
      <w:r w:rsidRPr="00840EDF">
        <w:rPr>
          <w:color w:val="0070C0"/>
          <w:u w:val="single"/>
        </w:rPr>
        <w:object w:dxaOrig="6045" w:dyaOrig="10861" w14:anchorId="4905B6AC">
          <v:shape id="_x0000_i1026" type="#_x0000_t75" style="width:302.7pt;height:543pt" o:ole="">
            <v:imagedata r:id="rId10" o:title=""/>
          </v:shape>
          <o:OLEObject Type="Embed" ProgID="Visio.Drawing.15" ShapeID="_x0000_i1026" DrawAspect="Content" ObjectID="_1742584487" r:id="rId11"/>
        </w:object>
      </w:r>
    </w:p>
    <w:p w14:paraId="5908AA54" w14:textId="7622771A" w:rsidR="00236F9A" w:rsidRPr="00B64CD7" w:rsidRDefault="002A3D48" w:rsidP="00236F9A">
      <w:pPr>
        <w:ind w:firstLineChars="0" w:firstLine="0"/>
        <w:rPr>
          <w:rFonts w:ascii="Times New Roman" w:hAnsi="Times New Roman" w:cs="Times New Roman"/>
          <w:color w:val="0070C0"/>
          <w:sz w:val="21"/>
          <w:szCs w:val="21"/>
          <w:u w:val="single"/>
        </w:rPr>
      </w:pPr>
      <w:bookmarkStart w:id="6" w:name="_Hlk131419808"/>
      <w:r w:rsidRPr="002A3D48">
        <w:rPr>
          <w:rFonts w:ascii="Times New Roman" w:hAnsi="Times New Roman" w:cs="Times New Roman"/>
          <w:b/>
          <w:bCs/>
          <w:color w:val="0070C0"/>
          <w:sz w:val="21"/>
          <w:szCs w:val="21"/>
          <w:u w:val="single"/>
        </w:rPr>
        <w:t>Figure S3.</w:t>
      </w:r>
      <w:r w:rsidRPr="002A3D48">
        <w:rPr>
          <w:rFonts w:ascii="Times New Roman" w:hAnsi="Times New Roman" w:cs="Times New Roman"/>
          <w:color w:val="0070C0"/>
          <w:sz w:val="21"/>
          <w:szCs w:val="21"/>
          <w:u w:val="single"/>
        </w:rPr>
        <w:t xml:space="preserve"> (a) Schematic diagram of the ultrafast control of Bessel SPP pulses by the composite catenary structure under two 750 nm p-polarized and s-polarized pulses. (b) Time-resolved PEEM images of the composite catenary structure under different time delays of the two P-polarized and S-polarized pulses. The vector diagrams in (b) indicate the evolution of the instantaneous polarization states of the overlapped field of two incident laser pulses. (c) Simulated temporal evolution of the near field of Bessel SPP beams at positions P1 and P2 as indicated in the (d). (d) The instantaneous near-field distribution of the Bessel SPP beams at different moments. Positions </w:t>
      </w:r>
      <w:r w:rsidRPr="002A3D48">
        <w:rPr>
          <w:rFonts w:ascii="Times New Roman" w:hAnsi="Times New Roman" w:cs="Times New Roman"/>
          <w:color w:val="0070C0"/>
          <w:sz w:val="21"/>
          <w:szCs w:val="21"/>
          <w:u w:val="single"/>
        </w:rPr>
        <w:lastRenderedPageBreak/>
        <w:t xml:space="preserve">P1 (black dot) and P2 (red dot) are in the transmission path of the main lobe of Bessel SPP beams at Y=±8 </w:t>
      </w:r>
      <w:proofErr w:type="spellStart"/>
      <w:r w:rsidRPr="002A3D48">
        <w:rPr>
          <w:rFonts w:ascii="Times New Roman" w:hAnsi="Times New Roman" w:cs="Times New Roman"/>
          <w:color w:val="0070C0"/>
          <w:sz w:val="21"/>
          <w:szCs w:val="21"/>
          <w:u w:val="single"/>
        </w:rPr>
        <w:t>μm</w:t>
      </w:r>
      <w:proofErr w:type="spellEnd"/>
      <w:r w:rsidRPr="002A3D48">
        <w:rPr>
          <w:rFonts w:ascii="Times New Roman" w:hAnsi="Times New Roman" w:cs="Times New Roman"/>
          <w:color w:val="0070C0"/>
          <w:sz w:val="21"/>
          <w:szCs w:val="21"/>
          <w:u w:val="single"/>
        </w:rPr>
        <w:t>. The vector diagram of the instantaneous polarization direction of the incident light is denoted at the bottom of (d). The blue shaded area represents the time range of Bessel SPP beams excitation by the overlapped laser field of the two pulses. The black dotted frame in (d) indicates the position of the composite catenary structure.</w:t>
      </w:r>
    </w:p>
    <w:p w14:paraId="1D2B7797" w14:textId="77777777" w:rsidR="002A3D48" w:rsidRPr="0040145F" w:rsidRDefault="002A3D48" w:rsidP="002A3D48">
      <w:pPr>
        <w:widowControl/>
        <w:spacing w:line="360" w:lineRule="auto"/>
        <w:ind w:firstLine="480"/>
        <w:rPr>
          <w:rFonts w:ascii="Times New Roman" w:eastAsia="MS Mincho" w:hAnsi="Times New Roman" w:cs="Times New Roman"/>
          <w:color w:val="0070C0"/>
          <w:kern w:val="0"/>
          <w:szCs w:val="21"/>
          <w:u w:val="single"/>
          <w:lang w:val="de-DE" w:eastAsia="ja-JP"/>
        </w:rPr>
      </w:pPr>
      <w:bookmarkStart w:id="7" w:name="_Hlk131545894"/>
      <w:bookmarkEnd w:id="6"/>
      <w:r w:rsidRPr="0040145F">
        <w:rPr>
          <w:rFonts w:ascii="Times New Roman" w:eastAsia="MS Mincho" w:hAnsi="Times New Roman" w:cs="Times New Roman"/>
          <w:color w:val="0070C0"/>
          <w:kern w:val="0"/>
          <w:szCs w:val="21"/>
          <w:u w:val="single"/>
          <w:lang w:val="de-DE" w:eastAsia="ja-JP"/>
        </w:rPr>
        <w:t xml:space="preserve">Drawing on the control scheme introduced in Figure 3, we further designed a different ultrafast control scheme based on the p-polarized and s-polarized incident light pulse pairs, as shown in Figure </w:t>
      </w:r>
      <w:r w:rsidRPr="0040145F">
        <w:rPr>
          <w:rFonts w:ascii="Times New Roman" w:hAnsi="Times New Roman" w:cs="Times New Roman"/>
          <w:color w:val="0070C0"/>
          <w:kern w:val="0"/>
          <w:szCs w:val="21"/>
          <w:u w:val="single"/>
          <w:lang w:val="de-DE"/>
        </w:rPr>
        <w:t>S</w:t>
      </w:r>
      <w:r w:rsidRPr="0040145F">
        <w:rPr>
          <w:rFonts w:ascii="Times New Roman" w:eastAsia="MS Mincho" w:hAnsi="Times New Roman" w:cs="Times New Roman"/>
          <w:color w:val="0070C0"/>
          <w:kern w:val="0"/>
          <w:szCs w:val="21"/>
          <w:u w:val="single"/>
          <w:lang w:val="de-DE" w:eastAsia="ja-JP"/>
        </w:rPr>
        <w:t xml:space="preserve">3a. Figure </w:t>
      </w:r>
      <w:r w:rsidRPr="0040145F">
        <w:rPr>
          <w:rFonts w:ascii="Times New Roman" w:hAnsi="Times New Roman" w:cs="Times New Roman"/>
          <w:color w:val="0070C0"/>
          <w:kern w:val="0"/>
          <w:szCs w:val="21"/>
          <w:u w:val="single"/>
          <w:lang w:val="de-DE"/>
        </w:rPr>
        <w:t>S3</w:t>
      </w:r>
      <w:r w:rsidRPr="0040145F">
        <w:rPr>
          <w:rFonts w:ascii="Times New Roman" w:eastAsia="MS Mincho" w:hAnsi="Times New Roman" w:cs="Times New Roman"/>
          <w:color w:val="0070C0"/>
          <w:kern w:val="0"/>
          <w:szCs w:val="21"/>
          <w:u w:val="single"/>
          <w:lang w:val="de-DE" w:eastAsia="ja-JP"/>
        </w:rPr>
        <w:t>b displays the time-resolved PEEM images of the composite catenary structure under different time delays between p-polarized and s-polarized pulses. When the time delay is ΔT=-T</w:t>
      </w:r>
      <w:r w:rsidRPr="005E59EE">
        <w:rPr>
          <w:rFonts w:ascii="Times New Roman" w:eastAsia="MS Mincho" w:hAnsi="Times New Roman" w:cs="Times New Roman"/>
          <w:color w:val="0070C0"/>
          <w:kern w:val="0"/>
          <w:szCs w:val="21"/>
          <w:u w:val="single"/>
          <w:vertAlign w:val="subscript"/>
          <w:lang w:val="de-DE" w:eastAsia="ja-JP"/>
        </w:rPr>
        <w:t>0</w:t>
      </w:r>
      <w:r w:rsidRPr="0040145F">
        <w:rPr>
          <w:rFonts w:ascii="Times New Roman" w:eastAsia="MS Mincho" w:hAnsi="Times New Roman" w:cs="Times New Roman"/>
          <w:color w:val="0070C0"/>
          <w:kern w:val="0"/>
          <w:szCs w:val="21"/>
          <w:u w:val="single"/>
          <w:lang w:val="de-DE" w:eastAsia="ja-JP"/>
        </w:rPr>
        <w:t>/2, 0 and T</w:t>
      </w:r>
      <w:r w:rsidRPr="005E59EE">
        <w:rPr>
          <w:rFonts w:ascii="Times New Roman" w:eastAsia="MS Mincho" w:hAnsi="Times New Roman" w:cs="Times New Roman"/>
          <w:color w:val="0070C0"/>
          <w:kern w:val="0"/>
          <w:szCs w:val="21"/>
          <w:u w:val="single"/>
          <w:vertAlign w:val="subscript"/>
          <w:lang w:val="de-DE" w:eastAsia="ja-JP"/>
        </w:rPr>
        <w:t>0</w:t>
      </w:r>
      <w:r w:rsidRPr="0040145F">
        <w:rPr>
          <w:rFonts w:ascii="Times New Roman" w:eastAsia="MS Mincho" w:hAnsi="Times New Roman" w:cs="Times New Roman"/>
          <w:color w:val="0070C0"/>
          <w:kern w:val="0"/>
          <w:szCs w:val="21"/>
          <w:u w:val="single"/>
          <w:lang w:val="de-DE" w:eastAsia="ja-JP"/>
        </w:rPr>
        <w:t>/2 (the real time delay is -1.25 fs, 0 fs, and 1.25 fs, respectively, as the optical period is T</w:t>
      </w:r>
      <w:r w:rsidRPr="005E59EE">
        <w:rPr>
          <w:rFonts w:ascii="Times New Roman" w:eastAsia="MS Mincho" w:hAnsi="Times New Roman" w:cs="Times New Roman"/>
          <w:color w:val="0070C0"/>
          <w:kern w:val="0"/>
          <w:szCs w:val="21"/>
          <w:u w:val="single"/>
          <w:vertAlign w:val="subscript"/>
          <w:lang w:val="de-DE" w:eastAsia="ja-JP"/>
        </w:rPr>
        <w:t>0</w:t>
      </w:r>
      <w:r w:rsidRPr="0040145F">
        <w:rPr>
          <w:rFonts w:ascii="Times New Roman" w:eastAsia="MS Mincho" w:hAnsi="Times New Roman" w:cs="Times New Roman"/>
          <w:color w:val="0070C0"/>
          <w:kern w:val="0"/>
          <w:szCs w:val="21"/>
          <w:u w:val="single"/>
          <w:lang w:val="de-DE" w:eastAsia="ja-JP"/>
        </w:rPr>
        <w:t>=2.5 fs for the 750 nm laser pulse), the transmission path of Bessel SPP pulses turns from down (ΔT=-1.25</w:t>
      </w:r>
      <w:r>
        <w:rPr>
          <w:rFonts w:ascii="Times New Roman" w:eastAsia="MS Mincho" w:hAnsi="Times New Roman" w:cs="Times New Roman"/>
          <w:color w:val="0070C0"/>
          <w:kern w:val="0"/>
          <w:szCs w:val="21"/>
          <w:u w:val="single"/>
          <w:lang w:val="de-DE" w:eastAsia="ja-JP"/>
        </w:rPr>
        <w:t xml:space="preserve"> </w:t>
      </w:r>
      <w:r w:rsidRPr="0040145F">
        <w:rPr>
          <w:rFonts w:ascii="Times New Roman" w:eastAsia="MS Mincho" w:hAnsi="Times New Roman" w:cs="Times New Roman"/>
          <w:color w:val="0070C0"/>
          <w:kern w:val="0"/>
          <w:szCs w:val="21"/>
          <w:u w:val="single"/>
          <w:lang w:val="de-DE" w:eastAsia="ja-JP"/>
        </w:rPr>
        <w:t xml:space="preserve">fs) to up (ΔT=0), and then switching back to down (ΔT=1.25 fs). This phenomenon is attributed to the change </w:t>
      </w:r>
      <w:r>
        <w:rPr>
          <w:rFonts w:ascii="Times New Roman" w:eastAsia="MS Mincho" w:hAnsi="Times New Roman" w:cs="Times New Roman"/>
          <w:color w:val="0070C0"/>
          <w:kern w:val="0"/>
          <w:szCs w:val="21"/>
          <w:u w:val="single"/>
          <w:lang w:val="de-DE" w:eastAsia="ja-JP"/>
        </w:rPr>
        <w:t>of</w:t>
      </w:r>
      <w:r w:rsidRPr="0040145F">
        <w:rPr>
          <w:rFonts w:ascii="Times New Roman" w:eastAsia="MS Mincho" w:hAnsi="Times New Roman" w:cs="Times New Roman"/>
          <w:color w:val="0070C0"/>
          <w:kern w:val="0"/>
          <w:szCs w:val="21"/>
          <w:u w:val="single"/>
          <w:lang w:val="de-DE" w:eastAsia="ja-JP"/>
        </w:rPr>
        <w:t xml:space="preserve"> the polarization state of the incident light: under these time delays, the corresponding polarization state</w:t>
      </w:r>
      <w:r>
        <w:rPr>
          <w:rFonts w:ascii="Times New Roman" w:eastAsia="MS Mincho" w:hAnsi="Times New Roman" w:cs="Times New Roman"/>
          <w:color w:val="0070C0"/>
          <w:kern w:val="0"/>
          <w:szCs w:val="21"/>
          <w:u w:val="single"/>
          <w:lang w:val="de-DE" w:eastAsia="ja-JP"/>
        </w:rPr>
        <w:t xml:space="preserve"> of the incident light</w:t>
      </w:r>
      <w:r w:rsidRPr="0040145F">
        <w:rPr>
          <w:rFonts w:ascii="Times New Roman" w:eastAsia="MS Mincho" w:hAnsi="Times New Roman" w:cs="Times New Roman"/>
          <w:color w:val="0070C0"/>
          <w:kern w:val="0"/>
          <w:szCs w:val="21"/>
          <w:u w:val="single"/>
          <w:lang w:val="de-DE" w:eastAsia="ja-JP"/>
        </w:rPr>
        <w:t xml:space="preserve"> after superposition is -45°, 45°, and -45° polarization</w:t>
      </w:r>
      <w:r w:rsidRPr="006043DA">
        <w:rPr>
          <w:rFonts w:ascii="Times New Roman" w:eastAsia="MS Mincho" w:hAnsi="Times New Roman" w:cs="Times New Roman"/>
          <w:color w:val="0070C0"/>
          <w:kern w:val="0"/>
          <w:szCs w:val="21"/>
          <w:u w:val="single"/>
          <w:lang w:val="de-DE" w:eastAsia="ja-JP"/>
        </w:rPr>
        <w:t>, respectively</w:t>
      </w:r>
      <w:r w:rsidRPr="0040145F">
        <w:rPr>
          <w:rFonts w:ascii="Times New Roman" w:eastAsia="MS Mincho" w:hAnsi="Times New Roman" w:cs="Times New Roman"/>
          <w:color w:val="0070C0"/>
          <w:kern w:val="0"/>
          <w:szCs w:val="21"/>
          <w:u w:val="single"/>
          <w:lang w:val="de-DE" w:eastAsia="ja-JP"/>
        </w:rPr>
        <w:t>. When the two pulses are completely separated in time, for example, longer than 100T</w:t>
      </w:r>
      <w:r w:rsidRPr="005E59EE">
        <w:rPr>
          <w:rFonts w:ascii="Times New Roman" w:eastAsia="MS Mincho" w:hAnsi="Times New Roman" w:cs="Times New Roman"/>
          <w:color w:val="0070C0"/>
          <w:kern w:val="0"/>
          <w:szCs w:val="21"/>
          <w:u w:val="single"/>
          <w:vertAlign w:val="subscript"/>
          <w:lang w:val="de-DE" w:eastAsia="ja-JP"/>
        </w:rPr>
        <w:t>0</w:t>
      </w:r>
      <w:r w:rsidRPr="0040145F">
        <w:rPr>
          <w:rFonts w:ascii="Times New Roman" w:eastAsia="MS Mincho" w:hAnsi="Times New Roman" w:cs="Times New Roman"/>
          <w:color w:val="0070C0"/>
          <w:kern w:val="0"/>
          <w:szCs w:val="21"/>
          <w:u w:val="single"/>
          <w:lang w:val="de-DE" w:eastAsia="ja-JP"/>
        </w:rPr>
        <w:t>, the PEEM image is not related to the time delay between the two pulses anymore.</w:t>
      </w:r>
    </w:p>
    <w:p w14:paraId="1FC965D0" w14:textId="508D3EFC" w:rsidR="002A3D48" w:rsidRPr="00B64CD7" w:rsidRDefault="002A3D48" w:rsidP="002A3D48">
      <w:pPr>
        <w:widowControl/>
        <w:spacing w:line="360" w:lineRule="auto"/>
        <w:ind w:firstLine="480"/>
        <w:rPr>
          <w:rFonts w:ascii="Times New Roman" w:eastAsia="MS Mincho" w:hAnsi="Times New Roman" w:cs="Times New Roman"/>
          <w:color w:val="0070C0"/>
          <w:kern w:val="0"/>
          <w:szCs w:val="21"/>
          <w:u w:val="single"/>
          <w:lang w:val="de-DE" w:eastAsia="ja-JP"/>
        </w:rPr>
      </w:pPr>
      <w:r w:rsidRPr="0040145F">
        <w:rPr>
          <w:rFonts w:ascii="Times New Roman" w:eastAsia="MS Mincho" w:hAnsi="Times New Roman" w:cs="Times New Roman"/>
          <w:color w:val="0070C0"/>
          <w:kern w:val="0"/>
          <w:szCs w:val="21"/>
          <w:u w:val="single"/>
          <w:lang w:val="de-DE" w:eastAsia="ja-JP"/>
        </w:rPr>
        <w:t xml:space="preserve">Figure </w:t>
      </w:r>
      <w:r>
        <w:rPr>
          <w:rFonts w:ascii="Times New Roman" w:eastAsia="MS Mincho" w:hAnsi="Times New Roman" w:cs="Times New Roman"/>
          <w:color w:val="0070C0"/>
          <w:kern w:val="0"/>
          <w:szCs w:val="21"/>
          <w:u w:val="single"/>
          <w:lang w:val="de-DE" w:eastAsia="ja-JP"/>
        </w:rPr>
        <w:t>S3</w:t>
      </w:r>
      <w:r w:rsidRPr="0040145F">
        <w:rPr>
          <w:rFonts w:ascii="Times New Roman" w:eastAsia="MS Mincho" w:hAnsi="Times New Roman" w:cs="Times New Roman"/>
          <w:color w:val="0070C0"/>
          <w:kern w:val="0"/>
          <w:szCs w:val="21"/>
          <w:u w:val="single"/>
          <w:lang w:val="de-DE" w:eastAsia="ja-JP"/>
        </w:rPr>
        <w:t xml:space="preserve">c shows the simulated temporal evolution of the near-field of Bessel SPP pulses at the P1 and P2 positions (denoted by black and red dots in Figure </w:t>
      </w:r>
      <w:r>
        <w:rPr>
          <w:rFonts w:ascii="Times New Roman" w:eastAsia="MS Mincho" w:hAnsi="Times New Roman" w:cs="Times New Roman"/>
          <w:color w:val="0070C0"/>
          <w:kern w:val="0"/>
          <w:szCs w:val="21"/>
          <w:u w:val="single"/>
          <w:lang w:val="de-DE" w:eastAsia="ja-JP"/>
        </w:rPr>
        <w:t>S</w:t>
      </w:r>
      <w:r w:rsidRPr="0040145F">
        <w:rPr>
          <w:rFonts w:ascii="Times New Roman" w:eastAsia="MS Mincho" w:hAnsi="Times New Roman" w:cs="Times New Roman"/>
          <w:color w:val="0070C0"/>
          <w:kern w:val="0"/>
          <w:szCs w:val="21"/>
          <w:u w:val="single"/>
          <w:lang w:val="de-DE" w:eastAsia="ja-JP"/>
        </w:rPr>
        <w:t>4c) under the illumination of p and s polarized pulses with the time delay of 52T</w:t>
      </w:r>
      <w:r w:rsidRPr="005E59EE">
        <w:rPr>
          <w:rFonts w:ascii="Times New Roman" w:eastAsia="MS Mincho" w:hAnsi="Times New Roman" w:cs="Times New Roman"/>
          <w:color w:val="0070C0"/>
          <w:kern w:val="0"/>
          <w:szCs w:val="21"/>
          <w:u w:val="single"/>
          <w:vertAlign w:val="subscript"/>
          <w:lang w:val="de-DE" w:eastAsia="ja-JP"/>
        </w:rPr>
        <w:t>0</w:t>
      </w:r>
      <w:r w:rsidRPr="0040145F">
        <w:rPr>
          <w:rFonts w:ascii="Times New Roman" w:eastAsia="MS Mincho" w:hAnsi="Times New Roman" w:cs="Times New Roman"/>
          <w:color w:val="0070C0"/>
          <w:kern w:val="0"/>
          <w:szCs w:val="21"/>
          <w:u w:val="single"/>
          <w:lang w:val="de-DE" w:eastAsia="ja-JP"/>
        </w:rPr>
        <w:t xml:space="preserve"> (delay time is 130 fs). </w:t>
      </w:r>
      <w:r>
        <w:rPr>
          <w:rFonts w:ascii="Times New Roman" w:eastAsia="MS Mincho" w:hAnsi="Times New Roman" w:cs="Times New Roman"/>
          <w:color w:val="0070C0"/>
          <w:kern w:val="0"/>
          <w:szCs w:val="21"/>
          <w:u w:val="single"/>
          <w:lang w:val="de-DE" w:eastAsia="ja-JP"/>
        </w:rPr>
        <w:t>At</w:t>
      </w:r>
      <w:r w:rsidRPr="0040145F">
        <w:rPr>
          <w:rFonts w:ascii="Times New Roman" w:eastAsia="MS Mincho" w:hAnsi="Times New Roman" w:cs="Times New Roman"/>
          <w:color w:val="0070C0"/>
          <w:kern w:val="0"/>
          <w:szCs w:val="21"/>
          <w:u w:val="single"/>
          <w:lang w:val="de-DE" w:eastAsia="ja-JP"/>
        </w:rPr>
        <w:t xml:space="preserve"> the beginning, the Bessel SPP pulse intensity at P1 and P2 are both strong. At nearly 300 fs, the intensities at P2 gradually decrease and become weaker than P1, and it finally both decrease</w:t>
      </w:r>
      <w:r>
        <w:rPr>
          <w:rFonts w:ascii="Times New Roman" w:eastAsia="MS Mincho" w:hAnsi="Times New Roman" w:cs="Times New Roman"/>
          <w:color w:val="0070C0"/>
          <w:kern w:val="0"/>
          <w:szCs w:val="21"/>
          <w:u w:val="single"/>
          <w:lang w:val="de-DE" w:eastAsia="ja-JP"/>
        </w:rPr>
        <w:t>s</w:t>
      </w:r>
      <w:r w:rsidRPr="0040145F">
        <w:rPr>
          <w:rFonts w:ascii="Times New Roman" w:eastAsia="MS Mincho" w:hAnsi="Times New Roman" w:cs="Times New Roman"/>
          <w:color w:val="0070C0"/>
          <w:kern w:val="0"/>
          <w:szCs w:val="21"/>
          <w:u w:val="single"/>
          <w:lang w:val="de-DE" w:eastAsia="ja-JP"/>
        </w:rPr>
        <w:t xml:space="preserve"> and become</w:t>
      </w:r>
      <w:r w:rsidR="00EC68C5">
        <w:rPr>
          <w:rFonts w:ascii="Times New Roman" w:eastAsia="MS Mincho" w:hAnsi="Times New Roman" w:cs="Times New Roman"/>
          <w:color w:val="0070C0"/>
          <w:kern w:val="0"/>
          <w:szCs w:val="21"/>
          <w:u w:val="single"/>
          <w:lang w:val="de-DE" w:eastAsia="ja-JP"/>
        </w:rPr>
        <w:t>s</w:t>
      </w:r>
      <w:r w:rsidRPr="0040145F">
        <w:rPr>
          <w:rFonts w:ascii="Times New Roman" w:eastAsia="MS Mincho" w:hAnsi="Times New Roman" w:cs="Times New Roman"/>
          <w:color w:val="0070C0"/>
          <w:kern w:val="0"/>
          <w:szCs w:val="21"/>
          <w:u w:val="single"/>
          <w:lang w:val="de-DE" w:eastAsia="ja-JP"/>
        </w:rPr>
        <w:t xml:space="preserve"> the same </w:t>
      </w:r>
      <w:r>
        <w:rPr>
          <w:rFonts w:ascii="Times New Roman" w:eastAsia="MS Mincho" w:hAnsi="Times New Roman" w:cs="Times New Roman"/>
          <w:color w:val="0070C0"/>
          <w:kern w:val="0"/>
          <w:szCs w:val="21"/>
          <w:u w:val="single"/>
          <w:lang w:val="de-DE" w:eastAsia="ja-JP"/>
        </w:rPr>
        <w:t>for</w:t>
      </w:r>
      <w:r w:rsidRPr="0040145F">
        <w:rPr>
          <w:rFonts w:ascii="Times New Roman" w:eastAsia="MS Mincho" w:hAnsi="Times New Roman" w:cs="Times New Roman"/>
          <w:color w:val="0070C0"/>
          <w:kern w:val="0"/>
          <w:szCs w:val="21"/>
          <w:u w:val="single"/>
          <w:lang w:val="de-DE" w:eastAsia="ja-JP"/>
        </w:rPr>
        <w:t xml:space="preserve"> P1 and P2 at nearly 550 fs. To visualize the instantaneous change in the transmission path of the Bessel SPP pulses, we obtained the near-field distribution snapshots of the Bessel SPP pulses at three instantaneous times of T=280 fs, 420 fs, and 520 fs, respectively, as shown in Figure </w:t>
      </w:r>
      <w:r>
        <w:rPr>
          <w:rFonts w:ascii="Times New Roman" w:eastAsia="MS Mincho" w:hAnsi="Times New Roman" w:cs="Times New Roman"/>
          <w:color w:val="0070C0"/>
          <w:kern w:val="0"/>
          <w:szCs w:val="21"/>
          <w:u w:val="single"/>
          <w:lang w:val="de-DE" w:eastAsia="ja-JP"/>
        </w:rPr>
        <w:t>S3</w:t>
      </w:r>
      <w:r w:rsidRPr="0040145F">
        <w:rPr>
          <w:rFonts w:ascii="Times New Roman" w:eastAsia="MS Mincho" w:hAnsi="Times New Roman" w:cs="Times New Roman"/>
          <w:color w:val="0070C0"/>
          <w:kern w:val="0"/>
          <w:szCs w:val="21"/>
          <w:u w:val="single"/>
          <w:lang w:val="de-DE" w:eastAsia="ja-JP"/>
        </w:rPr>
        <w:t xml:space="preserve">d. It can be observed that the Bessel SPP pulses excited on the composite catenary structure will symmetrically transmit up and down at T=280 fs. And at time T=420 fs, in the overlapping region of the two incident light pulses, the Bessel SPP pulses will asymmetrically transmit upward. At time T=520 fs, the intensity of Bessel SPP at both </w:t>
      </w:r>
      <w:r w:rsidRPr="0040145F">
        <w:rPr>
          <w:rFonts w:ascii="Times New Roman" w:eastAsia="MS Mincho" w:hAnsi="Times New Roman" w:cs="Times New Roman"/>
          <w:color w:val="0070C0"/>
          <w:kern w:val="0"/>
          <w:szCs w:val="21"/>
          <w:u w:val="single"/>
          <w:lang w:val="de-DE" w:eastAsia="ja-JP"/>
        </w:rPr>
        <w:lastRenderedPageBreak/>
        <w:t>sides of the catenary structure noticeably weakened. Correspondingly, an ultrafast switching process of Bessel SPP pulses occurs when the time delay is 52T</w:t>
      </w:r>
      <w:r w:rsidRPr="005E59EE">
        <w:rPr>
          <w:rFonts w:ascii="Times New Roman" w:eastAsia="MS Mincho" w:hAnsi="Times New Roman" w:cs="Times New Roman"/>
          <w:color w:val="0070C0"/>
          <w:kern w:val="0"/>
          <w:szCs w:val="21"/>
          <w:u w:val="single"/>
          <w:vertAlign w:val="subscript"/>
          <w:lang w:val="de-DE" w:eastAsia="ja-JP"/>
        </w:rPr>
        <w:t>0</w:t>
      </w:r>
      <w:r w:rsidRPr="0040145F">
        <w:rPr>
          <w:rFonts w:ascii="Times New Roman" w:eastAsia="MS Mincho" w:hAnsi="Times New Roman" w:cs="Times New Roman"/>
          <w:color w:val="0070C0"/>
          <w:kern w:val="0"/>
          <w:szCs w:val="21"/>
          <w:u w:val="single"/>
          <w:lang w:val="de-DE" w:eastAsia="ja-JP"/>
        </w:rPr>
        <w:t>+T</w:t>
      </w:r>
      <w:r w:rsidRPr="005E59EE">
        <w:rPr>
          <w:rFonts w:ascii="Times New Roman" w:eastAsia="MS Mincho" w:hAnsi="Times New Roman" w:cs="Times New Roman"/>
          <w:color w:val="0070C0"/>
          <w:kern w:val="0"/>
          <w:szCs w:val="21"/>
          <w:u w:val="single"/>
          <w:vertAlign w:val="subscript"/>
          <w:lang w:val="de-DE" w:eastAsia="ja-JP"/>
        </w:rPr>
        <w:t>0</w:t>
      </w:r>
      <w:r w:rsidRPr="0040145F">
        <w:rPr>
          <w:rFonts w:ascii="Times New Roman" w:eastAsia="MS Mincho" w:hAnsi="Times New Roman" w:cs="Times New Roman"/>
          <w:color w:val="0070C0"/>
          <w:kern w:val="0"/>
          <w:szCs w:val="21"/>
          <w:u w:val="single"/>
          <w:lang w:val="de-DE" w:eastAsia="ja-JP"/>
        </w:rPr>
        <w:t>/2.</w:t>
      </w:r>
      <w:bookmarkEnd w:id="7"/>
    </w:p>
    <w:p w14:paraId="67B6A97B" w14:textId="6A98489B" w:rsidR="00236F9A" w:rsidRDefault="00236F9A">
      <w:pPr>
        <w:widowControl/>
        <w:ind w:firstLineChars="0" w:firstLine="0"/>
        <w:jc w:val="left"/>
        <w:rPr>
          <w:rFonts w:ascii="Times New Roman" w:eastAsia="MS Mincho" w:hAnsi="Times New Roman" w:cs="Times New Roman"/>
          <w:kern w:val="0"/>
          <w:szCs w:val="21"/>
          <w:lang w:val="de-DE" w:eastAsia="ja-JP"/>
        </w:rPr>
      </w:pPr>
      <w:r>
        <w:rPr>
          <w:rFonts w:ascii="Times New Roman" w:eastAsia="MS Mincho" w:hAnsi="Times New Roman" w:cs="Times New Roman"/>
          <w:kern w:val="0"/>
          <w:szCs w:val="21"/>
          <w:lang w:val="de-DE" w:eastAsia="ja-JP"/>
        </w:rPr>
        <w:br w:type="page"/>
      </w:r>
    </w:p>
    <w:p w14:paraId="20C01F57" w14:textId="46AC4B0A" w:rsidR="008662C7" w:rsidRPr="008662C7" w:rsidRDefault="00236F9A" w:rsidP="008662C7">
      <w:pPr>
        <w:widowControl/>
        <w:spacing w:line="360" w:lineRule="auto"/>
        <w:ind w:firstLineChars="0" w:firstLine="0"/>
        <w:jc w:val="left"/>
        <w:rPr>
          <w:rFonts w:ascii="Times New Roman" w:eastAsia="MS Mincho" w:hAnsi="Times New Roman" w:cs="Times New Roman"/>
          <w:b/>
          <w:bCs/>
          <w:kern w:val="0"/>
          <w:szCs w:val="21"/>
          <w:lang w:val="de-DE" w:eastAsia="ja-JP"/>
        </w:rPr>
      </w:pPr>
      <w:r>
        <w:rPr>
          <w:rFonts w:ascii="Times New Roman" w:eastAsia="MS Mincho" w:hAnsi="Times New Roman" w:cs="Times New Roman"/>
          <w:b/>
          <w:bCs/>
          <w:kern w:val="0"/>
          <w:szCs w:val="21"/>
          <w:lang w:val="de-DE" w:eastAsia="ja-JP"/>
        </w:rPr>
        <w:lastRenderedPageBreak/>
        <w:t>4</w:t>
      </w:r>
      <w:r w:rsidR="008662C7" w:rsidRPr="008662C7">
        <w:rPr>
          <w:rFonts w:ascii="Times New Roman" w:eastAsia="MS Mincho" w:hAnsi="Times New Roman" w:cs="Times New Roman"/>
          <w:b/>
          <w:bCs/>
          <w:kern w:val="0"/>
          <w:szCs w:val="21"/>
          <w:lang w:val="de-DE" w:eastAsia="ja-JP"/>
        </w:rPr>
        <w:t xml:space="preserve">. </w:t>
      </w:r>
      <w:r w:rsidR="008662C7" w:rsidRPr="008662C7">
        <w:rPr>
          <w:rFonts w:ascii="Times New Roman" w:eastAsia="MS Mincho" w:hAnsi="Times New Roman" w:cs="Times New Roman" w:hint="eastAsia"/>
          <w:b/>
          <w:bCs/>
          <w:kern w:val="0"/>
          <w:szCs w:val="21"/>
          <w:lang w:val="de-DE" w:eastAsia="ja-JP"/>
        </w:rPr>
        <w:t>T</w:t>
      </w:r>
      <w:r w:rsidR="008662C7" w:rsidRPr="008662C7">
        <w:rPr>
          <w:rFonts w:ascii="Times New Roman" w:eastAsia="MS Mincho" w:hAnsi="Times New Roman" w:cs="Times New Roman"/>
          <w:b/>
          <w:bCs/>
          <w:kern w:val="0"/>
          <w:szCs w:val="21"/>
          <w:lang w:val="de-DE" w:eastAsia="ja-JP"/>
        </w:rPr>
        <w:t xml:space="preserve">he </w:t>
      </w:r>
      <w:r w:rsidR="008662C7" w:rsidRPr="008662C7">
        <w:rPr>
          <w:rFonts w:ascii="Times New Roman" w:eastAsia="MS Mincho" w:hAnsi="Times New Roman" w:cs="Times New Roman" w:hint="eastAsia"/>
          <w:b/>
          <w:bCs/>
          <w:kern w:val="0"/>
          <w:szCs w:val="21"/>
          <w:lang w:val="de-DE" w:eastAsia="ja-JP"/>
        </w:rPr>
        <w:t>set</w:t>
      </w:r>
      <w:r w:rsidR="008662C7" w:rsidRPr="008662C7">
        <w:rPr>
          <w:rFonts w:ascii="Times New Roman" w:eastAsia="MS Mincho" w:hAnsi="Times New Roman" w:cs="Times New Roman"/>
          <w:b/>
          <w:bCs/>
          <w:kern w:val="0"/>
          <w:szCs w:val="21"/>
          <w:lang w:val="de-DE" w:eastAsia="ja-JP"/>
        </w:rPr>
        <w:t xml:space="preserve">up of </w:t>
      </w:r>
      <w:r w:rsidR="004E7886">
        <w:rPr>
          <w:rFonts w:ascii="Times New Roman" w:eastAsia="MS Mincho" w:hAnsi="Times New Roman" w:cs="Times New Roman"/>
          <w:b/>
          <w:bCs/>
          <w:kern w:val="0"/>
          <w:szCs w:val="21"/>
          <w:lang w:val="de-DE" w:eastAsia="ja-JP"/>
        </w:rPr>
        <w:t xml:space="preserve">the </w:t>
      </w:r>
      <w:r w:rsidR="008662C7" w:rsidRPr="008662C7">
        <w:rPr>
          <w:rFonts w:ascii="Times New Roman" w:eastAsia="MS Mincho" w:hAnsi="Times New Roman" w:cs="Times New Roman"/>
          <w:b/>
          <w:bCs/>
          <w:kern w:val="0"/>
          <w:szCs w:val="21"/>
          <w:lang w:val="de-DE" w:eastAsia="ja-JP"/>
        </w:rPr>
        <w:t>three-beam two-color PEEM experiment</w:t>
      </w:r>
    </w:p>
    <w:p w14:paraId="057F1FA1" w14:textId="5E5ABEF8" w:rsidR="008662C7" w:rsidRPr="008662C7" w:rsidRDefault="00336FD3" w:rsidP="008662C7">
      <w:pPr>
        <w:widowControl/>
        <w:ind w:firstLineChars="0" w:firstLine="0"/>
        <w:jc w:val="center"/>
        <w:rPr>
          <w:rFonts w:ascii="Times New Roman" w:eastAsia="MS Mincho" w:hAnsi="Times New Roman" w:cs="Times New Roman"/>
          <w:b/>
          <w:bCs/>
          <w:kern w:val="0"/>
          <w:szCs w:val="21"/>
          <w:lang w:val="de-DE" w:eastAsia="ja-JP"/>
        </w:rPr>
      </w:pPr>
      <w:r>
        <w:object w:dxaOrig="12211" w:dyaOrig="7531" w14:anchorId="237B47F1">
          <v:shape id="_x0000_i1027" type="#_x0000_t75" style="width:381.55pt;height:235.25pt" o:ole="">
            <v:imagedata r:id="rId12" o:title=""/>
          </v:shape>
          <o:OLEObject Type="Embed" ProgID="Visio.Drawing.15" ShapeID="_x0000_i1027" DrawAspect="Content" ObjectID="_1742584488" r:id="rId13"/>
        </w:object>
      </w:r>
    </w:p>
    <w:p w14:paraId="78ED20DA" w14:textId="502B7D11" w:rsidR="008662C7" w:rsidRPr="008662C7" w:rsidRDefault="008662C7" w:rsidP="002C7A21">
      <w:pPr>
        <w:widowControl/>
        <w:spacing w:line="360" w:lineRule="auto"/>
        <w:ind w:firstLineChars="0" w:firstLine="0"/>
        <w:rPr>
          <w:rFonts w:ascii="Times New Roman" w:eastAsia="MS Mincho" w:hAnsi="Times New Roman" w:cs="Times New Roman"/>
          <w:kern w:val="0"/>
          <w:sz w:val="21"/>
          <w:szCs w:val="21"/>
          <w:lang w:val="de-DE" w:eastAsia="ja-JP"/>
        </w:rPr>
      </w:pPr>
      <w:r w:rsidRPr="008662C7">
        <w:rPr>
          <w:rFonts w:ascii="Times New Roman" w:eastAsia="MS Mincho" w:hAnsi="Times New Roman" w:cs="Times New Roman" w:hint="eastAsia"/>
          <w:b/>
          <w:bCs/>
          <w:kern w:val="0"/>
          <w:sz w:val="21"/>
          <w:szCs w:val="21"/>
          <w:lang w:val="de-DE" w:eastAsia="ja-JP"/>
        </w:rPr>
        <w:t>F</w:t>
      </w:r>
      <w:r w:rsidRPr="008662C7">
        <w:rPr>
          <w:rFonts w:ascii="Times New Roman" w:eastAsia="MS Mincho" w:hAnsi="Times New Roman" w:cs="Times New Roman"/>
          <w:b/>
          <w:bCs/>
          <w:kern w:val="0"/>
          <w:sz w:val="21"/>
          <w:szCs w:val="21"/>
          <w:lang w:val="de-DE" w:eastAsia="ja-JP"/>
        </w:rPr>
        <w:t>igure S</w:t>
      </w:r>
      <w:r w:rsidR="00236F9A">
        <w:rPr>
          <w:rFonts w:ascii="Times New Roman" w:eastAsia="MS Mincho" w:hAnsi="Times New Roman" w:cs="Times New Roman"/>
          <w:b/>
          <w:bCs/>
          <w:kern w:val="0"/>
          <w:sz w:val="21"/>
          <w:szCs w:val="21"/>
          <w:lang w:val="de-DE" w:eastAsia="ja-JP"/>
        </w:rPr>
        <w:t>4</w:t>
      </w:r>
      <w:r w:rsidRPr="008662C7">
        <w:rPr>
          <w:rFonts w:ascii="Times New Roman" w:eastAsia="MS Mincho" w:hAnsi="Times New Roman" w:cs="Times New Roman"/>
          <w:b/>
          <w:bCs/>
          <w:kern w:val="0"/>
          <w:sz w:val="21"/>
          <w:szCs w:val="21"/>
          <w:lang w:val="de-DE" w:eastAsia="ja-JP"/>
        </w:rPr>
        <w:t>.</w:t>
      </w:r>
      <w:r w:rsidRPr="008662C7">
        <w:rPr>
          <w:rFonts w:ascii="Times New Roman" w:eastAsia="MS Mincho" w:hAnsi="Times New Roman" w:cs="Times New Roman"/>
          <w:kern w:val="0"/>
          <w:sz w:val="21"/>
          <w:szCs w:val="21"/>
          <w:lang w:val="de-DE" w:eastAsia="ja-JP"/>
        </w:rPr>
        <w:t xml:space="preserve"> Schematic diagram of the optical path for three-beam </w:t>
      </w:r>
      <w:r w:rsidRPr="008662C7">
        <w:rPr>
          <w:rFonts w:ascii="Times New Roman" w:eastAsia="MS Mincho" w:hAnsi="Times New Roman" w:cs="Times New Roman" w:hint="eastAsia"/>
          <w:kern w:val="0"/>
          <w:sz w:val="21"/>
          <w:szCs w:val="21"/>
          <w:lang w:val="de-DE" w:eastAsia="ja-JP"/>
        </w:rPr>
        <w:t>two-color</w:t>
      </w:r>
      <w:r w:rsidRPr="008662C7">
        <w:rPr>
          <w:rFonts w:ascii="Times New Roman" w:eastAsia="MS Mincho" w:hAnsi="Times New Roman" w:cs="Times New Roman"/>
          <w:kern w:val="0"/>
          <w:sz w:val="21"/>
          <w:szCs w:val="21"/>
          <w:lang w:val="de-DE" w:eastAsia="ja-JP"/>
        </w:rPr>
        <w:t xml:space="preserve"> TR-PEEM experiment.</w:t>
      </w:r>
    </w:p>
    <w:p w14:paraId="23878987" w14:textId="4FC3F720" w:rsidR="008662C7" w:rsidRPr="008662C7" w:rsidRDefault="008662C7" w:rsidP="005E3A91">
      <w:pPr>
        <w:widowControl/>
        <w:spacing w:line="360" w:lineRule="auto"/>
        <w:ind w:firstLine="480"/>
        <w:rPr>
          <w:rFonts w:ascii="Times New Roman" w:eastAsia="MS Mincho" w:hAnsi="Times New Roman" w:cs="Times New Roman"/>
          <w:kern w:val="0"/>
          <w:szCs w:val="21"/>
          <w:lang w:val="de-DE" w:eastAsia="ja-JP"/>
        </w:rPr>
      </w:pPr>
      <w:r w:rsidRPr="008662C7">
        <w:rPr>
          <w:rFonts w:ascii="Times New Roman" w:eastAsia="MS Mincho" w:hAnsi="Times New Roman" w:cs="Times New Roman"/>
          <w:kern w:val="0"/>
          <w:szCs w:val="21"/>
          <w:lang w:val="de-DE" w:eastAsia="ja-JP"/>
        </w:rPr>
        <w:t xml:space="preserve">The three-beam two-color </w:t>
      </w:r>
      <w:r w:rsidRPr="008662C7">
        <w:rPr>
          <w:rFonts w:ascii="Times New Roman" w:eastAsia="MS Mincho" w:hAnsi="Times New Roman" w:cs="Times New Roman" w:hint="eastAsia"/>
          <w:kern w:val="0"/>
          <w:szCs w:val="21"/>
          <w:lang w:val="de-DE" w:eastAsia="ja-JP"/>
        </w:rPr>
        <w:t>TR</w:t>
      </w:r>
      <w:r w:rsidRPr="008662C7">
        <w:rPr>
          <w:rFonts w:ascii="Times New Roman" w:eastAsia="MS Mincho" w:hAnsi="Times New Roman" w:cs="Times New Roman"/>
          <w:kern w:val="0"/>
          <w:szCs w:val="21"/>
          <w:lang w:val="de-DE" w:eastAsia="ja-JP"/>
        </w:rPr>
        <w:t>-PEEM experimental optical path diagram used in the experiment is shown in Figure S</w:t>
      </w:r>
      <w:r w:rsidR="00236F9A">
        <w:rPr>
          <w:rFonts w:ascii="Times New Roman" w:eastAsia="MS Mincho" w:hAnsi="Times New Roman" w:cs="Times New Roman"/>
          <w:kern w:val="0"/>
          <w:szCs w:val="21"/>
          <w:lang w:val="de-DE" w:eastAsia="ja-JP"/>
        </w:rPr>
        <w:t>4</w:t>
      </w:r>
      <w:r w:rsidRPr="008662C7">
        <w:rPr>
          <w:rFonts w:ascii="Times New Roman" w:eastAsia="MS Mincho" w:hAnsi="Times New Roman" w:cs="Times New Roman"/>
          <w:kern w:val="0"/>
          <w:szCs w:val="21"/>
          <w:lang w:val="de-DE" w:eastAsia="ja-JP"/>
        </w:rPr>
        <w:t>. In the experiment, two 800 nm pump pulses with polarizations of 45° and -45° are 65° oblique incident on the sample surface</w:t>
      </w:r>
      <w:r w:rsidR="004E7886">
        <w:rPr>
          <w:rFonts w:ascii="Times New Roman" w:eastAsia="MS Mincho" w:hAnsi="Times New Roman" w:cs="Times New Roman"/>
          <w:kern w:val="0"/>
          <w:szCs w:val="21"/>
          <w:lang w:val="de-DE" w:eastAsia="ja-JP"/>
        </w:rPr>
        <w:t>,</w:t>
      </w:r>
      <w:r w:rsidRPr="008662C7">
        <w:rPr>
          <w:rFonts w:ascii="Times New Roman" w:eastAsia="MS Mincho" w:hAnsi="Times New Roman" w:cs="Times New Roman"/>
          <w:kern w:val="0"/>
          <w:szCs w:val="21"/>
          <w:lang w:val="de-DE" w:eastAsia="ja-JP"/>
        </w:rPr>
        <w:t xml:space="preserve"> and </w:t>
      </w:r>
      <w:r w:rsidRPr="008662C7">
        <w:rPr>
          <w:rFonts w:ascii="Times New Roman" w:eastAsia="MS Mincho" w:hAnsi="Times New Roman" w:cs="Times New Roman" w:hint="eastAsia"/>
          <w:kern w:val="0"/>
          <w:szCs w:val="21"/>
          <w:lang w:val="de-DE" w:eastAsia="ja-JP"/>
        </w:rPr>
        <w:t>the time delay of</w:t>
      </w:r>
      <w:r w:rsidRPr="008662C7">
        <w:rPr>
          <w:rFonts w:ascii="Times New Roman" w:eastAsia="MS Mincho" w:hAnsi="Times New Roman" w:cs="Times New Roman"/>
          <w:kern w:val="0"/>
          <w:szCs w:val="21"/>
          <w:lang w:val="de-DE" w:eastAsia="ja-JP"/>
        </w:rPr>
        <w:t xml:space="preserve"> </w:t>
      </w:r>
      <m:oMath>
        <m:sSub>
          <m:sSubPr>
            <m:ctrlPr>
              <w:rPr>
                <w:rFonts w:ascii="Cambria Math" w:eastAsia="MS Mincho" w:hAnsi="Cambria Math" w:cs="Times New Roman"/>
                <w:i/>
                <w:kern w:val="0"/>
                <w:szCs w:val="21"/>
                <w:lang w:val="de-DE" w:eastAsia="ja-JP"/>
              </w:rPr>
            </m:ctrlPr>
          </m:sSubPr>
          <m:e>
            <m:sSub>
              <m:sSubPr>
                <m:ctrlPr>
                  <w:rPr>
                    <w:rFonts w:ascii="Cambria Math" w:eastAsia="MS Mincho" w:hAnsi="Cambria Math" w:cs="Times New Roman"/>
                    <w:i/>
                    <w:kern w:val="0"/>
                    <w:szCs w:val="21"/>
                    <w:lang w:val="de-DE" w:eastAsia="ja-JP"/>
                  </w:rPr>
                </m:ctrlPr>
              </m:sSubPr>
              <m:e>
                <m:r>
                  <w:rPr>
                    <w:rFonts w:ascii="Cambria Math" w:eastAsia="MS Mincho" w:hAnsi="Cambria Math" w:cs="Times New Roman"/>
                    <w:kern w:val="0"/>
                    <w:szCs w:val="21"/>
                    <w:lang w:val="de-DE" w:eastAsia="ja-JP"/>
                  </w:rPr>
                  <m:t>48T</m:t>
                </m:r>
              </m:e>
              <m:sub>
                <m:r>
                  <w:rPr>
                    <w:rFonts w:ascii="Cambria Math" w:eastAsia="MS Mincho" w:hAnsi="Cambria Math" w:cs="Times New Roman"/>
                    <w:kern w:val="0"/>
                    <w:szCs w:val="21"/>
                    <w:lang w:val="de-DE" w:eastAsia="ja-JP"/>
                  </w:rPr>
                  <m:t>0</m:t>
                </m:r>
              </m:sub>
            </m:sSub>
            <m:r>
              <w:rPr>
                <w:rFonts w:ascii="Cambria Math" w:eastAsia="MS Mincho" w:hAnsi="Cambria Math" w:cs="Times New Roman"/>
                <w:kern w:val="0"/>
                <w:szCs w:val="21"/>
                <w:lang w:val="de-DE" w:eastAsia="ja-JP"/>
              </w:rPr>
              <m:t>+T</m:t>
            </m:r>
          </m:e>
          <m:sub>
            <m:r>
              <w:rPr>
                <w:rFonts w:ascii="Cambria Math" w:eastAsia="MS Mincho" w:hAnsi="Cambria Math" w:cs="Times New Roman"/>
                <w:kern w:val="0"/>
                <w:szCs w:val="21"/>
                <w:lang w:val="de-DE" w:eastAsia="ja-JP"/>
              </w:rPr>
              <m:t>0</m:t>
            </m:r>
          </m:sub>
        </m:sSub>
        <m:r>
          <w:rPr>
            <w:rFonts w:ascii="Cambria Math" w:eastAsia="MS Mincho" w:hAnsi="Cambria Math" w:cs="Times New Roman"/>
            <w:kern w:val="0"/>
            <w:szCs w:val="21"/>
            <w:lang w:val="de-DE" w:eastAsia="ja-JP"/>
          </w:rPr>
          <m:t>∕2</m:t>
        </m:r>
      </m:oMath>
      <w:r w:rsidRPr="008662C7">
        <w:rPr>
          <w:rFonts w:ascii="Times New Roman" w:eastAsia="MS Mincho" w:hAnsi="Times New Roman" w:cs="Times New Roman" w:hint="eastAsia"/>
          <w:kern w:val="0"/>
          <w:szCs w:val="21"/>
          <w:lang w:val="de-DE" w:eastAsia="ja-JP"/>
        </w:rPr>
        <w:t xml:space="preserve"> </w:t>
      </w:r>
      <w:r w:rsidRPr="008662C7">
        <w:rPr>
          <w:rFonts w:ascii="Times New Roman" w:eastAsia="MS Mincho" w:hAnsi="Times New Roman" w:cs="Times New Roman"/>
          <w:kern w:val="0"/>
          <w:szCs w:val="21"/>
          <w:lang w:val="de-DE" w:eastAsia="ja-JP"/>
        </w:rPr>
        <w:t xml:space="preserve">is fixed </w:t>
      </w:r>
      <w:r w:rsidRPr="008662C7">
        <w:rPr>
          <w:rFonts w:ascii="Times New Roman" w:eastAsia="MS Mincho" w:hAnsi="Times New Roman" w:cs="Times New Roman" w:hint="eastAsia"/>
          <w:kern w:val="0"/>
          <w:szCs w:val="21"/>
          <w:lang w:val="de-DE" w:eastAsia="ja-JP"/>
        </w:rPr>
        <w:t>between these two pulses.</w:t>
      </w:r>
      <w:r w:rsidRPr="008662C7">
        <w:rPr>
          <w:rFonts w:ascii="Times New Roman" w:eastAsia="MS Mincho" w:hAnsi="Times New Roman" w:cs="Times New Roman"/>
          <w:kern w:val="0"/>
          <w:szCs w:val="21"/>
          <w:lang w:val="de-DE" w:eastAsia="ja-JP"/>
        </w:rPr>
        <w:t xml:space="preserve"> </w:t>
      </w:r>
      <w:r w:rsidRPr="008662C7">
        <w:rPr>
          <w:rFonts w:ascii="Times New Roman" w:eastAsia="MS Mincho" w:hAnsi="Times New Roman" w:cs="Times New Roman" w:hint="eastAsia"/>
          <w:kern w:val="0"/>
          <w:szCs w:val="21"/>
          <w:lang w:val="de-DE" w:eastAsia="ja-JP"/>
        </w:rPr>
        <w:t>T</w:t>
      </w:r>
      <w:r w:rsidRPr="008662C7">
        <w:rPr>
          <w:rFonts w:ascii="Times New Roman" w:eastAsia="MS Mincho" w:hAnsi="Times New Roman" w:cs="Times New Roman"/>
          <w:kern w:val="0"/>
          <w:szCs w:val="21"/>
          <w:lang w:val="de-DE" w:eastAsia="ja-JP"/>
        </w:rPr>
        <w:t>h</w:t>
      </w:r>
      <w:r w:rsidRPr="008662C7">
        <w:rPr>
          <w:rFonts w:ascii="Times New Roman" w:eastAsia="MS Mincho" w:hAnsi="Times New Roman" w:cs="Times New Roman" w:hint="eastAsia"/>
          <w:kern w:val="0"/>
          <w:szCs w:val="21"/>
          <w:lang w:val="de-DE" w:eastAsia="ja-JP"/>
        </w:rPr>
        <w:t>e</w:t>
      </w:r>
      <w:r w:rsidRPr="008662C7">
        <w:rPr>
          <w:rFonts w:ascii="Times New Roman" w:eastAsia="MS Mincho" w:hAnsi="Times New Roman" w:cs="Times New Roman"/>
          <w:kern w:val="0"/>
          <w:szCs w:val="21"/>
          <w:lang w:val="de-DE" w:eastAsia="ja-JP"/>
        </w:rPr>
        <w:t xml:space="preserve"> 400 </w:t>
      </w:r>
      <w:r w:rsidRPr="008662C7">
        <w:rPr>
          <w:rFonts w:ascii="Times New Roman" w:eastAsia="MS Mincho" w:hAnsi="Times New Roman" w:cs="Times New Roman" w:hint="eastAsia"/>
          <w:kern w:val="0"/>
          <w:szCs w:val="21"/>
          <w:lang w:val="de-DE" w:eastAsia="ja-JP"/>
        </w:rPr>
        <w:t>nm</w:t>
      </w:r>
      <w:r w:rsidRPr="008662C7">
        <w:rPr>
          <w:rFonts w:ascii="Times New Roman" w:eastAsia="MS Mincho" w:hAnsi="Times New Roman" w:cs="Times New Roman"/>
          <w:kern w:val="0"/>
          <w:szCs w:val="21"/>
          <w:lang w:val="de-DE" w:eastAsia="ja-JP"/>
        </w:rPr>
        <w:t xml:space="preserve"> </w:t>
      </w:r>
      <w:r w:rsidRPr="008662C7">
        <w:rPr>
          <w:rFonts w:ascii="Times New Roman" w:eastAsia="MS Mincho" w:hAnsi="Times New Roman" w:cs="Times New Roman" w:hint="eastAsia"/>
          <w:kern w:val="0"/>
          <w:szCs w:val="21"/>
          <w:lang w:val="de-DE" w:eastAsia="ja-JP"/>
        </w:rPr>
        <w:t>probe</w:t>
      </w:r>
      <w:r w:rsidRPr="008662C7">
        <w:rPr>
          <w:rFonts w:ascii="Times New Roman" w:eastAsia="MS Mincho" w:hAnsi="Times New Roman" w:cs="Times New Roman"/>
          <w:kern w:val="0"/>
          <w:szCs w:val="21"/>
          <w:lang w:val="de-DE" w:eastAsia="ja-JP"/>
        </w:rPr>
        <w:t xml:space="preserve"> </w:t>
      </w:r>
      <w:r w:rsidRPr="008662C7">
        <w:rPr>
          <w:rFonts w:ascii="Times New Roman" w:eastAsia="MS Mincho" w:hAnsi="Times New Roman" w:cs="Times New Roman" w:hint="eastAsia"/>
          <w:kern w:val="0"/>
          <w:szCs w:val="21"/>
          <w:lang w:val="de-DE" w:eastAsia="ja-JP"/>
        </w:rPr>
        <w:t>pulse</w:t>
      </w:r>
      <w:r w:rsidRPr="008662C7">
        <w:rPr>
          <w:rFonts w:ascii="Times New Roman" w:eastAsia="MS Mincho" w:hAnsi="Times New Roman" w:cs="Times New Roman"/>
          <w:kern w:val="0"/>
          <w:szCs w:val="21"/>
          <w:lang w:val="de-DE" w:eastAsia="ja-JP"/>
        </w:rPr>
        <w:t xml:space="preserve"> </w:t>
      </w:r>
      <w:r w:rsidRPr="008662C7">
        <w:rPr>
          <w:rFonts w:ascii="Times New Roman" w:eastAsia="MS Mincho" w:hAnsi="Times New Roman" w:cs="Times New Roman" w:hint="eastAsia"/>
          <w:kern w:val="0"/>
          <w:szCs w:val="21"/>
          <w:lang w:val="de-DE" w:eastAsia="ja-JP"/>
        </w:rPr>
        <w:t>is</w:t>
      </w:r>
      <w:r w:rsidRPr="008662C7">
        <w:rPr>
          <w:rFonts w:ascii="Times New Roman" w:eastAsia="MS Mincho" w:hAnsi="Times New Roman" w:cs="Times New Roman"/>
          <w:kern w:val="0"/>
          <w:szCs w:val="21"/>
          <w:lang w:val="de-DE" w:eastAsia="ja-JP"/>
        </w:rPr>
        <w:t xml:space="preserve"> irradiated on the sample surface with oblique incidence (-65°) opposite to the sample surface. The delay of the 400 nm probe laser relative to the two 800 nm laser pulses is controlled by another translation platform. </w:t>
      </w:r>
    </w:p>
    <w:p w14:paraId="21B3C0EF" w14:textId="21AA7F69" w:rsidR="008662C7" w:rsidRPr="008662C7" w:rsidRDefault="008662C7" w:rsidP="008662C7">
      <w:pPr>
        <w:widowControl/>
        <w:ind w:firstLineChars="0" w:firstLine="0"/>
        <w:jc w:val="center"/>
        <w:rPr>
          <w:rFonts w:ascii="Times New Roman" w:eastAsia="MS Mincho" w:hAnsi="Times New Roman" w:cs="Times New Roman"/>
          <w:kern w:val="0"/>
          <w:sz w:val="18"/>
          <w:szCs w:val="18"/>
          <w:lang w:val="de-DE" w:eastAsia="ja-JP"/>
        </w:rPr>
      </w:pPr>
      <w:r w:rsidRPr="008662C7">
        <w:rPr>
          <w:rFonts w:ascii="Times New Roman" w:eastAsia="MS Mincho" w:hAnsi="Times New Roman" w:cs="Times New Roman"/>
          <w:noProof/>
          <w:kern w:val="0"/>
          <w:szCs w:val="24"/>
          <w:lang w:val="de-DE" w:eastAsia="ja-JP"/>
        </w:rPr>
        <w:drawing>
          <wp:inline distT="0" distB="0" distL="0" distR="0" wp14:anchorId="769BA599" wp14:editId="5821BF08">
            <wp:extent cx="5274310" cy="2110105"/>
            <wp:effectExtent l="0" t="0" r="2540"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2110105"/>
                    </a:xfrm>
                    <a:prstGeom prst="rect">
                      <a:avLst/>
                    </a:prstGeom>
                    <a:noFill/>
                    <a:ln>
                      <a:noFill/>
                    </a:ln>
                  </pic:spPr>
                </pic:pic>
              </a:graphicData>
            </a:graphic>
          </wp:inline>
        </w:drawing>
      </w:r>
    </w:p>
    <w:p w14:paraId="07FD4FD8" w14:textId="6E1DE1CF" w:rsidR="008662C7" w:rsidRPr="008662C7" w:rsidRDefault="008662C7" w:rsidP="002C7A21">
      <w:pPr>
        <w:widowControl/>
        <w:spacing w:line="360" w:lineRule="auto"/>
        <w:ind w:firstLineChars="0" w:firstLine="0"/>
        <w:rPr>
          <w:rFonts w:ascii="Times New Roman" w:eastAsia="MS Mincho" w:hAnsi="Times New Roman" w:cs="Times New Roman"/>
          <w:kern w:val="0"/>
          <w:sz w:val="21"/>
          <w:szCs w:val="21"/>
          <w:lang w:val="de-DE" w:eastAsia="ja-JP"/>
        </w:rPr>
      </w:pPr>
      <w:r w:rsidRPr="008662C7">
        <w:rPr>
          <w:rFonts w:ascii="Times New Roman" w:eastAsia="MS Mincho" w:hAnsi="Times New Roman" w:cs="Times New Roman" w:hint="eastAsia"/>
          <w:b/>
          <w:bCs/>
          <w:kern w:val="0"/>
          <w:sz w:val="21"/>
          <w:szCs w:val="21"/>
          <w:lang w:val="de-DE" w:eastAsia="ja-JP"/>
        </w:rPr>
        <w:t>F</w:t>
      </w:r>
      <w:r w:rsidRPr="008662C7">
        <w:rPr>
          <w:rFonts w:ascii="Times New Roman" w:eastAsia="MS Mincho" w:hAnsi="Times New Roman" w:cs="Times New Roman"/>
          <w:b/>
          <w:bCs/>
          <w:kern w:val="0"/>
          <w:sz w:val="21"/>
          <w:szCs w:val="21"/>
          <w:lang w:val="de-DE" w:eastAsia="ja-JP"/>
        </w:rPr>
        <w:t>igure S</w:t>
      </w:r>
      <w:r w:rsidR="00236F9A">
        <w:rPr>
          <w:rFonts w:ascii="Times New Roman" w:eastAsia="MS Mincho" w:hAnsi="Times New Roman" w:cs="Times New Roman"/>
          <w:b/>
          <w:bCs/>
          <w:kern w:val="0"/>
          <w:sz w:val="21"/>
          <w:szCs w:val="21"/>
          <w:lang w:val="de-DE" w:eastAsia="ja-JP"/>
        </w:rPr>
        <w:t>5</w:t>
      </w:r>
      <w:r w:rsidRPr="008662C7">
        <w:rPr>
          <w:rFonts w:ascii="Times New Roman" w:eastAsia="MS Mincho" w:hAnsi="Times New Roman" w:cs="Times New Roman"/>
          <w:b/>
          <w:bCs/>
          <w:kern w:val="0"/>
          <w:sz w:val="21"/>
          <w:szCs w:val="21"/>
          <w:lang w:val="de-DE" w:eastAsia="ja-JP"/>
        </w:rPr>
        <w:t xml:space="preserve">. </w:t>
      </w:r>
      <w:r w:rsidRPr="008662C7">
        <w:rPr>
          <w:rFonts w:ascii="Times New Roman" w:eastAsia="MS Mincho" w:hAnsi="Times New Roman" w:cs="Times New Roman"/>
          <w:kern w:val="0"/>
          <w:sz w:val="21"/>
          <w:szCs w:val="21"/>
          <w:lang w:val="de-DE" w:eastAsia="ja-JP"/>
        </w:rPr>
        <w:t xml:space="preserve">(a) Simulated temporal evolution of the near field of </w:t>
      </w:r>
      <w:bookmarkStart w:id="8" w:name="_Hlk117281556"/>
      <w:bookmarkStart w:id="9" w:name="OLE_LINK7"/>
      <w:r w:rsidRPr="008662C7">
        <w:rPr>
          <w:rFonts w:ascii="Times New Roman" w:eastAsia="MS Mincho" w:hAnsi="Times New Roman" w:cs="Times New Roman"/>
          <w:kern w:val="0"/>
          <w:sz w:val="21"/>
          <w:szCs w:val="21"/>
          <w:lang w:val="de-DE" w:eastAsia="ja-JP"/>
        </w:rPr>
        <w:t xml:space="preserve">Bessel SPP pulses </w:t>
      </w:r>
      <w:bookmarkEnd w:id="8"/>
      <w:bookmarkEnd w:id="9"/>
      <w:r w:rsidRPr="008662C7">
        <w:rPr>
          <w:rFonts w:ascii="Times New Roman" w:eastAsia="MS Mincho" w:hAnsi="Times New Roman" w:cs="Times New Roman"/>
          <w:kern w:val="0"/>
          <w:sz w:val="21"/>
          <w:szCs w:val="21"/>
          <w:lang w:val="de-DE" w:eastAsia="ja-JP"/>
        </w:rPr>
        <w:t>at positions P1 and P2 (excluding the incident light pulse). (b) Simulated temporal evolution of the near field of</w:t>
      </w:r>
      <w:bookmarkStart w:id="10" w:name="_Hlk117281350"/>
      <w:bookmarkStart w:id="11" w:name="OLE_LINK2"/>
      <w:r w:rsidRPr="008662C7">
        <w:rPr>
          <w:rFonts w:ascii="Times New Roman" w:eastAsia="MS Mincho" w:hAnsi="Times New Roman" w:cs="Times New Roman"/>
          <w:kern w:val="0"/>
          <w:sz w:val="21"/>
          <w:szCs w:val="21"/>
          <w:lang w:val="de-DE" w:eastAsia="ja-JP"/>
        </w:rPr>
        <w:t xml:space="preserve"> total interference </w:t>
      </w:r>
      <w:bookmarkEnd w:id="10"/>
      <w:bookmarkEnd w:id="11"/>
      <w:r w:rsidRPr="008662C7">
        <w:rPr>
          <w:rFonts w:ascii="Times New Roman" w:eastAsia="MS Mincho" w:hAnsi="Times New Roman" w:cs="Times New Roman"/>
          <w:kern w:val="0"/>
          <w:sz w:val="21"/>
          <w:szCs w:val="21"/>
          <w:lang w:val="de-DE" w:eastAsia="ja-JP"/>
        </w:rPr>
        <w:t>field at positions P1 and P2 (includ</w:t>
      </w:r>
      <w:r w:rsidRPr="008662C7">
        <w:rPr>
          <w:rFonts w:ascii="Times New Roman" w:eastAsia="MS Mincho" w:hAnsi="Times New Roman" w:cs="Times New Roman" w:hint="eastAsia"/>
          <w:kern w:val="0"/>
          <w:sz w:val="21"/>
          <w:szCs w:val="21"/>
          <w:lang w:val="de-DE" w:eastAsia="ja-JP"/>
        </w:rPr>
        <w:t>ing</w:t>
      </w:r>
      <w:r w:rsidRPr="008662C7">
        <w:rPr>
          <w:rFonts w:ascii="Times New Roman" w:eastAsia="MS Mincho" w:hAnsi="Times New Roman" w:cs="Times New Roman"/>
          <w:kern w:val="0"/>
          <w:sz w:val="21"/>
          <w:szCs w:val="21"/>
          <w:lang w:val="de-DE" w:eastAsia="ja-JP"/>
        </w:rPr>
        <w:t xml:space="preserve"> the incident </w:t>
      </w:r>
      <w:r w:rsidRPr="008662C7">
        <w:rPr>
          <w:rFonts w:ascii="Times New Roman" w:eastAsia="MS Mincho" w:hAnsi="Times New Roman" w:cs="Times New Roman" w:hint="eastAsia"/>
          <w:kern w:val="0"/>
          <w:sz w:val="21"/>
          <w:szCs w:val="21"/>
          <w:lang w:val="de-DE" w:eastAsia="ja-JP"/>
        </w:rPr>
        <w:t>pump</w:t>
      </w:r>
      <w:r w:rsidRPr="008662C7">
        <w:rPr>
          <w:rFonts w:ascii="Times New Roman" w:eastAsia="MS Mincho" w:hAnsi="Times New Roman" w:cs="Times New Roman"/>
          <w:kern w:val="0"/>
          <w:sz w:val="21"/>
          <w:szCs w:val="21"/>
          <w:lang w:val="de-DE" w:eastAsia="ja-JP"/>
        </w:rPr>
        <w:t xml:space="preserve"> light pulse). Positions </w:t>
      </w:r>
      <w:r w:rsidRPr="008662C7">
        <w:rPr>
          <w:rFonts w:ascii="Times New Roman" w:eastAsia="MS Mincho" w:hAnsi="Times New Roman" w:cs="Times New Roman"/>
          <w:kern w:val="0"/>
          <w:sz w:val="21"/>
          <w:szCs w:val="21"/>
          <w:lang w:val="de-DE" w:eastAsia="ja-JP"/>
        </w:rPr>
        <w:lastRenderedPageBreak/>
        <w:t>P1 (black dot) and P2 (red dot) are in the transmission path of the main lobe of Bessel SPP beams at Y=±7 μm</w:t>
      </w:r>
      <w:r w:rsidRPr="008662C7">
        <w:rPr>
          <w:rFonts w:ascii="Times New Roman" w:eastAsia="MS Mincho" w:hAnsi="Times New Roman" w:cs="Times New Roman" w:hint="eastAsia"/>
          <w:kern w:val="0"/>
          <w:sz w:val="21"/>
          <w:szCs w:val="21"/>
          <w:lang w:val="de-DE" w:eastAsia="ja-JP"/>
        </w:rPr>
        <w:t>.</w:t>
      </w:r>
    </w:p>
    <w:p w14:paraId="1BECBBBB" w14:textId="2616C3D9" w:rsidR="008662C7" w:rsidRPr="008662C7" w:rsidRDefault="008662C7" w:rsidP="008662C7">
      <w:pPr>
        <w:widowControl/>
        <w:spacing w:line="360" w:lineRule="auto"/>
        <w:ind w:firstLine="480"/>
        <w:rPr>
          <w:rFonts w:ascii="Times New Roman" w:eastAsia="MS Mincho" w:hAnsi="Times New Roman" w:cs="Times New Roman"/>
          <w:kern w:val="0"/>
          <w:szCs w:val="21"/>
          <w:lang w:val="de-DE" w:eastAsia="ja-JP"/>
        </w:rPr>
      </w:pPr>
      <w:r w:rsidRPr="008662C7">
        <w:rPr>
          <w:rFonts w:ascii="Times New Roman" w:eastAsia="MS Mincho" w:hAnsi="Times New Roman" w:cs="Times New Roman"/>
          <w:kern w:val="0"/>
          <w:szCs w:val="21"/>
          <w:lang w:val="de-DE" w:eastAsia="ja-JP"/>
        </w:rPr>
        <w:t xml:space="preserve"> Under this time delay between two pump pulses, the Bessel SPP pulse generated by two pump pulses will undergo an ultrafast spatiotemporal manipulation process similar to t</w:t>
      </w:r>
      <w:r w:rsidRPr="00EC68C5">
        <w:rPr>
          <w:rFonts w:ascii="Times New Roman" w:eastAsia="MS Mincho" w:hAnsi="Times New Roman" w:cs="Times New Roman"/>
          <w:kern w:val="0"/>
          <w:szCs w:val="21"/>
          <w:lang w:val="de-DE" w:eastAsia="ja-JP"/>
        </w:rPr>
        <w:t xml:space="preserve">hat in Figure </w:t>
      </w:r>
      <w:r w:rsidR="00236F9A" w:rsidRPr="00EC68C5">
        <w:rPr>
          <w:rFonts w:ascii="Times New Roman" w:eastAsia="MS Mincho" w:hAnsi="Times New Roman" w:cs="Times New Roman"/>
          <w:kern w:val="0"/>
          <w:szCs w:val="21"/>
          <w:lang w:val="de-DE" w:eastAsia="ja-JP"/>
        </w:rPr>
        <w:t>4</w:t>
      </w:r>
      <w:r w:rsidRPr="00EC68C5">
        <w:rPr>
          <w:rFonts w:ascii="Times New Roman" w:eastAsia="MS Mincho" w:hAnsi="Times New Roman" w:cs="Times New Roman"/>
          <w:kern w:val="0"/>
          <w:szCs w:val="21"/>
          <w:lang w:val="de-DE" w:eastAsia="ja-JP"/>
        </w:rPr>
        <w:t>b, and the specific SPP signal switching evolution is shown in Figure S</w:t>
      </w:r>
      <w:r w:rsidR="00236F9A" w:rsidRPr="00EC68C5">
        <w:rPr>
          <w:rFonts w:ascii="Times New Roman" w:eastAsia="MS Mincho" w:hAnsi="Times New Roman" w:cs="Times New Roman"/>
          <w:kern w:val="0"/>
          <w:szCs w:val="21"/>
          <w:lang w:val="de-DE" w:eastAsia="ja-JP"/>
        </w:rPr>
        <w:t>5</w:t>
      </w:r>
      <w:r w:rsidRPr="00EC68C5">
        <w:rPr>
          <w:rFonts w:ascii="Times New Roman" w:eastAsia="MS Mincho" w:hAnsi="Times New Roman" w:cs="Times New Roman"/>
          <w:kern w:val="0"/>
          <w:szCs w:val="21"/>
          <w:lang w:val="de-DE" w:eastAsia="ja-JP"/>
        </w:rPr>
        <w:t>a. The process of the ultrafa</w:t>
      </w:r>
      <w:r w:rsidRPr="008662C7">
        <w:rPr>
          <w:rFonts w:ascii="Times New Roman" w:eastAsia="MS Mincho" w:hAnsi="Times New Roman" w:cs="Times New Roman"/>
          <w:kern w:val="0"/>
          <w:szCs w:val="21"/>
          <w:lang w:val="de-DE" w:eastAsia="ja-JP"/>
        </w:rPr>
        <w:t>st manipulation of Bessel SPP pulses by the composite catenary structure under laser pulse illumination can be roughly divided into the following three steps: Step 1, Bessel SPP pulses are excited by the first laser pulse and preferentially transmitted to P1, and the corresponding time range is 0-280 fs; Step 2, Bessel SPP pulses are excited by the overlapping part of the two laser pulses with the variation of transmission direction, and the corresponding time range is 280-500 fs; Step 3, Bessel SPP pulses are excited by the second half of the second beam and preferentially transmitted to P2 after 500 fs.</w:t>
      </w:r>
    </w:p>
    <w:p w14:paraId="63EAB97E" w14:textId="12C8D3D3" w:rsidR="008662C7" w:rsidRPr="00EC68C5" w:rsidRDefault="008662C7" w:rsidP="008662C7">
      <w:pPr>
        <w:widowControl/>
        <w:spacing w:line="360" w:lineRule="auto"/>
        <w:ind w:firstLine="480"/>
        <w:rPr>
          <w:rFonts w:ascii="Times New Roman" w:eastAsia="MS Mincho" w:hAnsi="Times New Roman" w:cs="Times New Roman"/>
          <w:kern w:val="0"/>
          <w:szCs w:val="21"/>
          <w:lang w:val="de-DE" w:eastAsia="ja-JP"/>
        </w:rPr>
      </w:pPr>
      <w:r w:rsidRPr="008662C7">
        <w:rPr>
          <w:rFonts w:ascii="Times New Roman" w:eastAsia="MS Mincho" w:hAnsi="Times New Roman" w:cs="Times New Roman"/>
          <w:kern w:val="0"/>
          <w:szCs w:val="21"/>
          <w:lang w:val="de-DE" w:eastAsia="ja-JP"/>
        </w:rPr>
        <w:t>It should be mentioned that there is a certain delay in the relative time between the incident light pulse and the corresponding excited SPP reaching the P point, and the polarization of the incident light pulse changes with the time delay. Thus, as shown in Figure S</w:t>
      </w:r>
      <w:r w:rsidR="004E7886">
        <w:rPr>
          <w:rFonts w:ascii="Times New Roman" w:eastAsia="MS Mincho" w:hAnsi="Times New Roman" w:cs="Times New Roman"/>
          <w:kern w:val="0"/>
          <w:szCs w:val="21"/>
          <w:lang w:val="de-DE" w:eastAsia="ja-JP"/>
        </w:rPr>
        <w:t>5b</w:t>
      </w:r>
      <w:r w:rsidR="004E7886">
        <w:rPr>
          <w:rFonts w:ascii="Times New Roman" w:hAnsi="Times New Roman" w:cs="Times New Roman"/>
          <w:kern w:val="0"/>
          <w:szCs w:val="21"/>
          <w:lang w:val="de-DE"/>
        </w:rPr>
        <w:t>,</w:t>
      </w:r>
      <w:r w:rsidRPr="008662C7">
        <w:rPr>
          <w:rFonts w:ascii="Times New Roman" w:eastAsia="MS Mincho" w:hAnsi="Times New Roman" w:cs="Times New Roman"/>
          <w:kern w:val="0"/>
          <w:szCs w:val="21"/>
          <w:lang w:val="de-DE" w:eastAsia="ja-JP"/>
        </w:rPr>
        <w:t xml:space="preserve"> the switching time of the total interference field signal (including the incident</w:t>
      </w:r>
      <w:r w:rsidRPr="008662C7">
        <w:rPr>
          <w:rFonts w:ascii="Times New Roman" w:eastAsia="MS Mincho" w:hAnsi="Times New Roman" w:cs="Times New Roman" w:hint="eastAsia"/>
          <w:kern w:val="0"/>
          <w:szCs w:val="21"/>
          <w:lang w:val="de-DE" w:eastAsia="ja-JP"/>
        </w:rPr>
        <w:t xml:space="preserve"> pump</w:t>
      </w:r>
      <w:r w:rsidRPr="008662C7">
        <w:rPr>
          <w:rFonts w:ascii="Times New Roman" w:eastAsia="MS Mincho" w:hAnsi="Times New Roman" w:cs="Times New Roman"/>
          <w:kern w:val="0"/>
          <w:szCs w:val="21"/>
          <w:lang w:val="de-DE" w:eastAsia="ja-JP"/>
        </w:rPr>
        <w:t xml:space="preserve"> light pulse) is earlier than that of Bessel SPP pulses. Meanwhile, the switching time difference decreases as the distance from the structure decreases. Based on the above reasons, deduce the intensity of SPPs near the arrow is similar, while the intensity of SPPs near the structure will have some differences in the PEEM image, as shown i</w:t>
      </w:r>
      <w:r w:rsidRPr="00EC68C5">
        <w:rPr>
          <w:rFonts w:ascii="Times New Roman" w:eastAsia="MS Mincho" w:hAnsi="Times New Roman" w:cs="Times New Roman"/>
          <w:kern w:val="0"/>
          <w:szCs w:val="21"/>
          <w:lang w:val="de-DE" w:eastAsia="ja-JP"/>
        </w:rPr>
        <w:t xml:space="preserve">n Figure </w:t>
      </w:r>
      <w:r w:rsidR="00236F9A" w:rsidRPr="00EC68C5">
        <w:rPr>
          <w:rFonts w:ascii="Times New Roman" w:eastAsia="MS Mincho" w:hAnsi="Times New Roman" w:cs="Times New Roman"/>
          <w:kern w:val="0"/>
          <w:szCs w:val="21"/>
          <w:lang w:val="de-DE" w:eastAsia="ja-JP"/>
        </w:rPr>
        <w:t>4</w:t>
      </w:r>
      <w:r w:rsidR="004E7886" w:rsidRPr="00EC68C5">
        <w:rPr>
          <w:rFonts w:ascii="Times New Roman" w:hAnsi="Times New Roman" w:cs="Times New Roman"/>
          <w:kern w:val="0"/>
          <w:szCs w:val="21"/>
          <w:lang w:val="de-DE"/>
        </w:rPr>
        <w:t>e</w:t>
      </w:r>
      <w:r w:rsidRPr="00EC68C5">
        <w:rPr>
          <w:rFonts w:ascii="Times New Roman" w:eastAsia="MS Mincho" w:hAnsi="Times New Roman" w:cs="Times New Roman"/>
          <w:kern w:val="0"/>
          <w:szCs w:val="21"/>
          <w:lang w:val="de-DE" w:eastAsia="ja-JP"/>
        </w:rPr>
        <w:t>.</w:t>
      </w:r>
    </w:p>
    <w:p w14:paraId="3EDAF855" w14:textId="1F88F5F0" w:rsidR="008662C7" w:rsidRPr="00EC68C5" w:rsidRDefault="008662C7" w:rsidP="008662C7">
      <w:pPr>
        <w:widowControl/>
        <w:spacing w:line="360" w:lineRule="auto"/>
        <w:ind w:firstLine="480"/>
        <w:rPr>
          <w:rFonts w:ascii="Times New Roman" w:eastAsia="MS Mincho" w:hAnsi="Times New Roman" w:cs="Times New Roman"/>
          <w:kern w:val="0"/>
          <w:szCs w:val="21"/>
          <w:lang w:val="de-DE" w:eastAsia="ja-JP"/>
        </w:rPr>
      </w:pPr>
      <w:r w:rsidRPr="008662C7">
        <w:rPr>
          <w:rFonts w:ascii="Times New Roman" w:eastAsia="MS Mincho" w:hAnsi="Times New Roman" w:cs="Times New Roman" w:hint="eastAsia"/>
          <w:kern w:val="0"/>
          <w:szCs w:val="21"/>
          <w:lang w:val="de-DE" w:eastAsia="ja-JP"/>
        </w:rPr>
        <w:t>Meanwhile,</w:t>
      </w:r>
      <w:r w:rsidRPr="008662C7">
        <w:rPr>
          <w:rFonts w:ascii="Times New Roman" w:eastAsia="MS Mincho" w:hAnsi="Times New Roman" w:cs="Times New Roman"/>
          <w:kern w:val="0"/>
          <w:szCs w:val="21"/>
          <w:lang w:val="de-DE" w:eastAsia="ja-JP"/>
        </w:rPr>
        <w:t xml:space="preserve"> the FDTD simulated PEEM imag</w:t>
      </w:r>
      <w:r w:rsidRPr="00EC68C5">
        <w:rPr>
          <w:rFonts w:ascii="Times New Roman" w:eastAsia="MS Mincho" w:hAnsi="Times New Roman" w:cs="Times New Roman"/>
          <w:kern w:val="0"/>
          <w:szCs w:val="21"/>
          <w:lang w:val="de-DE" w:eastAsia="ja-JP"/>
        </w:rPr>
        <w:t>es in Figure</w:t>
      </w:r>
      <w:r w:rsidR="00236F9A" w:rsidRPr="00EC68C5">
        <w:rPr>
          <w:rFonts w:ascii="Times New Roman" w:eastAsia="MS Mincho" w:hAnsi="Times New Roman" w:cs="Times New Roman"/>
          <w:kern w:val="0"/>
          <w:szCs w:val="21"/>
          <w:lang w:val="de-DE" w:eastAsia="ja-JP"/>
        </w:rPr>
        <w:t>s</w:t>
      </w:r>
      <w:r w:rsidRPr="00EC68C5">
        <w:rPr>
          <w:rFonts w:ascii="Times New Roman" w:eastAsia="MS Mincho" w:hAnsi="Times New Roman" w:cs="Times New Roman"/>
          <w:kern w:val="0"/>
          <w:szCs w:val="21"/>
          <w:lang w:val="de-DE" w:eastAsia="ja-JP"/>
        </w:rPr>
        <w:t xml:space="preserve"> </w:t>
      </w:r>
      <w:r w:rsidR="00236F9A" w:rsidRPr="00EC68C5">
        <w:rPr>
          <w:rFonts w:ascii="Times New Roman" w:eastAsia="MS Mincho" w:hAnsi="Times New Roman" w:cs="Times New Roman"/>
          <w:kern w:val="0"/>
          <w:szCs w:val="21"/>
          <w:lang w:val="de-DE" w:eastAsia="ja-JP"/>
        </w:rPr>
        <w:t>4</w:t>
      </w:r>
      <w:r w:rsidRPr="00EC68C5">
        <w:rPr>
          <w:rFonts w:ascii="Times New Roman" w:eastAsia="MS Mincho" w:hAnsi="Times New Roman" w:cs="Times New Roman"/>
          <w:kern w:val="0"/>
          <w:szCs w:val="21"/>
          <w:lang w:val="de-DE" w:eastAsia="ja-JP"/>
        </w:rPr>
        <w:t>(</w:t>
      </w:r>
      <w:r w:rsidR="00236F9A" w:rsidRPr="00EC68C5">
        <w:rPr>
          <w:rFonts w:ascii="Times New Roman" w:eastAsia="MS Mincho" w:hAnsi="Times New Roman" w:cs="Times New Roman"/>
          <w:kern w:val="0"/>
          <w:szCs w:val="21"/>
          <w:lang w:val="de-DE" w:eastAsia="ja-JP"/>
        </w:rPr>
        <w:t>c</w:t>
      </w:r>
      <w:r w:rsidRPr="00EC68C5">
        <w:rPr>
          <w:rFonts w:ascii="Times New Roman" w:eastAsia="MS Mincho" w:hAnsi="Times New Roman" w:cs="Times New Roman"/>
          <w:kern w:val="0"/>
          <w:szCs w:val="21"/>
          <w:lang w:val="de-DE" w:eastAsia="ja-JP"/>
        </w:rPr>
        <w:t>-</w:t>
      </w:r>
      <w:r w:rsidR="00236F9A" w:rsidRPr="00EC68C5">
        <w:rPr>
          <w:rFonts w:ascii="Times New Roman" w:eastAsia="MS Mincho" w:hAnsi="Times New Roman" w:cs="Times New Roman"/>
          <w:kern w:val="0"/>
          <w:szCs w:val="21"/>
          <w:lang w:val="de-DE" w:eastAsia="ja-JP"/>
        </w:rPr>
        <w:t>g</w:t>
      </w:r>
      <w:r w:rsidRPr="00EC68C5">
        <w:rPr>
          <w:rFonts w:ascii="Times New Roman" w:eastAsia="MS Mincho" w:hAnsi="Times New Roman" w:cs="Times New Roman"/>
          <w:kern w:val="0"/>
          <w:szCs w:val="21"/>
          <w:lang w:val="de-DE" w:eastAsia="ja-JP"/>
        </w:rPr>
        <w:t>) are obt</w:t>
      </w:r>
      <w:r w:rsidRPr="008662C7">
        <w:rPr>
          <w:rFonts w:ascii="Times New Roman" w:eastAsia="MS Mincho" w:hAnsi="Times New Roman" w:cs="Times New Roman"/>
          <w:kern w:val="0"/>
          <w:szCs w:val="21"/>
          <w:lang w:val="de-DE" w:eastAsia="ja-JP"/>
        </w:rPr>
        <w:t xml:space="preserve">ained by integrating the instantaneous electric field distribution signal in a specific time range. The specific integration time range is mainly determined by the pulse width of the 400 nm probe pulse. In addition, the quantum channel opening degree and the total interference field intensity will also affect the photoelectron signal in the PEEM image. The final integration time range of the simulated PEEM image will be constrained in the time region where two 800 nm pump pulses destructively interfere, which is similar to the case of the lower panel </w:t>
      </w:r>
      <w:r w:rsidRPr="00EC68C5">
        <w:rPr>
          <w:rFonts w:ascii="Times New Roman" w:eastAsia="MS Mincho" w:hAnsi="Times New Roman" w:cs="Times New Roman"/>
          <w:kern w:val="0"/>
          <w:szCs w:val="21"/>
          <w:lang w:val="de-DE" w:eastAsia="ja-JP"/>
        </w:rPr>
        <w:t xml:space="preserve">in Figure </w:t>
      </w:r>
      <w:r w:rsidR="00236F9A" w:rsidRPr="00EC68C5">
        <w:rPr>
          <w:rFonts w:ascii="Times New Roman" w:eastAsia="MS Mincho" w:hAnsi="Times New Roman" w:cs="Times New Roman"/>
          <w:kern w:val="0"/>
          <w:szCs w:val="21"/>
          <w:lang w:val="de-DE" w:eastAsia="ja-JP"/>
        </w:rPr>
        <w:t>4e</w:t>
      </w:r>
      <w:r w:rsidRPr="00EC68C5">
        <w:rPr>
          <w:rFonts w:ascii="Times New Roman" w:eastAsia="MS Mincho" w:hAnsi="Times New Roman" w:cs="Times New Roman"/>
          <w:kern w:val="0"/>
          <w:szCs w:val="21"/>
          <w:lang w:val="de-DE" w:eastAsia="ja-JP"/>
        </w:rPr>
        <w:t>.</w:t>
      </w:r>
    </w:p>
    <w:p w14:paraId="71759B62" w14:textId="54B5D1DD" w:rsidR="008662C7" w:rsidRPr="008662C7" w:rsidRDefault="008662C7" w:rsidP="008662C7">
      <w:pPr>
        <w:widowControl/>
        <w:ind w:firstLineChars="0" w:firstLine="0"/>
        <w:jc w:val="center"/>
        <w:rPr>
          <w:rFonts w:ascii="Times New Roman" w:eastAsia="MS Mincho" w:hAnsi="Times New Roman" w:cs="Times New Roman"/>
          <w:kern w:val="0"/>
          <w:sz w:val="18"/>
          <w:szCs w:val="18"/>
          <w:lang w:val="de-DE" w:eastAsia="ja-JP"/>
        </w:rPr>
      </w:pPr>
      <w:r w:rsidRPr="008662C7">
        <w:rPr>
          <w:rFonts w:ascii="Times New Roman" w:eastAsia="MS Mincho" w:hAnsi="Times New Roman" w:cs="Times New Roman"/>
          <w:noProof/>
          <w:kern w:val="0"/>
          <w:szCs w:val="24"/>
          <w:lang w:val="de-DE" w:eastAsia="ja-JP"/>
        </w:rPr>
        <w:lastRenderedPageBreak/>
        <w:drawing>
          <wp:inline distT="0" distB="0" distL="0" distR="0" wp14:anchorId="4C2CCC6D" wp14:editId="0CD14E4F">
            <wp:extent cx="5274310" cy="312483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3124835"/>
                    </a:xfrm>
                    <a:prstGeom prst="rect">
                      <a:avLst/>
                    </a:prstGeom>
                    <a:noFill/>
                    <a:ln>
                      <a:noFill/>
                    </a:ln>
                  </pic:spPr>
                </pic:pic>
              </a:graphicData>
            </a:graphic>
          </wp:inline>
        </w:drawing>
      </w:r>
    </w:p>
    <w:p w14:paraId="47D6FBE2" w14:textId="7C63850B" w:rsidR="008662C7" w:rsidRPr="008662C7" w:rsidRDefault="008662C7" w:rsidP="002C7A21">
      <w:pPr>
        <w:widowControl/>
        <w:spacing w:line="360" w:lineRule="auto"/>
        <w:ind w:firstLineChars="0" w:firstLine="0"/>
        <w:rPr>
          <w:rFonts w:ascii="Times New Roman" w:eastAsia="MS Mincho" w:hAnsi="Times New Roman" w:cs="Times New Roman"/>
          <w:kern w:val="0"/>
          <w:sz w:val="21"/>
          <w:szCs w:val="21"/>
          <w:lang w:val="de-DE" w:eastAsia="ja-JP"/>
        </w:rPr>
      </w:pPr>
      <w:r w:rsidRPr="008662C7">
        <w:rPr>
          <w:rFonts w:ascii="Times New Roman" w:eastAsia="MS Mincho" w:hAnsi="Times New Roman" w:cs="Times New Roman" w:hint="eastAsia"/>
          <w:b/>
          <w:bCs/>
          <w:kern w:val="0"/>
          <w:sz w:val="21"/>
          <w:szCs w:val="21"/>
          <w:lang w:val="de-DE" w:eastAsia="ja-JP"/>
        </w:rPr>
        <w:t>F</w:t>
      </w:r>
      <w:r w:rsidRPr="008662C7">
        <w:rPr>
          <w:rFonts w:ascii="Times New Roman" w:eastAsia="MS Mincho" w:hAnsi="Times New Roman" w:cs="Times New Roman"/>
          <w:b/>
          <w:bCs/>
          <w:kern w:val="0"/>
          <w:sz w:val="21"/>
          <w:szCs w:val="21"/>
          <w:lang w:val="de-DE" w:eastAsia="ja-JP"/>
        </w:rPr>
        <w:t>igure S</w:t>
      </w:r>
      <w:r w:rsidR="00236F9A">
        <w:rPr>
          <w:rFonts w:ascii="Times New Roman" w:eastAsia="MS Mincho" w:hAnsi="Times New Roman" w:cs="Times New Roman"/>
          <w:b/>
          <w:bCs/>
          <w:kern w:val="0"/>
          <w:sz w:val="21"/>
          <w:szCs w:val="21"/>
          <w:lang w:val="de-DE" w:eastAsia="ja-JP"/>
        </w:rPr>
        <w:t>6</w:t>
      </w:r>
      <w:r w:rsidRPr="008662C7">
        <w:rPr>
          <w:rFonts w:ascii="Times New Roman" w:eastAsia="MS Mincho" w:hAnsi="Times New Roman" w:cs="Times New Roman"/>
          <w:b/>
          <w:bCs/>
          <w:kern w:val="0"/>
          <w:sz w:val="21"/>
          <w:szCs w:val="21"/>
          <w:lang w:val="de-DE" w:eastAsia="ja-JP"/>
        </w:rPr>
        <w:t>.</w:t>
      </w:r>
      <w:r w:rsidRPr="008662C7">
        <w:rPr>
          <w:rFonts w:ascii="Times New Roman" w:eastAsia="MS Mincho" w:hAnsi="Times New Roman" w:cs="Times New Roman"/>
          <w:kern w:val="0"/>
          <w:sz w:val="21"/>
          <w:szCs w:val="21"/>
          <w:lang w:val="de-DE" w:eastAsia="ja-JP"/>
        </w:rPr>
        <w:t xml:space="preserve"> (a-l) Three-beams Time-resolved PEEM images of the composite catenary structure under different time delays were captured using two 800 nm pulses and another 400 nm pulse. </w:t>
      </w:r>
    </w:p>
    <w:p w14:paraId="1D89DB8E" w14:textId="26256A70" w:rsidR="008662C7" w:rsidRDefault="008662C7" w:rsidP="00236F9A">
      <w:pPr>
        <w:widowControl/>
        <w:spacing w:line="360" w:lineRule="auto"/>
        <w:ind w:firstLine="480"/>
        <w:rPr>
          <w:rFonts w:ascii="Times New Roman" w:eastAsia="MS Mincho" w:hAnsi="Times New Roman" w:cs="Times New Roman"/>
          <w:kern w:val="0"/>
          <w:szCs w:val="21"/>
          <w:lang w:val="de-DE" w:eastAsia="ja-JP"/>
        </w:rPr>
      </w:pPr>
      <w:r w:rsidRPr="008662C7">
        <w:rPr>
          <w:rFonts w:ascii="Times New Roman" w:eastAsia="MS Mincho" w:hAnsi="Times New Roman" w:cs="Times New Roman" w:hint="eastAsia"/>
          <w:kern w:val="0"/>
          <w:szCs w:val="21"/>
          <w:lang w:val="de-DE" w:eastAsia="ja-JP"/>
        </w:rPr>
        <w:t>B</w:t>
      </w:r>
      <w:r w:rsidRPr="008662C7">
        <w:rPr>
          <w:rFonts w:ascii="Times New Roman" w:eastAsia="MS Mincho" w:hAnsi="Times New Roman" w:cs="Times New Roman"/>
          <w:kern w:val="0"/>
          <w:szCs w:val="21"/>
          <w:lang w:val="de-DE" w:eastAsia="ja-JP"/>
        </w:rPr>
        <w:t>esides, Figure</w:t>
      </w:r>
      <w:r w:rsidR="00236F9A">
        <w:rPr>
          <w:rFonts w:ascii="Times New Roman" w:eastAsia="MS Mincho" w:hAnsi="Times New Roman" w:cs="Times New Roman"/>
          <w:kern w:val="0"/>
          <w:szCs w:val="21"/>
          <w:lang w:val="de-DE" w:eastAsia="ja-JP"/>
        </w:rPr>
        <w:t>s</w:t>
      </w:r>
      <w:r w:rsidRPr="008662C7">
        <w:rPr>
          <w:rFonts w:ascii="Times New Roman" w:eastAsia="MS Mincho" w:hAnsi="Times New Roman" w:cs="Times New Roman"/>
          <w:kern w:val="0"/>
          <w:szCs w:val="21"/>
          <w:lang w:val="de-DE" w:eastAsia="ja-JP"/>
        </w:rPr>
        <w:t xml:space="preserve"> S</w:t>
      </w:r>
      <w:r w:rsidR="00236F9A">
        <w:rPr>
          <w:rFonts w:ascii="Times New Roman" w:eastAsia="MS Mincho" w:hAnsi="Times New Roman" w:cs="Times New Roman"/>
          <w:kern w:val="0"/>
          <w:szCs w:val="21"/>
          <w:lang w:val="de-DE" w:eastAsia="ja-JP"/>
        </w:rPr>
        <w:t>6</w:t>
      </w:r>
      <w:r w:rsidRPr="008662C7">
        <w:rPr>
          <w:rFonts w:ascii="Times New Roman" w:eastAsia="MS Mincho" w:hAnsi="Times New Roman" w:cs="Times New Roman"/>
          <w:kern w:val="0"/>
          <w:szCs w:val="21"/>
          <w:lang w:val="de-DE" w:eastAsia="ja-JP"/>
        </w:rPr>
        <w:t>(a-l) display the two-color PEEM images with additional</w:t>
      </w:r>
      <w:r w:rsidR="00236F9A">
        <w:rPr>
          <w:rFonts w:ascii="Times New Roman" w:eastAsia="MS Mincho" w:hAnsi="Times New Roman" w:cs="Times New Roman"/>
          <w:kern w:val="0"/>
          <w:szCs w:val="21"/>
          <w:lang w:val="de-DE" w:eastAsia="ja-JP"/>
        </w:rPr>
        <w:t xml:space="preserve"> </w:t>
      </w:r>
      <w:r w:rsidRPr="008662C7">
        <w:rPr>
          <w:rFonts w:ascii="Times New Roman" w:eastAsia="MS Mincho" w:hAnsi="Times New Roman" w:cs="Times New Roman"/>
          <w:kern w:val="0"/>
          <w:szCs w:val="21"/>
          <w:lang w:val="de-DE" w:eastAsia="ja-JP"/>
        </w:rPr>
        <w:t>relative delays. It can be observed the complete ultrafast switching process of Bessel SPP pulses in hundreds of femtoseconds. And the result of PEEM images is in good agreement with the simulated ultrafast switching process in Figure S</w:t>
      </w:r>
      <w:r w:rsidR="00236F9A">
        <w:rPr>
          <w:rFonts w:ascii="Times New Roman" w:eastAsia="MS Mincho" w:hAnsi="Times New Roman" w:cs="Times New Roman"/>
          <w:kern w:val="0"/>
          <w:szCs w:val="21"/>
          <w:lang w:val="de-DE" w:eastAsia="ja-JP"/>
        </w:rPr>
        <w:t>5</w:t>
      </w:r>
      <w:r w:rsidRPr="008662C7">
        <w:rPr>
          <w:rFonts w:ascii="Times New Roman" w:eastAsia="MS Mincho" w:hAnsi="Times New Roman" w:cs="Times New Roman"/>
          <w:kern w:val="0"/>
          <w:szCs w:val="21"/>
          <w:lang w:val="de-DE" w:eastAsia="ja-JP"/>
        </w:rPr>
        <w:t>.</w:t>
      </w:r>
    </w:p>
    <w:p w14:paraId="332E13B6" w14:textId="14F4C2BF" w:rsidR="00757BC4" w:rsidRDefault="00AB6D5C" w:rsidP="00757BC4">
      <w:pPr>
        <w:widowControl/>
        <w:spacing w:line="360" w:lineRule="auto"/>
        <w:ind w:firstLine="480"/>
        <w:rPr>
          <w:rFonts w:ascii="Times New Roman" w:eastAsia="MS Mincho" w:hAnsi="Times New Roman" w:cs="Times New Roman"/>
          <w:color w:val="0070C0"/>
          <w:kern w:val="0"/>
          <w:szCs w:val="21"/>
          <w:u w:val="single"/>
          <w:lang w:val="de-DE" w:eastAsia="ja-JP"/>
        </w:rPr>
      </w:pPr>
      <w:r w:rsidRPr="00AB6D5C">
        <w:rPr>
          <w:rFonts w:ascii="Times New Roman" w:hAnsi="Times New Roman" w:cs="Times New Roman"/>
          <w:color w:val="0070C0"/>
          <w:szCs w:val="21"/>
          <w:u w:val="single"/>
        </w:rPr>
        <w:t xml:space="preserve">We utilized the pump light sources with different wavelengths in the </w:t>
      </w:r>
      <w:r w:rsidRPr="00AB6D5C">
        <w:rPr>
          <w:rFonts w:ascii="Times New Roman" w:hAnsi="Times New Roman" w:cs="Times New Roman" w:hint="eastAsia"/>
          <w:color w:val="0070C0"/>
          <w:szCs w:val="21"/>
          <w:u w:val="single"/>
        </w:rPr>
        <w:t>one</w:t>
      </w:r>
      <w:r w:rsidRPr="00AB6D5C">
        <w:rPr>
          <w:rFonts w:ascii="Times New Roman" w:hAnsi="Times New Roman" w:cs="Times New Roman"/>
          <w:color w:val="0070C0"/>
          <w:szCs w:val="21"/>
          <w:u w:val="single"/>
        </w:rPr>
        <w:t>-color two-beam and the two-color three-beam PEEM experiment. To further reveal this case, we presented the PEEM images under the excitation of 750 nm+375 nm (shown in Figure S7a) and 800 nm+400 nm (shown in Figure S7b), respectively. It can be seen from Figure S7a</w:t>
      </w:r>
      <w:r w:rsidRPr="00AB6D5C">
        <w:rPr>
          <w:rFonts w:ascii="Times New Roman" w:hAnsi="Times New Roman" w:cs="Times New Roman"/>
          <w:color w:val="0070C0"/>
          <w:u w:val="single"/>
        </w:rPr>
        <w:t>, with extending the time delay of 375 nm laser pulse from T</w:t>
      </w:r>
      <w:r w:rsidRPr="00AB6D5C">
        <w:rPr>
          <w:rFonts w:ascii="Times New Roman" w:hAnsi="Times New Roman" w:cs="Times New Roman"/>
          <w:color w:val="0070C0"/>
          <w:u w:val="single"/>
          <w:vertAlign w:val="subscript"/>
        </w:rPr>
        <w:t>375</w:t>
      </w:r>
      <w:r w:rsidRPr="00AB6D5C">
        <w:rPr>
          <w:rFonts w:ascii="Times New Roman" w:hAnsi="Times New Roman" w:cs="Times New Roman"/>
          <w:color w:val="0070C0"/>
          <w:u w:val="single"/>
        </w:rPr>
        <w:t xml:space="preserve">=260 fs to 520 fs, the brightness variation of the upper and lower fringes </w:t>
      </w:r>
      <w:proofErr w:type="gramStart"/>
      <w:r w:rsidRPr="00AB6D5C">
        <w:rPr>
          <w:rFonts w:ascii="Times New Roman" w:hAnsi="Times New Roman" w:cs="Times New Roman"/>
          <w:color w:val="0070C0"/>
          <w:u w:val="single"/>
        </w:rPr>
        <w:t>are</w:t>
      </w:r>
      <w:proofErr w:type="gramEnd"/>
      <w:r w:rsidRPr="00AB6D5C">
        <w:rPr>
          <w:rFonts w:ascii="Times New Roman" w:hAnsi="Times New Roman" w:cs="Times New Roman"/>
          <w:color w:val="0070C0"/>
          <w:u w:val="single"/>
        </w:rPr>
        <w:t xml:space="preserve"> not obvious. Especially, the fringes launched to the upper and lower directions are visible throughout the time-resolved PEEM ima</w:t>
      </w:r>
      <w:r w:rsidRPr="00757BC4">
        <w:rPr>
          <w:rFonts w:ascii="Times New Roman" w:hAnsi="Times New Roman" w:cs="Times New Roman"/>
          <w:color w:val="0070C0"/>
          <w:u w:val="single"/>
        </w:rPr>
        <w:t>ges</w:t>
      </w:r>
      <w:r w:rsidR="00757BC4" w:rsidRPr="00757BC4">
        <w:rPr>
          <w:color w:val="0070C0"/>
          <w:u w:val="single"/>
        </w:rPr>
        <w:t xml:space="preserve"> </w:t>
      </w:r>
      <w:r w:rsidR="00757BC4" w:rsidRPr="00757BC4">
        <w:rPr>
          <w:rFonts w:ascii="Times New Roman" w:hAnsi="Times New Roman" w:cs="Times New Roman"/>
          <w:color w:val="0070C0"/>
          <w:u w:val="single"/>
        </w:rPr>
        <w:t>at different time delays for 375 nm laser pulse.</w:t>
      </w:r>
      <w:r w:rsidRPr="00AB6D5C">
        <w:rPr>
          <w:rFonts w:ascii="Times New Roman" w:hAnsi="Times New Roman" w:cs="Times New Roman"/>
          <w:color w:val="0070C0"/>
          <w:u w:val="single"/>
        </w:rPr>
        <w:t xml:space="preserve"> In addition, the brightness of the </w:t>
      </w:r>
      <w:r w:rsidR="00757BC4" w:rsidRPr="00757BC4">
        <w:rPr>
          <w:rFonts w:ascii="Times New Roman" w:hAnsi="Times New Roman" w:cs="Times New Roman"/>
          <w:color w:val="0070C0"/>
          <w:u w:val="single"/>
        </w:rPr>
        <w:t>region</w:t>
      </w:r>
      <w:r w:rsidRPr="00AB6D5C">
        <w:rPr>
          <w:rFonts w:ascii="Times New Roman" w:hAnsi="Times New Roman" w:cs="Times New Roman"/>
          <w:color w:val="0070C0"/>
          <w:u w:val="single"/>
        </w:rPr>
        <w:t xml:space="preserve"> beyond the fringes</w:t>
      </w:r>
      <w:r w:rsidRPr="00AB6D5C" w:rsidDel="00F13A8A">
        <w:rPr>
          <w:rFonts w:ascii="Times New Roman" w:hAnsi="Times New Roman" w:cs="Times New Roman"/>
          <w:color w:val="0070C0"/>
          <w:u w:val="single"/>
        </w:rPr>
        <w:t xml:space="preserve"> </w:t>
      </w:r>
      <w:r w:rsidRPr="00AB6D5C">
        <w:rPr>
          <w:rFonts w:ascii="Times New Roman" w:hAnsi="Times New Roman" w:cs="Times New Roman"/>
          <w:color w:val="0070C0"/>
          <w:u w:val="single"/>
        </w:rPr>
        <w:t xml:space="preserve">of Bessel SPP pulses in the PEEM images is </w:t>
      </w:r>
      <w:r w:rsidR="00757BC4" w:rsidRPr="00757BC4">
        <w:rPr>
          <w:rFonts w:ascii="Times New Roman" w:hAnsi="Times New Roman" w:cs="Times New Roman"/>
          <w:color w:val="0070C0"/>
          <w:u w:val="single"/>
        </w:rPr>
        <w:t>also quite</w:t>
      </w:r>
      <w:r w:rsidRPr="00AB6D5C">
        <w:rPr>
          <w:rFonts w:ascii="Times New Roman" w:hAnsi="Times New Roman" w:cs="Times New Roman"/>
          <w:color w:val="0070C0"/>
          <w:u w:val="single"/>
        </w:rPr>
        <w:t xml:space="preserve"> strong, which undoubtedly increases the background intensity and reduces the visibility of the image. Figure </w:t>
      </w:r>
      <w:r w:rsidRPr="00AB6D5C">
        <w:rPr>
          <w:rFonts w:ascii="Times New Roman" w:hAnsi="Times New Roman" w:cs="Times New Roman" w:hint="eastAsia"/>
          <w:color w:val="0070C0"/>
          <w:u w:val="single"/>
        </w:rPr>
        <w:t>S</w:t>
      </w:r>
      <w:r w:rsidRPr="00AB6D5C">
        <w:rPr>
          <w:rFonts w:ascii="Times New Roman" w:hAnsi="Times New Roman" w:cs="Times New Roman"/>
          <w:color w:val="0070C0"/>
          <w:u w:val="single"/>
        </w:rPr>
        <w:t xml:space="preserve">7b shows </w:t>
      </w:r>
      <w:r w:rsidR="00757BC4" w:rsidRPr="00757BC4">
        <w:rPr>
          <w:rFonts w:ascii="Times New Roman" w:eastAsia="MS Mincho" w:hAnsi="Times New Roman" w:cs="Times New Roman"/>
          <w:color w:val="0070C0"/>
          <w:kern w:val="0"/>
          <w:szCs w:val="21"/>
          <w:u w:val="single"/>
          <w:lang w:val="de-DE" w:eastAsia="ja-JP"/>
        </w:rPr>
        <w:t>the time-resolved PEEM image under the excitation of 800 nm+400 nm pulses. It can be seen that, at the beginning (T</w:t>
      </w:r>
      <w:r w:rsidR="00757BC4" w:rsidRPr="00757BC4">
        <w:rPr>
          <w:rFonts w:ascii="Times New Roman" w:eastAsia="MS Mincho" w:hAnsi="Times New Roman" w:cs="Times New Roman"/>
          <w:color w:val="0070C0"/>
          <w:kern w:val="0"/>
          <w:szCs w:val="21"/>
          <w:u w:val="single"/>
          <w:vertAlign w:val="subscript"/>
          <w:lang w:val="de-DE" w:eastAsia="ja-JP"/>
        </w:rPr>
        <w:t>400</w:t>
      </w:r>
      <w:r w:rsidR="00757BC4" w:rsidRPr="00757BC4">
        <w:rPr>
          <w:rFonts w:ascii="Times New Roman" w:eastAsia="MS Mincho" w:hAnsi="Times New Roman" w:cs="Times New Roman"/>
          <w:color w:val="0070C0"/>
          <w:kern w:val="0"/>
          <w:szCs w:val="21"/>
          <w:u w:val="single"/>
          <w:lang w:val="de-DE" w:eastAsia="ja-JP"/>
        </w:rPr>
        <w:t xml:space="preserve">=260 fs), only the fringes propagated upward can be observed. With the </w:t>
      </w:r>
      <w:r w:rsidR="00757BC4" w:rsidRPr="00757BC4">
        <w:rPr>
          <w:rFonts w:ascii="Times New Roman" w:eastAsia="MS Mincho" w:hAnsi="Times New Roman" w:cs="Times New Roman"/>
          <w:color w:val="0070C0"/>
          <w:kern w:val="0"/>
          <w:szCs w:val="21"/>
          <w:u w:val="single"/>
          <w:lang w:val="de-DE" w:eastAsia="ja-JP"/>
        </w:rPr>
        <w:lastRenderedPageBreak/>
        <w:t>increase of pulse delay for the 400 nm laser, the upper fringes gradually disappeared, accompanied by the appearance of the downward fringes (at roughly T</w:t>
      </w:r>
      <w:r w:rsidR="00757BC4" w:rsidRPr="00757BC4">
        <w:rPr>
          <w:rFonts w:ascii="Times New Roman" w:eastAsia="MS Mincho" w:hAnsi="Times New Roman" w:cs="Times New Roman"/>
          <w:color w:val="0070C0"/>
          <w:kern w:val="0"/>
          <w:szCs w:val="21"/>
          <w:u w:val="single"/>
          <w:vertAlign w:val="subscript"/>
          <w:lang w:val="de-DE" w:eastAsia="ja-JP"/>
        </w:rPr>
        <w:t>400</w:t>
      </w:r>
      <w:r w:rsidR="00757BC4" w:rsidRPr="00757BC4">
        <w:rPr>
          <w:rFonts w:ascii="Times New Roman" w:eastAsia="MS Mincho" w:hAnsi="Times New Roman" w:cs="Times New Roman"/>
          <w:color w:val="0070C0"/>
          <w:kern w:val="0"/>
          <w:szCs w:val="21"/>
          <w:u w:val="single"/>
          <w:lang w:val="de-DE" w:eastAsia="ja-JP"/>
        </w:rPr>
        <w:t>=390 fs).</w:t>
      </w:r>
    </w:p>
    <w:p w14:paraId="3751FEBE" w14:textId="1820CAEF" w:rsidR="00757BC4" w:rsidRPr="00757BC4" w:rsidRDefault="00757BC4" w:rsidP="00757BC4">
      <w:pPr>
        <w:widowControl/>
        <w:spacing w:line="360" w:lineRule="auto"/>
        <w:ind w:firstLine="480"/>
        <w:rPr>
          <w:rFonts w:ascii="Times New Roman" w:eastAsia="MS Mincho" w:hAnsi="Times New Roman" w:cs="Times New Roman"/>
          <w:color w:val="0070C0"/>
          <w:kern w:val="0"/>
          <w:szCs w:val="21"/>
          <w:u w:val="single"/>
          <w:lang w:val="de-DE" w:eastAsia="ja-JP"/>
        </w:rPr>
      </w:pPr>
      <w:r w:rsidRPr="00757BC4">
        <w:rPr>
          <w:rFonts w:ascii="Times New Roman" w:eastAsia="MS Mincho" w:hAnsi="Times New Roman" w:cs="Times New Roman"/>
          <w:color w:val="0070C0"/>
          <w:kern w:val="0"/>
          <w:szCs w:val="21"/>
          <w:u w:val="single"/>
          <w:lang w:val="de-DE" w:eastAsia="ja-JP"/>
        </w:rPr>
        <w:t xml:space="preserve">A better visualization of the PEEM images under the illumination of 800 nm+400 nm laser pulse pair than the case of 750 nm+375 nm laser pair results from the fact that the order of photoemission electrons excited by 750 nm is lower than the one excited by 800 nm. It is known that the higher nonlinear order of the photoemission electrons induced by the fundamental frequency laser excitation, the more obvious photoemission increase for the corresponding two-color (fundamental frequency laser combining with frequency doubling laser) PEEM image[1]. Accordingly, the brightness enhancement of the nondiffracting SPP beam by the excitation of 750 nm+375 nm assembly is weaker than the one of 800 nm +400 nm assembly. In addition, due to the higher photon energy of 375 nm light compared with 400 nm light, the illumination of 375 nm laser led to excessively strong photoelectron emission yield from the surface of the sample (equivalent to an excessively stronger background) as shown in Figure </w:t>
      </w:r>
      <w:r w:rsidRPr="00757BC4">
        <w:rPr>
          <w:rFonts w:ascii="Times New Roman" w:hAnsi="Times New Roman" w:cs="Times New Roman"/>
          <w:color w:val="0070C0"/>
          <w:kern w:val="0"/>
          <w:szCs w:val="21"/>
          <w:u w:val="single"/>
          <w:lang w:val="de-DE"/>
        </w:rPr>
        <w:t>S</w:t>
      </w:r>
      <w:r w:rsidRPr="00757BC4">
        <w:rPr>
          <w:rFonts w:ascii="Times New Roman" w:eastAsia="MS Mincho" w:hAnsi="Times New Roman" w:cs="Times New Roman"/>
          <w:color w:val="0070C0"/>
          <w:kern w:val="0"/>
          <w:szCs w:val="21"/>
          <w:u w:val="single"/>
          <w:lang w:val="de-DE" w:eastAsia="ja-JP"/>
        </w:rPr>
        <w:t>7a. In short, the visibility of the two-color three-beam PEEM images with 800 nm+400 nm assembly is significantly better than the one with 750 nm+375 nm assembly. Based on the above reasons, we chose the wavelength pair of 800 nm+400 nm in the two-color three-beam excitation to obtain a better visualization. We should mention that although we used different excitation wavelength between one-color and two-color PEEM schemes, the underlying control mechanism and switching process was not affected.</w:t>
      </w:r>
    </w:p>
    <w:p w14:paraId="2C1C0B4B" w14:textId="77777777" w:rsidR="00AB6D5C" w:rsidRPr="00AB6D5C" w:rsidRDefault="00AB6D5C" w:rsidP="00AB6D5C">
      <w:pPr>
        <w:spacing w:line="360" w:lineRule="auto"/>
        <w:ind w:firstLineChars="0" w:firstLine="0"/>
        <w:rPr>
          <w:rFonts w:ascii="Times New Roman" w:hAnsi="Times New Roman" w:cs="Times New Roman"/>
          <w:color w:val="0070C0"/>
          <w:sz w:val="21"/>
          <w:szCs w:val="21"/>
          <w:u w:val="single"/>
        </w:rPr>
      </w:pPr>
      <w:r w:rsidRPr="00AB6D5C">
        <w:rPr>
          <w:color w:val="0070C0"/>
          <w:u w:val="single"/>
        </w:rPr>
        <w:object w:dxaOrig="19246" w:dyaOrig="8385" w14:anchorId="743546DA">
          <v:shape id="_x0000_i1028" type="#_x0000_t75" style="width:414.55pt;height:180.7pt" o:ole="">
            <v:imagedata r:id="rId16" o:title=""/>
          </v:shape>
          <o:OLEObject Type="Embed" ProgID="Visio.Drawing.15" ShapeID="_x0000_i1028" DrawAspect="Content" ObjectID="_1742584489" r:id="rId17"/>
        </w:object>
      </w:r>
      <w:r w:rsidRPr="00C729B6">
        <w:rPr>
          <w:rFonts w:ascii="Times New Roman" w:hAnsi="Times New Roman" w:cs="Times New Roman"/>
          <w:b/>
          <w:bCs/>
          <w:color w:val="0070C0"/>
          <w:szCs w:val="21"/>
          <w:u w:val="single"/>
        </w:rPr>
        <w:t xml:space="preserve">Figure </w:t>
      </w:r>
      <w:r w:rsidRPr="00C729B6">
        <w:rPr>
          <w:rFonts w:ascii="Times New Roman" w:hAnsi="Times New Roman" w:cs="Times New Roman" w:hint="eastAsia"/>
          <w:b/>
          <w:bCs/>
          <w:color w:val="0070C0"/>
          <w:szCs w:val="21"/>
          <w:u w:val="single"/>
        </w:rPr>
        <w:t>S</w:t>
      </w:r>
      <w:r w:rsidRPr="00C729B6">
        <w:rPr>
          <w:rFonts w:ascii="Times New Roman" w:hAnsi="Times New Roman" w:cs="Times New Roman"/>
          <w:b/>
          <w:bCs/>
          <w:color w:val="0070C0"/>
          <w:szCs w:val="21"/>
          <w:u w:val="single"/>
        </w:rPr>
        <w:t>7.</w:t>
      </w:r>
      <w:r w:rsidRPr="00C729B6">
        <w:rPr>
          <w:rFonts w:ascii="Times New Roman" w:hAnsi="Times New Roman" w:cs="Times New Roman"/>
          <w:color w:val="0070C0"/>
          <w:szCs w:val="21"/>
          <w:u w:val="single"/>
        </w:rPr>
        <w:t xml:space="preserve"> </w:t>
      </w:r>
      <w:r w:rsidRPr="00C729B6">
        <w:rPr>
          <w:rFonts w:ascii="Times New Roman" w:hAnsi="Times New Roman" w:cs="Times New Roman"/>
          <w:color w:val="0070C0"/>
          <w:sz w:val="21"/>
          <w:szCs w:val="21"/>
          <w:u w:val="single"/>
        </w:rPr>
        <w:t xml:space="preserve">Two-color three-beam PEEM images of the composite catenary structure excited by </w:t>
      </w:r>
      <w:r w:rsidRPr="00C729B6">
        <w:rPr>
          <w:rFonts w:ascii="Times New Roman" w:hAnsi="Times New Roman" w:cs="Times New Roman"/>
          <w:color w:val="0070C0"/>
          <w:sz w:val="21"/>
          <w:szCs w:val="21"/>
          <w:u w:val="single"/>
        </w:rPr>
        <w:lastRenderedPageBreak/>
        <w:t>two 750 nm pulses and a 375 nm pulse (a) and by two 800 nm pulses and a 400 nm pulse (b).</w:t>
      </w:r>
    </w:p>
    <w:p w14:paraId="074E8C20" w14:textId="63F5564D" w:rsidR="00236F9A" w:rsidRDefault="00236F9A" w:rsidP="00AB6D5C">
      <w:pPr>
        <w:widowControl/>
        <w:spacing w:line="360" w:lineRule="auto"/>
        <w:ind w:firstLine="480"/>
        <w:jc w:val="left"/>
        <w:rPr>
          <w:rFonts w:ascii="Times New Roman" w:eastAsia="MS Mincho" w:hAnsi="Times New Roman" w:cs="Times New Roman"/>
          <w:color w:val="0070C0"/>
          <w:kern w:val="0"/>
          <w:szCs w:val="24"/>
          <w:lang w:eastAsia="ja-JP"/>
        </w:rPr>
      </w:pPr>
    </w:p>
    <w:p w14:paraId="568ED3B6" w14:textId="77777777" w:rsidR="00A426D7" w:rsidRPr="00AB6D5C" w:rsidRDefault="00A426D7" w:rsidP="00AB6D5C">
      <w:pPr>
        <w:widowControl/>
        <w:spacing w:line="360" w:lineRule="auto"/>
        <w:ind w:firstLine="480"/>
        <w:jc w:val="left"/>
        <w:rPr>
          <w:rFonts w:ascii="Times New Roman" w:eastAsia="MS Mincho" w:hAnsi="Times New Roman" w:cs="Times New Roman"/>
          <w:color w:val="0070C0"/>
          <w:kern w:val="0"/>
          <w:szCs w:val="24"/>
          <w:lang w:eastAsia="ja-JP"/>
        </w:rPr>
      </w:pPr>
    </w:p>
    <w:p w14:paraId="55FCB751" w14:textId="09008C6A" w:rsidR="00996C6F" w:rsidRPr="00781269" w:rsidRDefault="00996C6F" w:rsidP="00996C6F">
      <w:pPr>
        <w:widowControl/>
        <w:spacing w:line="360" w:lineRule="auto"/>
        <w:ind w:firstLineChars="0" w:firstLine="0"/>
        <w:jc w:val="left"/>
        <w:rPr>
          <w:rFonts w:ascii="Times New Roman" w:hAnsi="Times New Roman" w:cs="Times New Roman"/>
          <w:b/>
          <w:bCs/>
          <w:kern w:val="0"/>
          <w:szCs w:val="24"/>
        </w:rPr>
      </w:pPr>
      <w:r w:rsidRPr="00781269">
        <w:rPr>
          <w:rFonts w:ascii="Times New Roman" w:hAnsi="Times New Roman" w:cs="Times New Roman"/>
          <w:b/>
          <w:bCs/>
          <w:kern w:val="0"/>
          <w:szCs w:val="24"/>
        </w:rPr>
        <w:t>Reference</w:t>
      </w:r>
      <w:r w:rsidRPr="00781269">
        <w:rPr>
          <w:rFonts w:ascii="Times New Roman" w:hAnsi="Times New Roman" w:cs="Times New Roman"/>
          <w:b/>
          <w:bCs/>
          <w:kern w:val="0"/>
          <w:szCs w:val="24"/>
        </w:rPr>
        <w:t>：</w:t>
      </w:r>
    </w:p>
    <w:p w14:paraId="0B418A5F" w14:textId="73005A2E" w:rsidR="00996C6F" w:rsidRPr="00996C6F" w:rsidRDefault="00996C6F" w:rsidP="00996C6F">
      <w:pPr>
        <w:autoSpaceDE w:val="0"/>
        <w:autoSpaceDN w:val="0"/>
        <w:adjustRightInd w:val="0"/>
        <w:spacing w:line="360" w:lineRule="auto"/>
        <w:ind w:firstLineChars="0" w:firstLine="0"/>
        <w:jc w:val="left"/>
        <w:rPr>
          <w:rFonts w:ascii="Times New Roman" w:hAnsi="Times New Roman" w:cs="Times New Roman"/>
          <w:noProof/>
        </w:rPr>
      </w:pPr>
      <w:r>
        <w:rPr>
          <w:rFonts w:ascii="Times New Roman" w:eastAsia="MS Mincho" w:hAnsi="Times New Roman" w:cs="Times New Roman"/>
          <w:kern w:val="0"/>
          <w:szCs w:val="24"/>
          <w:lang w:eastAsia="ja-JP"/>
        </w:rPr>
        <w:fldChar w:fldCharType="begin" w:fldLock="1"/>
      </w:r>
      <w:r>
        <w:rPr>
          <w:rFonts w:ascii="Times New Roman" w:eastAsia="MS Mincho" w:hAnsi="Times New Roman" w:cs="Times New Roman"/>
          <w:kern w:val="0"/>
          <w:szCs w:val="24"/>
          <w:lang w:eastAsia="ja-JP"/>
        </w:rPr>
        <w:instrText xml:space="preserve">ADDIN Mendeley Bibliography CSL_BIBLIOGRAPHY </w:instrText>
      </w:r>
      <w:r>
        <w:rPr>
          <w:rFonts w:ascii="Times New Roman" w:eastAsia="MS Mincho" w:hAnsi="Times New Roman" w:cs="Times New Roman"/>
          <w:kern w:val="0"/>
          <w:szCs w:val="24"/>
          <w:lang w:eastAsia="ja-JP"/>
        </w:rPr>
        <w:fldChar w:fldCharType="separate"/>
      </w:r>
      <w:r w:rsidRPr="00996C6F">
        <w:rPr>
          <w:rFonts w:ascii="Times New Roman" w:hAnsi="Times New Roman" w:cs="Times New Roman"/>
          <w:noProof/>
          <w:kern w:val="0"/>
          <w:szCs w:val="24"/>
        </w:rPr>
        <w:t>[1]</w:t>
      </w:r>
      <w:r w:rsidRPr="00996C6F">
        <w:rPr>
          <w:rFonts w:ascii="Times New Roman" w:hAnsi="Times New Roman" w:cs="Times New Roman"/>
          <w:noProof/>
          <w:kern w:val="0"/>
          <w:szCs w:val="24"/>
        </w:rPr>
        <w:tab/>
        <w:t>B. Ji, X. Song, Y. Dou, H. Tao, X. Gao, Z. Hao, J. Lin, Two-color multiphoton emission for comprehensive reveal of ultrafast plasmonic field distribution, New J. Phys. 20 (2018) 073031. https://doi.org/10.1088/1367-2630/aad145.</w:t>
      </w:r>
    </w:p>
    <w:p w14:paraId="751784B6" w14:textId="37452745" w:rsidR="00996C6F" w:rsidRPr="00236F9A" w:rsidRDefault="00996C6F" w:rsidP="008662C7">
      <w:pPr>
        <w:widowControl/>
        <w:spacing w:line="360" w:lineRule="auto"/>
        <w:ind w:firstLine="480"/>
        <w:jc w:val="left"/>
        <w:rPr>
          <w:rFonts w:ascii="Times New Roman" w:eastAsia="MS Mincho" w:hAnsi="Times New Roman" w:cs="Times New Roman"/>
          <w:kern w:val="0"/>
          <w:szCs w:val="24"/>
          <w:lang w:eastAsia="ja-JP"/>
        </w:rPr>
      </w:pPr>
      <w:r>
        <w:rPr>
          <w:rFonts w:ascii="Times New Roman" w:eastAsia="MS Mincho" w:hAnsi="Times New Roman" w:cs="Times New Roman"/>
          <w:kern w:val="0"/>
          <w:szCs w:val="24"/>
          <w:lang w:eastAsia="ja-JP"/>
        </w:rPr>
        <w:fldChar w:fldCharType="end"/>
      </w:r>
    </w:p>
    <w:p w14:paraId="7D433A93" w14:textId="77777777" w:rsidR="001B6C3D" w:rsidRPr="008662C7" w:rsidRDefault="001B6C3D">
      <w:pPr>
        <w:ind w:firstLine="480"/>
      </w:pPr>
    </w:p>
    <w:sectPr w:rsidR="001B6C3D" w:rsidRPr="008662C7">
      <w:headerReference w:type="even" r:id="rId18"/>
      <w:headerReference w:type="default" r:id="rId19"/>
      <w:footerReference w:type="even" r:id="rId20"/>
      <w:footerReference w:type="default" r:id="rId21"/>
      <w:headerReference w:type="first" r:id="rId22"/>
      <w:footerReference w:type="first" r:id="rId2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2234BC" w14:textId="77777777" w:rsidR="000236DC" w:rsidRDefault="000236DC" w:rsidP="008662C7">
      <w:pPr>
        <w:ind w:firstLine="480"/>
      </w:pPr>
      <w:r>
        <w:separator/>
      </w:r>
    </w:p>
  </w:endnote>
  <w:endnote w:type="continuationSeparator" w:id="0">
    <w:p w14:paraId="3EE2C07C" w14:textId="77777777" w:rsidR="000236DC" w:rsidRDefault="000236DC" w:rsidP="008662C7">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MS Mincho">
    <w:altName w:val="Yu Gothic"/>
    <w:panose1 w:val="02020609040205080304"/>
    <w:charset w:val="80"/>
    <w:family w:val="modern"/>
    <w:pitch w:val="fixed"/>
    <w:sig w:usb0="E00002FF" w:usb1="6AC7FDFB" w:usb2="08000012" w:usb3="00000000" w:csb0="0002009F" w:csb1="00000000"/>
  </w:font>
  <w:font w:name="等线">
    <w:altName w:val="DengXian"/>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C018F7" w14:textId="77777777" w:rsidR="008662C7" w:rsidRDefault="008662C7">
    <w:pPr>
      <w:pStyle w:val="a8"/>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13743" w14:textId="77777777" w:rsidR="008662C7" w:rsidRDefault="008662C7">
    <w:pPr>
      <w:pStyle w:val="a8"/>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9D2497" w14:textId="77777777" w:rsidR="008662C7" w:rsidRDefault="008662C7">
    <w:pPr>
      <w:pStyle w:val="a8"/>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971D01" w14:textId="77777777" w:rsidR="000236DC" w:rsidRDefault="000236DC" w:rsidP="008662C7">
      <w:pPr>
        <w:ind w:firstLine="480"/>
      </w:pPr>
      <w:r>
        <w:separator/>
      </w:r>
    </w:p>
  </w:footnote>
  <w:footnote w:type="continuationSeparator" w:id="0">
    <w:p w14:paraId="7A5AB05C" w14:textId="77777777" w:rsidR="000236DC" w:rsidRDefault="000236DC" w:rsidP="008662C7">
      <w:pPr>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A5ABD" w14:textId="77777777" w:rsidR="008662C7" w:rsidRDefault="008662C7">
    <w:pPr>
      <w:pStyle w:val="a6"/>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4A312" w14:textId="77777777" w:rsidR="008662C7" w:rsidRDefault="008662C7">
    <w:pPr>
      <w:pStyle w:val="a6"/>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7240F" w14:textId="77777777" w:rsidR="008662C7" w:rsidRDefault="008662C7">
    <w:pPr>
      <w:pStyle w:val="a6"/>
      <w:ind w:firstLine="360"/>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4"/>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tDCxMDcwMTOxNDIHMpV0lIJTi4sz8/NACgwtawFe6UKjLQAAAA=="/>
  </w:docVars>
  <w:rsids>
    <w:rsidRoot w:val="002A6ABD"/>
    <w:rsid w:val="00001D28"/>
    <w:rsid w:val="000236DC"/>
    <w:rsid w:val="000331D6"/>
    <w:rsid w:val="0005605E"/>
    <w:rsid w:val="000D27A1"/>
    <w:rsid w:val="000F40AC"/>
    <w:rsid w:val="000F785F"/>
    <w:rsid w:val="001469DF"/>
    <w:rsid w:val="00156082"/>
    <w:rsid w:val="001906C0"/>
    <w:rsid w:val="001B6C3D"/>
    <w:rsid w:val="001D017C"/>
    <w:rsid w:val="00236F9A"/>
    <w:rsid w:val="00260F43"/>
    <w:rsid w:val="002A3D48"/>
    <w:rsid w:val="002A6ABD"/>
    <w:rsid w:val="002C7A21"/>
    <w:rsid w:val="003350BA"/>
    <w:rsid w:val="00336FD3"/>
    <w:rsid w:val="003571A2"/>
    <w:rsid w:val="00392695"/>
    <w:rsid w:val="0042277E"/>
    <w:rsid w:val="0048269C"/>
    <w:rsid w:val="004A1D8D"/>
    <w:rsid w:val="004E7886"/>
    <w:rsid w:val="00526C3C"/>
    <w:rsid w:val="00574EE8"/>
    <w:rsid w:val="005E3A91"/>
    <w:rsid w:val="006148D7"/>
    <w:rsid w:val="0064069B"/>
    <w:rsid w:val="006B38C5"/>
    <w:rsid w:val="006E7DD5"/>
    <w:rsid w:val="00733DD2"/>
    <w:rsid w:val="00757BC4"/>
    <w:rsid w:val="00781269"/>
    <w:rsid w:val="00840EDF"/>
    <w:rsid w:val="008662C7"/>
    <w:rsid w:val="009419F7"/>
    <w:rsid w:val="00974202"/>
    <w:rsid w:val="00996C6F"/>
    <w:rsid w:val="00A203EC"/>
    <w:rsid w:val="00A426D7"/>
    <w:rsid w:val="00AB6D5C"/>
    <w:rsid w:val="00B64CD7"/>
    <w:rsid w:val="00BB5ACB"/>
    <w:rsid w:val="00C729B6"/>
    <w:rsid w:val="00C737A9"/>
    <w:rsid w:val="00CA2761"/>
    <w:rsid w:val="00CF7C21"/>
    <w:rsid w:val="00D1706F"/>
    <w:rsid w:val="00E3343C"/>
    <w:rsid w:val="00EC3B16"/>
    <w:rsid w:val="00EC68C5"/>
    <w:rsid w:val="00EE78CF"/>
    <w:rsid w:val="00F4649A"/>
    <w:rsid w:val="00F924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FF22B6"/>
  <w15:chartTrackingRefBased/>
  <w15:docId w15:val="{A85D8FAB-EC65-44AC-83C0-4BB99EDABE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57BC4"/>
    <w:pPr>
      <w:widowControl w:val="0"/>
      <w:ind w:firstLineChars="200" w:firstLine="200"/>
      <w:jc w:val="both"/>
    </w:pPr>
    <w:rPr>
      <w:sz w:val="24"/>
    </w:rPr>
  </w:style>
  <w:style w:type="paragraph" w:styleId="1">
    <w:name w:val="heading 1"/>
    <w:aliases w:val="大论文标题"/>
    <w:basedOn w:val="a"/>
    <w:link w:val="10"/>
    <w:autoRedefine/>
    <w:qFormat/>
    <w:rsid w:val="0048269C"/>
    <w:pPr>
      <w:keepNext/>
      <w:keepLines/>
      <w:autoSpaceDE w:val="0"/>
      <w:autoSpaceDN w:val="0"/>
      <w:adjustRightInd w:val="0"/>
      <w:spacing w:before="340" w:after="330" w:line="300" w:lineRule="auto"/>
      <w:ind w:left="482" w:hangingChars="200" w:hanging="482"/>
      <w:outlineLvl w:val="0"/>
    </w:pPr>
    <w:rPr>
      <w:rFonts w:asciiTheme="minorEastAsia" w:eastAsia="黑体" w:hAnsiTheme="minorEastAsia" w:cs="Times New Roman"/>
      <w:b/>
      <w:noProof/>
      <w:kern w:val="0"/>
      <w:sz w:val="32"/>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aliases w:val="大论文标题 字符"/>
    <w:basedOn w:val="a0"/>
    <w:link w:val="1"/>
    <w:rsid w:val="0048269C"/>
    <w:rPr>
      <w:rFonts w:asciiTheme="minorEastAsia" w:eastAsia="黑体" w:hAnsiTheme="minorEastAsia" w:cs="Times New Roman"/>
      <w:b/>
      <w:noProof/>
      <w:kern w:val="0"/>
      <w:sz w:val="32"/>
      <w:szCs w:val="24"/>
    </w:rPr>
  </w:style>
  <w:style w:type="paragraph" w:styleId="a3">
    <w:name w:val="Title"/>
    <w:basedOn w:val="a"/>
    <w:next w:val="a"/>
    <w:link w:val="a4"/>
    <w:uiPriority w:val="10"/>
    <w:qFormat/>
    <w:rsid w:val="0048269C"/>
    <w:pPr>
      <w:spacing w:before="240" w:after="60"/>
      <w:jc w:val="center"/>
      <w:outlineLvl w:val="0"/>
    </w:pPr>
    <w:rPr>
      <w:rFonts w:asciiTheme="majorHAnsi" w:eastAsiaTheme="majorEastAsia" w:hAnsiTheme="majorHAnsi" w:cstheme="majorBidi"/>
      <w:b/>
      <w:bCs/>
      <w:sz w:val="32"/>
      <w:szCs w:val="32"/>
    </w:rPr>
  </w:style>
  <w:style w:type="character" w:customStyle="1" w:styleId="a4">
    <w:name w:val="标题 字符"/>
    <w:basedOn w:val="a0"/>
    <w:link w:val="a3"/>
    <w:uiPriority w:val="10"/>
    <w:rsid w:val="0048269C"/>
    <w:rPr>
      <w:rFonts w:asciiTheme="majorHAnsi" w:eastAsiaTheme="majorEastAsia" w:hAnsiTheme="majorHAnsi" w:cstheme="majorBidi"/>
      <w:b/>
      <w:bCs/>
      <w:sz w:val="32"/>
      <w:szCs w:val="32"/>
    </w:rPr>
  </w:style>
  <w:style w:type="paragraph" w:customStyle="1" w:styleId="a5">
    <w:name w:val="图"/>
    <w:basedOn w:val="a"/>
    <w:link w:val="Char"/>
    <w:qFormat/>
    <w:rsid w:val="0048269C"/>
    <w:pPr>
      <w:spacing w:before="120" w:after="120"/>
      <w:jc w:val="center"/>
    </w:pPr>
    <w:rPr>
      <w:rFonts w:ascii="Times New Roman" w:hAnsi="Times New Roman"/>
      <w:color w:val="231F20"/>
      <w:szCs w:val="21"/>
    </w:rPr>
  </w:style>
  <w:style w:type="character" w:customStyle="1" w:styleId="Char">
    <w:name w:val="图 Char"/>
    <w:basedOn w:val="a0"/>
    <w:link w:val="a5"/>
    <w:rsid w:val="0048269C"/>
    <w:rPr>
      <w:rFonts w:ascii="Times New Roman" w:hAnsi="Times New Roman"/>
      <w:color w:val="231F20"/>
      <w:szCs w:val="21"/>
    </w:rPr>
  </w:style>
  <w:style w:type="paragraph" w:customStyle="1" w:styleId="2">
    <w:name w:val="2级节标题"/>
    <w:basedOn w:val="a"/>
    <w:link w:val="2Char"/>
    <w:autoRedefine/>
    <w:qFormat/>
    <w:rsid w:val="0048269C"/>
    <w:pPr>
      <w:keepNext/>
      <w:keepLines/>
      <w:widowControl/>
      <w:spacing w:beforeLines="100" w:before="312" w:afterLines="50" w:after="156" w:line="300" w:lineRule="auto"/>
      <w:jc w:val="left"/>
      <w:outlineLvl w:val="2"/>
    </w:pPr>
    <w:rPr>
      <w:rFonts w:ascii="黑体" w:eastAsia="黑体" w:hAnsi="黑体" w:cs="Times New Roman"/>
      <w:b/>
      <w:bCs/>
      <w:kern w:val="44"/>
      <w:sz w:val="28"/>
      <w:szCs w:val="28"/>
      <w:lang w:val="en-GB"/>
    </w:rPr>
  </w:style>
  <w:style w:type="character" w:customStyle="1" w:styleId="2Char">
    <w:name w:val="2级节标题 Char"/>
    <w:link w:val="2"/>
    <w:rsid w:val="0048269C"/>
    <w:rPr>
      <w:rFonts w:ascii="黑体" w:eastAsia="黑体" w:hAnsi="黑体" w:cs="Times New Roman"/>
      <w:b/>
      <w:bCs/>
      <w:kern w:val="44"/>
      <w:sz w:val="28"/>
      <w:szCs w:val="28"/>
      <w:lang w:val="en-GB"/>
    </w:rPr>
  </w:style>
  <w:style w:type="paragraph" w:styleId="a6">
    <w:name w:val="header"/>
    <w:basedOn w:val="a"/>
    <w:link w:val="a7"/>
    <w:uiPriority w:val="99"/>
    <w:unhideWhenUsed/>
    <w:rsid w:val="008662C7"/>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8662C7"/>
    <w:rPr>
      <w:sz w:val="18"/>
      <w:szCs w:val="18"/>
    </w:rPr>
  </w:style>
  <w:style w:type="paragraph" w:styleId="a8">
    <w:name w:val="footer"/>
    <w:basedOn w:val="a"/>
    <w:link w:val="a9"/>
    <w:uiPriority w:val="99"/>
    <w:unhideWhenUsed/>
    <w:rsid w:val="008662C7"/>
    <w:pPr>
      <w:tabs>
        <w:tab w:val="center" w:pos="4153"/>
        <w:tab w:val="right" w:pos="8306"/>
      </w:tabs>
      <w:snapToGrid w:val="0"/>
      <w:jc w:val="left"/>
    </w:pPr>
    <w:rPr>
      <w:sz w:val="18"/>
      <w:szCs w:val="18"/>
    </w:rPr>
  </w:style>
  <w:style w:type="character" w:customStyle="1" w:styleId="a9">
    <w:name w:val="页脚 字符"/>
    <w:basedOn w:val="a0"/>
    <w:link w:val="a8"/>
    <w:uiPriority w:val="99"/>
    <w:rsid w:val="008662C7"/>
    <w:rPr>
      <w:sz w:val="18"/>
      <w:szCs w:val="18"/>
    </w:rPr>
  </w:style>
  <w:style w:type="character" w:styleId="aa">
    <w:name w:val="annotation reference"/>
    <w:basedOn w:val="a0"/>
    <w:uiPriority w:val="99"/>
    <w:semiHidden/>
    <w:unhideWhenUsed/>
    <w:rsid w:val="00EC3B16"/>
    <w:rPr>
      <w:sz w:val="21"/>
      <w:szCs w:val="21"/>
    </w:rPr>
  </w:style>
  <w:style w:type="paragraph" w:styleId="ab">
    <w:name w:val="annotation text"/>
    <w:basedOn w:val="a"/>
    <w:link w:val="ac"/>
    <w:uiPriority w:val="99"/>
    <w:unhideWhenUsed/>
    <w:rsid w:val="00EC3B16"/>
    <w:pPr>
      <w:ind w:firstLineChars="0" w:firstLine="0"/>
      <w:jc w:val="left"/>
    </w:pPr>
    <w:rPr>
      <w:sz w:val="21"/>
    </w:rPr>
  </w:style>
  <w:style w:type="character" w:customStyle="1" w:styleId="ac">
    <w:name w:val="批注文字 字符"/>
    <w:basedOn w:val="a0"/>
    <w:link w:val="ab"/>
    <w:uiPriority w:val="99"/>
    <w:rsid w:val="00EC3B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package" Target="embeddings/Microsoft_Visio_Drawing2.vsdx"/><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emf"/><Relationship Id="rId12" Type="http://schemas.openxmlformats.org/officeDocument/2006/relationships/image" Target="media/image4.emf"/><Relationship Id="rId17" Type="http://schemas.openxmlformats.org/officeDocument/2006/relationships/package" Target="embeddings/Microsoft_Visio_Drawing3.vsdx"/><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package" Target="embeddings/Microsoft_Visio_Drawing1.vsdx"/><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footer" Target="footer3.xml"/><Relationship Id="rId10" Type="http://schemas.openxmlformats.org/officeDocument/2006/relationships/image" Target="media/image3.emf"/><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package" Target="embeddings/Microsoft_Visio_Drawing.vsdx"/><Relationship Id="rId14" Type="http://schemas.openxmlformats.org/officeDocument/2006/relationships/image" Target="media/image5.emf"/><Relationship Id="rId22" Type="http://schemas.openxmlformats.org/officeDocument/2006/relationships/header" Target="header3.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59008766-B97C-49E6-8231-C45EDA8D81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11</Pages>
  <Words>2156</Words>
  <Characters>12294</Characters>
  <Application>Microsoft Office Word</Application>
  <DocSecurity>0</DocSecurity>
  <Lines>102</Lines>
  <Paragraphs>28</Paragraphs>
  <ScaleCrop>false</ScaleCrop>
  <Company/>
  <LinksUpToDate>false</LinksUpToDate>
  <CharactersWithSpaces>14422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 min</dc:creator>
  <cp:keywords/>
  <dc:description/>
  <cp:lastModifiedBy>hu min</cp:lastModifiedBy>
  <cp:revision>15</cp:revision>
  <cp:lastPrinted>2023-04-09T10:50:00Z</cp:lastPrinted>
  <dcterms:created xsi:type="dcterms:W3CDTF">2023-04-06T03:38:00Z</dcterms:created>
  <dcterms:modified xsi:type="dcterms:W3CDTF">2023-04-09T14:28:00Z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15394d9c-de7f-3481-9e4c-24568b8309d0</vt:lpwstr>
  </property>
  <property fmtid="{D5CDD505-2E9C-101B-9397-08002B2CF9AE}" pid="4" name="Mendeley Citation Style_1">
    <vt:lpwstr>http://www.zotero.org/styles/optics-communications</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http://csl.mendeley.com/styles/533296431/chinese-gb7714-2005-numeric-2</vt:lpwstr>
  </property>
  <property fmtid="{D5CDD505-2E9C-101B-9397-08002B2CF9AE}" pid="8" name="Mendeley Recent Style Name 1_1">
    <vt:lpwstr>China National Standard GB/T 7714-2005 (numeric, 中文) - hanmin hu</vt:lpwstr>
  </property>
  <property fmtid="{D5CDD505-2E9C-101B-9397-08002B2CF9AE}" pid="9" name="Mendeley Recent Style Id 2_1">
    <vt:lpwstr>http://csl.mendeley.com/styles/533296431/chinese-gb7714-2005-numeric-3</vt:lpwstr>
  </property>
  <property fmtid="{D5CDD505-2E9C-101B-9397-08002B2CF9AE}" pid="10" name="Mendeley Recent Style Name 2_1">
    <vt:lpwstr>China National Standard GB/T 7714-2005 (numeric, 中文) - hanmin hu</vt:lpwstr>
  </property>
  <property fmtid="{D5CDD505-2E9C-101B-9397-08002B2CF9AE}" pid="11" name="Mendeley Recent Style Id 3_1">
    <vt:lpwstr>http://www.zotero.org/styles/china-national-standard-gb-t-7714-2015-author-date</vt:lpwstr>
  </property>
  <property fmtid="{D5CDD505-2E9C-101B-9397-08002B2CF9AE}" pid="12" name="Mendeley Recent Style Name 3_1">
    <vt:lpwstr>China National Standard GB/T 7714-2015 (author-date, Chinese)</vt:lpwstr>
  </property>
  <property fmtid="{D5CDD505-2E9C-101B-9397-08002B2CF9AE}" pid="13" name="Mendeley Recent Style Id 4_1">
    <vt:lpwstr>http://www.zotero.org/styles/china-national-standard-gb-t-7714-2015-note</vt:lpwstr>
  </property>
  <property fmtid="{D5CDD505-2E9C-101B-9397-08002B2CF9AE}" pid="14" name="Mendeley Recent Style Name 4_1">
    <vt:lpwstr>China National Standard GB/T 7714-2015 (note, 中文)</vt:lpwstr>
  </property>
  <property fmtid="{D5CDD505-2E9C-101B-9397-08002B2CF9AE}" pid="15" name="Mendeley Recent Style Id 5_1">
    <vt:lpwstr>http://www.zotero.org/styles/china-national-standard-gb-t-7714-2015-numeric</vt:lpwstr>
  </property>
  <property fmtid="{D5CDD505-2E9C-101B-9397-08002B2CF9AE}" pid="16" name="Mendeley Recent Style Name 5_1">
    <vt:lpwstr>China National Standard GB/T 7714-2015 (numeric, 中文)</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http://www.zotero.org/styles/journal-of-nanophotonics</vt:lpwstr>
  </property>
  <property fmtid="{D5CDD505-2E9C-101B-9397-08002B2CF9AE}" pid="20" name="Mendeley Recent Style Name 7_1">
    <vt:lpwstr>Journal of Nanophotonics</vt:lpwstr>
  </property>
  <property fmtid="{D5CDD505-2E9C-101B-9397-08002B2CF9AE}" pid="21" name="Mendeley Recent Style Id 8_1">
    <vt:lpwstr>http://www.zotero.org/styles/journal-of-the-optical-society-of-america-b</vt:lpwstr>
  </property>
  <property fmtid="{D5CDD505-2E9C-101B-9397-08002B2CF9AE}" pid="22" name="Mendeley Recent Style Name 8_1">
    <vt:lpwstr>Journal of the Optical Society of America B</vt:lpwstr>
  </property>
  <property fmtid="{D5CDD505-2E9C-101B-9397-08002B2CF9AE}" pid="23" name="Mendeley Recent Style Id 9_1">
    <vt:lpwstr>http://www.zotero.org/styles/optics-communications</vt:lpwstr>
  </property>
  <property fmtid="{D5CDD505-2E9C-101B-9397-08002B2CF9AE}" pid="24" name="Mendeley Recent Style Name 9_1">
    <vt:lpwstr>Optics Communications</vt:lpwstr>
  </property>
</Properties>
</file>