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BF904" w14:textId="3EFD4915" w:rsidR="00D66BCF" w:rsidRPr="004039DC" w:rsidRDefault="00C517DD" w:rsidP="0096040C">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S</w:t>
      </w:r>
      <w:r w:rsidR="00EF5845" w:rsidRPr="004039DC">
        <w:rPr>
          <w:rFonts w:ascii="Times New Roman" w:hAnsi="Times New Roman" w:cs="Times New Roman"/>
          <w:b/>
          <w:bCs/>
          <w:sz w:val="36"/>
          <w:szCs w:val="36"/>
          <w:u w:val="single"/>
        </w:rPr>
        <w:t>upplementary Information</w:t>
      </w:r>
    </w:p>
    <w:p w14:paraId="193CB68B" w14:textId="15E98F43" w:rsidR="00104CFF" w:rsidRDefault="00104CFF" w:rsidP="00104CFF">
      <w:pPr>
        <w:jc w:val="center"/>
        <w:rPr>
          <w:rFonts w:ascii="Times New Roman" w:hAnsi="Times New Roman" w:cs="Times New Roman"/>
          <w:b/>
          <w:bCs/>
          <w:sz w:val="36"/>
          <w:szCs w:val="36"/>
        </w:rPr>
      </w:pPr>
      <w:r>
        <w:rPr>
          <w:rFonts w:ascii="Times New Roman" w:hAnsi="Times New Roman" w:cs="Times New Roman"/>
          <w:b/>
          <w:bCs/>
          <w:sz w:val="36"/>
          <w:szCs w:val="36"/>
        </w:rPr>
        <w:t>Evolutionary Design of Two-dimensional Material Fabry-Perot Structures for Enhanced Second Harmonic Generation</w:t>
      </w:r>
    </w:p>
    <w:p w14:paraId="4933ACCA" w14:textId="77777777" w:rsidR="00104CFF" w:rsidRPr="003B44A4" w:rsidRDefault="00104CFF" w:rsidP="00104CFF">
      <w:pPr>
        <w:spacing w:after="0" w:line="240" w:lineRule="auto"/>
        <w:jc w:val="center"/>
        <w:rPr>
          <w:rFonts w:ascii="Times New Roman" w:hAnsi="Times New Roman" w:cs="Times New Roman"/>
          <w:sz w:val="24"/>
          <w:szCs w:val="18"/>
        </w:rPr>
      </w:pPr>
      <w:r w:rsidRPr="003B44A4">
        <w:rPr>
          <w:rFonts w:ascii="Times New Roman" w:hAnsi="Times New Roman" w:cs="Times New Roman"/>
          <w:sz w:val="24"/>
          <w:szCs w:val="18"/>
        </w:rPr>
        <w:t>Rabindra Biswas, Asish Prosad, Lal Krishna A. S, Sruti Menon, Varun Raghunathan*</w:t>
      </w:r>
    </w:p>
    <w:p w14:paraId="5E78A75C" w14:textId="77777777" w:rsidR="00104CFF" w:rsidRPr="003B44A4" w:rsidRDefault="00104CFF" w:rsidP="00104CFF">
      <w:pPr>
        <w:pStyle w:val="NoSpacing"/>
        <w:jc w:val="center"/>
        <w:rPr>
          <w:rFonts w:ascii="Times New Roman" w:hAnsi="Times New Roman" w:cs="Times New Roman"/>
          <w:sz w:val="24"/>
          <w:szCs w:val="24"/>
        </w:rPr>
      </w:pPr>
      <w:r w:rsidRPr="003B44A4">
        <w:rPr>
          <w:rFonts w:ascii="Times New Roman" w:hAnsi="Times New Roman" w:cs="Times New Roman"/>
          <w:sz w:val="24"/>
          <w:szCs w:val="24"/>
        </w:rPr>
        <w:t>Department of Electrical Communication Engineering,</w:t>
      </w:r>
    </w:p>
    <w:p w14:paraId="55B9566D" w14:textId="77777777" w:rsidR="00104CFF" w:rsidRPr="003B44A4" w:rsidRDefault="00104CFF" w:rsidP="00104CFF">
      <w:pPr>
        <w:pStyle w:val="NoSpacing"/>
        <w:jc w:val="center"/>
        <w:rPr>
          <w:rFonts w:ascii="Times New Roman" w:hAnsi="Times New Roman" w:cs="Times New Roman"/>
          <w:sz w:val="24"/>
          <w:szCs w:val="24"/>
        </w:rPr>
      </w:pPr>
      <w:r w:rsidRPr="003B44A4">
        <w:rPr>
          <w:rFonts w:ascii="Times New Roman" w:hAnsi="Times New Roman" w:cs="Times New Roman"/>
          <w:sz w:val="24"/>
          <w:szCs w:val="24"/>
        </w:rPr>
        <w:t>Indian Institute of Science, Bangalore 560012, India</w:t>
      </w:r>
    </w:p>
    <w:p w14:paraId="423583EA" w14:textId="77777777" w:rsidR="00104CFF" w:rsidRPr="003B44A4" w:rsidRDefault="00104CFF" w:rsidP="00104CFF">
      <w:pPr>
        <w:pStyle w:val="NoSpacing"/>
        <w:jc w:val="center"/>
        <w:rPr>
          <w:rFonts w:ascii="Times New Roman" w:hAnsi="Times New Roman" w:cs="Times New Roman"/>
          <w:color w:val="0000FF"/>
          <w:sz w:val="24"/>
          <w:szCs w:val="24"/>
          <w:u w:val="single"/>
        </w:rPr>
      </w:pPr>
      <w:r w:rsidRPr="003B44A4">
        <w:rPr>
          <w:rFonts w:ascii="Times New Roman" w:hAnsi="Times New Roman" w:cs="Times New Roman"/>
          <w:color w:val="0000FF"/>
          <w:sz w:val="24"/>
          <w:szCs w:val="24"/>
        </w:rPr>
        <w:t>*</w:t>
      </w:r>
      <w:r w:rsidRPr="008D5B71">
        <w:rPr>
          <w:rFonts w:ascii="Times New Roman" w:hAnsi="Times New Roman" w:cs="Times New Roman"/>
          <w:color w:val="0000FF"/>
          <w:sz w:val="24"/>
          <w:szCs w:val="24"/>
          <w:u w:val="single"/>
        </w:rPr>
        <w:t>varunr@iisc.ac.in</w:t>
      </w:r>
    </w:p>
    <w:p w14:paraId="1A128C90" w14:textId="77777777" w:rsidR="00465D50" w:rsidRDefault="00465D50" w:rsidP="005426A2">
      <w:pPr>
        <w:rPr>
          <w:rFonts w:ascii="Arial" w:hAnsi="Arial" w:cs="Arial"/>
          <w:sz w:val="20"/>
          <w:szCs w:val="20"/>
        </w:rPr>
      </w:pPr>
    </w:p>
    <w:p w14:paraId="54A74102" w14:textId="77777777" w:rsidR="00B63337" w:rsidRPr="0096040C" w:rsidRDefault="00B63337" w:rsidP="00B63337">
      <w:pPr>
        <w:jc w:val="both"/>
        <w:rPr>
          <w:rFonts w:ascii="Times New Roman" w:hAnsi="Times New Roman" w:cs="Times New Roman"/>
          <w:b/>
          <w:bCs/>
          <w:noProof/>
          <w:sz w:val="24"/>
          <w:szCs w:val="24"/>
        </w:rPr>
      </w:pPr>
      <w:r w:rsidRPr="0096040C">
        <w:rPr>
          <w:rFonts w:ascii="Times New Roman" w:hAnsi="Times New Roman" w:cs="Times New Roman"/>
          <w:b/>
          <w:bCs/>
          <w:noProof/>
          <w:sz w:val="24"/>
          <w:szCs w:val="24"/>
        </w:rPr>
        <w:t>Parameters used in hybrid genetic optimization algorithm</w:t>
      </w:r>
    </w:p>
    <w:p w14:paraId="2F75DB9E" w14:textId="2DAEC650" w:rsidR="00B63337" w:rsidRPr="0096040C" w:rsidRDefault="00B63337" w:rsidP="00B63337">
      <w:pPr>
        <w:jc w:val="both"/>
        <w:rPr>
          <w:rFonts w:ascii="Times New Roman" w:hAnsi="Times New Roman" w:cs="Times New Roman"/>
          <w:noProof/>
          <w:sz w:val="24"/>
          <w:szCs w:val="24"/>
        </w:rPr>
      </w:pPr>
      <w:r w:rsidRPr="0096040C">
        <w:rPr>
          <w:rFonts w:ascii="Times New Roman" w:hAnsi="Times New Roman" w:cs="Times New Roman"/>
          <w:noProof/>
          <w:sz w:val="24"/>
          <w:szCs w:val="24"/>
        </w:rPr>
        <w:t>Table T1 shows the set of parameters used in the implementation of hybrid genetic algorithm</w:t>
      </w:r>
      <w:r w:rsidR="009D02C4">
        <w:rPr>
          <w:rFonts w:ascii="Times New Roman" w:hAnsi="Times New Roman" w:cs="Times New Roman"/>
          <w:noProof/>
          <w:sz w:val="24"/>
          <w:szCs w:val="24"/>
        </w:rPr>
        <w:t xml:space="preserve"> (HGA)</w:t>
      </w:r>
      <w:r w:rsidRPr="0096040C">
        <w:rPr>
          <w:rFonts w:ascii="Times New Roman" w:hAnsi="Times New Roman" w:cs="Times New Roman"/>
          <w:noProof/>
          <w:sz w:val="24"/>
          <w:szCs w:val="24"/>
        </w:rPr>
        <w:t xml:space="preserve">. The thickness of PMMA is limited by the thickness range possible </w:t>
      </w:r>
      <w:r w:rsidR="009D02C4">
        <w:rPr>
          <w:rFonts w:ascii="Times New Roman" w:hAnsi="Times New Roman" w:cs="Times New Roman"/>
          <w:noProof/>
          <w:sz w:val="24"/>
          <w:szCs w:val="24"/>
        </w:rPr>
        <w:t>as limited by the spin-speed for</w:t>
      </w:r>
      <w:r>
        <w:rPr>
          <w:rFonts w:ascii="Times New Roman" w:hAnsi="Times New Roman" w:cs="Times New Roman"/>
          <w:noProof/>
          <w:sz w:val="24"/>
          <w:szCs w:val="24"/>
        </w:rPr>
        <w:t xml:space="preserve"> PMMA-</w:t>
      </w:r>
      <w:r w:rsidRPr="0096040C">
        <w:rPr>
          <w:rFonts w:ascii="Times New Roman" w:hAnsi="Times New Roman" w:cs="Times New Roman"/>
          <w:noProof/>
          <w:sz w:val="24"/>
          <w:szCs w:val="24"/>
        </w:rPr>
        <w:t>A4 and A2 resist. For GaSe and SiO</w:t>
      </w:r>
      <w:r w:rsidRPr="00465D50">
        <w:rPr>
          <w:rFonts w:ascii="Times New Roman" w:hAnsi="Times New Roman" w:cs="Times New Roman"/>
          <w:noProof/>
          <w:sz w:val="24"/>
          <w:szCs w:val="24"/>
          <w:vertAlign w:val="subscript"/>
        </w:rPr>
        <w:t>2</w:t>
      </w:r>
      <w:r w:rsidRPr="0096040C">
        <w:rPr>
          <w:rFonts w:ascii="Times New Roman" w:hAnsi="Times New Roman" w:cs="Times New Roman"/>
          <w:noProof/>
          <w:sz w:val="24"/>
          <w:szCs w:val="24"/>
        </w:rPr>
        <w:t xml:space="preserve">, it has been observed in the trend of the thickness dependence SHG that SHG </w:t>
      </w:r>
      <w:r>
        <w:rPr>
          <w:rFonts w:ascii="Times New Roman" w:hAnsi="Times New Roman" w:cs="Times New Roman"/>
          <w:noProof/>
          <w:sz w:val="24"/>
          <w:szCs w:val="24"/>
        </w:rPr>
        <w:t>signal strength periodically</w:t>
      </w:r>
      <w:r w:rsidRPr="0096040C">
        <w:rPr>
          <w:rFonts w:ascii="Times New Roman" w:hAnsi="Times New Roman" w:cs="Times New Roman"/>
          <w:noProof/>
          <w:sz w:val="24"/>
          <w:szCs w:val="24"/>
        </w:rPr>
        <w:t xml:space="preserve"> repeats itself after certain thickness</w:t>
      </w:r>
      <w:r>
        <w:rPr>
          <w:rFonts w:ascii="Times New Roman" w:hAnsi="Times New Roman" w:cs="Times New Roman"/>
          <w:noProof/>
          <w:sz w:val="24"/>
          <w:szCs w:val="24"/>
        </w:rPr>
        <w:t xml:space="preserve"> due to phase matching consideration</w:t>
      </w:r>
      <w:r w:rsidRPr="00B24405">
        <w:rPr>
          <w:rFonts w:ascii="Times New Roman" w:hAnsi="Times New Roman" w:cs="Times New Roman"/>
          <w:noProof/>
          <w:sz w:val="24"/>
          <w:szCs w:val="24"/>
        </w:rPr>
        <w:t>[</w:t>
      </w:r>
      <w:r w:rsidR="006F6131" w:rsidRPr="00B24405">
        <w:rPr>
          <w:rFonts w:ascii="Times New Roman" w:hAnsi="Times New Roman" w:cs="Times New Roman"/>
          <w:noProof/>
          <w:sz w:val="24"/>
          <w:szCs w:val="24"/>
        </w:rPr>
        <w:t>1</w:t>
      </w:r>
      <w:r w:rsidRPr="00B24405">
        <w:rPr>
          <w:rFonts w:ascii="Times New Roman" w:hAnsi="Times New Roman" w:cs="Times New Roman"/>
          <w:noProof/>
          <w:sz w:val="24"/>
          <w:szCs w:val="24"/>
        </w:rPr>
        <w:t>]</w:t>
      </w:r>
      <w:r w:rsidRPr="0096040C">
        <w:rPr>
          <w:rFonts w:ascii="Times New Roman" w:hAnsi="Times New Roman" w:cs="Times New Roman"/>
          <w:noProof/>
          <w:sz w:val="24"/>
          <w:szCs w:val="24"/>
        </w:rPr>
        <w:t xml:space="preserve">. </w:t>
      </w:r>
      <w:r w:rsidR="009D02C4">
        <w:rPr>
          <w:rFonts w:ascii="Times New Roman" w:hAnsi="Times New Roman" w:cs="Times New Roman"/>
          <w:noProof/>
          <w:sz w:val="24"/>
          <w:szCs w:val="24"/>
        </w:rPr>
        <w:t>T</w:t>
      </w:r>
      <w:r>
        <w:rPr>
          <w:rFonts w:ascii="Times New Roman" w:hAnsi="Times New Roman" w:cs="Times New Roman"/>
          <w:noProof/>
          <w:sz w:val="24"/>
          <w:szCs w:val="24"/>
        </w:rPr>
        <w:t>he thickness range for GaSe and SiO</w:t>
      </w:r>
      <w:r w:rsidRPr="00600BCE">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are chosen</w:t>
      </w:r>
      <w:r w:rsidRPr="0096040C">
        <w:rPr>
          <w:rFonts w:ascii="Times New Roman" w:hAnsi="Times New Roman" w:cs="Times New Roman"/>
          <w:noProof/>
          <w:sz w:val="24"/>
          <w:szCs w:val="24"/>
        </w:rPr>
        <w:t xml:space="preserve"> considering the total device </w:t>
      </w:r>
      <w:r>
        <w:rPr>
          <w:rFonts w:ascii="Times New Roman" w:hAnsi="Times New Roman" w:cs="Times New Roman"/>
          <w:noProof/>
          <w:sz w:val="24"/>
          <w:szCs w:val="24"/>
        </w:rPr>
        <w:t>to be kept</w:t>
      </w:r>
      <w:r w:rsidRPr="0096040C">
        <w:rPr>
          <w:rFonts w:ascii="Times New Roman" w:hAnsi="Times New Roman" w:cs="Times New Roman"/>
          <w:noProof/>
          <w:sz w:val="24"/>
          <w:szCs w:val="24"/>
        </w:rPr>
        <w:t xml:space="preserve"> as thin as possible.</w:t>
      </w:r>
    </w:p>
    <w:p w14:paraId="577719D5" w14:textId="77777777" w:rsidR="00B63337" w:rsidRPr="009D02C4" w:rsidRDefault="00B63337" w:rsidP="00B63337">
      <w:pPr>
        <w:spacing w:line="240" w:lineRule="auto"/>
        <w:jc w:val="center"/>
        <w:rPr>
          <w:rFonts w:ascii="Times New Roman" w:hAnsi="Times New Roman" w:cs="Times New Roman"/>
          <w:b/>
          <w:bCs/>
          <w:noProof/>
          <w:sz w:val="24"/>
          <w:szCs w:val="24"/>
        </w:rPr>
      </w:pPr>
      <w:r w:rsidRPr="009D02C4">
        <w:rPr>
          <w:rFonts w:ascii="Times New Roman" w:hAnsi="Times New Roman" w:cs="Times New Roman"/>
          <w:b/>
          <w:bCs/>
          <w:noProof/>
          <w:sz w:val="24"/>
          <w:szCs w:val="24"/>
        </w:rPr>
        <w:t>Table T1: Parameters used in hybrid genetic optimization algorithm</w:t>
      </w:r>
    </w:p>
    <w:tbl>
      <w:tblPr>
        <w:tblStyle w:val="TableGrid"/>
        <w:tblW w:w="0" w:type="auto"/>
        <w:jc w:val="center"/>
        <w:tblLook w:val="04A0" w:firstRow="1" w:lastRow="0" w:firstColumn="1" w:lastColumn="0" w:noHBand="0" w:noVBand="1"/>
      </w:tblPr>
      <w:tblGrid>
        <w:gridCol w:w="1655"/>
        <w:gridCol w:w="1384"/>
        <w:gridCol w:w="1256"/>
        <w:gridCol w:w="1272"/>
        <w:gridCol w:w="1174"/>
        <w:gridCol w:w="1328"/>
        <w:gridCol w:w="947"/>
      </w:tblGrid>
      <w:tr w:rsidR="00B63337" w:rsidRPr="0096040C" w14:paraId="361ACB9E" w14:textId="77777777" w:rsidTr="00124AAD">
        <w:trPr>
          <w:jc w:val="center"/>
        </w:trPr>
        <w:tc>
          <w:tcPr>
            <w:tcW w:w="1655" w:type="dxa"/>
          </w:tcPr>
          <w:p w14:paraId="0F26EDA1" w14:textId="77777777" w:rsidR="00B63337" w:rsidRPr="005637B6" w:rsidRDefault="00B63337" w:rsidP="00124AAD">
            <w:pPr>
              <w:jc w:val="center"/>
              <w:rPr>
                <w:rFonts w:ascii="Times New Roman" w:hAnsi="Times New Roman" w:cs="Times New Roman"/>
                <w:b/>
                <w:bCs/>
                <w:noProof/>
                <w:sz w:val="24"/>
                <w:szCs w:val="24"/>
              </w:rPr>
            </w:pPr>
            <w:r w:rsidRPr="005637B6">
              <w:rPr>
                <w:rFonts w:ascii="Times New Roman" w:hAnsi="Times New Roman" w:cs="Times New Roman"/>
                <w:b/>
                <w:bCs/>
                <w:noProof/>
                <w:sz w:val="24"/>
                <w:szCs w:val="24"/>
              </w:rPr>
              <w:t>Population size</w:t>
            </w:r>
          </w:p>
        </w:tc>
        <w:tc>
          <w:tcPr>
            <w:tcW w:w="1384" w:type="dxa"/>
          </w:tcPr>
          <w:p w14:paraId="6376E685" w14:textId="77777777" w:rsidR="00B63337" w:rsidRPr="005637B6" w:rsidRDefault="00B63337" w:rsidP="00124AAD">
            <w:pPr>
              <w:jc w:val="center"/>
              <w:rPr>
                <w:rFonts w:ascii="Times New Roman" w:hAnsi="Times New Roman" w:cs="Times New Roman"/>
                <w:b/>
                <w:bCs/>
                <w:noProof/>
                <w:sz w:val="24"/>
                <w:szCs w:val="24"/>
              </w:rPr>
            </w:pPr>
            <w:r w:rsidRPr="005637B6">
              <w:rPr>
                <w:rFonts w:ascii="Times New Roman" w:hAnsi="Times New Roman" w:cs="Times New Roman"/>
                <w:b/>
                <w:bCs/>
                <w:noProof/>
                <w:sz w:val="24"/>
                <w:szCs w:val="24"/>
              </w:rPr>
              <w:t>Elitism</w:t>
            </w:r>
          </w:p>
        </w:tc>
        <w:tc>
          <w:tcPr>
            <w:tcW w:w="1256" w:type="dxa"/>
          </w:tcPr>
          <w:p w14:paraId="63765C86" w14:textId="77777777" w:rsidR="00B63337" w:rsidRPr="005637B6" w:rsidRDefault="00B63337" w:rsidP="00124AAD">
            <w:pPr>
              <w:jc w:val="center"/>
              <w:rPr>
                <w:rFonts w:ascii="Times New Roman" w:hAnsi="Times New Roman" w:cs="Times New Roman"/>
                <w:b/>
                <w:bCs/>
                <w:noProof/>
                <w:sz w:val="24"/>
                <w:szCs w:val="24"/>
              </w:rPr>
            </w:pPr>
            <w:r w:rsidRPr="005637B6">
              <w:rPr>
                <w:rFonts w:ascii="Times New Roman" w:hAnsi="Times New Roman" w:cs="Times New Roman"/>
                <w:b/>
                <w:bCs/>
                <w:noProof/>
                <w:sz w:val="24"/>
                <w:szCs w:val="24"/>
              </w:rPr>
              <w:t>Crossover</w:t>
            </w:r>
          </w:p>
        </w:tc>
        <w:tc>
          <w:tcPr>
            <w:tcW w:w="1272" w:type="dxa"/>
          </w:tcPr>
          <w:p w14:paraId="4EC86336" w14:textId="77777777" w:rsidR="00B63337" w:rsidRPr="005637B6" w:rsidRDefault="00B63337" w:rsidP="00124AAD">
            <w:pPr>
              <w:jc w:val="center"/>
              <w:rPr>
                <w:rFonts w:ascii="Times New Roman" w:hAnsi="Times New Roman" w:cs="Times New Roman"/>
                <w:b/>
                <w:bCs/>
                <w:noProof/>
                <w:sz w:val="24"/>
                <w:szCs w:val="24"/>
              </w:rPr>
            </w:pPr>
            <w:r w:rsidRPr="005637B6">
              <w:rPr>
                <w:rFonts w:ascii="Times New Roman" w:hAnsi="Times New Roman" w:cs="Times New Roman"/>
                <w:b/>
                <w:bCs/>
                <w:noProof/>
                <w:sz w:val="24"/>
                <w:szCs w:val="24"/>
              </w:rPr>
              <w:t>Mutation</w:t>
            </w:r>
          </w:p>
        </w:tc>
        <w:tc>
          <w:tcPr>
            <w:tcW w:w="3449" w:type="dxa"/>
            <w:gridSpan w:val="3"/>
          </w:tcPr>
          <w:p w14:paraId="7892E2FC" w14:textId="77777777" w:rsidR="00B63337" w:rsidRPr="005637B6" w:rsidRDefault="00B63337" w:rsidP="00124AAD">
            <w:pPr>
              <w:jc w:val="center"/>
              <w:rPr>
                <w:rFonts w:ascii="Times New Roman" w:hAnsi="Times New Roman" w:cs="Times New Roman"/>
                <w:b/>
                <w:bCs/>
                <w:noProof/>
                <w:sz w:val="24"/>
                <w:szCs w:val="24"/>
              </w:rPr>
            </w:pPr>
            <w:r w:rsidRPr="005637B6">
              <w:rPr>
                <w:rFonts w:ascii="Times New Roman" w:hAnsi="Times New Roman" w:cs="Times New Roman"/>
                <w:b/>
                <w:bCs/>
                <w:noProof/>
                <w:sz w:val="24"/>
                <w:szCs w:val="24"/>
              </w:rPr>
              <w:t>Thickness parameters</w:t>
            </w:r>
            <w:r w:rsidR="00C75480" w:rsidRPr="005637B6">
              <w:rPr>
                <w:rFonts w:ascii="Times New Roman" w:hAnsi="Times New Roman" w:cs="Times New Roman"/>
                <w:b/>
                <w:bCs/>
                <w:noProof/>
                <w:sz w:val="24"/>
                <w:szCs w:val="24"/>
              </w:rPr>
              <w:t xml:space="preserve"> and range</w:t>
            </w:r>
          </w:p>
        </w:tc>
      </w:tr>
      <w:tr w:rsidR="00B63337" w:rsidRPr="0096040C" w14:paraId="674FF4DB" w14:textId="77777777" w:rsidTr="00124AAD">
        <w:trPr>
          <w:jc w:val="center"/>
        </w:trPr>
        <w:tc>
          <w:tcPr>
            <w:tcW w:w="1655" w:type="dxa"/>
            <w:vMerge w:val="restart"/>
          </w:tcPr>
          <w:p w14:paraId="3D023FCB"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20 (Single GaSe),</w:t>
            </w:r>
          </w:p>
          <w:p w14:paraId="1A562EF5"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40 (Double Cavity GaSe)</w:t>
            </w:r>
          </w:p>
        </w:tc>
        <w:tc>
          <w:tcPr>
            <w:tcW w:w="1384" w:type="dxa"/>
            <w:vMerge w:val="restart"/>
          </w:tcPr>
          <w:p w14:paraId="7754292B"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25%</w:t>
            </w:r>
          </w:p>
        </w:tc>
        <w:tc>
          <w:tcPr>
            <w:tcW w:w="1256" w:type="dxa"/>
            <w:vMerge w:val="restart"/>
          </w:tcPr>
          <w:p w14:paraId="72BC515A"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80%</w:t>
            </w:r>
          </w:p>
        </w:tc>
        <w:tc>
          <w:tcPr>
            <w:tcW w:w="1272" w:type="dxa"/>
            <w:vMerge w:val="restart"/>
          </w:tcPr>
          <w:p w14:paraId="3D89D7EA"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10%</w:t>
            </w:r>
          </w:p>
        </w:tc>
        <w:tc>
          <w:tcPr>
            <w:tcW w:w="1174" w:type="dxa"/>
          </w:tcPr>
          <w:p w14:paraId="6C2D0D56"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Materials</w:t>
            </w:r>
          </w:p>
        </w:tc>
        <w:tc>
          <w:tcPr>
            <w:tcW w:w="1328" w:type="dxa"/>
          </w:tcPr>
          <w:p w14:paraId="17659A93"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Thickness range</w:t>
            </w:r>
          </w:p>
        </w:tc>
        <w:tc>
          <w:tcPr>
            <w:tcW w:w="947" w:type="dxa"/>
          </w:tcPr>
          <w:p w14:paraId="2FE7B678"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Step Size</w:t>
            </w:r>
          </w:p>
        </w:tc>
      </w:tr>
      <w:tr w:rsidR="00B63337" w:rsidRPr="0096040C" w14:paraId="4196F996" w14:textId="77777777" w:rsidTr="00124AAD">
        <w:trPr>
          <w:jc w:val="center"/>
        </w:trPr>
        <w:tc>
          <w:tcPr>
            <w:tcW w:w="1655" w:type="dxa"/>
            <w:vMerge/>
          </w:tcPr>
          <w:p w14:paraId="0171588B"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384" w:type="dxa"/>
            <w:vMerge/>
          </w:tcPr>
          <w:p w14:paraId="745E7DF2"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56" w:type="dxa"/>
            <w:vMerge/>
          </w:tcPr>
          <w:p w14:paraId="6812A89F"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72" w:type="dxa"/>
            <w:vMerge/>
          </w:tcPr>
          <w:p w14:paraId="2EDBBCF2"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174" w:type="dxa"/>
          </w:tcPr>
          <w:p w14:paraId="3EEC59F2"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PMMA</w:t>
            </w:r>
          </w:p>
        </w:tc>
        <w:tc>
          <w:tcPr>
            <w:tcW w:w="1328" w:type="dxa"/>
          </w:tcPr>
          <w:p w14:paraId="0C435E14"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100-400nm</w:t>
            </w:r>
          </w:p>
        </w:tc>
        <w:tc>
          <w:tcPr>
            <w:tcW w:w="947" w:type="dxa"/>
          </w:tcPr>
          <w:p w14:paraId="0F7CCB7B"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10nm</w:t>
            </w:r>
          </w:p>
        </w:tc>
      </w:tr>
      <w:tr w:rsidR="00B63337" w:rsidRPr="0096040C" w14:paraId="4DB8480A" w14:textId="77777777" w:rsidTr="00124AAD">
        <w:trPr>
          <w:jc w:val="center"/>
        </w:trPr>
        <w:tc>
          <w:tcPr>
            <w:tcW w:w="1655" w:type="dxa"/>
            <w:vMerge/>
          </w:tcPr>
          <w:p w14:paraId="57F1C968"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384" w:type="dxa"/>
            <w:vMerge/>
          </w:tcPr>
          <w:p w14:paraId="71C8736B"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56" w:type="dxa"/>
            <w:vMerge/>
          </w:tcPr>
          <w:p w14:paraId="3200CB81"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72" w:type="dxa"/>
            <w:vMerge/>
          </w:tcPr>
          <w:p w14:paraId="638BE29C"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174" w:type="dxa"/>
          </w:tcPr>
          <w:p w14:paraId="08817735"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GaSe</w:t>
            </w:r>
          </w:p>
        </w:tc>
        <w:tc>
          <w:tcPr>
            <w:tcW w:w="1328" w:type="dxa"/>
          </w:tcPr>
          <w:p w14:paraId="69C6DB62"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5-50nm</w:t>
            </w:r>
          </w:p>
        </w:tc>
        <w:tc>
          <w:tcPr>
            <w:tcW w:w="947" w:type="dxa"/>
          </w:tcPr>
          <w:p w14:paraId="0CDB221C"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5nm</w:t>
            </w:r>
          </w:p>
        </w:tc>
      </w:tr>
      <w:tr w:rsidR="00B63337" w:rsidRPr="0096040C" w14:paraId="198C1F47" w14:textId="77777777" w:rsidTr="00124AAD">
        <w:trPr>
          <w:jc w:val="center"/>
        </w:trPr>
        <w:tc>
          <w:tcPr>
            <w:tcW w:w="1655" w:type="dxa"/>
            <w:vMerge/>
          </w:tcPr>
          <w:p w14:paraId="31B0867E"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384" w:type="dxa"/>
            <w:vMerge/>
          </w:tcPr>
          <w:p w14:paraId="5C2467F6"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56" w:type="dxa"/>
            <w:vMerge/>
          </w:tcPr>
          <w:p w14:paraId="7BB5408D"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272" w:type="dxa"/>
            <w:vMerge/>
          </w:tcPr>
          <w:p w14:paraId="737A488C" w14:textId="77777777" w:rsidR="00B63337" w:rsidRPr="0096040C" w:rsidRDefault="00B63337" w:rsidP="00124AAD">
            <w:pPr>
              <w:jc w:val="center"/>
              <w:rPr>
                <w:rFonts w:ascii="Times New Roman" w:hAnsi="Times New Roman" w:cs="Times New Roman"/>
                <w:color w:val="222222"/>
                <w:sz w:val="24"/>
                <w:szCs w:val="24"/>
                <w:shd w:val="clear" w:color="auto" w:fill="F8F8F8"/>
              </w:rPr>
            </w:pPr>
          </w:p>
        </w:tc>
        <w:tc>
          <w:tcPr>
            <w:tcW w:w="1174" w:type="dxa"/>
          </w:tcPr>
          <w:p w14:paraId="353E0F48"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SiO</w:t>
            </w:r>
            <w:r w:rsidRPr="005637B6">
              <w:rPr>
                <w:rFonts w:ascii="Times New Roman" w:hAnsi="Times New Roman" w:cs="Times New Roman"/>
                <w:noProof/>
                <w:sz w:val="24"/>
                <w:szCs w:val="24"/>
                <w:vertAlign w:val="subscript"/>
              </w:rPr>
              <w:t>2</w:t>
            </w:r>
          </w:p>
        </w:tc>
        <w:tc>
          <w:tcPr>
            <w:tcW w:w="1328" w:type="dxa"/>
          </w:tcPr>
          <w:p w14:paraId="28DD10B4"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50-300nm</w:t>
            </w:r>
          </w:p>
        </w:tc>
        <w:tc>
          <w:tcPr>
            <w:tcW w:w="947" w:type="dxa"/>
          </w:tcPr>
          <w:p w14:paraId="43D6912C" w14:textId="77777777" w:rsidR="00B63337" w:rsidRPr="005637B6" w:rsidRDefault="00B63337" w:rsidP="00124AAD">
            <w:pPr>
              <w:jc w:val="center"/>
              <w:rPr>
                <w:rFonts w:ascii="Times New Roman" w:hAnsi="Times New Roman" w:cs="Times New Roman"/>
                <w:noProof/>
                <w:sz w:val="24"/>
                <w:szCs w:val="24"/>
              </w:rPr>
            </w:pPr>
            <w:r w:rsidRPr="005637B6">
              <w:rPr>
                <w:rFonts w:ascii="Times New Roman" w:hAnsi="Times New Roman" w:cs="Times New Roman"/>
                <w:noProof/>
                <w:sz w:val="24"/>
                <w:szCs w:val="24"/>
              </w:rPr>
              <w:t>10nm</w:t>
            </w:r>
          </w:p>
        </w:tc>
      </w:tr>
    </w:tbl>
    <w:p w14:paraId="2F98958D" w14:textId="77777777" w:rsidR="00B63337" w:rsidRDefault="00B63337" w:rsidP="00B63337">
      <w:pPr>
        <w:jc w:val="both"/>
        <w:rPr>
          <w:b/>
          <w:bCs/>
          <w:noProof/>
        </w:rPr>
      </w:pPr>
    </w:p>
    <w:p w14:paraId="0BAE02E4" w14:textId="77777777" w:rsidR="00B63337" w:rsidRDefault="00B63337" w:rsidP="00B63337">
      <w:pPr>
        <w:jc w:val="both"/>
        <w:rPr>
          <w:rFonts w:ascii="Times New Roman" w:hAnsi="Times New Roman" w:cs="Times New Roman"/>
          <w:color w:val="222222"/>
          <w:sz w:val="24"/>
          <w:szCs w:val="24"/>
          <w:shd w:val="clear" w:color="auto" w:fill="F8F8F8"/>
        </w:rPr>
      </w:pPr>
    </w:p>
    <w:p w14:paraId="2DB18EF0" w14:textId="77777777" w:rsidR="00B63337" w:rsidRPr="001627AA" w:rsidRDefault="00B63337" w:rsidP="00B63337">
      <w:pPr>
        <w:jc w:val="both"/>
        <w:rPr>
          <w:rFonts w:ascii="Times New Roman" w:hAnsi="Times New Roman" w:cs="Times New Roman"/>
          <w:b/>
          <w:bCs/>
          <w:color w:val="222222"/>
          <w:sz w:val="24"/>
          <w:szCs w:val="24"/>
          <w:shd w:val="clear" w:color="auto" w:fill="F8F8F8"/>
        </w:rPr>
      </w:pPr>
    </w:p>
    <w:p w14:paraId="0FC56A2D" w14:textId="77777777" w:rsidR="00B63337" w:rsidRPr="008C329F" w:rsidRDefault="00B63337" w:rsidP="00B63337">
      <w:pPr>
        <w:jc w:val="both"/>
        <w:rPr>
          <w:rFonts w:ascii="Times New Roman" w:hAnsi="Times New Roman" w:cs="Times New Roman"/>
          <w:b/>
          <w:bCs/>
          <w:noProof/>
          <w:sz w:val="24"/>
          <w:szCs w:val="24"/>
        </w:rPr>
      </w:pPr>
      <w:r w:rsidRPr="008C329F">
        <w:rPr>
          <w:rFonts w:ascii="Times New Roman" w:hAnsi="Times New Roman" w:cs="Times New Roman"/>
          <w:b/>
          <w:bCs/>
          <w:noProof/>
          <w:sz w:val="24"/>
          <w:szCs w:val="24"/>
        </w:rPr>
        <w:t>Optical properties of material used in the design studies</w:t>
      </w:r>
    </w:p>
    <w:p w14:paraId="238703C9" w14:textId="77777777" w:rsidR="00B63337" w:rsidRPr="008C329F" w:rsidRDefault="00B63337" w:rsidP="00B63337">
      <w:pPr>
        <w:jc w:val="both"/>
        <w:rPr>
          <w:rFonts w:ascii="Times New Roman" w:hAnsi="Times New Roman" w:cs="Times New Roman"/>
          <w:noProof/>
          <w:sz w:val="24"/>
          <w:szCs w:val="24"/>
        </w:rPr>
      </w:pPr>
      <w:r w:rsidRPr="008C329F">
        <w:rPr>
          <w:rFonts w:ascii="Times New Roman" w:hAnsi="Times New Roman" w:cs="Times New Roman"/>
          <w:noProof/>
          <w:sz w:val="24"/>
          <w:szCs w:val="24"/>
        </w:rPr>
        <w:t xml:space="preserve">The complex refractive index (n,k) parameters used for SHG simulation in COMSOL simulation is summarized in the Table T2. </w:t>
      </w:r>
    </w:p>
    <w:p w14:paraId="0DA8FBC8" w14:textId="77777777" w:rsidR="00B63337" w:rsidRPr="008C329F" w:rsidRDefault="00B63337" w:rsidP="00B63337">
      <w:pPr>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Table T2: Complex refractive index of the materials used in the design studies</w:t>
      </w:r>
    </w:p>
    <w:tbl>
      <w:tblPr>
        <w:tblStyle w:val="TableGrid"/>
        <w:tblW w:w="0" w:type="auto"/>
        <w:tblLook w:val="04A0" w:firstRow="1" w:lastRow="0" w:firstColumn="1" w:lastColumn="0" w:noHBand="0" w:noVBand="1"/>
      </w:tblPr>
      <w:tblGrid>
        <w:gridCol w:w="1225"/>
        <w:gridCol w:w="2880"/>
        <w:gridCol w:w="2726"/>
        <w:gridCol w:w="2185"/>
      </w:tblGrid>
      <w:tr w:rsidR="00B63337" w:rsidRPr="0096040C" w14:paraId="02FF28C1" w14:textId="77777777" w:rsidTr="00124AAD">
        <w:tc>
          <w:tcPr>
            <w:tcW w:w="1225" w:type="dxa"/>
          </w:tcPr>
          <w:p w14:paraId="26CFDF41" w14:textId="77777777" w:rsidR="00B63337" w:rsidRPr="008C329F" w:rsidRDefault="00B63337"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Material</w:t>
            </w:r>
          </w:p>
        </w:tc>
        <w:tc>
          <w:tcPr>
            <w:tcW w:w="2880" w:type="dxa"/>
          </w:tcPr>
          <w:p w14:paraId="0FB491EA" w14:textId="77777777" w:rsidR="00B63337" w:rsidRPr="008C329F" w:rsidRDefault="00B63337"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At fundamental wavelength (1040nm)</w:t>
            </w:r>
          </w:p>
        </w:tc>
        <w:tc>
          <w:tcPr>
            <w:tcW w:w="2726" w:type="dxa"/>
          </w:tcPr>
          <w:p w14:paraId="1D4E748F" w14:textId="77777777" w:rsidR="00B63337" w:rsidRPr="008C329F" w:rsidRDefault="00B63337"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 xml:space="preserve">At </w:t>
            </w:r>
            <w:r w:rsidR="009D02C4" w:rsidRPr="008C329F">
              <w:rPr>
                <w:rFonts w:ascii="Times New Roman" w:hAnsi="Times New Roman" w:cs="Times New Roman"/>
                <w:b/>
                <w:bCs/>
                <w:noProof/>
                <w:sz w:val="24"/>
                <w:szCs w:val="24"/>
              </w:rPr>
              <w:t xml:space="preserve">SHG </w:t>
            </w:r>
            <w:r w:rsidRPr="008C329F">
              <w:rPr>
                <w:rFonts w:ascii="Times New Roman" w:hAnsi="Times New Roman" w:cs="Times New Roman"/>
                <w:b/>
                <w:bCs/>
                <w:noProof/>
                <w:sz w:val="24"/>
                <w:szCs w:val="24"/>
              </w:rPr>
              <w:t>wavelength</w:t>
            </w:r>
            <w:r w:rsidR="009D02C4" w:rsidRPr="008C329F">
              <w:rPr>
                <w:rFonts w:ascii="Times New Roman" w:hAnsi="Times New Roman" w:cs="Times New Roman"/>
                <w:b/>
                <w:bCs/>
                <w:noProof/>
                <w:sz w:val="24"/>
                <w:szCs w:val="24"/>
              </w:rPr>
              <w:t xml:space="preserve"> (520 nm)</w:t>
            </w:r>
          </w:p>
        </w:tc>
        <w:tc>
          <w:tcPr>
            <w:tcW w:w="2185" w:type="dxa"/>
          </w:tcPr>
          <w:p w14:paraId="65DA4E6A" w14:textId="77777777" w:rsidR="00B63337" w:rsidRPr="008C329F" w:rsidRDefault="00B63337"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Reference</w:t>
            </w:r>
            <w:r w:rsidR="009D02C4" w:rsidRPr="008C329F">
              <w:rPr>
                <w:rFonts w:ascii="Times New Roman" w:hAnsi="Times New Roman" w:cs="Times New Roman"/>
                <w:b/>
                <w:bCs/>
                <w:noProof/>
                <w:sz w:val="24"/>
                <w:szCs w:val="24"/>
              </w:rPr>
              <w:t>s</w:t>
            </w:r>
          </w:p>
        </w:tc>
      </w:tr>
      <w:tr w:rsidR="00B63337" w:rsidRPr="0096040C" w14:paraId="54586EDC" w14:textId="77777777" w:rsidTr="00124AAD">
        <w:tc>
          <w:tcPr>
            <w:tcW w:w="1225" w:type="dxa"/>
          </w:tcPr>
          <w:p w14:paraId="11CB2B57"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Silicon</w:t>
            </w:r>
          </w:p>
        </w:tc>
        <w:tc>
          <w:tcPr>
            <w:tcW w:w="2880" w:type="dxa"/>
          </w:tcPr>
          <w:p w14:paraId="3A4A5710"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3.562,0</w:t>
            </w:r>
          </w:p>
        </w:tc>
        <w:tc>
          <w:tcPr>
            <w:tcW w:w="2726" w:type="dxa"/>
          </w:tcPr>
          <w:p w14:paraId="50FAE2F8"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4.187,0.04</w:t>
            </w:r>
          </w:p>
        </w:tc>
        <w:tc>
          <w:tcPr>
            <w:tcW w:w="2185" w:type="dxa"/>
          </w:tcPr>
          <w:p w14:paraId="43E21BFC"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Palik [</w:t>
            </w:r>
            <w:r w:rsidR="003B7B78" w:rsidRPr="008C329F">
              <w:rPr>
                <w:rFonts w:ascii="Times New Roman" w:hAnsi="Times New Roman" w:cs="Times New Roman"/>
                <w:noProof/>
                <w:sz w:val="24"/>
                <w:szCs w:val="24"/>
              </w:rPr>
              <w:t>2</w:t>
            </w:r>
            <w:r w:rsidRPr="008C329F">
              <w:rPr>
                <w:rFonts w:ascii="Times New Roman" w:hAnsi="Times New Roman" w:cs="Times New Roman"/>
                <w:noProof/>
                <w:sz w:val="24"/>
                <w:szCs w:val="24"/>
              </w:rPr>
              <w:t>]</w:t>
            </w:r>
          </w:p>
        </w:tc>
      </w:tr>
      <w:tr w:rsidR="00B63337" w:rsidRPr="0096040C" w14:paraId="0649A093" w14:textId="77777777" w:rsidTr="00124AAD">
        <w:tc>
          <w:tcPr>
            <w:tcW w:w="1225" w:type="dxa"/>
          </w:tcPr>
          <w:p w14:paraId="5FA1BF5E"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SiO</w:t>
            </w:r>
            <w:r w:rsidRPr="008C329F">
              <w:rPr>
                <w:rFonts w:ascii="Times New Roman" w:hAnsi="Times New Roman" w:cs="Times New Roman"/>
                <w:noProof/>
                <w:sz w:val="24"/>
                <w:szCs w:val="24"/>
                <w:vertAlign w:val="subscript"/>
              </w:rPr>
              <w:t>2</w:t>
            </w:r>
          </w:p>
        </w:tc>
        <w:tc>
          <w:tcPr>
            <w:tcW w:w="2880" w:type="dxa"/>
          </w:tcPr>
          <w:p w14:paraId="5B3763FF"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1.4996,0</w:t>
            </w:r>
          </w:p>
        </w:tc>
        <w:tc>
          <w:tcPr>
            <w:tcW w:w="2726" w:type="dxa"/>
          </w:tcPr>
          <w:p w14:paraId="77040839"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1.5021,0</w:t>
            </w:r>
          </w:p>
        </w:tc>
        <w:tc>
          <w:tcPr>
            <w:tcW w:w="2185" w:type="dxa"/>
          </w:tcPr>
          <w:p w14:paraId="70BC63B2"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Measured using Ellipsometry</w:t>
            </w:r>
          </w:p>
        </w:tc>
      </w:tr>
      <w:tr w:rsidR="00B63337" w:rsidRPr="0096040C" w14:paraId="17D10904" w14:textId="77777777" w:rsidTr="00124AAD">
        <w:tc>
          <w:tcPr>
            <w:tcW w:w="1225" w:type="dxa"/>
          </w:tcPr>
          <w:p w14:paraId="51A1D316"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PMMA</w:t>
            </w:r>
          </w:p>
        </w:tc>
        <w:tc>
          <w:tcPr>
            <w:tcW w:w="2880" w:type="dxa"/>
          </w:tcPr>
          <w:p w14:paraId="482BC8DC"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1.496,0</w:t>
            </w:r>
          </w:p>
        </w:tc>
        <w:tc>
          <w:tcPr>
            <w:tcW w:w="2726" w:type="dxa"/>
          </w:tcPr>
          <w:p w14:paraId="52C57FE7"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1.4837,0</w:t>
            </w:r>
          </w:p>
        </w:tc>
        <w:tc>
          <w:tcPr>
            <w:tcW w:w="2185" w:type="dxa"/>
          </w:tcPr>
          <w:p w14:paraId="7DC8B4E7"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w:t>
            </w:r>
            <w:r w:rsidR="003B7B78" w:rsidRPr="008C329F">
              <w:rPr>
                <w:rFonts w:ascii="Times New Roman" w:hAnsi="Times New Roman" w:cs="Times New Roman"/>
                <w:noProof/>
                <w:sz w:val="24"/>
                <w:szCs w:val="24"/>
              </w:rPr>
              <w:t>3</w:t>
            </w:r>
            <w:r w:rsidRPr="008C329F">
              <w:rPr>
                <w:rFonts w:ascii="Times New Roman" w:hAnsi="Times New Roman" w:cs="Times New Roman"/>
                <w:noProof/>
                <w:sz w:val="24"/>
                <w:szCs w:val="24"/>
              </w:rPr>
              <w:t>]</w:t>
            </w:r>
          </w:p>
        </w:tc>
      </w:tr>
      <w:tr w:rsidR="00B63337" w:rsidRPr="0096040C" w14:paraId="42DC9277" w14:textId="77777777" w:rsidTr="00124AAD">
        <w:tc>
          <w:tcPr>
            <w:tcW w:w="1225" w:type="dxa"/>
          </w:tcPr>
          <w:p w14:paraId="4953A51C"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GaSe</w:t>
            </w:r>
          </w:p>
        </w:tc>
        <w:tc>
          <w:tcPr>
            <w:tcW w:w="2880" w:type="dxa"/>
          </w:tcPr>
          <w:p w14:paraId="28F20807"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2.7991,0</w:t>
            </w:r>
          </w:p>
        </w:tc>
        <w:tc>
          <w:tcPr>
            <w:tcW w:w="2726" w:type="dxa"/>
          </w:tcPr>
          <w:p w14:paraId="682ABAC0" w14:textId="77777777" w:rsidR="00B63337" w:rsidRPr="008C329F" w:rsidRDefault="00B63337" w:rsidP="00124AAD">
            <w:pPr>
              <w:jc w:val="center"/>
              <w:rPr>
                <w:rFonts w:ascii="Times New Roman" w:hAnsi="Times New Roman" w:cs="Times New Roman"/>
                <w:noProof/>
                <w:sz w:val="24"/>
                <w:szCs w:val="24"/>
              </w:rPr>
            </w:pPr>
            <w:r w:rsidRPr="008C329F">
              <w:rPr>
                <w:rFonts w:ascii="Times New Roman" w:hAnsi="Times New Roman" w:cs="Times New Roman"/>
                <w:noProof/>
                <w:sz w:val="24"/>
                <w:szCs w:val="24"/>
              </w:rPr>
              <w:t>3.0852,0.3263</w:t>
            </w:r>
          </w:p>
        </w:tc>
        <w:tc>
          <w:tcPr>
            <w:tcW w:w="2185" w:type="dxa"/>
          </w:tcPr>
          <w:p w14:paraId="4A4B3928" w14:textId="77777777" w:rsidR="00B63337" w:rsidRPr="008C329F" w:rsidRDefault="00B63337" w:rsidP="00124AAD">
            <w:pPr>
              <w:keepNext/>
              <w:jc w:val="center"/>
              <w:rPr>
                <w:rFonts w:ascii="Times New Roman" w:hAnsi="Times New Roman" w:cs="Times New Roman"/>
                <w:noProof/>
                <w:sz w:val="24"/>
                <w:szCs w:val="24"/>
              </w:rPr>
            </w:pPr>
            <w:r w:rsidRPr="008C329F">
              <w:rPr>
                <w:rFonts w:ascii="Times New Roman" w:hAnsi="Times New Roman" w:cs="Times New Roman"/>
                <w:noProof/>
                <w:sz w:val="24"/>
                <w:szCs w:val="24"/>
              </w:rPr>
              <w:t>[</w:t>
            </w:r>
            <w:r w:rsidR="003B7B78" w:rsidRPr="008C329F">
              <w:rPr>
                <w:rFonts w:ascii="Times New Roman" w:hAnsi="Times New Roman" w:cs="Times New Roman"/>
                <w:noProof/>
                <w:sz w:val="24"/>
                <w:szCs w:val="24"/>
              </w:rPr>
              <w:t>4</w:t>
            </w:r>
            <w:r w:rsidRPr="008C329F">
              <w:rPr>
                <w:rFonts w:ascii="Times New Roman" w:hAnsi="Times New Roman" w:cs="Times New Roman"/>
                <w:noProof/>
                <w:sz w:val="24"/>
                <w:szCs w:val="24"/>
              </w:rPr>
              <w:t>,</w:t>
            </w:r>
            <w:r w:rsidR="003B7B78" w:rsidRPr="008C329F">
              <w:rPr>
                <w:rFonts w:ascii="Times New Roman" w:hAnsi="Times New Roman" w:cs="Times New Roman"/>
                <w:noProof/>
                <w:sz w:val="24"/>
                <w:szCs w:val="24"/>
              </w:rPr>
              <w:t>5</w:t>
            </w:r>
            <w:r w:rsidRPr="008C329F">
              <w:rPr>
                <w:rFonts w:ascii="Times New Roman" w:hAnsi="Times New Roman" w:cs="Times New Roman"/>
                <w:noProof/>
                <w:sz w:val="24"/>
                <w:szCs w:val="24"/>
              </w:rPr>
              <w:t>]</w:t>
            </w:r>
          </w:p>
        </w:tc>
      </w:tr>
    </w:tbl>
    <w:p w14:paraId="22EBBE64" w14:textId="77777777" w:rsidR="00B63337" w:rsidRDefault="00B63337" w:rsidP="00B63337">
      <w:pPr>
        <w:jc w:val="both"/>
        <w:rPr>
          <w:b/>
          <w:bCs/>
          <w:noProof/>
        </w:rPr>
      </w:pPr>
    </w:p>
    <w:p w14:paraId="48F3D007" w14:textId="77777777" w:rsidR="00650F06" w:rsidRPr="008C329F" w:rsidRDefault="00650F06" w:rsidP="00650F06">
      <w:pPr>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lastRenderedPageBreak/>
        <w:t xml:space="preserve">Table T3: </w:t>
      </w:r>
      <w:r w:rsidR="009D02C4" w:rsidRPr="008C329F">
        <w:rPr>
          <w:rFonts w:ascii="Times New Roman" w:hAnsi="Times New Roman" w:cs="Times New Roman"/>
          <w:b/>
          <w:bCs/>
          <w:noProof/>
          <w:sz w:val="24"/>
          <w:szCs w:val="24"/>
        </w:rPr>
        <w:t>Comparison of c</w:t>
      </w:r>
      <w:r w:rsidR="00F67BE7" w:rsidRPr="008C329F">
        <w:rPr>
          <w:rFonts w:ascii="Times New Roman" w:hAnsi="Times New Roman" w:cs="Times New Roman"/>
          <w:b/>
          <w:bCs/>
          <w:noProof/>
          <w:sz w:val="24"/>
          <w:szCs w:val="24"/>
        </w:rPr>
        <w:t>omputation</w:t>
      </w:r>
      <w:r w:rsidRPr="008C329F">
        <w:rPr>
          <w:rFonts w:ascii="Times New Roman" w:hAnsi="Times New Roman" w:cs="Times New Roman"/>
          <w:b/>
          <w:bCs/>
          <w:noProof/>
          <w:sz w:val="24"/>
          <w:szCs w:val="24"/>
        </w:rPr>
        <w:t xml:space="preserve"> </w:t>
      </w:r>
      <w:r w:rsidR="009D02C4" w:rsidRPr="008C329F">
        <w:rPr>
          <w:rFonts w:ascii="Times New Roman" w:hAnsi="Times New Roman" w:cs="Times New Roman"/>
          <w:b/>
          <w:bCs/>
          <w:noProof/>
          <w:sz w:val="24"/>
          <w:szCs w:val="24"/>
        </w:rPr>
        <w:t>t</w:t>
      </w:r>
      <w:r w:rsidR="005B6140" w:rsidRPr="008C329F">
        <w:rPr>
          <w:rFonts w:ascii="Times New Roman" w:hAnsi="Times New Roman" w:cs="Times New Roman"/>
          <w:b/>
          <w:bCs/>
          <w:noProof/>
          <w:sz w:val="24"/>
          <w:szCs w:val="24"/>
        </w:rPr>
        <w:t xml:space="preserve">ime </w:t>
      </w:r>
      <w:r w:rsidR="009D02C4" w:rsidRPr="008C329F">
        <w:rPr>
          <w:rFonts w:ascii="Times New Roman" w:hAnsi="Times New Roman" w:cs="Times New Roman"/>
          <w:b/>
          <w:bCs/>
          <w:noProof/>
          <w:sz w:val="24"/>
          <w:szCs w:val="24"/>
        </w:rPr>
        <w:t>for HGA and full-parameter space sweep</w:t>
      </w:r>
    </w:p>
    <w:tbl>
      <w:tblPr>
        <w:tblStyle w:val="TableGrid"/>
        <w:tblpPr w:leftFromText="180" w:rightFromText="180" w:vertAnchor="text" w:horzAnchor="margin" w:tblpY="204"/>
        <w:tblW w:w="0" w:type="auto"/>
        <w:tblLook w:val="04A0" w:firstRow="1" w:lastRow="0" w:firstColumn="1" w:lastColumn="0" w:noHBand="0" w:noVBand="1"/>
      </w:tblPr>
      <w:tblGrid>
        <w:gridCol w:w="1323"/>
        <w:gridCol w:w="1374"/>
        <w:gridCol w:w="1373"/>
        <w:gridCol w:w="1527"/>
        <w:gridCol w:w="1493"/>
        <w:gridCol w:w="1926"/>
      </w:tblGrid>
      <w:tr w:rsidR="00074929" w14:paraId="3C57C5B6" w14:textId="77777777" w:rsidTr="00E9064E">
        <w:trPr>
          <w:trHeight w:val="416"/>
        </w:trPr>
        <w:tc>
          <w:tcPr>
            <w:tcW w:w="1271" w:type="dxa"/>
            <w:vMerge w:val="restart"/>
            <w:vAlign w:val="center"/>
          </w:tcPr>
          <w:p w14:paraId="4C80843E" w14:textId="77777777" w:rsidR="00074929" w:rsidRPr="008C329F" w:rsidRDefault="00C75480"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FP structure considered</w:t>
            </w:r>
          </w:p>
        </w:tc>
        <w:tc>
          <w:tcPr>
            <w:tcW w:w="2764" w:type="dxa"/>
            <w:gridSpan w:val="2"/>
            <w:vAlign w:val="center"/>
          </w:tcPr>
          <w:p w14:paraId="795E2758" w14:textId="77777777" w:rsidR="00074929" w:rsidRPr="008C329F" w:rsidRDefault="00074929"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Hybrid Genetic Algorithm</w:t>
            </w:r>
            <w:r w:rsidR="009D02C4" w:rsidRPr="008C329F">
              <w:rPr>
                <w:rFonts w:ascii="Times New Roman" w:hAnsi="Times New Roman" w:cs="Times New Roman"/>
                <w:b/>
                <w:bCs/>
                <w:noProof/>
                <w:sz w:val="24"/>
                <w:szCs w:val="24"/>
              </w:rPr>
              <w:t xml:space="preserve"> (HGA)</w:t>
            </w:r>
          </w:p>
        </w:tc>
        <w:tc>
          <w:tcPr>
            <w:tcW w:w="3048" w:type="dxa"/>
            <w:gridSpan w:val="2"/>
            <w:vAlign w:val="center"/>
          </w:tcPr>
          <w:p w14:paraId="2C185F98" w14:textId="77777777" w:rsidR="00074929" w:rsidRPr="008C329F" w:rsidRDefault="009D02C4"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 xml:space="preserve">Full </w:t>
            </w:r>
            <w:r w:rsidR="00074929" w:rsidRPr="008C329F">
              <w:rPr>
                <w:rFonts w:ascii="Times New Roman" w:hAnsi="Times New Roman" w:cs="Times New Roman"/>
                <w:b/>
                <w:bCs/>
                <w:noProof/>
                <w:sz w:val="24"/>
                <w:szCs w:val="24"/>
              </w:rPr>
              <w:t xml:space="preserve">parameter </w:t>
            </w:r>
            <w:r w:rsidRPr="008C329F">
              <w:rPr>
                <w:rFonts w:ascii="Times New Roman" w:hAnsi="Times New Roman" w:cs="Times New Roman"/>
                <w:b/>
                <w:bCs/>
                <w:noProof/>
                <w:sz w:val="24"/>
                <w:szCs w:val="24"/>
              </w:rPr>
              <w:t>space s</w:t>
            </w:r>
            <w:r w:rsidR="00074929" w:rsidRPr="008C329F">
              <w:rPr>
                <w:rFonts w:ascii="Times New Roman" w:hAnsi="Times New Roman" w:cs="Times New Roman"/>
                <w:b/>
                <w:bCs/>
                <w:noProof/>
                <w:sz w:val="24"/>
                <w:szCs w:val="24"/>
              </w:rPr>
              <w:t>weep</w:t>
            </w:r>
          </w:p>
        </w:tc>
        <w:tc>
          <w:tcPr>
            <w:tcW w:w="1933" w:type="dxa"/>
            <w:vMerge w:val="restart"/>
            <w:vAlign w:val="center"/>
          </w:tcPr>
          <w:p w14:paraId="3E18112D" w14:textId="77777777" w:rsidR="00074929" w:rsidRPr="008C329F" w:rsidRDefault="00E9064E" w:rsidP="008C329F">
            <w:pPr>
              <w:spacing w:after="160" w:line="259" w:lineRule="auto"/>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Magnitude of computational time</w:t>
            </w:r>
            <w:r w:rsidR="00074929" w:rsidRPr="008C329F">
              <w:rPr>
                <w:rFonts w:ascii="Times New Roman" w:hAnsi="Times New Roman" w:cs="Times New Roman"/>
                <w:b/>
                <w:bCs/>
                <w:noProof/>
                <w:sz w:val="24"/>
                <w:szCs w:val="24"/>
              </w:rPr>
              <w:t xml:space="preserve"> improvement </w:t>
            </w:r>
            <w:r w:rsidR="00B929A8" w:rsidRPr="008C329F">
              <w:rPr>
                <w:rFonts w:ascii="Times New Roman" w:hAnsi="Times New Roman" w:cs="Times New Roman"/>
                <w:b/>
                <w:bCs/>
                <w:noProof/>
                <w:sz w:val="24"/>
                <w:szCs w:val="24"/>
              </w:rPr>
              <w:t>for HGA in comparison to full-parameter sweep</w:t>
            </w:r>
          </w:p>
        </w:tc>
      </w:tr>
      <w:tr w:rsidR="00074929" w14:paraId="14F7B897" w14:textId="77777777" w:rsidTr="00E9064E">
        <w:trPr>
          <w:trHeight w:val="1010"/>
        </w:trPr>
        <w:tc>
          <w:tcPr>
            <w:tcW w:w="1271" w:type="dxa"/>
            <w:vMerge/>
            <w:vAlign w:val="center"/>
          </w:tcPr>
          <w:p w14:paraId="0E48B335" w14:textId="77777777" w:rsidR="00074929" w:rsidRPr="00C75480" w:rsidRDefault="00074929" w:rsidP="00C75480">
            <w:pPr>
              <w:jc w:val="center"/>
              <w:rPr>
                <w:rFonts w:ascii="Times New Roman" w:hAnsi="Times New Roman" w:cs="Times New Roman"/>
                <w:b/>
                <w:bCs/>
                <w:noProof/>
              </w:rPr>
            </w:pPr>
          </w:p>
        </w:tc>
        <w:tc>
          <w:tcPr>
            <w:tcW w:w="1380" w:type="dxa"/>
            <w:vAlign w:val="center"/>
          </w:tcPr>
          <w:p w14:paraId="160FB4CD" w14:textId="77777777" w:rsidR="00074929" w:rsidRPr="00C75480" w:rsidRDefault="00074929" w:rsidP="00C75480">
            <w:pPr>
              <w:jc w:val="center"/>
              <w:rPr>
                <w:rFonts w:ascii="Times New Roman" w:hAnsi="Times New Roman" w:cs="Times New Roman"/>
                <w:b/>
                <w:bCs/>
                <w:noProof/>
              </w:rPr>
            </w:pPr>
            <w:r w:rsidRPr="00C75480">
              <w:rPr>
                <w:rFonts w:ascii="Times New Roman" w:hAnsi="Times New Roman" w:cs="Times New Roman"/>
                <w:b/>
                <w:bCs/>
                <w:noProof/>
              </w:rPr>
              <w:t>Number of objective function evaluat</w:t>
            </w:r>
            <w:r w:rsidR="009D02C4">
              <w:rPr>
                <w:rFonts w:ascii="Times New Roman" w:hAnsi="Times New Roman" w:cs="Times New Roman"/>
                <w:b/>
                <w:bCs/>
                <w:noProof/>
              </w:rPr>
              <w:t>ed</w:t>
            </w:r>
            <w:r w:rsidR="00011AAE" w:rsidRPr="00C75480">
              <w:rPr>
                <w:rFonts w:ascii="Times New Roman" w:hAnsi="Times New Roman" w:cs="Times New Roman"/>
                <w:b/>
                <w:bCs/>
                <w:noProof/>
                <w:vertAlign w:val="superscript"/>
              </w:rPr>
              <w:t>#</w:t>
            </w:r>
          </w:p>
        </w:tc>
        <w:tc>
          <w:tcPr>
            <w:tcW w:w="1384" w:type="dxa"/>
            <w:vAlign w:val="center"/>
          </w:tcPr>
          <w:p w14:paraId="7397C6F4" w14:textId="77777777" w:rsidR="00074929" w:rsidRPr="00C75480" w:rsidRDefault="00074929" w:rsidP="00C75480">
            <w:pPr>
              <w:jc w:val="center"/>
              <w:rPr>
                <w:rFonts w:ascii="Times New Roman" w:hAnsi="Times New Roman" w:cs="Times New Roman"/>
                <w:b/>
                <w:bCs/>
                <w:noProof/>
              </w:rPr>
            </w:pPr>
            <w:r w:rsidRPr="00C75480">
              <w:rPr>
                <w:rFonts w:ascii="Times New Roman" w:hAnsi="Times New Roman" w:cs="Times New Roman"/>
                <w:b/>
                <w:bCs/>
                <w:noProof/>
              </w:rPr>
              <w:t xml:space="preserve">Time required for a </w:t>
            </w:r>
            <w:r w:rsidR="009D02C4">
              <w:rPr>
                <w:rFonts w:ascii="Times New Roman" w:hAnsi="Times New Roman" w:cs="Times New Roman"/>
                <w:b/>
                <w:bCs/>
                <w:noProof/>
              </w:rPr>
              <w:t>full</w:t>
            </w:r>
            <w:r w:rsidRPr="00C75480">
              <w:rPr>
                <w:rFonts w:ascii="Times New Roman" w:hAnsi="Times New Roman" w:cs="Times New Roman"/>
                <w:b/>
                <w:bCs/>
                <w:noProof/>
              </w:rPr>
              <w:t xml:space="preserve"> </w:t>
            </w:r>
            <w:r w:rsidR="009D02C4">
              <w:rPr>
                <w:rFonts w:ascii="Times New Roman" w:hAnsi="Times New Roman" w:cs="Times New Roman"/>
                <w:b/>
                <w:bCs/>
                <w:noProof/>
              </w:rPr>
              <w:t xml:space="preserve">HGA </w:t>
            </w:r>
            <w:r w:rsidRPr="00C75480">
              <w:rPr>
                <w:rFonts w:ascii="Times New Roman" w:hAnsi="Times New Roman" w:cs="Times New Roman"/>
                <w:b/>
                <w:bCs/>
                <w:noProof/>
              </w:rPr>
              <w:t>run</w:t>
            </w:r>
            <w:r w:rsidR="00841E9F" w:rsidRPr="00C75480">
              <w:rPr>
                <w:rFonts w:ascii="Times New Roman" w:hAnsi="Times New Roman" w:cs="Times New Roman"/>
                <w:b/>
                <w:bCs/>
                <w:noProof/>
                <w:vertAlign w:val="superscript"/>
              </w:rPr>
              <w:t>#</w:t>
            </w:r>
            <w:r w:rsidRPr="00C75480">
              <w:rPr>
                <w:rFonts w:ascii="Times New Roman" w:hAnsi="Times New Roman" w:cs="Times New Roman"/>
                <w:b/>
                <w:bCs/>
                <w:noProof/>
              </w:rPr>
              <w:t>*</w:t>
            </w:r>
          </w:p>
        </w:tc>
        <w:tc>
          <w:tcPr>
            <w:tcW w:w="1540" w:type="dxa"/>
            <w:vAlign w:val="center"/>
          </w:tcPr>
          <w:p w14:paraId="20B87E78" w14:textId="77777777" w:rsidR="00074929" w:rsidRPr="00C75480" w:rsidRDefault="00074929" w:rsidP="00C75480">
            <w:pPr>
              <w:jc w:val="center"/>
              <w:rPr>
                <w:rFonts w:ascii="Times New Roman" w:hAnsi="Times New Roman" w:cs="Times New Roman"/>
                <w:b/>
                <w:bCs/>
                <w:noProof/>
              </w:rPr>
            </w:pPr>
            <w:r w:rsidRPr="00C75480">
              <w:rPr>
                <w:rFonts w:ascii="Times New Roman" w:hAnsi="Times New Roman" w:cs="Times New Roman"/>
                <w:b/>
                <w:bCs/>
                <w:noProof/>
              </w:rPr>
              <w:t>Number of objective function evaluat</w:t>
            </w:r>
            <w:r w:rsidR="009D02C4">
              <w:rPr>
                <w:rFonts w:ascii="Times New Roman" w:hAnsi="Times New Roman" w:cs="Times New Roman"/>
                <w:b/>
                <w:bCs/>
                <w:noProof/>
              </w:rPr>
              <w:t>ed</w:t>
            </w:r>
          </w:p>
        </w:tc>
        <w:tc>
          <w:tcPr>
            <w:tcW w:w="1508" w:type="dxa"/>
            <w:vAlign w:val="center"/>
          </w:tcPr>
          <w:p w14:paraId="60D896EF" w14:textId="77777777" w:rsidR="00074929" w:rsidRPr="00C75480" w:rsidRDefault="00074929" w:rsidP="00C75480">
            <w:pPr>
              <w:jc w:val="center"/>
              <w:rPr>
                <w:rFonts w:ascii="Times New Roman" w:hAnsi="Times New Roman" w:cs="Times New Roman"/>
                <w:b/>
                <w:bCs/>
                <w:noProof/>
              </w:rPr>
            </w:pPr>
            <w:r w:rsidRPr="00C75480">
              <w:rPr>
                <w:rFonts w:ascii="Times New Roman" w:hAnsi="Times New Roman" w:cs="Times New Roman"/>
                <w:b/>
                <w:bCs/>
                <w:noProof/>
              </w:rPr>
              <w:t xml:space="preserve">Time required for a </w:t>
            </w:r>
            <w:r w:rsidR="009D02C4">
              <w:rPr>
                <w:rFonts w:ascii="Times New Roman" w:hAnsi="Times New Roman" w:cs="Times New Roman"/>
                <w:b/>
                <w:bCs/>
                <w:noProof/>
              </w:rPr>
              <w:t xml:space="preserve">full </w:t>
            </w:r>
            <w:r w:rsidRPr="00C75480">
              <w:rPr>
                <w:rFonts w:ascii="Times New Roman" w:hAnsi="Times New Roman" w:cs="Times New Roman"/>
                <w:b/>
                <w:bCs/>
                <w:noProof/>
              </w:rPr>
              <w:t>run*</w:t>
            </w:r>
          </w:p>
        </w:tc>
        <w:tc>
          <w:tcPr>
            <w:tcW w:w="1933" w:type="dxa"/>
            <w:vMerge/>
            <w:vAlign w:val="center"/>
          </w:tcPr>
          <w:p w14:paraId="70234AC1" w14:textId="77777777" w:rsidR="00074929" w:rsidRPr="00C75480" w:rsidRDefault="00074929" w:rsidP="00C75480">
            <w:pPr>
              <w:jc w:val="center"/>
              <w:rPr>
                <w:rFonts w:ascii="Times New Roman" w:hAnsi="Times New Roman" w:cs="Times New Roman"/>
                <w:b/>
                <w:bCs/>
                <w:noProof/>
              </w:rPr>
            </w:pPr>
          </w:p>
        </w:tc>
      </w:tr>
      <w:tr w:rsidR="00074929" w14:paraId="1FC4D561" w14:textId="77777777" w:rsidTr="00E9064E">
        <w:trPr>
          <w:trHeight w:val="556"/>
        </w:trPr>
        <w:tc>
          <w:tcPr>
            <w:tcW w:w="1271" w:type="dxa"/>
            <w:vAlign w:val="center"/>
          </w:tcPr>
          <w:p w14:paraId="7E7130AC" w14:textId="77777777" w:rsidR="00074929" w:rsidRPr="008C329F" w:rsidRDefault="00074929" w:rsidP="00C75480">
            <w:pPr>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Single GaSe FP Cavity</w:t>
            </w:r>
          </w:p>
        </w:tc>
        <w:tc>
          <w:tcPr>
            <w:tcW w:w="1380" w:type="dxa"/>
            <w:vAlign w:val="center"/>
          </w:tcPr>
          <w:p w14:paraId="5765430C" w14:textId="77777777" w:rsidR="00074929" w:rsidRPr="008C329F" w:rsidRDefault="003B1DC1"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914</w:t>
            </w:r>
          </w:p>
        </w:tc>
        <w:tc>
          <w:tcPr>
            <w:tcW w:w="1384" w:type="dxa"/>
            <w:vAlign w:val="center"/>
          </w:tcPr>
          <w:p w14:paraId="62CA1A45" w14:textId="77777777" w:rsidR="00074929" w:rsidRPr="008C329F" w:rsidRDefault="00AB6CCF"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 xml:space="preserve">3.8 </w:t>
            </w:r>
            <w:r w:rsidR="00074929" w:rsidRPr="008C329F">
              <w:rPr>
                <w:rFonts w:ascii="Times New Roman" w:hAnsi="Times New Roman" w:cs="Times New Roman"/>
                <w:noProof/>
                <w:sz w:val="24"/>
                <w:szCs w:val="24"/>
              </w:rPr>
              <w:t>hrs</w:t>
            </w:r>
          </w:p>
        </w:tc>
        <w:tc>
          <w:tcPr>
            <w:tcW w:w="1540" w:type="dxa"/>
            <w:vAlign w:val="center"/>
          </w:tcPr>
          <w:p w14:paraId="7E5EAD04" w14:textId="77777777" w:rsidR="00074929" w:rsidRPr="008C329F" w:rsidRDefault="00F20443"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8060</w:t>
            </w:r>
          </w:p>
        </w:tc>
        <w:tc>
          <w:tcPr>
            <w:tcW w:w="1508" w:type="dxa"/>
            <w:vAlign w:val="center"/>
          </w:tcPr>
          <w:p w14:paraId="11207E7F" w14:textId="77777777" w:rsidR="00074929" w:rsidRPr="008C329F" w:rsidRDefault="00AB6CCF"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33.5 hrs</w:t>
            </w:r>
          </w:p>
        </w:tc>
        <w:tc>
          <w:tcPr>
            <w:tcW w:w="1933" w:type="dxa"/>
            <w:vAlign w:val="center"/>
          </w:tcPr>
          <w:p w14:paraId="26A19459" w14:textId="77777777" w:rsidR="00074929" w:rsidRPr="008C329F" w:rsidRDefault="00074929"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8</w:t>
            </w:r>
            <w:r w:rsidR="00AB383B" w:rsidRPr="008C329F">
              <w:rPr>
                <w:rFonts w:ascii="Times New Roman" w:hAnsi="Times New Roman" w:cs="Times New Roman"/>
                <w:noProof/>
                <w:sz w:val="24"/>
                <w:szCs w:val="24"/>
              </w:rPr>
              <w:t>.</w:t>
            </w:r>
            <w:r w:rsidR="00AD79E4" w:rsidRPr="008C329F">
              <w:rPr>
                <w:rFonts w:ascii="Times New Roman" w:hAnsi="Times New Roman" w:cs="Times New Roman"/>
                <w:noProof/>
                <w:sz w:val="24"/>
                <w:szCs w:val="24"/>
              </w:rPr>
              <w:t>8</w:t>
            </w:r>
            <w:r w:rsidR="00B929A8" w:rsidRPr="008C329F">
              <w:rPr>
                <w:rFonts w:ascii="Times New Roman" w:hAnsi="Times New Roman" w:cs="Times New Roman"/>
                <w:noProof/>
                <w:sz w:val="24"/>
                <w:szCs w:val="24"/>
              </w:rPr>
              <w:t>-times</w:t>
            </w:r>
          </w:p>
        </w:tc>
      </w:tr>
      <w:tr w:rsidR="00074929" w14:paraId="5C47299E" w14:textId="77777777" w:rsidTr="00E9064E">
        <w:trPr>
          <w:trHeight w:val="541"/>
        </w:trPr>
        <w:tc>
          <w:tcPr>
            <w:tcW w:w="1271" w:type="dxa"/>
            <w:vAlign w:val="center"/>
          </w:tcPr>
          <w:p w14:paraId="5D3AA2CF" w14:textId="77777777" w:rsidR="00074929" w:rsidRPr="008C329F" w:rsidRDefault="00074929" w:rsidP="00C75480">
            <w:pPr>
              <w:jc w:val="center"/>
              <w:rPr>
                <w:rFonts w:ascii="Times New Roman" w:hAnsi="Times New Roman" w:cs="Times New Roman"/>
                <w:b/>
                <w:bCs/>
                <w:noProof/>
                <w:sz w:val="24"/>
                <w:szCs w:val="24"/>
              </w:rPr>
            </w:pPr>
            <w:r w:rsidRPr="008C329F">
              <w:rPr>
                <w:rFonts w:ascii="Times New Roman" w:hAnsi="Times New Roman" w:cs="Times New Roman"/>
                <w:b/>
                <w:bCs/>
                <w:noProof/>
                <w:sz w:val="24"/>
                <w:szCs w:val="24"/>
              </w:rPr>
              <w:t>Double GaSe FP Cavity</w:t>
            </w:r>
          </w:p>
        </w:tc>
        <w:tc>
          <w:tcPr>
            <w:tcW w:w="1380" w:type="dxa"/>
            <w:vAlign w:val="center"/>
          </w:tcPr>
          <w:p w14:paraId="2D84BE5C" w14:textId="77777777" w:rsidR="00074929" w:rsidRPr="008C329F" w:rsidRDefault="0088500F"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2801</w:t>
            </w:r>
          </w:p>
        </w:tc>
        <w:tc>
          <w:tcPr>
            <w:tcW w:w="1384" w:type="dxa"/>
            <w:vAlign w:val="center"/>
          </w:tcPr>
          <w:p w14:paraId="58879D1F" w14:textId="77777777" w:rsidR="00074929" w:rsidRPr="008C329F" w:rsidRDefault="00914FA9"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14</w:t>
            </w:r>
            <w:r w:rsidR="00074929" w:rsidRPr="008C329F">
              <w:rPr>
                <w:rFonts w:ascii="Times New Roman" w:hAnsi="Times New Roman" w:cs="Times New Roman"/>
                <w:noProof/>
                <w:sz w:val="24"/>
                <w:szCs w:val="24"/>
              </w:rPr>
              <w:t xml:space="preserve"> hrs</w:t>
            </w:r>
          </w:p>
        </w:tc>
        <w:tc>
          <w:tcPr>
            <w:tcW w:w="1540" w:type="dxa"/>
            <w:vAlign w:val="center"/>
          </w:tcPr>
          <w:p w14:paraId="65A395F6" w14:textId="77777777" w:rsidR="00074929" w:rsidRPr="008C329F" w:rsidRDefault="007164D4"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249860</w:t>
            </w:r>
          </w:p>
        </w:tc>
        <w:tc>
          <w:tcPr>
            <w:tcW w:w="1508" w:type="dxa"/>
            <w:vAlign w:val="center"/>
          </w:tcPr>
          <w:p w14:paraId="4FBCE731" w14:textId="77777777" w:rsidR="00074929" w:rsidRPr="008C329F" w:rsidRDefault="008C5390"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52 days</w:t>
            </w:r>
          </w:p>
        </w:tc>
        <w:tc>
          <w:tcPr>
            <w:tcW w:w="1933" w:type="dxa"/>
            <w:vAlign w:val="center"/>
          </w:tcPr>
          <w:p w14:paraId="1CFE2110" w14:textId="77777777" w:rsidR="00074929" w:rsidRPr="008C329F" w:rsidRDefault="00AB383B" w:rsidP="00C75480">
            <w:pPr>
              <w:jc w:val="center"/>
              <w:rPr>
                <w:rFonts w:ascii="Times New Roman" w:hAnsi="Times New Roman" w:cs="Times New Roman"/>
                <w:noProof/>
                <w:sz w:val="24"/>
                <w:szCs w:val="24"/>
              </w:rPr>
            </w:pPr>
            <w:r w:rsidRPr="008C329F">
              <w:rPr>
                <w:rFonts w:ascii="Times New Roman" w:hAnsi="Times New Roman" w:cs="Times New Roman"/>
                <w:noProof/>
                <w:sz w:val="24"/>
                <w:szCs w:val="24"/>
              </w:rPr>
              <w:t>89</w:t>
            </w:r>
            <w:r w:rsidR="00B929A8" w:rsidRPr="008C329F">
              <w:rPr>
                <w:rFonts w:ascii="Times New Roman" w:hAnsi="Times New Roman" w:cs="Times New Roman"/>
                <w:noProof/>
                <w:sz w:val="24"/>
                <w:szCs w:val="24"/>
              </w:rPr>
              <w:t>-times</w:t>
            </w:r>
          </w:p>
        </w:tc>
      </w:tr>
    </w:tbl>
    <w:p w14:paraId="31148531" w14:textId="77777777" w:rsidR="00011AAE" w:rsidRPr="00B929A8" w:rsidRDefault="00E85378" w:rsidP="00294205">
      <w:pPr>
        <w:pStyle w:val="ListParagraph"/>
        <w:ind w:left="0"/>
        <w:jc w:val="both"/>
        <w:rPr>
          <w:rFonts w:ascii="Times New Roman" w:hAnsi="Times New Roman" w:cs="Times New Roman"/>
          <w:noProof/>
          <w:sz w:val="24"/>
          <w:szCs w:val="24"/>
        </w:rPr>
      </w:pPr>
      <w:r w:rsidRPr="00B929A8">
        <w:rPr>
          <w:rFonts w:ascii="Times New Roman" w:hAnsi="Times New Roman" w:cs="Times New Roman"/>
          <w:b/>
          <w:bCs/>
          <w:noProof/>
          <w:sz w:val="24"/>
          <w:szCs w:val="24"/>
        </w:rPr>
        <w:t>*</w:t>
      </w:r>
      <w:r w:rsidR="002B6521" w:rsidRPr="00B929A8">
        <w:rPr>
          <w:rFonts w:ascii="Times New Roman" w:hAnsi="Times New Roman" w:cs="Times New Roman"/>
          <w:noProof/>
          <w:sz w:val="24"/>
          <w:szCs w:val="24"/>
        </w:rPr>
        <w:t xml:space="preserve">Single SHG simulation in a Intel Core-i5 processor, 46GB RAM takes </w:t>
      </w:r>
      <w:r w:rsidRPr="00B929A8">
        <w:rPr>
          <w:rFonts w:ascii="Times New Roman" w:hAnsi="Times New Roman" w:cs="Times New Roman"/>
          <w:noProof/>
          <w:sz w:val="24"/>
          <w:szCs w:val="24"/>
        </w:rPr>
        <w:t xml:space="preserve">around </w:t>
      </w:r>
      <w:r w:rsidR="009F1BC6" w:rsidRPr="00B929A8">
        <w:rPr>
          <w:rFonts w:ascii="Times New Roman" w:hAnsi="Times New Roman" w:cs="Times New Roman"/>
          <w:noProof/>
          <w:sz w:val="24"/>
          <w:szCs w:val="24"/>
        </w:rPr>
        <w:t>15</w:t>
      </w:r>
      <w:r w:rsidR="008A43BF" w:rsidRPr="00B929A8">
        <w:rPr>
          <w:rFonts w:ascii="Times New Roman" w:hAnsi="Times New Roman" w:cs="Times New Roman"/>
          <w:noProof/>
          <w:sz w:val="24"/>
          <w:szCs w:val="24"/>
        </w:rPr>
        <w:t>-18</w:t>
      </w:r>
      <w:r w:rsidR="009F1BC6" w:rsidRPr="00B929A8">
        <w:rPr>
          <w:rFonts w:ascii="Times New Roman" w:hAnsi="Times New Roman" w:cs="Times New Roman"/>
          <w:noProof/>
          <w:sz w:val="24"/>
          <w:szCs w:val="24"/>
        </w:rPr>
        <w:t>sec</w:t>
      </w:r>
      <w:r w:rsidR="008A43BF" w:rsidRPr="00B929A8">
        <w:rPr>
          <w:rFonts w:ascii="Times New Roman" w:hAnsi="Times New Roman" w:cs="Times New Roman"/>
          <w:noProof/>
          <w:sz w:val="24"/>
          <w:szCs w:val="24"/>
        </w:rPr>
        <w:t>.</w:t>
      </w:r>
    </w:p>
    <w:p w14:paraId="7B4666C3" w14:textId="77777777" w:rsidR="009F369B" w:rsidRPr="00B929A8" w:rsidRDefault="00011AAE" w:rsidP="00294205">
      <w:pPr>
        <w:pStyle w:val="ListParagraph"/>
        <w:ind w:left="0"/>
        <w:jc w:val="both"/>
        <w:rPr>
          <w:rFonts w:ascii="Times New Roman" w:hAnsi="Times New Roman" w:cs="Times New Roman"/>
          <w:b/>
          <w:bCs/>
          <w:noProof/>
          <w:sz w:val="24"/>
          <w:szCs w:val="24"/>
        </w:rPr>
      </w:pPr>
      <w:r w:rsidRPr="00B929A8">
        <w:rPr>
          <w:rFonts w:ascii="Times New Roman" w:hAnsi="Times New Roman" w:cs="Times New Roman"/>
          <w:b/>
          <w:bCs/>
          <w:noProof/>
          <w:sz w:val="24"/>
          <w:szCs w:val="24"/>
          <w:vertAlign w:val="superscript"/>
        </w:rPr>
        <w:t>#</w:t>
      </w:r>
      <w:r w:rsidR="00E85378" w:rsidRPr="00B929A8">
        <w:rPr>
          <w:rFonts w:ascii="Times New Roman" w:hAnsi="Times New Roman" w:cs="Times New Roman"/>
          <w:b/>
          <w:bCs/>
          <w:noProof/>
          <w:sz w:val="24"/>
          <w:szCs w:val="24"/>
          <w:vertAlign w:val="superscript"/>
        </w:rPr>
        <w:t xml:space="preserve"> </w:t>
      </w:r>
      <w:r w:rsidR="00B929A8" w:rsidRPr="00B929A8">
        <w:rPr>
          <w:rFonts w:ascii="Times New Roman" w:hAnsi="Times New Roman" w:cs="Times New Roman"/>
          <w:noProof/>
          <w:sz w:val="24"/>
          <w:szCs w:val="24"/>
        </w:rPr>
        <w:t>The HGA settings as listed in table T1 above</w:t>
      </w:r>
    </w:p>
    <w:p w14:paraId="56E14F5C" w14:textId="01D88623" w:rsidR="00465D50" w:rsidRDefault="00B929A8" w:rsidP="00B929A8">
      <w:pPr>
        <w:jc w:val="both"/>
        <w:rPr>
          <w:rFonts w:ascii="Times New Roman" w:hAnsi="Times New Roman" w:cs="Times New Roman"/>
          <w:noProof/>
          <w:sz w:val="24"/>
          <w:szCs w:val="24"/>
        </w:rPr>
      </w:pPr>
      <w:r w:rsidRPr="00B929A8">
        <w:rPr>
          <w:rFonts w:ascii="Times New Roman" w:hAnsi="Times New Roman" w:cs="Times New Roman"/>
          <w:noProof/>
          <w:sz w:val="24"/>
          <w:szCs w:val="24"/>
        </w:rPr>
        <w:t>The above comparison assumes sequential computation of each electromagnetic simulation. The use of parallel computation can speed up both HGA and full-parameter sweep. The HGA population can be run in parallel (20 for single GaSe FP structure and 40 for double GaSe FP structure). Furthermore, the prior HGA runs can be used to guide the subsequent runs using suitable look-up table to avoid repetition of parameter space search.</w:t>
      </w:r>
    </w:p>
    <w:p w14:paraId="6A9E9446" w14:textId="60AB3E09" w:rsidR="00BF138A" w:rsidRDefault="00BF138A" w:rsidP="00B929A8">
      <w:pPr>
        <w:jc w:val="both"/>
        <w:rPr>
          <w:rFonts w:ascii="Times New Roman" w:hAnsi="Times New Roman" w:cs="Times New Roman"/>
          <w:sz w:val="24"/>
          <w:szCs w:val="24"/>
        </w:rPr>
      </w:pPr>
    </w:p>
    <w:p w14:paraId="2477D2BC" w14:textId="23DC4C9E" w:rsidR="00BF138A" w:rsidRDefault="00BF138A" w:rsidP="00B929A8">
      <w:pPr>
        <w:jc w:val="both"/>
        <w:rPr>
          <w:rFonts w:ascii="Times New Roman" w:hAnsi="Times New Roman" w:cs="Times New Roman"/>
          <w:sz w:val="24"/>
          <w:szCs w:val="24"/>
        </w:rPr>
      </w:pPr>
    </w:p>
    <w:p w14:paraId="55740677" w14:textId="5F28DE7E" w:rsidR="00BF138A" w:rsidRDefault="00BF138A" w:rsidP="00B929A8">
      <w:pPr>
        <w:jc w:val="both"/>
        <w:rPr>
          <w:rFonts w:ascii="Times New Roman" w:hAnsi="Times New Roman" w:cs="Times New Roman"/>
          <w:sz w:val="24"/>
          <w:szCs w:val="24"/>
        </w:rPr>
      </w:pPr>
    </w:p>
    <w:p w14:paraId="3DEC6AC1" w14:textId="31C845EE" w:rsidR="00BF138A" w:rsidRDefault="00BF138A" w:rsidP="00B929A8">
      <w:pPr>
        <w:jc w:val="both"/>
        <w:rPr>
          <w:rFonts w:ascii="Times New Roman" w:hAnsi="Times New Roman" w:cs="Times New Roman"/>
          <w:sz w:val="24"/>
          <w:szCs w:val="24"/>
        </w:rPr>
      </w:pPr>
    </w:p>
    <w:p w14:paraId="6B2F90CD" w14:textId="1AD30468" w:rsidR="00BF138A" w:rsidRDefault="00BF138A" w:rsidP="00B929A8">
      <w:pPr>
        <w:jc w:val="both"/>
        <w:rPr>
          <w:rFonts w:ascii="Times New Roman" w:hAnsi="Times New Roman" w:cs="Times New Roman"/>
          <w:sz w:val="24"/>
          <w:szCs w:val="24"/>
        </w:rPr>
      </w:pPr>
    </w:p>
    <w:p w14:paraId="2C5CCE0B" w14:textId="7F5941AD" w:rsidR="00BF138A" w:rsidRDefault="00BF138A" w:rsidP="00B929A8">
      <w:pPr>
        <w:jc w:val="both"/>
        <w:rPr>
          <w:rFonts w:ascii="Times New Roman" w:hAnsi="Times New Roman" w:cs="Times New Roman"/>
          <w:sz w:val="24"/>
          <w:szCs w:val="24"/>
        </w:rPr>
      </w:pPr>
    </w:p>
    <w:p w14:paraId="1E398735" w14:textId="2004AB63" w:rsidR="00BF138A" w:rsidRDefault="00BF138A" w:rsidP="00B929A8">
      <w:pPr>
        <w:jc w:val="both"/>
        <w:rPr>
          <w:rFonts w:ascii="Times New Roman" w:hAnsi="Times New Roman" w:cs="Times New Roman"/>
          <w:sz w:val="24"/>
          <w:szCs w:val="24"/>
        </w:rPr>
      </w:pPr>
    </w:p>
    <w:p w14:paraId="6E2FB21B" w14:textId="36D0980A" w:rsidR="00BF138A" w:rsidRDefault="00BF138A" w:rsidP="00B929A8">
      <w:pPr>
        <w:jc w:val="both"/>
        <w:rPr>
          <w:rFonts w:ascii="Times New Roman" w:hAnsi="Times New Roman" w:cs="Times New Roman"/>
          <w:sz w:val="24"/>
          <w:szCs w:val="24"/>
        </w:rPr>
      </w:pPr>
    </w:p>
    <w:p w14:paraId="7B659690" w14:textId="034E17D7" w:rsidR="00BF138A" w:rsidRDefault="00BF138A" w:rsidP="00B929A8">
      <w:pPr>
        <w:jc w:val="both"/>
        <w:rPr>
          <w:rFonts w:ascii="Times New Roman" w:hAnsi="Times New Roman" w:cs="Times New Roman"/>
          <w:sz w:val="24"/>
          <w:szCs w:val="24"/>
        </w:rPr>
      </w:pPr>
    </w:p>
    <w:p w14:paraId="65F53A97" w14:textId="0BD5A880" w:rsidR="00BF138A" w:rsidRDefault="00BF138A" w:rsidP="00B929A8">
      <w:pPr>
        <w:jc w:val="both"/>
        <w:rPr>
          <w:rFonts w:ascii="Times New Roman" w:hAnsi="Times New Roman" w:cs="Times New Roman"/>
          <w:sz w:val="24"/>
          <w:szCs w:val="24"/>
        </w:rPr>
      </w:pPr>
    </w:p>
    <w:p w14:paraId="1EADE15D" w14:textId="0FAB5C5E" w:rsidR="00BF138A" w:rsidRDefault="00BF138A" w:rsidP="00B929A8">
      <w:pPr>
        <w:jc w:val="both"/>
        <w:rPr>
          <w:rFonts w:ascii="Times New Roman" w:hAnsi="Times New Roman" w:cs="Times New Roman"/>
          <w:sz w:val="24"/>
          <w:szCs w:val="24"/>
        </w:rPr>
      </w:pPr>
    </w:p>
    <w:p w14:paraId="3C0342BD" w14:textId="6424162A" w:rsidR="00BF138A" w:rsidRDefault="00BF138A" w:rsidP="00B929A8">
      <w:pPr>
        <w:jc w:val="both"/>
        <w:rPr>
          <w:rFonts w:ascii="Times New Roman" w:hAnsi="Times New Roman" w:cs="Times New Roman"/>
          <w:sz w:val="24"/>
          <w:szCs w:val="24"/>
        </w:rPr>
      </w:pPr>
    </w:p>
    <w:p w14:paraId="57732A5D" w14:textId="782D1B35" w:rsidR="00BF138A" w:rsidRDefault="00BF138A" w:rsidP="00B929A8">
      <w:pPr>
        <w:jc w:val="both"/>
        <w:rPr>
          <w:rFonts w:ascii="Times New Roman" w:hAnsi="Times New Roman" w:cs="Times New Roman"/>
          <w:sz w:val="24"/>
          <w:szCs w:val="24"/>
        </w:rPr>
      </w:pPr>
    </w:p>
    <w:p w14:paraId="7579AFE5" w14:textId="77777777" w:rsidR="00BF138A" w:rsidRPr="00B929A8" w:rsidRDefault="00BF138A" w:rsidP="00B929A8">
      <w:pPr>
        <w:jc w:val="both"/>
        <w:rPr>
          <w:rFonts w:ascii="Times New Roman" w:hAnsi="Times New Roman" w:cs="Times New Roman"/>
          <w:sz w:val="24"/>
          <w:szCs w:val="24"/>
        </w:rPr>
      </w:pPr>
    </w:p>
    <w:p w14:paraId="1CAE5477" w14:textId="77777777" w:rsidR="00465D50" w:rsidRDefault="00465D50" w:rsidP="00465D50">
      <w:pPr>
        <w:rPr>
          <w:rFonts w:ascii="Arial" w:hAnsi="Arial" w:cs="Arial"/>
          <w:sz w:val="20"/>
          <w:szCs w:val="20"/>
        </w:rPr>
      </w:pPr>
    </w:p>
    <w:p w14:paraId="66EB1D1D" w14:textId="77777777" w:rsidR="009C1499" w:rsidRPr="006F55EE" w:rsidRDefault="009C1499" w:rsidP="009C1499">
      <w:pPr>
        <w:jc w:val="center"/>
        <w:rPr>
          <w:rFonts w:ascii="Times New Roman" w:hAnsi="Times New Roman" w:cs="Times New Roman"/>
          <w:b/>
          <w:bCs/>
          <w:color w:val="222222"/>
          <w:sz w:val="24"/>
          <w:szCs w:val="24"/>
          <w:shd w:val="clear" w:color="auto" w:fill="F8F8F8"/>
        </w:rPr>
      </w:pPr>
      <w:r w:rsidRPr="006F55EE">
        <w:rPr>
          <w:rFonts w:ascii="Times New Roman" w:hAnsi="Times New Roman" w:cs="Times New Roman"/>
          <w:b/>
          <w:bCs/>
          <w:color w:val="222222"/>
          <w:sz w:val="24"/>
          <w:szCs w:val="24"/>
          <w:shd w:val="clear" w:color="auto" w:fill="F8F8F8"/>
        </w:rPr>
        <w:lastRenderedPageBreak/>
        <w:t>Table T4: Comparison of the SHG conversion efficiencies calculated in this work with previous reports on 2D material integrated resonant photonic structures</w:t>
      </w:r>
    </w:p>
    <w:tbl>
      <w:tblPr>
        <w:tblStyle w:val="TableGrid"/>
        <w:tblW w:w="0" w:type="auto"/>
        <w:tblLook w:val="04A0" w:firstRow="1" w:lastRow="0" w:firstColumn="1" w:lastColumn="0" w:noHBand="0" w:noVBand="1"/>
      </w:tblPr>
      <w:tblGrid>
        <w:gridCol w:w="1233"/>
        <w:gridCol w:w="1821"/>
        <w:gridCol w:w="1804"/>
        <w:gridCol w:w="1394"/>
        <w:gridCol w:w="1397"/>
        <w:gridCol w:w="1367"/>
      </w:tblGrid>
      <w:tr w:rsidR="004117BB" w:rsidRPr="006F55EE" w14:paraId="620D0169" w14:textId="77777777" w:rsidTr="00E50C71">
        <w:tc>
          <w:tcPr>
            <w:tcW w:w="1242" w:type="dxa"/>
            <w:vAlign w:val="center"/>
          </w:tcPr>
          <w:p w14:paraId="64C8D11A" w14:textId="77777777" w:rsidR="004117BB" w:rsidRPr="00E50C71" w:rsidRDefault="004117BB"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References</w:t>
            </w:r>
          </w:p>
          <w:p w14:paraId="070ABE0C" w14:textId="77777777" w:rsidR="004117BB" w:rsidRPr="00E50C71" w:rsidRDefault="004117BB"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(as per main paper)</w:t>
            </w:r>
          </w:p>
        </w:tc>
        <w:tc>
          <w:tcPr>
            <w:tcW w:w="1865" w:type="dxa"/>
            <w:vAlign w:val="center"/>
          </w:tcPr>
          <w:p w14:paraId="42297F8B" w14:textId="77777777" w:rsidR="004117BB" w:rsidRPr="00E50C71" w:rsidRDefault="004117BB"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Description of the structure</w:t>
            </w:r>
          </w:p>
        </w:tc>
        <w:tc>
          <w:tcPr>
            <w:tcW w:w="1850" w:type="dxa"/>
            <w:vAlign w:val="center"/>
          </w:tcPr>
          <w:p w14:paraId="4D0EBF47" w14:textId="77777777" w:rsidR="004117BB" w:rsidRPr="00E50C71" w:rsidRDefault="004117BB"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Fundamental excitation wavelength</w:t>
            </w:r>
          </w:p>
        </w:tc>
        <w:tc>
          <w:tcPr>
            <w:tcW w:w="1266" w:type="dxa"/>
            <w:vAlign w:val="center"/>
          </w:tcPr>
          <w:p w14:paraId="2A567024" w14:textId="0A88D2D7" w:rsidR="004117BB" w:rsidRPr="00E50C71" w:rsidRDefault="004117BB" w:rsidP="00AB5FF3">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Enhancement factor</w:t>
            </w:r>
          </w:p>
        </w:tc>
        <w:tc>
          <w:tcPr>
            <w:tcW w:w="1416" w:type="dxa"/>
            <w:vAlign w:val="center"/>
          </w:tcPr>
          <w:p w14:paraId="49CCE115" w14:textId="27DB7CFB" w:rsidR="004117BB" w:rsidRPr="00E50C71" w:rsidRDefault="004117BB"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Normalized conversion efficiency</w:t>
            </w:r>
          </w:p>
        </w:tc>
        <w:tc>
          <w:tcPr>
            <w:tcW w:w="1377" w:type="dxa"/>
            <w:vAlign w:val="center"/>
          </w:tcPr>
          <w:p w14:paraId="53E3B7BF" w14:textId="21FBCDC8" w:rsidR="004117BB" w:rsidRPr="00E50C71" w:rsidRDefault="00520A1E" w:rsidP="00C75480">
            <w:pPr>
              <w:jc w:val="center"/>
              <w:rPr>
                <w:rFonts w:ascii="Times New Roman" w:hAnsi="Times New Roman" w:cs="Times New Roman"/>
                <w:b/>
                <w:bCs/>
                <w:noProof/>
                <w:sz w:val="20"/>
                <w:szCs w:val="20"/>
              </w:rPr>
            </w:pPr>
            <w:r w:rsidRPr="00E50C71">
              <w:rPr>
                <w:rFonts w:ascii="Times New Roman" w:hAnsi="Times New Roman" w:cs="Times New Roman"/>
                <w:b/>
                <w:bCs/>
                <w:noProof/>
                <w:sz w:val="20"/>
                <w:szCs w:val="20"/>
              </w:rPr>
              <w:t>O</w:t>
            </w:r>
            <w:r w:rsidR="00922DE6" w:rsidRPr="00E50C71">
              <w:rPr>
                <w:rFonts w:ascii="Times New Roman" w:hAnsi="Times New Roman" w:cs="Times New Roman"/>
                <w:b/>
                <w:bCs/>
                <w:noProof/>
                <w:sz w:val="20"/>
                <w:szCs w:val="20"/>
              </w:rPr>
              <w:t xml:space="preserve">ther </w:t>
            </w:r>
            <w:r w:rsidR="004117BB" w:rsidRPr="00E50C71">
              <w:rPr>
                <w:rFonts w:ascii="Times New Roman" w:hAnsi="Times New Roman" w:cs="Times New Roman"/>
                <w:b/>
                <w:bCs/>
                <w:noProof/>
                <w:sz w:val="20"/>
                <w:szCs w:val="20"/>
              </w:rPr>
              <w:t>comments</w:t>
            </w:r>
          </w:p>
        </w:tc>
      </w:tr>
      <w:tr w:rsidR="002022C0" w:rsidRPr="006F55EE" w14:paraId="07FDAFC1" w14:textId="77777777" w:rsidTr="00E50C71">
        <w:tc>
          <w:tcPr>
            <w:tcW w:w="1242" w:type="dxa"/>
            <w:vAlign w:val="center"/>
          </w:tcPr>
          <w:p w14:paraId="56D76D05" w14:textId="188E26D4" w:rsidR="002022C0" w:rsidRPr="00E50C71" w:rsidRDefault="002022C0"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17</w:t>
            </w:r>
          </w:p>
        </w:tc>
        <w:tc>
          <w:tcPr>
            <w:tcW w:w="1865" w:type="dxa"/>
            <w:vAlign w:val="center"/>
          </w:tcPr>
          <w:p w14:paraId="217E3787" w14:textId="4914EDF6" w:rsidR="002022C0" w:rsidRPr="00E50C71" w:rsidRDefault="002022C0"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Few layer GaSe on photonic crystal cavity</w:t>
            </w:r>
          </w:p>
        </w:tc>
        <w:tc>
          <w:tcPr>
            <w:tcW w:w="1850" w:type="dxa"/>
            <w:vAlign w:val="center"/>
          </w:tcPr>
          <w:p w14:paraId="0225004D" w14:textId="799FF660" w:rsidR="002022C0" w:rsidRPr="00E50C71" w:rsidRDefault="002022C0"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1528 nm</w:t>
            </w:r>
          </w:p>
        </w:tc>
        <w:tc>
          <w:tcPr>
            <w:tcW w:w="1266" w:type="dxa"/>
            <w:vAlign w:val="center"/>
          </w:tcPr>
          <w:p w14:paraId="60893DAC" w14:textId="3662FDB7" w:rsidR="002022C0" w:rsidRPr="00E50C71" w:rsidRDefault="002022C0"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1320</w:t>
            </w:r>
          </w:p>
        </w:tc>
        <w:tc>
          <w:tcPr>
            <w:tcW w:w="1416" w:type="dxa"/>
            <w:vAlign w:val="center"/>
          </w:tcPr>
          <w:p w14:paraId="0C0FD611" w14:textId="0989DD9F" w:rsidR="002022C0" w:rsidRPr="00E50C71" w:rsidRDefault="00E8358D"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569407D7" w14:textId="085F486B" w:rsidR="002022C0" w:rsidRPr="00E50C71" w:rsidRDefault="00107E6A"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Continuous wave fundamental input used</w:t>
            </w:r>
          </w:p>
        </w:tc>
      </w:tr>
      <w:tr w:rsidR="00AB5FF3" w:rsidRPr="006F55EE" w14:paraId="4B3A9DF4" w14:textId="77777777" w:rsidTr="00E50C71">
        <w:tc>
          <w:tcPr>
            <w:tcW w:w="1242" w:type="dxa"/>
            <w:vAlign w:val="center"/>
          </w:tcPr>
          <w:p w14:paraId="0DC8B84B" w14:textId="79BB0007"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19</w:t>
            </w:r>
          </w:p>
        </w:tc>
        <w:tc>
          <w:tcPr>
            <w:tcW w:w="1865" w:type="dxa"/>
            <w:vAlign w:val="center"/>
          </w:tcPr>
          <w:p w14:paraId="6852D90E" w14:textId="504B711D"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Monolayer WS</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 xml:space="preserve"> on circular bragg grating</w:t>
            </w:r>
          </w:p>
        </w:tc>
        <w:tc>
          <w:tcPr>
            <w:tcW w:w="1850" w:type="dxa"/>
            <w:vAlign w:val="center"/>
          </w:tcPr>
          <w:p w14:paraId="4D5DD6AF" w14:textId="2E436576"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1233 nm</w:t>
            </w:r>
          </w:p>
        </w:tc>
        <w:tc>
          <w:tcPr>
            <w:tcW w:w="1266" w:type="dxa"/>
            <w:vAlign w:val="center"/>
          </w:tcPr>
          <w:p w14:paraId="2401E74B" w14:textId="6A98277F" w:rsidR="00AB5FF3" w:rsidRPr="00E50C71" w:rsidRDefault="00AB5FF3"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5</w:t>
            </w:r>
          </w:p>
        </w:tc>
        <w:tc>
          <w:tcPr>
            <w:tcW w:w="1416" w:type="dxa"/>
            <w:vAlign w:val="center"/>
          </w:tcPr>
          <w:p w14:paraId="7812FB6A" w14:textId="79C016D0"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0B44032D" w14:textId="5AEC12D8"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w:t>
            </w:r>
          </w:p>
        </w:tc>
      </w:tr>
      <w:tr w:rsidR="00AB5FF3" w:rsidRPr="006F55EE" w14:paraId="3D47D816" w14:textId="77777777" w:rsidTr="00E50C71">
        <w:tc>
          <w:tcPr>
            <w:tcW w:w="1242" w:type="dxa"/>
            <w:vAlign w:val="center"/>
          </w:tcPr>
          <w:p w14:paraId="4283A0C3" w14:textId="518E2B93"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20</w:t>
            </w:r>
          </w:p>
        </w:tc>
        <w:tc>
          <w:tcPr>
            <w:tcW w:w="1865" w:type="dxa"/>
            <w:vAlign w:val="center"/>
          </w:tcPr>
          <w:p w14:paraId="4EBB2A96" w14:textId="047ED953"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Monolayer MoS</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 xml:space="preserve"> sandwiched between SiN/SiO</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 xml:space="preserve"> DBR cavity</w:t>
            </w:r>
          </w:p>
        </w:tc>
        <w:tc>
          <w:tcPr>
            <w:tcW w:w="1850" w:type="dxa"/>
            <w:vAlign w:val="center"/>
          </w:tcPr>
          <w:p w14:paraId="7D5D9CD9" w14:textId="3E04587E"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818 nm</w:t>
            </w:r>
          </w:p>
        </w:tc>
        <w:tc>
          <w:tcPr>
            <w:tcW w:w="1266" w:type="dxa"/>
            <w:vAlign w:val="center"/>
          </w:tcPr>
          <w:p w14:paraId="0B57214E" w14:textId="39C89FF7" w:rsidR="00AB5FF3" w:rsidRPr="00E50C71" w:rsidRDefault="00AB5FF3"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10</w:t>
            </w:r>
          </w:p>
        </w:tc>
        <w:tc>
          <w:tcPr>
            <w:tcW w:w="1416" w:type="dxa"/>
            <w:vAlign w:val="center"/>
          </w:tcPr>
          <w:p w14:paraId="28A5532D" w14:textId="503C7999"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6974B4C5" w14:textId="3156D9D7" w:rsidR="00AB5FF3" w:rsidRPr="00E50C71" w:rsidRDefault="00AB5FF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w:t>
            </w:r>
          </w:p>
        </w:tc>
      </w:tr>
      <w:tr w:rsidR="004117BB" w:rsidRPr="006F55EE" w14:paraId="7DEC1D17" w14:textId="77777777" w:rsidTr="00E50C71">
        <w:tc>
          <w:tcPr>
            <w:tcW w:w="1242" w:type="dxa"/>
            <w:vAlign w:val="center"/>
          </w:tcPr>
          <w:p w14:paraId="27FC0FFC" w14:textId="36CEA479"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w:t>
            </w:r>
            <w:r w:rsidR="00AB5FF3" w:rsidRPr="00E50C71">
              <w:rPr>
                <w:rFonts w:ascii="Times New Roman" w:hAnsi="Times New Roman" w:cs="Times New Roman"/>
                <w:noProof/>
                <w:sz w:val="20"/>
                <w:szCs w:val="20"/>
              </w:rPr>
              <w:t>1</w:t>
            </w:r>
          </w:p>
        </w:tc>
        <w:tc>
          <w:tcPr>
            <w:tcW w:w="1865" w:type="dxa"/>
            <w:vAlign w:val="center"/>
          </w:tcPr>
          <w:p w14:paraId="0BFDED2C"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MoS2 flake with DBR bottom mirror and silver top mirror</w:t>
            </w:r>
          </w:p>
        </w:tc>
        <w:tc>
          <w:tcPr>
            <w:tcW w:w="1850" w:type="dxa"/>
            <w:vAlign w:val="center"/>
          </w:tcPr>
          <w:p w14:paraId="2780746C"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925 nm</w:t>
            </w:r>
          </w:p>
        </w:tc>
        <w:tc>
          <w:tcPr>
            <w:tcW w:w="1266" w:type="dxa"/>
            <w:vAlign w:val="center"/>
          </w:tcPr>
          <w:p w14:paraId="44A69E23" w14:textId="1F00B99B" w:rsidR="004117BB" w:rsidRPr="00E50C71" w:rsidRDefault="00FD18A6"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3300</w:t>
            </w:r>
          </w:p>
        </w:tc>
        <w:tc>
          <w:tcPr>
            <w:tcW w:w="1416" w:type="dxa"/>
            <w:vAlign w:val="center"/>
          </w:tcPr>
          <w:p w14:paraId="05FF18FF" w14:textId="5118EF71"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1.68x10</w:t>
            </w:r>
            <w:r w:rsidRPr="00E50C71">
              <w:rPr>
                <w:rFonts w:ascii="Times New Roman" w:hAnsi="Times New Roman" w:cs="Times New Roman"/>
                <w:noProof/>
                <w:sz w:val="20"/>
                <w:szCs w:val="20"/>
                <w:vertAlign w:val="superscript"/>
              </w:rPr>
              <w:t>-8</w:t>
            </w:r>
            <w:r w:rsidRPr="00E50C71">
              <w:rPr>
                <w:rFonts w:ascii="Times New Roman" w:hAnsi="Times New Roman" w:cs="Times New Roman"/>
                <w:noProof/>
                <w:sz w:val="20"/>
                <w:szCs w:val="20"/>
              </w:rPr>
              <w:t>/W</w:t>
            </w:r>
          </w:p>
        </w:tc>
        <w:tc>
          <w:tcPr>
            <w:tcW w:w="1377" w:type="dxa"/>
            <w:vAlign w:val="center"/>
          </w:tcPr>
          <w:p w14:paraId="266EA63C"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w:t>
            </w:r>
          </w:p>
        </w:tc>
      </w:tr>
      <w:tr w:rsidR="003B6CDE" w:rsidRPr="006F55EE" w14:paraId="3C8E3E78" w14:textId="77777777" w:rsidTr="00E50C71">
        <w:tc>
          <w:tcPr>
            <w:tcW w:w="1242" w:type="dxa"/>
            <w:vAlign w:val="center"/>
          </w:tcPr>
          <w:p w14:paraId="31668AC2" w14:textId="2C3F8C1E" w:rsidR="003B6CDE" w:rsidRPr="00E50C71" w:rsidRDefault="003B6CDE"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w:t>
            </w:r>
            <w:r w:rsidR="007926A3" w:rsidRPr="00E50C71">
              <w:rPr>
                <w:rFonts w:ascii="Times New Roman" w:hAnsi="Times New Roman" w:cs="Times New Roman"/>
                <w:noProof/>
                <w:sz w:val="20"/>
                <w:szCs w:val="20"/>
              </w:rPr>
              <w:t>3</w:t>
            </w:r>
          </w:p>
        </w:tc>
        <w:tc>
          <w:tcPr>
            <w:tcW w:w="1865" w:type="dxa"/>
            <w:vAlign w:val="center"/>
          </w:tcPr>
          <w:p w14:paraId="45E5EF4C" w14:textId="33A2E63F" w:rsidR="003B6CDE" w:rsidRPr="00E50C71" w:rsidRDefault="003B6CDE"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Multilayer MoS</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 xml:space="preserve"> on SiO</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-SnO</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/Ag/SiO</w:t>
            </w:r>
            <w:r w:rsidRPr="00E50C71">
              <w:rPr>
                <w:rFonts w:ascii="Times New Roman" w:hAnsi="Times New Roman" w:cs="Times New Roman"/>
                <w:noProof/>
                <w:sz w:val="20"/>
                <w:szCs w:val="20"/>
                <w:vertAlign w:val="subscript"/>
              </w:rPr>
              <w:t>2</w:t>
            </w:r>
          </w:p>
        </w:tc>
        <w:tc>
          <w:tcPr>
            <w:tcW w:w="1850" w:type="dxa"/>
            <w:vAlign w:val="center"/>
          </w:tcPr>
          <w:p w14:paraId="211A00A4" w14:textId="251403A2" w:rsidR="003B6CDE" w:rsidRPr="00E50C71" w:rsidRDefault="003B6CDE"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800 nm</w:t>
            </w:r>
          </w:p>
        </w:tc>
        <w:tc>
          <w:tcPr>
            <w:tcW w:w="1266" w:type="dxa"/>
            <w:vAlign w:val="center"/>
          </w:tcPr>
          <w:p w14:paraId="7D9758BC" w14:textId="15CDC6F7" w:rsidR="003B6CDE" w:rsidRPr="00E50C71" w:rsidRDefault="003B6CDE"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18</w:t>
            </w:r>
          </w:p>
        </w:tc>
        <w:tc>
          <w:tcPr>
            <w:tcW w:w="1416" w:type="dxa"/>
            <w:vAlign w:val="center"/>
          </w:tcPr>
          <w:p w14:paraId="3234173D" w14:textId="120736A3" w:rsidR="003B6CDE" w:rsidRPr="00E50C71" w:rsidRDefault="003B6CDE"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136C4B37" w14:textId="40A8E9ED" w:rsidR="003B6CDE" w:rsidRPr="00E50C71" w:rsidRDefault="003B6CDE"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w:t>
            </w:r>
          </w:p>
        </w:tc>
      </w:tr>
      <w:tr w:rsidR="007926A3" w:rsidRPr="006F55EE" w14:paraId="75F03535" w14:textId="77777777" w:rsidTr="00E50C71">
        <w:tc>
          <w:tcPr>
            <w:tcW w:w="1242" w:type="dxa"/>
            <w:vAlign w:val="center"/>
          </w:tcPr>
          <w:p w14:paraId="28777A2B" w14:textId="1B560733" w:rsidR="007926A3" w:rsidRPr="00E50C71" w:rsidRDefault="007926A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24</w:t>
            </w:r>
          </w:p>
        </w:tc>
        <w:tc>
          <w:tcPr>
            <w:tcW w:w="1865" w:type="dxa"/>
            <w:vAlign w:val="center"/>
          </w:tcPr>
          <w:p w14:paraId="0A968F14" w14:textId="2F08E280" w:rsidR="007926A3" w:rsidRPr="00E50C71" w:rsidRDefault="007926A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Monolayer MoS</w:t>
            </w:r>
            <w:r w:rsidRPr="00E50C71">
              <w:rPr>
                <w:rFonts w:ascii="Times New Roman" w:hAnsi="Times New Roman" w:cs="Times New Roman"/>
                <w:noProof/>
                <w:sz w:val="20"/>
                <w:szCs w:val="20"/>
                <w:vertAlign w:val="subscript"/>
              </w:rPr>
              <w:t>2</w:t>
            </w:r>
            <w:r w:rsidRPr="00E50C71">
              <w:rPr>
                <w:rFonts w:ascii="Times New Roman" w:hAnsi="Times New Roman" w:cs="Times New Roman"/>
                <w:noProof/>
                <w:sz w:val="20"/>
                <w:szCs w:val="20"/>
              </w:rPr>
              <w:t xml:space="preserve"> on Ag film hole array</w:t>
            </w:r>
          </w:p>
        </w:tc>
        <w:tc>
          <w:tcPr>
            <w:tcW w:w="1850" w:type="dxa"/>
            <w:vAlign w:val="center"/>
          </w:tcPr>
          <w:p w14:paraId="4CFBA25E" w14:textId="210CFF4B" w:rsidR="007926A3" w:rsidRPr="00E50C71" w:rsidRDefault="007926A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868 nm</w:t>
            </w:r>
          </w:p>
        </w:tc>
        <w:tc>
          <w:tcPr>
            <w:tcW w:w="1266" w:type="dxa"/>
            <w:vAlign w:val="center"/>
          </w:tcPr>
          <w:p w14:paraId="6C90E183" w14:textId="4F6416DC" w:rsidR="007926A3" w:rsidRPr="00E50C71" w:rsidRDefault="007926A3"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1527</w:t>
            </w:r>
          </w:p>
        </w:tc>
        <w:tc>
          <w:tcPr>
            <w:tcW w:w="1416" w:type="dxa"/>
            <w:vAlign w:val="center"/>
          </w:tcPr>
          <w:p w14:paraId="0D2857FA" w14:textId="1797F1F7" w:rsidR="007926A3" w:rsidRPr="00E50C71" w:rsidRDefault="007926A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5FC3CF2F" w14:textId="5E90420C" w:rsidR="007926A3" w:rsidRPr="00E50C71" w:rsidRDefault="007926A3"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w:t>
            </w:r>
          </w:p>
        </w:tc>
      </w:tr>
      <w:tr w:rsidR="004117BB" w:rsidRPr="006F55EE" w14:paraId="78EB736C" w14:textId="77777777" w:rsidTr="00E50C71">
        <w:tc>
          <w:tcPr>
            <w:tcW w:w="1242" w:type="dxa"/>
            <w:vAlign w:val="center"/>
          </w:tcPr>
          <w:p w14:paraId="6624FEA1"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25</w:t>
            </w:r>
          </w:p>
        </w:tc>
        <w:tc>
          <w:tcPr>
            <w:tcW w:w="1865" w:type="dxa"/>
            <w:vAlign w:val="center"/>
          </w:tcPr>
          <w:p w14:paraId="34494952"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Multilayer GaSe on quasi-bound state in continuum structures</w:t>
            </w:r>
          </w:p>
        </w:tc>
        <w:tc>
          <w:tcPr>
            <w:tcW w:w="1850" w:type="dxa"/>
            <w:vAlign w:val="center"/>
          </w:tcPr>
          <w:p w14:paraId="7A8E98AA"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1543.9 nm</w:t>
            </w:r>
          </w:p>
        </w:tc>
        <w:tc>
          <w:tcPr>
            <w:tcW w:w="1266" w:type="dxa"/>
            <w:vAlign w:val="center"/>
          </w:tcPr>
          <w:p w14:paraId="6D18AF9B" w14:textId="41A9E254" w:rsidR="004117BB" w:rsidRPr="00E50C71" w:rsidRDefault="00E8358D"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26</w:t>
            </w:r>
          </w:p>
        </w:tc>
        <w:tc>
          <w:tcPr>
            <w:tcW w:w="1416" w:type="dxa"/>
            <w:vAlign w:val="center"/>
          </w:tcPr>
          <w:p w14:paraId="4B83B5B5" w14:textId="470D879F"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2.477x10</w:t>
            </w:r>
            <w:r w:rsidRPr="00E50C71">
              <w:rPr>
                <w:rFonts w:ascii="Times New Roman" w:hAnsi="Times New Roman" w:cs="Times New Roman"/>
                <w:noProof/>
                <w:sz w:val="20"/>
                <w:szCs w:val="20"/>
                <w:vertAlign w:val="superscript"/>
              </w:rPr>
              <w:t>-5</w:t>
            </w:r>
            <w:r w:rsidRPr="00E50C71">
              <w:rPr>
                <w:rFonts w:ascii="Times New Roman" w:hAnsi="Times New Roman" w:cs="Times New Roman"/>
                <w:noProof/>
                <w:sz w:val="20"/>
                <w:szCs w:val="20"/>
              </w:rPr>
              <w:t>/W</w:t>
            </w:r>
          </w:p>
        </w:tc>
        <w:tc>
          <w:tcPr>
            <w:tcW w:w="1377" w:type="dxa"/>
            <w:vAlign w:val="center"/>
          </w:tcPr>
          <w:p w14:paraId="16DEB5A7"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Continuous wave fundamental input used</w:t>
            </w:r>
          </w:p>
        </w:tc>
      </w:tr>
      <w:tr w:rsidR="004117BB" w:rsidRPr="006F55EE" w14:paraId="49ACF685" w14:textId="77777777" w:rsidTr="00E50C71">
        <w:tc>
          <w:tcPr>
            <w:tcW w:w="1242" w:type="dxa"/>
            <w:vAlign w:val="center"/>
          </w:tcPr>
          <w:p w14:paraId="7BB7F96E"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26</w:t>
            </w:r>
          </w:p>
        </w:tc>
        <w:tc>
          <w:tcPr>
            <w:tcW w:w="1865" w:type="dxa"/>
            <w:vAlign w:val="center"/>
          </w:tcPr>
          <w:p w14:paraId="5BE8F343"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Multilayer GaSe on silicon nanodisk array</w:t>
            </w:r>
          </w:p>
        </w:tc>
        <w:tc>
          <w:tcPr>
            <w:tcW w:w="1850" w:type="dxa"/>
            <w:vAlign w:val="center"/>
          </w:tcPr>
          <w:p w14:paraId="12C92663"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1620 nm</w:t>
            </w:r>
          </w:p>
        </w:tc>
        <w:tc>
          <w:tcPr>
            <w:tcW w:w="1266" w:type="dxa"/>
            <w:vAlign w:val="center"/>
          </w:tcPr>
          <w:p w14:paraId="4A6B8D0F" w14:textId="53BB8524" w:rsidR="004117BB" w:rsidRPr="00E50C71" w:rsidRDefault="00E8358D" w:rsidP="00AB5FF3">
            <w:pPr>
              <w:jc w:val="center"/>
              <w:rPr>
                <w:rFonts w:ascii="Times New Roman" w:hAnsi="Times New Roman" w:cs="Times New Roman"/>
                <w:noProof/>
                <w:sz w:val="20"/>
                <w:szCs w:val="20"/>
              </w:rPr>
            </w:pPr>
            <w:r w:rsidRPr="00E50C71">
              <w:rPr>
                <w:rFonts w:ascii="Times New Roman" w:hAnsi="Times New Roman" w:cs="Times New Roman"/>
                <w:noProof/>
                <w:sz w:val="20"/>
                <w:szCs w:val="20"/>
              </w:rPr>
              <w:t>22</w:t>
            </w:r>
          </w:p>
        </w:tc>
        <w:tc>
          <w:tcPr>
            <w:tcW w:w="1416" w:type="dxa"/>
            <w:vAlign w:val="center"/>
          </w:tcPr>
          <w:p w14:paraId="49D25DA9" w14:textId="6715CD22"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3.5x10</w:t>
            </w:r>
            <w:r w:rsidRPr="00E50C71">
              <w:rPr>
                <w:rFonts w:ascii="Times New Roman" w:hAnsi="Times New Roman" w:cs="Times New Roman"/>
                <w:noProof/>
                <w:sz w:val="20"/>
                <w:szCs w:val="20"/>
                <w:vertAlign w:val="superscript"/>
              </w:rPr>
              <w:t>-6</w:t>
            </w:r>
            <w:r w:rsidRPr="00E50C71">
              <w:rPr>
                <w:rFonts w:ascii="Times New Roman" w:hAnsi="Times New Roman" w:cs="Times New Roman"/>
                <w:noProof/>
                <w:sz w:val="20"/>
                <w:szCs w:val="20"/>
              </w:rPr>
              <w:t>/W</w:t>
            </w:r>
          </w:p>
        </w:tc>
        <w:tc>
          <w:tcPr>
            <w:tcW w:w="1377" w:type="dxa"/>
            <w:vAlign w:val="center"/>
          </w:tcPr>
          <w:p w14:paraId="265FF0FE" w14:textId="77777777" w:rsidR="004117BB" w:rsidRPr="00E50C71" w:rsidRDefault="004117BB" w:rsidP="00290239">
            <w:pPr>
              <w:jc w:val="center"/>
              <w:rPr>
                <w:rFonts w:ascii="Times New Roman" w:hAnsi="Times New Roman" w:cs="Times New Roman"/>
                <w:noProof/>
                <w:sz w:val="20"/>
                <w:szCs w:val="20"/>
              </w:rPr>
            </w:pPr>
            <w:r w:rsidRPr="00E50C71">
              <w:rPr>
                <w:rFonts w:ascii="Times New Roman" w:hAnsi="Times New Roman" w:cs="Times New Roman"/>
                <w:noProof/>
                <w:sz w:val="20"/>
                <w:szCs w:val="20"/>
              </w:rPr>
              <w:t>Polarization independent SHG enhancement</w:t>
            </w:r>
          </w:p>
        </w:tc>
      </w:tr>
      <w:tr w:rsidR="00E8358D" w:rsidRPr="006F55EE" w14:paraId="687EDEA3" w14:textId="77777777" w:rsidTr="00E50C71">
        <w:tc>
          <w:tcPr>
            <w:tcW w:w="1242" w:type="dxa"/>
            <w:vAlign w:val="center"/>
          </w:tcPr>
          <w:p w14:paraId="768757CF" w14:textId="7813966F" w:rsidR="00E8358D" w:rsidRPr="00E50C71" w:rsidRDefault="00E8358D" w:rsidP="001143D8">
            <w:pPr>
              <w:jc w:val="center"/>
              <w:rPr>
                <w:rFonts w:ascii="Times New Roman" w:hAnsi="Times New Roman" w:cs="Times New Roman"/>
                <w:noProof/>
                <w:sz w:val="20"/>
                <w:szCs w:val="20"/>
              </w:rPr>
            </w:pPr>
            <w:r w:rsidRPr="00E50C71">
              <w:rPr>
                <w:rFonts w:ascii="Times New Roman" w:hAnsi="Times New Roman" w:cs="Times New Roman"/>
                <w:noProof/>
                <w:sz w:val="20"/>
                <w:szCs w:val="20"/>
              </w:rPr>
              <w:t>Ref. 28</w:t>
            </w:r>
          </w:p>
        </w:tc>
        <w:tc>
          <w:tcPr>
            <w:tcW w:w="1865" w:type="dxa"/>
            <w:vAlign w:val="center"/>
          </w:tcPr>
          <w:p w14:paraId="41409610" w14:textId="7562F806" w:rsidR="00E8358D" w:rsidRPr="00E50C71" w:rsidRDefault="00E8358D" w:rsidP="001143D8">
            <w:pPr>
              <w:jc w:val="center"/>
              <w:rPr>
                <w:rFonts w:ascii="Times New Roman" w:hAnsi="Times New Roman" w:cs="Times New Roman"/>
                <w:noProof/>
                <w:sz w:val="20"/>
                <w:szCs w:val="20"/>
              </w:rPr>
            </w:pPr>
            <w:r w:rsidRPr="00E50C71">
              <w:rPr>
                <w:rFonts w:ascii="Times New Roman" w:hAnsi="Times New Roman" w:cs="Times New Roman"/>
                <w:noProof/>
                <w:sz w:val="20"/>
                <w:szCs w:val="20"/>
              </w:rPr>
              <w:t>Multilayer GaSe on quasi-BIC metasurface</w:t>
            </w:r>
          </w:p>
        </w:tc>
        <w:tc>
          <w:tcPr>
            <w:tcW w:w="1850" w:type="dxa"/>
            <w:vAlign w:val="center"/>
          </w:tcPr>
          <w:p w14:paraId="65C9B302" w14:textId="2425A3FB" w:rsidR="00E8358D" w:rsidRPr="00E50C71" w:rsidRDefault="00E8358D" w:rsidP="001143D8">
            <w:pPr>
              <w:jc w:val="center"/>
              <w:rPr>
                <w:rFonts w:ascii="Times New Roman" w:hAnsi="Times New Roman" w:cs="Times New Roman"/>
                <w:noProof/>
                <w:sz w:val="20"/>
                <w:szCs w:val="20"/>
              </w:rPr>
            </w:pPr>
            <w:r w:rsidRPr="00E50C71">
              <w:rPr>
                <w:rFonts w:ascii="Times New Roman" w:hAnsi="Times New Roman" w:cs="Times New Roman"/>
                <w:noProof/>
                <w:sz w:val="20"/>
                <w:szCs w:val="20"/>
              </w:rPr>
              <w:t>1334 nm</w:t>
            </w:r>
          </w:p>
        </w:tc>
        <w:tc>
          <w:tcPr>
            <w:tcW w:w="1266" w:type="dxa"/>
            <w:vAlign w:val="center"/>
          </w:tcPr>
          <w:p w14:paraId="05E553B5" w14:textId="150310D6" w:rsidR="00E8358D" w:rsidRPr="00E50C71" w:rsidRDefault="00E8358D" w:rsidP="00E8358D">
            <w:pPr>
              <w:jc w:val="center"/>
              <w:rPr>
                <w:rFonts w:ascii="Times New Roman" w:hAnsi="Times New Roman" w:cs="Times New Roman"/>
                <w:noProof/>
                <w:sz w:val="20"/>
                <w:szCs w:val="20"/>
              </w:rPr>
            </w:pPr>
            <w:r w:rsidRPr="00E50C71">
              <w:rPr>
                <w:rFonts w:ascii="Times New Roman" w:hAnsi="Times New Roman" w:cs="Times New Roman"/>
                <w:noProof/>
                <w:sz w:val="20"/>
                <w:szCs w:val="20"/>
              </w:rPr>
              <w:t>9400</w:t>
            </w:r>
          </w:p>
        </w:tc>
        <w:tc>
          <w:tcPr>
            <w:tcW w:w="1416" w:type="dxa"/>
            <w:vAlign w:val="center"/>
          </w:tcPr>
          <w:p w14:paraId="49C90385" w14:textId="29381205" w:rsidR="00E8358D" w:rsidRPr="00E50C71" w:rsidRDefault="00E8358D" w:rsidP="001143D8">
            <w:pPr>
              <w:jc w:val="center"/>
              <w:rPr>
                <w:rFonts w:ascii="Times New Roman" w:hAnsi="Times New Roman" w:cs="Times New Roman"/>
                <w:noProof/>
                <w:sz w:val="20"/>
                <w:szCs w:val="20"/>
              </w:rPr>
            </w:pPr>
            <w:r w:rsidRPr="00E50C71">
              <w:rPr>
                <w:rFonts w:ascii="Times New Roman" w:hAnsi="Times New Roman" w:cs="Times New Roman"/>
                <w:noProof/>
                <w:sz w:val="20"/>
                <w:szCs w:val="20"/>
              </w:rPr>
              <w:t>Not reported</w:t>
            </w:r>
          </w:p>
        </w:tc>
        <w:tc>
          <w:tcPr>
            <w:tcW w:w="1377" w:type="dxa"/>
            <w:vAlign w:val="center"/>
          </w:tcPr>
          <w:p w14:paraId="3F98EB12" w14:textId="10908262" w:rsidR="00E8358D" w:rsidRPr="00E50C71" w:rsidRDefault="00E8358D" w:rsidP="001143D8">
            <w:pPr>
              <w:jc w:val="center"/>
              <w:rPr>
                <w:rFonts w:ascii="Times New Roman" w:hAnsi="Times New Roman" w:cs="Times New Roman"/>
                <w:noProof/>
                <w:sz w:val="20"/>
                <w:szCs w:val="20"/>
              </w:rPr>
            </w:pPr>
            <w:r w:rsidRPr="00E50C71">
              <w:rPr>
                <w:rFonts w:ascii="Times New Roman" w:hAnsi="Times New Roman" w:cs="Times New Roman"/>
                <w:noProof/>
                <w:sz w:val="20"/>
                <w:szCs w:val="20"/>
              </w:rPr>
              <w:t>Continuous wave fundamental input used</w:t>
            </w:r>
          </w:p>
        </w:tc>
      </w:tr>
      <w:tr w:rsidR="004117BB" w:rsidRPr="006F55EE" w14:paraId="3EC9059A" w14:textId="77777777" w:rsidTr="00E50C71">
        <w:tc>
          <w:tcPr>
            <w:tcW w:w="1242" w:type="dxa"/>
            <w:vAlign w:val="center"/>
          </w:tcPr>
          <w:p w14:paraId="0B7A39A4"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This work</w:t>
            </w:r>
          </w:p>
        </w:tc>
        <w:tc>
          <w:tcPr>
            <w:tcW w:w="1865" w:type="dxa"/>
            <w:vAlign w:val="center"/>
          </w:tcPr>
          <w:p w14:paraId="6B01FC93"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Single multilayer GaSe sandwiched between bottom SiO</w:t>
            </w:r>
            <w:r w:rsidRPr="00E50C71">
              <w:rPr>
                <w:rFonts w:ascii="Times New Roman" w:hAnsi="Times New Roman" w:cs="Times New Roman"/>
                <w:b/>
                <w:bCs/>
                <w:color w:val="222222"/>
                <w:sz w:val="20"/>
                <w:szCs w:val="20"/>
                <w:shd w:val="clear" w:color="auto" w:fill="F8F8F8"/>
                <w:vertAlign w:val="subscript"/>
              </w:rPr>
              <w:t>2</w:t>
            </w:r>
            <w:r w:rsidRPr="00E50C71">
              <w:rPr>
                <w:rFonts w:ascii="Times New Roman" w:hAnsi="Times New Roman" w:cs="Times New Roman"/>
                <w:b/>
                <w:bCs/>
                <w:color w:val="222222"/>
                <w:sz w:val="20"/>
                <w:szCs w:val="20"/>
                <w:shd w:val="clear" w:color="auto" w:fill="F8F8F8"/>
              </w:rPr>
              <w:t xml:space="preserve"> and PMMA encapsulation layer</w:t>
            </w:r>
          </w:p>
        </w:tc>
        <w:tc>
          <w:tcPr>
            <w:tcW w:w="1850" w:type="dxa"/>
            <w:vAlign w:val="center"/>
          </w:tcPr>
          <w:p w14:paraId="464395DA"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1040 nm</w:t>
            </w:r>
          </w:p>
        </w:tc>
        <w:tc>
          <w:tcPr>
            <w:tcW w:w="1266" w:type="dxa"/>
            <w:vAlign w:val="center"/>
          </w:tcPr>
          <w:p w14:paraId="3530D9ED" w14:textId="16D10326" w:rsidR="004117BB" w:rsidRPr="00E50C71" w:rsidRDefault="00E8358D" w:rsidP="00E8358D">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128</w:t>
            </w:r>
          </w:p>
        </w:tc>
        <w:tc>
          <w:tcPr>
            <w:tcW w:w="1416" w:type="dxa"/>
            <w:vAlign w:val="center"/>
          </w:tcPr>
          <w:p w14:paraId="29D8AF2D" w14:textId="1B0F4E05"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4.5x10</w:t>
            </w:r>
            <w:r w:rsidRPr="00E50C71">
              <w:rPr>
                <w:rFonts w:ascii="Times New Roman" w:hAnsi="Times New Roman" w:cs="Times New Roman"/>
                <w:b/>
                <w:bCs/>
                <w:color w:val="222222"/>
                <w:sz w:val="20"/>
                <w:szCs w:val="20"/>
                <w:shd w:val="clear" w:color="auto" w:fill="F8F8F8"/>
                <w:vertAlign w:val="superscript"/>
              </w:rPr>
              <w:t>-4</w:t>
            </w:r>
            <w:r w:rsidRPr="00E50C71">
              <w:rPr>
                <w:rFonts w:ascii="Times New Roman" w:hAnsi="Times New Roman" w:cs="Times New Roman"/>
                <w:b/>
                <w:bCs/>
                <w:color w:val="222222"/>
                <w:sz w:val="20"/>
                <w:szCs w:val="20"/>
                <w:shd w:val="clear" w:color="auto" w:fill="F8F8F8"/>
              </w:rPr>
              <w:t>/W</w:t>
            </w:r>
          </w:p>
        </w:tc>
        <w:tc>
          <w:tcPr>
            <w:tcW w:w="1377" w:type="dxa"/>
            <w:vAlign w:val="center"/>
          </w:tcPr>
          <w:p w14:paraId="78C52929" w14:textId="1152090E"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 xml:space="preserve">Use of HGA to design the multilayer </w:t>
            </w:r>
            <w:r w:rsidR="0010088E" w:rsidRPr="00E50C71">
              <w:rPr>
                <w:rFonts w:ascii="Times New Roman" w:hAnsi="Times New Roman" w:cs="Times New Roman"/>
                <w:b/>
                <w:bCs/>
                <w:color w:val="222222"/>
                <w:sz w:val="20"/>
                <w:szCs w:val="20"/>
                <w:shd w:val="clear" w:color="auto" w:fill="F8F8F8"/>
              </w:rPr>
              <w:t xml:space="preserve">FP </w:t>
            </w:r>
            <w:r w:rsidRPr="00E50C71">
              <w:rPr>
                <w:rFonts w:ascii="Times New Roman" w:hAnsi="Times New Roman" w:cs="Times New Roman"/>
                <w:b/>
                <w:bCs/>
                <w:color w:val="222222"/>
                <w:sz w:val="20"/>
                <w:szCs w:val="20"/>
                <w:shd w:val="clear" w:color="auto" w:fill="F8F8F8"/>
              </w:rPr>
              <w:t>stack</w:t>
            </w:r>
          </w:p>
        </w:tc>
      </w:tr>
      <w:tr w:rsidR="004117BB" w14:paraId="402F8E54" w14:textId="77777777" w:rsidTr="00E50C71">
        <w:tc>
          <w:tcPr>
            <w:tcW w:w="1242" w:type="dxa"/>
            <w:vAlign w:val="center"/>
          </w:tcPr>
          <w:p w14:paraId="40E8BA97"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This work</w:t>
            </w:r>
          </w:p>
        </w:tc>
        <w:tc>
          <w:tcPr>
            <w:tcW w:w="1865" w:type="dxa"/>
            <w:vAlign w:val="center"/>
          </w:tcPr>
          <w:p w14:paraId="3B4AFDEF"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Double multilayer GaSe sandwiched between bottom SiO</w:t>
            </w:r>
            <w:r w:rsidRPr="00E50C71">
              <w:rPr>
                <w:rFonts w:ascii="Times New Roman" w:hAnsi="Times New Roman" w:cs="Times New Roman"/>
                <w:b/>
                <w:bCs/>
                <w:color w:val="222222"/>
                <w:sz w:val="20"/>
                <w:szCs w:val="20"/>
                <w:shd w:val="clear" w:color="auto" w:fill="F8F8F8"/>
                <w:vertAlign w:val="subscript"/>
              </w:rPr>
              <w:t>2</w:t>
            </w:r>
            <w:r w:rsidRPr="00E50C71">
              <w:rPr>
                <w:rFonts w:ascii="Times New Roman" w:hAnsi="Times New Roman" w:cs="Times New Roman"/>
                <w:b/>
                <w:bCs/>
                <w:color w:val="222222"/>
                <w:sz w:val="20"/>
                <w:szCs w:val="20"/>
                <w:shd w:val="clear" w:color="auto" w:fill="F8F8F8"/>
              </w:rPr>
              <w:t>, PMMA space and encapsulation layer</w:t>
            </w:r>
          </w:p>
        </w:tc>
        <w:tc>
          <w:tcPr>
            <w:tcW w:w="1850" w:type="dxa"/>
            <w:vAlign w:val="center"/>
          </w:tcPr>
          <w:p w14:paraId="46FC93D0" w14:textId="77777777"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1040 nm</w:t>
            </w:r>
          </w:p>
        </w:tc>
        <w:tc>
          <w:tcPr>
            <w:tcW w:w="1266" w:type="dxa"/>
            <w:vAlign w:val="center"/>
          </w:tcPr>
          <w:p w14:paraId="64C3CB7C" w14:textId="4B338996" w:rsidR="004117BB" w:rsidRPr="00E50C71" w:rsidRDefault="00E8358D" w:rsidP="00E8358D">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403</w:t>
            </w:r>
          </w:p>
        </w:tc>
        <w:tc>
          <w:tcPr>
            <w:tcW w:w="1416" w:type="dxa"/>
            <w:vAlign w:val="center"/>
          </w:tcPr>
          <w:p w14:paraId="62BF722B" w14:textId="2E253736"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1.43x10</w:t>
            </w:r>
            <w:r w:rsidRPr="00E50C71">
              <w:rPr>
                <w:rFonts w:ascii="Times New Roman" w:hAnsi="Times New Roman" w:cs="Times New Roman"/>
                <w:b/>
                <w:bCs/>
                <w:color w:val="222222"/>
                <w:sz w:val="20"/>
                <w:szCs w:val="20"/>
                <w:shd w:val="clear" w:color="auto" w:fill="F8F8F8"/>
                <w:vertAlign w:val="superscript"/>
              </w:rPr>
              <w:t>-3</w:t>
            </w:r>
            <w:r w:rsidRPr="00E50C71">
              <w:rPr>
                <w:rFonts w:ascii="Times New Roman" w:hAnsi="Times New Roman" w:cs="Times New Roman"/>
                <w:b/>
                <w:bCs/>
                <w:color w:val="222222"/>
                <w:sz w:val="20"/>
                <w:szCs w:val="20"/>
                <w:shd w:val="clear" w:color="auto" w:fill="F8F8F8"/>
              </w:rPr>
              <w:t>/W</w:t>
            </w:r>
          </w:p>
        </w:tc>
        <w:tc>
          <w:tcPr>
            <w:tcW w:w="1377" w:type="dxa"/>
            <w:vAlign w:val="center"/>
          </w:tcPr>
          <w:p w14:paraId="658BD321" w14:textId="58CA36B3" w:rsidR="004117BB" w:rsidRPr="00E50C71" w:rsidRDefault="004117BB" w:rsidP="001143D8">
            <w:pPr>
              <w:jc w:val="center"/>
              <w:rPr>
                <w:rFonts w:ascii="Times New Roman" w:hAnsi="Times New Roman" w:cs="Times New Roman"/>
                <w:b/>
                <w:bCs/>
                <w:color w:val="222222"/>
                <w:sz w:val="20"/>
                <w:szCs w:val="20"/>
                <w:shd w:val="clear" w:color="auto" w:fill="F8F8F8"/>
              </w:rPr>
            </w:pPr>
            <w:r w:rsidRPr="00E50C71">
              <w:rPr>
                <w:rFonts w:ascii="Times New Roman" w:hAnsi="Times New Roman" w:cs="Times New Roman"/>
                <w:b/>
                <w:bCs/>
                <w:color w:val="222222"/>
                <w:sz w:val="20"/>
                <w:szCs w:val="20"/>
                <w:shd w:val="clear" w:color="auto" w:fill="F8F8F8"/>
              </w:rPr>
              <w:t xml:space="preserve">Use of HGA to design the multilayer </w:t>
            </w:r>
            <w:r w:rsidR="0010088E" w:rsidRPr="00E50C71">
              <w:rPr>
                <w:rFonts w:ascii="Times New Roman" w:hAnsi="Times New Roman" w:cs="Times New Roman"/>
                <w:b/>
                <w:bCs/>
                <w:color w:val="222222"/>
                <w:sz w:val="20"/>
                <w:szCs w:val="20"/>
                <w:shd w:val="clear" w:color="auto" w:fill="F8F8F8"/>
              </w:rPr>
              <w:t xml:space="preserve">FP </w:t>
            </w:r>
            <w:r w:rsidRPr="00E50C71">
              <w:rPr>
                <w:rFonts w:ascii="Times New Roman" w:hAnsi="Times New Roman" w:cs="Times New Roman"/>
                <w:b/>
                <w:bCs/>
                <w:color w:val="222222"/>
                <w:sz w:val="20"/>
                <w:szCs w:val="20"/>
                <w:shd w:val="clear" w:color="auto" w:fill="F8F8F8"/>
              </w:rPr>
              <w:t>stack</w:t>
            </w:r>
          </w:p>
        </w:tc>
      </w:tr>
    </w:tbl>
    <w:p w14:paraId="29FA0734" w14:textId="73FAEC4E" w:rsidR="004445F5" w:rsidRDefault="004445F5" w:rsidP="001A6FAD">
      <w:pPr>
        <w:jc w:val="center"/>
        <w:rPr>
          <w:rFonts w:ascii="Arial" w:hAnsi="Arial" w:cs="Arial"/>
          <w:sz w:val="20"/>
          <w:szCs w:val="20"/>
        </w:rPr>
      </w:pPr>
    </w:p>
    <w:p w14:paraId="7C4870CE" w14:textId="021C9470" w:rsidR="00BF138A" w:rsidRDefault="00BF138A" w:rsidP="001A6FAD">
      <w:pPr>
        <w:jc w:val="center"/>
        <w:rPr>
          <w:rFonts w:ascii="Arial" w:hAnsi="Arial" w:cs="Arial"/>
          <w:sz w:val="20"/>
          <w:szCs w:val="20"/>
        </w:rPr>
      </w:pPr>
    </w:p>
    <w:p w14:paraId="77F31427" w14:textId="6C6D7B23" w:rsidR="004445F5" w:rsidRDefault="00BF138A" w:rsidP="00130643">
      <w:pPr>
        <w:rPr>
          <w:rFonts w:ascii="Arial" w:hAnsi="Arial" w:cs="Arial"/>
          <w:sz w:val="20"/>
          <w:szCs w:val="20"/>
        </w:rPr>
      </w:pPr>
      <w:r>
        <w:rPr>
          <w:rFonts w:ascii="Arial" w:hAnsi="Arial" w:cs="Arial"/>
          <w:noProof/>
          <w:sz w:val="20"/>
          <w:szCs w:val="20"/>
          <w:lang w:eastAsia="en-IN"/>
        </w:rPr>
        <w:lastRenderedPageBreak/>
        <w:drawing>
          <wp:inline distT="0" distB="0" distL="0" distR="0" wp14:anchorId="3F19EC6B" wp14:editId="12737FCF">
            <wp:extent cx="5731510" cy="1910707"/>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10707"/>
                    </a:xfrm>
                    <a:prstGeom prst="rect">
                      <a:avLst/>
                    </a:prstGeom>
                  </pic:spPr>
                </pic:pic>
              </a:graphicData>
            </a:graphic>
          </wp:inline>
        </w:drawing>
      </w:r>
    </w:p>
    <w:p w14:paraId="43591A33" w14:textId="585DD6E8" w:rsidR="004445F5" w:rsidRDefault="004F003E" w:rsidP="004F003E">
      <w:pPr>
        <w:jc w:val="both"/>
        <w:rPr>
          <w:rFonts w:ascii="Times New Roman" w:hAnsi="Times New Roman" w:cs="Times New Roman"/>
          <w:sz w:val="20"/>
          <w:szCs w:val="20"/>
        </w:rPr>
      </w:pPr>
      <w:r w:rsidRPr="004F003E">
        <w:rPr>
          <w:rFonts w:ascii="Times New Roman" w:hAnsi="Times New Roman" w:cs="Times New Roman"/>
          <w:sz w:val="20"/>
          <w:szCs w:val="20"/>
        </w:rPr>
        <w:t>Figure S1: The electromagnetic simulation cross-section for :(a) reference sample of multi-layer GaSe on SiO</w:t>
      </w:r>
      <w:r w:rsidRPr="00752EE6">
        <w:rPr>
          <w:rFonts w:ascii="Times New Roman" w:hAnsi="Times New Roman" w:cs="Times New Roman"/>
          <w:sz w:val="20"/>
          <w:szCs w:val="20"/>
          <w:vertAlign w:val="subscript"/>
        </w:rPr>
        <w:t>2</w:t>
      </w:r>
      <w:r w:rsidRPr="004F003E">
        <w:rPr>
          <w:rFonts w:ascii="Times New Roman" w:hAnsi="Times New Roman" w:cs="Times New Roman"/>
          <w:sz w:val="20"/>
          <w:szCs w:val="20"/>
        </w:rPr>
        <w:t>/ silicon substrate, (b) PMMA encapsulated multilayer GaSe on SiO</w:t>
      </w:r>
      <w:r w:rsidRPr="00752EE6">
        <w:rPr>
          <w:rFonts w:ascii="Times New Roman" w:hAnsi="Times New Roman" w:cs="Times New Roman"/>
          <w:sz w:val="20"/>
          <w:szCs w:val="20"/>
          <w:vertAlign w:val="subscript"/>
        </w:rPr>
        <w:t>2</w:t>
      </w:r>
      <w:r w:rsidRPr="004F003E">
        <w:rPr>
          <w:rFonts w:ascii="Times New Roman" w:hAnsi="Times New Roman" w:cs="Times New Roman"/>
          <w:sz w:val="20"/>
          <w:szCs w:val="20"/>
        </w:rPr>
        <w:t>/ silicon substrate, and (c) two GaSe layers with PMMA spacer and encapsulation layer on SiO</w:t>
      </w:r>
      <w:r w:rsidRPr="00752EE6">
        <w:rPr>
          <w:rFonts w:ascii="Times New Roman" w:hAnsi="Times New Roman" w:cs="Times New Roman"/>
          <w:sz w:val="20"/>
          <w:szCs w:val="20"/>
          <w:vertAlign w:val="subscript"/>
        </w:rPr>
        <w:t>2</w:t>
      </w:r>
      <w:r w:rsidRPr="004F003E">
        <w:rPr>
          <w:rFonts w:ascii="Times New Roman" w:hAnsi="Times New Roman" w:cs="Times New Roman"/>
          <w:sz w:val="20"/>
          <w:szCs w:val="20"/>
        </w:rPr>
        <w:t xml:space="preserve">/ silicon substrate. </w:t>
      </w:r>
    </w:p>
    <w:p w14:paraId="230A5FB8" w14:textId="77777777" w:rsidR="00BF138A" w:rsidRDefault="00BF138A" w:rsidP="004F003E">
      <w:pPr>
        <w:jc w:val="both"/>
        <w:rPr>
          <w:rFonts w:ascii="Times New Roman" w:hAnsi="Times New Roman" w:cs="Times New Roman"/>
          <w:sz w:val="20"/>
          <w:szCs w:val="20"/>
        </w:rPr>
      </w:pPr>
    </w:p>
    <w:p w14:paraId="01EC55A7" w14:textId="77777777" w:rsidR="00752EE6" w:rsidRPr="004F003E" w:rsidRDefault="00752EE6" w:rsidP="004F003E">
      <w:pPr>
        <w:jc w:val="both"/>
        <w:rPr>
          <w:rFonts w:ascii="Times New Roman" w:hAnsi="Times New Roman" w:cs="Times New Roman"/>
          <w:sz w:val="20"/>
          <w:szCs w:val="20"/>
        </w:rPr>
      </w:pPr>
    </w:p>
    <w:p w14:paraId="4C4EDE15" w14:textId="77777777" w:rsidR="004445F5" w:rsidRDefault="004445F5" w:rsidP="00130643">
      <w:pPr>
        <w:rPr>
          <w:rFonts w:ascii="Arial" w:hAnsi="Arial" w:cs="Arial"/>
          <w:sz w:val="20"/>
          <w:szCs w:val="20"/>
        </w:rPr>
      </w:pPr>
    </w:p>
    <w:p w14:paraId="08AAB761" w14:textId="77777777" w:rsidR="00130643" w:rsidRDefault="00130643" w:rsidP="00130643">
      <w:pPr>
        <w:rPr>
          <w:rFonts w:ascii="Arial" w:hAnsi="Arial" w:cs="Arial"/>
          <w:sz w:val="20"/>
          <w:szCs w:val="20"/>
        </w:rPr>
      </w:pPr>
    </w:p>
    <w:p w14:paraId="1849BF5C" w14:textId="77777777" w:rsidR="00465D50" w:rsidRDefault="007C0A11" w:rsidP="00465D50">
      <w:pPr>
        <w:keepNext/>
        <w:jc w:val="both"/>
      </w:pPr>
      <w:r>
        <w:rPr>
          <w:rFonts w:ascii="Arial" w:hAnsi="Arial" w:cs="Arial"/>
          <w:b/>
          <w:bCs/>
          <w:noProof/>
          <w:color w:val="222222"/>
          <w:sz w:val="20"/>
          <w:szCs w:val="20"/>
          <w:shd w:val="clear" w:color="auto" w:fill="F8F8F8"/>
          <w:lang w:eastAsia="en-IN"/>
        </w:rPr>
        <w:lastRenderedPageBreak/>
        <w:drawing>
          <wp:anchor distT="0" distB="0" distL="114300" distR="114300" simplePos="0" relativeHeight="251658240" behindDoc="0" locked="0" layoutInCell="1" allowOverlap="1" wp14:anchorId="7A9834E5" wp14:editId="3C323A31">
            <wp:simplePos x="0" y="0"/>
            <wp:positionH relativeFrom="margin">
              <wp:posOffset>588579</wp:posOffset>
            </wp:positionH>
            <wp:positionV relativeFrom="paragraph">
              <wp:posOffset>-661945</wp:posOffset>
            </wp:positionV>
            <wp:extent cx="4552677" cy="86547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2677" cy="8654771"/>
                    </a:xfrm>
                    <a:prstGeom prst="rect">
                      <a:avLst/>
                    </a:prstGeom>
                    <a:noFill/>
                  </pic:spPr>
                </pic:pic>
              </a:graphicData>
            </a:graphic>
          </wp:anchor>
        </w:drawing>
      </w:r>
    </w:p>
    <w:p w14:paraId="603EEBF6" w14:textId="77777777" w:rsidR="00465D50" w:rsidRDefault="00465D50" w:rsidP="00465D50">
      <w:pPr>
        <w:keepNext/>
        <w:jc w:val="both"/>
      </w:pPr>
    </w:p>
    <w:p w14:paraId="68EF1767" w14:textId="77777777" w:rsidR="00465D50" w:rsidRDefault="00465D50" w:rsidP="003F73D5">
      <w:pPr>
        <w:keepNext/>
        <w:jc w:val="both"/>
        <w:rPr>
          <w:rFonts w:ascii="Times New Roman" w:hAnsi="Times New Roman" w:cs="Times New Roman"/>
          <w:sz w:val="20"/>
          <w:szCs w:val="20"/>
        </w:rPr>
      </w:pPr>
    </w:p>
    <w:p w14:paraId="3761BEDB" w14:textId="77777777" w:rsidR="00465D50" w:rsidRDefault="00465D50" w:rsidP="003F73D5">
      <w:pPr>
        <w:keepNext/>
        <w:jc w:val="both"/>
        <w:rPr>
          <w:rFonts w:ascii="Times New Roman" w:hAnsi="Times New Roman" w:cs="Times New Roman"/>
          <w:sz w:val="20"/>
          <w:szCs w:val="20"/>
        </w:rPr>
      </w:pPr>
    </w:p>
    <w:p w14:paraId="3BE3BBBD" w14:textId="77777777" w:rsidR="00465D50" w:rsidRDefault="00465D50" w:rsidP="003F73D5">
      <w:pPr>
        <w:keepNext/>
        <w:jc w:val="both"/>
        <w:rPr>
          <w:rFonts w:ascii="Times New Roman" w:hAnsi="Times New Roman" w:cs="Times New Roman"/>
          <w:sz w:val="20"/>
          <w:szCs w:val="20"/>
        </w:rPr>
      </w:pPr>
    </w:p>
    <w:p w14:paraId="2AA615E2" w14:textId="77777777" w:rsidR="00465D50" w:rsidRDefault="00465D50" w:rsidP="003F73D5">
      <w:pPr>
        <w:keepNext/>
        <w:jc w:val="both"/>
        <w:rPr>
          <w:rFonts w:ascii="Times New Roman" w:hAnsi="Times New Roman" w:cs="Times New Roman"/>
          <w:sz w:val="20"/>
          <w:szCs w:val="20"/>
        </w:rPr>
      </w:pPr>
    </w:p>
    <w:p w14:paraId="40A238DF" w14:textId="77777777" w:rsidR="00465D50" w:rsidRDefault="00465D50" w:rsidP="003F73D5">
      <w:pPr>
        <w:keepNext/>
        <w:jc w:val="both"/>
        <w:rPr>
          <w:rFonts w:ascii="Times New Roman" w:hAnsi="Times New Roman" w:cs="Times New Roman"/>
          <w:sz w:val="20"/>
          <w:szCs w:val="20"/>
        </w:rPr>
      </w:pPr>
    </w:p>
    <w:p w14:paraId="2A6C9E93" w14:textId="77777777" w:rsidR="00465D50" w:rsidRDefault="00465D50" w:rsidP="003F73D5">
      <w:pPr>
        <w:keepNext/>
        <w:jc w:val="both"/>
        <w:rPr>
          <w:rFonts w:ascii="Times New Roman" w:hAnsi="Times New Roman" w:cs="Times New Roman"/>
          <w:sz w:val="20"/>
          <w:szCs w:val="20"/>
        </w:rPr>
      </w:pPr>
    </w:p>
    <w:p w14:paraId="240C45E5" w14:textId="77777777" w:rsidR="00465D50" w:rsidRDefault="00465D50" w:rsidP="003F73D5">
      <w:pPr>
        <w:keepNext/>
        <w:jc w:val="both"/>
        <w:rPr>
          <w:rFonts w:ascii="Times New Roman" w:hAnsi="Times New Roman" w:cs="Times New Roman"/>
          <w:sz w:val="20"/>
          <w:szCs w:val="20"/>
        </w:rPr>
      </w:pPr>
    </w:p>
    <w:p w14:paraId="05E22987" w14:textId="77777777" w:rsidR="00130643" w:rsidRDefault="00130643" w:rsidP="003F73D5">
      <w:pPr>
        <w:keepNext/>
        <w:jc w:val="both"/>
        <w:rPr>
          <w:rFonts w:ascii="Times New Roman" w:hAnsi="Times New Roman" w:cs="Times New Roman"/>
          <w:sz w:val="20"/>
          <w:szCs w:val="20"/>
        </w:rPr>
      </w:pPr>
    </w:p>
    <w:p w14:paraId="505FD085" w14:textId="77777777" w:rsidR="007C0A11" w:rsidRDefault="007C0A11" w:rsidP="003F73D5">
      <w:pPr>
        <w:keepNext/>
        <w:jc w:val="both"/>
        <w:rPr>
          <w:rFonts w:ascii="Times New Roman" w:hAnsi="Times New Roman" w:cs="Times New Roman"/>
          <w:sz w:val="20"/>
          <w:szCs w:val="20"/>
        </w:rPr>
      </w:pPr>
    </w:p>
    <w:p w14:paraId="06CF6C2A" w14:textId="77777777" w:rsidR="007C0A11" w:rsidRDefault="007C0A11" w:rsidP="003F73D5">
      <w:pPr>
        <w:keepNext/>
        <w:jc w:val="both"/>
        <w:rPr>
          <w:rFonts w:ascii="Times New Roman" w:hAnsi="Times New Roman" w:cs="Times New Roman"/>
          <w:sz w:val="20"/>
          <w:szCs w:val="20"/>
        </w:rPr>
      </w:pPr>
    </w:p>
    <w:p w14:paraId="5E7545AC" w14:textId="77777777" w:rsidR="007C0A11" w:rsidRDefault="007C0A11" w:rsidP="003F73D5">
      <w:pPr>
        <w:keepNext/>
        <w:jc w:val="both"/>
        <w:rPr>
          <w:rFonts w:ascii="Times New Roman" w:hAnsi="Times New Roman" w:cs="Times New Roman"/>
          <w:sz w:val="20"/>
          <w:szCs w:val="20"/>
        </w:rPr>
      </w:pPr>
    </w:p>
    <w:p w14:paraId="53FEBD16" w14:textId="77777777" w:rsidR="007C0A11" w:rsidRDefault="007C0A11" w:rsidP="003F73D5">
      <w:pPr>
        <w:keepNext/>
        <w:jc w:val="both"/>
        <w:rPr>
          <w:rFonts w:ascii="Times New Roman" w:hAnsi="Times New Roman" w:cs="Times New Roman"/>
          <w:sz w:val="20"/>
          <w:szCs w:val="20"/>
        </w:rPr>
      </w:pPr>
    </w:p>
    <w:p w14:paraId="6EA8DA84" w14:textId="77777777" w:rsidR="00130643" w:rsidRDefault="00130643" w:rsidP="003F73D5">
      <w:pPr>
        <w:keepNext/>
        <w:jc w:val="both"/>
        <w:rPr>
          <w:rFonts w:ascii="Times New Roman" w:hAnsi="Times New Roman" w:cs="Times New Roman"/>
          <w:sz w:val="20"/>
          <w:szCs w:val="20"/>
        </w:rPr>
      </w:pPr>
    </w:p>
    <w:p w14:paraId="5ED3FEE0" w14:textId="77777777" w:rsidR="00130643" w:rsidRDefault="00130643" w:rsidP="003F73D5">
      <w:pPr>
        <w:keepNext/>
        <w:jc w:val="both"/>
        <w:rPr>
          <w:rFonts w:ascii="Times New Roman" w:hAnsi="Times New Roman" w:cs="Times New Roman"/>
          <w:sz w:val="20"/>
          <w:szCs w:val="20"/>
        </w:rPr>
      </w:pPr>
    </w:p>
    <w:p w14:paraId="05E5BA36" w14:textId="77777777" w:rsidR="00130643" w:rsidRDefault="00130643" w:rsidP="003F73D5">
      <w:pPr>
        <w:keepNext/>
        <w:jc w:val="both"/>
        <w:rPr>
          <w:rFonts w:ascii="Times New Roman" w:hAnsi="Times New Roman" w:cs="Times New Roman"/>
          <w:sz w:val="20"/>
          <w:szCs w:val="20"/>
        </w:rPr>
      </w:pPr>
    </w:p>
    <w:p w14:paraId="59254D22" w14:textId="77777777" w:rsidR="00130643" w:rsidRDefault="00130643" w:rsidP="003F73D5">
      <w:pPr>
        <w:keepNext/>
        <w:jc w:val="both"/>
        <w:rPr>
          <w:rFonts w:ascii="Times New Roman" w:hAnsi="Times New Roman" w:cs="Times New Roman"/>
          <w:sz w:val="20"/>
          <w:szCs w:val="20"/>
        </w:rPr>
      </w:pPr>
    </w:p>
    <w:p w14:paraId="070CEEF1" w14:textId="3E890F85" w:rsidR="00130643" w:rsidRDefault="009077F3" w:rsidP="003F73D5">
      <w:pPr>
        <w:keepNext/>
        <w:jc w:val="both"/>
        <w:rPr>
          <w:rFonts w:ascii="Times New Roman" w:hAnsi="Times New Roman" w:cs="Times New Roman"/>
          <w:sz w:val="20"/>
          <w:szCs w:val="20"/>
        </w:rPr>
      </w:pPr>
      <w:r>
        <w:rPr>
          <w:noProof/>
        </w:rPr>
        <mc:AlternateContent>
          <mc:Choice Requires="wps">
            <w:drawing>
              <wp:anchor distT="0" distB="0" distL="114300" distR="114300" simplePos="0" relativeHeight="251658241" behindDoc="0" locked="0" layoutInCell="1" allowOverlap="1" wp14:anchorId="6DEF2D29" wp14:editId="7F320F7C">
                <wp:simplePos x="0" y="0"/>
                <wp:positionH relativeFrom="margin">
                  <wp:align>right</wp:align>
                </wp:positionH>
                <wp:positionV relativeFrom="paragraph">
                  <wp:posOffset>3152775</wp:posOffset>
                </wp:positionV>
                <wp:extent cx="5781040" cy="711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711200"/>
                        </a:xfrm>
                        <a:prstGeom prst="rect">
                          <a:avLst/>
                        </a:prstGeom>
                        <a:solidFill>
                          <a:prstClr val="white"/>
                        </a:solidFill>
                        <a:ln>
                          <a:noFill/>
                        </a:ln>
                      </wps:spPr>
                      <wps:txbx>
                        <w:txbxContent>
                          <w:p w14:paraId="13018FCF" w14:textId="77777777" w:rsidR="00C02D2E" w:rsidRPr="00130643" w:rsidRDefault="0064467C" w:rsidP="00130643">
                            <w:pPr>
                              <w:pStyle w:val="Caption"/>
                              <w:jc w:val="both"/>
                              <w:rPr>
                                <w:rFonts w:ascii="Times New Roman" w:hAnsi="Times New Roman" w:cs="Times New Roman"/>
                                <w:i w:val="0"/>
                                <w:iCs w:val="0"/>
                                <w:noProof/>
                                <w:color w:val="auto"/>
                                <w:sz w:val="20"/>
                                <w:szCs w:val="20"/>
                              </w:rPr>
                            </w:pPr>
                            <w:r w:rsidRPr="003F73D5">
                              <w:rPr>
                                <w:rFonts w:ascii="Times New Roman" w:hAnsi="Times New Roman" w:cs="Times New Roman"/>
                                <w:i w:val="0"/>
                                <w:iCs w:val="0"/>
                                <w:color w:val="auto"/>
                                <w:sz w:val="20"/>
                                <w:szCs w:val="20"/>
                              </w:rPr>
                              <w:t>Figure S</w:t>
                            </w:r>
                            <w:r w:rsidR="008477B2">
                              <w:rPr>
                                <w:rFonts w:ascii="Times New Roman" w:hAnsi="Times New Roman" w:cs="Times New Roman"/>
                                <w:i w:val="0"/>
                                <w:iCs w:val="0"/>
                                <w:color w:val="auto"/>
                                <w:sz w:val="20"/>
                                <w:szCs w:val="20"/>
                              </w:rPr>
                              <w:t>2</w:t>
                            </w:r>
                            <w:r w:rsidR="003F73D5">
                              <w:rPr>
                                <w:rFonts w:ascii="Times New Roman" w:hAnsi="Times New Roman" w:cs="Times New Roman"/>
                                <w:i w:val="0"/>
                                <w:iCs w:val="0"/>
                                <w:color w:val="auto"/>
                                <w:sz w:val="20"/>
                                <w:szCs w:val="20"/>
                              </w:rPr>
                              <w:t>:</w:t>
                            </w:r>
                            <w:r w:rsidRPr="003F73D5">
                              <w:rPr>
                                <w:rFonts w:ascii="Times New Roman" w:hAnsi="Times New Roman" w:cs="Times New Roman"/>
                                <w:i w:val="0"/>
                                <w:iCs w:val="0"/>
                                <w:color w:val="auto"/>
                                <w:sz w:val="20"/>
                                <w:szCs w:val="20"/>
                              </w:rPr>
                              <w:t xml:space="preserve"> </w:t>
                            </w:r>
                            <w:r w:rsidR="004475ED" w:rsidRPr="003F73D5">
                              <w:rPr>
                                <w:rFonts w:ascii="Times New Roman" w:hAnsi="Times New Roman" w:cs="Times New Roman"/>
                                <w:i w:val="0"/>
                                <w:iCs w:val="0"/>
                                <w:color w:val="auto"/>
                                <w:sz w:val="20"/>
                                <w:szCs w:val="20"/>
                              </w:rPr>
                              <w:t xml:space="preserve">SHG contour map of single GaSe </w:t>
                            </w:r>
                            <w:r w:rsidR="00BF3210" w:rsidRPr="003F73D5">
                              <w:rPr>
                                <w:rFonts w:ascii="Times New Roman" w:hAnsi="Times New Roman" w:cs="Times New Roman"/>
                                <w:i w:val="0"/>
                                <w:iCs w:val="0"/>
                                <w:color w:val="auto"/>
                                <w:sz w:val="20"/>
                                <w:szCs w:val="20"/>
                              </w:rPr>
                              <w:t xml:space="preserve">stack as function of top PMMA, bottom </w:t>
                            </w:r>
                            <w:r w:rsidR="00290239">
                              <w:rPr>
                                <w:rFonts w:ascii="Times New Roman" w:hAnsi="Times New Roman" w:cs="Times New Roman"/>
                                <w:i w:val="0"/>
                                <w:iCs w:val="0"/>
                                <w:color w:val="auto"/>
                                <w:sz w:val="20"/>
                                <w:szCs w:val="20"/>
                              </w:rPr>
                              <w:t>SiO</w:t>
                            </w:r>
                            <w:r w:rsidR="00290239" w:rsidRPr="00F55DDC">
                              <w:rPr>
                                <w:rFonts w:ascii="Times New Roman" w:hAnsi="Times New Roman" w:cs="Times New Roman"/>
                                <w:i w:val="0"/>
                                <w:iCs w:val="0"/>
                                <w:color w:val="auto"/>
                                <w:sz w:val="20"/>
                                <w:szCs w:val="20"/>
                                <w:vertAlign w:val="subscript"/>
                              </w:rPr>
                              <w:t>2</w:t>
                            </w:r>
                            <w:r w:rsidR="00290239">
                              <w:rPr>
                                <w:rFonts w:ascii="Times New Roman" w:hAnsi="Times New Roman" w:cs="Times New Roman"/>
                                <w:i w:val="0"/>
                                <w:iCs w:val="0"/>
                                <w:color w:val="auto"/>
                                <w:sz w:val="20"/>
                                <w:szCs w:val="20"/>
                              </w:rPr>
                              <w:t xml:space="preserve"> </w:t>
                            </w:r>
                            <w:r w:rsidR="00BF3210" w:rsidRPr="003F73D5">
                              <w:rPr>
                                <w:rFonts w:ascii="Times New Roman" w:hAnsi="Times New Roman" w:cs="Times New Roman"/>
                                <w:i w:val="0"/>
                                <w:iCs w:val="0"/>
                                <w:color w:val="auto"/>
                                <w:sz w:val="20"/>
                                <w:szCs w:val="20"/>
                              </w:rPr>
                              <w:t xml:space="preserve">and </w:t>
                            </w:r>
                            <w:r w:rsidR="004C7447" w:rsidRPr="003F73D5">
                              <w:rPr>
                                <w:rFonts w:ascii="Times New Roman" w:hAnsi="Times New Roman" w:cs="Times New Roman"/>
                                <w:i w:val="0"/>
                                <w:iCs w:val="0"/>
                                <w:color w:val="auto"/>
                                <w:sz w:val="20"/>
                                <w:szCs w:val="20"/>
                              </w:rPr>
                              <w:t>GaSe thickness</w:t>
                            </w:r>
                            <w:r w:rsidR="00BE0B40" w:rsidRPr="003F73D5">
                              <w:rPr>
                                <w:rFonts w:ascii="Times New Roman" w:hAnsi="Times New Roman" w:cs="Times New Roman"/>
                                <w:i w:val="0"/>
                                <w:iCs w:val="0"/>
                                <w:color w:val="auto"/>
                                <w:sz w:val="20"/>
                                <w:szCs w:val="20"/>
                              </w:rPr>
                              <w:t xml:space="preserve"> shows the results of sequential search over the </w:t>
                            </w:r>
                            <w:r w:rsidR="00630CA2" w:rsidRPr="003F73D5">
                              <w:rPr>
                                <w:rFonts w:ascii="Times New Roman" w:hAnsi="Times New Roman" w:cs="Times New Roman"/>
                                <w:i w:val="0"/>
                                <w:iCs w:val="0"/>
                                <w:color w:val="auto"/>
                                <w:sz w:val="20"/>
                                <w:szCs w:val="20"/>
                              </w:rPr>
                              <w:t>predefined</w:t>
                            </w:r>
                            <w:r w:rsidR="00BE0B40" w:rsidRPr="003F73D5">
                              <w:rPr>
                                <w:rFonts w:ascii="Times New Roman" w:hAnsi="Times New Roman" w:cs="Times New Roman"/>
                                <w:i w:val="0"/>
                                <w:iCs w:val="0"/>
                                <w:color w:val="auto"/>
                                <w:sz w:val="20"/>
                                <w:szCs w:val="20"/>
                              </w:rPr>
                              <w:t xml:space="preserve"> thickness range.</w:t>
                            </w:r>
                            <w:r w:rsidR="00DF123D" w:rsidRPr="003F73D5">
                              <w:rPr>
                                <w:rFonts w:ascii="Times New Roman" w:hAnsi="Times New Roman" w:cs="Times New Roman"/>
                                <w:i w:val="0"/>
                                <w:iCs w:val="0"/>
                                <w:color w:val="auto"/>
                                <w:sz w:val="20"/>
                                <w:szCs w:val="20"/>
                              </w:rPr>
                              <w:t xml:space="preserve"> GaSe thickness is </w:t>
                            </w:r>
                            <w:r w:rsidR="00146EA7" w:rsidRPr="003F73D5">
                              <w:rPr>
                                <w:rFonts w:ascii="Times New Roman" w:hAnsi="Times New Roman" w:cs="Times New Roman"/>
                                <w:i w:val="0"/>
                                <w:iCs w:val="0"/>
                                <w:color w:val="auto"/>
                                <w:sz w:val="20"/>
                                <w:szCs w:val="20"/>
                              </w:rPr>
                              <w:t>indicated in the top-left side of each contour plot.</w:t>
                            </w:r>
                            <w:r w:rsidR="00BE0B40" w:rsidRPr="003F73D5">
                              <w:rPr>
                                <w:rFonts w:ascii="Times New Roman" w:hAnsi="Times New Roman" w:cs="Times New Roman"/>
                                <w:i w:val="0"/>
                                <w:iCs w:val="0"/>
                                <w:color w:val="auto"/>
                                <w:sz w:val="20"/>
                                <w:szCs w:val="20"/>
                              </w:rPr>
                              <w:t xml:space="preserve"> </w:t>
                            </w:r>
                            <w:r w:rsidR="00630CA2" w:rsidRPr="003F73D5">
                              <w:rPr>
                                <w:rFonts w:ascii="Times New Roman" w:hAnsi="Times New Roman" w:cs="Times New Roman"/>
                                <w:i w:val="0"/>
                                <w:iCs w:val="0"/>
                                <w:color w:val="auto"/>
                                <w:sz w:val="20"/>
                                <w:szCs w:val="20"/>
                              </w:rPr>
                              <w:t>The two optim</w:t>
                            </w:r>
                            <w:r w:rsidR="003F73D5">
                              <w:rPr>
                                <w:rFonts w:ascii="Times New Roman" w:hAnsi="Times New Roman" w:cs="Times New Roman"/>
                                <w:i w:val="0"/>
                                <w:iCs w:val="0"/>
                                <w:color w:val="auto"/>
                                <w:sz w:val="20"/>
                                <w:szCs w:val="20"/>
                              </w:rPr>
                              <w:t>ized</w:t>
                            </w:r>
                            <w:r w:rsidR="00630CA2" w:rsidRPr="003F73D5">
                              <w:rPr>
                                <w:rFonts w:ascii="Times New Roman" w:hAnsi="Times New Roman" w:cs="Times New Roman"/>
                                <w:i w:val="0"/>
                                <w:iCs w:val="0"/>
                                <w:color w:val="auto"/>
                                <w:sz w:val="20"/>
                                <w:szCs w:val="20"/>
                              </w:rPr>
                              <w:t xml:space="preserve"> design</w:t>
                            </w:r>
                            <w:r w:rsidR="003F73D5">
                              <w:rPr>
                                <w:rFonts w:ascii="Times New Roman" w:hAnsi="Times New Roman" w:cs="Times New Roman"/>
                                <w:i w:val="0"/>
                                <w:iCs w:val="0"/>
                                <w:color w:val="auto"/>
                                <w:sz w:val="20"/>
                                <w:szCs w:val="20"/>
                              </w:rPr>
                              <w:t>s</w:t>
                            </w:r>
                            <w:r w:rsidR="00630CA2" w:rsidRPr="003F73D5">
                              <w:rPr>
                                <w:rFonts w:ascii="Times New Roman" w:hAnsi="Times New Roman" w:cs="Times New Roman"/>
                                <w:i w:val="0"/>
                                <w:iCs w:val="0"/>
                                <w:color w:val="auto"/>
                                <w:sz w:val="20"/>
                                <w:szCs w:val="20"/>
                              </w:rPr>
                              <w:t xml:space="preserve"> (</w:t>
                            </w:r>
                            <w:r w:rsidR="00290239">
                              <w:rPr>
                                <w:rFonts w:ascii="Times New Roman" w:hAnsi="Times New Roman" w:cs="Times New Roman"/>
                                <w:i w:val="0"/>
                                <w:iCs w:val="0"/>
                                <w:color w:val="auto"/>
                                <w:sz w:val="20"/>
                                <w:szCs w:val="20"/>
                              </w:rPr>
                              <w:t>PMMA/GaSe/SiO</w:t>
                            </w:r>
                            <w:r w:rsidR="00290239" w:rsidRPr="00F55DDC">
                              <w:rPr>
                                <w:rFonts w:ascii="Times New Roman" w:hAnsi="Times New Roman" w:cs="Times New Roman"/>
                                <w:i w:val="0"/>
                                <w:iCs w:val="0"/>
                                <w:color w:val="auto"/>
                                <w:sz w:val="20"/>
                                <w:szCs w:val="20"/>
                                <w:vertAlign w:val="subscript"/>
                              </w:rPr>
                              <w:t>2</w:t>
                            </w:r>
                            <w:r w:rsidR="00290239">
                              <w:rPr>
                                <w:rFonts w:ascii="Times New Roman" w:hAnsi="Times New Roman" w:cs="Times New Roman"/>
                                <w:i w:val="0"/>
                                <w:iCs w:val="0"/>
                                <w:color w:val="auto"/>
                                <w:sz w:val="20"/>
                                <w:szCs w:val="20"/>
                              </w:rPr>
                              <w:t xml:space="preserve"> of </w:t>
                            </w:r>
                            <w:r w:rsidR="00C719A3" w:rsidRPr="003F73D5">
                              <w:rPr>
                                <w:rFonts w:ascii="Times New Roman" w:hAnsi="Times New Roman" w:cs="Times New Roman"/>
                                <w:i w:val="0"/>
                                <w:iCs w:val="0"/>
                                <w:color w:val="auto"/>
                                <w:sz w:val="20"/>
                                <w:szCs w:val="20"/>
                              </w:rPr>
                              <w:t xml:space="preserve">260nm/30nm/200nm and </w:t>
                            </w:r>
                            <w:r w:rsidR="00B0230C" w:rsidRPr="003F73D5">
                              <w:rPr>
                                <w:rFonts w:ascii="Times New Roman" w:hAnsi="Times New Roman" w:cs="Times New Roman"/>
                                <w:i w:val="0"/>
                                <w:iCs w:val="0"/>
                                <w:color w:val="auto"/>
                                <w:sz w:val="20"/>
                                <w:szCs w:val="20"/>
                              </w:rPr>
                              <w:t xml:space="preserve">270nm/35nm/100nm) </w:t>
                            </w:r>
                            <w:r w:rsidR="003F73D5">
                              <w:rPr>
                                <w:rFonts w:ascii="Times New Roman" w:hAnsi="Times New Roman" w:cs="Times New Roman"/>
                                <w:i w:val="0"/>
                                <w:iCs w:val="0"/>
                                <w:color w:val="auto"/>
                                <w:sz w:val="20"/>
                                <w:szCs w:val="20"/>
                              </w:rPr>
                              <w:t>are</w:t>
                            </w:r>
                            <w:r w:rsidR="00DF123D" w:rsidRPr="003F73D5">
                              <w:rPr>
                                <w:rFonts w:ascii="Times New Roman" w:hAnsi="Times New Roman" w:cs="Times New Roman"/>
                                <w:i w:val="0"/>
                                <w:iCs w:val="0"/>
                                <w:color w:val="auto"/>
                                <w:sz w:val="20"/>
                                <w:szCs w:val="20"/>
                              </w:rPr>
                              <w:t xml:space="preserve"> marked</w:t>
                            </w:r>
                            <w:r w:rsidR="00290239">
                              <w:rPr>
                                <w:rFonts w:ascii="Times New Roman" w:hAnsi="Times New Roman" w:cs="Times New Roman"/>
                                <w:i w:val="0"/>
                                <w:iCs w:val="0"/>
                                <w:color w:val="auto"/>
                                <w:sz w:val="20"/>
                                <w:szCs w:val="20"/>
                              </w:rPr>
                              <w:t xml:space="preserve"> by asterisks</w:t>
                            </w:r>
                            <w:r w:rsidR="00DF123D" w:rsidRPr="003F73D5">
                              <w:rPr>
                                <w:rFonts w:ascii="Times New Roman" w:hAnsi="Times New Roman" w:cs="Times New Roman"/>
                                <w:i w:val="0"/>
                                <w:iCs w:val="0"/>
                                <w:color w:val="auto"/>
                                <w:sz w:val="20"/>
                                <w:szCs w:val="20"/>
                              </w:rPr>
                              <w:t xml:space="preserve"> in the contour plot</w:t>
                            </w:r>
                            <w:r w:rsidR="00130643">
                              <w:rPr>
                                <w:rFonts w:ascii="Times New Roman" w:hAnsi="Times New Roman" w:cs="Times New Roman"/>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DEF2D29" id="_x0000_t202" coordsize="21600,21600" o:spt="202" path="m,l,21600r21600,l21600,xe">
                <v:stroke joinstyle="miter"/>
                <v:path gradientshapeok="t" o:connecttype="rect"/>
              </v:shapetype>
              <v:shape id="Text Box 1" o:spid="_x0000_s1026" type="#_x0000_t202" style="position:absolute;left:0;text-align:left;margin-left:404pt;margin-top:248.25pt;width:455.2pt;height:5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np8KSJQIAAF4EAAAOAAAAZHJzL2Uyb0RvYy54bWysVMFuGyEQvVfqPyDu9a6ttolWxpGb&#10;yFUlK7WUVDljFryowNAZ7F336yuwN07TnqpeZh/M48GbgZ3fDN6xg0ayEASfTmrOdFDQ2rAT/Nvj&#10;6t01Z5RkaKWDoAU/auI3i7dv5n1s9Aw6cK1GNngXqOmj4F1KsakqUp32kiYQdRi8M4BeJpoA7qoW&#10;ZW/DzrtqVtcfqx6wjQhKE9mwuzsl+aLoG6NV+moM6cSc4DVnqUQscVtitZjLZocydladzyH/4Rhe&#10;2sBfSN3JJNke7R9S3ioEApMmCnwFxlili4lqVk/rV3YeOhl1MUNNT/G5TvT/ZNX94SFukKXhEwyC&#10;T4sJimtQ34lVi3nVR2rOpFxVaihuMDsdDPr8BWPYUGp5vFRUD4mpQfAPV9fT+n3NmToKfjWdzuqa&#10;F9nL+oiUPmvwLAPBUatUDiEPa0pn7sjJ+xE4266sc3mQE7cO2UE6wfvOJj3K/0ZzIZMD5GVnyTxV&#10;zJ38ZGdp2A45m/EW2uMGGcLpylBUK4uU1pLSRqIsTg8a09eDRuOgFxzOiLMO8Off5jNf8JzlrEcZ&#10;Bacfe4maM/clUJFMI8ARbEcQ9v4WXG4Ro6gKrDnD5EZoEPwTYLvMu9ScyaA6QMHTCG/T6eYbQKWX&#10;y0JS4KNM6/AQ1dj9XNPH4UliPLck6SHdw3gZZfO6Mydy6U1c7hOs7KlvlzqeS91TXMyr5/eWH8nL&#10;cWFdfguLXwAAAP//AwBQSwMEFAAGAAgAAAAhACkmilTlAAAADgEAAA8AAABkcnMvZG93bnJldi54&#10;bWxMz7tOwzAUANAdiX+4upW6IGIH0qhNc1NVBQa6VIQubG7iJgE/Ittpzd8jJviAM5xyE7WCi3R+&#10;sIYwTTiCNI1tB9MRHt9f7pcIPgjTCmWNJPyWHjfV7U0pitZezZu81KGDqJXxhSDsQxgLxnzTSy18&#10;YkdpolZn67QIPrGuY60T18F0WrEHznOmxWAQfC9Guetl81VPmvCQfRz6u+n8vN9mj+71OO3yz64m&#10;ms/i03o+i9s1QpAx/An8PRCmWJWiONnJtB4UIUcIhNkqXyA4wlXKM4QTYc6XCwRWlex/o/oBAAD/&#10;/wMAUEsBAi0AFAAGAAgAAAAhAFoik6P/AAAA5QEAABMAAAAAAAAAAAAAAAAAAAAAAFtDb250ZW50&#10;X1R5cGVzXS54bWxQSwECLQAUAAYACAAAACEAp0rPONgAAACWAQAACwAAAAAAAAAAAAAAAAAwAQAA&#10;X3JlbHMvLnJlbHNQSwECLQAUAAYACAAAACEAp6fCkiUCAABeBAAADgAAAAAAAAAAAAAAAAAxAgAA&#10;ZHJzL2Uyb0RvYy54bWxQSwECLQAUAAYACAAAACEAKSaKVOUAAAAOAQAADwAAAAAAAAAAAAAAAACC&#10;BAAAZHJzL2Rvd25yZXYueG1sUEsFBgAAAAAEAAQA8wAAAJQFAAAAAA==&#10;" stroked="f">
                <v:textbox style="mso-fit-shape-to-text:t" inset="0,0,0,0">
                  <w:txbxContent>
                    <w:p w14:paraId="13018FCF" w14:textId="77777777" w:rsidR="00C02D2E" w:rsidRPr="00130643" w:rsidRDefault="0064467C" w:rsidP="00130643">
                      <w:pPr>
                        <w:pStyle w:val="Caption"/>
                        <w:jc w:val="both"/>
                        <w:rPr>
                          <w:rFonts w:ascii="Times New Roman" w:hAnsi="Times New Roman" w:cs="Times New Roman"/>
                          <w:i w:val="0"/>
                          <w:iCs w:val="0"/>
                          <w:noProof/>
                          <w:color w:val="auto"/>
                          <w:sz w:val="20"/>
                          <w:szCs w:val="20"/>
                        </w:rPr>
                      </w:pPr>
                      <w:r w:rsidRPr="003F73D5">
                        <w:rPr>
                          <w:rFonts w:ascii="Times New Roman" w:hAnsi="Times New Roman" w:cs="Times New Roman"/>
                          <w:i w:val="0"/>
                          <w:iCs w:val="0"/>
                          <w:color w:val="auto"/>
                          <w:sz w:val="20"/>
                          <w:szCs w:val="20"/>
                        </w:rPr>
                        <w:t>Figure S</w:t>
                      </w:r>
                      <w:r w:rsidR="008477B2">
                        <w:rPr>
                          <w:rFonts w:ascii="Times New Roman" w:hAnsi="Times New Roman" w:cs="Times New Roman"/>
                          <w:i w:val="0"/>
                          <w:iCs w:val="0"/>
                          <w:color w:val="auto"/>
                          <w:sz w:val="20"/>
                          <w:szCs w:val="20"/>
                        </w:rPr>
                        <w:t>2</w:t>
                      </w:r>
                      <w:r w:rsidR="003F73D5">
                        <w:rPr>
                          <w:rFonts w:ascii="Times New Roman" w:hAnsi="Times New Roman" w:cs="Times New Roman"/>
                          <w:i w:val="0"/>
                          <w:iCs w:val="0"/>
                          <w:color w:val="auto"/>
                          <w:sz w:val="20"/>
                          <w:szCs w:val="20"/>
                        </w:rPr>
                        <w:t>:</w:t>
                      </w:r>
                      <w:r w:rsidRPr="003F73D5">
                        <w:rPr>
                          <w:rFonts w:ascii="Times New Roman" w:hAnsi="Times New Roman" w:cs="Times New Roman"/>
                          <w:i w:val="0"/>
                          <w:iCs w:val="0"/>
                          <w:color w:val="auto"/>
                          <w:sz w:val="20"/>
                          <w:szCs w:val="20"/>
                        </w:rPr>
                        <w:t xml:space="preserve"> </w:t>
                      </w:r>
                      <w:r w:rsidR="004475ED" w:rsidRPr="003F73D5">
                        <w:rPr>
                          <w:rFonts w:ascii="Times New Roman" w:hAnsi="Times New Roman" w:cs="Times New Roman"/>
                          <w:i w:val="0"/>
                          <w:iCs w:val="0"/>
                          <w:color w:val="auto"/>
                          <w:sz w:val="20"/>
                          <w:szCs w:val="20"/>
                        </w:rPr>
                        <w:t xml:space="preserve">SHG contour map of single GaSe </w:t>
                      </w:r>
                      <w:r w:rsidR="00BF3210" w:rsidRPr="003F73D5">
                        <w:rPr>
                          <w:rFonts w:ascii="Times New Roman" w:hAnsi="Times New Roman" w:cs="Times New Roman"/>
                          <w:i w:val="0"/>
                          <w:iCs w:val="0"/>
                          <w:color w:val="auto"/>
                          <w:sz w:val="20"/>
                          <w:szCs w:val="20"/>
                        </w:rPr>
                        <w:t xml:space="preserve">stack as function of top PMMA, bottom </w:t>
                      </w:r>
                      <w:r w:rsidR="00290239">
                        <w:rPr>
                          <w:rFonts w:ascii="Times New Roman" w:hAnsi="Times New Roman" w:cs="Times New Roman"/>
                          <w:i w:val="0"/>
                          <w:iCs w:val="0"/>
                          <w:color w:val="auto"/>
                          <w:sz w:val="20"/>
                          <w:szCs w:val="20"/>
                        </w:rPr>
                        <w:t>SiO</w:t>
                      </w:r>
                      <w:r w:rsidR="00290239" w:rsidRPr="00F55DDC">
                        <w:rPr>
                          <w:rFonts w:ascii="Times New Roman" w:hAnsi="Times New Roman" w:cs="Times New Roman"/>
                          <w:i w:val="0"/>
                          <w:iCs w:val="0"/>
                          <w:color w:val="auto"/>
                          <w:sz w:val="20"/>
                          <w:szCs w:val="20"/>
                          <w:vertAlign w:val="subscript"/>
                        </w:rPr>
                        <w:t>2</w:t>
                      </w:r>
                      <w:r w:rsidR="00290239">
                        <w:rPr>
                          <w:rFonts w:ascii="Times New Roman" w:hAnsi="Times New Roman" w:cs="Times New Roman"/>
                          <w:i w:val="0"/>
                          <w:iCs w:val="0"/>
                          <w:color w:val="auto"/>
                          <w:sz w:val="20"/>
                          <w:szCs w:val="20"/>
                        </w:rPr>
                        <w:t xml:space="preserve"> </w:t>
                      </w:r>
                      <w:r w:rsidR="00BF3210" w:rsidRPr="003F73D5">
                        <w:rPr>
                          <w:rFonts w:ascii="Times New Roman" w:hAnsi="Times New Roman" w:cs="Times New Roman"/>
                          <w:i w:val="0"/>
                          <w:iCs w:val="0"/>
                          <w:color w:val="auto"/>
                          <w:sz w:val="20"/>
                          <w:szCs w:val="20"/>
                        </w:rPr>
                        <w:t xml:space="preserve">and </w:t>
                      </w:r>
                      <w:r w:rsidR="004C7447" w:rsidRPr="003F73D5">
                        <w:rPr>
                          <w:rFonts w:ascii="Times New Roman" w:hAnsi="Times New Roman" w:cs="Times New Roman"/>
                          <w:i w:val="0"/>
                          <w:iCs w:val="0"/>
                          <w:color w:val="auto"/>
                          <w:sz w:val="20"/>
                          <w:szCs w:val="20"/>
                        </w:rPr>
                        <w:t>GaSe thickness</w:t>
                      </w:r>
                      <w:r w:rsidR="00BE0B40" w:rsidRPr="003F73D5">
                        <w:rPr>
                          <w:rFonts w:ascii="Times New Roman" w:hAnsi="Times New Roman" w:cs="Times New Roman"/>
                          <w:i w:val="0"/>
                          <w:iCs w:val="0"/>
                          <w:color w:val="auto"/>
                          <w:sz w:val="20"/>
                          <w:szCs w:val="20"/>
                        </w:rPr>
                        <w:t xml:space="preserve"> shows the results of sequential search over the </w:t>
                      </w:r>
                      <w:r w:rsidR="00630CA2" w:rsidRPr="003F73D5">
                        <w:rPr>
                          <w:rFonts w:ascii="Times New Roman" w:hAnsi="Times New Roman" w:cs="Times New Roman"/>
                          <w:i w:val="0"/>
                          <w:iCs w:val="0"/>
                          <w:color w:val="auto"/>
                          <w:sz w:val="20"/>
                          <w:szCs w:val="20"/>
                        </w:rPr>
                        <w:t>predefined</w:t>
                      </w:r>
                      <w:r w:rsidR="00BE0B40" w:rsidRPr="003F73D5">
                        <w:rPr>
                          <w:rFonts w:ascii="Times New Roman" w:hAnsi="Times New Roman" w:cs="Times New Roman"/>
                          <w:i w:val="0"/>
                          <w:iCs w:val="0"/>
                          <w:color w:val="auto"/>
                          <w:sz w:val="20"/>
                          <w:szCs w:val="20"/>
                        </w:rPr>
                        <w:t xml:space="preserve"> thickness range.</w:t>
                      </w:r>
                      <w:r w:rsidR="00DF123D" w:rsidRPr="003F73D5">
                        <w:rPr>
                          <w:rFonts w:ascii="Times New Roman" w:hAnsi="Times New Roman" w:cs="Times New Roman"/>
                          <w:i w:val="0"/>
                          <w:iCs w:val="0"/>
                          <w:color w:val="auto"/>
                          <w:sz w:val="20"/>
                          <w:szCs w:val="20"/>
                        </w:rPr>
                        <w:t xml:space="preserve"> GaSe thickness is </w:t>
                      </w:r>
                      <w:r w:rsidR="00146EA7" w:rsidRPr="003F73D5">
                        <w:rPr>
                          <w:rFonts w:ascii="Times New Roman" w:hAnsi="Times New Roman" w:cs="Times New Roman"/>
                          <w:i w:val="0"/>
                          <w:iCs w:val="0"/>
                          <w:color w:val="auto"/>
                          <w:sz w:val="20"/>
                          <w:szCs w:val="20"/>
                        </w:rPr>
                        <w:t>indicated in the top-left side of each contour plot.</w:t>
                      </w:r>
                      <w:r w:rsidR="00BE0B40" w:rsidRPr="003F73D5">
                        <w:rPr>
                          <w:rFonts w:ascii="Times New Roman" w:hAnsi="Times New Roman" w:cs="Times New Roman"/>
                          <w:i w:val="0"/>
                          <w:iCs w:val="0"/>
                          <w:color w:val="auto"/>
                          <w:sz w:val="20"/>
                          <w:szCs w:val="20"/>
                        </w:rPr>
                        <w:t xml:space="preserve"> </w:t>
                      </w:r>
                      <w:r w:rsidR="00630CA2" w:rsidRPr="003F73D5">
                        <w:rPr>
                          <w:rFonts w:ascii="Times New Roman" w:hAnsi="Times New Roman" w:cs="Times New Roman"/>
                          <w:i w:val="0"/>
                          <w:iCs w:val="0"/>
                          <w:color w:val="auto"/>
                          <w:sz w:val="20"/>
                          <w:szCs w:val="20"/>
                        </w:rPr>
                        <w:t>The two optim</w:t>
                      </w:r>
                      <w:r w:rsidR="003F73D5">
                        <w:rPr>
                          <w:rFonts w:ascii="Times New Roman" w:hAnsi="Times New Roman" w:cs="Times New Roman"/>
                          <w:i w:val="0"/>
                          <w:iCs w:val="0"/>
                          <w:color w:val="auto"/>
                          <w:sz w:val="20"/>
                          <w:szCs w:val="20"/>
                        </w:rPr>
                        <w:t>ized</w:t>
                      </w:r>
                      <w:r w:rsidR="00630CA2" w:rsidRPr="003F73D5">
                        <w:rPr>
                          <w:rFonts w:ascii="Times New Roman" w:hAnsi="Times New Roman" w:cs="Times New Roman"/>
                          <w:i w:val="0"/>
                          <w:iCs w:val="0"/>
                          <w:color w:val="auto"/>
                          <w:sz w:val="20"/>
                          <w:szCs w:val="20"/>
                        </w:rPr>
                        <w:t xml:space="preserve"> design</w:t>
                      </w:r>
                      <w:r w:rsidR="003F73D5">
                        <w:rPr>
                          <w:rFonts w:ascii="Times New Roman" w:hAnsi="Times New Roman" w:cs="Times New Roman"/>
                          <w:i w:val="0"/>
                          <w:iCs w:val="0"/>
                          <w:color w:val="auto"/>
                          <w:sz w:val="20"/>
                          <w:szCs w:val="20"/>
                        </w:rPr>
                        <w:t>s</w:t>
                      </w:r>
                      <w:r w:rsidR="00630CA2" w:rsidRPr="003F73D5">
                        <w:rPr>
                          <w:rFonts w:ascii="Times New Roman" w:hAnsi="Times New Roman" w:cs="Times New Roman"/>
                          <w:i w:val="0"/>
                          <w:iCs w:val="0"/>
                          <w:color w:val="auto"/>
                          <w:sz w:val="20"/>
                          <w:szCs w:val="20"/>
                        </w:rPr>
                        <w:t xml:space="preserve"> (</w:t>
                      </w:r>
                      <w:r w:rsidR="00290239">
                        <w:rPr>
                          <w:rFonts w:ascii="Times New Roman" w:hAnsi="Times New Roman" w:cs="Times New Roman"/>
                          <w:i w:val="0"/>
                          <w:iCs w:val="0"/>
                          <w:color w:val="auto"/>
                          <w:sz w:val="20"/>
                          <w:szCs w:val="20"/>
                        </w:rPr>
                        <w:t>PMMA/GaSe/SiO</w:t>
                      </w:r>
                      <w:r w:rsidR="00290239" w:rsidRPr="00F55DDC">
                        <w:rPr>
                          <w:rFonts w:ascii="Times New Roman" w:hAnsi="Times New Roman" w:cs="Times New Roman"/>
                          <w:i w:val="0"/>
                          <w:iCs w:val="0"/>
                          <w:color w:val="auto"/>
                          <w:sz w:val="20"/>
                          <w:szCs w:val="20"/>
                          <w:vertAlign w:val="subscript"/>
                        </w:rPr>
                        <w:t>2</w:t>
                      </w:r>
                      <w:r w:rsidR="00290239">
                        <w:rPr>
                          <w:rFonts w:ascii="Times New Roman" w:hAnsi="Times New Roman" w:cs="Times New Roman"/>
                          <w:i w:val="0"/>
                          <w:iCs w:val="0"/>
                          <w:color w:val="auto"/>
                          <w:sz w:val="20"/>
                          <w:szCs w:val="20"/>
                        </w:rPr>
                        <w:t xml:space="preserve"> of </w:t>
                      </w:r>
                      <w:r w:rsidR="00C719A3" w:rsidRPr="003F73D5">
                        <w:rPr>
                          <w:rFonts w:ascii="Times New Roman" w:hAnsi="Times New Roman" w:cs="Times New Roman"/>
                          <w:i w:val="0"/>
                          <w:iCs w:val="0"/>
                          <w:color w:val="auto"/>
                          <w:sz w:val="20"/>
                          <w:szCs w:val="20"/>
                        </w:rPr>
                        <w:t xml:space="preserve">260nm/30nm/200nm and </w:t>
                      </w:r>
                      <w:r w:rsidR="00B0230C" w:rsidRPr="003F73D5">
                        <w:rPr>
                          <w:rFonts w:ascii="Times New Roman" w:hAnsi="Times New Roman" w:cs="Times New Roman"/>
                          <w:i w:val="0"/>
                          <w:iCs w:val="0"/>
                          <w:color w:val="auto"/>
                          <w:sz w:val="20"/>
                          <w:szCs w:val="20"/>
                        </w:rPr>
                        <w:t xml:space="preserve">270nm/35nm/100nm) </w:t>
                      </w:r>
                      <w:r w:rsidR="003F73D5">
                        <w:rPr>
                          <w:rFonts w:ascii="Times New Roman" w:hAnsi="Times New Roman" w:cs="Times New Roman"/>
                          <w:i w:val="0"/>
                          <w:iCs w:val="0"/>
                          <w:color w:val="auto"/>
                          <w:sz w:val="20"/>
                          <w:szCs w:val="20"/>
                        </w:rPr>
                        <w:t>are</w:t>
                      </w:r>
                      <w:r w:rsidR="00DF123D" w:rsidRPr="003F73D5">
                        <w:rPr>
                          <w:rFonts w:ascii="Times New Roman" w:hAnsi="Times New Roman" w:cs="Times New Roman"/>
                          <w:i w:val="0"/>
                          <w:iCs w:val="0"/>
                          <w:color w:val="auto"/>
                          <w:sz w:val="20"/>
                          <w:szCs w:val="20"/>
                        </w:rPr>
                        <w:t xml:space="preserve"> marked</w:t>
                      </w:r>
                      <w:r w:rsidR="00290239">
                        <w:rPr>
                          <w:rFonts w:ascii="Times New Roman" w:hAnsi="Times New Roman" w:cs="Times New Roman"/>
                          <w:i w:val="0"/>
                          <w:iCs w:val="0"/>
                          <w:color w:val="auto"/>
                          <w:sz w:val="20"/>
                          <w:szCs w:val="20"/>
                        </w:rPr>
                        <w:t xml:space="preserve"> by asterisks</w:t>
                      </w:r>
                      <w:r w:rsidR="00DF123D" w:rsidRPr="003F73D5">
                        <w:rPr>
                          <w:rFonts w:ascii="Times New Roman" w:hAnsi="Times New Roman" w:cs="Times New Roman"/>
                          <w:i w:val="0"/>
                          <w:iCs w:val="0"/>
                          <w:color w:val="auto"/>
                          <w:sz w:val="20"/>
                          <w:szCs w:val="20"/>
                        </w:rPr>
                        <w:t xml:space="preserve"> in the contour plot</w:t>
                      </w:r>
                      <w:r w:rsidR="00130643">
                        <w:rPr>
                          <w:rFonts w:ascii="Times New Roman" w:hAnsi="Times New Roman" w:cs="Times New Roman"/>
                          <w:i w:val="0"/>
                          <w:iCs w:val="0"/>
                          <w:color w:val="auto"/>
                          <w:sz w:val="20"/>
                          <w:szCs w:val="20"/>
                        </w:rPr>
                        <w:t>.</w:t>
                      </w:r>
                    </w:p>
                  </w:txbxContent>
                </v:textbox>
                <w10:wrap anchorx="margin"/>
              </v:shape>
            </w:pict>
          </mc:Fallback>
        </mc:AlternateContent>
      </w:r>
    </w:p>
    <w:p w14:paraId="16374202" w14:textId="77777777" w:rsidR="00130643" w:rsidRDefault="00130643" w:rsidP="003F73D5">
      <w:pPr>
        <w:keepNext/>
        <w:jc w:val="both"/>
        <w:rPr>
          <w:rFonts w:ascii="Times New Roman" w:hAnsi="Times New Roman" w:cs="Times New Roman"/>
          <w:sz w:val="20"/>
          <w:szCs w:val="20"/>
        </w:rPr>
      </w:pPr>
    </w:p>
    <w:p w14:paraId="60EC11E1" w14:textId="77777777" w:rsidR="00130643" w:rsidRDefault="00130643" w:rsidP="00130643"/>
    <w:p w14:paraId="5B76C5B2" w14:textId="77777777" w:rsidR="009547C0" w:rsidRDefault="009547C0" w:rsidP="00130643"/>
    <w:p w14:paraId="768B1926" w14:textId="77777777" w:rsidR="009F369B" w:rsidRDefault="009F369B" w:rsidP="00130643"/>
    <w:p w14:paraId="5150BEB0" w14:textId="77777777" w:rsidR="008477B2" w:rsidRDefault="008477B2" w:rsidP="009F369B">
      <w:pPr>
        <w:keepNext/>
        <w:jc w:val="center"/>
      </w:pPr>
    </w:p>
    <w:p w14:paraId="21B057C1" w14:textId="77777777" w:rsidR="008477B2" w:rsidRDefault="008477B2">
      <w:r>
        <w:br w:type="page"/>
      </w:r>
    </w:p>
    <w:p w14:paraId="05235D96" w14:textId="77777777" w:rsidR="008477B2" w:rsidRDefault="008477B2" w:rsidP="008477B2">
      <w:pPr>
        <w:tabs>
          <w:tab w:val="left" w:pos="1840"/>
        </w:tabs>
        <w:rPr>
          <w:noProof/>
          <w:lang w:eastAsia="en-IN"/>
        </w:rPr>
      </w:pPr>
      <w:r>
        <w:rPr>
          <w:noProof/>
          <w:lang w:eastAsia="en-IN"/>
        </w:rPr>
        <w:lastRenderedPageBreak/>
        <w:tab/>
      </w:r>
      <w:r>
        <w:rPr>
          <w:noProof/>
          <w:lang w:eastAsia="en-IN"/>
        </w:rPr>
        <w:drawing>
          <wp:inline distT="0" distB="0" distL="0" distR="0" wp14:anchorId="0BA4630D" wp14:editId="3C78A597">
            <wp:extent cx="5606721" cy="3453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22" r="5238"/>
                    <a:stretch/>
                  </pic:blipFill>
                  <pic:spPr bwMode="auto">
                    <a:xfrm>
                      <a:off x="0" y="0"/>
                      <a:ext cx="5606818" cy="3453190"/>
                    </a:xfrm>
                    <a:prstGeom prst="rect">
                      <a:avLst/>
                    </a:prstGeom>
                    <a:noFill/>
                    <a:ln>
                      <a:noFill/>
                    </a:ln>
                    <a:extLst>
                      <a:ext uri="{53640926-AAD7-44D8-BBD7-CCE9431645EC}">
                        <a14:shadowObscured xmlns:a14="http://schemas.microsoft.com/office/drawing/2010/main"/>
                      </a:ext>
                    </a:extLst>
                  </pic:spPr>
                </pic:pic>
              </a:graphicData>
            </a:graphic>
          </wp:inline>
        </w:drawing>
      </w:r>
    </w:p>
    <w:p w14:paraId="38C9E822" w14:textId="77777777" w:rsidR="008477B2" w:rsidRPr="006F55EE" w:rsidRDefault="008477B2" w:rsidP="008477B2">
      <w:pPr>
        <w:pStyle w:val="Caption"/>
        <w:jc w:val="both"/>
        <w:rPr>
          <w:rFonts w:ascii="Times New Roman" w:hAnsi="Times New Roman" w:cs="Times New Roman"/>
          <w:i w:val="0"/>
          <w:iCs w:val="0"/>
          <w:color w:val="auto"/>
          <w:sz w:val="20"/>
          <w:szCs w:val="20"/>
        </w:rPr>
      </w:pPr>
      <w:r w:rsidRPr="0096040C">
        <w:rPr>
          <w:rFonts w:ascii="Times New Roman" w:hAnsi="Times New Roman" w:cs="Times New Roman"/>
          <w:i w:val="0"/>
          <w:iCs w:val="0"/>
          <w:color w:val="auto"/>
          <w:sz w:val="20"/>
          <w:szCs w:val="20"/>
        </w:rPr>
        <w:t>Figure S</w:t>
      </w:r>
      <w:r>
        <w:rPr>
          <w:rFonts w:ascii="Times New Roman" w:hAnsi="Times New Roman" w:cs="Times New Roman"/>
          <w:i w:val="0"/>
          <w:iCs w:val="0"/>
          <w:color w:val="auto"/>
          <w:sz w:val="20"/>
          <w:szCs w:val="20"/>
        </w:rPr>
        <w:t>3</w:t>
      </w:r>
      <w:r>
        <w:rPr>
          <w:rFonts w:ascii="Times New Roman" w:hAnsi="Times New Roman" w:cs="Times New Roman"/>
          <w:i w:val="0"/>
          <w:iCs w:val="0"/>
          <w:noProof/>
          <w:color w:val="auto"/>
          <w:sz w:val="20"/>
          <w:szCs w:val="20"/>
        </w:rPr>
        <w:t>:</w:t>
      </w:r>
      <w:r w:rsidRPr="0096040C">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Comparison between the SHG o</w:t>
      </w:r>
      <w:r w:rsidR="00290239">
        <w:rPr>
          <w:rFonts w:ascii="Times New Roman" w:hAnsi="Times New Roman" w:cs="Times New Roman"/>
          <w:i w:val="0"/>
          <w:iCs w:val="0"/>
          <w:color w:val="auto"/>
          <w:sz w:val="20"/>
          <w:szCs w:val="20"/>
        </w:rPr>
        <w:t xml:space="preserve">f different multilayer stacks as shown above the bar chart. The simulation results (orange bar) and experimental results (blue bars) are shown. </w:t>
      </w:r>
      <w:r w:rsidR="00290239" w:rsidRPr="006F55EE">
        <w:rPr>
          <w:rFonts w:ascii="Times New Roman" w:hAnsi="Times New Roman" w:cs="Times New Roman"/>
          <w:i w:val="0"/>
          <w:iCs w:val="0"/>
          <w:color w:val="auto"/>
          <w:sz w:val="20"/>
          <w:szCs w:val="20"/>
        </w:rPr>
        <w:t xml:space="preserve">The SHG enhancement factors for the experiments (simulations) are: </w:t>
      </w:r>
      <w:r w:rsidR="00DE1B1B" w:rsidRPr="006F55EE">
        <w:rPr>
          <w:rFonts w:ascii="Times New Roman" w:hAnsi="Times New Roman" w:cs="Times New Roman"/>
          <w:i w:val="0"/>
          <w:iCs w:val="0"/>
          <w:color w:val="auto"/>
          <w:sz w:val="20"/>
          <w:szCs w:val="20"/>
        </w:rPr>
        <w:t xml:space="preserve">1 (1) for </w:t>
      </w:r>
      <w:r w:rsidR="00290239" w:rsidRPr="006F55EE">
        <w:rPr>
          <w:rFonts w:ascii="Times New Roman" w:hAnsi="Times New Roman" w:cs="Times New Roman"/>
          <w:i w:val="0"/>
          <w:iCs w:val="0"/>
          <w:color w:val="auto"/>
          <w:sz w:val="20"/>
          <w:szCs w:val="20"/>
        </w:rPr>
        <w:t>42 nm GaSe/300 nm SiO</w:t>
      </w:r>
      <w:r w:rsidR="00290239" w:rsidRPr="00DE3D8D">
        <w:rPr>
          <w:rFonts w:ascii="Times New Roman" w:hAnsi="Times New Roman" w:cs="Times New Roman"/>
          <w:i w:val="0"/>
          <w:iCs w:val="0"/>
          <w:color w:val="auto"/>
          <w:sz w:val="20"/>
          <w:szCs w:val="20"/>
          <w:vertAlign w:val="subscript"/>
        </w:rPr>
        <w:t>2</w:t>
      </w:r>
      <w:r w:rsidR="00DE1B1B" w:rsidRPr="006F55EE">
        <w:rPr>
          <w:rFonts w:ascii="Times New Roman" w:hAnsi="Times New Roman" w:cs="Times New Roman"/>
          <w:i w:val="0"/>
          <w:iCs w:val="0"/>
          <w:color w:val="auto"/>
          <w:sz w:val="20"/>
          <w:szCs w:val="20"/>
        </w:rPr>
        <w:t xml:space="preserve">, </w:t>
      </w:r>
      <w:r w:rsidR="009B2CF9" w:rsidRPr="006F55EE">
        <w:rPr>
          <w:rFonts w:ascii="Times New Roman" w:hAnsi="Times New Roman" w:cs="Times New Roman"/>
          <w:i w:val="0"/>
          <w:iCs w:val="0"/>
          <w:color w:val="auto"/>
          <w:sz w:val="20"/>
          <w:szCs w:val="20"/>
        </w:rPr>
        <w:t>2.536</w:t>
      </w:r>
      <w:r w:rsidR="00DE1B1B" w:rsidRPr="006F55EE">
        <w:rPr>
          <w:rFonts w:ascii="Times New Roman" w:hAnsi="Times New Roman" w:cs="Times New Roman"/>
          <w:i w:val="0"/>
          <w:iCs w:val="0"/>
          <w:color w:val="auto"/>
          <w:sz w:val="20"/>
          <w:szCs w:val="20"/>
        </w:rPr>
        <w:t xml:space="preserve"> (</w:t>
      </w:r>
      <w:r w:rsidR="009B2CF9" w:rsidRPr="006F55EE">
        <w:rPr>
          <w:rFonts w:ascii="Times New Roman" w:hAnsi="Times New Roman" w:cs="Times New Roman"/>
          <w:i w:val="0"/>
          <w:iCs w:val="0"/>
          <w:color w:val="auto"/>
          <w:sz w:val="20"/>
          <w:szCs w:val="20"/>
        </w:rPr>
        <w:t>1.08</w:t>
      </w:r>
      <w:r w:rsidR="00DE1B1B" w:rsidRPr="006F55EE">
        <w:rPr>
          <w:rFonts w:ascii="Times New Roman" w:hAnsi="Times New Roman" w:cs="Times New Roman"/>
          <w:i w:val="0"/>
          <w:iCs w:val="0"/>
          <w:color w:val="auto"/>
          <w:sz w:val="20"/>
          <w:szCs w:val="20"/>
        </w:rPr>
        <w:t>) for 80 nm GaSe/130 nm SiO</w:t>
      </w:r>
      <w:r w:rsidR="00DE1B1B" w:rsidRPr="00DE3D8D">
        <w:rPr>
          <w:rFonts w:ascii="Times New Roman" w:hAnsi="Times New Roman" w:cs="Times New Roman"/>
          <w:i w:val="0"/>
          <w:iCs w:val="0"/>
          <w:color w:val="auto"/>
          <w:sz w:val="20"/>
          <w:szCs w:val="20"/>
          <w:vertAlign w:val="subscript"/>
        </w:rPr>
        <w:t>2</w:t>
      </w:r>
      <w:r w:rsidR="00DE1B1B" w:rsidRPr="006F55EE">
        <w:rPr>
          <w:rFonts w:ascii="Times New Roman" w:hAnsi="Times New Roman" w:cs="Times New Roman"/>
          <w:i w:val="0"/>
          <w:iCs w:val="0"/>
          <w:color w:val="auto"/>
          <w:sz w:val="20"/>
          <w:szCs w:val="20"/>
        </w:rPr>
        <w:t xml:space="preserve">, </w:t>
      </w:r>
      <w:r w:rsidR="009B2CF9" w:rsidRPr="006F55EE">
        <w:rPr>
          <w:rFonts w:ascii="Times New Roman" w:hAnsi="Times New Roman" w:cs="Times New Roman"/>
          <w:i w:val="0"/>
          <w:iCs w:val="0"/>
          <w:color w:val="auto"/>
          <w:sz w:val="20"/>
          <w:szCs w:val="20"/>
        </w:rPr>
        <w:t>21.9</w:t>
      </w:r>
      <w:r w:rsidR="00DE1B1B" w:rsidRPr="006F55EE">
        <w:rPr>
          <w:rFonts w:ascii="Times New Roman" w:hAnsi="Times New Roman" w:cs="Times New Roman"/>
          <w:i w:val="0"/>
          <w:iCs w:val="0"/>
          <w:color w:val="auto"/>
          <w:sz w:val="20"/>
          <w:szCs w:val="20"/>
        </w:rPr>
        <w:t xml:space="preserve"> (</w:t>
      </w:r>
      <w:r w:rsidR="009B2CF9" w:rsidRPr="006F55EE">
        <w:rPr>
          <w:rFonts w:ascii="Times New Roman" w:hAnsi="Times New Roman" w:cs="Times New Roman"/>
          <w:i w:val="0"/>
          <w:iCs w:val="0"/>
          <w:color w:val="auto"/>
          <w:sz w:val="20"/>
          <w:szCs w:val="20"/>
        </w:rPr>
        <w:t>28.55</w:t>
      </w:r>
      <w:r w:rsidR="00DE1B1B" w:rsidRPr="006F55EE">
        <w:rPr>
          <w:rFonts w:ascii="Times New Roman" w:hAnsi="Times New Roman" w:cs="Times New Roman"/>
          <w:i w:val="0"/>
          <w:iCs w:val="0"/>
          <w:color w:val="auto"/>
          <w:sz w:val="20"/>
          <w:szCs w:val="20"/>
        </w:rPr>
        <w:t>) for 190 nm PMMA/42 nm GaSe/130 nm SiO</w:t>
      </w:r>
      <w:r w:rsidR="00DE1B1B" w:rsidRPr="00DE3D8D">
        <w:rPr>
          <w:rFonts w:ascii="Times New Roman" w:hAnsi="Times New Roman" w:cs="Times New Roman"/>
          <w:i w:val="0"/>
          <w:iCs w:val="0"/>
          <w:color w:val="auto"/>
          <w:sz w:val="20"/>
          <w:szCs w:val="20"/>
          <w:vertAlign w:val="subscript"/>
        </w:rPr>
        <w:t>2</w:t>
      </w:r>
      <w:r w:rsidR="00DE1B1B" w:rsidRPr="006F55EE">
        <w:rPr>
          <w:rFonts w:ascii="Times New Roman" w:hAnsi="Times New Roman" w:cs="Times New Roman"/>
          <w:i w:val="0"/>
          <w:iCs w:val="0"/>
          <w:color w:val="auto"/>
          <w:sz w:val="20"/>
          <w:szCs w:val="20"/>
        </w:rPr>
        <w:t xml:space="preserve"> and </w:t>
      </w:r>
      <w:r w:rsidR="009B2CF9" w:rsidRPr="006F55EE">
        <w:rPr>
          <w:rFonts w:ascii="Times New Roman" w:hAnsi="Times New Roman" w:cs="Times New Roman"/>
          <w:i w:val="0"/>
          <w:iCs w:val="0"/>
          <w:color w:val="auto"/>
          <w:sz w:val="20"/>
          <w:szCs w:val="20"/>
        </w:rPr>
        <w:t>429.6</w:t>
      </w:r>
      <w:r w:rsidR="00DE1B1B" w:rsidRPr="006F55EE">
        <w:rPr>
          <w:rFonts w:ascii="Times New Roman" w:hAnsi="Times New Roman" w:cs="Times New Roman"/>
          <w:i w:val="0"/>
          <w:iCs w:val="0"/>
          <w:color w:val="auto"/>
          <w:sz w:val="20"/>
          <w:szCs w:val="20"/>
        </w:rPr>
        <w:t xml:space="preserve"> (</w:t>
      </w:r>
      <w:r w:rsidR="009B2CF9" w:rsidRPr="006F55EE">
        <w:rPr>
          <w:rFonts w:ascii="Times New Roman" w:hAnsi="Times New Roman" w:cs="Times New Roman"/>
          <w:i w:val="0"/>
          <w:iCs w:val="0"/>
          <w:color w:val="auto"/>
          <w:sz w:val="20"/>
          <w:szCs w:val="20"/>
        </w:rPr>
        <w:t>565.8</w:t>
      </w:r>
      <w:r w:rsidR="00DE1B1B" w:rsidRPr="006F55EE">
        <w:rPr>
          <w:rFonts w:ascii="Times New Roman" w:hAnsi="Times New Roman" w:cs="Times New Roman"/>
          <w:i w:val="0"/>
          <w:iCs w:val="0"/>
          <w:color w:val="auto"/>
          <w:sz w:val="20"/>
          <w:szCs w:val="20"/>
        </w:rPr>
        <w:t>) for 280 nm PMMA/45 nm GaSe/190 nm PMMA/42 nm GaSe/130 nm SiO</w:t>
      </w:r>
      <w:r w:rsidR="00DE1B1B" w:rsidRPr="00DE3D8D">
        <w:rPr>
          <w:rFonts w:ascii="Times New Roman" w:hAnsi="Times New Roman" w:cs="Times New Roman"/>
          <w:i w:val="0"/>
          <w:iCs w:val="0"/>
          <w:color w:val="auto"/>
          <w:sz w:val="20"/>
          <w:szCs w:val="20"/>
          <w:vertAlign w:val="subscript"/>
        </w:rPr>
        <w:t>2</w:t>
      </w:r>
      <w:r w:rsidR="00DE1B1B" w:rsidRPr="006F55EE">
        <w:rPr>
          <w:rFonts w:ascii="Times New Roman" w:hAnsi="Times New Roman" w:cs="Times New Roman"/>
          <w:i w:val="0"/>
          <w:iCs w:val="0"/>
          <w:color w:val="auto"/>
          <w:sz w:val="20"/>
          <w:szCs w:val="20"/>
        </w:rPr>
        <w:t xml:space="preserve">. </w:t>
      </w:r>
    </w:p>
    <w:p w14:paraId="34DB3360" w14:textId="77777777" w:rsidR="008477B2" w:rsidRDefault="008477B2" w:rsidP="008477B2">
      <w:pPr>
        <w:tabs>
          <w:tab w:val="left" w:pos="1840"/>
        </w:tabs>
        <w:rPr>
          <w:noProof/>
          <w:lang w:eastAsia="en-IN"/>
        </w:rPr>
      </w:pPr>
    </w:p>
    <w:p w14:paraId="584EA73D" w14:textId="77777777" w:rsidR="008477B2" w:rsidRDefault="008477B2" w:rsidP="008477B2">
      <w:pPr>
        <w:tabs>
          <w:tab w:val="left" w:pos="1840"/>
        </w:tabs>
        <w:rPr>
          <w:noProof/>
          <w:lang w:eastAsia="en-IN"/>
        </w:rPr>
      </w:pPr>
    </w:p>
    <w:p w14:paraId="3A2E241B" w14:textId="77777777" w:rsidR="008477B2" w:rsidRDefault="008477B2" w:rsidP="008477B2">
      <w:pPr>
        <w:tabs>
          <w:tab w:val="left" w:pos="1840"/>
        </w:tabs>
        <w:rPr>
          <w:noProof/>
          <w:lang w:eastAsia="en-IN"/>
        </w:rPr>
      </w:pPr>
    </w:p>
    <w:p w14:paraId="172BF920" w14:textId="77777777" w:rsidR="008477B2" w:rsidRPr="000E40F8" w:rsidRDefault="000E40F8" w:rsidP="008477B2">
      <w:pPr>
        <w:tabs>
          <w:tab w:val="left" w:pos="1840"/>
        </w:tabs>
        <w:rPr>
          <w:rFonts w:ascii="Times New Roman" w:hAnsi="Times New Roman" w:cs="Times New Roman"/>
          <w:b/>
          <w:bCs/>
          <w:noProof/>
          <w:sz w:val="24"/>
          <w:szCs w:val="24"/>
          <w:lang w:eastAsia="en-IN"/>
        </w:rPr>
      </w:pPr>
      <w:r w:rsidRPr="000E40F8">
        <w:rPr>
          <w:rFonts w:ascii="Times New Roman" w:hAnsi="Times New Roman" w:cs="Times New Roman"/>
          <w:b/>
          <w:bCs/>
          <w:noProof/>
          <w:sz w:val="24"/>
          <w:szCs w:val="24"/>
          <w:lang w:eastAsia="en-IN"/>
        </w:rPr>
        <w:t>Sensitivity Analysis of the HGA optimized designs</w:t>
      </w:r>
    </w:p>
    <w:p w14:paraId="0D0107E3" w14:textId="0ECF0687" w:rsidR="000E40F8" w:rsidRPr="00BB242E" w:rsidRDefault="000E40F8" w:rsidP="000E40F8">
      <w:pPr>
        <w:jc w:val="both"/>
        <w:rPr>
          <w:rFonts w:ascii="Times New Roman" w:hAnsi="Times New Roman" w:cs="Times New Roman"/>
          <w:sz w:val="24"/>
        </w:rPr>
      </w:pPr>
      <w:r>
        <w:rPr>
          <w:rFonts w:ascii="Times New Roman" w:hAnsi="Times New Roman" w:cs="Times New Roman"/>
          <w:sz w:val="24"/>
        </w:rPr>
        <w:t xml:space="preserve">A sensitivity analysis for the optimized designs is also performed to estimate the variation in SHG signal strength due to variation in individual layer thickness due to fabrication and measurement nonidealities. Based on ellipsometry and atomic force microscopy (AFM) measurements on uniform films and GaSe flakes respectively, we estimate the expected error in thickness of SiO2, PMMA and GaSe layers to be +/- 10 nm, +/- 10 nm and +/- 2 nm respectively. We calculate the SHG signal strength for the FP structures taking into consideration the above thickness variation around the optimized values. </w:t>
      </w:r>
      <w:r w:rsidRPr="00BB242E">
        <w:rPr>
          <w:rFonts w:ascii="Times New Roman" w:hAnsi="Times New Roman" w:cs="Times New Roman"/>
          <w:sz w:val="24"/>
        </w:rPr>
        <w:t xml:space="preserve">We find that for the case of the single (double) GaSe FP structure, the decrease in SHG signal is estimated to be within 85% (75%) of </w:t>
      </w:r>
      <w:r>
        <w:rPr>
          <w:rFonts w:ascii="Times New Roman" w:hAnsi="Times New Roman" w:cs="Times New Roman"/>
          <w:sz w:val="24"/>
        </w:rPr>
        <w:t>its</w:t>
      </w:r>
      <w:r w:rsidRPr="00BB242E">
        <w:rPr>
          <w:rFonts w:ascii="Times New Roman" w:hAnsi="Times New Roman" w:cs="Times New Roman"/>
          <w:sz w:val="24"/>
        </w:rPr>
        <w:t xml:space="preserve"> </w:t>
      </w:r>
      <w:r>
        <w:rPr>
          <w:rFonts w:ascii="Times New Roman" w:hAnsi="Times New Roman" w:cs="Times New Roman"/>
          <w:sz w:val="24"/>
        </w:rPr>
        <w:t xml:space="preserve">maximum value </w:t>
      </w:r>
      <w:r w:rsidRPr="00BB242E">
        <w:rPr>
          <w:rFonts w:ascii="Times New Roman" w:hAnsi="Times New Roman" w:cs="Times New Roman"/>
          <w:sz w:val="24"/>
        </w:rPr>
        <w:t xml:space="preserve">for majority of the thickness </w:t>
      </w:r>
      <w:r>
        <w:rPr>
          <w:rFonts w:ascii="Times New Roman" w:hAnsi="Times New Roman" w:cs="Times New Roman"/>
          <w:sz w:val="24"/>
        </w:rPr>
        <w:t>variation</w:t>
      </w:r>
      <w:r w:rsidRPr="00BB242E">
        <w:rPr>
          <w:rFonts w:ascii="Times New Roman" w:hAnsi="Times New Roman" w:cs="Times New Roman"/>
          <w:sz w:val="24"/>
        </w:rPr>
        <w:t xml:space="preserve"> considered here. </w:t>
      </w:r>
      <w:r>
        <w:rPr>
          <w:rFonts w:ascii="Times New Roman" w:hAnsi="Times New Roman" w:cs="Times New Roman"/>
          <w:sz w:val="24"/>
        </w:rPr>
        <w:t>A</w:t>
      </w:r>
      <w:r w:rsidRPr="00BB242E">
        <w:rPr>
          <w:rFonts w:ascii="Times New Roman" w:hAnsi="Times New Roman" w:cs="Times New Roman"/>
          <w:sz w:val="24"/>
        </w:rPr>
        <w:t xml:space="preserve"> </w:t>
      </w:r>
      <w:r>
        <w:rPr>
          <w:rFonts w:ascii="Times New Roman" w:hAnsi="Times New Roman" w:cs="Times New Roman"/>
          <w:sz w:val="24"/>
        </w:rPr>
        <w:t>summary of the sensitivity analysis</w:t>
      </w:r>
      <w:r w:rsidRPr="00BB242E">
        <w:rPr>
          <w:rFonts w:ascii="Times New Roman" w:hAnsi="Times New Roman" w:cs="Times New Roman"/>
          <w:sz w:val="24"/>
        </w:rPr>
        <w:t xml:space="preserve"> is shown as bar graphs in figures S4 and S5 for the single and double GaSe FP structures respectively.</w:t>
      </w:r>
    </w:p>
    <w:p w14:paraId="7B9838F9" w14:textId="77777777" w:rsidR="008477B2" w:rsidRDefault="008477B2" w:rsidP="008477B2">
      <w:pPr>
        <w:tabs>
          <w:tab w:val="left" w:pos="1840"/>
        </w:tabs>
        <w:rPr>
          <w:noProof/>
          <w:lang w:eastAsia="en-IN"/>
        </w:rPr>
      </w:pPr>
    </w:p>
    <w:p w14:paraId="19CE9A6D" w14:textId="77777777" w:rsidR="008477B2" w:rsidRDefault="008477B2" w:rsidP="008477B2">
      <w:pPr>
        <w:tabs>
          <w:tab w:val="left" w:pos="1840"/>
        </w:tabs>
        <w:rPr>
          <w:noProof/>
          <w:lang w:eastAsia="en-IN"/>
        </w:rPr>
      </w:pPr>
    </w:p>
    <w:p w14:paraId="260705B7" w14:textId="77777777" w:rsidR="009F369B" w:rsidRDefault="009F369B" w:rsidP="009F369B">
      <w:pPr>
        <w:keepNext/>
        <w:jc w:val="center"/>
      </w:pPr>
      <w:r w:rsidRPr="00547359">
        <w:rPr>
          <w:noProof/>
          <w:lang w:eastAsia="en-IN"/>
        </w:rPr>
        <w:lastRenderedPageBreak/>
        <w:drawing>
          <wp:inline distT="0" distB="0" distL="0" distR="0" wp14:anchorId="7B7570B6" wp14:editId="6371F4AB">
            <wp:extent cx="6464252" cy="2499950"/>
            <wp:effectExtent l="0" t="0" r="0" b="0"/>
            <wp:docPr id="9" name="Picture 6">
              <a:extLst xmlns:a="http://schemas.openxmlformats.org/drawingml/2006/main">
                <a:ext uri="{FF2B5EF4-FFF2-40B4-BE49-F238E27FC236}">
                  <a16:creationId xmlns:a16="http://schemas.microsoft.com/office/drawing/2014/main" id="{990F4D5A-662F-4F07-8FED-380C09598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a:extLst>
                        <a:ext uri="{FF2B5EF4-FFF2-40B4-BE49-F238E27FC236}">
                          <a16:creationId xmlns:a16="http://schemas.microsoft.com/office/drawing/2014/main" id="{990F4D5A-662F-4F07-8FED-380C0959837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252" cy="2499950"/>
                    </a:xfrm>
                    <a:prstGeom prst="rect">
                      <a:avLst/>
                    </a:prstGeom>
                  </pic:spPr>
                </pic:pic>
              </a:graphicData>
            </a:graphic>
          </wp:inline>
        </w:drawing>
      </w:r>
    </w:p>
    <w:p w14:paraId="76730735" w14:textId="77777777" w:rsidR="009F369B" w:rsidRDefault="009F369B" w:rsidP="009F369B">
      <w:pPr>
        <w:pStyle w:val="Caption"/>
        <w:jc w:val="both"/>
        <w:rPr>
          <w:rFonts w:ascii="Times New Roman" w:hAnsi="Times New Roman" w:cs="Times New Roman"/>
          <w:i w:val="0"/>
          <w:iCs w:val="0"/>
          <w:color w:val="auto"/>
          <w:sz w:val="20"/>
          <w:szCs w:val="20"/>
        </w:rPr>
      </w:pPr>
      <w:r w:rsidRPr="00ED39E2">
        <w:rPr>
          <w:rFonts w:ascii="Times New Roman" w:hAnsi="Times New Roman" w:cs="Times New Roman"/>
          <w:i w:val="0"/>
          <w:iCs w:val="0"/>
          <w:color w:val="auto"/>
          <w:sz w:val="20"/>
          <w:szCs w:val="20"/>
        </w:rPr>
        <w:t xml:space="preserve">Figure </w:t>
      </w:r>
      <w:r>
        <w:rPr>
          <w:rFonts w:ascii="Times New Roman" w:hAnsi="Times New Roman" w:cs="Times New Roman"/>
          <w:i w:val="0"/>
          <w:iCs w:val="0"/>
          <w:color w:val="auto"/>
          <w:sz w:val="20"/>
          <w:szCs w:val="20"/>
        </w:rPr>
        <w:t>S</w:t>
      </w:r>
      <w:r w:rsidR="008477B2">
        <w:rPr>
          <w:rFonts w:ascii="Times New Roman" w:hAnsi="Times New Roman" w:cs="Times New Roman"/>
          <w:i w:val="0"/>
          <w:iCs w:val="0"/>
          <w:color w:val="auto"/>
          <w:sz w:val="20"/>
          <w:szCs w:val="20"/>
        </w:rPr>
        <w:t>4</w:t>
      </w:r>
      <w:r>
        <w:rPr>
          <w:rFonts w:ascii="Times New Roman" w:hAnsi="Times New Roman" w:cs="Times New Roman"/>
          <w:i w:val="0"/>
          <w:iCs w:val="0"/>
          <w:color w:val="auto"/>
          <w:sz w:val="20"/>
          <w:szCs w:val="20"/>
        </w:rPr>
        <w:t>:</w:t>
      </w:r>
      <w:r w:rsidRPr="00ED39E2">
        <w:rPr>
          <w:rFonts w:ascii="Times New Roman" w:hAnsi="Times New Roman" w:cs="Times New Roman"/>
          <w:i w:val="0"/>
          <w:iCs w:val="0"/>
          <w:color w:val="auto"/>
          <w:sz w:val="20"/>
          <w:szCs w:val="20"/>
        </w:rPr>
        <w:t xml:space="preserve"> </w:t>
      </w:r>
      <w:bookmarkStart w:id="0" w:name="_Hlk99358151"/>
      <w:r w:rsidRPr="00ED39E2">
        <w:rPr>
          <w:rFonts w:ascii="Times New Roman" w:hAnsi="Times New Roman" w:cs="Times New Roman"/>
          <w:i w:val="0"/>
          <w:iCs w:val="0"/>
          <w:color w:val="auto"/>
          <w:sz w:val="20"/>
          <w:szCs w:val="20"/>
        </w:rPr>
        <w:t>Sensitivity analysis for single GaSe</w:t>
      </w:r>
      <w:r w:rsidR="00DE1B1B">
        <w:rPr>
          <w:rFonts w:ascii="Times New Roman" w:hAnsi="Times New Roman" w:cs="Times New Roman"/>
          <w:i w:val="0"/>
          <w:iCs w:val="0"/>
          <w:color w:val="auto"/>
          <w:sz w:val="20"/>
          <w:szCs w:val="20"/>
        </w:rPr>
        <w:t xml:space="preserve"> FP structure showing the </w:t>
      </w:r>
      <w:r>
        <w:rPr>
          <w:rFonts w:ascii="Times New Roman" w:hAnsi="Times New Roman" w:cs="Times New Roman"/>
          <w:i w:val="0"/>
          <w:iCs w:val="0"/>
          <w:color w:val="auto"/>
          <w:sz w:val="20"/>
          <w:szCs w:val="20"/>
        </w:rPr>
        <w:t>SHG signal as a function of variation in thickness of each individual layers (GaSe layer</w:t>
      </w:r>
      <w:r w:rsidR="00DE1B1B">
        <w:rPr>
          <w:rFonts w:ascii="Times New Roman" w:hAnsi="Times New Roman" w:cs="Times New Roman"/>
          <w:i w:val="0"/>
          <w:iCs w:val="0"/>
          <w:color w:val="auto"/>
          <w:sz w:val="20"/>
          <w:szCs w:val="20"/>
        </w:rPr>
        <w:t>: 33 nm</w:t>
      </w:r>
      <w:r>
        <w:rPr>
          <w:rFonts w:ascii="Times New Roman" w:hAnsi="Times New Roman" w:cs="Times New Roman"/>
          <w:i w:val="0"/>
          <w:iCs w:val="0"/>
          <w:color w:val="auto"/>
          <w:sz w:val="20"/>
          <w:szCs w:val="20"/>
        </w:rPr>
        <w:t>±</w:t>
      </w:r>
      <w:r w:rsidR="0075053F">
        <w:rPr>
          <w:rFonts w:ascii="Times New Roman" w:hAnsi="Times New Roman" w:cs="Times New Roman"/>
          <w:i w:val="0"/>
          <w:iCs w:val="0"/>
          <w:color w:val="auto"/>
          <w:sz w:val="20"/>
          <w:szCs w:val="20"/>
        </w:rPr>
        <w:t>2</w:t>
      </w:r>
      <w:r>
        <w:rPr>
          <w:rFonts w:ascii="Times New Roman" w:hAnsi="Times New Roman" w:cs="Times New Roman"/>
          <w:i w:val="0"/>
          <w:iCs w:val="0"/>
          <w:color w:val="auto"/>
          <w:sz w:val="20"/>
          <w:szCs w:val="20"/>
        </w:rPr>
        <w:t xml:space="preserve">nm, bottom </w:t>
      </w:r>
      <w:r w:rsidR="00DE1B1B">
        <w:rPr>
          <w:rFonts w:ascii="Times New Roman" w:hAnsi="Times New Roman" w:cs="Times New Roman"/>
          <w:i w:val="0"/>
          <w:iCs w:val="0"/>
          <w:color w:val="auto"/>
          <w:sz w:val="20"/>
          <w:szCs w:val="20"/>
        </w:rPr>
        <w:t>SiO</w:t>
      </w:r>
      <w:r w:rsidR="00DE1B1B" w:rsidRPr="00DE3D8D">
        <w:rPr>
          <w:rFonts w:ascii="Times New Roman" w:hAnsi="Times New Roman" w:cs="Times New Roman"/>
          <w:i w:val="0"/>
          <w:iCs w:val="0"/>
          <w:color w:val="auto"/>
          <w:sz w:val="20"/>
          <w:szCs w:val="20"/>
          <w:vertAlign w:val="subscript"/>
        </w:rPr>
        <w:t>2</w:t>
      </w:r>
      <w:r>
        <w:rPr>
          <w:rFonts w:ascii="Times New Roman" w:hAnsi="Times New Roman" w:cs="Times New Roman"/>
          <w:i w:val="0"/>
          <w:iCs w:val="0"/>
          <w:color w:val="auto"/>
          <w:sz w:val="20"/>
          <w:szCs w:val="20"/>
        </w:rPr>
        <w:t xml:space="preserve"> layer:</w:t>
      </w:r>
      <w:r w:rsidR="00DE1B1B">
        <w:rPr>
          <w:rFonts w:ascii="Times New Roman" w:hAnsi="Times New Roman" w:cs="Times New Roman"/>
          <w:i w:val="0"/>
          <w:iCs w:val="0"/>
          <w:color w:val="auto"/>
          <w:sz w:val="20"/>
          <w:szCs w:val="20"/>
        </w:rPr>
        <w:t xml:space="preserve"> 100 nm</w:t>
      </w:r>
      <w:r>
        <w:rPr>
          <w:rFonts w:ascii="Times New Roman" w:hAnsi="Times New Roman" w:cs="Times New Roman"/>
          <w:i w:val="0"/>
          <w:iCs w:val="0"/>
          <w:color w:val="auto"/>
          <w:sz w:val="20"/>
          <w:szCs w:val="20"/>
        </w:rPr>
        <w:t>±10nm and top PMMA layer:</w:t>
      </w:r>
      <w:r w:rsidR="00DE1B1B">
        <w:rPr>
          <w:rFonts w:ascii="Times New Roman" w:hAnsi="Times New Roman" w:cs="Times New Roman"/>
          <w:i w:val="0"/>
          <w:iCs w:val="0"/>
          <w:color w:val="auto"/>
          <w:sz w:val="20"/>
          <w:szCs w:val="20"/>
        </w:rPr>
        <w:t xml:space="preserve"> 270</w:t>
      </w:r>
      <w:r>
        <w:rPr>
          <w:rFonts w:ascii="Times New Roman" w:hAnsi="Times New Roman" w:cs="Times New Roman"/>
          <w:i w:val="0"/>
          <w:iCs w:val="0"/>
          <w:color w:val="auto"/>
          <w:sz w:val="20"/>
          <w:szCs w:val="20"/>
        </w:rPr>
        <w:t>±10nm)</w:t>
      </w:r>
      <w:r w:rsidR="00DE1B1B">
        <w:rPr>
          <w:rFonts w:ascii="Times New Roman" w:hAnsi="Times New Roman" w:cs="Times New Roman"/>
          <w:i w:val="0"/>
          <w:iCs w:val="0"/>
          <w:color w:val="auto"/>
          <w:sz w:val="20"/>
          <w:szCs w:val="20"/>
        </w:rPr>
        <w:t>.</w:t>
      </w:r>
    </w:p>
    <w:p w14:paraId="35E87244" w14:textId="77777777" w:rsidR="008477B2" w:rsidRPr="008477B2" w:rsidRDefault="008477B2" w:rsidP="008477B2"/>
    <w:bookmarkEnd w:id="0"/>
    <w:p w14:paraId="317477D7" w14:textId="77777777" w:rsidR="009F369B" w:rsidRDefault="009F369B" w:rsidP="009F369B">
      <w:pPr>
        <w:keepNext/>
      </w:pPr>
      <w:r w:rsidRPr="000A2B34">
        <w:rPr>
          <w:noProof/>
          <w:lang w:eastAsia="en-IN"/>
        </w:rPr>
        <w:drawing>
          <wp:inline distT="0" distB="0" distL="0" distR="0" wp14:anchorId="25C43C62" wp14:editId="744D4388">
            <wp:extent cx="6389846" cy="3681910"/>
            <wp:effectExtent l="0" t="0" r="0" b="0"/>
            <wp:docPr id="10" name="Picture 4">
              <a:extLst xmlns:a="http://schemas.openxmlformats.org/drawingml/2006/main">
                <a:ext uri="{FF2B5EF4-FFF2-40B4-BE49-F238E27FC236}">
                  <a16:creationId xmlns:a16="http://schemas.microsoft.com/office/drawing/2014/main" id="{C44421C8-1BCE-4AD0-A45C-9B183A9A1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C44421C8-1BCE-4AD0-A45C-9B183A9A1C1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9846" cy="3681910"/>
                    </a:xfrm>
                    <a:prstGeom prst="rect">
                      <a:avLst/>
                    </a:prstGeom>
                  </pic:spPr>
                </pic:pic>
              </a:graphicData>
            </a:graphic>
          </wp:inline>
        </w:drawing>
      </w:r>
    </w:p>
    <w:p w14:paraId="5C26447A" w14:textId="77777777" w:rsidR="009F369B" w:rsidRDefault="009F369B" w:rsidP="009F369B">
      <w:pPr>
        <w:pStyle w:val="Caption"/>
        <w:jc w:val="both"/>
        <w:rPr>
          <w:rFonts w:ascii="Times New Roman" w:hAnsi="Times New Roman" w:cs="Times New Roman"/>
          <w:i w:val="0"/>
          <w:iCs w:val="0"/>
          <w:color w:val="000000" w:themeColor="text1"/>
          <w:sz w:val="20"/>
          <w:szCs w:val="20"/>
        </w:rPr>
      </w:pPr>
      <w:r w:rsidRPr="008E5BE3">
        <w:rPr>
          <w:rFonts w:ascii="Times New Roman" w:hAnsi="Times New Roman" w:cs="Times New Roman"/>
          <w:i w:val="0"/>
          <w:iCs w:val="0"/>
          <w:color w:val="000000" w:themeColor="text1"/>
          <w:sz w:val="20"/>
          <w:szCs w:val="20"/>
        </w:rPr>
        <w:t>Figure S</w:t>
      </w:r>
      <w:r w:rsidR="008477B2">
        <w:rPr>
          <w:rFonts w:ascii="Times New Roman" w:hAnsi="Times New Roman" w:cs="Times New Roman"/>
          <w:i w:val="0"/>
          <w:iCs w:val="0"/>
          <w:color w:val="000000" w:themeColor="text1"/>
          <w:sz w:val="20"/>
          <w:szCs w:val="20"/>
        </w:rPr>
        <w:t>5</w:t>
      </w:r>
      <w:r>
        <w:rPr>
          <w:rFonts w:ascii="Times New Roman" w:hAnsi="Times New Roman" w:cs="Times New Roman"/>
          <w:i w:val="0"/>
          <w:iCs w:val="0"/>
          <w:color w:val="000000" w:themeColor="text1"/>
          <w:sz w:val="20"/>
          <w:szCs w:val="20"/>
        </w:rPr>
        <w:t>:</w:t>
      </w:r>
      <w:r w:rsidRPr="008E5BE3">
        <w:rPr>
          <w:rFonts w:ascii="Times New Roman" w:hAnsi="Times New Roman" w:cs="Times New Roman"/>
          <w:i w:val="0"/>
          <w:iCs w:val="0"/>
          <w:color w:val="000000" w:themeColor="text1"/>
          <w:sz w:val="20"/>
          <w:szCs w:val="20"/>
        </w:rPr>
        <w:t xml:space="preserve"> Sensitivity analysis for</w:t>
      </w:r>
      <w:r>
        <w:rPr>
          <w:rFonts w:ascii="Times New Roman" w:hAnsi="Times New Roman" w:cs="Times New Roman"/>
          <w:i w:val="0"/>
          <w:iCs w:val="0"/>
          <w:color w:val="000000" w:themeColor="text1"/>
          <w:sz w:val="20"/>
          <w:szCs w:val="20"/>
        </w:rPr>
        <w:t xml:space="preserve"> double</w:t>
      </w:r>
      <w:r w:rsidR="00DE1B1B">
        <w:rPr>
          <w:rFonts w:ascii="Times New Roman" w:hAnsi="Times New Roman" w:cs="Times New Roman"/>
          <w:i w:val="0"/>
          <w:iCs w:val="0"/>
          <w:color w:val="000000" w:themeColor="text1"/>
          <w:sz w:val="20"/>
          <w:szCs w:val="20"/>
        </w:rPr>
        <w:t xml:space="preserve"> </w:t>
      </w:r>
      <w:r w:rsidRPr="008E5BE3">
        <w:rPr>
          <w:rFonts w:ascii="Times New Roman" w:hAnsi="Times New Roman" w:cs="Times New Roman"/>
          <w:i w:val="0"/>
          <w:iCs w:val="0"/>
          <w:color w:val="000000" w:themeColor="text1"/>
          <w:sz w:val="20"/>
          <w:szCs w:val="20"/>
        </w:rPr>
        <w:t>GaSe</w:t>
      </w:r>
      <w:r w:rsidR="00DE1B1B">
        <w:rPr>
          <w:rFonts w:ascii="Times New Roman" w:hAnsi="Times New Roman" w:cs="Times New Roman"/>
          <w:i w:val="0"/>
          <w:iCs w:val="0"/>
          <w:color w:val="000000" w:themeColor="text1"/>
          <w:sz w:val="20"/>
          <w:szCs w:val="20"/>
        </w:rPr>
        <w:t xml:space="preserve"> FP structure showing the </w:t>
      </w:r>
      <w:r w:rsidRPr="008E5BE3">
        <w:rPr>
          <w:rFonts w:ascii="Times New Roman" w:hAnsi="Times New Roman" w:cs="Times New Roman"/>
          <w:i w:val="0"/>
          <w:iCs w:val="0"/>
          <w:color w:val="000000" w:themeColor="text1"/>
          <w:sz w:val="20"/>
          <w:szCs w:val="20"/>
        </w:rPr>
        <w:t>SHG signal as a function of variation of thickness in individual layers (GaSe layer:</w:t>
      </w:r>
      <w:r w:rsidR="00DE1B1B">
        <w:rPr>
          <w:rFonts w:ascii="Times New Roman" w:hAnsi="Times New Roman" w:cs="Times New Roman"/>
          <w:i w:val="0"/>
          <w:iCs w:val="0"/>
          <w:color w:val="000000" w:themeColor="text1"/>
          <w:sz w:val="20"/>
          <w:szCs w:val="20"/>
        </w:rPr>
        <w:t xml:space="preserve"> 40</w:t>
      </w:r>
      <w:r w:rsidRPr="008E5BE3">
        <w:rPr>
          <w:rFonts w:ascii="Times New Roman" w:hAnsi="Times New Roman" w:cs="Times New Roman"/>
          <w:i w:val="0"/>
          <w:iCs w:val="0"/>
          <w:color w:val="000000" w:themeColor="text1"/>
          <w:sz w:val="20"/>
          <w:szCs w:val="20"/>
        </w:rPr>
        <w:t>±</w:t>
      </w:r>
      <w:r w:rsidR="0075053F">
        <w:rPr>
          <w:rFonts w:ascii="Times New Roman" w:hAnsi="Times New Roman" w:cs="Times New Roman"/>
          <w:i w:val="0"/>
          <w:iCs w:val="0"/>
          <w:color w:val="000000" w:themeColor="text1"/>
          <w:sz w:val="20"/>
          <w:szCs w:val="20"/>
        </w:rPr>
        <w:t>2</w:t>
      </w:r>
      <w:r w:rsidRPr="008E5BE3">
        <w:rPr>
          <w:rFonts w:ascii="Times New Roman" w:hAnsi="Times New Roman" w:cs="Times New Roman"/>
          <w:i w:val="0"/>
          <w:iCs w:val="0"/>
          <w:color w:val="000000" w:themeColor="text1"/>
          <w:sz w:val="20"/>
          <w:szCs w:val="20"/>
        </w:rPr>
        <w:t xml:space="preserve">nm, bottom </w:t>
      </w:r>
      <w:r w:rsidR="00DE1B1B">
        <w:rPr>
          <w:rFonts w:ascii="Times New Roman" w:hAnsi="Times New Roman" w:cs="Times New Roman"/>
          <w:i w:val="0"/>
          <w:iCs w:val="0"/>
          <w:color w:val="000000" w:themeColor="text1"/>
          <w:sz w:val="20"/>
          <w:szCs w:val="20"/>
        </w:rPr>
        <w:t>SiO</w:t>
      </w:r>
      <w:r w:rsidR="00DE1B1B" w:rsidRPr="00DE3D8D">
        <w:rPr>
          <w:rFonts w:ascii="Times New Roman" w:hAnsi="Times New Roman" w:cs="Times New Roman"/>
          <w:i w:val="0"/>
          <w:iCs w:val="0"/>
          <w:color w:val="000000" w:themeColor="text1"/>
          <w:sz w:val="20"/>
          <w:szCs w:val="20"/>
          <w:vertAlign w:val="subscript"/>
        </w:rPr>
        <w:t>2</w:t>
      </w:r>
      <w:r w:rsidR="00DE1B1B">
        <w:rPr>
          <w:rFonts w:ascii="Times New Roman" w:hAnsi="Times New Roman" w:cs="Times New Roman"/>
          <w:i w:val="0"/>
          <w:iCs w:val="0"/>
          <w:color w:val="000000" w:themeColor="text1"/>
          <w:sz w:val="20"/>
          <w:szCs w:val="20"/>
        </w:rPr>
        <w:t xml:space="preserve"> </w:t>
      </w:r>
      <w:r w:rsidRPr="008E5BE3">
        <w:rPr>
          <w:rFonts w:ascii="Times New Roman" w:hAnsi="Times New Roman" w:cs="Times New Roman"/>
          <w:i w:val="0"/>
          <w:iCs w:val="0"/>
          <w:color w:val="000000" w:themeColor="text1"/>
          <w:sz w:val="20"/>
          <w:szCs w:val="20"/>
        </w:rPr>
        <w:t>layer:</w:t>
      </w:r>
      <w:r w:rsidR="00DE1B1B">
        <w:rPr>
          <w:rFonts w:ascii="Times New Roman" w:hAnsi="Times New Roman" w:cs="Times New Roman"/>
          <w:i w:val="0"/>
          <w:iCs w:val="0"/>
          <w:color w:val="000000" w:themeColor="text1"/>
          <w:sz w:val="20"/>
          <w:szCs w:val="20"/>
        </w:rPr>
        <w:t xml:space="preserve"> 130nm </w:t>
      </w:r>
      <w:r w:rsidRPr="008E5BE3">
        <w:rPr>
          <w:rFonts w:ascii="Times New Roman" w:hAnsi="Times New Roman" w:cs="Times New Roman"/>
          <w:i w:val="0"/>
          <w:iCs w:val="0"/>
          <w:color w:val="000000" w:themeColor="text1"/>
          <w:sz w:val="20"/>
          <w:szCs w:val="20"/>
        </w:rPr>
        <w:t>±10nm</w:t>
      </w:r>
      <w:r>
        <w:rPr>
          <w:rFonts w:ascii="Times New Roman" w:hAnsi="Times New Roman" w:cs="Times New Roman"/>
          <w:i w:val="0"/>
          <w:iCs w:val="0"/>
          <w:color w:val="000000" w:themeColor="text1"/>
          <w:sz w:val="20"/>
          <w:szCs w:val="20"/>
        </w:rPr>
        <w:t>,</w:t>
      </w:r>
      <w:r w:rsidRPr="008E5BE3">
        <w:rPr>
          <w:rFonts w:ascii="Times New Roman" w:hAnsi="Times New Roman" w:cs="Times New Roman"/>
          <w:i w:val="0"/>
          <w:iCs w:val="0"/>
          <w:color w:val="000000" w:themeColor="text1"/>
          <w:sz w:val="20"/>
          <w:szCs w:val="20"/>
        </w:rPr>
        <w:t xml:space="preserve"> top PMMA layer:</w:t>
      </w:r>
      <w:r w:rsidR="00DE1B1B">
        <w:rPr>
          <w:rFonts w:ascii="Times New Roman" w:hAnsi="Times New Roman" w:cs="Times New Roman"/>
          <w:i w:val="0"/>
          <w:iCs w:val="0"/>
          <w:color w:val="000000" w:themeColor="text1"/>
          <w:sz w:val="20"/>
          <w:szCs w:val="20"/>
        </w:rPr>
        <w:t xml:space="preserve"> 280 nm </w:t>
      </w:r>
      <w:r w:rsidRPr="008E5BE3">
        <w:rPr>
          <w:rFonts w:ascii="Times New Roman" w:hAnsi="Times New Roman" w:cs="Times New Roman"/>
          <w:i w:val="0"/>
          <w:iCs w:val="0"/>
          <w:color w:val="000000" w:themeColor="text1"/>
          <w:sz w:val="20"/>
          <w:szCs w:val="20"/>
        </w:rPr>
        <w:t>±10nm</w:t>
      </w:r>
      <w:r>
        <w:rPr>
          <w:rFonts w:ascii="Times New Roman" w:hAnsi="Times New Roman" w:cs="Times New Roman"/>
          <w:i w:val="0"/>
          <w:iCs w:val="0"/>
          <w:color w:val="000000" w:themeColor="text1"/>
          <w:sz w:val="20"/>
          <w:szCs w:val="20"/>
        </w:rPr>
        <w:t xml:space="preserve"> and mid PMMA layer:</w:t>
      </w:r>
      <w:r w:rsidR="00495606">
        <w:rPr>
          <w:rFonts w:ascii="Times New Roman" w:hAnsi="Times New Roman" w:cs="Times New Roman"/>
          <w:i w:val="0"/>
          <w:iCs w:val="0"/>
          <w:color w:val="000000" w:themeColor="text1"/>
          <w:sz w:val="20"/>
          <w:szCs w:val="20"/>
        </w:rPr>
        <w:t xml:space="preserve"> 190nm</w:t>
      </w:r>
      <w:r>
        <w:rPr>
          <w:rFonts w:ascii="Times New Roman" w:hAnsi="Times New Roman" w:cs="Times New Roman"/>
          <w:i w:val="0"/>
          <w:iCs w:val="0"/>
          <w:color w:val="000000" w:themeColor="text1"/>
          <w:sz w:val="20"/>
          <w:szCs w:val="20"/>
        </w:rPr>
        <w:t>±10nm</w:t>
      </w:r>
      <w:r w:rsidRPr="008E5BE3">
        <w:rPr>
          <w:rFonts w:ascii="Times New Roman" w:hAnsi="Times New Roman" w:cs="Times New Roman"/>
          <w:i w:val="0"/>
          <w:iCs w:val="0"/>
          <w:color w:val="000000" w:themeColor="text1"/>
          <w:sz w:val="20"/>
          <w:szCs w:val="20"/>
        </w:rPr>
        <w:t>)</w:t>
      </w:r>
      <w:r w:rsidR="00495606">
        <w:rPr>
          <w:rFonts w:ascii="Times New Roman" w:hAnsi="Times New Roman" w:cs="Times New Roman"/>
          <w:i w:val="0"/>
          <w:iCs w:val="0"/>
          <w:color w:val="000000" w:themeColor="text1"/>
          <w:sz w:val="20"/>
          <w:szCs w:val="20"/>
        </w:rPr>
        <w:t>.</w:t>
      </w:r>
    </w:p>
    <w:p w14:paraId="431DE033" w14:textId="77777777" w:rsidR="009F369B" w:rsidRDefault="009F369B" w:rsidP="00130643"/>
    <w:p w14:paraId="6C2EE33C" w14:textId="77777777" w:rsidR="00353545" w:rsidRDefault="00353545" w:rsidP="00353545">
      <w:pPr>
        <w:jc w:val="center"/>
        <w:rPr>
          <w:rFonts w:ascii="Arial" w:hAnsi="Arial" w:cs="Arial"/>
          <w:b/>
          <w:bCs/>
          <w:noProof/>
          <w:color w:val="222222"/>
          <w:sz w:val="20"/>
          <w:szCs w:val="20"/>
          <w:shd w:val="clear" w:color="auto" w:fill="F8F8F8"/>
          <w:lang w:eastAsia="en-IN"/>
        </w:rPr>
      </w:pPr>
      <w:r>
        <w:rPr>
          <w:rFonts w:ascii="Arial" w:hAnsi="Arial" w:cs="Arial"/>
          <w:b/>
          <w:bCs/>
          <w:noProof/>
          <w:color w:val="222222"/>
          <w:sz w:val="20"/>
          <w:szCs w:val="20"/>
          <w:shd w:val="clear" w:color="auto" w:fill="F8F8F8"/>
          <w:lang w:eastAsia="en-IN"/>
        </w:rPr>
        <w:lastRenderedPageBreak/>
        <w:drawing>
          <wp:inline distT="0" distB="0" distL="0" distR="0" wp14:anchorId="5324A0A1" wp14:editId="3F3333CE">
            <wp:extent cx="6105134" cy="395905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19213" cy="3968181"/>
                    </a:xfrm>
                    <a:prstGeom prst="rect">
                      <a:avLst/>
                    </a:prstGeom>
                    <a:noFill/>
                  </pic:spPr>
                </pic:pic>
              </a:graphicData>
            </a:graphic>
          </wp:inline>
        </w:drawing>
      </w:r>
    </w:p>
    <w:p w14:paraId="5DD0656A" w14:textId="77777777" w:rsidR="00353545" w:rsidRPr="001945DC" w:rsidRDefault="00353545" w:rsidP="00353545">
      <w:pPr>
        <w:pStyle w:val="Caption"/>
        <w:jc w:val="both"/>
        <w:rPr>
          <w:rFonts w:ascii="Times New Roman" w:hAnsi="Times New Roman" w:cs="Times New Roman"/>
          <w:i w:val="0"/>
          <w:iCs w:val="0"/>
          <w:color w:val="auto"/>
          <w:sz w:val="20"/>
          <w:szCs w:val="20"/>
        </w:rPr>
      </w:pPr>
      <w:r w:rsidRPr="001945DC">
        <w:rPr>
          <w:rFonts w:ascii="Times New Roman" w:hAnsi="Times New Roman" w:cs="Times New Roman"/>
          <w:i w:val="0"/>
          <w:iCs w:val="0"/>
          <w:color w:val="auto"/>
          <w:sz w:val="20"/>
          <w:szCs w:val="20"/>
        </w:rPr>
        <w:t>Figure S</w:t>
      </w:r>
      <w:r w:rsidR="008C1880">
        <w:rPr>
          <w:rFonts w:ascii="Times New Roman" w:hAnsi="Times New Roman" w:cs="Times New Roman"/>
          <w:i w:val="0"/>
          <w:iCs w:val="0"/>
          <w:color w:val="auto"/>
          <w:sz w:val="20"/>
          <w:szCs w:val="20"/>
        </w:rPr>
        <w:t>6</w:t>
      </w:r>
      <w:r w:rsidRPr="001945DC">
        <w:rPr>
          <w:rFonts w:ascii="Times New Roman" w:hAnsi="Times New Roman" w:cs="Times New Roman"/>
          <w:i w:val="0"/>
          <w:iCs w:val="0"/>
          <w:color w:val="auto"/>
          <w:sz w:val="20"/>
          <w:szCs w:val="20"/>
        </w:rPr>
        <w:t xml:space="preserve">: Optical and atomic force microscopy image of single GaSe </w:t>
      </w:r>
      <w:r>
        <w:rPr>
          <w:rFonts w:ascii="Times New Roman" w:hAnsi="Times New Roman" w:cs="Times New Roman"/>
          <w:i w:val="0"/>
          <w:iCs w:val="0"/>
          <w:color w:val="auto"/>
          <w:sz w:val="20"/>
          <w:szCs w:val="20"/>
        </w:rPr>
        <w:t xml:space="preserve">FP structure samples </w:t>
      </w:r>
      <w:r w:rsidRPr="001945DC">
        <w:rPr>
          <w:rFonts w:ascii="Times New Roman" w:hAnsi="Times New Roman" w:cs="Times New Roman"/>
          <w:i w:val="0"/>
          <w:iCs w:val="0"/>
          <w:color w:val="auto"/>
          <w:sz w:val="20"/>
          <w:szCs w:val="20"/>
        </w:rPr>
        <w:t>on SiO</w:t>
      </w:r>
      <w:r w:rsidRPr="00DE3D8D">
        <w:rPr>
          <w:rFonts w:ascii="Times New Roman" w:hAnsi="Times New Roman" w:cs="Times New Roman"/>
          <w:i w:val="0"/>
          <w:iCs w:val="0"/>
          <w:color w:val="auto"/>
          <w:sz w:val="20"/>
          <w:szCs w:val="20"/>
          <w:vertAlign w:val="subscript"/>
        </w:rPr>
        <w:t>2</w:t>
      </w:r>
      <w:r w:rsidRPr="001945DC">
        <w:rPr>
          <w:rFonts w:ascii="Times New Roman" w:hAnsi="Times New Roman" w:cs="Times New Roman"/>
          <w:i w:val="0"/>
          <w:iCs w:val="0"/>
          <w:color w:val="auto"/>
          <w:sz w:val="20"/>
          <w:szCs w:val="20"/>
        </w:rPr>
        <w:t>-</w:t>
      </w:r>
      <w:r>
        <w:rPr>
          <w:rFonts w:ascii="Times New Roman" w:hAnsi="Times New Roman" w:cs="Times New Roman"/>
          <w:i w:val="0"/>
          <w:iCs w:val="0"/>
          <w:color w:val="auto"/>
          <w:sz w:val="20"/>
          <w:szCs w:val="20"/>
        </w:rPr>
        <w:t>s</w:t>
      </w:r>
      <w:r w:rsidRPr="001945DC">
        <w:rPr>
          <w:rFonts w:ascii="Times New Roman" w:hAnsi="Times New Roman" w:cs="Times New Roman"/>
          <w:i w:val="0"/>
          <w:iCs w:val="0"/>
          <w:color w:val="auto"/>
          <w:sz w:val="20"/>
          <w:szCs w:val="20"/>
        </w:rPr>
        <w:t>ilicon substrate</w:t>
      </w:r>
      <w:r>
        <w:rPr>
          <w:rFonts w:ascii="Times New Roman" w:hAnsi="Times New Roman" w:cs="Times New Roman"/>
          <w:i w:val="0"/>
          <w:iCs w:val="0"/>
          <w:color w:val="auto"/>
          <w:sz w:val="20"/>
          <w:szCs w:val="20"/>
        </w:rPr>
        <w:t xml:space="preserve"> </w:t>
      </w:r>
      <w:r w:rsidRPr="001945DC">
        <w:rPr>
          <w:rFonts w:ascii="Times New Roman" w:hAnsi="Times New Roman" w:cs="Times New Roman"/>
          <w:i w:val="0"/>
          <w:iCs w:val="0"/>
          <w:color w:val="auto"/>
          <w:sz w:val="20"/>
          <w:szCs w:val="20"/>
        </w:rPr>
        <w:t>for three different SiO</w:t>
      </w:r>
      <w:r w:rsidRPr="00DE3D8D">
        <w:rPr>
          <w:rFonts w:ascii="Times New Roman" w:hAnsi="Times New Roman" w:cs="Times New Roman"/>
          <w:i w:val="0"/>
          <w:iCs w:val="0"/>
          <w:color w:val="auto"/>
          <w:sz w:val="20"/>
          <w:szCs w:val="20"/>
          <w:vertAlign w:val="subscript"/>
        </w:rPr>
        <w:t>2</w:t>
      </w:r>
      <w:r w:rsidRPr="001945DC">
        <w:rPr>
          <w:rFonts w:ascii="Times New Roman" w:hAnsi="Times New Roman" w:cs="Times New Roman"/>
          <w:i w:val="0"/>
          <w:iCs w:val="0"/>
          <w:color w:val="auto"/>
          <w:sz w:val="20"/>
          <w:szCs w:val="20"/>
        </w:rPr>
        <w:t xml:space="preserve"> thickness</w:t>
      </w:r>
      <w:r>
        <w:rPr>
          <w:rFonts w:ascii="Times New Roman" w:hAnsi="Times New Roman" w:cs="Times New Roman"/>
          <w:i w:val="0"/>
          <w:iCs w:val="0"/>
          <w:color w:val="auto"/>
          <w:sz w:val="20"/>
          <w:szCs w:val="20"/>
        </w:rPr>
        <w:t>: (</w:t>
      </w:r>
      <w:proofErr w:type="spellStart"/>
      <w:r>
        <w:rPr>
          <w:rFonts w:ascii="Times New Roman" w:hAnsi="Times New Roman" w:cs="Times New Roman"/>
          <w:i w:val="0"/>
          <w:iCs w:val="0"/>
          <w:color w:val="auto"/>
          <w:sz w:val="20"/>
          <w:szCs w:val="20"/>
        </w:rPr>
        <w:t>a,</w:t>
      </w:r>
      <w:r w:rsidR="005E7923">
        <w:rPr>
          <w:rFonts w:ascii="Times New Roman" w:hAnsi="Times New Roman" w:cs="Times New Roman"/>
          <w:i w:val="0"/>
          <w:iCs w:val="0"/>
          <w:color w:val="auto"/>
          <w:sz w:val="20"/>
          <w:szCs w:val="20"/>
        </w:rPr>
        <w:t>d</w:t>
      </w:r>
      <w:proofErr w:type="spellEnd"/>
      <w:r>
        <w:rPr>
          <w:rFonts w:ascii="Times New Roman" w:hAnsi="Times New Roman" w:cs="Times New Roman"/>
          <w:i w:val="0"/>
          <w:iCs w:val="0"/>
          <w:color w:val="auto"/>
          <w:sz w:val="20"/>
          <w:szCs w:val="20"/>
        </w:rPr>
        <w:t xml:space="preserve">) </w:t>
      </w:r>
      <w:r w:rsidRPr="001945DC">
        <w:rPr>
          <w:rFonts w:ascii="Times New Roman" w:hAnsi="Times New Roman" w:cs="Times New Roman"/>
          <w:i w:val="0"/>
          <w:iCs w:val="0"/>
          <w:color w:val="auto"/>
          <w:sz w:val="20"/>
          <w:szCs w:val="20"/>
        </w:rPr>
        <w:t>300nm</w:t>
      </w:r>
      <w:r>
        <w:rPr>
          <w:rFonts w:ascii="Times New Roman" w:hAnsi="Times New Roman" w:cs="Times New Roman"/>
          <w:i w:val="0"/>
          <w:iCs w:val="0"/>
          <w:color w:val="auto"/>
          <w:sz w:val="20"/>
          <w:szCs w:val="20"/>
        </w:rPr>
        <w:t>, (</w:t>
      </w:r>
      <w:proofErr w:type="spellStart"/>
      <w:r w:rsidR="005E7923">
        <w:rPr>
          <w:rFonts w:ascii="Times New Roman" w:hAnsi="Times New Roman" w:cs="Times New Roman"/>
          <w:i w:val="0"/>
          <w:iCs w:val="0"/>
          <w:color w:val="auto"/>
          <w:sz w:val="20"/>
          <w:szCs w:val="20"/>
        </w:rPr>
        <w:t>b</w:t>
      </w:r>
      <w:r>
        <w:rPr>
          <w:rFonts w:ascii="Times New Roman" w:hAnsi="Times New Roman" w:cs="Times New Roman"/>
          <w:i w:val="0"/>
          <w:iCs w:val="0"/>
          <w:color w:val="auto"/>
          <w:sz w:val="20"/>
          <w:szCs w:val="20"/>
        </w:rPr>
        <w:t>,d</w:t>
      </w:r>
      <w:proofErr w:type="spellEnd"/>
      <w:r>
        <w:rPr>
          <w:rFonts w:ascii="Times New Roman" w:hAnsi="Times New Roman" w:cs="Times New Roman"/>
          <w:i w:val="0"/>
          <w:iCs w:val="0"/>
          <w:color w:val="auto"/>
          <w:sz w:val="20"/>
          <w:szCs w:val="20"/>
        </w:rPr>
        <w:t xml:space="preserve">) </w:t>
      </w:r>
      <w:r w:rsidRPr="001945DC">
        <w:rPr>
          <w:rFonts w:ascii="Times New Roman" w:hAnsi="Times New Roman" w:cs="Times New Roman"/>
          <w:i w:val="0"/>
          <w:iCs w:val="0"/>
          <w:color w:val="auto"/>
          <w:sz w:val="20"/>
          <w:szCs w:val="20"/>
        </w:rPr>
        <w:t>200nm</w:t>
      </w:r>
      <w:r>
        <w:rPr>
          <w:rFonts w:ascii="Times New Roman" w:hAnsi="Times New Roman" w:cs="Times New Roman"/>
          <w:i w:val="0"/>
          <w:iCs w:val="0"/>
          <w:color w:val="auto"/>
          <w:sz w:val="20"/>
          <w:szCs w:val="20"/>
        </w:rPr>
        <w:t>,</w:t>
      </w:r>
      <w:r w:rsidRPr="001945DC">
        <w:rPr>
          <w:rFonts w:ascii="Times New Roman" w:hAnsi="Times New Roman" w:cs="Times New Roman"/>
          <w:i w:val="0"/>
          <w:iCs w:val="0"/>
          <w:color w:val="auto"/>
          <w:sz w:val="20"/>
          <w:szCs w:val="20"/>
        </w:rPr>
        <w:t xml:space="preserve"> and </w:t>
      </w:r>
      <w:r>
        <w:rPr>
          <w:rFonts w:ascii="Times New Roman" w:hAnsi="Times New Roman" w:cs="Times New Roman"/>
          <w:i w:val="0"/>
          <w:iCs w:val="0"/>
          <w:color w:val="auto"/>
          <w:sz w:val="20"/>
          <w:szCs w:val="20"/>
        </w:rPr>
        <w:t>(</w:t>
      </w:r>
      <w:proofErr w:type="spellStart"/>
      <w:r w:rsidR="005E7923">
        <w:rPr>
          <w:rFonts w:ascii="Times New Roman" w:hAnsi="Times New Roman" w:cs="Times New Roman"/>
          <w:i w:val="0"/>
          <w:iCs w:val="0"/>
          <w:color w:val="auto"/>
          <w:sz w:val="20"/>
          <w:szCs w:val="20"/>
        </w:rPr>
        <w:t>c</w:t>
      </w:r>
      <w:r>
        <w:rPr>
          <w:rFonts w:ascii="Times New Roman" w:hAnsi="Times New Roman" w:cs="Times New Roman"/>
          <w:i w:val="0"/>
          <w:iCs w:val="0"/>
          <w:color w:val="auto"/>
          <w:sz w:val="20"/>
          <w:szCs w:val="20"/>
        </w:rPr>
        <w:t>,f</w:t>
      </w:r>
      <w:proofErr w:type="spellEnd"/>
      <w:r>
        <w:rPr>
          <w:rFonts w:ascii="Times New Roman" w:hAnsi="Times New Roman" w:cs="Times New Roman"/>
          <w:i w:val="0"/>
          <w:iCs w:val="0"/>
          <w:color w:val="auto"/>
          <w:sz w:val="20"/>
          <w:szCs w:val="20"/>
        </w:rPr>
        <w:t xml:space="preserve">) </w:t>
      </w:r>
      <w:r w:rsidRPr="001945DC">
        <w:rPr>
          <w:rFonts w:ascii="Times New Roman" w:hAnsi="Times New Roman" w:cs="Times New Roman"/>
          <w:i w:val="0"/>
          <w:iCs w:val="0"/>
          <w:color w:val="auto"/>
          <w:sz w:val="20"/>
          <w:szCs w:val="20"/>
        </w:rPr>
        <w:t>100nm</w:t>
      </w:r>
      <w:r>
        <w:rPr>
          <w:rFonts w:ascii="Times New Roman" w:hAnsi="Times New Roman" w:cs="Times New Roman"/>
          <w:i w:val="0"/>
          <w:iCs w:val="0"/>
          <w:color w:val="auto"/>
          <w:sz w:val="20"/>
          <w:szCs w:val="20"/>
        </w:rPr>
        <w:t>.</w:t>
      </w:r>
      <w:r w:rsidR="005E7923">
        <w:rPr>
          <w:rFonts w:ascii="Times New Roman" w:hAnsi="Times New Roman" w:cs="Times New Roman"/>
          <w:i w:val="0"/>
          <w:iCs w:val="0"/>
          <w:color w:val="auto"/>
          <w:sz w:val="20"/>
          <w:szCs w:val="20"/>
        </w:rPr>
        <w:t xml:space="preserve"> The inset in (a-c) shows the AFM line profile for the location marked by the white line.</w:t>
      </w:r>
    </w:p>
    <w:p w14:paraId="1ECF6DA6" w14:textId="77777777" w:rsidR="00353545" w:rsidRDefault="00353545" w:rsidP="00353545">
      <w:pPr>
        <w:tabs>
          <w:tab w:val="left" w:pos="1240"/>
        </w:tabs>
      </w:pPr>
    </w:p>
    <w:p w14:paraId="16AE407D" w14:textId="77777777" w:rsidR="0052644A" w:rsidRDefault="00CD1343" w:rsidP="006769C3">
      <w:pPr>
        <w:tabs>
          <w:tab w:val="left" w:pos="1240"/>
        </w:tabs>
        <w:jc w:val="center"/>
        <w:rPr>
          <w:noProof/>
          <w:lang w:eastAsia="en-IN"/>
        </w:rPr>
      </w:pPr>
      <w:r>
        <w:rPr>
          <w:noProof/>
          <w:lang w:eastAsia="en-IN"/>
        </w:rPr>
        <w:drawing>
          <wp:inline distT="0" distB="0" distL="0" distR="0" wp14:anchorId="2A572E38" wp14:editId="7F8C88AF">
            <wp:extent cx="6147448" cy="23317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61002" cy="2336861"/>
                    </a:xfrm>
                    <a:prstGeom prst="rect">
                      <a:avLst/>
                    </a:prstGeom>
                    <a:noFill/>
                    <a:ln>
                      <a:noFill/>
                    </a:ln>
                  </pic:spPr>
                </pic:pic>
              </a:graphicData>
            </a:graphic>
          </wp:inline>
        </w:drawing>
      </w:r>
    </w:p>
    <w:p w14:paraId="35ECC451" w14:textId="48D81C45" w:rsidR="00CD1343" w:rsidRDefault="00CD1343" w:rsidP="006F55EE">
      <w:pPr>
        <w:pStyle w:val="Caption"/>
        <w:jc w:val="both"/>
        <w:rPr>
          <w:rFonts w:ascii="Times New Roman" w:hAnsi="Times New Roman" w:cs="Times New Roman"/>
          <w:i w:val="0"/>
          <w:iCs w:val="0"/>
          <w:color w:val="auto"/>
          <w:sz w:val="20"/>
          <w:szCs w:val="20"/>
        </w:rPr>
      </w:pPr>
      <w:r w:rsidRPr="001945DC">
        <w:rPr>
          <w:rFonts w:ascii="Times New Roman" w:hAnsi="Times New Roman" w:cs="Times New Roman"/>
          <w:i w:val="0"/>
          <w:iCs w:val="0"/>
          <w:color w:val="auto"/>
          <w:sz w:val="20"/>
          <w:szCs w:val="20"/>
        </w:rPr>
        <w:t>Figure S</w:t>
      </w:r>
      <w:r>
        <w:rPr>
          <w:rFonts w:ascii="Times New Roman" w:hAnsi="Times New Roman" w:cs="Times New Roman"/>
          <w:i w:val="0"/>
          <w:iCs w:val="0"/>
          <w:color w:val="auto"/>
          <w:sz w:val="20"/>
          <w:szCs w:val="20"/>
        </w:rPr>
        <w:t>7</w:t>
      </w:r>
      <w:r w:rsidRPr="001945DC">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(a) Input power dependence of the SHG signal from GaSe shown as a log-log plot. (b) </w:t>
      </w:r>
      <w:r w:rsidRPr="001945DC">
        <w:rPr>
          <w:rFonts w:ascii="Times New Roman" w:hAnsi="Times New Roman" w:cs="Times New Roman"/>
          <w:i w:val="0"/>
          <w:iCs w:val="0"/>
          <w:color w:val="auto"/>
          <w:sz w:val="20"/>
          <w:szCs w:val="20"/>
        </w:rPr>
        <w:t xml:space="preserve">Polarization dependent SHG measurement on three single GaSe </w:t>
      </w:r>
      <w:r w:rsidR="005E7923">
        <w:rPr>
          <w:rFonts w:ascii="Times New Roman" w:hAnsi="Times New Roman" w:cs="Times New Roman"/>
          <w:i w:val="0"/>
          <w:iCs w:val="0"/>
          <w:color w:val="auto"/>
          <w:sz w:val="20"/>
          <w:szCs w:val="20"/>
        </w:rPr>
        <w:t>FP</w:t>
      </w:r>
      <w:r w:rsidRPr="001945DC">
        <w:rPr>
          <w:rFonts w:ascii="Times New Roman" w:hAnsi="Times New Roman" w:cs="Times New Roman"/>
          <w:i w:val="0"/>
          <w:iCs w:val="0"/>
          <w:color w:val="auto"/>
          <w:sz w:val="20"/>
          <w:szCs w:val="20"/>
        </w:rPr>
        <w:t xml:space="preserve"> samples with different SiO</w:t>
      </w:r>
      <w:r w:rsidRPr="00DE3D8D">
        <w:rPr>
          <w:rFonts w:ascii="Times New Roman" w:hAnsi="Times New Roman" w:cs="Times New Roman"/>
          <w:i w:val="0"/>
          <w:iCs w:val="0"/>
          <w:color w:val="auto"/>
          <w:sz w:val="20"/>
          <w:szCs w:val="20"/>
          <w:vertAlign w:val="subscript"/>
        </w:rPr>
        <w:t>2</w:t>
      </w:r>
      <w:r w:rsidR="005E7923">
        <w:rPr>
          <w:rFonts w:ascii="Times New Roman" w:hAnsi="Times New Roman" w:cs="Times New Roman"/>
          <w:i w:val="0"/>
          <w:iCs w:val="0"/>
          <w:color w:val="auto"/>
          <w:sz w:val="20"/>
          <w:szCs w:val="20"/>
        </w:rPr>
        <w:t xml:space="preserve"> thickness as indicated in the legend above.</w:t>
      </w:r>
      <w:r w:rsidR="006769C3">
        <w:rPr>
          <w:rFonts w:ascii="Times New Roman" w:hAnsi="Times New Roman" w:cs="Times New Roman"/>
          <w:i w:val="0"/>
          <w:iCs w:val="0"/>
          <w:color w:val="auto"/>
          <w:sz w:val="20"/>
          <w:szCs w:val="20"/>
        </w:rPr>
        <w:t xml:space="preserve"> (c) Optical SHG spectrum of GaSe thin flake on SiO</w:t>
      </w:r>
      <w:r w:rsidR="006769C3" w:rsidRPr="006769C3">
        <w:rPr>
          <w:rFonts w:ascii="Times New Roman" w:hAnsi="Times New Roman" w:cs="Times New Roman"/>
          <w:i w:val="0"/>
          <w:iCs w:val="0"/>
          <w:color w:val="auto"/>
          <w:sz w:val="20"/>
          <w:szCs w:val="20"/>
          <w:vertAlign w:val="subscript"/>
        </w:rPr>
        <w:t>2</w:t>
      </w:r>
      <w:r w:rsidR="006769C3">
        <w:rPr>
          <w:rFonts w:ascii="Times New Roman" w:hAnsi="Times New Roman" w:cs="Times New Roman"/>
          <w:i w:val="0"/>
          <w:iCs w:val="0"/>
          <w:color w:val="auto"/>
          <w:sz w:val="20"/>
          <w:szCs w:val="20"/>
        </w:rPr>
        <w:t>-Silicon substrate</w:t>
      </w:r>
    </w:p>
    <w:p w14:paraId="57342726" w14:textId="77777777" w:rsidR="00896864" w:rsidRDefault="00896864" w:rsidP="006F55EE">
      <w:pPr>
        <w:jc w:val="both"/>
      </w:pPr>
    </w:p>
    <w:p w14:paraId="06CEC0D6" w14:textId="45FC882E" w:rsidR="00896864" w:rsidRDefault="00896864" w:rsidP="00896864"/>
    <w:p w14:paraId="040135B1" w14:textId="3D7566C5" w:rsidR="0036353C" w:rsidRDefault="0036353C" w:rsidP="00896864"/>
    <w:p w14:paraId="5151AE78" w14:textId="77777777" w:rsidR="0036353C" w:rsidRDefault="0036353C" w:rsidP="0036353C">
      <w:pPr>
        <w:keepNext/>
      </w:pPr>
      <w:r>
        <w:rPr>
          <w:noProof/>
        </w:rPr>
        <w:lastRenderedPageBreak/>
        <w:drawing>
          <wp:inline distT="0" distB="0" distL="0" distR="0" wp14:anchorId="0C42FCA5" wp14:editId="4778FEBB">
            <wp:extent cx="5731328" cy="66865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328" cy="6686550"/>
                    </a:xfrm>
                    <a:prstGeom prst="rect">
                      <a:avLst/>
                    </a:prstGeom>
                  </pic:spPr>
                </pic:pic>
              </a:graphicData>
            </a:graphic>
          </wp:inline>
        </w:drawing>
      </w:r>
    </w:p>
    <w:p w14:paraId="5BF4787E" w14:textId="35AF5008" w:rsidR="0036353C" w:rsidRPr="0036353C" w:rsidRDefault="0036353C" w:rsidP="0036353C">
      <w:pPr>
        <w:pStyle w:val="Caption"/>
        <w:jc w:val="both"/>
        <w:rPr>
          <w:rFonts w:ascii="Times New Roman" w:hAnsi="Times New Roman" w:cs="Times New Roman"/>
          <w:i w:val="0"/>
          <w:iCs w:val="0"/>
          <w:color w:val="auto"/>
          <w:sz w:val="20"/>
          <w:szCs w:val="20"/>
        </w:rPr>
      </w:pPr>
      <w:r w:rsidRPr="0036353C">
        <w:rPr>
          <w:rFonts w:ascii="Times New Roman" w:hAnsi="Times New Roman" w:cs="Times New Roman"/>
          <w:i w:val="0"/>
          <w:iCs w:val="0"/>
          <w:color w:val="auto"/>
          <w:sz w:val="20"/>
          <w:szCs w:val="20"/>
        </w:rPr>
        <w:t xml:space="preserve">Figure </w:t>
      </w:r>
      <w:r>
        <w:rPr>
          <w:rFonts w:ascii="Times New Roman" w:hAnsi="Times New Roman" w:cs="Times New Roman"/>
          <w:i w:val="0"/>
          <w:iCs w:val="0"/>
          <w:color w:val="auto"/>
          <w:sz w:val="20"/>
          <w:szCs w:val="20"/>
        </w:rPr>
        <w:t>S8</w:t>
      </w:r>
      <w:r w:rsidR="006F509D">
        <w:rPr>
          <w:rFonts w:ascii="Times New Roman" w:hAnsi="Times New Roman" w:cs="Times New Roman"/>
          <w:i w:val="0"/>
          <w:iCs w:val="0"/>
          <w:color w:val="auto"/>
          <w:sz w:val="20"/>
          <w:szCs w:val="20"/>
        </w:rPr>
        <w:t>:</w:t>
      </w:r>
      <w:r w:rsidRPr="0036353C">
        <w:rPr>
          <w:rFonts w:ascii="Times New Roman" w:hAnsi="Times New Roman" w:cs="Times New Roman"/>
          <w:i w:val="0"/>
          <w:iCs w:val="0"/>
          <w:color w:val="auto"/>
          <w:sz w:val="20"/>
          <w:szCs w:val="20"/>
        </w:rPr>
        <w:t xml:space="preserve"> </w:t>
      </w:r>
      <w:r w:rsidR="00D8217A" w:rsidRPr="00D8217A">
        <w:rPr>
          <w:rFonts w:ascii="Times New Roman" w:hAnsi="Times New Roman" w:cs="Times New Roman"/>
          <w:i w:val="0"/>
          <w:iCs w:val="0"/>
          <w:color w:val="auto"/>
          <w:sz w:val="20"/>
          <w:szCs w:val="20"/>
        </w:rPr>
        <w:t>(</w:t>
      </w:r>
      <w:proofErr w:type="spellStart"/>
      <w:r w:rsidR="00D8217A" w:rsidRPr="00D8217A">
        <w:rPr>
          <w:rFonts w:ascii="Times New Roman" w:hAnsi="Times New Roman" w:cs="Times New Roman"/>
          <w:i w:val="0"/>
          <w:iCs w:val="0"/>
          <w:color w:val="auto"/>
          <w:sz w:val="20"/>
          <w:szCs w:val="20"/>
        </w:rPr>
        <w:t>a,b</w:t>
      </w:r>
      <w:proofErr w:type="spellEnd"/>
      <w:r w:rsidR="00D8217A" w:rsidRPr="00D8217A">
        <w:rPr>
          <w:rFonts w:ascii="Times New Roman" w:hAnsi="Times New Roman" w:cs="Times New Roman"/>
          <w:i w:val="0"/>
          <w:iCs w:val="0"/>
          <w:color w:val="auto"/>
          <w:sz w:val="20"/>
          <w:szCs w:val="20"/>
        </w:rPr>
        <w:t>) Optical images, (</w:t>
      </w:r>
      <w:proofErr w:type="spellStart"/>
      <w:r w:rsidR="00D8217A" w:rsidRPr="00D8217A">
        <w:rPr>
          <w:rFonts w:ascii="Times New Roman" w:hAnsi="Times New Roman" w:cs="Times New Roman"/>
          <w:i w:val="0"/>
          <w:iCs w:val="0"/>
          <w:color w:val="auto"/>
          <w:sz w:val="20"/>
          <w:szCs w:val="20"/>
        </w:rPr>
        <w:t>c,d</w:t>
      </w:r>
      <w:proofErr w:type="spellEnd"/>
      <w:r w:rsidR="00D8217A" w:rsidRPr="00D8217A">
        <w:rPr>
          <w:rFonts w:ascii="Times New Roman" w:hAnsi="Times New Roman" w:cs="Times New Roman"/>
          <w:i w:val="0"/>
          <w:iCs w:val="0"/>
          <w:color w:val="auto"/>
          <w:sz w:val="20"/>
          <w:szCs w:val="20"/>
        </w:rPr>
        <w:t>) atomic-force microscopy images, (</w:t>
      </w:r>
      <w:proofErr w:type="spellStart"/>
      <w:r w:rsidR="00D8217A" w:rsidRPr="00D8217A">
        <w:rPr>
          <w:rFonts w:ascii="Times New Roman" w:hAnsi="Times New Roman" w:cs="Times New Roman"/>
          <w:i w:val="0"/>
          <w:iCs w:val="0"/>
          <w:color w:val="auto"/>
          <w:sz w:val="20"/>
          <w:szCs w:val="20"/>
        </w:rPr>
        <w:t>e,f</w:t>
      </w:r>
      <w:proofErr w:type="spellEnd"/>
      <w:r w:rsidR="00D8217A" w:rsidRPr="00D8217A">
        <w:rPr>
          <w:rFonts w:ascii="Times New Roman" w:hAnsi="Times New Roman" w:cs="Times New Roman"/>
          <w:i w:val="0"/>
          <w:iCs w:val="0"/>
          <w:color w:val="auto"/>
          <w:sz w:val="20"/>
          <w:szCs w:val="20"/>
        </w:rPr>
        <w:t xml:space="preserve">) SHG microscopy images for multilayer GaSe on 275 nm SiO2 layer/ Si substrate (left </w:t>
      </w:r>
      <w:proofErr w:type="spellStart"/>
      <w:r w:rsidR="00D8217A" w:rsidRPr="00D8217A">
        <w:rPr>
          <w:rFonts w:ascii="Times New Roman" w:hAnsi="Times New Roman" w:cs="Times New Roman"/>
          <w:i w:val="0"/>
          <w:iCs w:val="0"/>
          <w:color w:val="auto"/>
          <w:sz w:val="20"/>
          <w:szCs w:val="20"/>
        </w:rPr>
        <w:t>coloumn</w:t>
      </w:r>
      <w:proofErr w:type="spellEnd"/>
      <w:r w:rsidR="00D8217A" w:rsidRPr="00D8217A">
        <w:rPr>
          <w:rFonts w:ascii="Times New Roman" w:hAnsi="Times New Roman" w:cs="Times New Roman"/>
          <w:i w:val="0"/>
          <w:iCs w:val="0"/>
          <w:color w:val="auto"/>
          <w:sz w:val="20"/>
          <w:szCs w:val="20"/>
        </w:rPr>
        <w:t>) and multilayer GaSe on 280 nm PMMA layer/ 275 nm SiO2 layer/ Si substrate. (g) Bar graph plot comparing the experimental (red)  SHG data points with the SHG simulation (blue) SHG results for the two samples.  (h) Polarization dependent SHG studies for the white dashed region. (</w:t>
      </w:r>
      <w:proofErr w:type="spellStart"/>
      <w:r w:rsidR="00D8217A" w:rsidRPr="00D8217A">
        <w:rPr>
          <w:rFonts w:ascii="Times New Roman" w:hAnsi="Times New Roman" w:cs="Times New Roman"/>
          <w:i w:val="0"/>
          <w:iCs w:val="0"/>
          <w:color w:val="auto"/>
          <w:sz w:val="20"/>
          <w:szCs w:val="20"/>
        </w:rPr>
        <w:t>i</w:t>
      </w:r>
      <w:proofErr w:type="spellEnd"/>
      <w:r w:rsidR="00D8217A" w:rsidRPr="00D8217A">
        <w:rPr>
          <w:rFonts w:ascii="Times New Roman" w:hAnsi="Times New Roman" w:cs="Times New Roman"/>
          <w:i w:val="0"/>
          <w:iCs w:val="0"/>
          <w:color w:val="auto"/>
          <w:sz w:val="20"/>
          <w:szCs w:val="20"/>
        </w:rPr>
        <w:t>) Raman spectra for the two samples and comparison with PMMA layer</w:t>
      </w:r>
      <w:r>
        <w:rPr>
          <w:rFonts w:ascii="Times New Roman" w:hAnsi="Times New Roman" w:cs="Times New Roman"/>
          <w:i w:val="0"/>
          <w:iCs w:val="0"/>
          <w:color w:val="auto"/>
          <w:sz w:val="20"/>
          <w:szCs w:val="20"/>
        </w:rPr>
        <w:t>.</w:t>
      </w:r>
    </w:p>
    <w:p w14:paraId="44C89806" w14:textId="77777777" w:rsidR="00D542E3" w:rsidRDefault="00896864" w:rsidP="00D542E3">
      <w:pPr>
        <w:keepNext/>
        <w:jc w:val="center"/>
      </w:pPr>
      <w:r>
        <w:rPr>
          <w:noProof/>
          <w:lang w:eastAsia="en-IN"/>
        </w:rPr>
        <w:lastRenderedPageBreak/>
        <w:drawing>
          <wp:inline distT="0" distB="0" distL="0" distR="0" wp14:anchorId="0354E42F" wp14:editId="6AC2A2BB">
            <wp:extent cx="4908331" cy="4268473"/>
            <wp:effectExtent l="0" t="0" r="6985"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4409" cy="4273758"/>
                    </a:xfrm>
                    <a:prstGeom prst="rect">
                      <a:avLst/>
                    </a:prstGeom>
                  </pic:spPr>
                </pic:pic>
              </a:graphicData>
            </a:graphic>
          </wp:inline>
        </w:drawing>
      </w:r>
    </w:p>
    <w:p w14:paraId="5E7D068E" w14:textId="523AA6B9" w:rsidR="00D542E3" w:rsidRPr="001945DC" w:rsidRDefault="00D542E3" w:rsidP="006F55EE">
      <w:pPr>
        <w:pStyle w:val="Caption"/>
        <w:jc w:val="both"/>
        <w:rPr>
          <w:rFonts w:ascii="Times New Roman" w:hAnsi="Times New Roman" w:cs="Times New Roman"/>
          <w:b/>
          <w:bCs/>
          <w:i w:val="0"/>
          <w:iCs w:val="0"/>
          <w:color w:val="auto"/>
          <w:sz w:val="22"/>
          <w:szCs w:val="22"/>
          <w:shd w:val="clear" w:color="auto" w:fill="F8F8F8"/>
        </w:rPr>
      </w:pPr>
      <w:r w:rsidRPr="001945DC">
        <w:rPr>
          <w:rFonts w:ascii="Times New Roman" w:hAnsi="Times New Roman" w:cs="Times New Roman"/>
          <w:i w:val="0"/>
          <w:iCs w:val="0"/>
          <w:color w:val="auto"/>
          <w:sz w:val="20"/>
          <w:szCs w:val="20"/>
        </w:rPr>
        <w:t>Figure S</w:t>
      </w:r>
      <w:r w:rsidR="0036353C">
        <w:rPr>
          <w:rFonts w:ascii="Times New Roman" w:hAnsi="Times New Roman" w:cs="Times New Roman"/>
          <w:i w:val="0"/>
          <w:iCs w:val="0"/>
          <w:color w:val="auto"/>
          <w:sz w:val="20"/>
          <w:szCs w:val="20"/>
        </w:rPr>
        <w:t>9</w:t>
      </w:r>
      <w:r>
        <w:rPr>
          <w:rFonts w:ascii="Times New Roman" w:hAnsi="Times New Roman" w:cs="Times New Roman"/>
          <w:i w:val="0"/>
          <w:iCs w:val="0"/>
          <w:color w:val="auto"/>
          <w:sz w:val="20"/>
          <w:szCs w:val="20"/>
        </w:rPr>
        <w:t>: Optical and</w:t>
      </w:r>
      <w:r w:rsidR="005F1AF1">
        <w:rPr>
          <w:rFonts w:ascii="Times New Roman" w:hAnsi="Times New Roman" w:cs="Times New Roman"/>
          <w:i w:val="0"/>
          <w:iCs w:val="0"/>
          <w:color w:val="auto"/>
          <w:sz w:val="20"/>
          <w:szCs w:val="20"/>
        </w:rPr>
        <w:t xml:space="preserve"> a</w:t>
      </w:r>
      <w:r>
        <w:rPr>
          <w:rFonts w:ascii="Times New Roman" w:hAnsi="Times New Roman" w:cs="Times New Roman"/>
          <w:i w:val="0"/>
          <w:iCs w:val="0"/>
          <w:color w:val="auto"/>
          <w:sz w:val="20"/>
          <w:szCs w:val="20"/>
        </w:rPr>
        <w:t>tomic force microscopy images of bottom and top GaSe flakes</w:t>
      </w:r>
      <w:r w:rsidR="00F5235A">
        <w:rPr>
          <w:rFonts w:ascii="Times New Roman" w:hAnsi="Times New Roman" w:cs="Times New Roman"/>
          <w:i w:val="0"/>
          <w:iCs w:val="0"/>
          <w:color w:val="auto"/>
          <w:sz w:val="20"/>
          <w:szCs w:val="20"/>
        </w:rPr>
        <w:t xml:space="preserve"> for double GaSe Fabry-Perot </w:t>
      </w:r>
      <w:r w:rsidR="006F55EE">
        <w:rPr>
          <w:rFonts w:ascii="Times New Roman" w:hAnsi="Times New Roman" w:cs="Times New Roman"/>
          <w:i w:val="0"/>
          <w:iCs w:val="0"/>
          <w:color w:val="auto"/>
          <w:sz w:val="20"/>
          <w:szCs w:val="20"/>
        </w:rPr>
        <w:t>c</w:t>
      </w:r>
      <w:r w:rsidR="00F5235A">
        <w:rPr>
          <w:rFonts w:ascii="Times New Roman" w:hAnsi="Times New Roman" w:cs="Times New Roman"/>
          <w:i w:val="0"/>
          <w:iCs w:val="0"/>
          <w:color w:val="auto"/>
          <w:sz w:val="20"/>
          <w:szCs w:val="20"/>
        </w:rPr>
        <w:t>avity</w:t>
      </w:r>
      <w:r w:rsidR="00FE5BDA">
        <w:rPr>
          <w:rFonts w:ascii="Times New Roman" w:hAnsi="Times New Roman" w:cs="Times New Roman"/>
          <w:i w:val="0"/>
          <w:iCs w:val="0"/>
          <w:color w:val="auto"/>
          <w:sz w:val="20"/>
          <w:szCs w:val="20"/>
        </w:rPr>
        <w:t xml:space="preserve"> (</w:t>
      </w:r>
      <w:proofErr w:type="spellStart"/>
      <w:r w:rsidR="00FE5BDA">
        <w:rPr>
          <w:rFonts w:ascii="Times New Roman" w:hAnsi="Times New Roman" w:cs="Times New Roman"/>
          <w:i w:val="0"/>
          <w:iCs w:val="0"/>
          <w:color w:val="auto"/>
          <w:sz w:val="20"/>
          <w:szCs w:val="20"/>
        </w:rPr>
        <w:t>a,c</w:t>
      </w:r>
      <w:proofErr w:type="spellEnd"/>
      <w:r w:rsidR="00FE5BDA">
        <w:rPr>
          <w:rFonts w:ascii="Times New Roman" w:hAnsi="Times New Roman" w:cs="Times New Roman"/>
          <w:i w:val="0"/>
          <w:iCs w:val="0"/>
          <w:color w:val="auto"/>
          <w:sz w:val="20"/>
          <w:szCs w:val="20"/>
        </w:rPr>
        <w:t>) Bottom GaSe (</w:t>
      </w:r>
      <w:proofErr w:type="spellStart"/>
      <w:r w:rsidR="00FE5BDA">
        <w:rPr>
          <w:rFonts w:ascii="Times New Roman" w:hAnsi="Times New Roman" w:cs="Times New Roman"/>
          <w:i w:val="0"/>
          <w:iCs w:val="0"/>
          <w:color w:val="auto"/>
          <w:sz w:val="20"/>
          <w:szCs w:val="20"/>
        </w:rPr>
        <w:t>b,d</w:t>
      </w:r>
      <w:proofErr w:type="spellEnd"/>
      <w:r w:rsidR="00FE5BDA">
        <w:rPr>
          <w:rFonts w:ascii="Times New Roman" w:hAnsi="Times New Roman" w:cs="Times New Roman"/>
          <w:i w:val="0"/>
          <w:iCs w:val="0"/>
          <w:color w:val="auto"/>
          <w:sz w:val="20"/>
          <w:szCs w:val="20"/>
        </w:rPr>
        <w:t>) Top GaSe</w:t>
      </w:r>
      <w:r w:rsidR="005F1AF1">
        <w:rPr>
          <w:rFonts w:ascii="Times New Roman" w:hAnsi="Times New Roman" w:cs="Times New Roman"/>
          <w:i w:val="0"/>
          <w:iCs w:val="0"/>
          <w:color w:val="auto"/>
          <w:sz w:val="20"/>
          <w:szCs w:val="20"/>
        </w:rPr>
        <w:t xml:space="preserve">. </w:t>
      </w:r>
      <w:r w:rsidR="00F5235A">
        <w:rPr>
          <w:rFonts w:ascii="Times New Roman" w:hAnsi="Times New Roman" w:cs="Times New Roman"/>
          <w:i w:val="0"/>
          <w:iCs w:val="0"/>
          <w:color w:val="auto"/>
          <w:sz w:val="20"/>
          <w:szCs w:val="20"/>
        </w:rPr>
        <w:t xml:space="preserve">Thickness for region of interest is indicated by a </w:t>
      </w:r>
      <w:r w:rsidR="005359E3">
        <w:rPr>
          <w:rFonts w:ascii="Times New Roman" w:hAnsi="Times New Roman" w:cs="Times New Roman"/>
          <w:i w:val="0"/>
          <w:iCs w:val="0"/>
          <w:color w:val="auto"/>
          <w:sz w:val="20"/>
          <w:szCs w:val="20"/>
        </w:rPr>
        <w:t>line scan</w:t>
      </w:r>
      <w:r w:rsidR="00FE5BDA">
        <w:rPr>
          <w:rFonts w:ascii="Times New Roman" w:hAnsi="Times New Roman" w:cs="Times New Roman"/>
          <w:i w:val="0"/>
          <w:iCs w:val="0"/>
          <w:color w:val="auto"/>
          <w:sz w:val="20"/>
          <w:szCs w:val="20"/>
        </w:rPr>
        <w:t xml:space="preserve"> in the </w:t>
      </w:r>
      <w:r w:rsidR="006F53D5">
        <w:rPr>
          <w:rFonts w:ascii="Times New Roman" w:hAnsi="Times New Roman" w:cs="Times New Roman"/>
          <w:i w:val="0"/>
          <w:iCs w:val="0"/>
          <w:color w:val="auto"/>
          <w:sz w:val="20"/>
          <w:szCs w:val="20"/>
        </w:rPr>
        <w:t xml:space="preserve">respective </w:t>
      </w:r>
      <w:r w:rsidR="00FE5BDA">
        <w:rPr>
          <w:rFonts w:ascii="Times New Roman" w:hAnsi="Times New Roman" w:cs="Times New Roman"/>
          <w:i w:val="0"/>
          <w:iCs w:val="0"/>
          <w:color w:val="auto"/>
          <w:sz w:val="20"/>
          <w:szCs w:val="20"/>
        </w:rPr>
        <w:t>optical image</w:t>
      </w:r>
      <w:r w:rsidR="005359E3">
        <w:rPr>
          <w:rFonts w:ascii="Times New Roman" w:hAnsi="Times New Roman" w:cs="Times New Roman"/>
          <w:i w:val="0"/>
          <w:iCs w:val="0"/>
          <w:color w:val="auto"/>
          <w:sz w:val="20"/>
          <w:szCs w:val="20"/>
        </w:rPr>
        <w:t>.</w:t>
      </w:r>
    </w:p>
    <w:p w14:paraId="7D715065" w14:textId="77777777" w:rsidR="00896864" w:rsidRPr="00896864" w:rsidRDefault="00896864" w:rsidP="00896864"/>
    <w:p w14:paraId="7F263896" w14:textId="77777777" w:rsidR="00465D50" w:rsidRDefault="00465D50" w:rsidP="00201090">
      <w:pPr>
        <w:keepNext/>
        <w:jc w:val="center"/>
        <w:rPr>
          <w:rFonts w:ascii="Times New Roman" w:hAnsi="Times New Roman" w:cs="Times New Roman"/>
          <w:sz w:val="20"/>
          <w:szCs w:val="20"/>
        </w:rPr>
      </w:pPr>
      <w:r>
        <w:rPr>
          <w:noProof/>
          <w:lang w:eastAsia="en-IN"/>
        </w:rPr>
        <w:drawing>
          <wp:inline distT="0" distB="0" distL="0" distR="0" wp14:anchorId="47E9E0F6" wp14:editId="726825F7">
            <wp:extent cx="5728805" cy="260540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28805" cy="2605405"/>
                    </a:xfrm>
                    <a:prstGeom prst="rect">
                      <a:avLst/>
                    </a:prstGeom>
                    <a:noFill/>
                    <a:ln>
                      <a:noFill/>
                    </a:ln>
                  </pic:spPr>
                </pic:pic>
              </a:graphicData>
            </a:graphic>
          </wp:inline>
        </w:drawing>
      </w:r>
    </w:p>
    <w:p w14:paraId="7855C31B" w14:textId="402D0BF7" w:rsidR="00D15CDC" w:rsidRDefault="006D2B2D" w:rsidP="000059D8">
      <w:pPr>
        <w:pStyle w:val="Caption"/>
        <w:jc w:val="both"/>
        <w:rPr>
          <w:rFonts w:ascii="Times New Roman" w:hAnsi="Times New Roman" w:cs="Times New Roman"/>
          <w:i w:val="0"/>
          <w:iCs w:val="0"/>
          <w:color w:val="auto"/>
          <w:sz w:val="20"/>
          <w:szCs w:val="20"/>
        </w:rPr>
      </w:pPr>
      <w:r w:rsidRPr="001945DC">
        <w:rPr>
          <w:rFonts w:ascii="Times New Roman" w:hAnsi="Times New Roman" w:cs="Times New Roman"/>
          <w:i w:val="0"/>
          <w:iCs w:val="0"/>
          <w:color w:val="auto"/>
          <w:sz w:val="20"/>
          <w:szCs w:val="20"/>
        </w:rPr>
        <w:t>Figure S</w:t>
      </w:r>
      <w:r w:rsidR="0036353C">
        <w:rPr>
          <w:rFonts w:ascii="Times New Roman" w:hAnsi="Times New Roman" w:cs="Times New Roman"/>
          <w:i w:val="0"/>
          <w:iCs w:val="0"/>
          <w:color w:val="auto"/>
          <w:sz w:val="20"/>
          <w:szCs w:val="20"/>
        </w:rPr>
        <w:t>10</w:t>
      </w:r>
      <w:r w:rsidR="001945DC">
        <w:rPr>
          <w:rFonts w:ascii="Times New Roman" w:hAnsi="Times New Roman" w:cs="Times New Roman"/>
          <w:i w:val="0"/>
          <w:iCs w:val="0"/>
          <w:color w:val="auto"/>
          <w:sz w:val="20"/>
          <w:szCs w:val="20"/>
        </w:rPr>
        <w:t xml:space="preserve">: </w:t>
      </w:r>
      <w:r w:rsidRPr="001945DC">
        <w:rPr>
          <w:rFonts w:ascii="Times New Roman" w:hAnsi="Times New Roman" w:cs="Times New Roman"/>
          <w:i w:val="0"/>
          <w:iCs w:val="0"/>
          <w:color w:val="auto"/>
          <w:sz w:val="20"/>
          <w:szCs w:val="20"/>
        </w:rPr>
        <w:t xml:space="preserve">Nonlinear Microscopy setup for </w:t>
      </w:r>
      <w:r w:rsidR="005E7923">
        <w:rPr>
          <w:rFonts w:ascii="Times New Roman" w:hAnsi="Times New Roman" w:cs="Times New Roman"/>
          <w:i w:val="0"/>
          <w:iCs w:val="0"/>
          <w:color w:val="auto"/>
          <w:sz w:val="20"/>
          <w:szCs w:val="20"/>
        </w:rPr>
        <w:t>SHG measurements in backward (</w:t>
      </w:r>
      <w:r w:rsidRPr="001945DC">
        <w:rPr>
          <w:rFonts w:ascii="Times New Roman" w:hAnsi="Times New Roman" w:cs="Times New Roman"/>
          <w:i w:val="0"/>
          <w:iCs w:val="0"/>
          <w:color w:val="auto"/>
          <w:sz w:val="20"/>
          <w:szCs w:val="20"/>
        </w:rPr>
        <w:t>reflection</w:t>
      </w:r>
      <w:r w:rsidR="005E7923">
        <w:rPr>
          <w:rFonts w:ascii="Times New Roman" w:hAnsi="Times New Roman" w:cs="Times New Roman"/>
          <w:i w:val="0"/>
          <w:iCs w:val="0"/>
          <w:color w:val="auto"/>
          <w:sz w:val="20"/>
          <w:szCs w:val="20"/>
        </w:rPr>
        <w:t>)</w:t>
      </w:r>
      <w:r w:rsidRPr="001945DC">
        <w:rPr>
          <w:rFonts w:ascii="Times New Roman" w:hAnsi="Times New Roman" w:cs="Times New Roman"/>
          <w:i w:val="0"/>
          <w:iCs w:val="0"/>
          <w:color w:val="auto"/>
          <w:sz w:val="20"/>
          <w:szCs w:val="20"/>
        </w:rPr>
        <w:t xml:space="preserve"> mode.</w:t>
      </w:r>
    </w:p>
    <w:p w14:paraId="1B30DAEC" w14:textId="3C4B618E" w:rsidR="00D9710C" w:rsidRDefault="00D9710C" w:rsidP="00D9710C"/>
    <w:p w14:paraId="4DF67185" w14:textId="77777777" w:rsidR="00D9710C" w:rsidRDefault="00D9710C" w:rsidP="00D9710C">
      <w:pPr>
        <w:rPr>
          <w:rFonts w:ascii="Times New Roman" w:hAnsi="Times New Roman" w:cs="Times New Roman"/>
          <w:sz w:val="24"/>
          <w:szCs w:val="24"/>
        </w:rPr>
      </w:pPr>
    </w:p>
    <w:p w14:paraId="1D9C66A3" w14:textId="07A88413" w:rsidR="00D9710C" w:rsidRPr="00D9710C" w:rsidRDefault="00D9710C" w:rsidP="00D9710C">
      <w:pPr>
        <w:rPr>
          <w:rFonts w:ascii="Times New Roman" w:hAnsi="Times New Roman" w:cs="Times New Roman"/>
          <w:b/>
          <w:bCs/>
          <w:sz w:val="24"/>
          <w:szCs w:val="24"/>
        </w:rPr>
      </w:pPr>
      <w:r w:rsidRPr="00D9710C">
        <w:rPr>
          <w:rFonts w:ascii="Times New Roman" w:hAnsi="Times New Roman" w:cs="Times New Roman"/>
          <w:b/>
          <w:bCs/>
          <w:sz w:val="24"/>
          <w:szCs w:val="24"/>
        </w:rPr>
        <w:lastRenderedPageBreak/>
        <w:t>Reflection Measurements on the GaSe FP structures</w:t>
      </w:r>
    </w:p>
    <w:p w14:paraId="663AB5FD" w14:textId="0C9641A0" w:rsidR="00D9710C" w:rsidRPr="00D9710C" w:rsidRDefault="00D9710C" w:rsidP="00D9710C">
      <w:pPr>
        <w:rPr>
          <w:rFonts w:ascii="Times New Roman" w:hAnsi="Times New Roman" w:cs="Times New Roman"/>
          <w:b/>
          <w:sz w:val="24"/>
          <w:szCs w:val="24"/>
        </w:rPr>
      </w:pPr>
      <w:r w:rsidRPr="00D9710C">
        <w:rPr>
          <w:rFonts w:ascii="Times New Roman" w:hAnsi="Times New Roman" w:cs="Times New Roman"/>
          <w:sz w:val="24"/>
          <w:szCs w:val="24"/>
        </w:rPr>
        <w:t xml:space="preserve">Reflection measurements were performed using the pulsed 1040 nm femtosecond laser source (Fidelity-HP) incident on the sample with the reflected light collected using the same focusing optics. The reflected beam is then separated from the incident beam using an AR coated 50:50 beam splitter. At the output of the microscope, the reflected light is coupled to a 50 </w:t>
      </w:r>
      <w:r w:rsidRPr="00D9710C">
        <w:rPr>
          <w:rFonts w:ascii="Times New Roman" w:hAnsi="Times New Roman" w:cs="Times New Roman"/>
          <w:sz w:val="24"/>
          <w:szCs w:val="24"/>
        </w:rPr>
        <w:sym w:font="Symbol" w:char="F06D"/>
      </w:r>
      <w:r w:rsidRPr="00D9710C">
        <w:rPr>
          <w:rFonts w:ascii="Times New Roman" w:hAnsi="Times New Roman" w:cs="Times New Roman"/>
          <w:sz w:val="24"/>
          <w:szCs w:val="24"/>
        </w:rPr>
        <w:t xml:space="preserve">m multimode fiber using a fiber-port coupler (Thorlabs PAF2A-15B) to collect the reflected light and couple it to an optical spectrum analyzer (YOKOGAWA AQ6370D) to obtain the reflection spectrum. The reflectance plot is obtained by normalizing the reflection from the GaSe region with respect to a gold mirror placed at the sample plane. The comparison between the simulated and experimentally measured reflectance spectra are shown in figure S11 </w:t>
      </w:r>
      <w:r>
        <w:rPr>
          <w:rFonts w:ascii="Times New Roman" w:hAnsi="Times New Roman" w:cs="Times New Roman"/>
          <w:sz w:val="24"/>
          <w:szCs w:val="24"/>
        </w:rPr>
        <w:t>below</w:t>
      </w:r>
      <w:r w:rsidRPr="00D9710C">
        <w:rPr>
          <w:rFonts w:ascii="Times New Roman" w:hAnsi="Times New Roman" w:cs="Times New Roman"/>
          <w:sz w:val="24"/>
          <w:szCs w:val="24"/>
        </w:rPr>
        <w:t xml:space="preserve">. </w:t>
      </w:r>
    </w:p>
    <w:p w14:paraId="32EA6BEA" w14:textId="77777777" w:rsidR="00D9710C" w:rsidRPr="00D9710C" w:rsidRDefault="00D9710C" w:rsidP="00D9710C"/>
    <w:p w14:paraId="5F793A13" w14:textId="77777777" w:rsidR="00885C56" w:rsidRDefault="00885C56" w:rsidP="00885C56">
      <w:pPr>
        <w:keepNext/>
        <w:jc w:val="center"/>
      </w:pPr>
      <w:r>
        <w:rPr>
          <w:noProof/>
        </w:rPr>
        <w:drawing>
          <wp:inline distT="0" distB="0" distL="0" distR="0" wp14:anchorId="300D8A95" wp14:editId="66787E82">
            <wp:extent cx="4325620" cy="4300089"/>
            <wp:effectExtent l="0" t="0" r="0" b="5715"/>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0174" cy="4304617"/>
                    </a:xfrm>
                    <a:prstGeom prst="rect">
                      <a:avLst/>
                    </a:prstGeom>
                  </pic:spPr>
                </pic:pic>
              </a:graphicData>
            </a:graphic>
          </wp:inline>
        </w:drawing>
      </w:r>
    </w:p>
    <w:p w14:paraId="415F3B52" w14:textId="6B860AE4" w:rsidR="000059D8" w:rsidRPr="00885C56" w:rsidRDefault="00885C56" w:rsidP="00885C56">
      <w:pPr>
        <w:pStyle w:val="Caption"/>
        <w:jc w:val="center"/>
        <w:rPr>
          <w:rFonts w:ascii="Times New Roman" w:hAnsi="Times New Roman" w:cs="Times New Roman"/>
          <w:i w:val="0"/>
          <w:iCs w:val="0"/>
          <w:color w:val="auto"/>
          <w:sz w:val="20"/>
          <w:szCs w:val="20"/>
        </w:rPr>
      </w:pPr>
      <w:r w:rsidRPr="00885C56">
        <w:rPr>
          <w:rFonts w:ascii="Times New Roman" w:hAnsi="Times New Roman" w:cs="Times New Roman"/>
          <w:i w:val="0"/>
          <w:iCs w:val="0"/>
          <w:color w:val="auto"/>
          <w:sz w:val="20"/>
          <w:szCs w:val="20"/>
        </w:rPr>
        <w:t xml:space="preserve">Figure </w:t>
      </w:r>
      <w:r>
        <w:rPr>
          <w:rFonts w:ascii="Times New Roman" w:hAnsi="Times New Roman" w:cs="Times New Roman"/>
          <w:i w:val="0"/>
          <w:iCs w:val="0"/>
          <w:color w:val="auto"/>
          <w:sz w:val="20"/>
          <w:szCs w:val="20"/>
        </w:rPr>
        <w:t>S</w:t>
      </w:r>
      <w:r w:rsidRPr="00885C56">
        <w:rPr>
          <w:rFonts w:ascii="Times New Roman" w:hAnsi="Times New Roman" w:cs="Times New Roman"/>
          <w:i w:val="0"/>
          <w:iCs w:val="0"/>
          <w:color w:val="auto"/>
          <w:sz w:val="20"/>
          <w:szCs w:val="20"/>
        </w:rPr>
        <w:fldChar w:fldCharType="begin"/>
      </w:r>
      <w:r w:rsidRPr="00885C56">
        <w:rPr>
          <w:rFonts w:ascii="Times New Roman" w:hAnsi="Times New Roman" w:cs="Times New Roman"/>
          <w:i w:val="0"/>
          <w:iCs w:val="0"/>
          <w:color w:val="auto"/>
          <w:sz w:val="20"/>
          <w:szCs w:val="20"/>
        </w:rPr>
        <w:instrText xml:space="preserve"> SEQ Figure \* ARABIC </w:instrText>
      </w:r>
      <w:r w:rsidRPr="00885C56">
        <w:rPr>
          <w:rFonts w:ascii="Times New Roman" w:hAnsi="Times New Roman" w:cs="Times New Roman"/>
          <w:i w:val="0"/>
          <w:iCs w:val="0"/>
          <w:color w:val="auto"/>
          <w:sz w:val="20"/>
          <w:szCs w:val="20"/>
        </w:rPr>
        <w:fldChar w:fldCharType="separate"/>
      </w:r>
      <w:r w:rsidR="000C6DF6">
        <w:rPr>
          <w:rFonts w:ascii="Times New Roman" w:hAnsi="Times New Roman" w:cs="Times New Roman"/>
          <w:i w:val="0"/>
          <w:iCs w:val="0"/>
          <w:noProof/>
          <w:color w:val="auto"/>
          <w:sz w:val="20"/>
          <w:szCs w:val="20"/>
        </w:rPr>
        <w:t>1</w:t>
      </w:r>
      <w:r w:rsidRPr="00885C56">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1</w:t>
      </w:r>
      <w:r w:rsidRPr="00885C56">
        <w:rPr>
          <w:rFonts w:ascii="Times New Roman" w:hAnsi="Times New Roman" w:cs="Times New Roman"/>
          <w:i w:val="0"/>
          <w:iCs w:val="0"/>
          <w:color w:val="auto"/>
          <w:sz w:val="20"/>
          <w:szCs w:val="20"/>
        </w:rPr>
        <w:t xml:space="preserve"> </w:t>
      </w:r>
      <w:r w:rsidR="00C75BC9">
        <w:rPr>
          <w:rFonts w:ascii="Times New Roman" w:hAnsi="Times New Roman" w:cs="Times New Roman"/>
          <w:i w:val="0"/>
          <w:iCs w:val="0"/>
          <w:color w:val="auto"/>
          <w:sz w:val="20"/>
          <w:szCs w:val="20"/>
        </w:rPr>
        <w:t xml:space="preserve">Reflectance </w:t>
      </w:r>
      <w:r w:rsidR="00992B7F">
        <w:rPr>
          <w:rFonts w:ascii="Times New Roman" w:hAnsi="Times New Roman" w:cs="Times New Roman"/>
          <w:i w:val="0"/>
          <w:iCs w:val="0"/>
          <w:color w:val="auto"/>
          <w:sz w:val="20"/>
          <w:szCs w:val="20"/>
        </w:rPr>
        <w:t xml:space="preserve">spectrum </w:t>
      </w:r>
      <w:r w:rsidR="00C75BC9">
        <w:rPr>
          <w:rFonts w:ascii="Times New Roman" w:hAnsi="Times New Roman" w:cs="Times New Roman"/>
          <w:i w:val="0"/>
          <w:iCs w:val="0"/>
          <w:color w:val="auto"/>
          <w:sz w:val="20"/>
          <w:szCs w:val="20"/>
        </w:rPr>
        <w:t>of multilayer GaSe flakes o</w:t>
      </w:r>
      <w:r w:rsidR="00992B7F">
        <w:rPr>
          <w:rFonts w:ascii="Times New Roman" w:hAnsi="Times New Roman" w:cs="Times New Roman"/>
          <w:i w:val="0"/>
          <w:iCs w:val="0"/>
          <w:color w:val="auto"/>
          <w:sz w:val="20"/>
          <w:szCs w:val="20"/>
        </w:rPr>
        <w:t>f</w:t>
      </w:r>
      <w:r w:rsidR="00C75BC9">
        <w:rPr>
          <w:rFonts w:ascii="Times New Roman" w:hAnsi="Times New Roman" w:cs="Times New Roman"/>
          <w:i w:val="0"/>
          <w:iCs w:val="0"/>
          <w:color w:val="auto"/>
          <w:sz w:val="20"/>
          <w:szCs w:val="20"/>
        </w:rPr>
        <w:t xml:space="preserve"> </w:t>
      </w:r>
      <w:r w:rsidR="009169AC">
        <w:rPr>
          <w:rFonts w:ascii="Times New Roman" w:hAnsi="Times New Roman" w:cs="Times New Roman"/>
          <w:i w:val="0"/>
          <w:iCs w:val="0"/>
          <w:color w:val="auto"/>
          <w:sz w:val="20"/>
          <w:szCs w:val="20"/>
        </w:rPr>
        <w:t xml:space="preserve">(a-c) </w:t>
      </w:r>
      <w:r w:rsidR="00C75BC9">
        <w:rPr>
          <w:rFonts w:ascii="Times New Roman" w:hAnsi="Times New Roman" w:cs="Times New Roman"/>
          <w:i w:val="0"/>
          <w:iCs w:val="0"/>
          <w:color w:val="auto"/>
          <w:sz w:val="20"/>
          <w:szCs w:val="20"/>
        </w:rPr>
        <w:t>single GaSe Fabry-</w:t>
      </w:r>
      <w:proofErr w:type="gramStart"/>
      <w:r w:rsidR="00C75BC9">
        <w:rPr>
          <w:rFonts w:ascii="Times New Roman" w:hAnsi="Times New Roman" w:cs="Times New Roman"/>
          <w:i w:val="0"/>
          <w:iCs w:val="0"/>
          <w:color w:val="auto"/>
          <w:sz w:val="20"/>
          <w:szCs w:val="20"/>
        </w:rPr>
        <w:t>Perot  (</w:t>
      </w:r>
      <w:proofErr w:type="gramEnd"/>
      <w:r w:rsidR="009169AC">
        <w:rPr>
          <w:rFonts w:ascii="Times New Roman" w:hAnsi="Times New Roman" w:cs="Times New Roman"/>
          <w:i w:val="0"/>
          <w:iCs w:val="0"/>
          <w:color w:val="auto"/>
          <w:sz w:val="20"/>
          <w:szCs w:val="20"/>
        </w:rPr>
        <w:t>d</w:t>
      </w:r>
      <w:r w:rsidR="00C75BC9">
        <w:rPr>
          <w:rFonts w:ascii="Times New Roman" w:hAnsi="Times New Roman" w:cs="Times New Roman"/>
          <w:i w:val="0"/>
          <w:iCs w:val="0"/>
          <w:color w:val="auto"/>
          <w:sz w:val="20"/>
          <w:szCs w:val="20"/>
        </w:rPr>
        <w:t xml:space="preserve">) and double GaSe Fabry-perot structure. Simulation result is expanded to incorporate the reflectance at the fundamental as well the </w:t>
      </w:r>
      <w:r w:rsidR="00992B7F">
        <w:rPr>
          <w:rFonts w:ascii="Times New Roman" w:hAnsi="Times New Roman" w:cs="Times New Roman"/>
          <w:i w:val="0"/>
          <w:iCs w:val="0"/>
          <w:color w:val="auto"/>
          <w:sz w:val="20"/>
          <w:szCs w:val="20"/>
        </w:rPr>
        <w:t xml:space="preserve">second </w:t>
      </w:r>
      <w:r w:rsidR="00C75BC9">
        <w:rPr>
          <w:rFonts w:ascii="Times New Roman" w:hAnsi="Times New Roman" w:cs="Times New Roman"/>
          <w:i w:val="0"/>
          <w:iCs w:val="0"/>
          <w:color w:val="auto"/>
          <w:sz w:val="20"/>
          <w:szCs w:val="20"/>
        </w:rPr>
        <w:t xml:space="preserve">harmonic wavelength.   </w:t>
      </w:r>
      <w:r w:rsidR="000065C2">
        <w:rPr>
          <w:rFonts w:ascii="Times New Roman" w:hAnsi="Times New Roman" w:cs="Times New Roman"/>
          <w:i w:val="0"/>
          <w:iCs w:val="0"/>
          <w:color w:val="auto"/>
          <w:sz w:val="20"/>
          <w:szCs w:val="20"/>
        </w:rPr>
        <w:t>Optical properties for the various materials in the stack are obtained from refs. [2-5].</w:t>
      </w:r>
    </w:p>
    <w:p w14:paraId="1912C14A" w14:textId="38CA2397" w:rsidR="00D9710C" w:rsidRDefault="00D9710C" w:rsidP="001945DC">
      <w:pPr>
        <w:keepNext/>
        <w:jc w:val="center"/>
      </w:pPr>
    </w:p>
    <w:p w14:paraId="1E79475B" w14:textId="2DB32E20" w:rsidR="00D9710C" w:rsidRDefault="00D9710C" w:rsidP="001945DC">
      <w:pPr>
        <w:keepNext/>
        <w:jc w:val="center"/>
      </w:pPr>
    </w:p>
    <w:p w14:paraId="4DFD40B7" w14:textId="77777777" w:rsidR="00D9710C" w:rsidRDefault="00D9710C" w:rsidP="001945DC">
      <w:pPr>
        <w:keepNext/>
        <w:jc w:val="center"/>
      </w:pPr>
    </w:p>
    <w:p w14:paraId="05E83872" w14:textId="77777777" w:rsidR="00D9710C" w:rsidRDefault="00D9710C" w:rsidP="001945DC">
      <w:pPr>
        <w:keepNext/>
        <w:jc w:val="center"/>
      </w:pPr>
    </w:p>
    <w:p w14:paraId="7D7388A9" w14:textId="77777777" w:rsidR="001945DC" w:rsidRPr="00112095" w:rsidRDefault="001945DC" w:rsidP="001945DC">
      <w:pPr>
        <w:rPr>
          <w:rFonts w:ascii="Times New Roman" w:hAnsi="Times New Roman" w:cs="Times New Roman"/>
          <w:b/>
          <w:bCs/>
          <w:sz w:val="24"/>
          <w:szCs w:val="24"/>
        </w:rPr>
      </w:pPr>
      <w:r w:rsidRPr="00112095">
        <w:rPr>
          <w:rFonts w:ascii="Times New Roman" w:hAnsi="Times New Roman" w:cs="Times New Roman"/>
          <w:b/>
          <w:bCs/>
          <w:sz w:val="24"/>
          <w:szCs w:val="24"/>
        </w:rPr>
        <w:t>References:</w:t>
      </w:r>
    </w:p>
    <w:p w14:paraId="544EAD5C" w14:textId="77777777" w:rsidR="006257F8" w:rsidRPr="004B3835" w:rsidRDefault="006257F8" w:rsidP="006257F8">
      <w:pPr>
        <w:pStyle w:val="ListParagraph"/>
        <w:numPr>
          <w:ilvl w:val="0"/>
          <w:numId w:val="3"/>
        </w:numPr>
        <w:ind w:left="426" w:hanging="284"/>
        <w:rPr>
          <w:rFonts w:ascii="Times New Roman" w:hAnsi="Times New Roman" w:cs="Times New Roman"/>
          <w:sz w:val="24"/>
          <w:szCs w:val="24"/>
        </w:rPr>
      </w:pPr>
      <w:r w:rsidRPr="004B3835">
        <w:rPr>
          <w:rFonts w:ascii="Times New Roman" w:hAnsi="Times New Roman" w:cs="Times New Roman"/>
          <w:sz w:val="24"/>
          <w:szCs w:val="24"/>
        </w:rPr>
        <w:t xml:space="preserve">Kudryavtsev, A.V., Lavrov, S.D., Shestakova, A.P., </w:t>
      </w:r>
      <w:proofErr w:type="spellStart"/>
      <w:r w:rsidRPr="004B3835">
        <w:rPr>
          <w:rFonts w:ascii="Times New Roman" w:hAnsi="Times New Roman" w:cs="Times New Roman"/>
          <w:sz w:val="24"/>
          <w:szCs w:val="24"/>
        </w:rPr>
        <w:t>Kulyuk</w:t>
      </w:r>
      <w:proofErr w:type="spellEnd"/>
      <w:r w:rsidRPr="004B3835">
        <w:rPr>
          <w:rFonts w:ascii="Times New Roman" w:hAnsi="Times New Roman" w:cs="Times New Roman"/>
          <w:sz w:val="24"/>
          <w:szCs w:val="24"/>
        </w:rPr>
        <w:t>, L.L. and Mishina, E.D., 2016. Second harmonic generation in nanoscale films of transition metal dichalcogenide: Accounting for multipath interference. AIP Advances, 6(9), p.095306.Boyd, R.W., 2020. Nonlinear optics. Academic press.</w:t>
      </w:r>
    </w:p>
    <w:p w14:paraId="695D86E6" w14:textId="77777777" w:rsidR="006257F8" w:rsidRPr="004B3835" w:rsidRDefault="006257F8" w:rsidP="006257F8">
      <w:pPr>
        <w:pStyle w:val="ListParagraph"/>
        <w:numPr>
          <w:ilvl w:val="0"/>
          <w:numId w:val="3"/>
        </w:numPr>
        <w:ind w:left="426" w:hanging="284"/>
        <w:rPr>
          <w:rFonts w:ascii="Times New Roman" w:hAnsi="Times New Roman" w:cs="Times New Roman"/>
          <w:sz w:val="24"/>
          <w:szCs w:val="24"/>
        </w:rPr>
      </w:pPr>
      <w:r w:rsidRPr="004B3835">
        <w:rPr>
          <w:rFonts w:ascii="Times New Roman" w:hAnsi="Times New Roman" w:cs="Times New Roman"/>
          <w:sz w:val="24"/>
          <w:szCs w:val="24"/>
        </w:rPr>
        <w:t>Palik, E.D. ed., 1998. Handbook of optical constants of solids (Vol. 3). Academic press.</w:t>
      </w:r>
    </w:p>
    <w:p w14:paraId="440D15A6" w14:textId="77777777" w:rsidR="006257F8" w:rsidRPr="004B3835" w:rsidRDefault="006257F8" w:rsidP="006257F8">
      <w:pPr>
        <w:pStyle w:val="ListParagraph"/>
        <w:numPr>
          <w:ilvl w:val="0"/>
          <w:numId w:val="3"/>
        </w:numPr>
        <w:ind w:left="426" w:hanging="284"/>
        <w:rPr>
          <w:rFonts w:ascii="Times New Roman" w:hAnsi="Times New Roman" w:cs="Times New Roman"/>
          <w:sz w:val="24"/>
          <w:szCs w:val="24"/>
        </w:rPr>
      </w:pPr>
      <w:r w:rsidRPr="004B3835">
        <w:rPr>
          <w:rFonts w:ascii="Times New Roman" w:hAnsi="Times New Roman" w:cs="Times New Roman"/>
          <w:sz w:val="24"/>
          <w:szCs w:val="24"/>
        </w:rPr>
        <w:t xml:space="preserve">Beadie, G., Brindza, M., Flynn, R.A., Rosenberg, A. and Shirk, J.S., 2015. Refractive index measurements of poly (methyl </w:t>
      </w:r>
      <w:proofErr w:type="gramStart"/>
      <w:r w:rsidRPr="004B3835">
        <w:rPr>
          <w:rFonts w:ascii="Times New Roman" w:hAnsi="Times New Roman" w:cs="Times New Roman"/>
          <w:sz w:val="24"/>
          <w:szCs w:val="24"/>
        </w:rPr>
        <w:t>methacrylate)(</w:t>
      </w:r>
      <w:proofErr w:type="gramEnd"/>
      <w:r w:rsidRPr="004B3835">
        <w:rPr>
          <w:rFonts w:ascii="Times New Roman" w:hAnsi="Times New Roman" w:cs="Times New Roman"/>
          <w:sz w:val="24"/>
          <w:szCs w:val="24"/>
        </w:rPr>
        <w:t xml:space="preserve">PMMA) from 0.4–1.6 </w:t>
      </w:r>
      <w:proofErr w:type="spellStart"/>
      <w:r w:rsidRPr="004B3835">
        <w:rPr>
          <w:rFonts w:ascii="Times New Roman" w:hAnsi="Times New Roman" w:cs="Times New Roman"/>
          <w:sz w:val="24"/>
          <w:szCs w:val="24"/>
        </w:rPr>
        <w:t>μm</w:t>
      </w:r>
      <w:proofErr w:type="spellEnd"/>
      <w:r w:rsidRPr="004B3835">
        <w:rPr>
          <w:rFonts w:ascii="Times New Roman" w:hAnsi="Times New Roman" w:cs="Times New Roman"/>
          <w:sz w:val="24"/>
          <w:szCs w:val="24"/>
        </w:rPr>
        <w:t>. Applied optics, 54(31), pp.F139-F143.</w:t>
      </w:r>
    </w:p>
    <w:p w14:paraId="450450F4" w14:textId="77777777" w:rsidR="006257F8" w:rsidRPr="004B3835" w:rsidRDefault="006257F8" w:rsidP="006257F8">
      <w:pPr>
        <w:pStyle w:val="ListParagraph"/>
        <w:numPr>
          <w:ilvl w:val="0"/>
          <w:numId w:val="3"/>
        </w:numPr>
        <w:ind w:left="426" w:hanging="284"/>
        <w:rPr>
          <w:rFonts w:ascii="Times New Roman" w:hAnsi="Times New Roman" w:cs="Times New Roman"/>
          <w:sz w:val="24"/>
          <w:szCs w:val="24"/>
        </w:rPr>
      </w:pPr>
      <w:r w:rsidRPr="004B3835">
        <w:rPr>
          <w:rFonts w:ascii="Times New Roman" w:hAnsi="Times New Roman" w:cs="Times New Roman"/>
          <w:sz w:val="24"/>
          <w:szCs w:val="24"/>
        </w:rPr>
        <w:t xml:space="preserve">Le </w:t>
      </w:r>
      <w:proofErr w:type="spellStart"/>
      <w:r w:rsidRPr="004B3835">
        <w:rPr>
          <w:rFonts w:ascii="Times New Roman" w:hAnsi="Times New Roman" w:cs="Times New Roman"/>
          <w:sz w:val="24"/>
          <w:szCs w:val="24"/>
        </w:rPr>
        <w:t>Toullec</w:t>
      </w:r>
      <w:proofErr w:type="spellEnd"/>
      <w:r w:rsidRPr="004B3835">
        <w:rPr>
          <w:rFonts w:ascii="Times New Roman" w:hAnsi="Times New Roman" w:cs="Times New Roman"/>
          <w:sz w:val="24"/>
          <w:szCs w:val="24"/>
        </w:rPr>
        <w:t xml:space="preserve">, R., Piccioli, N., </w:t>
      </w:r>
      <w:proofErr w:type="spellStart"/>
      <w:r w:rsidRPr="004B3835">
        <w:rPr>
          <w:rFonts w:ascii="Times New Roman" w:hAnsi="Times New Roman" w:cs="Times New Roman"/>
          <w:sz w:val="24"/>
          <w:szCs w:val="24"/>
        </w:rPr>
        <w:t>Mejatty</w:t>
      </w:r>
      <w:proofErr w:type="spellEnd"/>
      <w:r w:rsidRPr="004B3835">
        <w:rPr>
          <w:rFonts w:ascii="Times New Roman" w:hAnsi="Times New Roman" w:cs="Times New Roman"/>
          <w:sz w:val="24"/>
          <w:szCs w:val="24"/>
        </w:rPr>
        <w:t xml:space="preserve">, M. and </w:t>
      </w:r>
      <w:proofErr w:type="spellStart"/>
      <w:r w:rsidRPr="004B3835">
        <w:rPr>
          <w:rFonts w:ascii="Times New Roman" w:hAnsi="Times New Roman" w:cs="Times New Roman"/>
          <w:sz w:val="24"/>
          <w:szCs w:val="24"/>
        </w:rPr>
        <w:t>Balkanski</w:t>
      </w:r>
      <w:proofErr w:type="spellEnd"/>
      <w:r w:rsidRPr="004B3835">
        <w:rPr>
          <w:rFonts w:ascii="Times New Roman" w:hAnsi="Times New Roman" w:cs="Times New Roman"/>
          <w:sz w:val="24"/>
          <w:szCs w:val="24"/>
        </w:rPr>
        <w:t xml:space="preserve">, M., 1977. Optical constants of ε-GaSe. Il Nuovo </w:t>
      </w:r>
      <w:proofErr w:type="spellStart"/>
      <w:r w:rsidRPr="004B3835">
        <w:rPr>
          <w:rFonts w:ascii="Times New Roman" w:hAnsi="Times New Roman" w:cs="Times New Roman"/>
          <w:sz w:val="24"/>
          <w:szCs w:val="24"/>
        </w:rPr>
        <w:t>Cimento</w:t>
      </w:r>
      <w:proofErr w:type="spellEnd"/>
      <w:r w:rsidRPr="004B3835">
        <w:rPr>
          <w:rFonts w:ascii="Times New Roman" w:hAnsi="Times New Roman" w:cs="Times New Roman"/>
          <w:sz w:val="24"/>
          <w:szCs w:val="24"/>
        </w:rPr>
        <w:t xml:space="preserve"> B (1971-1996), 38(2), pp.159-167.</w:t>
      </w:r>
    </w:p>
    <w:p w14:paraId="51A27DB3" w14:textId="77777777" w:rsidR="006257F8" w:rsidRPr="004B3835" w:rsidRDefault="006257F8" w:rsidP="006257F8">
      <w:pPr>
        <w:pStyle w:val="ListParagraph"/>
        <w:numPr>
          <w:ilvl w:val="0"/>
          <w:numId w:val="3"/>
        </w:numPr>
        <w:ind w:left="426" w:hanging="284"/>
        <w:rPr>
          <w:rFonts w:ascii="Times New Roman" w:hAnsi="Times New Roman" w:cs="Times New Roman"/>
          <w:sz w:val="24"/>
          <w:szCs w:val="24"/>
        </w:rPr>
      </w:pPr>
      <w:r w:rsidRPr="004B3835">
        <w:rPr>
          <w:rFonts w:ascii="Times New Roman" w:hAnsi="Times New Roman" w:cs="Times New Roman"/>
          <w:sz w:val="24"/>
          <w:szCs w:val="24"/>
        </w:rPr>
        <w:t>Kato, K., Tanno, F. and Umemura, N., 2013. Sellmeier and thermo-optic dispersion formulas for GaSe (Revisited). Applied optics, 52(11), pp.2325-2328.</w:t>
      </w:r>
    </w:p>
    <w:p w14:paraId="61BD2CCB" w14:textId="77777777" w:rsidR="0042107F" w:rsidRPr="004B3835" w:rsidRDefault="0042107F" w:rsidP="00F75B03">
      <w:pPr>
        <w:pStyle w:val="ListParagraph"/>
        <w:ind w:left="0"/>
        <w:jc w:val="both"/>
        <w:rPr>
          <w:rFonts w:ascii="Times New Roman" w:hAnsi="Times New Roman" w:cs="Times New Roman"/>
          <w:sz w:val="24"/>
          <w:szCs w:val="24"/>
        </w:rPr>
      </w:pPr>
    </w:p>
    <w:sectPr w:rsidR="0042107F" w:rsidRPr="004B3835" w:rsidSect="00B049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9B90" w14:textId="77777777" w:rsidR="005F316E" w:rsidRDefault="005F316E" w:rsidP="008477B2">
      <w:pPr>
        <w:spacing w:after="0" w:line="240" w:lineRule="auto"/>
      </w:pPr>
      <w:r>
        <w:separator/>
      </w:r>
    </w:p>
  </w:endnote>
  <w:endnote w:type="continuationSeparator" w:id="0">
    <w:p w14:paraId="669CF791" w14:textId="77777777" w:rsidR="005F316E" w:rsidRDefault="005F316E" w:rsidP="008477B2">
      <w:pPr>
        <w:spacing w:after="0" w:line="240" w:lineRule="auto"/>
      </w:pPr>
      <w:r>
        <w:continuationSeparator/>
      </w:r>
    </w:p>
  </w:endnote>
  <w:endnote w:type="continuationNotice" w:id="1">
    <w:p w14:paraId="581B6BC6" w14:textId="77777777" w:rsidR="005F316E" w:rsidRDefault="005F3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8864" w14:textId="77777777" w:rsidR="005F316E" w:rsidRDefault="005F316E" w:rsidP="008477B2">
      <w:pPr>
        <w:spacing w:after="0" w:line="240" w:lineRule="auto"/>
      </w:pPr>
      <w:r>
        <w:separator/>
      </w:r>
    </w:p>
  </w:footnote>
  <w:footnote w:type="continuationSeparator" w:id="0">
    <w:p w14:paraId="2030BBAD" w14:textId="77777777" w:rsidR="005F316E" w:rsidRDefault="005F316E" w:rsidP="008477B2">
      <w:pPr>
        <w:spacing w:after="0" w:line="240" w:lineRule="auto"/>
      </w:pPr>
      <w:r>
        <w:continuationSeparator/>
      </w:r>
    </w:p>
  </w:footnote>
  <w:footnote w:type="continuationNotice" w:id="1">
    <w:p w14:paraId="7B977946" w14:textId="77777777" w:rsidR="005F316E" w:rsidRDefault="005F31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C6D60"/>
    <w:multiLevelType w:val="hybridMultilevel"/>
    <w:tmpl w:val="7722EE6C"/>
    <w:lvl w:ilvl="0" w:tplc="7520DA54">
      <w:start w:val="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38058E2"/>
    <w:multiLevelType w:val="hybridMultilevel"/>
    <w:tmpl w:val="89868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8C5788B"/>
    <w:multiLevelType w:val="hybridMultilevel"/>
    <w:tmpl w:val="7916A2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60345224">
    <w:abstractNumId w:val="2"/>
  </w:num>
  <w:num w:numId="2" w16cid:durableId="76489149">
    <w:abstractNumId w:val="0"/>
  </w:num>
  <w:num w:numId="3" w16cid:durableId="104228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NDAyMTcztjAztTRW0lEKTi0uzszPAykwNq0FAFCSzDotAAAA"/>
  </w:docVars>
  <w:rsids>
    <w:rsidRoot w:val="009A04D2"/>
    <w:rsid w:val="0000238D"/>
    <w:rsid w:val="00004F0A"/>
    <w:rsid w:val="000059D8"/>
    <w:rsid w:val="000065C2"/>
    <w:rsid w:val="00011276"/>
    <w:rsid w:val="00011AAE"/>
    <w:rsid w:val="0002486B"/>
    <w:rsid w:val="000446B5"/>
    <w:rsid w:val="00054E60"/>
    <w:rsid w:val="00061409"/>
    <w:rsid w:val="000726EC"/>
    <w:rsid w:val="00074929"/>
    <w:rsid w:val="00086A06"/>
    <w:rsid w:val="000875C8"/>
    <w:rsid w:val="00096602"/>
    <w:rsid w:val="000A2B34"/>
    <w:rsid w:val="000A7A0C"/>
    <w:rsid w:val="000B7D24"/>
    <w:rsid w:val="000C6DF6"/>
    <w:rsid w:val="000E40F8"/>
    <w:rsid w:val="000F089C"/>
    <w:rsid w:val="000F1627"/>
    <w:rsid w:val="000F6215"/>
    <w:rsid w:val="0010088E"/>
    <w:rsid w:val="001037E3"/>
    <w:rsid w:val="00103F01"/>
    <w:rsid w:val="00104CFF"/>
    <w:rsid w:val="00107E6A"/>
    <w:rsid w:val="00107FED"/>
    <w:rsid w:val="00112095"/>
    <w:rsid w:val="001143D8"/>
    <w:rsid w:val="00114D54"/>
    <w:rsid w:val="00116B3C"/>
    <w:rsid w:val="00124AAD"/>
    <w:rsid w:val="00130643"/>
    <w:rsid w:val="001459A0"/>
    <w:rsid w:val="00146EA7"/>
    <w:rsid w:val="00152B8F"/>
    <w:rsid w:val="001571D4"/>
    <w:rsid w:val="001627AA"/>
    <w:rsid w:val="00165ECD"/>
    <w:rsid w:val="001679FA"/>
    <w:rsid w:val="001773CA"/>
    <w:rsid w:val="001945DC"/>
    <w:rsid w:val="001A3A52"/>
    <w:rsid w:val="001A4D4F"/>
    <w:rsid w:val="001A6FAD"/>
    <w:rsid w:val="001C3822"/>
    <w:rsid w:val="001D2165"/>
    <w:rsid w:val="001F023A"/>
    <w:rsid w:val="001F401D"/>
    <w:rsid w:val="001F6668"/>
    <w:rsid w:val="00200171"/>
    <w:rsid w:val="00201090"/>
    <w:rsid w:val="002022C0"/>
    <w:rsid w:val="002036A0"/>
    <w:rsid w:val="00224BD6"/>
    <w:rsid w:val="00231C48"/>
    <w:rsid w:val="00246993"/>
    <w:rsid w:val="0025413D"/>
    <w:rsid w:val="0025576B"/>
    <w:rsid w:val="00290239"/>
    <w:rsid w:val="00294205"/>
    <w:rsid w:val="002A1200"/>
    <w:rsid w:val="002B6521"/>
    <w:rsid w:val="002B7190"/>
    <w:rsid w:val="002D7EB4"/>
    <w:rsid w:val="002F1FE5"/>
    <w:rsid w:val="002F25C7"/>
    <w:rsid w:val="00301E06"/>
    <w:rsid w:val="003022C5"/>
    <w:rsid w:val="00313AFD"/>
    <w:rsid w:val="00316010"/>
    <w:rsid w:val="00316694"/>
    <w:rsid w:val="00317461"/>
    <w:rsid w:val="0032126B"/>
    <w:rsid w:val="00325245"/>
    <w:rsid w:val="003430A4"/>
    <w:rsid w:val="00351EE4"/>
    <w:rsid w:val="00353545"/>
    <w:rsid w:val="003559B1"/>
    <w:rsid w:val="00360CD3"/>
    <w:rsid w:val="003634A5"/>
    <w:rsid w:val="0036353C"/>
    <w:rsid w:val="0036681D"/>
    <w:rsid w:val="00366F1A"/>
    <w:rsid w:val="00371FBE"/>
    <w:rsid w:val="003725B8"/>
    <w:rsid w:val="00372EFB"/>
    <w:rsid w:val="003937F8"/>
    <w:rsid w:val="00394277"/>
    <w:rsid w:val="003957E9"/>
    <w:rsid w:val="003A42B1"/>
    <w:rsid w:val="003B1774"/>
    <w:rsid w:val="003B1DC1"/>
    <w:rsid w:val="003B3C93"/>
    <w:rsid w:val="003B6CDE"/>
    <w:rsid w:val="003B7B78"/>
    <w:rsid w:val="003C358B"/>
    <w:rsid w:val="003E2983"/>
    <w:rsid w:val="003F73D5"/>
    <w:rsid w:val="00401D9B"/>
    <w:rsid w:val="004039DC"/>
    <w:rsid w:val="0040513C"/>
    <w:rsid w:val="004117BB"/>
    <w:rsid w:val="00413684"/>
    <w:rsid w:val="0042107F"/>
    <w:rsid w:val="00422422"/>
    <w:rsid w:val="00424FEC"/>
    <w:rsid w:val="00427F9C"/>
    <w:rsid w:val="00436392"/>
    <w:rsid w:val="004400CB"/>
    <w:rsid w:val="004445F5"/>
    <w:rsid w:val="004449B1"/>
    <w:rsid w:val="004475ED"/>
    <w:rsid w:val="0045501D"/>
    <w:rsid w:val="00456E25"/>
    <w:rsid w:val="00457BFA"/>
    <w:rsid w:val="004601DA"/>
    <w:rsid w:val="004637D2"/>
    <w:rsid w:val="00465D50"/>
    <w:rsid w:val="0046603A"/>
    <w:rsid w:val="0046797D"/>
    <w:rsid w:val="00484CCC"/>
    <w:rsid w:val="00494909"/>
    <w:rsid w:val="00495606"/>
    <w:rsid w:val="004B10B1"/>
    <w:rsid w:val="004B3835"/>
    <w:rsid w:val="004C1BE4"/>
    <w:rsid w:val="004C517C"/>
    <w:rsid w:val="004C7447"/>
    <w:rsid w:val="004C7FA4"/>
    <w:rsid w:val="004D547D"/>
    <w:rsid w:val="004E342F"/>
    <w:rsid w:val="004E5837"/>
    <w:rsid w:val="004F003E"/>
    <w:rsid w:val="004F50C3"/>
    <w:rsid w:val="005042B4"/>
    <w:rsid w:val="00505FC4"/>
    <w:rsid w:val="005163C6"/>
    <w:rsid w:val="00520A1E"/>
    <w:rsid w:val="0052644A"/>
    <w:rsid w:val="005359E3"/>
    <w:rsid w:val="005426A2"/>
    <w:rsid w:val="005445B5"/>
    <w:rsid w:val="00547359"/>
    <w:rsid w:val="005524BF"/>
    <w:rsid w:val="00553215"/>
    <w:rsid w:val="005637B6"/>
    <w:rsid w:val="005875C5"/>
    <w:rsid w:val="00587ABC"/>
    <w:rsid w:val="005B136A"/>
    <w:rsid w:val="005B2FD8"/>
    <w:rsid w:val="005B6140"/>
    <w:rsid w:val="005B7261"/>
    <w:rsid w:val="005C35F6"/>
    <w:rsid w:val="005C5247"/>
    <w:rsid w:val="005E60A4"/>
    <w:rsid w:val="005E7175"/>
    <w:rsid w:val="005E7923"/>
    <w:rsid w:val="005F0A2E"/>
    <w:rsid w:val="005F1AF1"/>
    <w:rsid w:val="005F316E"/>
    <w:rsid w:val="005F3A6C"/>
    <w:rsid w:val="005F60B5"/>
    <w:rsid w:val="00600BCE"/>
    <w:rsid w:val="006257F8"/>
    <w:rsid w:val="006269A8"/>
    <w:rsid w:val="00630CA2"/>
    <w:rsid w:val="00633C7F"/>
    <w:rsid w:val="0064467C"/>
    <w:rsid w:val="00644932"/>
    <w:rsid w:val="00650F06"/>
    <w:rsid w:val="00657EE2"/>
    <w:rsid w:val="00672F7F"/>
    <w:rsid w:val="006769C3"/>
    <w:rsid w:val="00693597"/>
    <w:rsid w:val="006B6F47"/>
    <w:rsid w:val="006C1FC1"/>
    <w:rsid w:val="006C3701"/>
    <w:rsid w:val="006D2B2D"/>
    <w:rsid w:val="006D3BBD"/>
    <w:rsid w:val="006E0AD7"/>
    <w:rsid w:val="006F493D"/>
    <w:rsid w:val="006F509D"/>
    <w:rsid w:val="006F53D5"/>
    <w:rsid w:val="006F55EE"/>
    <w:rsid w:val="006F6131"/>
    <w:rsid w:val="007164D4"/>
    <w:rsid w:val="00726A54"/>
    <w:rsid w:val="007348AC"/>
    <w:rsid w:val="00740C2B"/>
    <w:rsid w:val="00741E3B"/>
    <w:rsid w:val="0075053F"/>
    <w:rsid w:val="00752EE6"/>
    <w:rsid w:val="00753E07"/>
    <w:rsid w:val="00756F9D"/>
    <w:rsid w:val="00771928"/>
    <w:rsid w:val="00775EEF"/>
    <w:rsid w:val="0078233C"/>
    <w:rsid w:val="007857D7"/>
    <w:rsid w:val="007859BE"/>
    <w:rsid w:val="007926A3"/>
    <w:rsid w:val="007927FB"/>
    <w:rsid w:val="00796989"/>
    <w:rsid w:val="007A076C"/>
    <w:rsid w:val="007A544E"/>
    <w:rsid w:val="007B1F95"/>
    <w:rsid w:val="007B2E6A"/>
    <w:rsid w:val="007B33D9"/>
    <w:rsid w:val="007B37C6"/>
    <w:rsid w:val="007C0A11"/>
    <w:rsid w:val="007C31AD"/>
    <w:rsid w:val="007C4215"/>
    <w:rsid w:val="007D31A1"/>
    <w:rsid w:val="007E45ED"/>
    <w:rsid w:val="007E4CB1"/>
    <w:rsid w:val="00803E46"/>
    <w:rsid w:val="0081507F"/>
    <w:rsid w:val="00824D5C"/>
    <w:rsid w:val="00841E9F"/>
    <w:rsid w:val="00843516"/>
    <w:rsid w:val="00844136"/>
    <w:rsid w:val="008477B2"/>
    <w:rsid w:val="00847DAC"/>
    <w:rsid w:val="00852278"/>
    <w:rsid w:val="0088500F"/>
    <w:rsid w:val="008852DD"/>
    <w:rsid w:val="00885C56"/>
    <w:rsid w:val="008860E6"/>
    <w:rsid w:val="00891AB6"/>
    <w:rsid w:val="00896864"/>
    <w:rsid w:val="008A43BF"/>
    <w:rsid w:val="008B0E8B"/>
    <w:rsid w:val="008B34A6"/>
    <w:rsid w:val="008B490A"/>
    <w:rsid w:val="008C1880"/>
    <w:rsid w:val="008C329F"/>
    <w:rsid w:val="008C5390"/>
    <w:rsid w:val="008C7814"/>
    <w:rsid w:val="008D1247"/>
    <w:rsid w:val="008D3182"/>
    <w:rsid w:val="008D5B71"/>
    <w:rsid w:val="008E5BE3"/>
    <w:rsid w:val="008E60B8"/>
    <w:rsid w:val="008E6E98"/>
    <w:rsid w:val="008F6E2C"/>
    <w:rsid w:val="00901294"/>
    <w:rsid w:val="009077F3"/>
    <w:rsid w:val="00914E77"/>
    <w:rsid w:val="00914FA9"/>
    <w:rsid w:val="009169AC"/>
    <w:rsid w:val="00916F90"/>
    <w:rsid w:val="009213E3"/>
    <w:rsid w:val="00922DE6"/>
    <w:rsid w:val="00930998"/>
    <w:rsid w:val="0093731C"/>
    <w:rsid w:val="0094337B"/>
    <w:rsid w:val="00944177"/>
    <w:rsid w:val="00946746"/>
    <w:rsid w:val="00946864"/>
    <w:rsid w:val="00951745"/>
    <w:rsid w:val="00952185"/>
    <w:rsid w:val="00953119"/>
    <w:rsid w:val="009547C0"/>
    <w:rsid w:val="00955427"/>
    <w:rsid w:val="00957E06"/>
    <w:rsid w:val="0096040C"/>
    <w:rsid w:val="009633B6"/>
    <w:rsid w:val="00963F88"/>
    <w:rsid w:val="0097065A"/>
    <w:rsid w:val="00974902"/>
    <w:rsid w:val="00992B7F"/>
    <w:rsid w:val="0099651F"/>
    <w:rsid w:val="009A04D2"/>
    <w:rsid w:val="009B1B2D"/>
    <w:rsid w:val="009B2CF9"/>
    <w:rsid w:val="009C1499"/>
    <w:rsid w:val="009C4805"/>
    <w:rsid w:val="009D02C4"/>
    <w:rsid w:val="009F0BFE"/>
    <w:rsid w:val="009F1BC6"/>
    <w:rsid w:val="009F369B"/>
    <w:rsid w:val="009F4FA0"/>
    <w:rsid w:val="009F612A"/>
    <w:rsid w:val="00A34E85"/>
    <w:rsid w:val="00A42C38"/>
    <w:rsid w:val="00A50051"/>
    <w:rsid w:val="00A63622"/>
    <w:rsid w:val="00A721D7"/>
    <w:rsid w:val="00A80CE4"/>
    <w:rsid w:val="00A8486F"/>
    <w:rsid w:val="00A92048"/>
    <w:rsid w:val="00A93DD9"/>
    <w:rsid w:val="00A96B93"/>
    <w:rsid w:val="00A96C88"/>
    <w:rsid w:val="00A972A9"/>
    <w:rsid w:val="00A97391"/>
    <w:rsid w:val="00AA7167"/>
    <w:rsid w:val="00AB0078"/>
    <w:rsid w:val="00AB1059"/>
    <w:rsid w:val="00AB383B"/>
    <w:rsid w:val="00AB5FF3"/>
    <w:rsid w:val="00AB6832"/>
    <w:rsid w:val="00AB6CCF"/>
    <w:rsid w:val="00AC07D4"/>
    <w:rsid w:val="00AC18A7"/>
    <w:rsid w:val="00AC1FAA"/>
    <w:rsid w:val="00AD79E4"/>
    <w:rsid w:val="00AF6DB9"/>
    <w:rsid w:val="00B0230C"/>
    <w:rsid w:val="00B049E5"/>
    <w:rsid w:val="00B13A84"/>
    <w:rsid w:val="00B14A1C"/>
    <w:rsid w:val="00B1611B"/>
    <w:rsid w:val="00B23238"/>
    <w:rsid w:val="00B24405"/>
    <w:rsid w:val="00B30B95"/>
    <w:rsid w:val="00B319A1"/>
    <w:rsid w:val="00B403A2"/>
    <w:rsid w:val="00B43D97"/>
    <w:rsid w:val="00B46136"/>
    <w:rsid w:val="00B47748"/>
    <w:rsid w:val="00B60BB3"/>
    <w:rsid w:val="00B621C5"/>
    <w:rsid w:val="00B63337"/>
    <w:rsid w:val="00B67A22"/>
    <w:rsid w:val="00B725D9"/>
    <w:rsid w:val="00B7327B"/>
    <w:rsid w:val="00B80F41"/>
    <w:rsid w:val="00B929A8"/>
    <w:rsid w:val="00BA0C30"/>
    <w:rsid w:val="00BA46D8"/>
    <w:rsid w:val="00BA5D66"/>
    <w:rsid w:val="00BB6D78"/>
    <w:rsid w:val="00BD0411"/>
    <w:rsid w:val="00BD5BCB"/>
    <w:rsid w:val="00BE0B40"/>
    <w:rsid w:val="00BE23C5"/>
    <w:rsid w:val="00BE5AA7"/>
    <w:rsid w:val="00BF138A"/>
    <w:rsid w:val="00BF3210"/>
    <w:rsid w:val="00BF3F86"/>
    <w:rsid w:val="00C0138E"/>
    <w:rsid w:val="00C01776"/>
    <w:rsid w:val="00C02D2E"/>
    <w:rsid w:val="00C14A90"/>
    <w:rsid w:val="00C22CA2"/>
    <w:rsid w:val="00C32BAC"/>
    <w:rsid w:val="00C35280"/>
    <w:rsid w:val="00C378AF"/>
    <w:rsid w:val="00C472E1"/>
    <w:rsid w:val="00C517DD"/>
    <w:rsid w:val="00C525AA"/>
    <w:rsid w:val="00C532CC"/>
    <w:rsid w:val="00C60AA4"/>
    <w:rsid w:val="00C62F2D"/>
    <w:rsid w:val="00C7084C"/>
    <w:rsid w:val="00C71837"/>
    <w:rsid w:val="00C719A3"/>
    <w:rsid w:val="00C75480"/>
    <w:rsid w:val="00C75BC9"/>
    <w:rsid w:val="00C838BC"/>
    <w:rsid w:val="00C86224"/>
    <w:rsid w:val="00C90906"/>
    <w:rsid w:val="00CA336B"/>
    <w:rsid w:val="00CA38F3"/>
    <w:rsid w:val="00CC536A"/>
    <w:rsid w:val="00CD1343"/>
    <w:rsid w:val="00CE0F43"/>
    <w:rsid w:val="00CE5C09"/>
    <w:rsid w:val="00D0033E"/>
    <w:rsid w:val="00D05631"/>
    <w:rsid w:val="00D13D44"/>
    <w:rsid w:val="00D15CDC"/>
    <w:rsid w:val="00D542E3"/>
    <w:rsid w:val="00D563E1"/>
    <w:rsid w:val="00D567E8"/>
    <w:rsid w:val="00D614E7"/>
    <w:rsid w:val="00D63128"/>
    <w:rsid w:val="00D66BCF"/>
    <w:rsid w:val="00D66D7E"/>
    <w:rsid w:val="00D8217A"/>
    <w:rsid w:val="00D9710C"/>
    <w:rsid w:val="00DA144B"/>
    <w:rsid w:val="00DA4584"/>
    <w:rsid w:val="00DA60CE"/>
    <w:rsid w:val="00DB75CD"/>
    <w:rsid w:val="00DD0CE5"/>
    <w:rsid w:val="00DE1837"/>
    <w:rsid w:val="00DE1B1B"/>
    <w:rsid w:val="00DE3D8D"/>
    <w:rsid w:val="00DF123D"/>
    <w:rsid w:val="00DF77BA"/>
    <w:rsid w:val="00E04BAE"/>
    <w:rsid w:val="00E24E30"/>
    <w:rsid w:val="00E4142A"/>
    <w:rsid w:val="00E41765"/>
    <w:rsid w:val="00E460C2"/>
    <w:rsid w:val="00E50A0E"/>
    <w:rsid w:val="00E50C71"/>
    <w:rsid w:val="00E60755"/>
    <w:rsid w:val="00E652E3"/>
    <w:rsid w:val="00E65ABF"/>
    <w:rsid w:val="00E7309E"/>
    <w:rsid w:val="00E779F6"/>
    <w:rsid w:val="00E8358D"/>
    <w:rsid w:val="00E85378"/>
    <w:rsid w:val="00E9064E"/>
    <w:rsid w:val="00E96B4B"/>
    <w:rsid w:val="00EB04C0"/>
    <w:rsid w:val="00EB6CB2"/>
    <w:rsid w:val="00EC0F56"/>
    <w:rsid w:val="00EC67BD"/>
    <w:rsid w:val="00ED0802"/>
    <w:rsid w:val="00ED39E2"/>
    <w:rsid w:val="00ED49EA"/>
    <w:rsid w:val="00EE0786"/>
    <w:rsid w:val="00EE0A5B"/>
    <w:rsid w:val="00EE7E06"/>
    <w:rsid w:val="00EF3ABF"/>
    <w:rsid w:val="00EF5845"/>
    <w:rsid w:val="00F0659E"/>
    <w:rsid w:val="00F11682"/>
    <w:rsid w:val="00F20443"/>
    <w:rsid w:val="00F36C95"/>
    <w:rsid w:val="00F5157D"/>
    <w:rsid w:val="00F5235A"/>
    <w:rsid w:val="00F54997"/>
    <w:rsid w:val="00F55DDC"/>
    <w:rsid w:val="00F612BE"/>
    <w:rsid w:val="00F67084"/>
    <w:rsid w:val="00F67BE7"/>
    <w:rsid w:val="00F73690"/>
    <w:rsid w:val="00F75B03"/>
    <w:rsid w:val="00F875F5"/>
    <w:rsid w:val="00F95A07"/>
    <w:rsid w:val="00FA332B"/>
    <w:rsid w:val="00FB04EE"/>
    <w:rsid w:val="00FC0472"/>
    <w:rsid w:val="00FC1BB0"/>
    <w:rsid w:val="00FD0C69"/>
    <w:rsid w:val="00FD18A6"/>
    <w:rsid w:val="00FD1F15"/>
    <w:rsid w:val="00FD5926"/>
    <w:rsid w:val="00FE0B73"/>
    <w:rsid w:val="00FE5BDA"/>
    <w:rsid w:val="00FF45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A419"/>
  <w15:docId w15:val="{2D4F7906-D97F-446D-AE29-BF3F6749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536A"/>
    <w:pPr>
      <w:ind w:left="720"/>
      <w:contextualSpacing/>
    </w:pPr>
  </w:style>
  <w:style w:type="character" w:styleId="PlaceholderText">
    <w:name w:val="Placeholder Text"/>
    <w:basedOn w:val="DefaultParagraphFont"/>
    <w:uiPriority w:val="99"/>
    <w:semiHidden/>
    <w:rsid w:val="009C4805"/>
    <w:rPr>
      <w:color w:val="808080"/>
    </w:rPr>
  </w:style>
  <w:style w:type="table" w:styleId="TableGrid">
    <w:name w:val="Table Grid"/>
    <w:basedOn w:val="TableNormal"/>
    <w:uiPriority w:val="39"/>
    <w:rsid w:val="00FD1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4BA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A3A52"/>
    <w:rPr>
      <w:sz w:val="16"/>
      <w:szCs w:val="16"/>
    </w:rPr>
  </w:style>
  <w:style w:type="paragraph" w:styleId="CommentText">
    <w:name w:val="annotation text"/>
    <w:basedOn w:val="Normal"/>
    <w:link w:val="CommentTextChar"/>
    <w:uiPriority w:val="99"/>
    <w:unhideWhenUsed/>
    <w:rsid w:val="001A3A52"/>
    <w:pPr>
      <w:spacing w:line="240" w:lineRule="auto"/>
    </w:pPr>
    <w:rPr>
      <w:sz w:val="20"/>
      <w:szCs w:val="20"/>
    </w:rPr>
  </w:style>
  <w:style w:type="character" w:customStyle="1" w:styleId="CommentTextChar">
    <w:name w:val="Comment Text Char"/>
    <w:basedOn w:val="DefaultParagraphFont"/>
    <w:link w:val="CommentText"/>
    <w:uiPriority w:val="99"/>
    <w:rsid w:val="001A3A52"/>
    <w:rPr>
      <w:sz w:val="20"/>
      <w:szCs w:val="20"/>
    </w:rPr>
  </w:style>
  <w:style w:type="paragraph" w:styleId="CommentSubject">
    <w:name w:val="annotation subject"/>
    <w:basedOn w:val="CommentText"/>
    <w:next w:val="CommentText"/>
    <w:link w:val="CommentSubjectChar"/>
    <w:uiPriority w:val="99"/>
    <w:semiHidden/>
    <w:unhideWhenUsed/>
    <w:rsid w:val="001A3A52"/>
    <w:rPr>
      <w:b/>
      <w:bCs/>
    </w:rPr>
  </w:style>
  <w:style w:type="character" w:customStyle="1" w:styleId="CommentSubjectChar">
    <w:name w:val="Comment Subject Char"/>
    <w:basedOn w:val="CommentTextChar"/>
    <w:link w:val="CommentSubject"/>
    <w:uiPriority w:val="99"/>
    <w:semiHidden/>
    <w:rsid w:val="001A3A52"/>
    <w:rPr>
      <w:b/>
      <w:bCs/>
      <w:sz w:val="20"/>
      <w:szCs w:val="20"/>
    </w:rPr>
  </w:style>
  <w:style w:type="paragraph" w:styleId="BalloonText">
    <w:name w:val="Balloon Text"/>
    <w:basedOn w:val="Normal"/>
    <w:link w:val="BalloonTextChar"/>
    <w:uiPriority w:val="99"/>
    <w:semiHidden/>
    <w:unhideWhenUsed/>
    <w:rsid w:val="0042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FEC"/>
    <w:rPr>
      <w:rFonts w:ascii="Tahoma" w:hAnsi="Tahoma" w:cs="Tahoma"/>
      <w:sz w:val="16"/>
      <w:szCs w:val="16"/>
    </w:rPr>
  </w:style>
  <w:style w:type="paragraph" w:styleId="Header">
    <w:name w:val="header"/>
    <w:basedOn w:val="Normal"/>
    <w:link w:val="HeaderChar"/>
    <w:uiPriority w:val="99"/>
    <w:unhideWhenUsed/>
    <w:rsid w:val="00847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7B2"/>
  </w:style>
  <w:style w:type="paragraph" w:styleId="Footer">
    <w:name w:val="footer"/>
    <w:basedOn w:val="Normal"/>
    <w:link w:val="FooterChar"/>
    <w:uiPriority w:val="99"/>
    <w:unhideWhenUsed/>
    <w:rsid w:val="00847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7B2"/>
  </w:style>
  <w:style w:type="paragraph" w:styleId="NoSpacing">
    <w:name w:val="No Spacing"/>
    <w:uiPriority w:val="1"/>
    <w:qFormat/>
    <w:rsid w:val="00104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3A5C3-55A1-41DE-9EA5-6991A40F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RABINDRA BISWAS</dc:creator>
  <cp:lastModifiedBy>Varun Raghunathan</cp:lastModifiedBy>
  <cp:revision>2</cp:revision>
  <cp:lastPrinted>2022-11-05T02:46:00Z</cp:lastPrinted>
  <dcterms:created xsi:type="dcterms:W3CDTF">2022-11-05T11:20:00Z</dcterms:created>
  <dcterms:modified xsi:type="dcterms:W3CDTF">2022-11-05T11:20:00Z</dcterms:modified>
</cp:coreProperties>
</file>