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84A80" w14:textId="77777777" w:rsidR="004108D3" w:rsidRPr="00B701A5" w:rsidRDefault="004108D3" w:rsidP="004108D3">
      <w:pPr>
        <w:pStyle w:val="articleauthor"/>
      </w:pPr>
      <w:bookmarkStart w:id="0" w:name="_Hlk97737914"/>
      <w:bookmarkEnd w:id="0"/>
      <w:r w:rsidRPr="00B701A5">
        <w:t xml:space="preserve">Mingming Feng, Baoqing Zhang, Haotian Ling, Zihao Zhang, Yiming Wang, Yilin Wang, Xijian Zhang, Pingrang Hua, Qingpu Wang, and Aimin Song*, Yifei Zhang*  </w:t>
      </w:r>
    </w:p>
    <w:p w14:paraId="6A037ABB" w14:textId="6AADA3AD" w:rsidR="004108D3" w:rsidRDefault="004108D3" w:rsidP="004108D3">
      <w:pPr>
        <w:pStyle w:val="articletitle"/>
      </w:pPr>
      <w:r w:rsidRPr="00B701A5">
        <w:t>Active Metal-Graphene Hybrid Terahertz Surface Plasmon Polaritons</w:t>
      </w:r>
    </w:p>
    <w:p w14:paraId="226D1BF6" w14:textId="3DADDEA8" w:rsidR="004108D3" w:rsidRPr="004108D3" w:rsidRDefault="004108D3" w:rsidP="004108D3">
      <w:pPr>
        <w:pStyle w:val="AuthorsFull"/>
        <w:spacing w:afterLines="100" w:after="312"/>
        <w:jc w:val="center"/>
        <w:rPr>
          <w:rFonts w:eastAsiaTheme="minorEastAsia"/>
          <w:b/>
          <w:i w:val="0"/>
          <w:sz w:val="22"/>
          <w:lang w:val="en-GB" w:eastAsia="zh-CN"/>
        </w:rPr>
      </w:pPr>
      <w:r>
        <w:rPr>
          <w:b/>
        </w:rPr>
        <w:t>(</w:t>
      </w:r>
      <w:r w:rsidRPr="00750101">
        <w:rPr>
          <w:b/>
        </w:rPr>
        <w:t>Supplementary Information</w:t>
      </w:r>
      <w:r>
        <w:rPr>
          <w:b/>
        </w:rPr>
        <w:t>)</w:t>
      </w:r>
    </w:p>
    <w:p w14:paraId="5FF8C286" w14:textId="1C3CF804" w:rsidR="00403436" w:rsidRDefault="00403436" w:rsidP="00403436">
      <w:pPr>
        <w:pStyle w:val="head1"/>
        <w:ind w:left="320" w:hanging="320"/>
        <w:rPr>
          <w:rFonts w:eastAsia="宋体"/>
          <w:bCs/>
          <w:color w:val="000000" w:themeColor="text1"/>
        </w:rPr>
      </w:pPr>
      <w:r>
        <w:rPr>
          <w:rFonts w:eastAsia="宋体"/>
          <w:bCs/>
          <w:color w:val="000000" w:themeColor="text1"/>
        </w:rPr>
        <w:t>Conductivity of graphene</w:t>
      </w:r>
    </w:p>
    <w:p w14:paraId="669FA64B" w14:textId="77777777" w:rsidR="004B04F1" w:rsidRDefault="004B04F1" w:rsidP="004B04F1">
      <w:pPr>
        <w:spacing w:line="360" w:lineRule="auto"/>
        <w:ind w:firstLine="0"/>
      </w:pPr>
      <w:r>
        <w:rPr>
          <w:rFonts w:eastAsiaTheme="minorEastAsia"/>
          <w:noProof/>
          <w:lang w:eastAsia="zh-CN"/>
        </w:rPr>
        <w:drawing>
          <wp:inline distT="0" distB="0" distL="0" distR="0" wp14:anchorId="55E497D4" wp14:editId="03368960">
            <wp:extent cx="5068047" cy="212323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825" cy="2126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BB84DC" w14:textId="0FA7B7CC" w:rsidR="004B04F1" w:rsidRDefault="004B04F1" w:rsidP="004B04F1">
      <w:pPr>
        <w:pStyle w:val="captionfigure"/>
        <w:rPr>
          <w:rFonts w:eastAsia="宋体"/>
          <w:color w:val="000000" w:themeColor="text1"/>
          <w:shd w:val="clear" w:color="auto" w:fill="FFFFFF"/>
        </w:rPr>
      </w:pPr>
      <w:r w:rsidRPr="00170E06">
        <w:rPr>
          <w:rStyle w:val="bold"/>
          <w:lang w:val="en-GB"/>
        </w:rPr>
        <w:t>Fig. </w:t>
      </w:r>
      <w:r>
        <w:rPr>
          <w:rStyle w:val="bold"/>
          <w:lang w:val="en-GB"/>
        </w:rPr>
        <w:t>S-1</w:t>
      </w:r>
      <w:r w:rsidRPr="00170E06">
        <w:rPr>
          <w:rStyle w:val="bold"/>
          <w:lang w:val="en-GB"/>
        </w:rPr>
        <w:t>:</w:t>
      </w:r>
      <w:r w:rsidRPr="009F5146">
        <w:rPr>
          <w:rFonts w:eastAsia="宋体"/>
          <w:color w:val="000000" w:themeColor="text1"/>
        </w:rPr>
        <w:t xml:space="preserve"> </w:t>
      </w:r>
      <w:r>
        <w:rPr>
          <w:rFonts w:eastAsiaTheme="minorEastAsia"/>
          <w:lang w:eastAsia="zh-CN"/>
        </w:rPr>
        <w:t>(a)</w:t>
      </w:r>
      <w:r w:rsidRPr="009F5146">
        <w:rPr>
          <w:rFonts w:eastAsia="宋体"/>
          <w:color w:val="000000" w:themeColor="text1"/>
        </w:rPr>
        <w:t xml:space="preserve"> I-V response of a graphene transistor using PSSNa as the top gate.</w:t>
      </w:r>
      <w:r>
        <w:rPr>
          <w:rFonts w:eastAsia="宋体"/>
          <w:color w:val="000000" w:themeColor="text1"/>
        </w:rPr>
        <w:t xml:space="preserve"> (b) Comparison of the </w:t>
      </w:r>
      <w:r w:rsidR="00BC71BB">
        <w:rPr>
          <w:rFonts w:eastAsia="宋体"/>
          <w:color w:val="000000" w:themeColor="text1"/>
        </w:rPr>
        <w:t>sheet</w:t>
      </w:r>
      <w:r w:rsidRPr="004D47DB">
        <w:rPr>
          <w:rFonts w:eastAsia="宋体"/>
          <w:color w:val="000000" w:themeColor="text1"/>
        </w:rPr>
        <w:t xml:space="preserve"> resistance</w:t>
      </w:r>
      <w:r w:rsidR="00354E91">
        <w:rPr>
          <w:rFonts w:eastAsia="宋体"/>
          <w:color w:val="000000" w:themeColor="text1"/>
        </w:rPr>
        <w:t>s</w:t>
      </w:r>
      <w:r>
        <w:rPr>
          <w:rFonts w:eastAsia="宋体"/>
          <w:color w:val="000000" w:themeColor="text1"/>
        </w:rPr>
        <w:t xml:space="preserve"> </w:t>
      </w:r>
      <w:r w:rsidR="00354E91">
        <w:rPr>
          <w:rFonts w:eastAsia="宋体"/>
          <w:color w:val="000000" w:themeColor="text1"/>
        </w:rPr>
        <w:t>extracted</w:t>
      </w:r>
      <w:r>
        <w:rPr>
          <w:rFonts w:eastAsia="宋体"/>
          <w:color w:val="000000" w:themeColor="text1"/>
        </w:rPr>
        <w:t xml:space="preserve"> from </w:t>
      </w:r>
      <w:r w:rsidR="00354E91">
        <w:rPr>
          <w:rFonts w:eastAsia="宋体"/>
          <w:color w:val="000000" w:themeColor="text1"/>
        </w:rPr>
        <w:t xml:space="preserve">the </w:t>
      </w:r>
      <w:r w:rsidRPr="009F5146">
        <w:rPr>
          <w:rFonts w:eastAsia="宋体"/>
          <w:color w:val="000000" w:themeColor="text1"/>
        </w:rPr>
        <w:t>I-V response</w:t>
      </w:r>
      <w:r>
        <w:rPr>
          <w:rFonts w:eastAsia="宋体"/>
          <w:color w:val="000000" w:themeColor="text1"/>
        </w:rPr>
        <w:t xml:space="preserve"> and calculated by </w:t>
      </w:r>
      <w:r w:rsidR="00354E91">
        <w:rPr>
          <w:rFonts w:eastAsia="宋体"/>
          <w:color w:val="000000" w:themeColor="text1"/>
        </w:rPr>
        <w:t xml:space="preserve">the </w:t>
      </w:r>
      <w:r>
        <w:rPr>
          <w:rFonts w:eastAsia="宋体"/>
          <w:color w:val="000000" w:themeColor="text1"/>
        </w:rPr>
        <w:t>Kubo formula.</w:t>
      </w:r>
      <w:r w:rsidRPr="00F242F1">
        <w:rPr>
          <w:rFonts w:eastAsia="宋体"/>
          <w:color w:val="000000" w:themeColor="text1"/>
        </w:rPr>
        <w:t xml:space="preserve"> </w:t>
      </w:r>
    </w:p>
    <w:p w14:paraId="0359AE4B" w14:textId="32F8342D" w:rsidR="006E620D" w:rsidRDefault="007E6CDD" w:rsidP="006E620D">
      <w:pPr>
        <w:pStyle w:val="captionfigure"/>
        <w:spacing w:after="0" w:line="260" w:lineRule="exact"/>
        <w:ind w:firstLine="320"/>
        <w:jc w:val="both"/>
        <w:rPr>
          <w:rFonts w:ascii="Times New Roman" w:eastAsia="宋体" w:hAnsi="Times New Roman" w:cs="Times New Roman"/>
          <w:color w:val="000000" w:themeColor="text1"/>
          <w:sz w:val="19"/>
          <w:szCs w:val="19"/>
        </w:rPr>
      </w:pPr>
      <w:bookmarkStart w:id="1" w:name="_Hlk99396308"/>
      <w:r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The graphene transistors are fabricated on the same substrate as the metal-graphene hybrid SPPs device, whose </w:t>
      </w:r>
      <w:r w:rsidR="00E04445" w:rsidRPr="00E04445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channel length and width </w:t>
      </w:r>
      <w:r w:rsidR="007723F1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are</w:t>
      </w:r>
      <w:r w:rsidR="00E04445" w:rsidRPr="00E04445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300 and 350 μm, respectively. The calculated sheet resistance for graphene sweeps approximately from 3000 to 300 Ω/□.</w:t>
      </w:r>
      <w:bookmarkEnd w:id="1"/>
      <w:r w:rsidR="00E04445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</w:t>
      </w:r>
      <w:r w:rsidR="00C0351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C</w:t>
      </w:r>
      <w:r w:rsidR="00C03513" w:rsidRPr="00C0351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ompared to the results calculated by the Kubo formula</w:t>
      </w:r>
      <w:r w:rsidR="00C0351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, t</w:t>
      </w:r>
      <w:r w:rsidR="00C03513" w:rsidRPr="00C0351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he resistivity of CVD graphene is significantly greater</w:t>
      </w:r>
      <w:r w:rsidR="00C0351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.</w:t>
      </w:r>
    </w:p>
    <w:p w14:paraId="659D366C" w14:textId="759E7447" w:rsidR="006E620D" w:rsidRPr="00384921" w:rsidRDefault="00540CBB" w:rsidP="006E620D">
      <w:pPr>
        <w:pStyle w:val="head1"/>
        <w:ind w:left="320" w:hanging="320"/>
        <w:rPr>
          <w:rFonts w:eastAsia="宋体"/>
          <w:bCs/>
          <w:color w:val="000000" w:themeColor="text1"/>
        </w:rPr>
      </w:pPr>
      <w:bookmarkStart w:id="2" w:name="_GoBack"/>
      <w:bookmarkEnd w:id="2"/>
      <w:r w:rsidRPr="00384921">
        <w:rPr>
          <w:rFonts w:eastAsia="宋体"/>
          <w:bCs/>
          <w:color w:val="000000" w:themeColor="text1"/>
        </w:rPr>
        <w:t>Tolerance Analysis</w:t>
      </w:r>
    </w:p>
    <w:p w14:paraId="5B3DBFF3" w14:textId="0F85F6E9" w:rsidR="006E620D" w:rsidRPr="00384921" w:rsidRDefault="0067475F" w:rsidP="006E620D">
      <w:pPr>
        <w:spacing w:line="360" w:lineRule="auto"/>
        <w:ind w:firstLine="0"/>
        <w:jc w:val="center"/>
      </w:pPr>
      <w:r w:rsidRPr="00384921">
        <w:rPr>
          <w:noProof/>
          <w:lang w:eastAsia="zh-CN"/>
        </w:rPr>
        <w:drawing>
          <wp:inline distT="0" distB="0" distL="0" distR="0" wp14:anchorId="1DC2FE6A" wp14:editId="45D82165">
            <wp:extent cx="4883150" cy="196278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F9AAA3" w14:textId="5DB6E2A1" w:rsidR="006E620D" w:rsidRPr="00384921" w:rsidRDefault="006E620D" w:rsidP="006E620D">
      <w:pPr>
        <w:pStyle w:val="captionfigure"/>
        <w:rPr>
          <w:rFonts w:eastAsia="宋体"/>
          <w:color w:val="000000" w:themeColor="text1"/>
          <w:shd w:val="clear" w:color="auto" w:fill="FFFFFF"/>
        </w:rPr>
      </w:pPr>
      <w:r w:rsidRPr="00384921">
        <w:rPr>
          <w:rStyle w:val="bold"/>
          <w:lang w:val="en-GB"/>
        </w:rPr>
        <w:t>Fig. S-2:</w:t>
      </w:r>
      <w:r w:rsidRPr="00384921">
        <w:rPr>
          <w:rFonts w:eastAsia="宋体"/>
          <w:color w:val="000000" w:themeColor="text1"/>
        </w:rPr>
        <w:t xml:space="preserve"> </w:t>
      </w:r>
      <w:r w:rsidR="00747856" w:rsidRPr="00384921">
        <w:rPr>
          <w:rFonts w:eastAsia="宋体"/>
          <w:color w:val="000000" w:themeColor="text1"/>
        </w:rPr>
        <w:t xml:space="preserve">Tolerance </w:t>
      </w:r>
      <w:r w:rsidR="00540CBB" w:rsidRPr="00384921">
        <w:rPr>
          <w:rFonts w:eastAsia="宋体"/>
          <w:color w:val="000000" w:themeColor="text1"/>
        </w:rPr>
        <w:t xml:space="preserve">analysis </w:t>
      </w:r>
      <w:r w:rsidR="00747856" w:rsidRPr="00384921">
        <w:rPr>
          <w:rFonts w:eastAsia="宋体"/>
          <w:color w:val="000000" w:themeColor="text1"/>
        </w:rPr>
        <w:t xml:space="preserve">of fabrication deviations. </w:t>
      </w:r>
      <w:r w:rsidR="00540CBB" w:rsidRPr="00384921">
        <w:rPr>
          <w:rFonts w:eastAsia="宋体"/>
          <w:color w:val="000000" w:themeColor="text1"/>
        </w:rPr>
        <w:t xml:space="preserve">Simulated </w:t>
      </w:r>
      <w:r w:rsidR="00540CBB" w:rsidRPr="00384921">
        <w:rPr>
          <w:rFonts w:eastAsiaTheme="minorEastAsia"/>
          <w:lang w:eastAsia="zh-CN"/>
        </w:rPr>
        <w:t xml:space="preserve">transmittances </w:t>
      </w:r>
      <w:r w:rsidR="006D7CC5" w:rsidRPr="00384921">
        <w:rPr>
          <w:rFonts w:eastAsiaTheme="minorEastAsia"/>
          <w:lang w:eastAsia="zh-CN"/>
        </w:rPr>
        <w:t>of the device with graphene sheets offset by 2 μm along the x or y axes</w:t>
      </w:r>
      <w:r w:rsidR="00F039B1" w:rsidRPr="00384921">
        <w:rPr>
          <w:rFonts w:eastAsiaTheme="minorEastAsia"/>
          <w:lang w:eastAsia="zh-CN"/>
        </w:rPr>
        <w:t xml:space="preserve"> at </w:t>
      </w:r>
      <w:r w:rsidR="00540CBB" w:rsidRPr="00384921">
        <w:rPr>
          <w:rFonts w:eastAsiaTheme="minorEastAsia"/>
          <w:lang w:eastAsia="zh-CN"/>
        </w:rPr>
        <w:t xml:space="preserve">a </w:t>
      </w:r>
      <w:r w:rsidR="00F039B1" w:rsidRPr="00384921">
        <w:rPr>
          <w:rFonts w:eastAsiaTheme="minorEastAsia"/>
          <w:lang w:eastAsia="zh-CN"/>
        </w:rPr>
        <w:t xml:space="preserve">resistance of (a) 300 </w:t>
      </w:r>
      <w:r w:rsidR="00F039B1" w:rsidRPr="00384921">
        <w:rPr>
          <w:rFonts w:ascii="Times New Roman" w:eastAsiaTheme="minorEastAsia" w:hAnsi="Times New Roman" w:cs="Times New Roman"/>
          <w:lang w:eastAsia="zh-CN"/>
        </w:rPr>
        <w:t xml:space="preserve">Ω/□ and (b) </w:t>
      </w:r>
      <w:r w:rsidR="00F039B1" w:rsidRPr="00384921">
        <w:rPr>
          <w:rFonts w:eastAsiaTheme="minorEastAsia"/>
          <w:lang w:eastAsia="zh-CN"/>
        </w:rPr>
        <w:t xml:space="preserve">3000 </w:t>
      </w:r>
      <w:r w:rsidR="00F039B1" w:rsidRPr="00384921">
        <w:rPr>
          <w:rFonts w:ascii="Times New Roman" w:eastAsiaTheme="minorEastAsia" w:hAnsi="Times New Roman" w:cs="Times New Roman"/>
          <w:lang w:eastAsia="zh-CN"/>
        </w:rPr>
        <w:t>Ω/□</w:t>
      </w:r>
      <w:r w:rsidR="00F039B1" w:rsidRPr="00384921">
        <w:rPr>
          <w:rFonts w:eastAsiaTheme="minorEastAsia"/>
          <w:lang w:eastAsia="zh-CN"/>
        </w:rPr>
        <w:t>.</w:t>
      </w:r>
    </w:p>
    <w:p w14:paraId="76F66568" w14:textId="3076B9C0" w:rsidR="006E620D" w:rsidRPr="00384921" w:rsidRDefault="00747131" w:rsidP="006D7CC5">
      <w:pPr>
        <w:pStyle w:val="captionfigure"/>
        <w:spacing w:after="0" w:line="260" w:lineRule="exact"/>
        <w:ind w:firstLine="320"/>
        <w:jc w:val="both"/>
        <w:rPr>
          <w:rFonts w:ascii="Times New Roman" w:eastAsia="宋体" w:hAnsi="Times New Roman" w:cs="Times New Roman"/>
          <w:color w:val="000000" w:themeColor="text1"/>
          <w:sz w:val="19"/>
          <w:szCs w:val="19"/>
          <w:shd w:val="clear" w:color="auto" w:fill="FFFFFF"/>
        </w:rPr>
      </w:pPr>
      <w:r w:rsidRPr="00384921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lastRenderedPageBreak/>
        <w:t xml:space="preserve">Simulation results show little variations in </w:t>
      </w:r>
      <w:r w:rsidR="00540CBB" w:rsidRPr="00384921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the </w:t>
      </w:r>
      <w:r w:rsidRPr="00384921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transmittance </w:t>
      </w:r>
      <w:r w:rsidR="00540CBB" w:rsidRPr="00384921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curves, </w:t>
      </w:r>
      <w:r w:rsidRPr="00384921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when the graphene sheets offset by 2 μm</w:t>
      </w:r>
      <w:r w:rsidR="006E620D" w:rsidRPr="00384921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.</w:t>
      </w:r>
    </w:p>
    <w:p w14:paraId="7CF45DC0" w14:textId="39D910F0" w:rsidR="00FD6273" w:rsidRPr="00FD6273" w:rsidRDefault="00FD6273" w:rsidP="004B04F1">
      <w:pPr>
        <w:pStyle w:val="head1"/>
        <w:ind w:left="320" w:hanging="320"/>
        <w:rPr>
          <w:rFonts w:eastAsia="宋体"/>
          <w:bCs/>
          <w:color w:val="000000" w:themeColor="text1"/>
        </w:rPr>
      </w:pPr>
      <w:r w:rsidRPr="00384921">
        <w:rPr>
          <w:rFonts w:eastAsia="宋体"/>
          <w:bCs/>
          <w:color w:val="000000" w:themeColor="text1"/>
        </w:rPr>
        <w:t>Me</w:t>
      </w:r>
      <w:r>
        <w:rPr>
          <w:rFonts w:eastAsia="宋体"/>
          <w:bCs/>
          <w:color w:val="000000" w:themeColor="text1"/>
        </w:rPr>
        <w:t xml:space="preserve">asured </w:t>
      </w:r>
      <w:r w:rsidR="00354E91">
        <w:rPr>
          <w:rFonts w:eastAsia="宋体"/>
          <w:bCs/>
          <w:color w:val="000000" w:themeColor="text1"/>
        </w:rPr>
        <w:t>data</w:t>
      </w:r>
      <w:r>
        <w:rPr>
          <w:rFonts w:eastAsia="宋体"/>
          <w:bCs/>
          <w:color w:val="000000" w:themeColor="text1"/>
        </w:rPr>
        <w:t xml:space="preserve"> of the fabricated sample</w:t>
      </w:r>
    </w:p>
    <w:p w14:paraId="7AE40499" w14:textId="79EDD070" w:rsidR="00403436" w:rsidRDefault="00FD6273" w:rsidP="00403436">
      <w:pPr>
        <w:spacing w:line="360" w:lineRule="auto"/>
        <w:ind w:firstLine="0"/>
      </w:pPr>
      <w:r>
        <w:rPr>
          <w:noProof/>
          <w:lang w:eastAsia="zh-CN"/>
        </w:rPr>
        <w:drawing>
          <wp:inline distT="0" distB="0" distL="0" distR="0" wp14:anchorId="4D50F0A3" wp14:editId="3E84A325">
            <wp:extent cx="5068800" cy="1829353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800" cy="1829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916802" w14:textId="0FDE7870" w:rsidR="00403436" w:rsidRDefault="00403436" w:rsidP="00403436">
      <w:pPr>
        <w:pStyle w:val="captionfigure"/>
        <w:rPr>
          <w:color w:val="000000" w:themeColor="text1"/>
        </w:rPr>
      </w:pPr>
      <w:r w:rsidRPr="00170E06">
        <w:rPr>
          <w:rStyle w:val="bold"/>
          <w:lang w:val="en-GB"/>
        </w:rPr>
        <w:t>Fig. </w:t>
      </w:r>
      <w:r>
        <w:rPr>
          <w:rStyle w:val="bold"/>
          <w:lang w:val="en-GB"/>
        </w:rPr>
        <w:t>S-</w:t>
      </w:r>
      <w:r w:rsidR="003801ED">
        <w:rPr>
          <w:rStyle w:val="bold"/>
          <w:lang w:val="en-GB"/>
        </w:rPr>
        <w:t>3</w:t>
      </w:r>
      <w:r w:rsidRPr="00170E06">
        <w:rPr>
          <w:rStyle w:val="bold"/>
          <w:lang w:val="en-GB"/>
        </w:rPr>
        <w:t>:</w:t>
      </w:r>
      <w:r w:rsidRPr="009F5146">
        <w:rPr>
          <w:rFonts w:eastAsia="宋体"/>
          <w:color w:val="000000" w:themeColor="text1"/>
        </w:rPr>
        <w:t xml:space="preserve"> </w:t>
      </w:r>
      <w:r w:rsidR="00FD6273" w:rsidRPr="009F5146">
        <w:rPr>
          <w:rFonts w:eastAsia="宋体"/>
          <w:color w:val="000000" w:themeColor="text1"/>
        </w:rPr>
        <w:t>Measured</w:t>
      </w:r>
      <w:r w:rsidR="00FD6273" w:rsidRPr="00D06B21">
        <w:rPr>
          <w:rFonts w:eastAsia="宋体"/>
          <w:color w:val="000000" w:themeColor="text1"/>
        </w:rPr>
        <w:t xml:space="preserve"> </w:t>
      </w:r>
      <w:r w:rsidR="00FD6273">
        <w:rPr>
          <w:rFonts w:eastAsia="宋体"/>
          <w:color w:val="000000" w:themeColor="text1"/>
        </w:rPr>
        <w:t>reflect</w:t>
      </w:r>
      <w:r w:rsidR="00FD6273" w:rsidRPr="00D06B21">
        <w:rPr>
          <w:rFonts w:eastAsia="宋体"/>
          <w:color w:val="000000" w:themeColor="text1"/>
        </w:rPr>
        <w:t>ance</w:t>
      </w:r>
      <w:r w:rsidR="00BA0F27" w:rsidRPr="00BA0F27">
        <w:t xml:space="preserve"> </w:t>
      </w:r>
      <w:r w:rsidR="00BA0F27" w:rsidRPr="00BA0F27">
        <w:rPr>
          <w:rFonts w:eastAsia="宋体"/>
          <w:color w:val="000000" w:themeColor="text1"/>
        </w:rPr>
        <w:t>of the fabricated sample</w:t>
      </w:r>
      <w:r w:rsidR="00FD6273">
        <w:rPr>
          <w:color w:val="000000" w:themeColor="text1"/>
        </w:rPr>
        <w:t xml:space="preserve"> under</w:t>
      </w:r>
      <w:r w:rsidR="00BA0F27">
        <w:rPr>
          <w:color w:val="000000" w:themeColor="text1"/>
        </w:rPr>
        <w:t xml:space="preserve"> various bias voltages.</w:t>
      </w:r>
    </w:p>
    <w:p w14:paraId="342ED33A" w14:textId="28AC54AA" w:rsidR="00AC7B80" w:rsidRPr="00E04445" w:rsidRDefault="00AC7B80" w:rsidP="007723F1">
      <w:pPr>
        <w:pStyle w:val="captionfigure"/>
        <w:spacing w:after="0" w:line="260" w:lineRule="exact"/>
        <w:ind w:firstLine="320"/>
        <w:jc w:val="both"/>
        <w:rPr>
          <w:rFonts w:ascii="Times New Roman" w:eastAsia="宋体" w:hAnsi="Times New Roman" w:cs="Times New Roman"/>
          <w:color w:val="000000" w:themeColor="text1"/>
          <w:sz w:val="19"/>
          <w:szCs w:val="19"/>
          <w:shd w:val="clear" w:color="auto" w:fill="FFFFFF"/>
        </w:rPr>
      </w:pPr>
      <w:r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The</w:t>
      </w:r>
      <w:r w:rsidRPr="00AC7B80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</w:t>
      </w:r>
      <w:r w:rsidR="00AB255D" w:rsidRPr="00AB255D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magnitude</w:t>
      </w:r>
      <w:r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of </w:t>
      </w:r>
      <w:r w:rsidRPr="00AC7B80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reflectance is relatively stable</w:t>
      </w:r>
      <w:r w:rsidR="00AB255D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and the sweep of cut-off frequency </w:t>
      </w:r>
      <w:r w:rsidR="00AB255D" w:rsidRPr="00AB255D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can also be observed</w:t>
      </w:r>
      <w:r w:rsidR="00AB255D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.</w:t>
      </w:r>
    </w:p>
    <w:p w14:paraId="10519417" w14:textId="51F4463F" w:rsidR="00244845" w:rsidRDefault="00244845" w:rsidP="00244845">
      <w:pPr>
        <w:spacing w:line="360" w:lineRule="auto"/>
        <w:ind w:firstLine="0"/>
        <w:jc w:val="center"/>
      </w:pPr>
      <w:r>
        <w:rPr>
          <w:noProof/>
          <w:lang w:eastAsia="zh-CN"/>
        </w:rPr>
        <w:drawing>
          <wp:inline distT="0" distB="0" distL="0" distR="0" wp14:anchorId="644D3711" wp14:editId="3A11A503">
            <wp:extent cx="2956560" cy="19812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94DE64" w14:textId="12303887" w:rsidR="002B40B8" w:rsidRDefault="00244845" w:rsidP="00E0097B">
      <w:pPr>
        <w:pStyle w:val="captionfigure"/>
        <w:rPr>
          <w:color w:val="000000" w:themeColor="text1"/>
        </w:rPr>
      </w:pPr>
      <w:r w:rsidRPr="00170E06">
        <w:rPr>
          <w:rStyle w:val="bold"/>
          <w:lang w:val="en-GB"/>
        </w:rPr>
        <w:t>Fig. </w:t>
      </w:r>
      <w:r>
        <w:rPr>
          <w:rStyle w:val="bold"/>
          <w:lang w:val="en-GB"/>
        </w:rPr>
        <w:t>S-</w:t>
      </w:r>
      <w:r w:rsidR="003801ED">
        <w:rPr>
          <w:rStyle w:val="bold"/>
          <w:lang w:val="en-GB"/>
        </w:rPr>
        <w:t>4</w:t>
      </w:r>
      <w:r w:rsidRPr="00170E06">
        <w:rPr>
          <w:rStyle w:val="bold"/>
          <w:lang w:val="en-GB"/>
        </w:rPr>
        <w:t>:</w:t>
      </w:r>
      <w:r w:rsidRPr="009F5146">
        <w:rPr>
          <w:rFonts w:eastAsia="宋体"/>
          <w:color w:val="000000" w:themeColor="text1"/>
        </w:rPr>
        <w:t xml:space="preserve"> </w:t>
      </w:r>
      <w:r w:rsidR="00E0097B">
        <w:rPr>
          <w:rFonts w:eastAsia="宋体"/>
          <w:color w:val="000000" w:themeColor="text1"/>
        </w:rPr>
        <w:t>T</w:t>
      </w:r>
      <w:r w:rsidR="00E0097B" w:rsidRPr="009F5146">
        <w:rPr>
          <w:rFonts w:eastAsia="宋体"/>
          <w:color w:val="000000" w:themeColor="text1"/>
        </w:rPr>
        <w:t>ransmission</w:t>
      </w:r>
      <w:r w:rsidR="00E0097B" w:rsidRPr="00F8130B">
        <w:rPr>
          <w:color w:val="000000" w:themeColor="text1"/>
        </w:rPr>
        <w:t xml:space="preserve"> variation of </w:t>
      </w:r>
      <w:r w:rsidR="00E0097B">
        <w:rPr>
          <w:color w:val="000000" w:themeColor="text1"/>
        </w:rPr>
        <w:t>fabricated sample</w:t>
      </w:r>
      <w:r w:rsidR="00E0097B" w:rsidRPr="00F8130B">
        <w:rPr>
          <w:color w:val="000000" w:themeColor="text1"/>
        </w:rPr>
        <w:t xml:space="preserve"> with applied voltage at 190 GHz versus graphene DC characteristics</w:t>
      </w:r>
      <w:r w:rsidR="00E0097B">
        <w:rPr>
          <w:color w:val="000000" w:themeColor="text1"/>
        </w:rPr>
        <w:t>.</w:t>
      </w:r>
    </w:p>
    <w:p w14:paraId="6BACF522" w14:textId="0A4F1E4C" w:rsidR="004C6979" w:rsidRDefault="004C6979" w:rsidP="007723F1">
      <w:pPr>
        <w:pStyle w:val="captionfigure"/>
        <w:spacing w:after="0" w:line="260" w:lineRule="exact"/>
        <w:ind w:firstLine="320"/>
        <w:jc w:val="both"/>
        <w:rPr>
          <w:rFonts w:ascii="Times New Roman" w:eastAsia="宋体" w:hAnsi="Times New Roman" w:cs="Times New Roman"/>
          <w:color w:val="000000" w:themeColor="text1"/>
          <w:sz w:val="19"/>
          <w:szCs w:val="19"/>
        </w:rPr>
      </w:pPr>
      <w:r w:rsidRPr="004C6979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At 190 GHz, the transmission is modulated from 0.31 to 0.04 as the bias voltage sweeps from -1.5 to 0.5 V, which can </w:t>
      </w:r>
      <w:r w:rsidRPr="00E66FA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be attributed to the shift of </w:t>
      </w:r>
      <w:r w:rsidRPr="00E66FA3">
        <w:rPr>
          <w:rFonts w:ascii="Times New Roman" w:eastAsia="宋体" w:hAnsi="Times New Roman" w:cs="Times New Roman" w:hint="eastAsia"/>
          <w:color w:val="000000" w:themeColor="text1"/>
          <w:sz w:val="19"/>
          <w:szCs w:val="19"/>
        </w:rPr>
        <w:t>cut-off</w:t>
      </w:r>
      <w:r w:rsidRPr="00E66FA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frequency</w:t>
      </w:r>
      <w:r w:rsidR="00E66FA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and the variable intensity of absorption</w:t>
      </w:r>
      <w:r w:rsidRPr="004C6979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. As the graphene resistance increases, the effective depth becomes smaller, and the transmission enhances, which implies a blue shift of the </w:t>
      </w:r>
      <w:r w:rsidRPr="004C6979">
        <w:rPr>
          <w:rFonts w:ascii="Times New Roman" w:eastAsia="宋体" w:hAnsi="Times New Roman" w:cs="Times New Roman" w:hint="eastAsia"/>
          <w:color w:val="000000" w:themeColor="text1"/>
          <w:sz w:val="19"/>
          <w:szCs w:val="19"/>
        </w:rPr>
        <w:t>cut-off</w:t>
      </w:r>
      <w:r w:rsidRPr="004C6979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frequency; as the resistance decreases, the effective groove depth enlarges, which corresponds to a red shift of the </w:t>
      </w:r>
      <w:r w:rsidRPr="004C6979">
        <w:rPr>
          <w:rFonts w:ascii="Times New Roman" w:eastAsia="宋体" w:hAnsi="Times New Roman" w:cs="Times New Roman" w:hint="eastAsia"/>
          <w:color w:val="000000" w:themeColor="text1"/>
          <w:sz w:val="19"/>
          <w:szCs w:val="19"/>
        </w:rPr>
        <w:t>cut-off</w:t>
      </w:r>
      <w:r w:rsidRPr="004C6979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frequency as well as the decrease of the transmission.</w:t>
      </w:r>
      <w:r w:rsidR="0098116C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</w:t>
      </w:r>
      <w:r w:rsidR="0098116C" w:rsidRPr="00640E91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The measured DC variation of graphene </w:t>
      </w:r>
      <w:r w:rsidR="00640E91" w:rsidRPr="00640E91">
        <w:rPr>
          <w:rFonts w:ascii="Times New Roman" w:eastAsia="宋体" w:hAnsi="Times New Roman" w:cs="Times New Roman" w:hint="eastAsia"/>
          <w:color w:val="000000" w:themeColor="text1"/>
          <w:sz w:val="19"/>
          <w:szCs w:val="19"/>
          <w:lang w:eastAsia="zh-CN"/>
        </w:rPr>
        <w:t>and</w:t>
      </w:r>
      <w:r w:rsidR="00640E91" w:rsidRPr="00640E91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hybrid structure show consistent trend</w:t>
      </w:r>
      <w:r w:rsidR="00BF3F34" w:rsidRPr="00640E91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, </w:t>
      </w:r>
      <w:r w:rsidR="00354E91" w:rsidRPr="00640E91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revealing</w:t>
      </w:r>
      <w:r w:rsidR="00BF3F34" w:rsidRPr="00640E91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that the active modulation of THz SPPs is contributed to graphene.</w:t>
      </w:r>
    </w:p>
    <w:p w14:paraId="684894A1" w14:textId="69B8A184" w:rsidR="009C673B" w:rsidRPr="00FD6273" w:rsidRDefault="000C07C3" w:rsidP="009C673B">
      <w:pPr>
        <w:pStyle w:val="head1"/>
        <w:ind w:left="320" w:hanging="320"/>
        <w:rPr>
          <w:rFonts w:eastAsia="宋体"/>
          <w:bCs/>
          <w:color w:val="000000" w:themeColor="text1"/>
        </w:rPr>
      </w:pPr>
      <w:r>
        <w:rPr>
          <w:rFonts w:eastAsia="宋体"/>
          <w:bCs/>
          <w:color w:val="000000" w:themeColor="text1"/>
        </w:rPr>
        <w:t xml:space="preserve">Details of </w:t>
      </w:r>
      <w:r w:rsidR="00DC1AD0">
        <w:rPr>
          <w:rFonts w:eastAsia="宋体" w:hint="eastAsia"/>
          <w:bCs/>
          <w:color w:val="000000" w:themeColor="text1"/>
          <w:lang w:eastAsia="zh-CN"/>
        </w:rPr>
        <w:t>grap</w:t>
      </w:r>
      <w:r w:rsidR="00DC1AD0">
        <w:rPr>
          <w:rFonts w:eastAsia="宋体"/>
          <w:bCs/>
          <w:color w:val="000000" w:themeColor="text1"/>
        </w:rPr>
        <w:t>hene</w:t>
      </w:r>
      <w:r>
        <w:rPr>
          <w:rFonts w:eastAsia="宋体"/>
          <w:bCs/>
          <w:color w:val="000000" w:themeColor="text1"/>
        </w:rPr>
        <w:t xml:space="preserve"> transfer</w:t>
      </w:r>
      <w:r w:rsidR="0040314E">
        <w:rPr>
          <w:rFonts w:eastAsia="宋体"/>
          <w:bCs/>
          <w:color w:val="000000" w:themeColor="text1"/>
        </w:rPr>
        <w:t xml:space="preserve"> </w:t>
      </w:r>
      <w:r w:rsidR="0040314E">
        <w:rPr>
          <w:rFonts w:eastAsia="宋体" w:hint="eastAsia"/>
          <w:bCs/>
          <w:color w:val="000000" w:themeColor="text1"/>
          <w:lang w:eastAsia="zh-CN"/>
        </w:rPr>
        <w:t>and</w:t>
      </w:r>
      <w:r w:rsidR="0040314E">
        <w:rPr>
          <w:rFonts w:eastAsia="宋体"/>
          <w:bCs/>
          <w:color w:val="000000" w:themeColor="text1"/>
        </w:rPr>
        <w:t xml:space="preserve"> </w:t>
      </w:r>
      <w:r w:rsidR="00DC1AD0">
        <w:rPr>
          <w:rFonts w:eastAsia="宋体"/>
          <w:bCs/>
          <w:color w:val="000000" w:themeColor="text1"/>
        </w:rPr>
        <w:t>biasing</w:t>
      </w:r>
    </w:p>
    <w:p w14:paraId="2B74EBCF" w14:textId="44CE2B18" w:rsidR="009C673B" w:rsidRDefault="003D1F02" w:rsidP="009C673B">
      <w:pPr>
        <w:pStyle w:val="captionfigure"/>
        <w:spacing w:after="0" w:line="260" w:lineRule="exact"/>
        <w:ind w:firstLine="320"/>
        <w:jc w:val="both"/>
        <w:rPr>
          <w:rFonts w:ascii="Times New Roman" w:eastAsia="宋体" w:hAnsi="Times New Roman" w:cs="Times New Roman"/>
          <w:color w:val="000000" w:themeColor="text1"/>
          <w:sz w:val="19"/>
          <w:szCs w:val="19"/>
        </w:rPr>
      </w:pPr>
      <w:r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G</w:t>
      </w:r>
      <w:r>
        <w:rPr>
          <w:rFonts w:ascii="Times New Roman" w:eastAsia="宋体" w:hAnsi="Times New Roman" w:cs="Times New Roman" w:hint="eastAsia"/>
          <w:color w:val="000000" w:themeColor="text1"/>
          <w:sz w:val="19"/>
          <w:szCs w:val="19"/>
          <w:lang w:eastAsia="zh-CN"/>
        </w:rPr>
        <w:t>ra</w:t>
      </w:r>
      <w:r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phene</w:t>
      </w:r>
      <w:r w:rsidR="00DE4AB7" w:rsidRPr="00DE4AB7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transfe</w:t>
      </w:r>
      <w:r w:rsidR="00DE4AB7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r:</w:t>
      </w:r>
      <w:r w:rsidR="00DE4AB7" w:rsidRPr="00DE4AB7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</w:t>
      </w:r>
      <w:r w:rsidR="000C07C3" w:rsidRPr="000C07C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The graphene used in this </w:t>
      </w:r>
      <w:r w:rsidR="004D012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work is</w:t>
      </w:r>
      <w:r w:rsidR="004D0123" w:rsidRPr="000C07C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</w:t>
      </w:r>
      <w:r w:rsidR="000C07C3" w:rsidRPr="000C07C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CVD graphene grown on </w:t>
      </w:r>
      <w:r w:rsidR="004D012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copper</w:t>
      </w:r>
      <w:r w:rsidR="001A4DB5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. </w:t>
      </w:r>
      <w:r w:rsidR="004D012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First</w:t>
      </w:r>
      <w:r w:rsidR="00821857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, a layer of </w:t>
      </w:r>
      <w:r w:rsidR="003956B3" w:rsidRPr="007210B9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polymethyl methacrylate</w:t>
      </w:r>
      <w:r w:rsidR="003956B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(</w:t>
      </w:r>
      <w:r w:rsidR="003956B3" w:rsidRPr="001A4DB5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PMMA</w:t>
      </w:r>
      <w:r w:rsidR="003956B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) was</w:t>
      </w:r>
      <w:r w:rsidR="00821857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</w:t>
      </w:r>
      <w:r w:rsidR="001A4DB5" w:rsidRPr="001A4DB5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spin-coated</w:t>
      </w:r>
      <w:r w:rsidR="002C5BE6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onto the graphene</w:t>
      </w:r>
      <w:r w:rsidR="003956B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as</w:t>
      </w:r>
      <w:r w:rsidR="002C5BE6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a</w:t>
      </w:r>
      <w:r w:rsidR="003956B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</w:t>
      </w:r>
      <w:r w:rsidR="004A2C1F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supporting</w:t>
      </w:r>
      <w:r w:rsidR="007210B9" w:rsidRPr="007210B9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layer</w:t>
      </w:r>
      <w:r w:rsidR="003956B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with a speed of 3000 rpm for 30</w:t>
      </w:r>
      <w:r w:rsidR="00880794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seconds</w:t>
      </w:r>
      <w:r w:rsidR="003956B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. </w:t>
      </w:r>
      <w:r w:rsidR="009440F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To better protect graphene layer, t</w:t>
      </w:r>
      <w:r w:rsidR="004A2C1F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he </w:t>
      </w:r>
      <w:r w:rsidR="009440F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spin-coated film</w:t>
      </w:r>
      <w:r w:rsidR="004A2C1F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was </w:t>
      </w:r>
      <w:r w:rsidR="002C5BE6">
        <w:rPr>
          <w:rFonts w:ascii="Times New Roman" w:eastAsia="宋体" w:hAnsi="Times New Roman" w:cs="Times New Roman" w:hint="eastAsia"/>
          <w:color w:val="000000" w:themeColor="text1"/>
          <w:sz w:val="19"/>
          <w:szCs w:val="19"/>
          <w:lang w:eastAsia="zh-CN"/>
        </w:rPr>
        <w:t>dried</w:t>
      </w:r>
      <w:r w:rsidR="002C5BE6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</w:t>
      </w:r>
      <w:r w:rsidR="004A0100" w:rsidRPr="004A0100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on a hotplate at </w:t>
      </w:r>
      <w:r w:rsidR="004A0100" w:rsidRPr="004A0100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lastRenderedPageBreak/>
        <w:t>60°C for 10 minute</w:t>
      </w:r>
      <w:r w:rsidR="00622962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s</w:t>
      </w:r>
      <w:r w:rsidR="004A2C1F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. </w:t>
      </w:r>
      <w:r w:rsidR="00CF6C23" w:rsidRPr="00CF6C2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FeCl</w:t>
      </w:r>
      <w:r w:rsidR="00CF6C23" w:rsidRPr="00CF6C23">
        <w:rPr>
          <w:rFonts w:ascii="Times New Roman" w:eastAsia="宋体" w:hAnsi="Times New Roman" w:cs="Times New Roman"/>
          <w:color w:val="000000" w:themeColor="text1"/>
          <w:sz w:val="19"/>
          <w:szCs w:val="19"/>
          <w:vertAlign w:val="subscript"/>
        </w:rPr>
        <w:t>3</w:t>
      </w:r>
      <w:r w:rsidR="00CF6C23" w:rsidRPr="00CF6C2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solution </w:t>
      </w:r>
      <w:r w:rsidR="004A2C1F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was used to etch the copper </w:t>
      </w:r>
      <w:r w:rsidR="00540CBB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layer</w:t>
      </w:r>
      <w:r w:rsidR="009440F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</w:t>
      </w:r>
      <w:r w:rsidR="004A2C1F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without damaging the graphene and PMMA</w:t>
      </w:r>
      <w:r w:rsidR="00CF6C23" w:rsidRPr="00CF6C2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.</w:t>
      </w:r>
      <w:r w:rsidR="00C5345C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</w:t>
      </w:r>
      <w:r w:rsidR="009440F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After removing the copper, t</w:t>
      </w:r>
      <w:r w:rsidR="00AF33CB" w:rsidRPr="00AF33CB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he graphene</w:t>
      </w:r>
      <w:r w:rsidR="009F6C7F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</w:t>
      </w:r>
      <w:r w:rsidR="00540CBB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layer </w:t>
      </w:r>
      <w:r w:rsidR="009F6C7F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with PMMA</w:t>
      </w:r>
      <w:r w:rsidR="00AF33CB" w:rsidRPr="00AF33CB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</w:t>
      </w:r>
      <w:r w:rsidR="00DE4AB7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was</w:t>
      </w:r>
      <w:r w:rsidR="00AF33CB" w:rsidRPr="00AF33CB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</w:t>
      </w:r>
      <w:r w:rsidR="009F6C7F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clean with </w:t>
      </w:r>
      <w:r w:rsidR="00AF33CB" w:rsidRPr="00AF33CB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de</w:t>
      </w:r>
      <w:r w:rsidR="00ED4C7C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-</w:t>
      </w:r>
      <w:r w:rsidR="00AF33CB" w:rsidRPr="00AF33CB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ion</w:t>
      </w:r>
      <w:r w:rsidR="00540CBB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ized</w:t>
      </w:r>
      <w:r w:rsidR="00AF33CB" w:rsidRPr="00AF33CB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water</w:t>
      </w:r>
      <w:r w:rsidR="009F6C7F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</w:t>
      </w:r>
      <w:r w:rsidR="005A4B6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to remove</w:t>
      </w:r>
      <w:r w:rsidR="00AF33CB" w:rsidRPr="00AF33CB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</w:t>
      </w:r>
      <w:r w:rsidR="009F6C7F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the </w:t>
      </w:r>
      <w:r w:rsidR="00AF33CB" w:rsidRPr="00AF33CB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residual</w:t>
      </w:r>
      <w:r w:rsidR="009F6C7F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s.</w:t>
      </w:r>
      <w:r w:rsidR="00AF33CB" w:rsidRPr="00AF33CB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</w:t>
      </w:r>
      <w:r w:rsidR="009F6C7F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Then the graphene with PMMA was transferred </w:t>
      </w:r>
      <w:r w:rsidR="005A4B6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onto the target </w:t>
      </w:r>
      <w:r w:rsidR="005A4B63" w:rsidRPr="005A4B6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substrate</w:t>
      </w:r>
      <w:r w:rsidR="009F6C7F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,</w:t>
      </w:r>
      <w:r w:rsidR="005A4B63" w:rsidRPr="005A4B6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</w:t>
      </w:r>
      <w:r w:rsidR="00540CBB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and </w:t>
      </w:r>
      <w:r w:rsidR="00540CBB" w:rsidRPr="005A4B6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dr</w:t>
      </w:r>
      <w:r w:rsidR="00540CBB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ied</w:t>
      </w:r>
      <w:r w:rsidR="00540CBB" w:rsidRPr="005A4B6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</w:t>
      </w:r>
      <w:r w:rsidR="009F6C7F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for</w:t>
      </w:r>
      <w:r w:rsidR="005A4B63" w:rsidRPr="005A4B6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</w:t>
      </w:r>
      <w:r w:rsidR="00622962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at least </w:t>
      </w:r>
      <w:r w:rsidR="005A4B63" w:rsidRPr="005A4B63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2 hours.</w:t>
      </w:r>
      <w:r w:rsidR="00880794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Finally, </w:t>
      </w:r>
      <w:r w:rsidR="00622962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the PMMA was </w:t>
      </w:r>
      <w:r w:rsidR="00540CBB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removed by using</w:t>
      </w:r>
      <w:r w:rsidR="00540CBB" w:rsidRPr="0078755F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</w:t>
      </w:r>
      <w:r w:rsidR="0078755F" w:rsidRPr="0078755F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acetone</w:t>
      </w:r>
      <w:r w:rsidR="00540CBB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>, leaving</w:t>
      </w:r>
      <w:r w:rsidR="00622962">
        <w:rPr>
          <w:rFonts w:ascii="Times New Roman" w:eastAsia="宋体" w:hAnsi="Times New Roman" w:cs="Times New Roman"/>
          <w:color w:val="000000" w:themeColor="text1"/>
          <w:sz w:val="19"/>
          <w:szCs w:val="19"/>
        </w:rPr>
        <w:t xml:space="preserve"> the graphene on the substrate.</w:t>
      </w:r>
    </w:p>
    <w:p w14:paraId="6FF85392" w14:textId="47A07E2D" w:rsidR="0040314E" w:rsidRPr="00E04445" w:rsidRDefault="0040314E" w:rsidP="009C673B">
      <w:pPr>
        <w:pStyle w:val="captionfigure"/>
        <w:spacing w:after="0" w:line="260" w:lineRule="exact"/>
        <w:ind w:firstLine="320"/>
        <w:jc w:val="both"/>
        <w:rPr>
          <w:rFonts w:ascii="Times New Roman" w:eastAsia="宋体" w:hAnsi="Times New Roman" w:cs="Times New Roman"/>
          <w:color w:val="000000" w:themeColor="text1"/>
          <w:sz w:val="19"/>
          <w:szCs w:val="19"/>
          <w:shd w:val="clear" w:color="auto" w:fill="FFFFFF"/>
        </w:rPr>
      </w:pPr>
      <w:r w:rsidRPr="0040314E">
        <w:rPr>
          <w:rFonts w:ascii="Times New Roman" w:eastAsia="宋体" w:hAnsi="Times New Roman" w:cs="Times New Roman"/>
          <w:color w:val="000000" w:themeColor="text1"/>
          <w:sz w:val="19"/>
          <w:szCs w:val="19"/>
          <w:shd w:val="clear" w:color="auto" w:fill="FFFFFF"/>
        </w:rPr>
        <w:t>PSSNa</w:t>
      </w:r>
      <w:r w:rsidR="002C5BE6">
        <w:rPr>
          <w:rFonts w:ascii="Times New Roman" w:eastAsia="宋体" w:hAnsi="Times New Roman" w:cs="Times New Roman"/>
          <w:color w:val="000000" w:themeColor="text1"/>
          <w:sz w:val="19"/>
          <w:szCs w:val="19"/>
          <w:shd w:val="clear" w:color="auto" w:fill="FFFFFF"/>
        </w:rPr>
        <w:t xml:space="preserve"> </w:t>
      </w:r>
      <w:r w:rsidR="002C5BE6">
        <w:rPr>
          <w:rFonts w:ascii="Times New Roman" w:eastAsia="宋体" w:hAnsi="Times New Roman" w:cs="Times New Roman" w:hint="eastAsia"/>
          <w:color w:val="000000" w:themeColor="text1"/>
          <w:sz w:val="19"/>
          <w:szCs w:val="19"/>
          <w:shd w:val="clear" w:color="auto" w:fill="FFFFFF"/>
          <w:lang w:eastAsia="zh-CN"/>
        </w:rPr>
        <w:t>preparation</w:t>
      </w:r>
      <w:r w:rsidR="00DE4AB7">
        <w:rPr>
          <w:rFonts w:ascii="Times New Roman" w:eastAsia="宋体" w:hAnsi="Times New Roman" w:cs="Times New Roman"/>
          <w:color w:val="000000" w:themeColor="text1"/>
          <w:sz w:val="19"/>
          <w:szCs w:val="19"/>
          <w:shd w:val="clear" w:color="auto" w:fill="FFFFFF"/>
        </w:rPr>
        <w:t>:</w:t>
      </w:r>
      <w:r w:rsidRPr="0040314E">
        <w:rPr>
          <w:rFonts w:ascii="Times New Roman" w:eastAsia="宋体" w:hAnsi="Times New Roman" w:cs="Times New Roman"/>
          <w:color w:val="000000" w:themeColor="text1"/>
          <w:sz w:val="19"/>
          <w:szCs w:val="19"/>
          <w:shd w:val="clear" w:color="auto" w:fill="FFFFFF"/>
        </w:rPr>
        <w:t xml:space="preserve"> </w:t>
      </w:r>
      <w:r w:rsidR="002C5BE6">
        <w:rPr>
          <w:rFonts w:ascii="Times New Roman" w:eastAsia="宋体" w:hAnsi="Times New Roman" w:cs="Times New Roman"/>
          <w:color w:val="000000" w:themeColor="text1"/>
          <w:sz w:val="19"/>
          <w:szCs w:val="19"/>
          <w:shd w:val="clear" w:color="auto" w:fill="FFFFFF"/>
        </w:rPr>
        <w:t>PSSNa p</w:t>
      </w:r>
      <w:r w:rsidRPr="0040314E">
        <w:rPr>
          <w:rFonts w:ascii="Times New Roman" w:eastAsia="宋体" w:hAnsi="Times New Roman" w:cs="Times New Roman"/>
          <w:color w:val="000000" w:themeColor="text1"/>
          <w:sz w:val="19"/>
          <w:szCs w:val="19"/>
          <w:shd w:val="clear" w:color="auto" w:fill="FFFFFF"/>
        </w:rPr>
        <w:t>owder, D-sorbitol, glycerol and de-ion</w:t>
      </w:r>
      <w:r w:rsidR="00540CBB">
        <w:rPr>
          <w:rFonts w:ascii="Times New Roman" w:eastAsia="宋体" w:hAnsi="Times New Roman" w:cs="Times New Roman"/>
          <w:color w:val="000000" w:themeColor="text1"/>
          <w:sz w:val="19"/>
          <w:szCs w:val="19"/>
          <w:shd w:val="clear" w:color="auto" w:fill="FFFFFF"/>
        </w:rPr>
        <w:t>ized</w:t>
      </w:r>
      <w:r w:rsidRPr="0040314E">
        <w:rPr>
          <w:rFonts w:ascii="Times New Roman" w:eastAsia="宋体" w:hAnsi="Times New Roman" w:cs="Times New Roman"/>
          <w:color w:val="000000" w:themeColor="text1"/>
          <w:sz w:val="19"/>
          <w:szCs w:val="19"/>
          <w:shd w:val="clear" w:color="auto" w:fill="FFFFFF"/>
        </w:rPr>
        <w:t xml:space="preserve"> water were mixed with a weight ratio of 40, 10, 10, and 40%. After ultrasonic and magnetic stirring alternatively for 4 hours at room temperature, quasi-transparent ion gel was </w:t>
      </w:r>
      <w:r w:rsidR="00540CBB">
        <w:rPr>
          <w:rFonts w:ascii="Times New Roman" w:eastAsia="宋体" w:hAnsi="Times New Roman" w:cs="Times New Roman"/>
          <w:color w:val="000000" w:themeColor="text1"/>
          <w:sz w:val="19"/>
          <w:szCs w:val="19"/>
          <w:shd w:val="clear" w:color="auto" w:fill="FFFFFF"/>
        </w:rPr>
        <w:t>obtained</w:t>
      </w:r>
      <w:r w:rsidRPr="0040314E">
        <w:rPr>
          <w:rFonts w:ascii="Times New Roman" w:eastAsia="宋体" w:hAnsi="Times New Roman" w:cs="Times New Roman"/>
          <w:color w:val="000000" w:themeColor="text1"/>
          <w:sz w:val="19"/>
          <w:szCs w:val="19"/>
          <w:shd w:val="clear" w:color="auto" w:fill="FFFFFF"/>
        </w:rPr>
        <w:t xml:space="preserve">. Then ion gel was spin-coated onto the </w:t>
      </w:r>
      <w:r w:rsidR="00540CBB">
        <w:rPr>
          <w:rFonts w:ascii="Times New Roman" w:eastAsia="宋体" w:hAnsi="Times New Roman" w:cs="Times New Roman"/>
          <w:color w:val="000000" w:themeColor="text1"/>
          <w:sz w:val="19"/>
          <w:szCs w:val="19"/>
          <w:shd w:val="clear" w:color="auto" w:fill="FFFFFF"/>
        </w:rPr>
        <w:t>device</w:t>
      </w:r>
      <w:r w:rsidRPr="0040314E">
        <w:rPr>
          <w:rFonts w:ascii="Times New Roman" w:eastAsia="宋体" w:hAnsi="Times New Roman" w:cs="Times New Roman"/>
          <w:color w:val="000000" w:themeColor="text1"/>
          <w:sz w:val="19"/>
          <w:szCs w:val="19"/>
          <w:shd w:val="clear" w:color="auto" w:fill="FFFFFF"/>
        </w:rPr>
        <w:t xml:space="preserve"> with a spinning </w:t>
      </w:r>
      <w:r w:rsidR="00540CBB">
        <w:rPr>
          <w:rFonts w:ascii="Times New Roman" w:eastAsia="宋体" w:hAnsi="Times New Roman" w:cs="Times New Roman"/>
          <w:color w:val="000000" w:themeColor="text1"/>
          <w:sz w:val="19"/>
          <w:szCs w:val="19"/>
          <w:shd w:val="clear" w:color="auto" w:fill="FFFFFF"/>
        </w:rPr>
        <w:t>speed</w:t>
      </w:r>
      <w:r w:rsidR="00540CBB" w:rsidRPr="0040314E">
        <w:rPr>
          <w:rFonts w:ascii="Times New Roman" w:eastAsia="宋体" w:hAnsi="Times New Roman" w:cs="Times New Roman"/>
          <w:color w:val="000000" w:themeColor="text1"/>
          <w:sz w:val="19"/>
          <w:szCs w:val="19"/>
          <w:shd w:val="clear" w:color="auto" w:fill="FFFFFF"/>
        </w:rPr>
        <w:t xml:space="preserve"> </w:t>
      </w:r>
      <w:r w:rsidRPr="0040314E">
        <w:rPr>
          <w:rFonts w:ascii="Times New Roman" w:eastAsia="宋体" w:hAnsi="Times New Roman" w:cs="Times New Roman"/>
          <w:color w:val="000000" w:themeColor="text1"/>
          <w:sz w:val="19"/>
          <w:szCs w:val="19"/>
          <w:shd w:val="clear" w:color="auto" w:fill="FFFFFF"/>
        </w:rPr>
        <w:t>of 1000 rpm for 60</w:t>
      </w:r>
      <w:r w:rsidR="00540CBB">
        <w:rPr>
          <w:rFonts w:ascii="Times New Roman" w:eastAsia="宋体" w:hAnsi="Times New Roman" w:cs="Times New Roman"/>
          <w:color w:val="000000" w:themeColor="text1"/>
          <w:sz w:val="19"/>
          <w:szCs w:val="19"/>
          <w:shd w:val="clear" w:color="auto" w:fill="FFFFFF"/>
        </w:rPr>
        <w:t xml:space="preserve"> </w:t>
      </w:r>
      <w:r w:rsidRPr="0040314E">
        <w:rPr>
          <w:rFonts w:ascii="Times New Roman" w:eastAsia="宋体" w:hAnsi="Times New Roman" w:cs="Times New Roman"/>
          <w:color w:val="000000" w:themeColor="text1"/>
          <w:sz w:val="19"/>
          <w:szCs w:val="19"/>
          <w:shd w:val="clear" w:color="auto" w:fill="FFFFFF"/>
        </w:rPr>
        <w:t>s</w:t>
      </w:r>
      <w:r w:rsidR="001463CE">
        <w:rPr>
          <w:rFonts w:ascii="Times New Roman" w:eastAsia="宋体" w:hAnsi="Times New Roman" w:cs="Times New Roman"/>
          <w:color w:val="000000" w:themeColor="text1"/>
          <w:sz w:val="19"/>
          <w:szCs w:val="19"/>
          <w:shd w:val="clear" w:color="auto" w:fill="FFFFFF"/>
        </w:rPr>
        <w:t>econds</w:t>
      </w:r>
      <w:r w:rsidRPr="0040314E">
        <w:rPr>
          <w:rFonts w:ascii="Times New Roman" w:eastAsia="宋体" w:hAnsi="Times New Roman" w:cs="Times New Roman"/>
          <w:color w:val="000000" w:themeColor="text1"/>
          <w:sz w:val="19"/>
          <w:szCs w:val="19"/>
          <w:shd w:val="clear" w:color="auto" w:fill="FFFFFF"/>
        </w:rPr>
        <w:t xml:space="preserve"> without any post annealing step.</w:t>
      </w:r>
    </w:p>
    <w:p w14:paraId="1849F4FF" w14:textId="67AC919F" w:rsidR="009C673B" w:rsidRPr="00CF6C23" w:rsidRDefault="009C673B" w:rsidP="009C673B">
      <w:pPr>
        <w:pStyle w:val="captionfigure"/>
        <w:spacing w:after="0" w:line="260" w:lineRule="exact"/>
        <w:jc w:val="both"/>
        <w:rPr>
          <w:rFonts w:ascii="Times New Roman" w:eastAsia="宋体" w:hAnsi="Times New Roman" w:cs="Times New Roman"/>
          <w:color w:val="000000" w:themeColor="text1"/>
          <w:sz w:val="19"/>
          <w:szCs w:val="19"/>
          <w:shd w:val="clear" w:color="auto" w:fill="FFFFFF"/>
          <w:lang w:eastAsia="zh-CN"/>
        </w:rPr>
      </w:pPr>
    </w:p>
    <w:sectPr w:rsidR="009C673B" w:rsidRPr="00CF6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2CC57" w14:textId="77777777" w:rsidR="0001145A" w:rsidRDefault="0001145A" w:rsidP="004B04F1">
      <w:pPr>
        <w:spacing w:line="240" w:lineRule="auto"/>
      </w:pPr>
      <w:r>
        <w:separator/>
      </w:r>
    </w:p>
  </w:endnote>
  <w:endnote w:type="continuationSeparator" w:id="0">
    <w:p w14:paraId="28D72ABC" w14:textId="77777777" w:rsidR="0001145A" w:rsidRDefault="0001145A" w:rsidP="004B04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429FF" w14:textId="77777777" w:rsidR="0001145A" w:rsidRDefault="0001145A" w:rsidP="004B04F1">
      <w:pPr>
        <w:spacing w:line="240" w:lineRule="auto"/>
      </w:pPr>
      <w:r>
        <w:separator/>
      </w:r>
    </w:p>
  </w:footnote>
  <w:footnote w:type="continuationSeparator" w:id="0">
    <w:p w14:paraId="10A89687" w14:textId="77777777" w:rsidR="0001145A" w:rsidRDefault="0001145A" w:rsidP="004B04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D35AA"/>
    <w:multiLevelType w:val="hybridMultilevel"/>
    <w:tmpl w:val="FEB6137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FD6397"/>
    <w:multiLevelType w:val="multilevel"/>
    <w:tmpl w:val="D91CC99E"/>
    <w:lvl w:ilvl="0">
      <w:start w:val="1"/>
      <w:numFmt w:val="decimal"/>
      <w:pStyle w:val="head1"/>
      <w:lvlText w:val="%1"/>
      <w:lvlJc w:val="left"/>
      <w:pPr>
        <w:tabs>
          <w:tab w:val="num" w:pos="495"/>
        </w:tabs>
        <w:ind w:left="319" w:hanging="319"/>
      </w:pPr>
      <w:rPr>
        <w:rFonts w:hint="default"/>
        <w:b/>
        <w:i w:val="0"/>
        <w:sz w:val="30"/>
        <w:szCs w:val="30"/>
      </w:rPr>
    </w:lvl>
    <w:lvl w:ilvl="1">
      <w:start w:val="1"/>
      <w:numFmt w:val="decimal"/>
      <w:pStyle w:val="head2"/>
      <w:lvlText w:val="%1.%2"/>
      <w:lvlJc w:val="left"/>
      <w:pPr>
        <w:tabs>
          <w:tab w:val="num" w:pos="599"/>
        </w:tabs>
        <w:ind w:left="463" w:hanging="463"/>
      </w:pPr>
      <w:rPr>
        <w:rFonts w:hint="default"/>
        <w:sz w:val="24"/>
        <w:szCs w:val="24"/>
      </w:rPr>
    </w:lvl>
    <w:lvl w:ilvl="2">
      <w:start w:val="1"/>
      <w:numFmt w:val="decimal"/>
      <w:pStyle w:val="head3"/>
      <w:lvlText w:val="%1.%2.%3"/>
      <w:lvlJc w:val="left"/>
      <w:pPr>
        <w:tabs>
          <w:tab w:val="num" w:pos="639"/>
        </w:tabs>
        <w:ind w:left="528" w:hanging="528"/>
      </w:pPr>
      <w:rPr>
        <w:rFonts w:hint="default"/>
      </w:rPr>
    </w:lvl>
    <w:lvl w:ilvl="3">
      <w:start w:val="1"/>
      <w:numFmt w:val="decimal"/>
      <w:pStyle w:val="head4"/>
      <w:lvlText w:val="%1.%2.%3.%4"/>
      <w:lvlJc w:val="left"/>
      <w:pPr>
        <w:tabs>
          <w:tab w:val="num" w:pos="801"/>
        </w:tabs>
        <w:ind w:left="691" w:hanging="691"/>
      </w:pPr>
      <w:rPr>
        <w:rFonts w:hint="default"/>
      </w:rPr>
    </w:lvl>
    <w:lvl w:ilvl="4">
      <w:start w:val="1"/>
      <w:numFmt w:val="decimal"/>
      <w:pStyle w:val="head5"/>
      <w:lvlText w:val="%1.%2.%3.%4.%5"/>
      <w:lvlJc w:val="left"/>
      <w:pPr>
        <w:tabs>
          <w:tab w:val="num" w:pos="964"/>
        </w:tabs>
        <w:ind w:left="854" w:hanging="854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304" w:hanging="130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54"/>
    <w:rsid w:val="0001145A"/>
    <w:rsid w:val="00040EE8"/>
    <w:rsid w:val="00062371"/>
    <w:rsid w:val="000C07C3"/>
    <w:rsid w:val="001463CE"/>
    <w:rsid w:val="001A4DB5"/>
    <w:rsid w:val="00242B54"/>
    <w:rsid w:val="00244845"/>
    <w:rsid w:val="002B2E00"/>
    <w:rsid w:val="002B40B8"/>
    <w:rsid w:val="002C5BE6"/>
    <w:rsid w:val="002E67C3"/>
    <w:rsid w:val="00354E91"/>
    <w:rsid w:val="003801ED"/>
    <w:rsid w:val="00384921"/>
    <w:rsid w:val="003956B3"/>
    <w:rsid w:val="003D1F02"/>
    <w:rsid w:val="003E18A3"/>
    <w:rsid w:val="0040314E"/>
    <w:rsid w:val="00403436"/>
    <w:rsid w:val="004108D3"/>
    <w:rsid w:val="00433C7E"/>
    <w:rsid w:val="0047798F"/>
    <w:rsid w:val="004A0100"/>
    <w:rsid w:val="004A2C1F"/>
    <w:rsid w:val="004B04F1"/>
    <w:rsid w:val="004C6979"/>
    <w:rsid w:val="004D0123"/>
    <w:rsid w:val="00540CBB"/>
    <w:rsid w:val="005A2AF8"/>
    <w:rsid w:val="005A4B63"/>
    <w:rsid w:val="005B44F4"/>
    <w:rsid w:val="005F5C88"/>
    <w:rsid w:val="00622962"/>
    <w:rsid w:val="00640E91"/>
    <w:rsid w:val="0067475F"/>
    <w:rsid w:val="00690040"/>
    <w:rsid w:val="006D0589"/>
    <w:rsid w:val="006D7CC5"/>
    <w:rsid w:val="006E620D"/>
    <w:rsid w:val="007210B9"/>
    <w:rsid w:val="00747131"/>
    <w:rsid w:val="0074778D"/>
    <w:rsid w:val="00747856"/>
    <w:rsid w:val="007723F1"/>
    <w:rsid w:val="0078755F"/>
    <w:rsid w:val="007875B6"/>
    <w:rsid w:val="007E6CDD"/>
    <w:rsid w:val="00821857"/>
    <w:rsid w:val="00880794"/>
    <w:rsid w:val="009163C8"/>
    <w:rsid w:val="009440F3"/>
    <w:rsid w:val="0098116C"/>
    <w:rsid w:val="009C673B"/>
    <w:rsid w:val="009F6C7F"/>
    <w:rsid w:val="00AB255D"/>
    <w:rsid w:val="00AC7B80"/>
    <w:rsid w:val="00AF33CB"/>
    <w:rsid w:val="00BA0F27"/>
    <w:rsid w:val="00BA44F2"/>
    <w:rsid w:val="00BB2FE1"/>
    <w:rsid w:val="00BC71BB"/>
    <w:rsid w:val="00BF3F34"/>
    <w:rsid w:val="00C03513"/>
    <w:rsid w:val="00C5345C"/>
    <w:rsid w:val="00C83560"/>
    <w:rsid w:val="00CA2EB0"/>
    <w:rsid w:val="00CB5323"/>
    <w:rsid w:val="00CF6C23"/>
    <w:rsid w:val="00D92547"/>
    <w:rsid w:val="00DC1AD0"/>
    <w:rsid w:val="00DE4AB7"/>
    <w:rsid w:val="00E0097B"/>
    <w:rsid w:val="00E04445"/>
    <w:rsid w:val="00E66FA3"/>
    <w:rsid w:val="00ED4C7C"/>
    <w:rsid w:val="00F039B1"/>
    <w:rsid w:val="00F145DC"/>
    <w:rsid w:val="00FD6273"/>
    <w:rsid w:val="00FE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4FE21"/>
  <w15:chartTrackingRefBased/>
  <w15:docId w15:val="{DF14F5D4-2DE9-408F-ADA3-29774F63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B04F1"/>
    <w:pPr>
      <w:spacing w:line="260" w:lineRule="exact"/>
      <w:ind w:firstLine="340"/>
      <w:jc w:val="both"/>
    </w:pPr>
    <w:rPr>
      <w:rFonts w:eastAsia="等线" w:cs="Times New Roman"/>
      <w:color w:val="FF0000"/>
      <w:kern w:val="0"/>
      <w:sz w:val="19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B04F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B0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B04F1"/>
    <w:rPr>
      <w:sz w:val="18"/>
      <w:szCs w:val="18"/>
    </w:rPr>
  </w:style>
  <w:style w:type="paragraph" w:customStyle="1" w:styleId="captionfigure">
    <w:name w:val="caption_figure"/>
    <w:qFormat/>
    <w:locked/>
    <w:rsid w:val="004B04F1"/>
    <w:pPr>
      <w:spacing w:after="390" w:line="220" w:lineRule="exact"/>
    </w:pPr>
    <w:rPr>
      <w:rFonts w:ascii="Arial" w:eastAsia="等线" w:hAnsi="Arial" w:cs="Arial"/>
      <w:kern w:val="0"/>
      <w:sz w:val="16"/>
      <w:szCs w:val="16"/>
      <w:lang w:eastAsia="de-DE"/>
    </w:rPr>
  </w:style>
  <w:style w:type="character" w:customStyle="1" w:styleId="bold">
    <w:name w:val="bold"/>
    <w:qFormat/>
    <w:locked/>
    <w:rsid w:val="004B04F1"/>
    <w:rPr>
      <w:b/>
      <w:lang w:val="en-US"/>
    </w:rPr>
  </w:style>
  <w:style w:type="paragraph" w:customStyle="1" w:styleId="head1">
    <w:name w:val="head1"/>
    <w:next w:val="Normal"/>
    <w:qFormat/>
    <w:locked/>
    <w:rsid w:val="00403436"/>
    <w:pPr>
      <w:keepNext/>
      <w:numPr>
        <w:numId w:val="1"/>
      </w:numPr>
      <w:tabs>
        <w:tab w:val="left" w:pos="665"/>
      </w:tabs>
      <w:suppressAutoHyphens/>
      <w:spacing w:before="520" w:after="260" w:line="390" w:lineRule="exact"/>
      <w:outlineLvl w:val="0"/>
    </w:pPr>
    <w:rPr>
      <w:rFonts w:ascii="Arial" w:eastAsia="等线" w:hAnsi="Arial" w:cs="Arial"/>
      <w:b/>
      <w:kern w:val="0"/>
      <w:sz w:val="30"/>
      <w:szCs w:val="24"/>
      <w:lang w:eastAsia="de-DE"/>
    </w:rPr>
  </w:style>
  <w:style w:type="paragraph" w:customStyle="1" w:styleId="head2">
    <w:name w:val="head2"/>
    <w:next w:val="Normal"/>
    <w:qFormat/>
    <w:locked/>
    <w:rsid w:val="00403436"/>
    <w:pPr>
      <w:keepNext/>
      <w:numPr>
        <w:ilvl w:val="1"/>
        <w:numId w:val="1"/>
      </w:numPr>
      <w:tabs>
        <w:tab w:val="left" w:pos="736"/>
        <w:tab w:val="left" w:pos="873"/>
        <w:tab w:val="left" w:pos="1010"/>
      </w:tabs>
      <w:suppressAutoHyphens/>
      <w:spacing w:before="480" w:after="180" w:line="300" w:lineRule="exact"/>
      <w:outlineLvl w:val="1"/>
    </w:pPr>
    <w:rPr>
      <w:rFonts w:ascii="Arial" w:eastAsia="等线" w:hAnsi="Arial" w:cs="Arial"/>
      <w:b/>
      <w:kern w:val="0"/>
      <w:sz w:val="24"/>
      <w:szCs w:val="24"/>
      <w:lang w:eastAsia="de-DE"/>
    </w:rPr>
  </w:style>
  <w:style w:type="paragraph" w:customStyle="1" w:styleId="head3">
    <w:name w:val="head3"/>
    <w:next w:val="Normal"/>
    <w:qFormat/>
    <w:locked/>
    <w:rsid w:val="00403436"/>
    <w:pPr>
      <w:keepNext/>
      <w:numPr>
        <w:ilvl w:val="2"/>
        <w:numId w:val="1"/>
      </w:numPr>
      <w:tabs>
        <w:tab w:val="left" w:pos="743"/>
        <w:tab w:val="left" w:pos="854"/>
        <w:tab w:val="left" w:pos="964"/>
        <w:tab w:val="left" w:pos="1069"/>
        <w:tab w:val="left" w:pos="1179"/>
      </w:tabs>
      <w:suppressAutoHyphens/>
      <w:spacing w:before="520" w:after="260" w:line="260" w:lineRule="exact"/>
      <w:outlineLvl w:val="2"/>
    </w:pPr>
    <w:rPr>
      <w:rFonts w:ascii="Arial" w:eastAsia="等线" w:hAnsi="Arial" w:cs="Arial"/>
      <w:b/>
      <w:kern w:val="0"/>
      <w:sz w:val="19"/>
      <w:szCs w:val="24"/>
      <w:lang w:eastAsia="de-DE"/>
    </w:rPr>
  </w:style>
  <w:style w:type="paragraph" w:customStyle="1" w:styleId="head4">
    <w:name w:val="head4"/>
    <w:next w:val="Normal"/>
    <w:qFormat/>
    <w:locked/>
    <w:rsid w:val="00403436"/>
    <w:pPr>
      <w:keepNext/>
      <w:numPr>
        <w:ilvl w:val="3"/>
        <w:numId w:val="1"/>
      </w:numPr>
      <w:tabs>
        <w:tab w:val="left" w:pos="906"/>
        <w:tab w:val="left" w:pos="1016"/>
        <w:tab w:val="left" w:pos="1127"/>
        <w:tab w:val="left" w:pos="1231"/>
        <w:tab w:val="left" w:pos="1342"/>
        <w:tab w:val="left" w:pos="1453"/>
        <w:tab w:val="left" w:pos="1557"/>
      </w:tabs>
      <w:suppressAutoHyphens/>
      <w:spacing w:before="390" w:line="260" w:lineRule="exact"/>
      <w:ind w:left="692" w:hanging="692"/>
      <w:outlineLvl w:val="3"/>
    </w:pPr>
    <w:rPr>
      <w:rFonts w:ascii="Arial" w:eastAsia="等线" w:hAnsi="Arial" w:cs="Arial"/>
      <w:b/>
      <w:kern w:val="0"/>
      <w:sz w:val="19"/>
      <w:szCs w:val="24"/>
      <w:lang w:eastAsia="de-DE"/>
    </w:rPr>
  </w:style>
  <w:style w:type="paragraph" w:customStyle="1" w:styleId="head5">
    <w:name w:val="head5"/>
    <w:next w:val="Normal"/>
    <w:qFormat/>
    <w:locked/>
    <w:rsid w:val="00403436"/>
    <w:pPr>
      <w:keepNext/>
      <w:numPr>
        <w:ilvl w:val="4"/>
        <w:numId w:val="1"/>
      </w:numPr>
      <w:tabs>
        <w:tab w:val="left" w:pos="1069"/>
        <w:tab w:val="left" w:pos="1179"/>
        <w:tab w:val="left" w:pos="1290"/>
        <w:tab w:val="left" w:pos="1394"/>
        <w:tab w:val="left" w:pos="1505"/>
        <w:tab w:val="left" w:pos="1609"/>
        <w:tab w:val="left" w:pos="1720"/>
        <w:tab w:val="left" w:pos="1831"/>
        <w:tab w:val="left" w:pos="1935"/>
      </w:tabs>
      <w:suppressAutoHyphens/>
      <w:spacing w:before="390" w:line="260" w:lineRule="exact"/>
      <w:ind w:left="856" w:hanging="856"/>
      <w:outlineLvl w:val="4"/>
    </w:pPr>
    <w:rPr>
      <w:rFonts w:ascii="Arial" w:eastAsia="等线" w:hAnsi="Arial" w:cs="Arial"/>
      <w:b/>
      <w:kern w:val="0"/>
      <w:sz w:val="19"/>
      <w:szCs w:val="24"/>
      <w:lang w:eastAsia="de-DE"/>
    </w:rPr>
  </w:style>
  <w:style w:type="paragraph" w:customStyle="1" w:styleId="articletitle">
    <w:name w:val="article_title"/>
    <w:qFormat/>
    <w:locked/>
    <w:rsid w:val="004108D3"/>
    <w:pPr>
      <w:suppressAutoHyphens/>
      <w:spacing w:after="260" w:line="390" w:lineRule="exact"/>
    </w:pPr>
    <w:rPr>
      <w:rFonts w:ascii="Arial" w:eastAsia="等线" w:hAnsi="Arial" w:cs="Arial"/>
      <w:b/>
      <w:kern w:val="0"/>
      <w:sz w:val="34"/>
      <w:szCs w:val="24"/>
      <w:lang w:eastAsia="de-DE"/>
    </w:rPr>
  </w:style>
  <w:style w:type="paragraph" w:customStyle="1" w:styleId="articleauthor">
    <w:name w:val="article_author"/>
    <w:next w:val="articletitle"/>
    <w:qFormat/>
    <w:locked/>
    <w:rsid w:val="004108D3"/>
    <w:pPr>
      <w:keepNext/>
      <w:suppressAutoHyphens/>
      <w:spacing w:line="300" w:lineRule="exact"/>
    </w:pPr>
    <w:rPr>
      <w:rFonts w:ascii="Arial" w:eastAsia="等线" w:hAnsi="Arial" w:cs="Times New Roman"/>
      <w:kern w:val="0"/>
      <w:sz w:val="24"/>
      <w:szCs w:val="24"/>
      <w:lang w:eastAsia="de-DE"/>
    </w:rPr>
  </w:style>
  <w:style w:type="paragraph" w:customStyle="1" w:styleId="AuthorsFull">
    <w:name w:val="Authors Full"/>
    <w:basedOn w:val="Normal"/>
    <w:rsid w:val="004108D3"/>
    <w:pPr>
      <w:spacing w:line="240" w:lineRule="auto"/>
      <w:ind w:firstLine="0"/>
      <w:jc w:val="left"/>
    </w:pPr>
    <w:rPr>
      <w:rFonts w:eastAsia="MS Mincho"/>
      <w:i/>
      <w:color w:val="auto"/>
      <w:sz w:val="24"/>
      <w:lang w:eastAsia="ja-JP"/>
    </w:rPr>
  </w:style>
  <w:style w:type="paragraph" w:styleId="Revision">
    <w:name w:val="Revision"/>
    <w:hidden/>
    <w:uiPriority w:val="99"/>
    <w:semiHidden/>
    <w:rsid w:val="002C5BE6"/>
    <w:rPr>
      <w:rFonts w:eastAsia="等线" w:cs="Times New Roman"/>
      <w:color w:val="FF0000"/>
      <w:kern w:val="0"/>
      <w:sz w:val="19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0AF3C-22F2-4F66-9206-7CEC02FE1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3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立华 奏</dc:creator>
  <cp:keywords/>
  <dc:description/>
  <cp:lastModifiedBy>Yifei Zhang</cp:lastModifiedBy>
  <cp:revision>22</cp:revision>
  <dcterms:created xsi:type="dcterms:W3CDTF">2022-05-18T07:12:00Z</dcterms:created>
  <dcterms:modified xsi:type="dcterms:W3CDTF">2022-05-27T08:55:00Z</dcterms:modified>
</cp:coreProperties>
</file>