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0E90" w:rsidRPr="00A70E90" w:rsidRDefault="00A70E90" w:rsidP="00A70E90">
      <w:pPr>
        <w:pStyle w:val="articletitle"/>
        <w:rPr>
          <w:rFonts w:hint="eastAsia"/>
          <w:noProof/>
          <w:lang w:eastAsia="zh-CN"/>
        </w:rPr>
      </w:pPr>
      <w:r w:rsidRPr="00B13C24">
        <w:rPr>
          <w:noProof/>
        </w:rPr>
        <w:t>All-metal</w:t>
      </w:r>
      <w:r>
        <w:rPr>
          <w:noProof/>
        </w:rPr>
        <w:t xml:space="preserve">lic high-efficiency generalized </w:t>
      </w:r>
      <w:r w:rsidRPr="00B13C24">
        <w:rPr>
          <w:noProof/>
        </w:rPr>
        <w:t>Pancharatnam-</w:t>
      </w:r>
      <w:r>
        <w:rPr>
          <w:noProof/>
        </w:rPr>
        <w:t xml:space="preserve"> </w:t>
      </w:r>
      <w:r w:rsidRPr="00B13C24">
        <w:rPr>
          <w:noProof/>
        </w:rPr>
        <w:t>Berry phase metasurface with chiral meta-atoms</w:t>
      </w:r>
    </w:p>
    <w:p w:rsidR="00090F51" w:rsidRPr="00B13C24" w:rsidRDefault="00090F51" w:rsidP="00090F51">
      <w:pPr>
        <w:pStyle w:val="articleauthor"/>
        <w:rPr>
          <w:noProof/>
          <w:lang w:eastAsia="zh-CN"/>
        </w:rPr>
      </w:pPr>
      <w:r w:rsidRPr="00B13C24">
        <w:rPr>
          <w:rFonts w:hint="eastAsia"/>
          <w:noProof/>
          <w:lang w:eastAsia="zh-CN"/>
        </w:rPr>
        <w:t>Jixiang Cai</w:t>
      </w:r>
      <w:r w:rsidRPr="00B13C24">
        <w:rPr>
          <w:rFonts w:hint="eastAsia"/>
          <w:noProof/>
          <w:vertAlign w:val="superscript"/>
          <w:lang w:eastAsia="zh-CN"/>
        </w:rPr>
        <w:t>a</w:t>
      </w:r>
      <w:r w:rsidRPr="00B13C24">
        <w:rPr>
          <w:rFonts w:hint="eastAsia"/>
          <w:noProof/>
          <w:lang w:eastAsia="zh-CN"/>
        </w:rPr>
        <w:t>, Fei Zhang</w:t>
      </w:r>
      <w:r w:rsidRPr="00B13C24">
        <w:rPr>
          <w:rFonts w:hint="eastAsia"/>
          <w:noProof/>
          <w:vertAlign w:val="superscript"/>
          <w:lang w:eastAsia="zh-CN"/>
        </w:rPr>
        <w:t>a</w:t>
      </w:r>
      <w:r w:rsidRPr="00B13C24">
        <w:rPr>
          <w:rFonts w:hint="eastAsia"/>
          <w:noProof/>
          <w:lang w:eastAsia="zh-CN"/>
        </w:rPr>
        <w:t>,</w:t>
      </w:r>
      <w:r w:rsidRPr="00B13C24">
        <w:rPr>
          <w:noProof/>
        </w:rPr>
        <w:t xml:space="preserve"> </w:t>
      </w:r>
      <w:r w:rsidRPr="00B13C24">
        <w:rPr>
          <w:noProof/>
          <w:lang w:eastAsia="zh-CN"/>
        </w:rPr>
        <w:t xml:space="preserve">Mingbo Pu, </w:t>
      </w:r>
      <w:r w:rsidRPr="00B13C24">
        <w:rPr>
          <w:rFonts w:hint="eastAsia"/>
          <w:noProof/>
          <w:lang w:eastAsia="zh-CN"/>
        </w:rPr>
        <w:t xml:space="preserve">Yan Chen, </w:t>
      </w:r>
      <w:r w:rsidRPr="00B13C24">
        <w:rPr>
          <w:noProof/>
          <w:lang w:eastAsia="zh-CN"/>
        </w:rPr>
        <w:t>Yinghui Guo,</w:t>
      </w:r>
      <w:r>
        <w:rPr>
          <w:noProof/>
          <w:lang w:eastAsia="zh-CN"/>
        </w:rPr>
        <w:t xml:space="preserve"> </w:t>
      </w:r>
      <w:r w:rsidRPr="00B13C24">
        <w:rPr>
          <w:noProof/>
          <w:lang w:eastAsia="zh-CN"/>
        </w:rPr>
        <w:t>Ting Xie, Xingdong Feng, Xiaoliang Ma, Xiong Li</w:t>
      </w:r>
      <w:r w:rsidRPr="00B13C24">
        <w:rPr>
          <w:rFonts w:hint="eastAsia"/>
          <w:noProof/>
          <w:lang w:eastAsia="zh-CN"/>
        </w:rPr>
        <w:t>,</w:t>
      </w:r>
      <w:r w:rsidRPr="00B13C24">
        <w:rPr>
          <w:noProof/>
          <w:lang w:eastAsia="zh-CN"/>
        </w:rPr>
        <w:t xml:space="preserve"> Honglin Yu,</w:t>
      </w:r>
      <w:r w:rsidRPr="00B13C24">
        <w:rPr>
          <w:rFonts w:hint="eastAsia"/>
          <w:noProof/>
          <w:lang w:eastAsia="zh-CN"/>
        </w:rPr>
        <w:t xml:space="preserve"> </w:t>
      </w:r>
      <w:r w:rsidRPr="00B13C24">
        <w:rPr>
          <w:noProof/>
          <w:lang w:eastAsia="zh-CN"/>
        </w:rPr>
        <w:t>and</w:t>
      </w:r>
      <w:r w:rsidRPr="00B13C24">
        <w:rPr>
          <w:rFonts w:hint="eastAsia"/>
          <w:noProof/>
          <w:lang w:eastAsia="zh-CN"/>
        </w:rPr>
        <w:t xml:space="preserve"> </w:t>
      </w:r>
      <w:r w:rsidRPr="00B13C24">
        <w:rPr>
          <w:noProof/>
          <w:lang w:eastAsia="zh-CN"/>
        </w:rPr>
        <w:t>Xiangang Luo*</w:t>
      </w:r>
    </w:p>
    <w:p w:rsidR="00090F51" w:rsidRPr="00B13C24" w:rsidRDefault="00090F51" w:rsidP="00090F51">
      <w:pPr>
        <w:pStyle w:val="articletitle"/>
        <w:rPr>
          <w:noProof/>
          <w:lang w:eastAsia="zh-CN"/>
        </w:rPr>
      </w:pPr>
    </w:p>
    <w:p w:rsidR="00090F51" w:rsidRPr="00B13C24" w:rsidRDefault="00090F51" w:rsidP="00090F51">
      <w:pPr>
        <w:pStyle w:val="articleauthor"/>
        <w:jc w:val="both"/>
        <w:rPr>
          <w:noProof/>
          <w:lang w:eastAsia="zh-CN"/>
        </w:rPr>
      </w:pPr>
      <w:r w:rsidRPr="00B13C24">
        <w:rPr>
          <w:b/>
          <w:noProof/>
          <w:vertAlign w:val="superscript"/>
          <w:lang w:eastAsia="zh-CN"/>
        </w:rPr>
        <w:t>a</w:t>
      </w:r>
      <w:r w:rsidRPr="00B13C24">
        <w:rPr>
          <w:b/>
          <w:noProof/>
          <w:lang w:eastAsia="zh-CN"/>
        </w:rPr>
        <w:t>Jixiang Cai</w:t>
      </w:r>
      <w:r w:rsidRPr="00B13C24">
        <w:rPr>
          <w:rFonts w:hint="eastAsia"/>
          <w:b/>
          <w:noProof/>
          <w:lang w:eastAsia="zh-CN"/>
        </w:rPr>
        <w:t xml:space="preserve"> and </w:t>
      </w:r>
      <w:r w:rsidRPr="00B13C24">
        <w:rPr>
          <w:b/>
          <w:noProof/>
          <w:lang w:eastAsia="zh-CN"/>
        </w:rPr>
        <w:t>Fei Zhang</w:t>
      </w:r>
      <w:r w:rsidRPr="00B13C24">
        <w:rPr>
          <w:rFonts w:hint="eastAsia"/>
          <w:b/>
          <w:noProof/>
          <w:lang w:eastAsia="zh-CN"/>
        </w:rPr>
        <w:t>:</w:t>
      </w:r>
      <w:r w:rsidRPr="00B13C24">
        <w:rPr>
          <w:b/>
          <w:noProof/>
          <w:lang w:eastAsia="zh-CN"/>
        </w:rPr>
        <w:t xml:space="preserve"> </w:t>
      </w:r>
      <w:r w:rsidRPr="00B13C24">
        <w:rPr>
          <w:noProof/>
          <w:lang w:eastAsia="zh-CN"/>
        </w:rPr>
        <w:t>These authors contributed equally to this</w:t>
      </w:r>
      <w:r w:rsidRPr="00B13C24">
        <w:rPr>
          <w:rFonts w:hint="eastAsia"/>
          <w:noProof/>
          <w:lang w:eastAsia="zh-CN"/>
        </w:rPr>
        <w:t xml:space="preserve"> </w:t>
      </w:r>
      <w:r w:rsidRPr="00B13C24">
        <w:rPr>
          <w:noProof/>
          <w:lang w:eastAsia="zh-CN"/>
        </w:rPr>
        <w:t>work.</w:t>
      </w:r>
    </w:p>
    <w:p w:rsidR="00090F51" w:rsidRPr="00B13C24" w:rsidRDefault="00090F51" w:rsidP="00090F51">
      <w:pPr>
        <w:pStyle w:val="articleauthor"/>
        <w:jc w:val="both"/>
        <w:rPr>
          <w:noProof/>
          <w:lang w:eastAsia="zh-CN"/>
        </w:rPr>
      </w:pPr>
      <w:r w:rsidRPr="00B13C24">
        <w:rPr>
          <w:b/>
          <w:noProof/>
          <w:lang w:eastAsia="zh-CN"/>
        </w:rPr>
        <w:t xml:space="preserve">*Corresponding author: Xiangang Luo, </w:t>
      </w:r>
      <w:r w:rsidRPr="00B13C24">
        <w:rPr>
          <w:noProof/>
          <w:lang w:eastAsia="zh-CN"/>
        </w:rPr>
        <w:t>State Key Laboratory of</w:t>
      </w:r>
      <w:r w:rsidRPr="00B13C24">
        <w:rPr>
          <w:rFonts w:hint="eastAsia"/>
          <w:noProof/>
          <w:lang w:eastAsia="zh-CN"/>
        </w:rPr>
        <w:t xml:space="preserve"> </w:t>
      </w:r>
      <w:r w:rsidRPr="00B13C24">
        <w:rPr>
          <w:noProof/>
          <w:lang w:eastAsia="zh-CN"/>
        </w:rPr>
        <w:t>Optical Technologies on Nano-Fabrication and Micro-Engineering,</w:t>
      </w:r>
      <w:r w:rsidRPr="00B13C24">
        <w:rPr>
          <w:rFonts w:hint="eastAsia"/>
          <w:noProof/>
          <w:lang w:eastAsia="zh-CN"/>
        </w:rPr>
        <w:t xml:space="preserve"> </w:t>
      </w:r>
      <w:r w:rsidRPr="00B13C24">
        <w:rPr>
          <w:noProof/>
          <w:lang w:eastAsia="zh-CN"/>
        </w:rPr>
        <w:t>Institute of Optics and Electronics, Chinese Academy of Sciences,</w:t>
      </w:r>
      <w:r w:rsidRPr="00B13C24">
        <w:rPr>
          <w:rFonts w:hint="eastAsia"/>
          <w:noProof/>
          <w:lang w:eastAsia="zh-CN"/>
        </w:rPr>
        <w:t xml:space="preserve"> </w:t>
      </w:r>
      <w:r w:rsidRPr="00B13C24">
        <w:rPr>
          <w:noProof/>
          <w:lang w:eastAsia="zh-CN"/>
        </w:rPr>
        <w:t>Chengdu 610209, China; and School of Optoelectronics, University</w:t>
      </w:r>
      <w:r w:rsidRPr="00B13C24">
        <w:rPr>
          <w:rFonts w:hint="eastAsia"/>
          <w:noProof/>
          <w:lang w:eastAsia="zh-CN"/>
        </w:rPr>
        <w:t xml:space="preserve"> </w:t>
      </w:r>
      <w:r w:rsidRPr="00B13C24">
        <w:rPr>
          <w:noProof/>
          <w:lang w:eastAsia="zh-CN"/>
        </w:rPr>
        <w:t>of Chinese Academy of Sciences, Beijing 100049, China,</w:t>
      </w:r>
      <w:r w:rsidRPr="00B13C24">
        <w:rPr>
          <w:rFonts w:hint="eastAsia"/>
          <w:noProof/>
          <w:lang w:eastAsia="zh-CN"/>
        </w:rPr>
        <w:t xml:space="preserve"> </w:t>
      </w:r>
      <w:r w:rsidRPr="00B13C24">
        <w:rPr>
          <w:noProof/>
          <w:lang w:eastAsia="zh-CN"/>
        </w:rPr>
        <w:t>e-mail: lxg@ioe.ac.cn. https://orcid.org/0000-0002-1401-1670.</w:t>
      </w:r>
    </w:p>
    <w:p w:rsidR="00090F51" w:rsidRPr="00B13C24" w:rsidRDefault="00090F51" w:rsidP="00090F51">
      <w:pPr>
        <w:pStyle w:val="articleauthor"/>
        <w:jc w:val="both"/>
        <w:rPr>
          <w:noProof/>
          <w:lang w:eastAsia="zh-CN"/>
        </w:rPr>
      </w:pPr>
      <w:r w:rsidRPr="00B13C24">
        <w:rPr>
          <w:b/>
          <w:noProof/>
          <w:lang w:eastAsia="zh-CN"/>
        </w:rPr>
        <w:t>Jixiang Cai, Fei Zhang, Mingbo Pu, Yan Chen</w:t>
      </w:r>
      <w:r w:rsidRPr="00B13C24">
        <w:rPr>
          <w:rFonts w:hint="eastAsia"/>
          <w:b/>
          <w:noProof/>
          <w:lang w:eastAsia="zh-CN"/>
        </w:rPr>
        <w:t>,</w:t>
      </w:r>
      <w:r w:rsidRPr="000A4AFB">
        <w:rPr>
          <w:b/>
          <w:noProof/>
          <w:lang w:eastAsia="zh-CN"/>
        </w:rPr>
        <w:t xml:space="preserve"> </w:t>
      </w:r>
      <w:r w:rsidRPr="00B13C24">
        <w:rPr>
          <w:b/>
          <w:noProof/>
          <w:lang w:eastAsia="zh-CN"/>
        </w:rPr>
        <w:t>Yinghui Guo,</w:t>
      </w:r>
      <w:r w:rsidRPr="00B13C24">
        <w:rPr>
          <w:rFonts w:hint="eastAsia"/>
          <w:b/>
          <w:noProof/>
          <w:lang w:eastAsia="zh-CN"/>
        </w:rPr>
        <w:t xml:space="preserve"> </w:t>
      </w:r>
      <w:r w:rsidRPr="00B13C24">
        <w:rPr>
          <w:b/>
          <w:noProof/>
          <w:lang w:eastAsia="zh-CN"/>
        </w:rPr>
        <w:t xml:space="preserve">Ting Xie, Xingdong Feng, Xiaoliang Ma </w:t>
      </w:r>
      <w:r w:rsidRPr="00B13C24">
        <w:rPr>
          <w:rFonts w:hint="eastAsia"/>
          <w:b/>
          <w:noProof/>
          <w:lang w:eastAsia="zh-CN"/>
        </w:rPr>
        <w:t xml:space="preserve">and </w:t>
      </w:r>
      <w:r w:rsidRPr="00B13C24">
        <w:rPr>
          <w:b/>
          <w:noProof/>
          <w:lang w:eastAsia="zh-CN"/>
        </w:rPr>
        <w:t xml:space="preserve">Xiong Li, </w:t>
      </w:r>
      <w:r w:rsidRPr="00B13C24">
        <w:rPr>
          <w:noProof/>
          <w:lang w:eastAsia="zh-CN"/>
        </w:rPr>
        <w:t>State</w:t>
      </w:r>
      <w:r w:rsidRPr="00B13C24">
        <w:rPr>
          <w:rFonts w:hint="eastAsia"/>
          <w:noProof/>
          <w:lang w:eastAsia="zh-CN"/>
        </w:rPr>
        <w:t xml:space="preserve"> </w:t>
      </w:r>
      <w:r w:rsidRPr="00B13C24">
        <w:rPr>
          <w:noProof/>
          <w:lang w:eastAsia="zh-CN"/>
        </w:rPr>
        <w:t>Key Laboratory of Optical Technologies on Nano-Fabrication and</w:t>
      </w:r>
      <w:r w:rsidRPr="00B13C24">
        <w:rPr>
          <w:rFonts w:hint="eastAsia"/>
          <w:noProof/>
          <w:lang w:eastAsia="zh-CN"/>
        </w:rPr>
        <w:t xml:space="preserve"> </w:t>
      </w:r>
      <w:r w:rsidRPr="00B13C24">
        <w:rPr>
          <w:noProof/>
          <w:lang w:eastAsia="zh-CN"/>
        </w:rPr>
        <w:t>Micro-Engineering, Institute of Optics and Electronics, Chinese</w:t>
      </w:r>
      <w:r w:rsidRPr="00B13C24">
        <w:rPr>
          <w:rFonts w:hint="eastAsia"/>
          <w:noProof/>
          <w:lang w:eastAsia="zh-CN"/>
        </w:rPr>
        <w:t xml:space="preserve"> </w:t>
      </w:r>
      <w:r w:rsidRPr="00B13C24">
        <w:rPr>
          <w:noProof/>
          <w:lang w:eastAsia="zh-CN"/>
        </w:rPr>
        <w:t xml:space="preserve">Academy of Sciences, Chengdu 610209, China. </w:t>
      </w:r>
    </w:p>
    <w:p w:rsidR="00090F51" w:rsidRPr="00B13C24" w:rsidRDefault="00090F51" w:rsidP="00090F51">
      <w:pPr>
        <w:pStyle w:val="articleauthor"/>
        <w:jc w:val="both"/>
        <w:rPr>
          <w:noProof/>
          <w:lang w:eastAsia="zh-CN"/>
        </w:rPr>
      </w:pPr>
      <w:r w:rsidRPr="00B13C24">
        <w:rPr>
          <w:b/>
          <w:noProof/>
          <w:lang w:eastAsia="zh-CN"/>
        </w:rPr>
        <w:t>Jixiang Cai</w:t>
      </w:r>
      <w:r w:rsidRPr="00B13C24">
        <w:rPr>
          <w:rFonts w:hint="eastAsia"/>
          <w:b/>
          <w:noProof/>
          <w:lang w:eastAsia="zh-CN"/>
        </w:rPr>
        <w:t xml:space="preserve"> and</w:t>
      </w:r>
      <w:r w:rsidRPr="00B13C24">
        <w:rPr>
          <w:b/>
          <w:noProof/>
          <w:lang w:eastAsia="zh-CN"/>
        </w:rPr>
        <w:t xml:space="preserve"> Honglin Yu, </w:t>
      </w:r>
      <w:r w:rsidRPr="00B13C24">
        <w:rPr>
          <w:noProof/>
          <w:lang w:eastAsia="zh-CN"/>
        </w:rPr>
        <w:t>Key Laboratory of</w:t>
      </w:r>
      <w:r w:rsidRPr="00B13C24">
        <w:rPr>
          <w:rFonts w:hint="eastAsia"/>
          <w:noProof/>
          <w:lang w:eastAsia="zh-CN"/>
        </w:rPr>
        <w:t xml:space="preserve"> </w:t>
      </w:r>
      <w:r w:rsidRPr="00B13C24">
        <w:rPr>
          <w:noProof/>
          <w:lang w:eastAsia="zh-CN"/>
        </w:rPr>
        <w:t>Opto-electronic Technology and Systems of the Education Ministry</w:t>
      </w:r>
      <w:r w:rsidRPr="00B13C24">
        <w:rPr>
          <w:rFonts w:hint="eastAsia"/>
          <w:noProof/>
          <w:lang w:eastAsia="zh-CN"/>
        </w:rPr>
        <w:t xml:space="preserve"> </w:t>
      </w:r>
      <w:r w:rsidRPr="00B13C24">
        <w:rPr>
          <w:noProof/>
          <w:lang w:eastAsia="zh-CN"/>
        </w:rPr>
        <w:t>of China, Chongqing University, Chongqing 400044, China.</w:t>
      </w:r>
    </w:p>
    <w:p w:rsidR="00090F51" w:rsidRPr="00B13C24" w:rsidRDefault="00090F51" w:rsidP="00C12073">
      <w:pPr>
        <w:pStyle w:val="articleauthor"/>
        <w:jc w:val="both"/>
        <w:rPr>
          <w:noProof/>
          <w:lang w:eastAsia="zh-CN"/>
        </w:rPr>
      </w:pPr>
      <w:r w:rsidRPr="00B13C24">
        <w:rPr>
          <w:b/>
          <w:noProof/>
          <w:lang w:eastAsia="zh-CN"/>
        </w:rPr>
        <w:t>Mingbo Pu, Yinghui Guo, Xiaoliang Ma</w:t>
      </w:r>
      <w:r w:rsidRPr="00B13C24">
        <w:rPr>
          <w:rFonts w:hint="eastAsia"/>
          <w:b/>
          <w:noProof/>
          <w:lang w:eastAsia="zh-CN"/>
        </w:rPr>
        <w:t xml:space="preserve"> and</w:t>
      </w:r>
      <w:r w:rsidRPr="00B13C24">
        <w:rPr>
          <w:b/>
          <w:noProof/>
          <w:lang w:eastAsia="zh-CN"/>
        </w:rPr>
        <w:t xml:space="preserve"> Xiong Li, </w:t>
      </w:r>
      <w:r w:rsidRPr="00B13C24">
        <w:rPr>
          <w:noProof/>
          <w:lang w:eastAsia="zh-CN"/>
        </w:rPr>
        <w:t>School of Optoelectronics</w:t>
      </w:r>
      <w:r w:rsidRPr="00B13C24">
        <w:rPr>
          <w:rFonts w:hint="eastAsia"/>
          <w:noProof/>
          <w:lang w:eastAsia="zh-CN"/>
        </w:rPr>
        <w:t xml:space="preserve"> </w:t>
      </w:r>
      <w:r w:rsidRPr="00B13C24">
        <w:rPr>
          <w:noProof/>
          <w:lang w:eastAsia="zh-CN"/>
        </w:rPr>
        <w:t>University of Chinese Academy of Sciences</w:t>
      </w:r>
      <w:r w:rsidRPr="00B13C24">
        <w:rPr>
          <w:rFonts w:hint="eastAsia"/>
          <w:noProof/>
          <w:lang w:eastAsia="zh-CN"/>
        </w:rPr>
        <w:t xml:space="preserve"> </w:t>
      </w:r>
      <w:r w:rsidRPr="00B13C24">
        <w:rPr>
          <w:noProof/>
          <w:lang w:eastAsia="zh-CN"/>
        </w:rPr>
        <w:t>Beijing 100049, China.</w:t>
      </w:r>
    </w:p>
    <w:p w:rsidR="00AA006D" w:rsidRPr="003C7A36" w:rsidRDefault="00603651" w:rsidP="003D6D47">
      <w:pPr>
        <w:spacing w:before="480" w:after="120"/>
        <w:rPr>
          <w:rFonts w:ascii="Arial" w:hAnsi="Arial" w:cs="Arial"/>
          <w:b/>
          <w:color w:val="000000" w:themeColor="text1"/>
          <w:sz w:val="19"/>
          <w:szCs w:val="19"/>
          <w:shd w:val="clear" w:color="auto" w:fill="FFFFFF"/>
        </w:rPr>
      </w:pPr>
      <w:r w:rsidRPr="003C7A36">
        <w:rPr>
          <w:rFonts w:ascii="Arial" w:hAnsi="Arial" w:cs="Arial"/>
          <w:b/>
          <w:color w:val="000000" w:themeColor="text1"/>
          <w:sz w:val="19"/>
          <w:szCs w:val="19"/>
          <w:shd w:val="clear" w:color="auto" w:fill="FFFFFF"/>
        </w:rPr>
        <w:t>S</w:t>
      </w:r>
      <w:r w:rsidR="002131CD" w:rsidRPr="003C7A36">
        <w:rPr>
          <w:rFonts w:ascii="Arial" w:hAnsi="Arial" w:cs="Arial"/>
          <w:b/>
          <w:color w:val="000000" w:themeColor="text1"/>
          <w:sz w:val="19"/>
          <w:szCs w:val="19"/>
          <w:shd w:val="clear" w:color="auto" w:fill="FFFFFF"/>
        </w:rPr>
        <w:t>1</w:t>
      </w:r>
      <w:r w:rsidRPr="003C7A36">
        <w:rPr>
          <w:rFonts w:ascii="Arial" w:hAnsi="Arial" w:cs="Arial"/>
          <w:b/>
          <w:color w:val="000000" w:themeColor="text1"/>
          <w:sz w:val="19"/>
          <w:szCs w:val="19"/>
          <w:shd w:val="clear" w:color="auto" w:fill="FFFFFF"/>
        </w:rPr>
        <w:t>.</w:t>
      </w:r>
      <w:r w:rsidR="00B83EAA" w:rsidRPr="003C7A36">
        <w:rPr>
          <w:rFonts w:ascii="Arial" w:hAnsi="Arial" w:cs="Arial"/>
          <w:b/>
          <w:color w:val="000000" w:themeColor="text1"/>
          <w:sz w:val="19"/>
          <w:szCs w:val="19"/>
          <w:shd w:val="clear" w:color="auto" w:fill="FFFFFF"/>
        </w:rPr>
        <w:t xml:space="preserve"> </w:t>
      </w:r>
      <w:r w:rsidR="0056109F" w:rsidRPr="003C7A36">
        <w:rPr>
          <w:rFonts w:ascii="Arial" w:hAnsi="Arial" w:cs="Arial"/>
          <w:b/>
          <w:color w:val="000000" w:themeColor="text1"/>
          <w:sz w:val="19"/>
          <w:szCs w:val="19"/>
          <w:shd w:val="clear" w:color="auto" w:fill="FFFFFF"/>
        </w:rPr>
        <w:t xml:space="preserve">Simulations: </w:t>
      </w:r>
      <w:r w:rsidR="001058D2" w:rsidRPr="003C7A36">
        <w:rPr>
          <w:rFonts w:ascii="Arial" w:hAnsi="Arial" w:cs="Arial"/>
          <w:b/>
          <w:color w:val="000000" w:themeColor="text1"/>
          <w:sz w:val="19"/>
          <w:szCs w:val="19"/>
          <w:shd w:val="clear" w:color="auto" w:fill="FFFFFF"/>
        </w:rPr>
        <w:t xml:space="preserve">The permittivity of the </w:t>
      </w:r>
      <w:r w:rsidR="00437CF6" w:rsidRPr="003C7A36">
        <w:rPr>
          <w:rFonts w:ascii="Arial" w:hAnsi="Arial" w:cs="Arial"/>
          <w:b/>
          <w:color w:val="000000" w:themeColor="text1"/>
          <w:sz w:val="19"/>
          <w:szCs w:val="19"/>
          <w:shd w:val="clear" w:color="auto" w:fill="FFFFFF"/>
        </w:rPr>
        <w:t>g</w:t>
      </w:r>
      <w:bookmarkStart w:id="0" w:name="_GoBack"/>
      <w:bookmarkEnd w:id="0"/>
      <w:r w:rsidR="00437CF6" w:rsidRPr="003C7A36">
        <w:rPr>
          <w:rFonts w:ascii="Arial" w:hAnsi="Arial" w:cs="Arial"/>
          <w:b/>
          <w:color w:val="000000" w:themeColor="text1"/>
          <w:sz w:val="19"/>
          <w:szCs w:val="19"/>
          <w:shd w:val="clear" w:color="auto" w:fill="FFFFFF"/>
        </w:rPr>
        <w:t xml:space="preserve">old </w:t>
      </w:r>
      <w:r w:rsidR="001058D2" w:rsidRPr="003C7A36">
        <w:rPr>
          <w:rFonts w:ascii="Arial" w:hAnsi="Arial" w:cs="Arial"/>
          <w:b/>
          <w:color w:val="000000" w:themeColor="text1"/>
          <w:sz w:val="19"/>
          <w:szCs w:val="19"/>
          <w:shd w:val="clear" w:color="auto" w:fill="FFFFFF"/>
        </w:rPr>
        <w:t xml:space="preserve">and </w:t>
      </w:r>
      <w:r w:rsidR="00437CF6" w:rsidRPr="003C7A36">
        <w:rPr>
          <w:rFonts w:ascii="Arial" w:hAnsi="Arial" w:cs="Arial"/>
          <w:b/>
          <w:color w:val="000000" w:themeColor="text1"/>
          <w:sz w:val="19"/>
          <w:szCs w:val="19"/>
          <w:shd w:val="clear" w:color="auto" w:fill="FFFFFF"/>
        </w:rPr>
        <w:t>its reflectance and absorption distribution.</w:t>
      </w:r>
    </w:p>
    <w:p w:rsidR="0081458F" w:rsidRPr="00DE2BA9" w:rsidRDefault="0081458F" w:rsidP="0076646F">
      <w:pPr>
        <w:spacing w:line="260" w:lineRule="exact"/>
        <w:rPr>
          <w:rFonts w:ascii="Times New Roman" w:hAnsi="Times New Roman" w:cs="Times New Roman"/>
          <w:color w:val="000000" w:themeColor="text1"/>
          <w:sz w:val="19"/>
          <w:szCs w:val="19"/>
          <w:shd w:val="clear" w:color="auto" w:fill="FFFFFF"/>
        </w:rPr>
      </w:pPr>
      <w:r w:rsidRPr="00DE2BA9">
        <w:rPr>
          <w:rFonts w:ascii="Times New Roman" w:hAnsi="Times New Roman" w:cs="Times New Roman"/>
          <w:color w:val="000000" w:themeColor="text1"/>
          <w:sz w:val="19"/>
          <w:szCs w:val="19"/>
          <w:shd w:val="clear" w:color="auto" w:fill="FFFFFF"/>
        </w:rPr>
        <w:t xml:space="preserve">The permittivity of the gold </w:t>
      </w:r>
      <w:r w:rsidR="00370492" w:rsidRPr="00DE2BA9">
        <w:rPr>
          <w:rFonts w:ascii="Times New Roman" w:hAnsi="Times New Roman" w:cs="Times New Roman"/>
          <w:color w:val="000000" w:themeColor="text1"/>
          <w:sz w:val="19"/>
          <w:szCs w:val="19"/>
          <w:shd w:val="clear" w:color="auto" w:fill="FFFFFF"/>
        </w:rPr>
        <w:t xml:space="preserve">(Au) </w:t>
      </w:r>
      <w:r w:rsidRPr="00DE2BA9">
        <w:rPr>
          <w:rFonts w:ascii="Times New Roman" w:hAnsi="Times New Roman" w:cs="Times New Roman"/>
          <w:color w:val="000000" w:themeColor="text1"/>
          <w:sz w:val="19"/>
          <w:szCs w:val="19"/>
          <w:shd w:val="clear" w:color="auto" w:fill="FFFFFF"/>
        </w:rPr>
        <w:t>and its reflectance and absorption distribution</w:t>
      </w:r>
      <w:r w:rsidR="004938C0" w:rsidRPr="00DE2BA9">
        <w:rPr>
          <w:rFonts w:ascii="Times New Roman" w:hAnsi="Times New Roman" w:cs="Times New Roman" w:hint="eastAsia"/>
          <w:color w:val="000000" w:themeColor="text1"/>
          <w:sz w:val="19"/>
          <w:szCs w:val="19"/>
          <w:shd w:val="clear" w:color="auto" w:fill="FFFFFF"/>
        </w:rPr>
        <w:t>,</w:t>
      </w:r>
      <w:r w:rsidR="00CB041D" w:rsidRPr="00DE2BA9">
        <w:rPr>
          <w:rFonts w:ascii="Times New Roman" w:hAnsi="Times New Roman" w:cs="Times New Roman" w:hint="eastAsia"/>
          <w:color w:val="000000" w:themeColor="text1"/>
          <w:sz w:val="19"/>
          <w:szCs w:val="19"/>
          <w:shd w:val="clear" w:color="auto" w:fill="FFFFFF"/>
        </w:rPr>
        <w:t xml:space="preserve"> </w:t>
      </w:r>
      <w:r w:rsidR="004938C0" w:rsidRPr="00DE2BA9">
        <w:rPr>
          <w:rFonts w:ascii="Times New Roman" w:hAnsi="Times New Roman" w:cs="Times New Roman" w:hint="eastAsia"/>
          <w:color w:val="000000" w:themeColor="text1"/>
          <w:sz w:val="19"/>
          <w:szCs w:val="19"/>
          <w:shd w:val="clear" w:color="auto" w:fill="FFFFFF"/>
        </w:rPr>
        <w:t xml:space="preserve">only considering the </w:t>
      </w:r>
      <w:r w:rsidR="004938C0" w:rsidRPr="00DE2BA9">
        <w:rPr>
          <w:rFonts w:ascii="Times New Roman" w:hAnsi="Times New Roman" w:cs="Times New Roman"/>
          <w:color w:val="000000" w:themeColor="text1"/>
          <w:sz w:val="19"/>
          <w:szCs w:val="19"/>
          <w:shd w:val="clear" w:color="auto" w:fill="FFFFFF"/>
        </w:rPr>
        <w:t>intraband absorption</w:t>
      </w:r>
      <w:r w:rsidR="004938C0" w:rsidRPr="00DE2BA9">
        <w:rPr>
          <w:rFonts w:ascii="Times New Roman" w:hAnsi="Times New Roman" w:cs="Times New Roman" w:hint="eastAsia"/>
          <w:color w:val="000000" w:themeColor="text1"/>
          <w:sz w:val="19"/>
          <w:szCs w:val="19"/>
          <w:shd w:val="clear" w:color="auto" w:fill="FFFFFF"/>
        </w:rPr>
        <w:t xml:space="preserve"> </w:t>
      </w:r>
      <w:r w:rsidR="00CB041D" w:rsidRPr="00DE2BA9">
        <w:rPr>
          <w:rFonts w:ascii="Times New Roman" w:hAnsi="Times New Roman" w:cs="Times New Roman" w:hint="eastAsia"/>
          <w:color w:val="000000" w:themeColor="text1"/>
          <w:sz w:val="19"/>
          <w:szCs w:val="19"/>
          <w:shd w:val="clear" w:color="auto" w:fill="FFFFFF"/>
        </w:rPr>
        <w:t>in i</w:t>
      </w:r>
      <w:r w:rsidR="00CB041D" w:rsidRPr="00DE2BA9">
        <w:rPr>
          <w:rFonts w:ascii="Times New Roman" w:hAnsi="Times New Roman" w:cs="Times New Roman"/>
          <w:color w:val="000000" w:themeColor="text1"/>
          <w:sz w:val="19"/>
          <w:szCs w:val="19"/>
          <w:shd w:val="clear" w:color="auto" w:fill="FFFFFF"/>
        </w:rPr>
        <w:t>nfrared</w:t>
      </w:r>
      <w:r w:rsidR="00CB041D" w:rsidRPr="00DE2BA9">
        <w:rPr>
          <w:rFonts w:ascii="Times New Roman" w:hAnsi="Times New Roman" w:cs="Times New Roman" w:hint="eastAsia"/>
          <w:color w:val="000000" w:themeColor="text1"/>
          <w:sz w:val="19"/>
          <w:szCs w:val="19"/>
          <w:shd w:val="clear" w:color="auto" w:fill="FFFFFF"/>
        </w:rPr>
        <w:t xml:space="preserve"> range</w:t>
      </w:r>
      <w:r w:rsidR="004938C0" w:rsidRPr="00DE2BA9">
        <w:rPr>
          <w:rFonts w:ascii="Times New Roman" w:hAnsi="Times New Roman" w:cs="Times New Roman" w:hint="eastAsia"/>
          <w:color w:val="000000" w:themeColor="text1"/>
          <w:sz w:val="19"/>
          <w:szCs w:val="19"/>
          <w:shd w:val="clear" w:color="auto" w:fill="FFFFFF"/>
        </w:rPr>
        <w:t>,</w:t>
      </w:r>
      <w:r w:rsidR="00C93FD3" w:rsidRPr="00DE2BA9">
        <w:rPr>
          <w:rFonts w:ascii="Times New Roman" w:hAnsi="Times New Roman" w:cs="Times New Roman"/>
          <w:color w:val="000000" w:themeColor="text1"/>
          <w:sz w:val="19"/>
          <w:szCs w:val="19"/>
          <w:shd w:val="clear" w:color="auto" w:fill="FFFFFF"/>
        </w:rPr>
        <w:t xml:space="preserve"> </w:t>
      </w:r>
      <w:r w:rsidR="00CC50DE" w:rsidRPr="00DE2BA9">
        <w:rPr>
          <w:rFonts w:ascii="Times New Roman" w:hAnsi="Times New Roman" w:cs="Times New Roman"/>
          <w:color w:val="000000" w:themeColor="text1"/>
          <w:sz w:val="19"/>
          <w:szCs w:val="19"/>
          <w:shd w:val="clear" w:color="auto" w:fill="FFFFFF"/>
        </w:rPr>
        <w:t>is</w:t>
      </w:r>
      <w:r w:rsidR="00C93FD3" w:rsidRPr="00DE2BA9">
        <w:rPr>
          <w:rFonts w:ascii="Times New Roman" w:hAnsi="Times New Roman" w:cs="Times New Roman"/>
          <w:color w:val="000000" w:themeColor="text1"/>
          <w:sz w:val="19"/>
          <w:szCs w:val="19"/>
          <w:shd w:val="clear" w:color="auto" w:fill="FFFFFF"/>
        </w:rPr>
        <w:t xml:space="preserve"> plotted in Figure </w:t>
      </w:r>
      <w:proofErr w:type="gramStart"/>
      <w:r w:rsidR="00C93FD3" w:rsidRPr="00DE2BA9">
        <w:rPr>
          <w:rFonts w:ascii="Times New Roman" w:hAnsi="Times New Roman" w:cs="Times New Roman"/>
          <w:color w:val="000000" w:themeColor="text1"/>
          <w:sz w:val="19"/>
          <w:szCs w:val="19"/>
          <w:shd w:val="clear" w:color="auto" w:fill="FFFFFF"/>
        </w:rPr>
        <w:t>S1(</w:t>
      </w:r>
      <w:proofErr w:type="gramEnd"/>
      <w:r w:rsidR="00C93FD3" w:rsidRPr="00DE2BA9">
        <w:rPr>
          <w:rFonts w:ascii="Times New Roman" w:hAnsi="Times New Roman" w:cs="Times New Roman"/>
          <w:color w:val="000000" w:themeColor="text1"/>
          <w:sz w:val="19"/>
          <w:szCs w:val="19"/>
          <w:shd w:val="clear" w:color="auto" w:fill="FFFFFF"/>
        </w:rPr>
        <w:t>a) and Figure S1(b)</w:t>
      </w:r>
      <w:r w:rsidR="00B64D21" w:rsidRPr="00DE2BA9">
        <w:rPr>
          <w:rFonts w:ascii="Times New Roman" w:hAnsi="Times New Roman" w:cs="Times New Roman"/>
          <w:color w:val="000000" w:themeColor="text1"/>
          <w:sz w:val="19"/>
          <w:szCs w:val="19"/>
          <w:shd w:val="clear" w:color="auto" w:fill="FFFFFF"/>
        </w:rPr>
        <w:t>, respectively</w:t>
      </w:r>
      <w:r w:rsidRPr="00DE2BA9">
        <w:rPr>
          <w:rFonts w:ascii="Times New Roman" w:hAnsi="Times New Roman" w:cs="Times New Roman"/>
          <w:color w:val="000000" w:themeColor="text1"/>
          <w:sz w:val="19"/>
          <w:szCs w:val="19"/>
          <w:shd w:val="clear" w:color="auto" w:fill="FFFFFF"/>
        </w:rPr>
        <w:t>.</w:t>
      </w:r>
      <w:r w:rsidR="00413145" w:rsidRPr="00DE2BA9">
        <w:rPr>
          <w:rFonts w:ascii="Times New Roman" w:hAnsi="Times New Roman" w:cs="Times New Roman"/>
          <w:color w:val="000000" w:themeColor="text1"/>
          <w:sz w:val="19"/>
          <w:szCs w:val="19"/>
          <w:shd w:val="clear" w:color="auto" w:fill="FFFFFF"/>
        </w:rPr>
        <w:t xml:space="preserve"> </w:t>
      </w:r>
      <w:r w:rsidR="00555A27" w:rsidRPr="00DE2BA9">
        <w:rPr>
          <w:rFonts w:ascii="Times New Roman" w:hAnsi="Times New Roman" w:cs="Times New Roman"/>
          <w:color w:val="000000" w:themeColor="text1"/>
          <w:sz w:val="19"/>
          <w:szCs w:val="19"/>
          <w:shd w:val="clear" w:color="auto" w:fill="FFFFFF"/>
        </w:rPr>
        <w:t xml:space="preserve">The </w:t>
      </w:r>
      <w:r w:rsidR="00AE532B" w:rsidRPr="00DE2BA9">
        <w:rPr>
          <w:rFonts w:ascii="Times New Roman" w:hAnsi="Times New Roman" w:cs="Times New Roman"/>
          <w:color w:val="000000" w:themeColor="text1"/>
          <w:sz w:val="19"/>
          <w:szCs w:val="19"/>
          <w:shd w:val="clear" w:color="auto" w:fill="FFFFFF"/>
        </w:rPr>
        <w:t>wavelength</w:t>
      </w:r>
      <w:r w:rsidR="00555A27" w:rsidRPr="00DE2BA9">
        <w:rPr>
          <w:rFonts w:ascii="Times New Roman" w:hAnsi="Times New Roman" w:cs="Times New Roman"/>
          <w:color w:val="000000" w:themeColor="text1"/>
          <w:sz w:val="19"/>
          <w:szCs w:val="19"/>
          <w:shd w:val="clear" w:color="auto" w:fill="FFFFFF"/>
        </w:rPr>
        <w:t>-dependent permittivity of Au could be described by:</w:t>
      </w:r>
    </w:p>
    <w:p w:rsidR="0081458F" w:rsidRPr="008E62DE" w:rsidRDefault="00475C02" w:rsidP="00475C02">
      <w:pPr>
        <w:pStyle w:val="09BodyFirstParagraph"/>
        <w:wordWrap w:val="0"/>
        <w:jc w:val="right"/>
        <w:rPr>
          <w:rFonts w:cs="Times New Roman"/>
          <w:sz w:val="19"/>
          <w:szCs w:val="19"/>
        </w:rPr>
      </w:pPr>
      <w:r>
        <w:rPr>
          <w:rFonts w:cs="Times New Roman"/>
        </w:rPr>
        <w:t xml:space="preserve">  </w:t>
      </w:r>
      <w:r w:rsidR="009926AC" w:rsidRPr="009926AC">
        <w:rPr>
          <w:rFonts w:cs="Times New Roman"/>
          <w:position w:val="-10"/>
        </w:rPr>
        <w:object w:dxaOrig="840" w:dyaOrig="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pt;height:15pt" o:ole="">
            <v:imagedata r:id="rId8" o:title=""/>
          </v:shape>
          <o:OLEObject Type="Embed" ProgID="Equation.DSMT4" ShapeID="_x0000_i1025" DrawAspect="Content" ObjectID="_1707047999" r:id="rId9"/>
        </w:object>
      </w:r>
      <w:r w:rsidR="009926AC">
        <w:rPr>
          <w:rFonts w:cs="Times New Roman"/>
        </w:rPr>
        <w:t xml:space="preserve"> </w:t>
      </w:r>
      <w:r>
        <w:rPr>
          <w:rFonts w:cs="Times New Roman"/>
        </w:rPr>
        <w:t xml:space="preserve">  </w:t>
      </w:r>
      <w:r w:rsidR="009926AC">
        <w:rPr>
          <w:rFonts w:cs="Times New Roman" w:hint="eastAsia"/>
          <w:lang w:eastAsia="zh-CN"/>
        </w:rPr>
        <w:t xml:space="preserve">           </w:t>
      </w:r>
      <w:r>
        <w:rPr>
          <w:rFonts w:cs="Times New Roman"/>
        </w:rPr>
        <w:t xml:space="preserve">                      </w:t>
      </w:r>
      <w:r w:rsidRPr="00772F36">
        <w:rPr>
          <w:rFonts w:cs="Times New Roman"/>
          <w:sz w:val="19"/>
          <w:szCs w:val="19"/>
        </w:rPr>
        <w:t xml:space="preserve">  </w:t>
      </w:r>
      <w:r w:rsidRPr="008E62DE">
        <w:rPr>
          <w:rFonts w:cs="Times New Roman"/>
          <w:sz w:val="19"/>
          <w:szCs w:val="19"/>
        </w:rPr>
        <w:t>(S1)</w:t>
      </w:r>
    </w:p>
    <w:p w:rsidR="006C562F" w:rsidRPr="00DE2BA9" w:rsidRDefault="00A95FED" w:rsidP="0076646F">
      <w:pPr>
        <w:spacing w:line="260" w:lineRule="exact"/>
        <w:rPr>
          <w:rFonts w:ascii="Times New Roman" w:hAnsi="Times New Roman" w:cs="Times New Roman"/>
          <w:color w:val="000000" w:themeColor="text1"/>
          <w:sz w:val="19"/>
          <w:szCs w:val="19"/>
          <w:shd w:val="clear" w:color="auto" w:fill="FFFFFF"/>
        </w:rPr>
      </w:pPr>
      <w:proofErr w:type="gramStart"/>
      <w:r w:rsidRPr="00DE2BA9">
        <w:rPr>
          <w:rFonts w:ascii="Times New Roman" w:hAnsi="Times New Roman" w:cs="Times New Roman"/>
          <w:color w:val="000000" w:themeColor="text1"/>
          <w:sz w:val="19"/>
          <w:szCs w:val="19"/>
          <w:shd w:val="clear" w:color="auto" w:fill="FFFFFF"/>
        </w:rPr>
        <w:t>where</w:t>
      </w:r>
      <w:proofErr w:type="gramEnd"/>
      <w:r w:rsidRPr="00DE2BA9">
        <w:rPr>
          <w:rFonts w:ascii="Times New Roman" w:hAnsi="Times New Roman" w:cs="Times New Roman"/>
          <w:color w:val="000000" w:themeColor="text1"/>
          <w:sz w:val="19"/>
          <w:szCs w:val="19"/>
          <w:shd w:val="clear" w:color="auto" w:fill="FFFFFF"/>
        </w:rPr>
        <w:t xml:space="preserve"> </w:t>
      </w:r>
      <w:r w:rsidR="006C562F" w:rsidRPr="00DE2BA9">
        <w:rPr>
          <w:rFonts w:ascii="Times New Roman" w:hAnsi="Times New Roman" w:cs="Times New Roman"/>
          <w:color w:val="000000" w:themeColor="text1"/>
          <w:sz w:val="19"/>
          <w:szCs w:val="19"/>
          <w:shd w:val="clear" w:color="auto" w:fill="FFFFFF"/>
        </w:rPr>
        <w:t>ε</w:t>
      </w:r>
      <w:r w:rsidR="006C562F" w:rsidRPr="00DE2BA9">
        <w:rPr>
          <w:rFonts w:ascii="Times New Roman" w:hAnsi="Times New Roman" w:cs="Times New Roman"/>
          <w:color w:val="000000" w:themeColor="text1"/>
          <w:sz w:val="19"/>
          <w:szCs w:val="19"/>
          <w:shd w:val="clear" w:color="auto" w:fill="FFFFFF"/>
          <w:vertAlign w:val="subscript"/>
        </w:rPr>
        <w:t>1</w:t>
      </w:r>
      <w:r w:rsidR="006C562F" w:rsidRPr="00DE2BA9">
        <w:rPr>
          <w:rFonts w:ascii="Times New Roman" w:hAnsi="Times New Roman" w:cs="Times New Roman"/>
          <w:color w:val="000000" w:themeColor="text1"/>
          <w:sz w:val="19"/>
          <w:szCs w:val="19"/>
          <w:shd w:val="clear" w:color="auto" w:fill="FFFFFF"/>
        </w:rPr>
        <w:t xml:space="preserve"> and ε</w:t>
      </w:r>
      <w:r w:rsidR="006C562F" w:rsidRPr="00DE2BA9">
        <w:rPr>
          <w:rFonts w:ascii="Times New Roman" w:hAnsi="Times New Roman" w:cs="Times New Roman"/>
          <w:color w:val="000000" w:themeColor="text1"/>
          <w:sz w:val="19"/>
          <w:szCs w:val="19"/>
          <w:shd w:val="clear" w:color="auto" w:fill="FFFFFF"/>
          <w:vertAlign w:val="subscript"/>
        </w:rPr>
        <w:t>2</w:t>
      </w:r>
      <w:r w:rsidR="006C562F" w:rsidRPr="00DE2BA9">
        <w:rPr>
          <w:rFonts w:ascii="Times New Roman" w:hAnsi="Times New Roman" w:cs="Times New Roman"/>
          <w:color w:val="000000" w:themeColor="text1"/>
          <w:sz w:val="19"/>
          <w:szCs w:val="19"/>
          <w:shd w:val="clear" w:color="auto" w:fill="FFFFFF"/>
        </w:rPr>
        <w:t xml:space="preserve"> are </w:t>
      </w:r>
      <w:r w:rsidR="00CC50DE" w:rsidRPr="00DE2BA9">
        <w:rPr>
          <w:rFonts w:ascii="Times New Roman" w:hAnsi="Times New Roman" w:cs="Times New Roman"/>
          <w:color w:val="000000" w:themeColor="text1"/>
          <w:sz w:val="19"/>
          <w:szCs w:val="19"/>
          <w:shd w:val="clear" w:color="auto" w:fill="FFFFFF"/>
        </w:rPr>
        <w:t xml:space="preserve">the </w:t>
      </w:r>
      <w:r w:rsidR="006C562F" w:rsidRPr="00DE2BA9">
        <w:rPr>
          <w:rFonts w:ascii="Times New Roman" w:hAnsi="Times New Roman" w:cs="Times New Roman"/>
          <w:color w:val="000000" w:themeColor="text1"/>
          <w:sz w:val="19"/>
          <w:szCs w:val="19"/>
          <w:shd w:val="clear" w:color="auto" w:fill="FFFFFF"/>
        </w:rPr>
        <w:t>real part and imaginary part of the complex permittivity, respectively.</w:t>
      </w:r>
      <w:r w:rsidR="004767F2" w:rsidRPr="00DE2BA9">
        <w:rPr>
          <w:rFonts w:ascii="Times New Roman" w:hAnsi="Times New Roman" w:cs="Times New Roman"/>
          <w:color w:val="000000" w:themeColor="text1"/>
          <w:sz w:val="19"/>
          <w:szCs w:val="19"/>
          <w:shd w:val="clear" w:color="auto" w:fill="FFFFFF"/>
        </w:rPr>
        <w:t xml:space="preserve"> </w:t>
      </w:r>
      <w:r w:rsidR="006F6061" w:rsidRPr="00DE2BA9">
        <w:rPr>
          <w:rFonts w:ascii="Times New Roman" w:hAnsi="Times New Roman" w:cs="Times New Roman" w:hint="eastAsia"/>
          <w:color w:val="000000" w:themeColor="text1"/>
          <w:sz w:val="19"/>
          <w:szCs w:val="19"/>
          <w:shd w:val="clear" w:color="auto" w:fill="FFFFFF"/>
        </w:rPr>
        <w:t xml:space="preserve">By </w:t>
      </w:r>
      <w:r w:rsidR="000E2156" w:rsidRPr="00DE2BA9">
        <w:rPr>
          <w:rFonts w:ascii="Times New Roman" w:hAnsi="Times New Roman" w:cs="Times New Roman"/>
          <w:color w:val="000000" w:themeColor="text1"/>
          <w:sz w:val="19"/>
          <w:szCs w:val="19"/>
          <w:shd w:val="clear" w:color="auto" w:fill="FFFFFF"/>
        </w:rPr>
        <w:t>parametric fit</w:t>
      </w:r>
      <w:r w:rsidR="00E71BD9" w:rsidRPr="00DE2BA9">
        <w:rPr>
          <w:rFonts w:ascii="Times New Roman" w:hAnsi="Times New Roman" w:cs="Times New Roman" w:hint="eastAsia"/>
          <w:color w:val="000000" w:themeColor="text1"/>
          <w:sz w:val="19"/>
          <w:szCs w:val="19"/>
          <w:shd w:val="clear" w:color="auto" w:fill="FFFFFF"/>
        </w:rPr>
        <w:t>ting,</w:t>
      </w:r>
      <w:r w:rsidR="000E2156" w:rsidRPr="00DE2BA9">
        <w:rPr>
          <w:rFonts w:ascii="Times New Roman" w:hAnsi="Times New Roman" w:cs="Times New Roman" w:hint="eastAsia"/>
          <w:color w:val="000000" w:themeColor="text1"/>
          <w:sz w:val="19"/>
          <w:szCs w:val="19"/>
          <w:shd w:val="clear" w:color="auto" w:fill="FFFFFF"/>
        </w:rPr>
        <w:t xml:space="preserve"> t</w:t>
      </w:r>
      <w:r w:rsidR="004767F2" w:rsidRPr="00DE2BA9">
        <w:rPr>
          <w:rFonts w:ascii="Times New Roman" w:hAnsi="Times New Roman" w:cs="Times New Roman"/>
          <w:color w:val="000000" w:themeColor="text1"/>
          <w:sz w:val="19"/>
          <w:szCs w:val="19"/>
          <w:shd w:val="clear" w:color="auto" w:fill="FFFFFF"/>
        </w:rPr>
        <w:t xml:space="preserve">he plasma frequency </w:t>
      </w:r>
      <w:proofErr w:type="spellStart"/>
      <w:proofErr w:type="gramStart"/>
      <w:r w:rsidR="005D5F6E" w:rsidRPr="00DE2BA9">
        <w:rPr>
          <w:rFonts w:ascii="Times New Roman" w:hAnsi="Times New Roman" w:cs="Times New Roman"/>
          <w:i/>
          <w:color w:val="000000" w:themeColor="text1"/>
          <w:sz w:val="19"/>
          <w:szCs w:val="19"/>
        </w:rPr>
        <w:t>w</w:t>
      </w:r>
      <w:r w:rsidR="005D5F6E" w:rsidRPr="00DE2BA9">
        <w:rPr>
          <w:rFonts w:ascii="Times New Roman" w:hAnsi="Times New Roman" w:cs="Times New Roman"/>
          <w:i/>
          <w:color w:val="000000" w:themeColor="text1"/>
          <w:sz w:val="19"/>
          <w:szCs w:val="19"/>
          <w:vertAlign w:val="subscript"/>
        </w:rPr>
        <w:t>p</w:t>
      </w:r>
      <w:proofErr w:type="spellEnd"/>
      <w:proofErr w:type="gramEnd"/>
      <w:r w:rsidR="005D5F6E" w:rsidRPr="00DE2BA9">
        <w:rPr>
          <w:rFonts w:ascii="Times New Roman" w:hAnsi="Times New Roman" w:cs="Times New Roman"/>
          <w:color w:val="000000" w:themeColor="text1"/>
          <w:sz w:val="19"/>
          <w:szCs w:val="19"/>
          <w:shd w:val="clear" w:color="auto" w:fill="FFFFFF"/>
        </w:rPr>
        <w:t xml:space="preserve"> </w:t>
      </w:r>
      <w:r w:rsidR="004767F2" w:rsidRPr="00DE2BA9">
        <w:rPr>
          <w:rFonts w:ascii="Times New Roman" w:hAnsi="Times New Roman" w:cs="Times New Roman"/>
          <w:color w:val="000000" w:themeColor="text1"/>
          <w:sz w:val="19"/>
          <w:szCs w:val="19"/>
          <w:shd w:val="clear" w:color="auto" w:fill="FFFFFF"/>
        </w:rPr>
        <w:t xml:space="preserve">and collision frequency </w:t>
      </w:r>
      <w:proofErr w:type="spellStart"/>
      <w:r w:rsidR="005D5F6E" w:rsidRPr="00DE2BA9">
        <w:rPr>
          <w:rFonts w:ascii="Times New Roman" w:hAnsi="Times New Roman" w:cs="Times New Roman"/>
          <w:i/>
          <w:color w:val="000000" w:themeColor="text1"/>
          <w:sz w:val="19"/>
          <w:szCs w:val="19"/>
        </w:rPr>
        <w:t>w</w:t>
      </w:r>
      <w:r w:rsidR="005D5F6E" w:rsidRPr="00DE2BA9">
        <w:rPr>
          <w:rFonts w:ascii="Times New Roman" w:hAnsi="Times New Roman" w:cs="Times New Roman"/>
          <w:i/>
          <w:color w:val="000000" w:themeColor="text1"/>
          <w:sz w:val="19"/>
          <w:szCs w:val="19"/>
          <w:vertAlign w:val="subscript"/>
        </w:rPr>
        <w:t>τ</w:t>
      </w:r>
      <w:proofErr w:type="spellEnd"/>
      <w:r w:rsidR="005546E2" w:rsidRPr="00DE2BA9">
        <w:rPr>
          <w:rFonts w:ascii="Times New Roman" w:hAnsi="Times New Roman" w:cs="Times New Roman" w:hint="eastAsia"/>
          <w:color w:val="000000" w:themeColor="text1"/>
          <w:sz w:val="19"/>
          <w:szCs w:val="19"/>
          <w:shd w:val="clear" w:color="auto" w:fill="FFFFFF"/>
        </w:rPr>
        <w:t xml:space="preserve"> a</w:t>
      </w:r>
      <w:r w:rsidR="004767F2" w:rsidRPr="00DE2BA9">
        <w:rPr>
          <w:rFonts w:ascii="Times New Roman" w:hAnsi="Times New Roman" w:cs="Times New Roman"/>
          <w:color w:val="000000" w:themeColor="text1"/>
          <w:sz w:val="19"/>
          <w:szCs w:val="19"/>
          <w:shd w:val="clear" w:color="auto" w:fill="FFFFFF"/>
        </w:rPr>
        <w:t>re 1.1962×1016 rad s</w:t>
      </w:r>
      <w:r w:rsidR="004767F2" w:rsidRPr="00DE2BA9">
        <w:rPr>
          <w:rFonts w:ascii="Times New Roman" w:hAnsi="Times New Roman" w:cs="Times New Roman"/>
          <w:color w:val="000000" w:themeColor="text1"/>
          <w:sz w:val="19"/>
          <w:szCs w:val="19"/>
          <w:shd w:val="clear" w:color="auto" w:fill="FFFFFF"/>
          <w:vertAlign w:val="superscript"/>
        </w:rPr>
        <w:t>-1</w:t>
      </w:r>
      <w:r w:rsidR="004767F2" w:rsidRPr="00DE2BA9">
        <w:rPr>
          <w:rFonts w:ascii="Times New Roman" w:hAnsi="Times New Roman" w:cs="Times New Roman"/>
          <w:color w:val="000000" w:themeColor="text1"/>
          <w:sz w:val="19"/>
          <w:szCs w:val="19"/>
          <w:shd w:val="clear" w:color="auto" w:fill="FFFFFF"/>
        </w:rPr>
        <w:t xml:space="preserve"> and 1.125×1014 rad s</w:t>
      </w:r>
      <w:r w:rsidR="004767F2" w:rsidRPr="00DE2BA9">
        <w:rPr>
          <w:rFonts w:ascii="Times New Roman" w:hAnsi="Times New Roman" w:cs="Times New Roman"/>
          <w:color w:val="000000" w:themeColor="text1"/>
          <w:sz w:val="19"/>
          <w:szCs w:val="19"/>
          <w:shd w:val="clear" w:color="auto" w:fill="FFFFFF"/>
          <w:vertAlign w:val="superscript"/>
        </w:rPr>
        <w:t>-1</w:t>
      </w:r>
      <w:r w:rsidR="004767F2" w:rsidRPr="00DE2BA9">
        <w:rPr>
          <w:rFonts w:ascii="Times New Roman" w:hAnsi="Times New Roman" w:cs="Times New Roman"/>
          <w:color w:val="000000" w:themeColor="text1"/>
          <w:sz w:val="19"/>
          <w:szCs w:val="19"/>
          <w:shd w:val="clear" w:color="auto" w:fill="FFFFFF"/>
        </w:rPr>
        <w:t>, respectively.</w:t>
      </w:r>
    </w:p>
    <w:p w:rsidR="006C562F" w:rsidRPr="00DE2BA9" w:rsidRDefault="00CA2C05" w:rsidP="0076646F">
      <w:pPr>
        <w:spacing w:line="260" w:lineRule="exact"/>
        <w:ind w:firstLine="340"/>
        <w:rPr>
          <w:rFonts w:ascii="Times New Roman" w:hAnsi="Times New Roman" w:cs="Times New Roman"/>
          <w:color w:val="000000" w:themeColor="text1"/>
          <w:sz w:val="19"/>
          <w:szCs w:val="19"/>
          <w:shd w:val="clear" w:color="auto" w:fill="FFFFFF"/>
        </w:rPr>
      </w:pPr>
      <w:r w:rsidRPr="00DE2BA9">
        <w:rPr>
          <w:rFonts w:ascii="Times New Roman" w:hAnsi="Times New Roman" w:cs="Times New Roman"/>
          <w:color w:val="000000" w:themeColor="text1"/>
          <w:sz w:val="19"/>
          <w:szCs w:val="19"/>
          <w:shd w:val="clear" w:color="auto" w:fill="FFFFFF"/>
        </w:rPr>
        <w:t>The intraband absorption (main absorption of metal) can be approximated by [</w:t>
      </w:r>
      <w:r w:rsidR="007E1BF9" w:rsidRPr="00DE2BA9">
        <w:rPr>
          <w:rFonts w:ascii="Times New Roman" w:hAnsi="Times New Roman" w:cs="Times New Roman" w:hint="eastAsia"/>
          <w:color w:val="000000" w:themeColor="text1"/>
          <w:sz w:val="19"/>
          <w:szCs w:val="19"/>
          <w:shd w:val="clear" w:color="auto" w:fill="FFFFFF"/>
        </w:rPr>
        <w:t>1</w:t>
      </w:r>
      <w:r w:rsidRPr="00DE2BA9">
        <w:rPr>
          <w:rFonts w:ascii="Times New Roman" w:hAnsi="Times New Roman" w:cs="Times New Roman"/>
          <w:color w:val="000000" w:themeColor="text1"/>
          <w:sz w:val="19"/>
          <w:szCs w:val="19"/>
          <w:shd w:val="clear" w:color="auto" w:fill="FFFFFF"/>
        </w:rPr>
        <w:t>]:</w:t>
      </w:r>
    </w:p>
    <w:p w:rsidR="00F55586" w:rsidRPr="00772F36" w:rsidRDefault="00DC3728" w:rsidP="00F55586">
      <w:pPr>
        <w:pStyle w:val="09BodyFirstParagraph"/>
        <w:wordWrap w:val="0"/>
        <w:jc w:val="right"/>
        <w:rPr>
          <w:rFonts w:cs="Times New Roman"/>
          <w:sz w:val="19"/>
          <w:szCs w:val="19"/>
        </w:rPr>
      </w:pPr>
      <w:r w:rsidRPr="007D15DA">
        <w:rPr>
          <w:rFonts w:cs="Times New Roman"/>
          <w:position w:val="-28"/>
        </w:rPr>
        <w:object w:dxaOrig="920" w:dyaOrig="660">
          <v:shape id="_x0000_i1026" type="#_x0000_t75" style="width:45.75pt;height:33pt" o:ole="">
            <v:imagedata r:id="rId10" o:title=""/>
          </v:shape>
          <o:OLEObject Type="Embed" ProgID="Equation.DSMT4" ShapeID="_x0000_i1026" DrawAspect="Content" ObjectID="_1707048000" r:id="rId11"/>
        </w:object>
      </w:r>
      <w:r w:rsidR="007D15DA">
        <w:rPr>
          <w:rFonts w:cs="Times New Roman"/>
        </w:rPr>
        <w:t xml:space="preserve"> </w:t>
      </w:r>
      <w:r w:rsidR="00F55586" w:rsidRPr="00F125D5">
        <w:rPr>
          <w:rFonts w:cs="Times New Roman"/>
        </w:rPr>
        <w:t xml:space="preserve">  </w:t>
      </w:r>
      <w:r w:rsidR="00F55586">
        <w:rPr>
          <w:rFonts w:cs="Times New Roman"/>
        </w:rPr>
        <w:t xml:space="preserve">                            </w:t>
      </w:r>
      <w:r w:rsidR="007D15DA">
        <w:rPr>
          <w:rFonts w:cs="Times New Roman" w:hint="eastAsia"/>
          <w:lang w:eastAsia="zh-CN"/>
        </w:rPr>
        <w:t xml:space="preserve">  </w:t>
      </w:r>
      <w:r w:rsidR="00F55586">
        <w:rPr>
          <w:rFonts w:cs="Times New Roman"/>
        </w:rPr>
        <w:t xml:space="preserve">  </w:t>
      </w:r>
      <w:r w:rsidR="00F55586" w:rsidRPr="00772F36">
        <w:rPr>
          <w:rFonts w:cs="Times New Roman"/>
          <w:sz w:val="19"/>
          <w:szCs w:val="19"/>
        </w:rPr>
        <w:t xml:space="preserve">     </w:t>
      </w:r>
      <w:r w:rsidR="00F55586" w:rsidRPr="008E62DE">
        <w:rPr>
          <w:rFonts w:cs="Times New Roman"/>
          <w:sz w:val="19"/>
          <w:szCs w:val="19"/>
        </w:rPr>
        <w:t>(</w:t>
      </w:r>
      <w:r w:rsidR="00DC15A3" w:rsidRPr="008E62DE">
        <w:rPr>
          <w:rFonts w:cs="Times New Roman"/>
          <w:sz w:val="19"/>
          <w:szCs w:val="19"/>
        </w:rPr>
        <w:t>S</w:t>
      </w:r>
      <w:r w:rsidR="00F55586" w:rsidRPr="008E62DE">
        <w:rPr>
          <w:rFonts w:cs="Times New Roman"/>
          <w:sz w:val="19"/>
          <w:szCs w:val="19"/>
        </w:rPr>
        <w:t>2)</w:t>
      </w:r>
    </w:p>
    <w:p w:rsidR="00F55586" w:rsidRPr="00AB0126" w:rsidRDefault="00F55586" w:rsidP="0076646F">
      <w:pPr>
        <w:pStyle w:val="09BodyFirstParagraph"/>
        <w:spacing w:line="260" w:lineRule="exact"/>
        <w:rPr>
          <w:sz w:val="19"/>
          <w:szCs w:val="19"/>
        </w:rPr>
      </w:pPr>
      <w:proofErr w:type="gramStart"/>
      <w:r w:rsidRPr="00AB0126">
        <w:rPr>
          <w:sz w:val="19"/>
          <w:szCs w:val="19"/>
        </w:rPr>
        <w:t>w</w:t>
      </w:r>
      <w:r w:rsidRPr="00AB0126">
        <w:rPr>
          <w:rFonts w:hint="eastAsia"/>
          <w:sz w:val="19"/>
          <w:szCs w:val="19"/>
        </w:rPr>
        <w:t>here</w:t>
      </w:r>
      <w:proofErr w:type="gramEnd"/>
      <w:r w:rsidRPr="00AB0126">
        <w:rPr>
          <w:rFonts w:hint="eastAsia"/>
          <w:sz w:val="19"/>
          <w:szCs w:val="19"/>
        </w:rPr>
        <w:t xml:space="preserve"> </w:t>
      </w:r>
      <w:r w:rsidRPr="00AB0126">
        <w:rPr>
          <w:i/>
          <w:sz w:val="19"/>
          <w:szCs w:val="19"/>
        </w:rPr>
        <w:t>σ</w:t>
      </w:r>
      <w:r w:rsidRPr="00AB0126">
        <w:rPr>
          <w:i/>
          <w:sz w:val="19"/>
          <w:szCs w:val="19"/>
          <w:vertAlign w:val="subscript"/>
        </w:rPr>
        <w:t>0</w:t>
      </w:r>
      <w:r w:rsidRPr="00AB0126">
        <w:rPr>
          <w:sz w:val="19"/>
          <w:szCs w:val="19"/>
        </w:rPr>
        <w:t xml:space="preserve"> is electrical direct current conductivity</w:t>
      </w:r>
      <w:r w:rsidRPr="00AB0126">
        <w:rPr>
          <w:rFonts w:hint="eastAsia"/>
          <w:sz w:val="19"/>
          <w:szCs w:val="19"/>
        </w:rPr>
        <w:t xml:space="preserve"> that is </w:t>
      </w:r>
      <w:r w:rsidRPr="00AB0126">
        <w:rPr>
          <w:sz w:val="19"/>
          <w:szCs w:val="19"/>
        </w:rPr>
        <w:t>r</w:t>
      </w:r>
      <w:r w:rsidRPr="00DE2BA9">
        <w:rPr>
          <w:sz w:val="19"/>
          <w:szCs w:val="19"/>
        </w:rPr>
        <w:t>elated to</w:t>
      </w:r>
      <w:r w:rsidRPr="00DE2BA9">
        <w:rPr>
          <w:rFonts w:hint="eastAsia"/>
          <w:sz w:val="19"/>
          <w:szCs w:val="19"/>
        </w:rPr>
        <w:t xml:space="preserve"> </w:t>
      </w:r>
      <w:proofErr w:type="spellStart"/>
      <w:r w:rsidRPr="00DE2BA9">
        <w:rPr>
          <w:rFonts w:hint="eastAsia"/>
          <w:i/>
          <w:sz w:val="19"/>
          <w:szCs w:val="19"/>
        </w:rPr>
        <w:t>w</w:t>
      </w:r>
      <w:r w:rsidRPr="00DE2BA9">
        <w:rPr>
          <w:rFonts w:hint="eastAsia"/>
          <w:i/>
          <w:sz w:val="19"/>
          <w:szCs w:val="19"/>
          <w:vertAlign w:val="subscript"/>
        </w:rPr>
        <w:t>p</w:t>
      </w:r>
      <w:proofErr w:type="spellEnd"/>
      <w:r w:rsidRPr="00DE2BA9">
        <w:rPr>
          <w:rFonts w:hint="eastAsia"/>
          <w:sz w:val="19"/>
          <w:szCs w:val="19"/>
        </w:rPr>
        <w:t xml:space="preserve"> and </w:t>
      </w:r>
      <w:proofErr w:type="spellStart"/>
      <w:r w:rsidRPr="00DE2BA9">
        <w:rPr>
          <w:rFonts w:hint="eastAsia"/>
          <w:i/>
          <w:sz w:val="19"/>
          <w:szCs w:val="19"/>
        </w:rPr>
        <w:t>w</w:t>
      </w:r>
      <w:r w:rsidRPr="00DE2BA9">
        <w:rPr>
          <w:i/>
          <w:sz w:val="19"/>
          <w:szCs w:val="19"/>
          <w:vertAlign w:val="subscript"/>
        </w:rPr>
        <w:t>τ</w:t>
      </w:r>
      <w:proofErr w:type="spellEnd"/>
      <w:r w:rsidR="00A27A95" w:rsidRPr="00DE2BA9">
        <w:rPr>
          <w:i/>
          <w:sz w:val="19"/>
          <w:szCs w:val="19"/>
          <w:vertAlign w:val="subscript"/>
        </w:rPr>
        <w:t xml:space="preserve"> </w:t>
      </w:r>
      <w:r w:rsidR="00A27A95" w:rsidRPr="00DE2BA9">
        <w:rPr>
          <w:rFonts w:cs="Times New Roman"/>
          <w:sz w:val="19"/>
          <w:szCs w:val="19"/>
          <w:shd w:val="clear" w:color="auto" w:fill="FFFFFF"/>
        </w:rPr>
        <w:t>[</w:t>
      </w:r>
      <w:r w:rsidR="007E1BF9" w:rsidRPr="00DE2BA9">
        <w:rPr>
          <w:rFonts w:cs="Times New Roman" w:hint="eastAsia"/>
          <w:sz w:val="19"/>
          <w:szCs w:val="19"/>
          <w:shd w:val="clear" w:color="auto" w:fill="FFFFFF"/>
          <w:lang w:eastAsia="zh-CN"/>
        </w:rPr>
        <w:t>2</w:t>
      </w:r>
      <w:r w:rsidR="00A27A95" w:rsidRPr="00DE2BA9">
        <w:rPr>
          <w:rFonts w:cs="Times New Roman"/>
          <w:sz w:val="19"/>
          <w:szCs w:val="19"/>
          <w:shd w:val="clear" w:color="auto" w:fill="FFFFFF"/>
        </w:rPr>
        <w:t>]</w:t>
      </w:r>
      <w:r w:rsidRPr="00DE2BA9">
        <w:rPr>
          <w:sz w:val="19"/>
          <w:szCs w:val="19"/>
        </w:rPr>
        <w:t>. According to equation (</w:t>
      </w:r>
      <w:r w:rsidR="00287159" w:rsidRPr="00DE2BA9">
        <w:rPr>
          <w:sz w:val="19"/>
          <w:szCs w:val="19"/>
        </w:rPr>
        <w:t>S</w:t>
      </w:r>
      <w:r w:rsidRPr="00DE2BA9">
        <w:rPr>
          <w:sz w:val="19"/>
          <w:szCs w:val="19"/>
        </w:rPr>
        <w:t>2), the absorption</w:t>
      </w:r>
      <w:r w:rsidR="00E33E76" w:rsidRPr="00DE2BA9">
        <w:rPr>
          <w:sz w:val="19"/>
          <w:szCs w:val="19"/>
        </w:rPr>
        <w:t xml:space="preserve"> (A)</w:t>
      </w:r>
      <w:r w:rsidRPr="00DE2BA9">
        <w:rPr>
          <w:sz w:val="19"/>
          <w:szCs w:val="19"/>
        </w:rPr>
        <w:t xml:space="preserve"> and reflectance (1-</w:t>
      </w:r>
      <w:r w:rsidRPr="00DE2BA9">
        <w:rPr>
          <w:i/>
          <w:sz w:val="19"/>
          <w:szCs w:val="19"/>
        </w:rPr>
        <w:t>A</w:t>
      </w:r>
      <w:r w:rsidRPr="00DE2BA9">
        <w:rPr>
          <w:sz w:val="19"/>
          <w:szCs w:val="19"/>
        </w:rPr>
        <w:t>) of Au are depicted in Figure 1(c), whose general tenden</w:t>
      </w:r>
      <w:r w:rsidRPr="00AB0126">
        <w:rPr>
          <w:sz w:val="19"/>
          <w:szCs w:val="19"/>
        </w:rPr>
        <w:t>cies are consistent with previous works</w:t>
      </w:r>
      <w:r w:rsidR="00A27A95">
        <w:rPr>
          <w:sz w:val="19"/>
          <w:szCs w:val="19"/>
        </w:rPr>
        <w:t xml:space="preserve"> [3, 4]</w:t>
      </w:r>
      <w:r w:rsidRPr="00AB0126">
        <w:rPr>
          <w:sz w:val="19"/>
          <w:szCs w:val="19"/>
        </w:rPr>
        <w:t>.</w:t>
      </w:r>
      <w:r w:rsidR="00BD1D1A">
        <w:rPr>
          <w:sz w:val="19"/>
          <w:szCs w:val="19"/>
        </w:rPr>
        <w:t xml:space="preserve"> </w:t>
      </w:r>
      <w:r w:rsidRPr="00AB0126">
        <w:rPr>
          <w:sz w:val="19"/>
          <w:szCs w:val="19"/>
        </w:rPr>
        <w:t xml:space="preserve">Therefore, the Au material </w:t>
      </w:r>
      <w:r w:rsidRPr="00AB0126">
        <w:rPr>
          <w:rFonts w:hint="eastAsia"/>
          <w:sz w:val="19"/>
          <w:szCs w:val="19"/>
        </w:rPr>
        <w:t>can be regarded as the p</w:t>
      </w:r>
      <w:r w:rsidRPr="00AB0126">
        <w:rPr>
          <w:sz w:val="19"/>
          <w:szCs w:val="19"/>
        </w:rPr>
        <w:t>erfect conductor</w:t>
      </w:r>
      <w:r w:rsidR="00CC50DE">
        <w:rPr>
          <w:sz w:val="19"/>
          <w:szCs w:val="19"/>
        </w:rPr>
        <w:t>,</w:t>
      </w:r>
      <w:r w:rsidRPr="00AB0126">
        <w:rPr>
          <w:rFonts w:hint="eastAsia"/>
          <w:sz w:val="19"/>
          <w:szCs w:val="19"/>
        </w:rPr>
        <w:t xml:space="preserve"> and </w:t>
      </w:r>
      <w:r w:rsidRPr="00AB0126">
        <w:rPr>
          <w:sz w:val="19"/>
          <w:szCs w:val="19"/>
        </w:rPr>
        <w:t xml:space="preserve">almost </w:t>
      </w:r>
      <w:r w:rsidRPr="00AB0126">
        <w:rPr>
          <w:rFonts w:hint="eastAsia"/>
          <w:sz w:val="19"/>
          <w:szCs w:val="19"/>
        </w:rPr>
        <w:t xml:space="preserve">all the </w:t>
      </w:r>
      <w:r w:rsidRPr="00AB0126">
        <w:rPr>
          <w:sz w:val="19"/>
          <w:szCs w:val="19"/>
        </w:rPr>
        <w:t xml:space="preserve">incident </w:t>
      </w:r>
      <w:r w:rsidRPr="00AB0126">
        <w:rPr>
          <w:rFonts w:hint="eastAsia"/>
          <w:sz w:val="19"/>
          <w:szCs w:val="19"/>
        </w:rPr>
        <w:t>power</w:t>
      </w:r>
      <w:r w:rsidRPr="00AB0126">
        <w:rPr>
          <w:sz w:val="19"/>
          <w:szCs w:val="19"/>
        </w:rPr>
        <w:t xml:space="preserve"> within the broadband spectrum range is directly reflected. </w:t>
      </w:r>
    </w:p>
    <w:p w:rsidR="00F55586" w:rsidRPr="00BD1D1A" w:rsidRDefault="00F55586" w:rsidP="00F55586">
      <w:pPr>
        <w:ind w:firstLine="340"/>
        <w:rPr>
          <w:rFonts w:ascii="Times New Roman" w:hAnsi="Times New Roman" w:cs="Times New Roman"/>
          <w:color w:val="222222"/>
          <w:sz w:val="19"/>
          <w:szCs w:val="19"/>
          <w:shd w:val="clear" w:color="auto" w:fill="FFFFFF"/>
        </w:rPr>
      </w:pPr>
    </w:p>
    <w:p w:rsidR="0081458F" w:rsidRPr="00F55586" w:rsidRDefault="0081458F" w:rsidP="0012119D">
      <w:pPr>
        <w:jc w:val="center"/>
        <w:rPr>
          <w:rFonts w:ascii="Times New Roman" w:hAnsi="Times New Roman" w:cs="Times New Roman"/>
          <w:b/>
          <w:color w:val="222222"/>
          <w:sz w:val="20"/>
          <w:szCs w:val="20"/>
          <w:shd w:val="clear" w:color="auto" w:fill="FFFFFF"/>
        </w:rPr>
      </w:pPr>
    </w:p>
    <w:p w:rsidR="00BC452B" w:rsidRDefault="0012119D" w:rsidP="007D7AAB">
      <w:pPr>
        <w:spacing w:before="390" w:after="260"/>
        <w:jc w:val="center"/>
        <w:rPr>
          <w:rFonts w:ascii="Times New Roman" w:hAnsi="Times New Roman" w:cs="Times New Roman"/>
          <w:b/>
          <w:color w:val="222222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222222"/>
          <w:sz w:val="20"/>
          <w:szCs w:val="20"/>
          <w:shd w:val="clear" w:color="auto" w:fill="FFFFFF"/>
        </w:rPr>
        <w:lastRenderedPageBreak/>
        <w:drawing>
          <wp:inline distT="0" distB="0" distL="0" distR="0">
            <wp:extent cx="4248912" cy="2124456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terial-01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912" cy="212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3C6" w:rsidRPr="000352AE" w:rsidRDefault="00BC452B" w:rsidP="00583911">
      <w:pPr>
        <w:spacing w:after="260"/>
        <w:jc w:val="center"/>
        <w:rPr>
          <w:rFonts w:ascii="Arial" w:hAnsi="Arial" w:cs="Arial"/>
          <w:sz w:val="16"/>
          <w:szCs w:val="16"/>
        </w:rPr>
      </w:pPr>
      <w:r w:rsidRPr="000352AE">
        <w:rPr>
          <w:rFonts w:ascii="Arial" w:hAnsi="Arial" w:cs="Arial"/>
          <w:b/>
          <w:sz w:val="16"/>
          <w:szCs w:val="16"/>
        </w:rPr>
        <w:t xml:space="preserve">Figure S1. </w:t>
      </w:r>
      <w:r w:rsidR="004143C6" w:rsidRPr="000352AE">
        <w:rPr>
          <w:rFonts w:ascii="Arial" w:hAnsi="Arial" w:cs="Arial"/>
          <w:sz w:val="16"/>
          <w:szCs w:val="16"/>
        </w:rPr>
        <w:t>(a)</w:t>
      </w:r>
      <w:r w:rsidR="0083050B" w:rsidRPr="000352AE">
        <w:rPr>
          <w:rFonts w:ascii="Arial" w:hAnsi="Arial" w:cs="Arial"/>
          <w:sz w:val="16"/>
          <w:szCs w:val="16"/>
        </w:rPr>
        <w:t xml:space="preserve">The </w:t>
      </w:r>
      <w:r w:rsidR="004143C6" w:rsidRPr="000352AE">
        <w:rPr>
          <w:rFonts w:ascii="Arial" w:hAnsi="Arial" w:cs="Arial"/>
          <w:sz w:val="16"/>
          <w:szCs w:val="16"/>
        </w:rPr>
        <w:t>permittivity of the gold. (b)</w:t>
      </w:r>
      <w:r w:rsidR="0083050B" w:rsidRPr="000352AE">
        <w:rPr>
          <w:rFonts w:ascii="Arial" w:hAnsi="Arial" w:cs="Arial"/>
          <w:sz w:val="16"/>
          <w:szCs w:val="16"/>
        </w:rPr>
        <w:t xml:space="preserve"> </w:t>
      </w:r>
      <w:r w:rsidR="00E247BD" w:rsidRPr="000352AE">
        <w:rPr>
          <w:rFonts w:ascii="Arial" w:hAnsi="Arial" w:cs="Arial"/>
          <w:sz w:val="16"/>
          <w:szCs w:val="16"/>
        </w:rPr>
        <w:t>The reflectance and absorption distribution</w:t>
      </w:r>
    </w:p>
    <w:p w:rsidR="00243223" w:rsidRPr="003C7A36" w:rsidRDefault="00243223" w:rsidP="00515DCB">
      <w:pPr>
        <w:spacing w:before="480" w:after="120"/>
        <w:rPr>
          <w:rFonts w:ascii="Times New Roman" w:hAnsi="Times New Roman" w:cs="Times New Roman"/>
          <w:b/>
          <w:color w:val="000000" w:themeColor="text1"/>
          <w:sz w:val="20"/>
          <w:szCs w:val="20"/>
          <w:shd w:val="clear" w:color="auto" w:fill="FFFFFF"/>
        </w:rPr>
      </w:pPr>
      <w:r w:rsidRPr="003C7A36">
        <w:rPr>
          <w:rFonts w:ascii="Times New Roman" w:hAnsi="Times New Roman" w:cs="Times New Roman" w:hint="eastAsia"/>
          <w:b/>
          <w:color w:val="000000" w:themeColor="text1"/>
          <w:sz w:val="20"/>
          <w:szCs w:val="20"/>
          <w:shd w:val="clear" w:color="auto" w:fill="FFFFFF"/>
        </w:rPr>
        <w:t>S</w:t>
      </w:r>
      <w:r w:rsidR="006D3F39" w:rsidRPr="003C7A36">
        <w:rPr>
          <w:rFonts w:ascii="Times New Roman" w:hAnsi="Times New Roman" w:cs="Times New Roman"/>
          <w:b/>
          <w:color w:val="000000" w:themeColor="text1"/>
          <w:sz w:val="20"/>
          <w:szCs w:val="20"/>
          <w:shd w:val="clear" w:color="auto" w:fill="FFFFFF"/>
        </w:rPr>
        <w:t>2</w:t>
      </w:r>
      <w:r w:rsidRPr="003C7A36">
        <w:rPr>
          <w:rFonts w:ascii="Times New Roman" w:hAnsi="Times New Roman" w:cs="Times New Roman" w:hint="eastAsia"/>
          <w:b/>
          <w:color w:val="000000" w:themeColor="text1"/>
          <w:sz w:val="20"/>
          <w:szCs w:val="20"/>
          <w:shd w:val="clear" w:color="auto" w:fill="FFFFFF"/>
        </w:rPr>
        <w:t xml:space="preserve">. </w:t>
      </w:r>
      <w:r w:rsidR="006D3F39" w:rsidRPr="003C7A36">
        <w:rPr>
          <w:rFonts w:ascii="Times New Roman" w:hAnsi="Times New Roman" w:cs="Times New Roman"/>
          <w:b/>
          <w:color w:val="000000" w:themeColor="text1"/>
          <w:sz w:val="20"/>
          <w:szCs w:val="20"/>
          <w:shd w:val="clear" w:color="auto" w:fill="FFFFFF"/>
        </w:rPr>
        <w:t>Relation between the principal axes and the rotation angle of meta-atoms</w:t>
      </w:r>
    </w:p>
    <w:p w:rsidR="003D40B4" w:rsidRPr="00374768" w:rsidRDefault="003D40B4" w:rsidP="00374768">
      <w:pPr>
        <w:rPr>
          <w:rFonts w:ascii="Times New Roman" w:hAnsi="Times New Roman" w:cs="Times New Roman"/>
          <w:sz w:val="19"/>
          <w:szCs w:val="19"/>
        </w:rPr>
      </w:pPr>
      <w:r w:rsidRPr="000660BF">
        <w:rPr>
          <w:rFonts w:ascii="Times New Roman" w:hAnsi="Times New Roman" w:cs="Times New Roman"/>
          <w:sz w:val="19"/>
          <w:szCs w:val="19"/>
        </w:rPr>
        <w:t xml:space="preserve">For the </w:t>
      </w:r>
      <w:r w:rsidR="00694DAF" w:rsidRPr="000660BF">
        <w:rPr>
          <w:rFonts w:ascii="Times New Roman" w:hAnsi="Times New Roman" w:cs="Times New Roman"/>
          <w:sz w:val="19"/>
          <w:szCs w:val="19"/>
        </w:rPr>
        <w:t>chiral C2 meta-atom</w:t>
      </w:r>
      <w:r w:rsidRPr="000660BF">
        <w:rPr>
          <w:rFonts w:ascii="Times New Roman" w:hAnsi="Times New Roman" w:cs="Times New Roman"/>
          <w:sz w:val="19"/>
          <w:szCs w:val="19"/>
        </w:rPr>
        <w:t xml:space="preserve">, </w:t>
      </w:r>
      <w:r w:rsidR="000660BF" w:rsidRPr="000660BF">
        <w:rPr>
          <w:rFonts w:ascii="Times New Roman" w:hAnsi="Times New Roman" w:cs="Times New Roman"/>
          <w:sz w:val="19"/>
          <w:szCs w:val="19"/>
        </w:rPr>
        <w:t>it can generate a geometric</w:t>
      </w:r>
      <w:r w:rsidR="000660BF" w:rsidRPr="000660BF">
        <w:rPr>
          <w:rFonts w:ascii="Times New Roman" w:hAnsi="Times New Roman" w:cs="Times New Roman" w:hint="eastAsia"/>
          <w:sz w:val="19"/>
          <w:szCs w:val="19"/>
        </w:rPr>
        <w:t xml:space="preserve"> </w:t>
      </w:r>
      <w:r w:rsidR="00FD705B" w:rsidRPr="000660BF">
        <w:rPr>
          <w:rFonts w:ascii="Times New Roman" w:hAnsi="Times New Roman" w:cs="Times New Roman"/>
          <w:sz w:val="19"/>
          <w:szCs w:val="19"/>
        </w:rPr>
        <w:t>p</w:t>
      </w:r>
      <w:r w:rsidR="00FD705B" w:rsidRPr="00A66D45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hase of </w:t>
      </w:r>
      <w:r w:rsidR="000660BF" w:rsidRPr="00565D8F">
        <w:rPr>
          <w:rFonts w:ascii="Times New Roman" w:hAnsi="Times New Roman" w:cs="Times New Roman"/>
          <w:color w:val="000000" w:themeColor="text1"/>
          <w:sz w:val="19"/>
          <w:szCs w:val="19"/>
        </w:rPr>
        <w:t>±</w:t>
      </w:r>
      <w:r w:rsidR="00FD705B" w:rsidRPr="00A66D45">
        <w:rPr>
          <w:rFonts w:ascii="Times New Roman" w:hAnsi="Times New Roman" w:cs="Times New Roman"/>
          <w:color w:val="000000" w:themeColor="text1"/>
          <w:sz w:val="19"/>
          <w:szCs w:val="19"/>
        </w:rPr>
        <w:t>2</w:t>
      </w:r>
      <w:r w:rsidR="00263E56" w:rsidRPr="00A66D45">
        <w:rPr>
          <w:rFonts w:ascii="Times New Roman" w:hAnsi="Times New Roman" w:cs="Times New Roman"/>
          <w:i/>
          <w:color w:val="000000" w:themeColor="text1"/>
          <w:sz w:val="19"/>
          <w:szCs w:val="19"/>
        </w:rPr>
        <w:t>θ</w:t>
      </w:r>
      <w:r w:rsidR="00263E56" w:rsidRPr="00A66D45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(in</w:t>
      </w:r>
      <w:r w:rsidR="001E7269" w:rsidRPr="00A66D45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manuscript</w:t>
      </w:r>
      <w:r w:rsidR="00263E56" w:rsidRPr="00A66D45">
        <w:rPr>
          <w:rFonts w:ascii="Times New Roman" w:hAnsi="Times New Roman" w:cs="Times New Roman"/>
          <w:color w:val="000000" w:themeColor="text1"/>
          <w:sz w:val="19"/>
          <w:szCs w:val="19"/>
        </w:rPr>
        <w:t>)</w:t>
      </w:r>
      <w:r w:rsidR="00FD705B" w:rsidRPr="00A66D45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on the </w:t>
      </w:r>
      <w:r w:rsidR="000660BF" w:rsidRPr="00A66D45">
        <w:rPr>
          <w:rFonts w:ascii="Times New Roman" w:hAnsi="Times New Roman" w:cs="Times New Roman"/>
          <w:color w:val="000000" w:themeColor="text1"/>
          <w:sz w:val="19"/>
          <w:szCs w:val="19"/>
        </w:rPr>
        <w:t>reflect</w:t>
      </w:r>
      <w:r w:rsidR="00FD705B" w:rsidRPr="00A66D45">
        <w:rPr>
          <w:rFonts w:ascii="Times New Roman" w:hAnsi="Times New Roman" w:cs="Times New Roman"/>
          <w:color w:val="000000" w:themeColor="text1"/>
          <w:sz w:val="19"/>
          <w:szCs w:val="19"/>
        </w:rPr>
        <w:t>ed light with opposite</w:t>
      </w:r>
      <w:r w:rsidR="00C350F1" w:rsidRPr="00A66D45">
        <w:rPr>
          <w:rFonts w:ascii="Times New Roman" w:hAnsi="Times New Roman" w:cs="Times New Roman" w:hint="eastAsia"/>
          <w:color w:val="000000" w:themeColor="text1"/>
          <w:sz w:val="19"/>
          <w:szCs w:val="19"/>
        </w:rPr>
        <w:t xml:space="preserve"> </w:t>
      </w:r>
      <w:r w:rsidR="00C350F1" w:rsidRPr="00A66D45">
        <w:rPr>
          <w:rFonts w:ascii="Times New Roman" w:hAnsi="Times New Roman" w:cs="Times New Roman"/>
          <w:color w:val="000000" w:themeColor="text1"/>
          <w:sz w:val="19"/>
          <w:szCs w:val="19"/>
        </w:rPr>
        <w:t>h</w:t>
      </w:r>
      <w:r w:rsidR="00FD705B" w:rsidRPr="00A66D45">
        <w:rPr>
          <w:rFonts w:ascii="Times New Roman" w:hAnsi="Times New Roman" w:cs="Times New Roman"/>
          <w:color w:val="000000" w:themeColor="text1"/>
          <w:sz w:val="19"/>
          <w:szCs w:val="19"/>
        </w:rPr>
        <w:t>andedness</w:t>
      </w:r>
      <w:r w:rsidR="00F0705A" w:rsidRPr="00A66D45">
        <w:rPr>
          <w:rFonts w:ascii="Times New Roman" w:hAnsi="Times New Roman" w:cs="Times New Roman"/>
          <w:color w:val="000000" w:themeColor="text1"/>
          <w:sz w:val="19"/>
          <w:szCs w:val="19"/>
        </w:rPr>
        <w:t>.</w:t>
      </w:r>
      <w:r w:rsidR="00C350F1" w:rsidRPr="00A66D45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="009E00C9" w:rsidRPr="00A66D45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However, </w:t>
      </w:r>
      <w:r w:rsidR="00C9336A" w:rsidRPr="00A66D45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it will generate </w:t>
      </w:r>
      <w:r w:rsidR="00252FE4" w:rsidRPr="00A66D45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phase </w:t>
      </w:r>
      <w:r w:rsidR="00C9336A" w:rsidRPr="00A66D45">
        <w:rPr>
          <w:rFonts w:ascii="Times New Roman" w:hAnsi="Times New Roman" w:cs="Times New Roman"/>
          <w:color w:val="000000" w:themeColor="text1"/>
          <w:sz w:val="20"/>
          <w:szCs w:val="20"/>
        </w:rPr>
        <w:t>shift</w:t>
      </w:r>
      <w:r w:rsidR="00252FE4" w:rsidRPr="00A66D45">
        <w:rPr>
          <w:rFonts w:ascii="Times New Roman" w:hAnsi="Times New Roman" w:cs="Times New Roman"/>
          <w:color w:val="000000" w:themeColor="text1"/>
          <w:sz w:val="20"/>
          <w:szCs w:val="20"/>
        </w:rPr>
        <w:t>s</w:t>
      </w:r>
      <w:r w:rsidR="00C9336A" w:rsidRPr="00A66D4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of 6</w:t>
      </w:r>
      <w:r w:rsidR="00C9336A" w:rsidRPr="00A66D45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θ</w:t>
      </w:r>
      <w:r w:rsidR="00C9336A" w:rsidRPr="00A66D4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(−10</w:t>
      </w:r>
      <w:r w:rsidR="00C9336A" w:rsidRPr="00A66D45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θ</w:t>
      </w:r>
      <w:r w:rsidR="00C9336A" w:rsidRPr="00A66D45">
        <w:rPr>
          <w:rFonts w:ascii="Times New Roman" w:hAnsi="Times New Roman" w:cs="Times New Roman"/>
          <w:color w:val="000000" w:themeColor="text1"/>
          <w:sz w:val="20"/>
          <w:szCs w:val="20"/>
        </w:rPr>
        <w:t>)</w:t>
      </w:r>
      <w:r w:rsidR="00C9336A" w:rsidRPr="00A66D45"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 </w:t>
      </w:r>
      <w:r w:rsidR="00785838" w:rsidRPr="00A66D4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for </w:t>
      </w:r>
      <w:r w:rsidR="006301FF" w:rsidRPr="00A66D45"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the </w:t>
      </w:r>
      <w:r w:rsidR="00785838" w:rsidRPr="00A66D4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C3 and C5 meta-atoms, </w:t>
      </w:r>
      <w:r w:rsidR="00967F63" w:rsidRPr="00A66D4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in which the </w:t>
      </w:r>
      <w:r w:rsidR="00BA29F8" w:rsidRPr="00A66D4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minus </w:t>
      </w:r>
      <w:r w:rsidR="00713EC6" w:rsidRPr="00A66D4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for </w:t>
      </w:r>
      <w:r w:rsidR="0081311C" w:rsidRPr="00A66D45"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the </w:t>
      </w:r>
      <w:r w:rsidR="00713EC6" w:rsidRPr="00A66D4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C5 meta-atom </w:t>
      </w:r>
      <w:r w:rsidR="00BA29F8" w:rsidRPr="00A66D4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originates from the </w:t>
      </w:r>
      <w:r w:rsidR="0058542D" w:rsidRPr="00A66D4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flipping of </w:t>
      </w:r>
      <w:r w:rsidR="00325AF3" w:rsidRPr="00A66D45"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the </w:t>
      </w:r>
      <w:r w:rsidR="0058542D" w:rsidRPr="00A66D45">
        <w:rPr>
          <w:rFonts w:ascii="Times New Roman" w:hAnsi="Times New Roman" w:cs="Times New Roman"/>
          <w:color w:val="000000" w:themeColor="text1"/>
          <w:sz w:val="20"/>
          <w:szCs w:val="20"/>
        </w:rPr>
        <w:t>rotati</w:t>
      </w:r>
      <w:r w:rsidR="00325AF3" w:rsidRPr="00A66D45">
        <w:rPr>
          <w:rFonts w:ascii="Times New Roman" w:hAnsi="Times New Roman" w:cs="Times New Roman" w:hint="eastAsia"/>
          <w:color w:val="000000" w:themeColor="text1"/>
          <w:sz w:val="20"/>
          <w:szCs w:val="20"/>
        </w:rPr>
        <w:t>on</w:t>
      </w:r>
      <w:r w:rsidR="0058542D" w:rsidRPr="00A66D4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d</w:t>
      </w:r>
      <w:r w:rsidR="0058542D" w:rsidRPr="0058542D">
        <w:rPr>
          <w:rFonts w:ascii="Times New Roman" w:hAnsi="Times New Roman" w:cs="Times New Roman"/>
          <w:sz w:val="20"/>
          <w:szCs w:val="20"/>
        </w:rPr>
        <w:t>irection of the principal axis</w:t>
      </w:r>
      <w:r w:rsidR="00CF7EE9">
        <w:rPr>
          <w:rFonts w:ascii="Times New Roman" w:hAnsi="Times New Roman" w:cs="Times New Roman"/>
          <w:sz w:val="20"/>
          <w:szCs w:val="20"/>
        </w:rPr>
        <w:t xml:space="preserve"> as shown in Figure S2</w:t>
      </w:r>
      <w:r w:rsidR="00E63C86">
        <w:rPr>
          <w:rFonts w:ascii="Times New Roman" w:hAnsi="Times New Roman" w:cs="Times New Roman"/>
          <w:sz w:val="20"/>
          <w:szCs w:val="20"/>
        </w:rPr>
        <w:t>.</w:t>
      </w:r>
      <w:r w:rsidR="0058542D" w:rsidRPr="0058542D">
        <w:rPr>
          <w:rFonts w:ascii="Times New Roman" w:hAnsi="Times New Roman" w:cs="Times New Roman"/>
          <w:sz w:val="20"/>
          <w:szCs w:val="20"/>
        </w:rPr>
        <w:t xml:space="preserve"> </w:t>
      </w:r>
      <w:r w:rsidR="00CB2678">
        <w:rPr>
          <w:rFonts w:ascii="Times New Roman" w:hAnsi="Times New Roman" w:cs="Times New Roman"/>
          <w:sz w:val="20"/>
          <w:szCs w:val="20"/>
        </w:rPr>
        <w:t xml:space="preserve">For </w:t>
      </w:r>
      <w:r w:rsidR="00E72D33">
        <w:rPr>
          <w:rFonts w:ascii="Times New Roman" w:hAnsi="Times New Roman" w:cs="Times New Roman"/>
          <w:sz w:val="20"/>
          <w:szCs w:val="20"/>
        </w:rPr>
        <w:t xml:space="preserve">higher-fold </w:t>
      </w:r>
      <w:r w:rsidR="00F53FDB" w:rsidRPr="00F53FDB">
        <w:rPr>
          <w:rFonts w:ascii="Times New Roman" w:hAnsi="Times New Roman" w:cs="Times New Roman"/>
          <w:sz w:val="20"/>
          <w:szCs w:val="20"/>
        </w:rPr>
        <w:t>rotational symmetries</w:t>
      </w:r>
      <w:r w:rsidR="00F53FDB">
        <w:rPr>
          <w:rFonts w:ascii="Times New Roman" w:hAnsi="Times New Roman" w:cs="Times New Roman"/>
          <w:sz w:val="20"/>
          <w:szCs w:val="20"/>
        </w:rPr>
        <w:t xml:space="preserve"> meta-atoms</w:t>
      </w:r>
      <w:r w:rsidR="00F80C55">
        <w:rPr>
          <w:rFonts w:ascii="Times New Roman" w:hAnsi="Times New Roman" w:cs="Times New Roman"/>
          <w:sz w:val="20"/>
          <w:szCs w:val="20"/>
        </w:rPr>
        <w:t xml:space="preserve">, </w:t>
      </w:r>
      <w:r w:rsidR="00637227">
        <w:rPr>
          <w:rFonts w:ascii="Times New Roman" w:hAnsi="Times New Roman" w:cs="Times New Roman"/>
          <w:sz w:val="20"/>
          <w:szCs w:val="20"/>
        </w:rPr>
        <w:t xml:space="preserve">the </w:t>
      </w:r>
      <w:r w:rsidR="00637227" w:rsidRPr="00637227">
        <w:rPr>
          <w:rFonts w:ascii="Times New Roman" w:hAnsi="Times New Roman" w:cs="Times New Roman"/>
          <w:sz w:val="20"/>
          <w:szCs w:val="20"/>
        </w:rPr>
        <w:t>investigati</w:t>
      </w:r>
      <w:r w:rsidR="00637227">
        <w:rPr>
          <w:rFonts w:ascii="Times New Roman" w:hAnsi="Times New Roman" w:cs="Times New Roman"/>
          <w:sz w:val="20"/>
          <w:szCs w:val="20"/>
        </w:rPr>
        <w:t>on of</w:t>
      </w:r>
      <w:r w:rsidR="00637227" w:rsidRPr="00637227">
        <w:rPr>
          <w:rFonts w:ascii="Times New Roman" w:hAnsi="Times New Roman" w:cs="Times New Roman"/>
          <w:sz w:val="20"/>
          <w:szCs w:val="20"/>
        </w:rPr>
        <w:t xml:space="preserve"> the rotating direction of the principal axis</w:t>
      </w:r>
      <w:r w:rsidR="00F53FDB">
        <w:rPr>
          <w:rFonts w:ascii="Times New Roman" w:hAnsi="Times New Roman" w:cs="Times New Roman"/>
          <w:sz w:val="20"/>
          <w:szCs w:val="20"/>
        </w:rPr>
        <w:t xml:space="preserve"> </w:t>
      </w:r>
      <w:r w:rsidR="00C623FE">
        <w:rPr>
          <w:rFonts w:ascii="Times New Roman" w:hAnsi="Times New Roman" w:cs="Times New Roman"/>
          <w:sz w:val="20"/>
          <w:szCs w:val="20"/>
        </w:rPr>
        <w:t xml:space="preserve">is shown in ref </w:t>
      </w:r>
      <w:r w:rsidR="00C623FE" w:rsidRPr="000D315E">
        <w:rPr>
          <w:rFonts w:ascii="Times New Roman" w:hAnsi="Times New Roman" w:cs="Times New Roman"/>
          <w:sz w:val="20"/>
          <w:szCs w:val="20"/>
        </w:rPr>
        <w:t>[</w:t>
      </w:r>
      <w:r w:rsidR="00774183" w:rsidRPr="000D315E">
        <w:rPr>
          <w:rFonts w:ascii="Times New Roman" w:hAnsi="Times New Roman" w:cs="Times New Roman"/>
          <w:sz w:val="20"/>
          <w:szCs w:val="20"/>
        </w:rPr>
        <w:t>3</w:t>
      </w:r>
      <w:r w:rsidR="00C27966" w:rsidRPr="000D315E">
        <w:rPr>
          <w:rFonts w:ascii="Times New Roman" w:hAnsi="Times New Roman" w:cs="Times New Roman"/>
          <w:sz w:val="20"/>
          <w:szCs w:val="20"/>
        </w:rPr>
        <w:t>4</w:t>
      </w:r>
      <w:r w:rsidR="00C623FE" w:rsidRPr="000D315E">
        <w:rPr>
          <w:rFonts w:ascii="Times New Roman" w:hAnsi="Times New Roman" w:cs="Times New Roman"/>
          <w:sz w:val="20"/>
          <w:szCs w:val="20"/>
        </w:rPr>
        <w:t>].</w:t>
      </w:r>
    </w:p>
    <w:p w:rsidR="004143C6" w:rsidRPr="00243223" w:rsidRDefault="003D40B4" w:rsidP="007D7AAB">
      <w:pPr>
        <w:spacing w:before="390" w:after="26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noProof/>
          <w:sz w:val="20"/>
          <w:szCs w:val="20"/>
        </w:rPr>
        <w:drawing>
          <wp:inline distT="0" distB="0" distL="0" distR="0">
            <wp:extent cx="3739896" cy="3901440"/>
            <wp:effectExtent l="0" t="0" r="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5-01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9896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A27" w:rsidRPr="00794F58" w:rsidRDefault="006B76A3" w:rsidP="00583911">
      <w:pPr>
        <w:spacing w:after="260"/>
        <w:rPr>
          <w:rFonts w:ascii="Arial" w:hAnsi="Arial" w:cs="Arial"/>
          <w:sz w:val="16"/>
          <w:szCs w:val="16"/>
        </w:rPr>
      </w:pPr>
      <w:r w:rsidRPr="00AC4535">
        <w:rPr>
          <w:rFonts w:ascii="Arial" w:hAnsi="Arial" w:cs="Arial"/>
          <w:sz w:val="16"/>
          <w:szCs w:val="16"/>
        </w:rPr>
        <w:t>Figure S2.</w:t>
      </w:r>
      <w:r w:rsidRPr="00AC4535">
        <w:rPr>
          <w:rFonts w:ascii="Arial" w:hAnsi="Arial" w:cs="Arial"/>
          <w:b/>
          <w:sz w:val="16"/>
          <w:szCs w:val="16"/>
        </w:rPr>
        <w:t xml:space="preserve"> </w:t>
      </w:r>
      <w:r w:rsidR="00AB6769" w:rsidRPr="00AC4535">
        <w:rPr>
          <w:rFonts w:ascii="Arial" w:hAnsi="Arial" w:cs="Arial"/>
          <w:sz w:val="16"/>
          <w:szCs w:val="16"/>
        </w:rPr>
        <w:t xml:space="preserve">Rotation dependence of the principal axis and meta-atoms with (a) C2, (b) C3, and (c) C5 rotational symmetry. </w:t>
      </w:r>
      <w:r w:rsidR="005A468F" w:rsidRPr="00AC4535">
        <w:rPr>
          <w:rFonts w:ascii="Arial" w:hAnsi="Arial" w:cs="Arial"/>
          <w:sz w:val="16"/>
          <w:szCs w:val="16"/>
        </w:rPr>
        <w:t>The double-headed arrows denote the orientations of the principal array axis, which correspond to the evolution of the polarization states</w:t>
      </w:r>
      <w:r w:rsidR="005E60CE">
        <w:rPr>
          <w:rFonts w:ascii="Arial" w:hAnsi="Arial" w:cs="Arial"/>
          <w:sz w:val="16"/>
          <w:szCs w:val="16"/>
        </w:rPr>
        <w:t>.</w:t>
      </w:r>
    </w:p>
    <w:p w:rsidR="00BD4CE1" w:rsidRPr="003C7A36" w:rsidRDefault="00BD4CE1" w:rsidP="007D7AAB">
      <w:pPr>
        <w:spacing w:before="480" w:after="120"/>
        <w:rPr>
          <w:rFonts w:ascii="Times New Roman" w:hAnsi="Times New Roman" w:cs="Times New Roman"/>
          <w:b/>
          <w:color w:val="000000" w:themeColor="text1"/>
          <w:sz w:val="20"/>
          <w:szCs w:val="20"/>
          <w:shd w:val="clear" w:color="auto" w:fill="FFFFFF"/>
        </w:rPr>
      </w:pPr>
      <w:r w:rsidRPr="003C7A36">
        <w:rPr>
          <w:rFonts w:ascii="Times New Roman" w:hAnsi="Times New Roman" w:cs="Times New Roman" w:hint="eastAsia"/>
          <w:b/>
          <w:color w:val="000000" w:themeColor="text1"/>
          <w:sz w:val="20"/>
          <w:szCs w:val="20"/>
          <w:shd w:val="clear" w:color="auto" w:fill="FFFFFF"/>
        </w:rPr>
        <w:t>S</w:t>
      </w:r>
      <w:r w:rsidRPr="003C7A36">
        <w:rPr>
          <w:rFonts w:ascii="Times New Roman" w:hAnsi="Times New Roman" w:cs="Times New Roman"/>
          <w:b/>
          <w:color w:val="000000" w:themeColor="text1"/>
          <w:sz w:val="20"/>
          <w:szCs w:val="20"/>
          <w:shd w:val="clear" w:color="auto" w:fill="FFFFFF"/>
        </w:rPr>
        <w:t>3</w:t>
      </w:r>
      <w:r w:rsidRPr="003C7A36">
        <w:rPr>
          <w:rFonts w:ascii="Times New Roman" w:hAnsi="Times New Roman" w:cs="Times New Roman" w:hint="eastAsia"/>
          <w:b/>
          <w:color w:val="000000" w:themeColor="text1"/>
          <w:sz w:val="20"/>
          <w:szCs w:val="20"/>
          <w:shd w:val="clear" w:color="auto" w:fill="FFFFFF"/>
        </w:rPr>
        <w:t xml:space="preserve">. </w:t>
      </w:r>
      <w:r w:rsidR="00C00BD8" w:rsidRPr="003C7A36">
        <w:rPr>
          <w:rFonts w:ascii="Times New Roman" w:hAnsi="Times New Roman" w:cs="Times New Roman"/>
          <w:b/>
          <w:color w:val="000000" w:themeColor="text1"/>
          <w:sz w:val="20"/>
          <w:szCs w:val="20"/>
          <w:shd w:val="clear" w:color="auto" w:fill="FFFFFF"/>
        </w:rPr>
        <w:t xml:space="preserve">Geometrical parameters and </w:t>
      </w:r>
      <w:r w:rsidR="00CC50DE" w:rsidRPr="003C7A36">
        <w:rPr>
          <w:rFonts w:ascii="Times New Roman" w:hAnsi="Times New Roman" w:cs="Times New Roman"/>
          <w:b/>
          <w:color w:val="000000" w:themeColor="text1"/>
          <w:sz w:val="20"/>
          <w:szCs w:val="20"/>
          <w:shd w:val="clear" w:color="auto" w:fill="FFFFFF"/>
        </w:rPr>
        <w:t>their</w:t>
      </w:r>
      <w:r w:rsidR="00C00BD8" w:rsidRPr="003C7A36">
        <w:rPr>
          <w:rFonts w:ascii="Times New Roman" w:hAnsi="Times New Roman" w:cs="Times New Roman"/>
          <w:b/>
          <w:color w:val="000000" w:themeColor="text1"/>
          <w:sz w:val="20"/>
          <w:szCs w:val="20"/>
          <w:shd w:val="clear" w:color="auto" w:fill="FFFFFF"/>
        </w:rPr>
        <w:t xml:space="preserve"> effects</w:t>
      </w:r>
    </w:p>
    <w:p w:rsidR="00910D0F" w:rsidRPr="00987A27" w:rsidRDefault="00CE151D" w:rsidP="00583911">
      <w:pPr>
        <w:spacing w:before="260" w:after="260"/>
        <w:rPr>
          <w:rFonts w:ascii="Times New Roman" w:hAnsi="Times New Roman" w:cs="Times New Roman"/>
          <w:b/>
          <w:color w:val="222222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222222"/>
          <w:sz w:val="20"/>
          <w:szCs w:val="20"/>
          <w:shd w:val="clear" w:color="auto" w:fill="FFFFFF"/>
        </w:rPr>
        <w:drawing>
          <wp:inline distT="0" distB="0" distL="0" distR="0">
            <wp:extent cx="5355336" cy="2365248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eometrical-01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5336" cy="236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42A" w:rsidRDefault="007F4FC2" w:rsidP="00583911">
      <w:pPr>
        <w:spacing w:after="260"/>
        <w:rPr>
          <w:rFonts w:ascii="Arial" w:hAnsi="Arial" w:cs="Arial"/>
          <w:sz w:val="16"/>
          <w:szCs w:val="16"/>
        </w:rPr>
      </w:pPr>
      <w:r w:rsidRPr="00794F58">
        <w:rPr>
          <w:rFonts w:ascii="Arial" w:hAnsi="Arial" w:cs="Arial"/>
          <w:sz w:val="16"/>
          <w:szCs w:val="16"/>
        </w:rPr>
        <w:t>Figure S3. The effect of (a) period</w:t>
      </w:r>
      <w:r w:rsidR="008F4164">
        <w:rPr>
          <w:rFonts w:ascii="Arial" w:hAnsi="Arial" w:cs="Arial"/>
          <w:sz w:val="16"/>
          <w:szCs w:val="16"/>
        </w:rPr>
        <w:t xml:space="preserve"> </w:t>
      </w:r>
      <w:r w:rsidRPr="00794F58">
        <w:rPr>
          <w:rFonts w:ascii="Arial" w:hAnsi="Arial" w:cs="Arial"/>
          <w:i/>
          <w:sz w:val="16"/>
          <w:szCs w:val="16"/>
        </w:rPr>
        <w:t>P</w:t>
      </w:r>
      <w:r w:rsidR="008F4164">
        <w:rPr>
          <w:rFonts w:ascii="Arial" w:hAnsi="Arial" w:cs="Arial"/>
          <w:sz w:val="16"/>
          <w:szCs w:val="16"/>
        </w:rPr>
        <w:t xml:space="preserve">, (b) height </w:t>
      </w:r>
      <w:r w:rsidRPr="00794F58">
        <w:rPr>
          <w:rFonts w:ascii="Arial" w:hAnsi="Arial" w:cs="Arial"/>
          <w:i/>
          <w:sz w:val="16"/>
          <w:szCs w:val="16"/>
        </w:rPr>
        <w:t>H</w:t>
      </w:r>
      <w:r w:rsidRPr="00794F58">
        <w:rPr>
          <w:rFonts w:ascii="Arial" w:hAnsi="Arial" w:cs="Arial"/>
          <w:sz w:val="16"/>
          <w:szCs w:val="16"/>
        </w:rPr>
        <w:t>, (c) distance</w:t>
      </w:r>
      <w:r w:rsidR="008F4164">
        <w:rPr>
          <w:rFonts w:ascii="Arial" w:hAnsi="Arial" w:cs="Arial"/>
          <w:sz w:val="16"/>
          <w:szCs w:val="16"/>
        </w:rPr>
        <w:t xml:space="preserve"> </w:t>
      </w:r>
      <w:r w:rsidRPr="00794F58">
        <w:rPr>
          <w:rFonts w:ascii="Arial" w:hAnsi="Arial" w:cs="Arial"/>
          <w:i/>
          <w:sz w:val="16"/>
          <w:szCs w:val="16"/>
        </w:rPr>
        <w:t>d</w:t>
      </w:r>
      <w:r w:rsidRPr="00794F58">
        <w:rPr>
          <w:rFonts w:ascii="Arial" w:hAnsi="Arial" w:cs="Arial"/>
          <w:sz w:val="16"/>
          <w:szCs w:val="16"/>
        </w:rPr>
        <w:t>, and (d) coefficient</w:t>
      </w:r>
      <w:r w:rsidR="008F4164">
        <w:rPr>
          <w:rFonts w:ascii="Arial" w:hAnsi="Arial" w:cs="Arial"/>
          <w:sz w:val="16"/>
          <w:szCs w:val="16"/>
        </w:rPr>
        <w:t xml:space="preserve"> </w:t>
      </w:r>
      <w:r w:rsidRPr="00794F58">
        <w:rPr>
          <w:rFonts w:ascii="Arial" w:hAnsi="Arial" w:cs="Arial"/>
          <w:i/>
          <w:sz w:val="16"/>
          <w:szCs w:val="16"/>
        </w:rPr>
        <w:t>a</w:t>
      </w:r>
      <w:r w:rsidR="00C92C7A" w:rsidRPr="00794F58">
        <w:rPr>
          <w:rFonts w:ascii="Arial" w:hAnsi="Arial" w:cs="Arial"/>
          <w:sz w:val="16"/>
          <w:szCs w:val="16"/>
        </w:rPr>
        <w:t xml:space="preserve"> of C3 meta-atom</w:t>
      </w:r>
      <w:r w:rsidR="00BA73EE" w:rsidRPr="00794F58">
        <w:rPr>
          <w:rFonts w:ascii="Arial" w:hAnsi="Arial" w:cs="Arial"/>
          <w:sz w:val="16"/>
          <w:szCs w:val="16"/>
        </w:rPr>
        <w:t xml:space="preserve"> under LCP incidence.</w:t>
      </w:r>
      <w:r w:rsidR="00AC5369" w:rsidRPr="00794F58">
        <w:rPr>
          <w:rFonts w:ascii="Arial" w:hAnsi="Arial" w:cs="Arial"/>
          <w:sz w:val="16"/>
          <w:szCs w:val="16"/>
        </w:rPr>
        <w:t xml:space="preserve"> The bandwidth can be increased/reduced</w:t>
      </w:r>
      <w:r w:rsidR="00F64E34">
        <w:rPr>
          <w:rFonts w:ascii="Arial" w:hAnsi="Arial" w:cs="Arial"/>
          <w:sz w:val="16"/>
          <w:szCs w:val="16"/>
        </w:rPr>
        <w:t xml:space="preserve"> </w:t>
      </w:r>
      <w:r w:rsidR="00AC5369" w:rsidRPr="00794F58">
        <w:rPr>
          <w:rFonts w:ascii="Arial" w:hAnsi="Arial" w:cs="Arial"/>
          <w:sz w:val="16"/>
          <w:szCs w:val="16"/>
        </w:rPr>
        <w:t xml:space="preserve">as the </w:t>
      </w:r>
      <w:r w:rsidR="00F64E34">
        <w:rPr>
          <w:rFonts w:ascii="Arial" w:hAnsi="Arial" w:cs="Arial"/>
          <w:i/>
          <w:sz w:val="16"/>
          <w:szCs w:val="16"/>
        </w:rPr>
        <w:t>H</w:t>
      </w:r>
      <w:r w:rsidR="007243C3">
        <w:rPr>
          <w:rFonts w:ascii="Arial" w:hAnsi="Arial" w:cs="Arial"/>
          <w:sz w:val="16"/>
          <w:szCs w:val="16"/>
        </w:rPr>
        <w:t xml:space="preserve"> </w:t>
      </w:r>
      <w:r w:rsidR="00AC5369" w:rsidRPr="00794F58">
        <w:rPr>
          <w:rFonts w:ascii="Arial" w:hAnsi="Arial" w:cs="Arial"/>
          <w:sz w:val="16"/>
          <w:szCs w:val="16"/>
        </w:rPr>
        <w:t xml:space="preserve">and </w:t>
      </w:r>
      <w:r w:rsidR="00AC5369" w:rsidRPr="00794F58">
        <w:rPr>
          <w:rFonts w:ascii="Arial" w:hAnsi="Arial" w:cs="Arial"/>
          <w:i/>
          <w:sz w:val="16"/>
          <w:szCs w:val="16"/>
        </w:rPr>
        <w:t>d</w:t>
      </w:r>
      <w:r w:rsidR="00AC5369" w:rsidRPr="00794F58">
        <w:rPr>
          <w:rFonts w:ascii="Arial" w:hAnsi="Arial" w:cs="Arial"/>
          <w:sz w:val="16"/>
          <w:szCs w:val="16"/>
        </w:rPr>
        <w:t xml:space="preserve"> increase/reduce</w:t>
      </w:r>
      <w:r w:rsidR="00F64E34">
        <w:rPr>
          <w:rFonts w:ascii="Arial" w:hAnsi="Arial" w:cs="Arial"/>
          <w:sz w:val="16"/>
          <w:szCs w:val="16"/>
        </w:rPr>
        <w:t xml:space="preserve"> (</w:t>
      </w:r>
      <w:r w:rsidR="00A54FAF">
        <w:rPr>
          <w:rFonts w:ascii="Arial" w:hAnsi="Arial" w:cs="Arial"/>
          <w:i/>
          <w:sz w:val="16"/>
          <w:szCs w:val="16"/>
        </w:rPr>
        <w:t>P</w:t>
      </w:r>
      <w:r w:rsidR="00F64E34" w:rsidRPr="00794F58">
        <w:rPr>
          <w:rFonts w:ascii="Arial" w:hAnsi="Arial" w:cs="Arial"/>
          <w:sz w:val="16"/>
          <w:szCs w:val="16"/>
        </w:rPr>
        <w:t xml:space="preserve"> and </w:t>
      </w:r>
      <w:r w:rsidR="00F64E34" w:rsidRPr="00794F58">
        <w:rPr>
          <w:rFonts w:ascii="Arial" w:hAnsi="Arial" w:cs="Arial"/>
          <w:i/>
          <w:sz w:val="16"/>
          <w:szCs w:val="16"/>
        </w:rPr>
        <w:t>a</w:t>
      </w:r>
      <w:r w:rsidR="00F64E34" w:rsidRPr="00F64E34">
        <w:t xml:space="preserve"> </w:t>
      </w:r>
      <w:r w:rsidR="00F64E34" w:rsidRPr="00F64E34">
        <w:rPr>
          <w:rFonts w:ascii="Arial" w:hAnsi="Arial" w:cs="Arial"/>
          <w:sz w:val="16"/>
          <w:szCs w:val="16"/>
        </w:rPr>
        <w:t>reduce</w:t>
      </w:r>
      <w:r w:rsidR="00F64E34">
        <w:rPr>
          <w:rFonts w:ascii="Arial" w:hAnsi="Arial" w:cs="Arial"/>
          <w:sz w:val="16"/>
          <w:szCs w:val="16"/>
        </w:rPr>
        <w:t>/</w:t>
      </w:r>
      <w:r w:rsidR="00F64E34" w:rsidRPr="00F64E34">
        <w:rPr>
          <w:rFonts w:ascii="Arial" w:hAnsi="Arial" w:cs="Arial"/>
          <w:sz w:val="16"/>
          <w:szCs w:val="16"/>
        </w:rPr>
        <w:t>increase</w:t>
      </w:r>
      <w:r w:rsidR="00F64E34">
        <w:rPr>
          <w:rFonts w:ascii="Arial" w:hAnsi="Arial" w:cs="Arial"/>
          <w:sz w:val="16"/>
          <w:szCs w:val="16"/>
        </w:rPr>
        <w:t>)</w:t>
      </w:r>
      <w:r w:rsidR="00365F7B" w:rsidRPr="00794F58">
        <w:rPr>
          <w:rFonts w:ascii="Arial" w:hAnsi="Arial" w:cs="Arial"/>
          <w:sz w:val="16"/>
          <w:szCs w:val="16"/>
        </w:rPr>
        <w:t>.</w:t>
      </w:r>
      <w:r w:rsidR="00CE151D" w:rsidRPr="00794F58">
        <w:rPr>
          <w:rFonts w:ascii="Arial" w:hAnsi="Arial" w:cs="Arial"/>
          <w:sz w:val="16"/>
          <w:szCs w:val="16"/>
        </w:rPr>
        <w:t xml:space="preserve"> </w:t>
      </w:r>
      <w:r w:rsidR="00A643F0" w:rsidRPr="00794F58">
        <w:rPr>
          <w:rFonts w:ascii="Arial" w:hAnsi="Arial" w:cs="Arial"/>
          <w:sz w:val="16"/>
          <w:szCs w:val="16"/>
        </w:rPr>
        <w:t xml:space="preserve">The slight red/blue shift for phase spectra can be observed as the </w:t>
      </w:r>
      <w:r w:rsidR="004C5205" w:rsidRPr="00794F58">
        <w:rPr>
          <w:rFonts w:ascii="Arial" w:hAnsi="Arial" w:cs="Arial"/>
          <w:sz w:val="16"/>
          <w:szCs w:val="16"/>
        </w:rPr>
        <w:t>period</w:t>
      </w:r>
      <w:r w:rsidR="004C5205" w:rsidRPr="00794F58">
        <w:rPr>
          <w:rFonts w:ascii="Arial" w:hAnsi="Arial" w:cs="Arial"/>
          <w:i/>
          <w:sz w:val="16"/>
          <w:szCs w:val="16"/>
        </w:rPr>
        <w:t xml:space="preserve"> </w:t>
      </w:r>
      <w:r w:rsidR="00FE1B44" w:rsidRPr="00794F58">
        <w:rPr>
          <w:rFonts w:ascii="Arial" w:hAnsi="Arial" w:cs="Arial"/>
          <w:i/>
          <w:sz w:val="16"/>
          <w:szCs w:val="16"/>
        </w:rPr>
        <w:t>P</w:t>
      </w:r>
      <w:r w:rsidR="00FE1B44" w:rsidRPr="00794F58">
        <w:rPr>
          <w:rFonts w:ascii="Arial" w:hAnsi="Arial" w:cs="Arial"/>
          <w:sz w:val="16"/>
          <w:szCs w:val="16"/>
        </w:rPr>
        <w:t xml:space="preserve">, </w:t>
      </w:r>
      <w:r w:rsidR="004C5205">
        <w:rPr>
          <w:rFonts w:ascii="Arial" w:hAnsi="Arial" w:cs="Arial"/>
          <w:sz w:val="16"/>
          <w:szCs w:val="16"/>
        </w:rPr>
        <w:t>height</w:t>
      </w:r>
      <w:r w:rsidR="004C5205" w:rsidRPr="0035542A">
        <w:rPr>
          <w:rFonts w:ascii="Arial" w:hAnsi="Arial" w:cs="Arial"/>
          <w:i/>
          <w:sz w:val="16"/>
          <w:szCs w:val="16"/>
        </w:rPr>
        <w:t xml:space="preserve"> </w:t>
      </w:r>
      <w:r w:rsidR="0035542A" w:rsidRPr="0035542A">
        <w:rPr>
          <w:rFonts w:ascii="Arial" w:hAnsi="Arial" w:cs="Arial"/>
          <w:i/>
          <w:sz w:val="16"/>
          <w:szCs w:val="16"/>
        </w:rPr>
        <w:t>H</w:t>
      </w:r>
      <w:r w:rsidR="0035542A">
        <w:rPr>
          <w:rFonts w:ascii="Arial" w:hAnsi="Arial" w:cs="Arial"/>
          <w:sz w:val="16"/>
          <w:szCs w:val="16"/>
        </w:rPr>
        <w:t>, and</w:t>
      </w:r>
      <w:r w:rsidR="004C5205" w:rsidRPr="004C5205">
        <w:rPr>
          <w:rFonts w:ascii="Arial" w:hAnsi="Arial" w:cs="Arial"/>
          <w:sz w:val="16"/>
          <w:szCs w:val="16"/>
        </w:rPr>
        <w:t xml:space="preserve"> </w:t>
      </w:r>
      <w:r w:rsidR="004C5205" w:rsidRPr="00794F58">
        <w:rPr>
          <w:rFonts w:ascii="Arial" w:hAnsi="Arial" w:cs="Arial"/>
          <w:sz w:val="16"/>
          <w:szCs w:val="16"/>
        </w:rPr>
        <w:t>coefficient</w:t>
      </w:r>
      <w:r w:rsidR="0035542A">
        <w:rPr>
          <w:rFonts w:ascii="Arial" w:hAnsi="Arial" w:cs="Arial"/>
          <w:sz w:val="16"/>
          <w:szCs w:val="16"/>
        </w:rPr>
        <w:t xml:space="preserve"> </w:t>
      </w:r>
      <w:proofErr w:type="spellStart"/>
      <w:proofErr w:type="gramStart"/>
      <w:r w:rsidR="0035542A" w:rsidRPr="0035542A">
        <w:rPr>
          <w:rFonts w:ascii="Arial" w:hAnsi="Arial" w:cs="Arial"/>
          <w:i/>
          <w:sz w:val="16"/>
          <w:szCs w:val="16"/>
        </w:rPr>
        <w:t>a</w:t>
      </w:r>
      <w:proofErr w:type="spellEnd"/>
      <w:proofErr w:type="gramEnd"/>
      <w:r w:rsidR="0035542A">
        <w:rPr>
          <w:rFonts w:ascii="Arial" w:hAnsi="Arial" w:cs="Arial"/>
          <w:sz w:val="16"/>
          <w:szCs w:val="16"/>
        </w:rPr>
        <w:t xml:space="preserve"> </w:t>
      </w:r>
      <w:r w:rsidR="00A643F0" w:rsidRPr="00794F58">
        <w:rPr>
          <w:rFonts w:ascii="Arial" w:hAnsi="Arial" w:cs="Arial"/>
          <w:sz w:val="16"/>
          <w:szCs w:val="16"/>
        </w:rPr>
        <w:t>increase/reduce</w:t>
      </w:r>
      <w:r w:rsidR="0035542A">
        <w:rPr>
          <w:rFonts w:ascii="Arial" w:hAnsi="Arial" w:cs="Arial"/>
          <w:sz w:val="16"/>
          <w:szCs w:val="16"/>
        </w:rPr>
        <w:t xml:space="preserve"> (</w:t>
      </w:r>
      <w:r w:rsidR="0035542A" w:rsidRPr="00794F58">
        <w:rPr>
          <w:rFonts w:ascii="Arial" w:hAnsi="Arial" w:cs="Arial"/>
          <w:i/>
          <w:sz w:val="16"/>
          <w:szCs w:val="16"/>
        </w:rPr>
        <w:t>d</w:t>
      </w:r>
      <w:r w:rsidR="0035542A">
        <w:rPr>
          <w:rFonts w:ascii="Arial" w:hAnsi="Arial" w:cs="Arial"/>
          <w:sz w:val="16"/>
          <w:szCs w:val="16"/>
        </w:rPr>
        <w:t xml:space="preserve"> </w:t>
      </w:r>
      <w:r w:rsidR="0035542A" w:rsidRPr="00794F58">
        <w:rPr>
          <w:rFonts w:ascii="Arial" w:hAnsi="Arial" w:cs="Arial"/>
          <w:sz w:val="16"/>
          <w:szCs w:val="16"/>
        </w:rPr>
        <w:t>reduce</w:t>
      </w:r>
      <w:r w:rsidR="0035542A">
        <w:rPr>
          <w:rFonts w:ascii="Arial" w:hAnsi="Arial" w:cs="Arial"/>
          <w:sz w:val="16"/>
          <w:szCs w:val="16"/>
        </w:rPr>
        <w:t>s/</w:t>
      </w:r>
      <w:r w:rsidR="0035542A" w:rsidRPr="00794F58">
        <w:rPr>
          <w:rFonts w:ascii="Arial" w:hAnsi="Arial" w:cs="Arial"/>
          <w:sz w:val="16"/>
          <w:szCs w:val="16"/>
        </w:rPr>
        <w:t>increase</w:t>
      </w:r>
      <w:r w:rsidR="0035542A">
        <w:rPr>
          <w:rFonts w:ascii="Arial" w:hAnsi="Arial" w:cs="Arial"/>
          <w:sz w:val="16"/>
          <w:szCs w:val="16"/>
        </w:rPr>
        <w:t>s)</w:t>
      </w:r>
      <w:r w:rsidR="001241B3" w:rsidRPr="00794F58">
        <w:rPr>
          <w:rFonts w:ascii="Arial" w:hAnsi="Arial" w:cs="Arial"/>
          <w:sz w:val="16"/>
          <w:szCs w:val="16"/>
        </w:rPr>
        <w:t>.</w:t>
      </w:r>
    </w:p>
    <w:p w:rsidR="00876131" w:rsidRPr="003C7A36" w:rsidRDefault="00876131" w:rsidP="003E43E1">
      <w:pPr>
        <w:rPr>
          <w:rFonts w:ascii="Times New Roman" w:hAnsi="Times New Roman" w:cs="Times New Roman"/>
          <w:b/>
          <w:color w:val="000000" w:themeColor="text1"/>
          <w:sz w:val="20"/>
          <w:szCs w:val="20"/>
          <w:shd w:val="clear" w:color="auto" w:fill="FFFFFF"/>
        </w:rPr>
      </w:pPr>
      <w:r w:rsidRPr="003C7A36">
        <w:rPr>
          <w:rFonts w:ascii="Times New Roman" w:hAnsi="Times New Roman" w:cs="Times New Roman" w:hint="eastAsia"/>
          <w:b/>
          <w:color w:val="000000" w:themeColor="text1"/>
          <w:sz w:val="20"/>
          <w:szCs w:val="20"/>
          <w:shd w:val="clear" w:color="auto" w:fill="FFFFFF"/>
        </w:rPr>
        <w:t>S</w:t>
      </w:r>
      <w:r w:rsidR="00981437" w:rsidRPr="003C7A36">
        <w:rPr>
          <w:rFonts w:ascii="Times New Roman" w:hAnsi="Times New Roman" w:cs="Times New Roman"/>
          <w:b/>
          <w:color w:val="000000" w:themeColor="text1"/>
          <w:sz w:val="20"/>
          <w:szCs w:val="20"/>
          <w:shd w:val="clear" w:color="auto" w:fill="FFFFFF"/>
        </w:rPr>
        <w:t>4</w:t>
      </w:r>
      <w:r w:rsidRPr="003C7A36">
        <w:rPr>
          <w:rFonts w:ascii="Times New Roman" w:hAnsi="Times New Roman" w:cs="Times New Roman" w:hint="eastAsia"/>
          <w:b/>
          <w:color w:val="000000" w:themeColor="text1"/>
          <w:sz w:val="20"/>
          <w:szCs w:val="20"/>
          <w:shd w:val="clear" w:color="auto" w:fill="FFFFFF"/>
        </w:rPr>
        <w:t xml:space="preserve">. </w:t>
      </w:r>
      <w:r w:rsidR="003E43E1" w:rsidRPr="003C7A36">
        <w:rPr>
          <w:rFonts w:ascii="Times New Roman" w:hAnsi="Times New Roman" w:cs="Times New Roman"/>
          <w:b/>
          <w:color w:val="000000" w:themeColor="text1"/>
          <w:sz w:val="20"/>
          <w:szCs w:val="20"/>
          <w:shd w:val="clear" w:color="auto" w:fill="FFFFFF"/>
        </w:rPr>
        <w:t>The scannin</w:t>
      </w:r>
      <w:r w:rsidR="00CF039B" w:rsidRPr="003C7A36">
        <w:rPr>
          <w:rFonts w:ascii="Times New Roman" w:hAnsi="Times New Roman" w:cs="Times New Roman"/>
          <w:b/>
          <w:color w:val="000000" w:themeColor="text1"/>
          <w:sz w:val="20"/>
          <w:szCs w:val="20"/>
          <w:shd w:val="clear" w:color="auto" w:fill="FFFFFF"/>
        </w:rPr>
        <w:t>g electron microscope</w:t>
      </w:r>
      <w:r w:rsidR="003E43E1" w:rsidRPr="003C7A36">
        <w:rPr>
          <w:rFonts w:ascii="Times New Roman" w:hAnsi="Times New Roman" w:cs="Times New Roman"/>
          <w:b/>
          <w:color w:val="000000" w:themeColor="text1"/>
          <w:sz w:val="20"/>
          <w:szCs w:val="20"/>
          <w:shd w:val="clear" w:color="auto" w:fill="FFFFFF"/>
        </w:rPr>
        <w:t xml:space="preserve"> images</w:t>
      </w:r>
      <w:r w:rsidR="00CF039B" w:rsidRPr="003C7A36">
        <w:rPr>
          <w:rFonts w:ascii="Times New Roman" w:hAnsi="Times New Roman" w:cs="Times New Roman"/>
          <w:b/>
          <w:color w:val="000000" w:themeColor="text1"/>
          <w:sz w:val="20"/>
          <w:szCs w:val="20"/>
          <w:shd w:val="clear" w:color="auto" w:fill="FFFFFF"/>
        </w:rPr>
        <w:t xml:space="preserve"> </w:t>
      </w:r>
      <w:r w:rsidR="0041189E" w:rsidRPr="003C7A36">
        <w:rPr>
          <w:rFonts w:ascii="Times New Roman" w:hAnsi="Times New Roman" w:cs="Times New Roman" w:hint="eastAsia"/>
          <w:b/>
          <w:color w:val="000000" w:themeColor="text1"/>
          <w:sz w:val="20"/>
          <w:szCs w:val="20"/>
          <w:shd w:val="clear" w:color="auto" w:fill="FFFFFF"/>
        </w:rPr>
        <w:t xml:space="preserve">of </w:t>
      </w:r>
      <w:r w:rsidR="002F4AD6" w:rsidRPr="003C7A36">
        <w:rPr>
          <w:rFonts w:ascii="Times New Roman" w:hAnsi="Times New Roman" w:cs="Times New Roman" w:hint="eastAsia"/>
          <w:b/>
          <w:color w:val="000000" w:themeColor="text1"/>
          <w:sz w:val="20"/>
          <w:szCs w:val="20"/>
          <w:shd w:val="clear" w:color="auto" w:fill="FFFFFF"/>
        </w:rPr>
        <w:t xml:space="preserve">the </w:t>
      </w:r>
      <w:r w:rsidR="0041189E" w:rsidRPr="003C7A36">
        <w:rPr>
          <w:rFonts w:ascii="Times New Roman" w:hAnsi="Times New Roman" w:cs="Times New Roman" w:hint="eastAsia"/>
          <w:b/>
          <w:color w:val="000000" w:themeColor="text1"/>
          <w:sz w:val="20"/>
          <w:szCs w:val="20"/>
          <w:shd w:val="clear" w:color="auto" w:fill="FFFFFF"/>
        </w:rPr>
        <w:t xml:space="preserve">sample </w:t>
      </w:r>
      <w:r w:rsidR="00CF039B" w:rsidRPr="003C7A36">
        <w:rPr>
          <w:rFonts w:ascii="Times New Roman" w:hAnsi="Times New Roman" w:cs="Times New Roman"/>
          <w:b/>
          <w:color w:val="000000" w:themeColor="text1"/>
          <w:sz w:val="20"/>
          <w:szCs w:val="20"/>
          <w:shd w:val="clear" w:color="auto" w:fill="FFFFFF"/>
        </w:rPr>
        <w:t xml:space="preserve">with </w:t>
      </w:r>
      <w:r w:rsidR="00373E05" w:rsidRPr="003C7A36">
        <w:rPr>
          <w:rFonts w:ascii="Times New Roman" w:hAnsi="Times New Roman" w:cs="Times New Roman"/>
          <w:b/>
          <w:color w:val="000000" w:themeColor="text1"/>
          <w:sz w:val="20"/>
          <w:szCs w:val="20"/>
          <w:shd w:val="clear" w:color="auto" w:fill="FFFFFF"/>
        </w:rPr>
        <w:t>a tilt angle</w:t>
      </w:r>
    </w:p>
    <w:p w:rsidR="00284029" w:rsidRDefault="00AC6B2A" w:rsidP="00AC6B2A">
      <w:pPr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 w:hint="eastAsia"/>
          <w:sz w:val="19"/>
          <w:szCs w:val="19"/>
        </w:rPr>
        <w:t xml:space="preserve">Figure S3 shows the </w:t>
      </w:r>
      <w:r w:rsidRPr="00AC6B2A">
        <w:rPr>
          <w:rFonts w:ascii="Times New Roman" w:hAnsi="Times New Roman" w:cs="Times New Roman"/>
          <w:sz w:val="19"/>
          <w:szCs w:val="19"/>
        </w:rPr>
        <w:t>SEM images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 w:rsidR="002F4AD6">
        <w:rPr>
          <w:rFonts w:ascii="Times New Roman" w:hAnsi="Times New Roman" w:cs="Times New Roman" w:hint="eastAsia"/>
          <w:sz w:val="19"/>
          <w:szCs w:val="19"/>
        </w:rPr>
        <w:t xml:space="preserve">of the sample </w:t>
      </w:r>
      <w:r>
        <w:rPr>
          <w:rFonts w:ascii="Times New Roman" w:hAnsi="Times New Roman" w:cs="Times New Roman"/>
          <w:sz w:val="19"/>
          <w:szCs w:val="19"/>
        </w:rPr>
        <w:t xml:space="preserve">with </w:t>
      </w:r>
      <w:r w:rsidRPr="00AC6B2A">
        <w:rPr>
          <w:rFonts w:ascii="Times New Roman" w:hAnsi="Times New Roman" w:cs="Times New Roman"/>
          <w:sz w:val="19"/>
          <w:szCs w:val="19"/>
        </w:rPr>
        <w:t xml:space="preserve">a tilt angle for </w:t>
      </w:r>
      <w:r w:rsidR="005424DE">
        <w:rPr>
          <w:rFonts w:ascii="Times New Roman" w:hAnsi="Times New Roman" w:cs="Times New Roman" w:hint="eastAsia"/>
          <w:sz w:val="19"/>
          <w:szCs w:val="19"/>
        </w:rPr>
        <w:t xml:space="preserve">the </w:t>
      </w:r>
      <w:r w:rsidRPr="00AC6B2A">
        <w:rPr>
          <w:rFonts w:ascii="Times New Roman" w:hAnsi="Times New Roman" w:cs="Times New Roman"/>
          <w:sz w:val="19"/>
          <w:szCs w:val="19"/>
        </w:rPr>
        <w:t>C5 meta-atom</w:t>
      </w:r>
      <w:r w:rsidR="009A5FE5">
        <w:rPr>
          <w:rFonts w:ascii="Times New Roman" w:hAnsi="Times New Roman" w:cs="Times New Roman"/>
          <w:sz w:val="19"/>
          <w:szCs w:val="19"/>
        </w:rPr>
        <w:t>.</w:t>
      </w:r>
      <w:r w:rsidR="00F458D4">
        <w:rPr>
          <w:rFonts w:ascii="Times New Roman" w:hAnsi="Times New Roman" w:cs="Times New Roman"/>
          <w:sz w:val="19"/>
          <w:szCs w:val="19"/>
        </w:rPr>
        <w:t xml:space="preserve"> Due to </w:t>
      </w:r>
      <w:r w:rsidR="00272A33">
        <w:rPr>
          <w:rFonts w:ascii="Times New Roman" w:hAnsi="Times New Roman" w:cs="Times New Roman"/>
          <w:sz w:val="19"/>
          <w:szCs w:val="19"/>
        </w:rPr>
        <w:t xml:space="preserve">the </w:t>
      </w:r>
      <w:r w:rsidR="00306510">
        <w:rPr>
          <w:rFonts w:ascii="Times New Roman" w:hAnsi="Times New Roman" w:cs="Times New Roman"/>
          <w:sz w:val="19"/>
          <w:szCs w:val="19"/>
        </w:rPr>
        <w:t xml:space="preserve">high aspect ratio of </w:t>
      </w:r>
      <w:r w:rsidR="00272A33">
        <w:rPr>
          <w:rFonts w:ascii="Times New Roman" w:hAnsi="Times New Roman" w:cs="Times New Roman"/>
          <w:sz w:val="19"/>
          <w:szCs w:val="19"/>
        </w:rPr>
        <w:t xml:space="preserve">meta-atoms, </w:t>
      </w:r>
      <w:r w:rsidR="006F1C66">
        <w:rPr>
          <w:rFonts w:ascii="Times New Roman" w:hAnsi="Times New Roman" w:cs="Times New Roman"/>
          <w:sz w:val="19"/>
          <w:szCs w:val="19"/>
        </w:rPr>
        <w:t xml:space="preserve">the sidewall will </w:t>
      </w:r>
      <w:r w:rsidR="009B7F75">
        <w:rPr>
          <w:rFonts w:ascii="Times New Roman" w:hAnsi="Times New Roman" w:cs="Times New Roman"/>
          <w:sz w:val="19"/>
          <w:szCs w:val="19"/>
        </w:rPr>
        <w:t xml:space="preserve">be </w:t>
      </w:r>
      <w:r w:rsidR="006F1C66">
        <w:rPr>
          <w:rFonts w:ascii="Times New Roman" w:hAnsi="Times New Roman" w:cs="Times New Roman"/>
          <w:sz w:val="19"/>
          <w:szCs w:val="19"/>
        </w:rPr>
        <w:t>slightly</w:t>
      </w:r>
      <w:r w:rsidR="009B7F75">
        <w:rPr>
          <w:rFonts w:ascii="Times New Roman" w:hAnsi="Times New Roman" w:cs="Times New Roman"/>
          <w:sz w:val="19"/>
          <w:szCs w:val="19"/>
        </w:rPr>
        <w:t xml:space="preserve"> tilted</w:t>
      </w:r>
      <w:r w:rsidR="006F1C66">
        <w:rPr>
          <w:rFonts w:ascii="Times New Roman" w:hAnsi="Times New Roman" w:cs="Times New Roman"/>
          <w:sz w:val="19"/>
          <w:szCs w:val="19"/>
        </w:rPr>
        <w:t xml:space="preserve"> </w:t>
      </w:r>
      <w:r w:rsidR="00BA1F20">
        <w:rPr>
          <w:rFonts w:ascii="Times New Roman" w:hAnsi="Times New Roman" w:cs="Times New Roman"/>
          <w:sz w:val="19"/>
          <w:szCs w:val="19"/>
        </w:rPr>
        <w:t>by</w:t>
      </w:r>
      <w:r w:rsidR="00BA1F20">
        <w:rPr>
          <w:rFonts w:ascii="Times New Roman" w:hAnsi="Times New Roman" w:cs="Times New Roman" w:hint="eastAsia"/>
          <w:sz w:val="19"/>
          <w:szCs w:val="19"/>
        </w:rPr>
        <w:t xml:space="preserve"> </w:t>
      </w:r>
      <w:r w:rsidR="00C701B9" w:rsidRPr="00C701B9">
        <w:rPr>
          <w:rFonts w:ascii="Times New Roman" w:hAnsi="Times New Roman" w:cs="Times New Roman"/>
          <w:sz w:val="19"/>
          <w:szCs w:val="19"/>
        </w:rPr>
        <w:t>inductively coupled plasma (ICP) etching</w:t>
      </w:r>
      <w:r w:rsidR="00D048E1">
        <w:rPr>
          <w:rFonts w:ascii="Times New Roman" w:hAnsi="Times New Roman" w:cs="Times New Roman"/>
          <w:sz w:val="19"/>
          <w:szCs w:val="19"/>
        </w:rPr>
        <w:t>.</w:t>
      </w:r>
      <w:r w:rsidR="00176E83">
        <w:rPr>
          <w:rFonts w:ascii="Times New Roman" w:hAnsi="Times New Roman" w:cs="Times New Roman"/>
          <w:sz w:val="19"/>
          <w:szCs w:val="19"/>
        </w:rPr>
        <w:t xml:space="preserve"> </w:t>
      </w:r>
      <w:r w:rsidR="00213DD0">
        <w:rPr>
          <w:rFonts w:ascii="Times New Roman" w:hAnsi="Times New Roman" w:cs="Times New Roman"/>
          <w:sz w:val="19"/>
          <w:szCs w:val="19"/>
        </w:rPr>
        <w:t>A</w:t>
      </w:r>
      <w:r w:rsidR="00E94851" w:rsidRPr="00E94851">
        <w:rPr>
          <w:rFonts w:ascii="Times New Roman" w:hAnsi="Times New Roman" w:cs="Times New Roman"/>
          <w:sz w:val="19"/>
          <w:szCs w:val="19"/>
        </w:rPr>
        <w:t xml:space="preserve"> 300 nm thick gold layer (larger than skin depth) is deposited on the Si wafer through magnetron sputtering</w:t>
      </w:r>
      <w:r w:rsidR="00044845">
        <w:rPr>
          <w:rFonts w:ascii="Times New Roman" w:hAnsi="Times New Roman" w:cs="Times New Roman"/>
          <w:sz w:val="19"/>
          <w:szCs w:val="19"/>
        </w:rPr>
        <w:t xml:space="preserve">. It has </w:t>
      </w:r>
      <w:r w:rsidR="00476C8A">
        <w:rPr>
          <w:rFonts w:ascii="Times New Roman" w:hAnsi="Times New Roman" w:cs="Times New Roman" w:hint="eastAsia"/>
          <w:sz w:val="19"/>
          <w:szCs w:val="19"/>
        </w:rPr>
        <w:t xml:space="preserve">been </w:t>
      </w:r>
      <w:r w:rsidR="00044845">
        <w:rPr>
          <w:rFonts w:ascii="Times New Roman" w:hAnsi="Times New Roman" w:cs="Times New Roman"/>
          <w:sz w:val="19"/>
          <w:szCs w:val="19"/>
        </w:rPr>
        <w:t xml:space="preserve">demonstrated that </w:t>
      </w:r>
      <w:r w:rsidR="00062EAE">
        <w:rPr>
          <w:rFonts w:ascii="Times New Roman" w:hAnsi="Times New Roman" w:cs="Times New Roman"/>
          <w:sz w:val="19"/>
          <w:szCs w:val="19"/>
        </w:rPr>
        <w:t xml:space="preserve">the thickness of </w:t>
      </w:r>
      <w:r w:rsidR="00313C10">
        <w:rPr>
          <w:rFonts w:ascii="Times New Roman" w:hAnsi="Times New Roman" w:cs="Times New Roman"/>
          <w:sz w:val="19"/>
          <w:szCs w:val="19"/>
        </w:rPr>
        <w:t>gold</w:t>
      </w:r>
      <w:r w:rsidR="00284029">
        <w:rPr>
          <w:rFonts w:ascii="Times New Roman" w:hAnsi="Times New Roman" w:cs="Times New Roman"/>
          <w:sz w:val="19"/>
          <w:szCs w:val="19"/>
        </w:rPr>
        <w:t xml:space="preserve"> </w:t>
      </w:r>
      <w:r w:rsidR="00476C8A">
        <w:rPr>
          <w:rFonts w:ascii="Times New Roman" w:hAnsi="Times New Roman" w:cs="Times New Roman" w:hint="eastAsia"/>
          <w:sz w:val="19"/>
          <w:szCs w:val="19"/>
        </w:rPr>
        <w:t xml:space="preserve">layers </w:t>
      </w:r>
      <w:r w:rsidR="00284029">
        <w:rPr>
          <w:rFonts w:ascii="Times New Roman" w:hAnsi="Times New Roman" w:cs="Times New Roman"/>
          <w:sz w:val="19"/>
          <w:szCs w:val="19"/>
        </w:rPr>
        <w:t>is n</w:t>
      </w:r>
      <w:r w:rsidR="006E117D">
        <w:rPr>
          <w:rFonts w:ascii="Times New Roman" w:hAnsi="Times New Roman" w:cs="Times New Roman"/>
          <w:sz w:val="19"/>
          <w:szCs w:val="19"/>
        </w:rPr>
        <w:t>ot the same on the top and side</w:t>
      </w:r>
      <w:r w:rsidR="00284029">
        <w:rPr>
          <w:rFonts w:ascii="Times New Roman" w:hAnsi="Times New Roman" w:cs="Times New Roman"/>
          <w:sz w:val="19"/>
          <w:szCs w:val="19"/>
        </w:rPr>
        <w:t>wall</w:t>
      </w:r>
      <w:r w:rsidR="00C96AB4">
        <w:rPr>
          <w:rFonts w:ascii="Times New Roman" w:hAnsi="Times New Roman" w:cs="Times New Roman"/>
          <w:sz w:val="19"/>
          <w:szCs w:val="19"/>
        </w:rPr>
        <w:t>s</w:t>
      </w:r>
      <w:r w:rsidR="00722C72">
        <w:rPr>
          <w:rFonts w:ascii="Times New Roman" w:hAnsi="Times New Roman" w:cs="Times New Roman"/>
          <w:sz w:val="19"/>
          <w:szCs w:val="19"/>
        </w:rPr>
        <w:t xml:space="preserve"> [4</w:t>
      </w:r>
      <w:r w:rsidR="00F739B9">
        <w:rPr>
          <w:rFonts w:ascii="Times New Roman" w:hAnsi="Times New Roman" w:cs="Times New Roman" w:hint="eastAsia"/>
          <w:sz w:val="19"/>
          <w:szCs w:val="19"/>
        </w:rPr>
        <w:t>1</w:t>
      </w:r>
      <w:r w:rsidR="00722C72">
        <w:rPr>
          <w:rFonts w:ascii="Times New Roman" w:hAnsi="Times New Roman" w:cs="Times New Roman"/>
          <w:sz w:val="19"/>
          <w:szCs w:val="19"/>
        </w:rPr>
        <w:t>].</w:t>
      </w:r>
      <w:r w:rsidR="00D01C40">
        <w:rPr>
          <w:rFonts w:ascii="Times New Roman" w:hAnsi="Times New Roman" w:cs="Times New Roman"/>
          <w:sz w:val="19"/>
          <w:szCs w:val="19"/>
        </w:rPr>
        <w:t xml:space="preserve"> </w:t>
      </w:r>
      <w:r w:rsidR="003C1295">
        <w:rPr>
          <w:rFonts w:ascii="Times New Roman" w:hAnsi="Times New Roman" w:cs="Times New Roman"/>
          <w:sz w:val="19"/>
          <w:szCs w:val="19"/>
        </w:rPr>
        <w:t xml:space="preserve">Furthermore, </w:t>
      </w:r>
      <w:r w:rsidR="001511D2">
        <w:rPr>
          <w:rFonts w:ascii="Times New Roman" w:hAnsi="Times New Roman" w:cs="Times New Roman"/>
          <w:sz w:val="19"/>
          <w:szCs w:val="19"/>
        </w:rPr>
        <w:t xml:space="preserve">the poor adhesion between </w:t>
      </w:r>
      <w:r w:rsidR="00CC50DE">
        <w:rPr>
          <w:rFonts w:ascii="Times New Roman" w:hAnsi="Times New Roman" w:cs="Times New Roman"/>
          <w:sz w:val="19"/>
          <w:szCs w:val="19"/>
        </w:rPr>
        <w:t xml:space="preserve">the </w:t>
      </w:r>
      <w:r w:rsidR="001511D2" w:rsidRPr="001511D2">
        <w:rPr>
          <w:rFonts w:ascii="Times New Roman" w:hAnsi="Times New Roman" w:cs="Times New Roman"/>
          <w:sz w:val="19"/>
          <w:szCs w:val="19"/>
        </w:rPr>
        <w:t>gold</w:t>
      </w:r>
      <w:r w:rsidR="001511D2">
        <w:rPr>
          <w:rFonts w:ascii="Times New Roman" w:hAnsi="Times New Roman" w:cs="Times New Roman"/>
          <w:sz w:val="19"/>
          <w:szCs w:val="19"/>
        </w:rPr>
        <w:t xml:space="preserve"> and </w:t>
      </w:r>
      <w:r w:rsidR="001511D2" w:rsidRPr="001511D2">
        <w:rPr>
          <w:rFonts w:ascii="Times New Roman" w:hAnsi="Times New Roman" w:cs="Times New Roman"/>
          <w:sz w:val="19"/>
          <w:szCs w:val="19"/>
        </w:rPr>
        <w:t>Si</w:t>
      </w:r>
      <w:r w:rsidR="001511D2">
        <w:rPr>
          <w:rFonts w:ascii="Times New Roman" w:hAnsi="Times New Roman" w:cs="Times New Roman"/>
          <w:sz w:val="19"/>
          <w:szCs w:val="19"/>
        </w:rPr>
        <w:t xml:space="preserve"> layer</w:t>
      </w:r>
      <w:r w:rsidR="004C703F">
        <w:rPr>
          <w:rFonts w:ascii="Times New Roman" w:hAnsi="Times New Roman" w:cs="Times New Roman"/>
          <w:sz w:val="19"/>
          <w:szCs w:val="19"/>
        </w:rPr>
        <w:t xml:space="preserve"> </w:t>
      </w:r>
      <w:r w:rsidR="00D321FE">
        <w:rPr>
          <w:rFonts w:ascii="Times New Roman" w:hAnsi="Times New Roman" w:cs="Times New Roman"/>
          <w:sz w:val="19"/>
          <w:szCs w:val="19"/>
        </w:rPr>
        <w:t xml:space="preserve">also </w:t>
      </w:r>
      <w:r w:rsidR="00746FF5">
        <w:rPr>
          <w:rFonts w:ascii="Times New Roman" w:hAnsi="Times New Roman" w:cs="Times New Roman"/>
          <w:sz w:val="19"/>
          <w:szCs w:val="19"/>
        </w:rPr>
        <w:t xml:space="preserve">will </w:t>
      </w:r>
      <w:r w:rsidR="00CC2389">
        <w:rPr>
          <w:rFonts w:ascii="Times New Roman" w:hAnsi="Times New Roman" w:cs="Times New Roman"/>
          <w:sz w:val="19"/>
          <w:szCs w:val="19"/>
        </w:rPr>
        <w:t>reduce</w:t>
      </w:r>
      <w:r w:rsidR="00746FF5">
        <w:rPr>
          <w:rFonts w:ascii="Times New Roman" w:hAnsi="Times New Roman" w:cs="Times New Roman"/>
          <w:sz w:val="19"/>
          <w:szCs w:val="19"/>
        </w:rPr>
        <w:t xml:space="preserve"> </w:t>
      </w:r>
      <w:r w:rsidR="00E869E9">
        <w:rPr>
          <w:rFonts w:ascii="Times New Roman" w:hAnsi="Times New Roman" w:cs="Times New Roman"/>
          <w:sz w:val="19"/>
          <w:szCs w:val="19"/>
        </w:rPr>
        <w:t xml:space="preserve">the performances of metadevices, which can be improved by </w:t>
      </w:r>
      <w:r w:rsidR="00D661ED">
        <w:rPr>
          <w:rFonts w:ascii="Times New Roman" w:hAnsi="Times New Roman" w:cs="Times New Roman"/>
          <w:sz w:val="19"/>
          <w:szCs w:val="19"/>
        </w:rPr>
        <w:t xml:space="preserve">adding a </w:t>
      </w:r>
      <w:r w:rsidR="00D661ED" w:rsidRPr="00D661ED">
        <w:rPr>
          <w:rFonts w:ascii="Times New Roman" w:hAnsi="Times New Roman" w:cs="Times New Roman"/>
          <w:sz w:val="19"/>
          <w:szCs w:val="19"/>
        </w:rPr>
        <w:t>chromium</w:t>
      </w:r>
      <w:r w:rsidR="00D661ED">
        <w:rPr>
          <w:rFonts w:ascii="Times New Roman" w:hAnsi="Times New Roman" w:cs="Times New Roman"/>
          <w:sz w:val="19"/>
          <w:szCs w:val="19"/>
        </w:rPr>
        <w:t xml:space="preserve"> layer</w:t>
      </w:r>
      <w:r w:rsidR="004B14AF">
        <w:rPr>
          <w:rFonts w:ascii="Times New Roman" w:hAnsi="Times New Roman" w:cs="Times New Roman"/>
          <w:sz w:val="19"/>
          <w:szCs w:val="19"/>
        </w:rPr>
        <w:t xml:space="preserve"> between them</w:t>
      </w:r>
      <w:r w:rsidR="00650A27">
        <w:rPr>
          <w:rFonts w:ascii="Times New Roman" w:hAnsi="Times New Roman" w:cs="Times New Roman"/>
          <w:sz w:val="19"/>
          <w:szCs w:val="19"/>
        </w:rPr>
        <w:t>.</w:t>
      </w:r>
    </w:p>
    <w:p w:rsidR="00A225BC" w:rsidRPr="00876131" w:rsidRDefault="00876131" w:rsidP="00583911">
      <w:pPr>
        <w:spacing w:before="260" w:after="260"/>
        <w:jc w:val="center"/>
        <w:rPr>
          <w:rFonts w:ascii="Times New Roman" w:hAnsi="Times New Roman" w:cs="Times New Roman"/>
          <w:sz w:val="20"/>
          <w:szCs w:val="20"/>
        </w:rPr>
      </w:pPr>
      <w:r w:rsidRPr="003E43E1">
        <w:rPr>
          <w:rFonts w:ascii="Times New Roman" w:hAnsi="Times New Roman" w:cs="Times New Roman" w:hint="eastAsia"/>
          <w:b/>
          <w:noProof/>
          <w:color w:val="222222"/>
          <w:sz w:val="20"/>
          <w:szCs w:val="20"/>
          <w:shd w:val="clear" w:color="auto" w:fill="FFFFFF"/>
        </w:rPr>
        <w:drawing>
          <wp:inline distT="0" distB="0" distL="0" distR="0" wp14:anchorId="4D01E8DA" wp14:editId="5D4EDCFE">
            <wp:extent cx="4922520" cy="1743456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EM-0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2520" cy="174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004" w:rsidRPr="00681BC1" w:rsidRDefault="00463004" w:rsidP="00583911">
      <w:pPr>
        <w:spacing w:after="260"/>
        <w:jc w:val="center"/>
        <w:rPr>
          <w:rFonts w:ascii="Arial" w:eastAsia="宋体" w:hAnsi="Arial" w:cs="Arial"/>
          <w:sz w:val="16"/>
          <w:szCs w:val="16"/>
        </w:rPr>
      </w:pPr>
      <w:r w:rsidRPr="00681BC1">
        <w:rPr>
          <w:rFonts w:ascii="Arial" w:eastAsia="宋体" w:hAnsi="Arial" w:cs="Arial"/>
          <w:sz w:val="16"/>
          <w:szCs w:val="16"/>
        </w:rPr>
        <w:t>Figure S</w:t>
      </w:r>
      <w:r w:rsidR="00703DDF" w:rsidRPr="00681BC1">
        <w:rPr>
          <w:rFonts w:ascii="Arial" w:eastAsia="宋体" w:hAnsi="Arial" w:cs="Arial"/>
          <w:sz w:val="16"/>
          <w:szCs w:val="16"/>
        </w:rPr>
        <w:t>4</w:t>
      </w:r>
      <w:r w:rsidRPr="00681BC1">
        <w:rPr>
          <w:rFonts w:ascii="Arial" w:eastAsia="宋体" w:hAnsi="Arial" w:cs="Arial"/>
          <w:sz w:val="16"/>
          <w:szCs w:val="16"/>
        </w:rPr>
        <w:t xml:space="preserve">. The SEM </w:t>
      </w:r>
      <w:r w:rsidR="00AC6B2A" w:rsidRPr="00681BC1">
        <w:rPr>
          <w:rFonts w:ascii="Arial" w:eastAsia="宋体" w:hAnsi="Arial" w:cs="Arial"/>
          <w:sz w:val="16"/>
          <w:szCs w:val="16"/>
        </w:rPr>
        <w:t xml:space="preserve">images </w:t>
      </w:r>
      <w:r w:rsidR="00463E15">
        <w:rPr>
          <w:rFonts w:ascii="Arial" w:eastAsia="宋体" w:hAnsi="Arial" w:cs="Arial" w:hint="eastAsia"/>
          <w:sz w:val="16"/>
          <w:szCs w:val="16"/>
        </w:rPr>
        <w:t xml:space="preserve">of the sample </w:t>
      </w:r>
      <w:r w:rsidRPr="00681BC1">
        <w:rPr>
          <w:rFonts w:ascii="Arial" w:eastAsia="宋体" w:hAnsi="Arial" w:cs="Arial"/>
          <w:sz w:val="16"/>
          <w:szCs w:val="16"/>
        </w:rPr>
        <w:t xml:space="preserve">with a tilt angle for </w:t>
      </w:r>
      <w:r w:rsidR="00B23943">
        <w:rPr>
          <w:rFonts w:ascii="Arial" w:eastAsia="宋体" w:hAnsi="Arial" w:cs="Arial" w:hint="eastAsia"/>
          <w:sz w:val="16"/>
          <w:szCs w:val="16"/>
        </w:rPr>
        <w:t xml:space="preserve">the </w:t>
      </w:r>
      <w:r w:rsidRPr="00681BC1">
        <w:rPr>
          <w:rFonts w:ascii="Arial" w:eastAsia="宋体" w:hAnsi="Arial" w:cs="Arial"/>
          <w:sz w:val="16"/>
          <w:szCs w:val="16"/>
        </w:rPr>
        <w:t xml:space="preserve">C5 meta-atom </w:t>
      </w:r>
    </w:p>
    <w:p w:rsidR="0033016D" w:rsidRPr="00583911" w:rsidRDefault="0033016D" w:rsidP="00583911">
      <w:pPr>
        <w:pStyle w:val="paragraph"/>
        <w:spacing w:before="260" w:after="260" w:line="390" w:lineRule="exact"/>
        <w:ind w:firstLine="0"/>
        <w:rPr>
          <w:rFonts w:ascii="Arial" w:hAnsi="Arial" w:cs="Arial"/>
          <w:b/>
          <w:noProof/>
          <w:sz w:val="20"/>
          <w:szCs w:val="20"/>
        </w:rPr>
      </w:pPr>
      <w:r w:rsidRPr="00583911">
        <w:rPr>
          <w:rFonts w:ascii="Arial" w:hAnsi="Arial" w:cs="Arial"/>
          <w:b/>
          <w:noProof/>
          <w:sz w:val="20"/>
          <w:szCs w:val="20"/>
        </w:rPr>
        <w:t>References</w:t>
      </w:r>
      <w:bookmarkStart w:id="1" w:name="ltx_autotext_end"/>
      <w:bookmarkEnd w:id="1"/>
    </w:p>
    <w:p w:rsidR="007E1BF9" w:rsidRDefault="007E1BF9" w:rsidP="007E1BF9">
      <w:pPr>
        <w:pStyle w:val="reference"/>
        <w:rPr>
          <w:noProof/>
          <w:lang w:eastAsia="zh-CN"/>
        </w:rPr>
      </w:pPr>
      <w:r>
        <w:rPr>
          <w:noProof/>
        </w:rPr>
        <w:t>[</w:t>
      </w:r>
      <w:r>
        <w:rPr>
          <w:rFonts w:hint="eastAsia"/>
          <w:noProof/>
          <w:lang w:eastAsia="zh-CN"/>
        </w:rPr>
        <w:t>1</w:t>
      </w:r>
      <w:r>
        <w:rPr>
          <w:noProof/>
        </w:rPr>
        <w:t>] Bergström D, Kaplan A, and Powell J. Mathematical modelling of laser absorption mechanisms in metals: A review. The Absorption of Laser Light by Rough Metal Surfaces 2003;19.</w:t>
      </w:r>
    </w:p>
    <w:p w:rsidR="007A4F44" w:rsidRDefault="007A4F44" w:rsidP="007A4F44">
      <w:pPr>
        <w:pStyle w:val="reference"/>
        <w:rPr>
          <w:noProof/>
        </w:rPr>
      </w:pPr>
      <w:r>
        <w:rPr>
          <w:noProof/>
        </w:rPr>
        <w:t>[</w:t>
      </w:r>
      <w:r w:rsidR="007E1BF9">
        <w:rPr>
          <w:rFonts w:hint="eastAsia"/>
          <w:noProof/>
          <w:lang w:eastAsia="zh-CN"/>
        </w:rPr>
        <w:t>2</w:t>
      </w:r>
      <w:r>
        <w:rPr>
          <w:noProof/>
        </w:rPr>
        <w:t>] Ordal MA, Long LL, Bell RJ, et al. Optical-properties of the metals al, co, cu, au, fe, pb, ni, pd, pt, ag, ti, and w in the infrared and far infrared. Appl Opt 1983;22:1099-1119.</w:t>
      </w:r>
    </w:p>
    <w:p w:rsidR="007A4F44" w:rsidRDefault="007A4F44" w:rsidP="007A4F44">
      <w:pPr>
        <w:pStyle w:val="reference"/>
        <w:rPr>
          <w:noProof/>
        </w:rPr>
      </w:pPr>
      <w:r>
        <w:rPr>
          <w:noProof/>
        </w:rPr>
        <w:t>[</w:t>
      </w:r>
      <w:r w:rsidR="008C7AC0">
        <w:rPr>
          <w:rFonts w:hint="eastAsia"/>
          <w:noProof/>
          <w:lang w:eastAsia="zh-CN"/>
        </w:rPr>
        <w:t>3</w:t>
      </w:r>
      <w:r>
        <w:rPr>
          <w:noProof/>
        </w:rPr>
        <w:t>] Prokhorov AM, Laser heating of metals (CRC Press, 2018).</w:t>
      </w:r>
    </w:p>
    <w:p w:rsidR="007A4F44" w:rsidRDefault="007A4F44" w:rsidP="007A4F44">
      <w:pPr>
        <w:pStyle w:val="reference"/>
        <w:rPr>
          <w:noProof/>
        </w:rPr>
      </w:pPr>
      <w:r>
        <w:rPr>
          <w:noProof/>
        </w:rPr>
        <w:t>[</w:t>
      </w:r>
      <w:r w:rsidR="008C7AC0">
        <w:rPr>
          <w:rFonts w:hint="eastAsia"/>
          <w:noProof/>
          <w:lang w:eastAsia="zh-CN"/>
        </w:rPr>
        <w:t>4</w:t>
      </w:r>
      <w:r>
        <w:rPr>
          <w:noProof/>
        </w:rPr>
        <w:t>] Hagen E and Rubens H. ber beziehungen des reflexions- und emissionsvermögens der metalle zu ihrem elektrischen leitvermögen. Ann Phys-Berlin 1903;316:873-901.</w:t>
      </w:r>
    </w:p>
    <w:p w:rsidR="007E1BF9" w:rsidRPr="00583911" w:rsidRDefault="007E1BF9">
      <w:pPr>
        <w:pStyle w:val="reference"/>
        <w:rPr>
          <w:noProof/>
        </w:rPr>
      </w:pPr>
    </w:p>
    <w:sectPr w:rsidR="007E1BF9" w:rsidRPr="00583911" w:rsidSect="00020088">
      <w:pgSz w:w="11906" w:h="16838"/>
      <w:pgMar w:top="1418" w:right="1418" w:bottom="1134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5C95" w:rsidRDefault="00D05C95" w:rsidP="009B7EFA">
      <w:r>
        <w:separator/>
      </w:r>
    </w:p>
  </w:endnote>
  <w:endnote w:type="continuationSeparator" w:id="0">
    <w:p w:rsidR="00D05C95" w:rsidRDefault="00D05C95" w:rsidP="009B7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5C95" w:rsidRDefault="00D05C95" w:rsidP="009B7EFA">
      <w:r>
        <w:separator/>
      </w:r>
    </w:p>
  </w:footnote>
  <w:footnote w:type="continuationSeparator" w:id="0">
    <w:p w:rsidR="00D05C95" w:rsidRDefault="00D05C95" w:rsidP="009B7EF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hideSpellingErrors/>
  <w:hideGrammaticalErrors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re0tDSzNLQ0Njc3sTRV0lEKTi0uzszPAykwNqwFAKbGtsYtAAAA"/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Nature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5xpa2et0lvxzvbe5zvp5tsv7d5sd2wfswtzp&quot;&gt;我的EndNote库&lt;record-ids&gt;&lt;item&gt;194&lt;/item&gt;&lt;/record-ids&gt;&lt;/item&gt;&lt;/Libraries&gt;"/>
  </w:docVars>
  <w:rsids>
    <w:rsidRoot w:val="001F5339"/>
    <w:rsid w:val="00001622"/>
    <w:rsid w:val="00002D97"/>
    <w:rsid w:val="0000538C"/>
    <w:rsid w:val="00007CF0"/>
    <w:rsid w:val="00012A4F"/>
    <w:rsid w:val="00016920"/>
    <w:rsid w:val="000171CF"/>
    <w:rsid w:val="00017568"/>
    <w:rsid w:val="00020088"/>
    <w:rsid w:val="000206F0"/>
    <w:rsid w:val="00021AD7"/>
    <w:rsid w:val="00024BA9"/>
    <w:rsid w:val="00025931"/>
    <w:rsid w:val="000352AE"/>
    <w:rsid w:val="0003585E"/>
    <w:rsid w:val="00036D69"/>
    <w:rsid w:val="00041905"/>
    <w:rsid w:val="00044845"/>
    <w:rsid w:val="0004564D"/>
    <w:rsid w:val="00045F50"/>
    <w:rsid w:val="00056DF6"/>
    <w:rsid w:val="00062EAE"/>
    <w:rsid w:val="00064E15"/>
    <w:rsid w:val="000660BF"/>
    <w:rsid w:val="00070145"/>
    <w:rsid w:val="00071080"/>
    <w:rsid w:val="00072A07"/>
    <w:rsid w:val="000762DA"/>
    <w:rsid w:val="000806E1"/>
    <w:rsid w:val="000858A3"/>
    <w:rsid w:val="000867C9"/>
    <w:rsid w:val="00090F51"/>
    <w:rsid w:val="00091272"/>
    <w:rsid w:val="00092462"/>
    <w:rsid w:val="0009274A"/>
    <w:rsid w:val="000949F6"/>
    <w:rsid w:val="00095841"/>
    <w:rsid w:val="00096AF2"/>
    <w:rsid w:val="000A18A7"/>
    <w:rsid w:val="000A26E7"/>
    <w:rsid w:val="000A6FF3"/>
    <w:rsid w:val="000B02B4"/>
    <w:rsid w:val="000B0A5D"/>
    <w:rsid w:val="000C41A7"/>
    <w:rsid w:val="000C7672"/>
    <w:rsid w:val="000D16FF"/>
    <w:rsid w:val="000D29CE"/>
    <w:rsid w:val="000D315E"/>
    <w:rsid w:val="000D55A3"/>
    <w:rsid w:val="000E2156"/>
    <w:rsid w:val="000E4A0C"/>
    <w:rsid w:val="000E5E85"/>
    <w:rsid w:val="000E5F98"/>
    <w:rsid w:val="000E7E28"/>
    <w:rsid w:val="000F0BF8"/>
    <w:rsid w:val="000F36B4"/>
    <w:rsid w:val="000F4B24"/>
    <w:rsid w:val="000F6036"/>
    <w:rsid w:val="000F7146"/>
    <w:rsid w:val="00102B19"/>
    <w:rsid w:val="001058D2"/>
    <w:rsid w:val="0010649C"/>
    <w:rsid w:val="001072AD"/>
    <w:rsid w:val="0010783F"/>
    <w:rsid w:val="00112C8D"/>
    <w:rsid w:val="00113792"/>
    <w:rsid w:val="0012119D"/>
    <w:rsid w:val="001241B3"/>
    <w:rsid w:val="00131CC0"/>
    <w:rsid w:val="00135B82"/>
    <w:rsid w:val="001511D2"/>
    <w:rsid w:val="0015365A"/>
    <w:rsid w:val="001560BF"/>
    <w:rsid w:val="0015644B"/>
    <w:rsid w:val="001630BE"/>
    <w:rsid w:val="001638A9"/>
    <w:rsid w:val="00164845"/>
    <w:rsid w:val="00164DA9"/>
    <w:rsid w:val="00166675"/>
    <w:rsid w:val="00166D62"/>
    <w:rsid w:val="00173250"/>
    <w:rsid w:val="001752CE"/>
    <w:rsid w:val="00175A2D"/>
    <w:rsid w:val="00176E83"/>
    <w:rsid w:val="00177A86"/>
    <w:rsid w:val="001908F4"/>
    <w:rsid w:val="001940B9"/>
    <w:rsid w:val="0019533E"/>
    <w:rsid w:val="001A1A55"/>
    <w:rsid w:val="001A2755"/>
    <w:rsid w:val="001A3354"/>
    <w:rsid w:val="001A776F"/>
    <w:rsid w:val="001B008C"/>
    <w:rsid w:val="001B147E"/>
    <w:rsid w:val="001B300C"/>
    <w:rsid w:val="001C437F"/>
    <w:rsid w:val="001C453A"/>
    <w:rsid w:val="001C6FD8"/>
    <w:rsid w:val="001D2E69"/>
    <w:rsid w:val="001D5B31"/>
    <w:rsid w:val="001D5FF9"/>
    <w:rsid w:val="001E2296"/>
    <w:rsid w:val="001E2D15"/>
    <w:rsid w:val="001E5153"/>
    <w:rsid w:val="001E57EC"/>
    <w:rsid w:val="001E6E38"/>
    <w:rsid w:val="001E705E"/>
    <w:rsid w:val="001E7269"/>
    <w:rsid w:val="001E7482"/>
    <w:rsid w:val="001F1750"/>
    <w:rsid w:val="001F2254"/>
    <w:rsid w:val="001F5339"/>
    <w:rsid w:val="001F5A1A"/>
    <w:rsid w:val="001F7564"/>
    <w:rsid w:val="002014FF"/>
    <w:rsid w:val="002035D4"/>
    <w:rsid w:val="00204C21"/>
    <w:rsid w:val="0021012F"/>
    <w:rsid w:val="002131CD"/>
    <w:rsid w:val="00213756"/>
    <w:rsid w:val="00213DD0"/>
    <w:rsid w:val="00214B61"/>
    <w:rsid w:val="00215852"/>
    <w:rsid w:val="0022043E"/>
    <w:rsid w:val="0022045B"/>
    <w:rsid w:val="00220A86"/>
    <w:rsid w:val="00221DDD"/>
    <w:rsid w:val="00224913"/>
    <w:rsid w:val="002304E1"/>
    <w:rsid w:val="00236D19"/>
    <w:rsid w:val="00237CE2"/>
    <w:rsid w:val="00243223"/>
    <w:rsid w:val="002451D6"/>
    <w:rsid w:val="00252C73"/>
    <w:rsid w:val="00252FE4"/>
    <w:rsid w:val="0025346A"/>
    <w:rsid w:val="00253BC1"/>
    <w:rsid w:val="00257B36"/>
    <w:rsid w:val="00263E56"/>
    <w:rsid w:val="00272A33"/>
    <w:rsid w:val="00274017"/>
    <w:rsid w:val="00280817"/>
    <w:rsid w:val="00282745"/>
    <w:rsid w:val="00284029"/>
    <w:rsid w:val="00285593"/>
    <w:rsid w:val="00287121"/>
    <w:rsid w:val="00287159"/>
    <w:rsid w:val="002872EB"/>
    <w:rsid w:val="0029589C"/>
    <w:rsid w:val="0029781B"/>
    <w:rsid w:val="002A0BAB"/>
    <w:rsid w:val="002A21FB"/>
    <w:rsid w:val="002A64A5"/>
    <w:rsid w:val="002C0569"/>
    <w:rsid w:val="002C2981"/>
    <w:rsid w:val="002C2A13"/>
    <w:rsid w:val="002C403D"/>
    <w:rsid w:val="002C4DC7"/>
    <w:rsid w:val="002C7472"/>
    <w:rsid w:val="002D1080"/>
    <w:rsid w:val="002D41F0"/>
    <w:rsid w:val="002D5C0E"/>
    <w:rsid w:val="002E10E9"/>
    <w:rsid w:val="002E11F8"/>
    <w:rsid w:val="002E1200"/>
    <w:rsid w:val="002E5490"/>
    <w:rsid w:val="002F06C1"/>
    <w:rsid w:val="002F4AD6"/>
    <w:rsid w:val="002F6A2E"/>
    <w:rsid w:val="003014CA"/>
    <w:rsid w:val="0030629A"/>
    <w:rsid w:val="00306510"/>
    <w:rsid w:val="00313C10"/>
    <w:rsid w:val="00314DEC"/>
    <w:rsid w:val="00317629"/>
    <w:rsid w:val="00323EFF"/>
    <w:rsid w:val="00325AF3"/>
    <w:rsid w:val="0033016D"/>
    <w:rsid w:val="00332218"/>
    <w:rsid w:val="003448F8"/>
    <w:rsid w:val="00345470"/>
    <w:rsid w:val="00345732"/>
    <w:rsid w:val="00345D1A"/>
    <w:rsid w:val="0034719F"/>
    <w:rsid w:val="00350B0A"/>
    <w:rsid w:val="00351CE1"/>
    <w:rsid w:val="00352608"/>
    <w:rsid w:val="00354AF5"/>
    <w:rsid w:val="0035542A"/>
    <w:rsid w:val="003568B1"/>
    <w:rsid w:val="00356F80"/>
    <w:rsid w:val="00362E3D"/>
    <w:rsid w:val="00363572"/>
    <w:rsid w:val="00363BA7"/>
    <w:rsid w:val="00365F7B"/>
    <w:rsid w:val="00370492"/>
    <w:rsid w:val="003720A9"/>
    <w:rsid w:val="00373E05"/>
    <w:rsid w:val="00374768"/>
    <w:rsid w:val="0038011D"/>
    <w:rsid w:val="00380AE6"/>
    <w:rsid w:val="00380EB5"/>
    <w:rsid w:val="003830EA"/>
    <w:rsid w:val="00387350"/>
    <w:rsid w:val="003901EC"/>
    <w:rsid w:val="0039048D"/>
    <w:rsid w:val="00395BDF"/>
    <w:rsid w:val="003A65D0"/>
    <w:rsid w:val="003B1C66"/>
    <w:rsid w:val="003B33C2"/>
    <w:rsid w:val="003C0494"/>
    <w:rsid w:val="003C1295"/>
    <w:rsid w:val="003C76A1"/>
    <w:rsid w:val="003C7A36"/>
    <w:rsid w:val="003D054F"/>
    <w:rsid w:val="003D2997"/>
    <w:rsid w:val="003D2A92"/>
    <w:rsid w:val="003D40B4"/>
    <w:rsid w:val="003D4715"/>
    <w:rsid w:val="003D6D47"/>
    <w:rsid w:val="003D6FD4"/>
    <w:rsid w:val="003D7D7E"/>
    <w:rsid w:val="003E404F"/>
    <w:rsid w:val="003E41C2"/>
    <w:rsid w:val="003E43E1"/>
    <w:rsid w:val="003E627C"/>
    <w:rsid w:val="003E63FB"/>
    <w:rsid w:val="003F023C"/>
    <w:rsid w:val="003F0987"/>
    <w:rsid w:val="00404550"/>
    <w:rsid w:val="00404569"/>
    <w:rsid w:val="00404967"/>
    <w:rsid w:val="00407682"/>
    <w:rsid w:val="0041027B"/>
    <w:rsid w:val="0041189E"/>
    <w:rsid w:val="00413145"/>
    <w:rsid w:val="004143C6"/>
    <w:rsid w:val="00415B42"/>
    <w:rsid w:val="00417FA4"/>
    <w:rsid w:val="00422BBB"/>
    <w:rsid w:val="00423566"/>
    <w:rsid w:val="004342A0"/>
    <w:rsid w:val="0043729D"/>
    <w:rsid w:val="00437CF6"/>
    <w:rsid w:val="00442335"/>
    <w:rsid w:val="0044337B"/>
    <w:rsid w:val="004434DC"/>
    <w:rsid w:val="00444CE4"/>
    <w:rsid w:val="004450C7"/>
    <w:rsid w:val="004539F5"/>
    <w:rsid w:val="00454F34"/>
    <w:rsid w:val="00455D96"/>
    <w:rsid w:val="0045683C"/>
    <w:rsid w:val="00460E80"/>
    <w:rsid w:val="00463004"/>
    <w:rsid w:val="00463E15"/>
    <w:rsid w:val="00465606"/>
    <w:rsid w:val="0047137B"/>
    <w:rsid w:val="004730F2"/>
    <w:rsid w:val="00475C02"/>
    <w:rsid w:val="004767F2"/>
    <w:rsid w:val="00476A27"/>
    <w:rsid w:val="00476BE1"/>
    <w:rsid w:val="00476C8A"/>
    <w:rsid w:val="00481015"/>
    <w:rsid w:val="00484F71"/>
    <w:rsid w:val="0049179C"/>
    <w:rsid w:val="004937E6"/>
    <w:rsid w:val="004938C0"/>
    <w:rsid w:val="00495E08"/>
    <w:rsid w:val="00496331"/>
    <w:rsid w:val="0049788F"/>
    <w:rsid w:val="004A0EE5"/>
    <w:rsid w:val="004A34EF"/>
    <w:rsid w:val="004B03F6"/>
    <w:rsid w:val="004B14AF"/>
    <w:rsid w:val="004B410C"/>
    <w:rsid w:val="004B7AB5"/>
    <w:rsid w:val="004B7CD5"/>
    <w:rsid w:val="004C0AB4"/>
    <w:rsid w:val="004C10B8"/>
    <w:rsid w:val="004C2316"/>
    <w:rsid w:val="004C5205"/>
    <w:rsid w:val="004C6D5C"/>
    <w:rsid w:val="004C703F"/>
    <w:rsid w:val="004D7F08"/>
    <w:rsid w:val="004E057E"/>
    <w:rsid w:val="004E52AA"/>
    <w:rsid w:val="004E7A9D"/>
    <w:rsid w:val="004F37C3"/>
    <w:rsid w:val="004F64E8"/>
    <w:rsid w:val="0050052F"/>
    <w:rsid w:val="00500D6E"/>
    <w:rsid w:val="0050457B"/>
    <w:rsid w:val="00515DCB"/>
    <w:rsid w:val="00515FDB"/>
    <w:rsid w:val="00517547"/>
    <w:rsid w:val="0052666D"/>
    <w:rsid w:val="00526E12"/>
    <w:rsid w:val="00527570"/>
    <w:rsid w:val="00527735"/>
    <w:rsid w:val="0053147B"/>
    <w:rsid w:val="00537C25"/>
    <w:rsid w:val="00540729"/>
    <w:rsid w:val="005408D0"/>
    <w:rsid w:val="005415E0"/>
    <w:rsid w:val="005424DE"/>
    <w:rsid w:val="00544239"/>
    <w:rsid w:val="00544E2D"/>
    <w:rsid w:val="00545439"/>
    <w:rsid w:val="0054655C"/>
    <w:rsid w:val="00546FC2"/>
    <w:rsid w:val="00550F88"/>
    <w:rsid w:val="005513DD"/>
    <w:rsid w:val="005546E2"/>
    <w:rsid w:val="00555A27"/>
    <w:rsid w:val="00555EB9"/>
    <w:rsid w:val="0056109F"/>
    <w:rsid w:val="00565D8F"/>
    <w:rsid w:val="00574CFA"/>
    <w:rsid w:val="00576D15"/>
    <w:rsid w:val="00580F22"/>
    <w:rsid w:val="0058180A"/>
    <w:rsid w:val="00583911"/>
    <w:rsid w:val="00583B53"/>
    <w:rsid w:val="0058542D"/>
    <w:rsid w:val="00592D64"/>
    <w:rsid w:val="005936A2"/>
    <w:rsid w:val="00593732"/>
    <w:rsid w:val="005942E5"/>
    <w:rsid w:val="00595C3E"/>
    <w:rsid w:val="005A18BC"/>
    <w:rsid w:val="005A2419"/>
    <w:rsid w:val="005A468F"/>
    <w:rsid w:val="005A4991"/>
    <w:rsid w:val="005A59AF"/>
    <w:rsid w:val="005A5F22"/>
    <w:rsid w:val="005A6E97"/>
    <w:rsid w:val="005A7983"/>
    <w:rsid w:val="005A7992"/>
    <w:rsid w:val="005B4DCA"/>
    <w:rsid w:val="005B650A"/>
    <w:rsid w:val="005B6E4D"/>
    <w:rsid w:val="005B7202"/>
    <w:rsid w:val="005B7FE7"/>
    <w:rsid w:val="005C2240"/>
    <w:rsid w:val="005C43EA"/>
    <w:rsid w:val="005C50BD"/>
    <w:rsid w:val="005C5E22"/>
    <w:rsid w:val="005C66A1"/>
    <w:rsid w:val="005C7A91"/>
    <w:rsid w:val="005D0900"/>
    <w:rsid w:val="005D14D4"/>
    <w:rsid w:val="005D512B"/>
    <w:rsid w:val="005D5F6E"/>
    <w:rsid w:val="005D7D1E"/>
    <w:rsid w:val="005E26F4"/>
    <w:rsid w:val="005E3312"/>
    <w:rsid w:val="005E60CE"/>
    <w:rsid w:val="005F07DB"/>
    <w:rsid w:val="005F7303"/>
    <w:rsid w:val="006001BB"/>
    <w:rsid w:val="006003D7"/>
    <w:rsid w:val="00603651"/>
    <w:rsid w:val="0060486D"/>
    <w:rsid w:val="006064DD"/>
    <w:rsid w:val="00611C0F"/>
    <w:rsid w:val="00612B68"/>
    <w:rsid w:val="00612E10"/>
    <w:rsid w:val="006140F2"/>
    <w:rsid w:val="00621D39"/>
    <w:rsid w:val="00621E6A"/>
    <w:rsid w:val="0062292A"/>
    <w:rsid w:val="00627277"/>
    <w:rsid w:val="006301FF"/>
    <w:rsid w:val="00631556"/>
    <w:rsid w:val="00632500"/>
    <w:rsid w:val="00632F3F"/>
    <w:rsid w:val="00634BAD"/>
    <w:rsid w:val="006351DB"/>
    <w:rsid w:val="00635CAE"/>
    <w:rsid w:val="00637227"/>
    <w:rsid w:val="006425EE"/>
    <w:rsid w:val="006465C2"/>
    <w:rsid w:val="00650A27"/>
    <w:rsid w:val="00651206"/>
    <w:rsid w:val="00662D82"/>
    <w:rsid w:val="00664DDC"/>
    <w:rsid w:val="006712AD"/>
    <w:rsid w:val="00681BC1"/>
    <w:rsid w:val="00683C71"/>
    <w:rsid w:val="00685FE1"/>
    <w:rsid w:val="00691FF4"/>
    <w:rsid w:val="00693D9A"/>
    <w:rsid w:val="00694DAF"/>
    <w:rsid w:val="00695072"/>
    <w:rsid w:val="006A46A0"/>
    <w:rsid w:val="006A68F0"/>
    <w:rsid w:val="006B1D07"/>
    <w:rsid w:val="006B1F71"/>
    <w:rsid w:val="006B24E7"/>
    <w:rsid w:val="006B2B44"/>
    <w:rsid w:val="006B5A1F"/>
    <w:rsid w:val="006B76A3"/>
    <w:rsid w:val="006C21FD"/>
    <w:rsid w:val="006C3242"/>
    <w:rsid w:val="006C562F"/>
    <w:rsid w:val="006C7329"/>
    <w:rsid w:val="006D3F39"/>
    <w:rsid w:val="006D47CB"/>
    <w:rsid w:val="006D51BF"/>
    <w:rsid w:val="006D60C4"/>
    <w:rsid w:val="006E117D"/>
    <w:rsid w:val="006E6350"/>
    <w:rsid w:val="006F1C66"/>
    <w:rsid w:val="006F1E25"/>
    <w:rsid w:val="006F396F"/>
    <w:rsid w:val="006F45FA"/>
    <w:rsid w:val="006F6061"/>
    <w:rsid w:val="00703DDF"/>
    <w:rsid w:val="007066BB"/>
    <w:rsid w:val="00706B79"/>
    <w:rsid w:val="00713839"/>
    <w:rsid w:val="00713EC6"/>
    <w:rsid w:val="00721705"/>
    <w:rsid w:val="007225AA"/>
    <w:rsid w:val="00722C72"/>
    <w:rsid w:val="00724396"/>
    <w:rsid w:val="007243C3"/>
    <w:rsid w:val="007362D1"/>
    <w:rsid w:val="00736ACA"/>
    <w:rsid w:val="0074271C"/>
    <w:rsid w:val="007429D4"/>
    <w:rsid w:val="00743059"/>
    <w:rsid w:val="00743189"/>
    <w:rsid w:val="00745023"/>
    <w:rsid w:val="0074655B"/>
    <w:rsid w:val="00746FF5"/>
    <w:rsid w:val="00756560"/>
    <w:rsid w:val="00762265"/>
    <w:rsid w:val="00765308"/>
    <w:rsid w:val="00765BE0"/>
    <w:rsid w:val="0076646F"/>
    <w:rsid w:val="007721F6"/>
    <w:rsid w:val="00772F36"/>
    <w:rsid w:val="00774183"/>
    <w:rsid w:val="00775379"/>
    <w:rsid w:val="007827B4"/>
    <w:rsid w:val="007837E0"/>
    <w:rsid w:val="00785838"/>
    <w:rsid w:val="00792293"/>
    <w:rsid w:val="0079241D"/>
    <w:rsid w:val="007945F8"/>
    <w:rsid w:val="00794F58"/>
    <w:rsid w:val="00797F09"/>
    <w:rsid w:val="007A1061"/>
    <w:rsid w:val="007A1C23"/>
    <w:rsid w:val="007A4F44"/>
    <w:rsid w:val="007A4F69"/>
    <w:rsid w:val="007A62F0"/>
    <w:rsid w:val="007A7EE2"/>
    <w:rsid w:val="007B126A"/>
    <w:rsid w:val="007B20F0"/>
    <w:rsid w:val="007B25C1"/>
    <w:rsid w:val="007B39A6"/>
    <w:rsid w:val="007B520A"/>
    <w:rsid w:val="007B6367"/>
    <w:rsid w:val="007C4E32"/>
    <w:rsid w:val="007C5A7E"/>
    <w:rsid w:val="007D0EE3"/>
    <w:rsid w:val="007D15DA"/>
    <w:rsid w:val="007D7AAB"/>
    <w:rsid w:val="007E094E"/>
    <w:rsid w:val="007E1BF9"/>
    <w:rsid w:val="007E243E"/>
    <w:rsid w:val="007E3CB3"/>
    <w:rsid w:val="007E4A7F"/>
    <w:rsid w:val="007E72B5"/>
    <w:rsid w:val="007F10E7"/>
    <w:rsid w:val="007F1F01"/>
    <w:rsid w:val="007F26E1"/>
    <w:rsid w:val="007F281F"/>
    <w:rsid w:val="007F4FC2"/>
    <w:rsid w:val="00802980"/>
    <w:rsid w:val="0081311C"/>
    <w:rsid w:val="0081458F"/>
    <w:rsid w:val="00820422"/>
    <w:rsid w:val="00820635"/>
    <w:rsid w:val="00820E65"/>
    <w:rsid w:val="00822661"/>
    <w:rsid w:val="00823A6C"/>
    <w:rsid w:val="00824323"/>
    <w:rsid w:val="00825C52"/>
    <w:rsid w:val="008273E5"/>
    <w:rsid w:val="0083050B"/>
    <w:rsid w:val="008327AE"/>
    <w:rsid w:val="00832E02"/>
    <w:rsid w:val="0083573D"/>
    <w:rsid w:val="008371F2"/>
    <w:rsid w:val="00841995"/>
    <w:rsid w:val="00847342"/>
    <w:rsid w:val="00847989"/>
    <w:rsid w:val="00851CDC"/>
    <w:rsid w:val="00851DA4"/>
    <w:rsid w:val="008559BC"/>
    <w:rsid w:val="0086170A"/>
    <w:rsid w:val="00865E6F"/>
    <w:rsid w:val="00865EE9"/>
    <w:rsid w:val="00870B7D"/>
    <w:rsid w:val="00871330"/>
    <w:rsid w:val="008759F8"/>
    <w:rsid w:val="00876131"/>
    <w:rsid w:val="00877CBB"/>
    <w:rsid w:val="008814A4"/>
    <w:rsid w:val="00885CE1"/>
    <w:rsid w:val="008862EE"/>
    <w:rsid w:val="0088681E"/>
    <w:rsid w:val="00886E49"/>
    <w:rsid w:val="00894FDE"/>
    <w:rsid w:val="00897B1D"/>
    <w:rsid w:val="008A098F"/>
    <w:rsid w:val="008A229A"/>
    <w:rsid w:val="008A787D"/>
    <w:rsid w:val="008B0D89"/>
    <w:rsid w:val="008B1054"/>
    <w:rsid w:val="008B1EC2"/>
    <w:rsid w:val="008B2B99"/>
    <w:rsid w:val="008B4392"/>
    <w:rsid w:val="008B445D"/>
    <w:rsid w:val="008B47FD"/>
    <w:rsid w:val="008B6C55"/>
    <w:rsid w:val="008C2A37"/>
    <w:rsid w:val="008C2BBB"/>
    <w:rsid w:val="008C5136"/>
    <w:rsid w:val="008C6B05"/>
    <w:rsid w:val="008C7AC0"/>
    <w:rsid w:val="008D0DD9"/>
    <w:rsid w:val="008D28C3"/>
    <w:rsid w:val="008D2BBD"/>
    <w:rsid w:val="008D5795"/>
    <w:rsid w:val="008E62DE"/>
    <w:rsid w:val="008F2527"/>
    <w:rsid w:val="008F3ED1"/>
    <w:rsid w:val="008F4164"/>
    <w:rsid w:val="008F5BCB"/>
    <w:rsid w:val="008F7E31"/>
    <w:rsid w:val="00900C0F"/>
    <w:rsid w:val="0090255E"/>
    <w:rsid w:val="009025D3"/>
    <w:rsid w:val="00903709"/>
    <w:rsid w:val="00906E11"/>
    <w:rsid w:val="00910D0F"/>
    <w:rsid w:val="00912C4A"/>
    <w:rsid w:val="0091620A"/>
    <w:rsid w:val="009178B0"/>
    <w:rsid w:val="00923447"/>
    <w:rsid w:val="00923D60"/>
    <w:rsid w:val="00925CD3"/>
    <w:rsid w:val="009321A7"/>
    <w:rsid w:val="0094458E"/>
    <w:rsid w:val="00955496"/>
    <w:rsid w:val="00957E6B"/>
    <w:rsid w:val="00962C67"/>
    <w:rsid w:val="00963784"/>
    <w:rsid w:val="00965A29"/>
    <w:rsid w:val="0096693F"/>
    <w:rsid w:val="00967F63"/>
    <w:rsid w:val="00977000"/>
    <w:rsid w:val="00977E1B"/>
    <w:rsid w:val="009810EF"/>
    <w:rsid w:val="00981437"/>
    <w:rsid w:val="0098451B"/>
    <w:rsid w:val="00987A27"/>
    <w:rsid w:val="00987D0C"/>
    <w:rsid w:val="009926AC"/>
    <w:rsid w:val="00992D3C"/>
    <w:rsid w:val="00997D11"/>
    <w:rsid w:val="009A0BF4"/>
    <w:rsid w:val="009A59C2"/>
    <w:rsid w:val="009A5FE5"/>
    <w:rsid w:val="009A640F"/>
    <w:rsid w:val="009A6B1E"/>
    <w:rsid w:val="009B1B45"/>
    <w:rsid w:val="009B2B2A"/>
    <w:rsid w:val="009B3217"/>
    <w:rsid w:val="009B5D3E"/>
    <w:rsid w:val="009B6798"/>
    <w:rsid w:val="009B6CC7"/>
    <w:rsid w:val="009B7771"/>
    <w:rsid w:val="009B7EFA"/>
    <w:rsid w:val="009B7F75"/>
    <w:rsid w:val="009C0446"/>
    <w:rsid w:val="009C0A06"/>
    <w:rsid w:val="009C1C90"/>
    <w:rsid w:val="009C2F42"/>
    <w:rsid w:val="009C5E11"/>
    <w:rsid w:val="009C7A17"/>
    <w:rsid w:val="009D2A20"/>
    <w:rsid w:val="009D5B4F"/>
    <w:rsid w:val="009D5C8D"/>
    <w:rsid w:val="009D6005"/>
    <w:rsid w:val="009D6B72"/>
    <w:rsid w:val="009E00C9"/>
    <w:rsid w:val="009E47E3"/>
    <w:rsid w:val="009E6CBC"/>
    <w:rsid w:val="00A0032C"/>
    <w:rsid w:val="00A07D7F"/>
    <w:rsid w:val="00A1052D"/>
    <w:rsid w:val="00A13C9E"/>
    <w:rsid w:val="00A22528"/>
    <w:rsid w:val="00A225BC"/>
    <w:rsid w:val="00A247DA"/>
    <w:rsid w:val="00A2480E"/>
    <w:rsid w:val="00A27A95"/>
    <w:rsid w:val="00A36BDA"/>
    <w:rsid w:val="00A43D4F"/>
    <w:rsid w:val="00A44042"/>
    <w:rsid w:val="00A50464"/>
    <w:rsid w:val="00A508E9"/>
    <w:rsid w:val="00A529D3"/>
    <w:rsid w:val="00A52DAA"/>
    <w:rsid w:val="00A54FAF"/>
    <w:rsid w:val="00A570CA"/>
    <w:rsid w:val="00A57F25"/>
    <w:rsid w:val="00A617A0"/>
    <w:rsid w:val="00A618E0"/>
    <w:rsid w:val="00A62B7C"/>
    <w:rsid w:val="00A62FC6"/>
    <w:rsid w:val="00A643F0"/>
    <w:rsid w:val="00A66D45"/>
    <w:rsid w:val="00A70CBD"/>
    <w:rsid w:val="00A70D4B"/>
    <w:rsid w:val="00A70E90"/>
    <w:rsid w:val="00A71A43"/>
    <w:rsid w:val="00A739B5"/>
    <w:rsid w:val="00A73ACF"/>
    <w:rsid w:val="00A74D39"/>
    <w:rsid w:val="00A83CF5"/>
    <w:rsid w:val="00A84D71"/>
    <w:rsid w:val="00A867B1"/>
    <w:rsid w:val="00A9376B"/>
    <w:rsid w:val="00A938CB"/>
    <w:rsid w:val="00A95FED"/>
    <w:rsid w:val="00A96374"/>
    <w:rsid w:val="00AA006D"/>
    <w:rsid w:val="00AA452E"/>
    <w:rsid w:val="00AB0126"/>
    <w:rsid w:val="00AB0905"/>
    <w:rsid w:val="00AB37BD"/>
    <w:rsid w:val="00AB47BA"/>
    <w:rsid w:val="00AB6769"/>
    <w:rsid w:val="00AB67F0"/>
    <w:rsid w:val="00AC2066"/>
    <w:rsid w:val="00AC3842"/>
    <w:rsid w:val="00AC4535"/>
    <w:rsid w:val="00AC5369"/>
    <w:rsid w:val="00AC6B2A"/>
    <w:rsid w:val="00AD21C4"/>
    <w:rsid w:val="00AD5B11"/>
    <w:rsid w:val="00AD7FF3"/>
    <w:rsid w:val="00AE532B"/>
    <w:rsid w:val="00AE67BE"/>
    <w:rsid w:val="00AE71D3"/>
    <w:rsid w:val="00AF467A"/>
    <w:rsid w:val="00AF7172"/>
    <w:rsid w:val="00B0504F"/>
    <w:rsid w:val="00B06E49"/>
    <w:rsid w:val="00B0779F"/>
    <w:rsid w:val="00B1137B"/>
    <w:rsid w:val="00B12065"/>
    <w:rsid w:val="00B130FC"/>
    <w:rsid w:val="00B171DD"/>
    <w:rsid w:val="00B17400"/>
    <w:rsid w:val="00B208EC"/>
    <w:rsid w:val="00B22791"/>
    <w:rsid w:val="00B23943"/>
    <w:rsid w:val="00B2506B"/>
    <w:rsid w:val="00B257E3"/>
    <w:rsid w:val="00B27DEF"/>
    <w:rsid w:val="00B30B0C"/>
    <w:rsid w:val="00B40809"/>
    <w:rsid w:val="00B41348"/>
    <w:rsid w:val="00B4587F"/>
    <w:rsid w:val="00B47936"/>
    <w:rsid w:val="00B53D5D"/>
    <w:rsid w:val="00B55973"/>
    <w:rsid w:val="00B5775D"/>
    <w:rsid w:val="00B57E23"/>
    <w:rsid w:val="00B64D21"/>
    <w:rsid w:val="00B65BFB"/>
    <w:rsid w:val="00B66C73"/>
    <w:rsid w:val="00B66F75"/>
    <w:rsid w:val="00B71BF4"/>
    <w:rsid w:val="00B722C1"/>
    <w:rsid w:val="00B76A9F"/>
    <w:rsid w:val="00B80BF4"/>
    <w:rsid w:val="00B814A0"/>
    <w:rsid w:val="00B821CA"/>
    <w:rsid w:val="00B83EAA"/>
    <w:rsid w:val="00B920F7"/>
    <w:rsid w:val="00B95694"/>
    <w:rsid w:val="00B9601C"/>
    <w:rsid w:val="00B971BD"/>
    <w:rsid w:val="00B97DE2"/>
    <w:rsid w:val="00BA1F20"/>
    <w:rsid w:val="00BA29F8"/>
    <w:rsid w:val="00BA69C0"/>
    <w:rsid w:val="00BA73EE"/>
    <w:rsid w:val="00BB0262"/>
    <w:rsid w:val="00BB1B78"/>
    <w:rsid w:val="00BC045F"/>
    <w:rsid w:val="00BC3ACC"/>
    <w:rsid w:val="00BC3D78"/>
    <w:rsid w:val="00BC452B"/>
    <w:rsid w:val="00BC53D0"/>
    <w:rsid w:val="00BD1D1A"/>
    <w:rsid w:val="00BD4CE1"/>
    <w:rsid w:val="00BE076B"/>
    <w:rsid w:val="00BE0DF1"/>
    <w:rsid w:val="00BE123A"/>
    <w:rsid w:val="00BE3004"/>
    <w:rsid w:val="00BE6CEF"/>
    <w:rsid w:val="00BF0F04"/>
    <w:rsid w:val="00BF1604"/>
    <w:rsid w:val="00BF4581"/>
    <w:rsid w:val="00BF59F4"/>
    <w:rsid w:val="00C00BD8"/>
    <w:rsid w:val="00C00D0A"/>
    <w:rsid w:val="00C05485"/>
    <w:rsid w:val="00C12073"/>
    <w:rsid w:val="00C127AB"/>
    <w:rsid w:val="00C15CD9"/>
    <w:rsid w:val="00C1627A"/>
    <w:rsid w:val="00C17A2D"/>
    <w:rsid w:val="00C20E30"/>
    <w:rsid w:val="00C235D6"/>
    <w:rsid w:val="00C24FE2"/>
    <w:rsid w:val="00C271CE"/>
    <w:rsid w:val="00C27966"/>
    <w:rsid w:val="00C321D1"/>
    <w:rsid w:val="00C339EF"/>
    <w:rsid w:val="00C34585"/>
    <w:rsid w:val="00C350F1"/>
    <w:rsid w:val="00C4009B"/>
    <w:rsid w:val="00C40BC8"/>
    <w:rsid w:val="00C43F1D"/>
    <w:rsid w:val="00C4501A"/>
    <w:rsid w:val="00C52053"/>
    <w:rsid w:val="00C60282"/>
    <w:rsid w:val="00C623FE"/>
    <w:rsid w:val="00C63549"/>
    <w:rsid w:val="00C64E03"/>
    <w:rsid w:val="00C65816"/>
    <w:rsid w:val="00C701B9"/>
    <w:rsid w:val="00C716EB"/>
    <w:rsid w:val="00C718B0"/>
    <w:rsid w:val="00C72DAA"/>
    <w:rsid w:val="00C73C70"/>
    <w:rsid w:val="00C75003"/>
    <w:rsid w:val="00C86180"/>
    <w:rsid w:val="00C91095"/>
    <w:rsid w:val="00C91AA0"/>
    <w:rsid w:val="00C92C7A"/>
    <w:rsid w:val="00C9336A"/>
    <w:rsid w:val="00C93FD3"/>
    <w:rsid w:val="00C96AB4"/>
    <w:rsid w:val="00CA2C05"/>
    <w:rsid w:val="00CA387A"/>
    <w:rsid w:val="00CB041D"/>
    <w:rsid w:val="00CB09A8"/>
    <w:rsid w:val="00CB2678"/>
    <w:rsid w:val="00CB27A1"/>
    <w:rsid w:val="00CB2F9C"/>
    <w:rsid w:val="00CC009D"/>
    <w:rsid w:val="00CC1B05"/>
    <w:rsid w:val="00CC2389"/>
    <w:rsid w:val="00CC3E2C"/>
    <w:rsid w:val="00CC50DE"/>
    <w:rsid w:val="00CC5866"/>
    <w:rsid w:val="00CC651A"/>
    <w:rsid w:val="00CD16DC"/>
    <w:rsid w:val="00CD193C"/>
    <w:rsid w:val="00CD7543"/>
    <w:rsid w:val="00CE09B4"/>
    <w:rsid w:val="00CE0F26"/>
    <w:rsid w:val="00CE151D"/>
    <w:rsid w:val="00CE2ADB"/>
    <w:rsid w:val="00CE3E33"/>
    <w:rsid w:val="00CE5E98"/>
    <w:rsid w:val="00CE7532"/>
    <w:rsid w:val="00CF039B"/>
    <w:rsid w:val="00CF469C"/>
    <w:rsid w:val="00CF7EE9"/>
    <w:rsid w:val="00D00B4C"/>
    <w:rsid w:val="00D018EC"/>
    <w:rsid w:val="00D01C40"/>
    <w:rsid w:val="00D048E1"/>
    <w:rsid w:val="00D04B00"/>
    <w:rsid w:val="00D05C95"/>
    <w:rsid w:val="00D07798"/>
    <w:rsid w:val="00D201CB"/>
    <w:rsid w:val="00D20D76"/>
    <w:rsid w:val="00D221A6"/>
    <w:rsid w:val="00D24328"/>
    <w:rsid w:val="00D25182"/>
    <w:rsid w:val="00D27E99"/>
    <w:rsid w:val="00D30294"/>
    <w:rsid w:val="00D321FE"/>
    <w:rsid w:val="00D33A4C"/>
    <w:rsid w:val="00D3436E"/>
    <w:rsid w:val="00D3462A"/>
    <w:rsid w:val="00D36D14"/>
    <w:rsid w:val="00D41DF8"/>
    <w:rsid w:val="00D44A9E"/>
    <w:rsid w:val="00D47843"/>
    <w:rsid w:val="00D47CB2"/>
    <w:rsid w:val="00D47FE1"/>
    <w:rsid w:val="00D5223F"/>
    <w:rsid w:val="00D53003"/>
    <w:rsid w:val="00D60683"/>
    <w:rsid w:val="00D62247"/>
    <w:rsid w:val="00D638C6"/>
    <w:rsid w:val="00D65F03"/>
    <w:rsid w:val="00D661ED"/>
    <w:rsid w:val="00D7201A"/>
    <w:rsid w:val="00D734C6"/>
    <w:rsid w:val="00D73C10"/>
    <w:rsid w:val="00D7457F"/>
    <w:rsid w:val="00D755A9"/>
    <w:rsid w:val="00D75D49"/>
    <w:rsid w:val="00D768D6"/>
    <w:rsid w:val="00D8011D"/>
    <w:rsid w:val="00D81542"/>
    <w:rsid w:val="00D907C4"/>
    <w:rsid w:val="00D92275"/>
    <w:rsid w:val="00D930AF"/>
    <w:rsid w:val="00D930D3"/>
    <w:rsid w:val="00D97765"/>
    <w:rsid w:val="00DA01CB"/>
    <w:rsid w:val="00DA729A"/>
    <w:rsid w:val="00DB2996"/>
    <w:rsid w:val="00DB3059"/>
    <w:rsid w:val="00DB5CB3"/>
    <w:rsid w:val="00DC15A3"/>
    <w:rsid w:val="00DC3728"/>
    <w:rsid w:val="00DC42CE"/>
    <w:rsid w:val="00DC4759"/>
    <w:rsid w:val="00DD20C2"/>
    <w:rsid w:val="00DD5240"/>
    <w:rsid w:val="00DE09D4"/>
    <w:rsid w:val="00DE17B1"/>
    <w:rsid w:val="00DE2BA9"/>
    <w:rsid w:val="00DE3CB4"/>
    <w:rsid w:val="00DE7937"/>
    <w:rsid w:val="00DF1208"/>
    <w:rsid w:val="00DF2499"/>
    <w:rsid w:val="00DF2906"/>
    <w:rsid w:val="00DF347C"/>
    <w:rsid w:val="00DF367F"/>
    <w:rsid w:val="00DF6850"/>
    <w:rsid w:val="00DF6B28"/>
    <w:rsid w:val="00E006D9"/>
    <w:rsid w:val="00E0254D"/>
    <w:rsid w:val="00E130C1"/>
    <w:rsid w:val="00E247BD"/>
    <w:rsid w:val="00E26B88"/>
    <w:rsid w:val="00E333F0"/>
    <w:rsid w:val="00E334BD"/>
    <w:rsid w:val="00E33E76"/>
    <w:rsid w:val="00E375D3"/>
    <w:rsid w:val="00E406EB"/>
    <w:rsid w:val="00E42857"/>
    <w:rsid w:val="00E4351D"/>
    <w:rsid w:val="00E5174E"/>
    <w:rsid w:val="00E517BC"/>
    <w:rsid w:val="00E551E5"/>
    <w:rsid w:val="00E63C86"/>
    <w:rsid w:val="00E67AB7"/>
    <w:rsid w:val="00E7179C"/>
    <w:rsid w:val="00E71BD9"/>
    <w:rsid w:val="00E72D33"/>
    <w:rsid w:val="00E7451E"/>
    <w:rsid w:val="00E7544C"/>
    <w:rsid w:val="00E77900"/>
    <w:rsid w:val="00E77EEB"/>
    <w:rsid w:val="00E812AB"/>
    <w:rsid w:val="00E8223A"/>
    <w:rsid w:val="00E82F06"/>
    <w:rsid w:val="00E833EA"/>
    <w:rsid w:val="00E835CC"/>
    <w:rsid w:val="00E869E9"/>
    <w:rsid w:val="00E91886"/>
    <w:rsid w:val="00E92129"/>
    <w:rsid w:val="00E92CFE"/>
    <w:rsid w:val="00E93F04"/>
    <w:rsid w:val="00E94851"/>
    <w:rsid w:val="00E966F7"/>
    <w:rsid w:val="00EA3DC9"/>
    <w:rsid w:val="00EA47A3"/>
    <w:rsid w:val="00EB604E"/>
    <w:rsid w:val="00EB6509"/>
    <w:rsid w:val="00EC3685"/>
    <w:rsid w:val="00ED5696"/>
    <w:rsid w:val="00ED64A3"/>
    <w:rsid w:val="00EE3448"/>
    <w:rsid w:val="00EF458C"/>
    <w:rsid w:val="00EF49B2"/>
    <w:rsid w:val="00F02A00"/>
    <w:rsid w:val="00F031FE"/>
    <w:rsid w:val="00F0563D"/>
    <w:rsid w:val="00F0705A"/>
    <w:rsid w:val="00F13939"/>
    <w:rsid w:val="00F14C20"/>
    <w:rsid w:val="00F20709"/>
    <w:rsid w:val="00F23425"/>
    <w:rsid w:val="00F26D85"/>
    <w:rsid w:val="00F27105"/>
    <w:rsid w:val="00F30BBA"/>
    <w:rsid w:val="00F31644"/>
    <w:rsid w:val="00F34B86"/>
    <w:rsid w:val="00F41949"/>
    <w:rsid w:val="00F43379"/>
    <w:rsid w:val="00F433F0"/>
    <w:rsid w:val="00F43BB1"/>
    <w:rsid w:val="00F45307"/>
    <w:rsid w:val="00F458D4"/>
    <w:rsid w:val="00F50DDA"/>
    <w:rsid w:val="00F51C79"/>
    <w:rsid w:val="00F53FDB"/>
    <w:rsid w:val="00F55586"/>
    <w:rsid w:val="00F5696C"/>
    <w:rsid w:val="00F60E78"/>
    <w:rsid w:val="00F61F45"/>
    <w:rsid w:val="00F64E34"/>
    <w:rsid w:val="00F65256"/>
    <w:rsid w:val="00F67C0F"/>
    <w:rsid w:val="00F67D36"/>
    <w:rsid w:val="00F7389C"/>
    <w:rsid w:val="00F739B9"/>
    <w:rsid w:val="00F80C55"/>
    <w:rsid w:val="00F8227B"/>
    <w:rsid w:val="00F87E7E"/>
    <w:rsid w:val="00F94DA8"/>
    <w:rsid w:val="00F95184"/>
    <w:rsid w:val="00F96F4A"/>
    <w:rsid w:val="00F97193"/>
    <w:rsid w:val="00F97A63"/>
    <w:rsid w:val="00FA0274"/>
    <w:rsid w:val="00FA058B"/>
    <w:rsid w:val="00FA1568"/>
    <w:rsid w:val="00FA6BE4"/>
    <w:rsid w:val="00FB238F"/>
    <w:rsid w:val="00FC58B2"/>
    <w:rsid w:val="00FC674F"/>
    <w:rsid w:val="00FD0827"/>
    <w:rsid w:val="00FD219D"/>
    <w:rsid w:val="00FD705B"/>
    <w:rsid w:val="00FD7ABB"/>
    <w:rsid w:val="00FE1B44"/>
    <w:rsid w:val="00FE3396"/>
    <w:rsid w:val="00FE4EAA"/>
    <w:rsid w:val="00FF1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76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B7EF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B7EF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B7EF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B7EF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B7EF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B7EFA"/>
    <w:rPr>
      <w:sz w:val="18"/>
      <w:szCs w:val="18"/>
    </w:rPr>
  </w:style>
  <w:style w:type="paragraph" w:customStyle="1" w:styleId="14TableCaption">
    <w:name w:val="14. Table Caption"/>
    <w:basedOn w:val="a"/>
    <w:next w:val="a"/>
    <w:qFormat/>
    <w:rsid w:val="009B7EFA"/>
    <w:pPr>
      <w:widowControl/>
      <w:spacing w:before="240" w:after="160"/>
      <w:jc w:val="center"/>
    </w:pPr>
    <w:rPr>
      <w:rFonts w:ascii="Times New Roman" w:hAnsi="Times New Roman"/>
      <w:b/>
      <w:color w:val="000000" w:themeColor="text1"/>
      <w:kern w:val="0"/>
      <w:sz w:val="16"/>
      <w:lang w:eastAsia="en-US"/>
    </w:rPr>
  </w:style>
  <w:style w:type="table" w:customStyle="1" w:styleId="1">
    <w:name w:val="网格型1"/>
    <w:basedOn w:val="a1"/>
    <w:next w:val="a6"/>
    <w:uiPriority w:val="59"/>
    <w:rsid w:val="009B7E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59"/>
    <w:rsid w:val="009B7E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595C3E"/>
    <w:rPr>
      <w:color w:val="0000FF" w:themeColor="hyperlink"/>
      <w:u w:val="single"/>
    </w:rPr>
  </w:style>
  <w:style w:type="paragraph" w:customStyle="1" w:styleId="EndNoteBibliographyTitle">
    <w:name w:val="EndNote Bibliography Title"/>
    <w:basedOn w:val="a"/>
    <w:link w:val="EndNoteBibliographyTitleChar"/>
    <w:rsid w:val="002035D4"/>
    <w:pPr>
      <w:jc w:val="center"/>
    </w:pPr>
    <w:rPr>
      <w:rFonts w:ascii="Calibri" w:hAnsi="Calibri"/>
      <w:noProof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2035D4"/>
    <w:rPr>
      <w:rFonts w:ascii="Calibri" w:hAnsi="Calibri"/>
      <w:noProof/>
      <w:sz w:val="20"/>
    </w:rPr>
  </w:style>
  <w:style w:type="paragraph" w:customStyle="1" w:styleId="EndNoteBibliography">
    <w:name w:val="EndNote Bibliography"/>
    <w:basedOn w:val="a"/>
    <w:link w:val="EndNoteBibliographyChar"/>
    <w:rsid w:val="002035D4"/>
    <w:rPr>
      <w:rFonts w:ascii="Calibri" w:hAnsi="Calibri"/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rsid w:val="002035D4"/>
    <w:rPr>
      <w:rFonts w:ascii="Calibri" w:hAnsi="Calibri"/>
      <w:noProof/>
      <w:sz w:val="20"/>
    </w:rPr>
  </w:style>
  <w:style w:type="paragraph" w:customStyle="1" w:styleId="articletitle">
    <w:name w:val="article_title"/>
    <w:qFormat/>
    <w:locked/>
    <w:rsid w:val="00090F51"/>
    <w:pPr>
      <w:suppressAutoHyphens/>
      <w:spacing w:after="260" w:line="390" w:lineRule="exact"/>
    </w:pPr>
    <w:rPr>
      <w:rFonts w:ascii="Arial" w:eastAsia="等线" w:hAnsi="Arial" w:cs="Arial"/>
      <w:b/>
      <w:kern w:val="0"/>
      <w:sz w:val="34"/>
      <w:szCs w:val="24"/>
      <w:lang w:eastAsia="de-DE"/>
    </w:rPr>
  </w:style>
  <w:style w:type="paragraph" w:customStyle="1" w:styleId="articleauthor">
    <w:name w:val="article_author"/>
    <w:next w:val="articletitle"/>
    <w:qFormat/>
    <w:locked/>
    <w:rsid w:val="00090F51"/>
    <w:pPr>
      <w:keepNext/>
      <w:suppressAutoHyphens/>
      <w:spacing w:line="300" w:lineRule="exact"/>
    </w:pPr>
    <w:rPr>
      <w:rFonts w:ascii="Arial" w:eastAsia="等线" w:hAnsi="Arial" w:cs="Times New Roman"/>
      <w:kern w:val="0"/>
      <w:sz w:val="24"/>
      <w:szCs w:val="24"/>
      <w:lang w:eastAsia="de-DE"/>
    </w:rPr>
  </w:style>
  <w:style w:type="paragraph" w:customStyle="1" w:styleId="09BodyFirstParagraph">
    <w:name w:val="09. Body First Paragraph"/>
    <w:basedOn w:val="a"/>
    <w:next w:val="a"/>
    <w:qFormat/>
    <w:rsid w:val="00475C02"/>
    <w:pPr>
      <w:widowControl/>
      <w:spacing w:before="120"/>
    </w:pPr>
    <w:rPr>
      <w:rFonts w:ascii="Times New Roman" w:hAnsi="Times New Roman"/>
      <w:color w:val="000000" w:themeColor="text1"/>
      <w:kern w:val="0"/>
      <w:sz w:val="20"/>
      <w:lang w:eastAsia="en-US"/>
    </w:rPr>
  </w:style>
  <w:style w:type="character" w:styleId="a8">
    <w:name w:val="annotation reference"/>
    <w:basedOn w:val="a0"/>
    <w:uiPriority w:val="99"/>
    <w:semiHidden/>
    <w:unhideWhenUsed/>
    <w:rsid w:val="00AC6B2A"/>
    <w:rPr>
      <w:sz w:val="21"/>
      <w:szCs w:val="21"/>
    </w:rPr>
  </w:style>
  <w:style w:type="paragraph" w:styleId="a9">
    <w:name w:val="annotation text"/>
    <w:basedOn w:val="a"/>
    <w:link w:val="Char2"/>
    <w:uiPriority w:val="99"/>
    <w:semiHidden/>
    <w:unhideWhenUsed/>
    <w:rsid w:val="00AC6B2A"/>
    <w:pPr>
      <w:jc w:val="left"/>
    </w:pPr>
  </w:style>
  <w:style w:type="character" w:customStyle="1" w:styleId="Char2">
    <w:name w:val="批注文字 Char"/>
    <w:basedOn w:val="a0"/>
    <w:link w:val="a9"/>
    <w:uiPriority w:val="99"/>
    <w:semiHidden/>
    <w:rsid w:val="00AC6B2A"/>
  </w:style>
  <w:style w:type="paragraph" w:styleId="aa">
    <w:name w:val="annotation subject"/>
    <w:basedOn w:val="a9"/>
    <w:next w:val="a9"/>
    <w:link w:val="Char3"/>
    <w:uiPriority w:val="99"/>
    <w:semiHidden/>
    <w:unhideWhenUsed/>
    <w:rsid w:val="00AC6B2A"/>
    <w:rPr>
      <w:b/>
      <w:bCs/>
    </w:rPr>
  </w:style>
  <w:style w:type="character" w:customStyle="1" w:styleId="Char3">
    <w:name w:val="批注主题 Char"/>
    <w:basedOn w:val="Char2"/>
    <w:link w:val="aa"/>
    <w:uiPriority w:val="99"/>
    <w:semiHidden/>
    <w:rsid w:val="00AC6B2A"/>
    <w:rPr>
      <w:b/>
      <w:bCs/>
    </w:rPr>
  </w:style>
  <w:style w:type="paragraph" w:customStyle="1" w:styleId="reference">
    <w:name w:val="reference"/>
    <w:qFormat/>
    <w:locked/>
    <w:rsid w:val="007A4F44"/>
    <w:pPr>
      <w:spacing w:line="220" w:lineRule="exact"/>
      <w:ind w:left="340" w:hanging="340"/>
    </w:pPr>
    <w:rPr>
      <w:rFonts w:ascii="Arial" w:eastAsia="等线" w:hAnsi="Arial" w:cs="Arial"/>
      <w:kern w:val="0"/>
      <w:sz w:val="16"/>
      <w:szCs w:val="24"/>
      <w:lang w:eastAsia="de-DE"/>
    </w:rPr>
  </w:style>
  <w:style w:type="paragraph" w:customStyle="1" w:styleId="paragraph">
    <w:name w:val="paragraph"/>
    <w:qFormat/>
    <w:locked/>
    <w:rsid w:val="0033016D"/>
    <w:pPr>
      <w:spacing w:line="260" w:lineRule="exact"/>
      <w:ind w:firstLine="340"/>
      <w:jc w:val="both"/>
    </w:pPr>
    <w:rPr>
      <w:rFonts w:ascii="Times New Roman" w:eastAsia="等线" w:hAnsi="Times New Roman" w:cs="Times New Roman"/>
      <w:kern w:val="0"/>
      <w:sz w:val="19"/>
      <w:szCs w:val="24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76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B7EF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B7EF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B7EF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B7EF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B7EF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B7EFA"/>
    <w:rPr>
      <w:sz w:val="18"/>
      <w:szCs w:val="18"/>
    </w:rPr>
  </w:style>
  <w:style w:type="paragraph" w:customStyle="1" w:styleId="14TableCaption">
    <w:name w:val="14. Table Caption"/>
    <w:basedOn w:val="a"/>
    <w:next w:val="a"/>
    <w:qFormat/>
    <w:rsid w:val="009B7EFA"/>
    <w:pPr>
      <w:widowControl/>
      <w:spacing w:before="240" w:after="160"/>
      <w:jc w:val="center"/>
    </w:pPr>
    <w:rPr>
      <w:rFonts w:ascii="Times New Roman" w:hAnsi="Times New Roman"/>
      <w:b/>
      <w:color w:val="000000" w:themeColor="text1"/>
      <w:kern w:val="0"/>
      <w:sz w:val="16"/>
      <w:lang w:eastAsia="en-US"/>
    </w:rPr>
  </w:style>
  <w:style w:type="table" w:customStyle="1" w:styleId="1">
    <w:name w:val="网格型1"/>
    <w:basedOn w:val="a1"/>
    <w:next w:val="a6"/>
    <w:uiPriority w:val="59"/>
    <w:rsid w:val="009B7E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59"/>
    <w:rsid w:val="009B7E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595C3E"/>
    <w:rPr>
      <w:color w:val="0000FF" w:themeColor="hyperlink"/>
      <w:u w:val="single"/>
    </w:rPr>
  </w:style>
  <w:style w:type="paragraph" w:customStyle="1" w:styleId="EndNoteBibliographyTitle">
    <w:name w:val="EndNote Bibliography Title"/>
    <w:basedOn w:val="a"/>
    <w:link w:val="EndNoteBibliographyTitleChar"/>
    <w:rsid w:val="002035D4"/>
    <w:pPr>
      <w:jc w:val="center"/>
    </w:pPr>
    <w:rPr>
      <w:rFonts w:ascii="Calibri" w:hAnsi="Calibri"/>
      <w:noProof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2035D4"/>
    <w:rPr>
      <w:rFonts w:ascii="Calibri" w:hAnsi="Calibri"/>
      <w:noProof/>
      <w:sz w:val="20"/>
    </w:rPr>
  </w:style>
  <w:style w:type="paragraph" w:customStyle="1" w:styleId="EndNoteBibliography">
    <w:name w:val="EndNote Bibliography"/>
    <w:basedOn w:val="a"/>
    <w:link w:val="EndNoteBibliographyChar"/>
    <w:rsid w:val="002035D4"/>
    <w:rPr>
      <w:rFonts w:ascii="Calibri" w:hAnsi="Calibri"/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rsid w:val="002035D4"/>
    <w:rPr>
      <w:rFonts w:ascii="Calibri" w:hAnsi="Calibri"/>
      <w:noProof/>
      <w:sz w:val="20"/>
    </w:rPr>
  </w:style>
  <w:style w:type="paragraph" w:customStyle="1" w:styleId="articletitle">
    <w:name w:val="article_title"/>
    <w:qFormat/>
    <w:locked/>
    <w:rsid w:val="00090F51"/>
    <w:pPr>
      <w:suppressAutoHyphens/>
      <w:spacing w:after="260" w:line="390" w:lineRule="exact"/>
    </w:pPr>
    <w:rPr>
      <w:rFonts w:ascii="Arial" w:eastAsia="等线" w:hAnsi="Arial" w:cs="Arial"/>
      <w:b/>
      <w:kern w:val="0"/>
      <w:sz w:val="34"/>
      <w:szCs w:val="24"/>
      <w:lang w:eastAsia="de-DE"/>
    </w:rPr>
  </w:style>
  <w:style w:type="paragraph" w:customStyle="1" w:styleId="articleauthor">
    <w:name w:val="article_author"/>
    <w:next w:val="articletitle"/>
    <w:qFormat/>
    <w:locked/>
    <w:rsid w:val="00090F51"/>
    <w:pPr>
      <w:keepNext/>
      <w:suppressAutoHyphens/>
      <w:spacing w:line="300" w:lineRule="exact"/>
    </w:pPr>
    <w:rPr>
      <w:rFonts w:ascii="Arial" w:eastAsia="等线" w:hAnsi="Arial" w:cs="Times New Roman"/>
      <w:kern w:val="0"/>
      <w:sz w:val="24"/>
      <w:szCs w:val="24"/>
      <w:lang w:eastAsia="de-DE"/>
    </w:rPr>
  </w:style>
  <w:style w:type="paragraph" w:customStyle="1" w:styleId="09BodyFirstParagraph">
    <w:name w:val="09. Body First Paragraph"/>
    <w:basedOn w:val="a"/>
    <w:next w:val="a"/>
    <w:qFormat/>
    <w:rsid w:val="00475C02"/>
    <w:pPr>
      <w:widowControl/>
      <w:spacing w:before="120"/>
    </w:pPr>
    <w:rPr>
      <w:rFonts w:ascii="Times New Roman" w:hAnsi="Times New Roman"/>
      <w:color w:val="000000" w:themeColor="text1"/>
      <w:kern w:val="0"/>
      <w:sz w:val="20"/>
      <w:lang w:eastAsia="en-US"/>
    </w:rPr>
  </w:style>
  <w:style w:type="character" w:styleId="a8">
    <w:name w:val="annotation reference"/>
    <w:basedOn w:val="a0"/>
    <w:uiPriority w:val="99"/>
    <w:semiHidden/>
    <w:unhideWhenUsed/>
    <w:rsid w:val="00AC6B2A"/>
    <w:rPr>
      <w:sz w:val="21"/>
      <w:szCs w:val="21"/>
    </w:rPr>
  </w:style>
  <w:style w:type="paragraph" w:styleId="a9">
    <w:name w:val="annotation text"/>
    <w:basedOn w:val="a"/>
    <w:link w:val="Char2"/>
    <w:uiPriority w:val="99"/>
    <w:semiHidden/>
    <w:unhideWhenUsed/>
    <w:rsid w:val="00AC6B2A"/>
    <w:pPr>
      <w:jc w:val="left"/>
    </w:pPr>
  </w:style>
  <w:style w:type="character" w:customStyle="1" w:styleId="Char2">
    <w:name w:val="批注文字 Char"/>
    <w:basedOn w:val="a0"/>
    <w:link w:val="a9"/>
    <w:uiPriority w:val="99"/>
    <w:semiHidden/>
    <w:rsid w:val="00AC6B2A"/>
  </w:style>
  <w:style w:type="paragraph" w:styleId="aa">
    <w:name w:val="annotation subject"/>
    <w:basedOn w:val="a9"/>
    <w:next w:val="a9"/>
    <w:link w:val="Char3"/>
    <w:uiPriority w:val="99"/>
    <w:semiHidden/>
    <w:unhideWhenUsed/>
    <w:rsid w:val="00AC6B2A"/>
    <w:rPr>
      <w:b/>
      <w:bCs/>
    </w:rPr>
  </w:style>
  <w:style w:type="character" w:customStyle="1" w:styleId="Char3">
    <w:name w:val="批注主题 Char"/>
    <w:basedOn w:val="Char2"/>
    <w:link w:val="aa"/>
    <w:uiPriority w:val="99"/>
    <w:semiHidden/>
    <w:rsid w:val="00AC6B2A"/>
    <w:rPr>
      <w:b/>
      <w:bCs/>
    </w:rPr>
  </w:style>
  <w:style w:type="paragraph" w:customStyle="1" w:styleId="reference">
    <w:name w:val="reference"/>
    <w:qFormat/>
    <w:locked/>
    <w:rsid w:val="007A4F44"/>
    <w:pPr>
      <w:spacing w:line="220" w:lineRule="exact"/>
      <w:ind w:left="340" w:hanging="340"/>
    </w:pPr>
    <w:rPr>
      <w:rFonts w:ascii="Arial" w:eastAsia="等线" w:hAnsi="Arial" w:cs="Arial"/>
      <w:kern w:val="0"/>
      <w:sz w:val="16"/>
      <w:szCs w:val="24"/>
      <w:lang w:eastAsia="de-DE"/>
    </w:rPr>
  </w:style>
  <w:style w:type="paragraph" w:customStyle="1" w:styleId="paragraph">
    <w:name w:val="paragraph"/>
    <w:qFormat/>
    <w:locked/>
    <w:rsid w:val="0033016D"/>
    <w:pPr>
      <w:spacing w:line="260" w:lineRule="exact"/>
      <w:ind w:firstLine="340"/>
      <w:jc w:val="both"/>
    </w:pPr>
    <w:rPr>
      <w:rFonts w:ascii="Times New Roman" w:eastAsia="等线" w:hAnsi="Times New Roman" w:cs="Times New Roman"/>
      <w:kern w:val="0"/>
      <w:sz w:val="19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tif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6.tiff"/><Relationship Id="rId10" Type="http://schemas.openxmlformats.org/officeDocument/2006/relationships/image" Target="media/image2.w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t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D95D19-6EC9-4B0E-9955-33454069BC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2239</TotalTime>
  <Pages>3</Pages>
  <Words>781</Words>
  <Characters>4452</Characters>
  <Application>Microsoft Office Word</Application>
  <DocSecurity>0</DocSecurity>
  <Lines>37</Lines>
  <Paragraphs>10</Paragraphs>
  <ScaleCrop>false</ScaleCrop>
  <Company>微软中国</Company>
  <LinksUpToDate>false</LinksUpToDate>
  <CharactersWithSpaces>5223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1342</cp:revision>
  <cp:lastPrinted>2020-07-28T11:59:00Z</cp:lastPrinted>
  <dcterms:created xsi:type="dcterms:W3CDTF">2020-06-30T14:08:00Z</dcterms:created>
  <dcterms:modified xsi:type="dcterms:W3CDTF">2022-02-22T07:13:00Z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