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Times New Roman" w:hAnsi="Times New Roman" w:eastAsia="华文中宋"/>
          <w:b/>
          <w:bCs/>
          <w:sz w:val="32"/>
          <w:szCs w:val="32"/>
        </w:rPr>
      </w:pPr>
      <w:r>
        <w:rPr>
          <w:rFonts w:hint="eastAsia" w:ascii="Times New Roman" w:hAnsi="Times New Roman" w:eastAsia="华文中宋"/>
          <w:b/>
          <w:bCs/>
          <w:sz w:val="32"/>
          <w:szCs w:val="32"/>
        </w:rPr>
        <w:t>Supplementary Material</w:t>
      </w:r>
    </w:p>
    <w:p>
      <w:pPr>
        <w:spacing w:line="480" w:lineRule="auto"/>
        <w:jc w:val="center"/>
        <w:rPr>
          <w:rFonts w:ascii="Times New Roman" w:hAnsi="Times New Roman" w:eastAsia="华文中宋"/>
          <w:b/>
          <w:bCs/>
          <w:sz w:val="28"/>
          <w:szCs w:val="28"/>
        </w:rPr>
      </w:pPr>
    </w:p>
    <w:p>
      <w:pPr>
        <w:spacing w:line="480" w:lineRule="auto"/>
        <w:jc w:val="center"/>
        <w:rPr>
          <w:rFonts w:ascii="Times New Roman" w:hAnsi="Times New Roman" w:eastAsia="华文中宋"/>
          <w:b/>
          <w:bCs/>
          <w:sz w:val="28"/>
          <w:szCs w:val="28"/>
        </w:rPr>
      </w:pPr>
      <w:r>
        <w:rPr>
          <w:rFonts w:hint="eastAsia" w:ascii="Times New Roman" w:hAnsi="Times New Roman" w:eastAsia="华文中宋"/>
          <w:b/>
          <w:bCs/>
          <w:sz w:val="28"/>
          <w:szCs w:val="28"/>
        </w:rPr>
        <w:t xml:space="preserve">Bifunctional </w:t>
      </w:r>
      <w:r>
        <w:rPr>
          <w:rFonts w:hint="eastAsia" w:ascii="Times New Roman" w:hAnsi="Times New Roman" w:eastAsia="华文中宋"/>
          <w:b/>
          <w:bCs/>
          <w:color w:val="FF0000"/>
          <w:sz w:val="28"/>
          <w:szCs w:val="28"/>
        </w:rPr>
        <w:t>spoof</w:t>
      </w:r>
      <w:r>
        <w:rPr>
          <w:rFonts w:hint="eastAsia" w:ascii="Times New Roman" w:hAnsi="Times New Roman" w:eastAsia="华文中宋"/>
          <w:b/>
          <w:bCs/>
          <w:sz w:val="28"/>
          <w:szCs w:val="28"/>
        </w:rPr>
        <w:t xml:space="preserve"> surface plasmon polariton meta-coupler using anisotropic transmissive metasurface</w:t>
      </w:r>
    </w:p>
    <w:p>
      <w:pPr>
        <w:spacing w:line="480" w:lineRule="auto"/>
        <w:jc w:val="center"/>
        <w:rPr>
          <w:rFonts w:ascii="Times New Roman" w:hAnsi="Times New Roman" w:eastAsia="华文中宋"/>
          <w:b/>
          <w:bCs/>
          <w:sz w:val="28"/>
          <w:szCs w:val="28"/>
        </w:rPr>
      </w:pPr>
    </w:p>
    <w:p>
      <w:pPr>
        <w:spacing w:line="500" w:lineRule="exact"/>
        <w:jc w:val="center"/>
        <w:rPr>
          <w:rFonts w:ascii="Times New Roman" w:hAnsi="Times New Roman" w:eastAsia="华文中宋"/>
          <w:sz w:val="24"/>
          <w:szCs w:val="24"/>
          <w:vertAlign w:val="superscript"/>
        </w:rPr>
      </w:pPr>
      <w:r>
        <w:rPr>
          <w:rFonts w:hint="eastAsia" w:ascii="Times New Roman" w:hAnsi="Times New Roman" w:eastAsia="华文中宋"/>
          <w:sz w:val="24"/>
          <w:szCs w:val="24"/>
        </w:rPr>
        <w:t>Dengpan Wang</w:t>
      </w:r>
      <w:r>
        <w:rPr>
          <w:rFonts w:hint="eastAsia" w:ascii="Times New Roman" w:hAnsi="Times New Roman" w:eastAsia="华文中宋"/>
          <w:sz w:val="24"/>
          <w:szCs w:val="24"/>
          <w:vertAlign w:val="superscript"/>
        </w:rPr>
        <w:t>1, 5</w:t>
      </w:r>
      <w:r>
        <w:rPr>
          <w:rFonts w:hint="eastAsia" w:ascii="Times New Roman" w:hAnsi="Times New Roman" w:eastAsia="华文中宋"/>
          <w:sz w:val="24"/>
          <w:szCs w:val="24"/>
        </w:rPr>
        <w:t>, Kaiyue Liu</w:t>
      </w:r>
      <w:r>
        <w:rPr>
          <w:rFonts w:hint="eastAsia" w:ascii="Times New Roman" w:hAnsi="Times New Roman" w:eastAsia="华文中宋"/>
          <w:sz w:val="24"/>
          <w:szCs w:val="24"/>
          <w:vertAlign w:val="superscript"/>
        </w:rPr>
        <w:t>3, 5</w:t>
      </w:r>
      <w:r>
        <w:rPr>
          <w:rFonts w:hint="eastAsia" w:ascii="Times New Roman" w:hAnsi="Times New Roman" w:eastAsia="华文中宋"/>
          <w:sz w:val="24"/>
          <w:szCs w:val="24"/>
        </w:rPr>
        <w:t>, Xiaofeng Li</w:t>
      </w:r>
      <w:r>
        <w:rPr>
          <w:rFonts w:hint="eastAsia" w:ascii="Times New Roman" w:hAnsi="Times New Roman" w:eastAsia="华文中宋"/>
          <w:sz w:val="24"/>
          <w:szCs w:val="24"/>
          <w:vertAlign w:val="superscript"/>
        </w:rPr>
        <w:t>1</w:t>
      </w:r>
      <w:r>
        <w:rPr>
          <w:rFonts w:hint="eastAsia" w:ascii="Times New Roman" w:hAnsi="Times New Roman" w:eastAsia="华文中宋"/>
          <w:sz w:val="24"/>
          <w:szCs w:val="24"/>
        </w:rPr>
        <w:t>, Guangming Wang</w:t>
      </w:r>
      <w:r>
        <w:rPr>
          <w:rFonts w:hint="eastAsia" w:ascii="Times New Roman" w:hAnsi="Times New Roman" w:eastAsia="华文中宋"/>
          <w:sz w:val="24"/>
          <w:szCs w:val="24"/>
          <w:vertAlign w:val="superscript"/>
        </w:rPr>
        <w:t>1, *</w:t>
      </w:r>
      <w:r>
        <w:rPr>
          <w:rFonts w:hint="eastAsia" w:ascii="Times New Roman" w:hAnsi="Times New Roman" w:eastAsia="华文中宋"/>
          <w:sz w:val="24"/>
          <w:szCs w:val="24"/>
        </w:rPr>
        <w:t xml:space="preserve">, </w:t>
      </w:r>
      <w:r>
        <w:rPr>
          <w:rFonts w:ascii="Times New Roman" w:hAnsi="Times New Roman" w:eastAsia="华文中宋"/>
          <w:sz w:val="24"/>
          <w:szCs w:val="24"/>
        </w:rPr>
        <w:t>Shiwei Tang</w:t>
      </w:r>
      <w:r>
        <w:rPr>
          <w:rFonts w:hint="eastAsia" w:ascii="Times New Roman" w:hAnsi="Times New Roman" w:eastAsia="华文中宋"/>
          <w:sz w:val="24"/>
          <w:szCs w:val="24"/>
          <w:vertAlign w:val="superscript"/>
        </w:rPr>
        <w:t>4, *</w:t>
      </w:r>
      <w:r>
        <w:rPr>
          <w:rFonts w:hint="eastAsia" w:ascii="Times New Roman" w:hAnsi="Times New Roman" w:eastAsia="华文中宋"/>
          <w:sz w:val="24"/>
          <w:szCs w:val="24"/>
        </w:rPr>
        <w:t xml:space="preserve"> and Tong Cai</w:t>
      </w:r>
      <w:r>
        <w:rPr>
          <w:rFonts w:hint="eastAsia" w:ascii="Times New Roman" w:hAnsi="Times New Roman" w:eastAsia="华文中宋"/>
          <w:sz w:val="24"/>
          <w:szCs w:val="24"/>
          <w:vertAlign w:val="superscript"/>
        </w:rPr>
        <w:t>1, 2, *</w:t>
      </w:r>
    </w:p>
    <w:p>
      <w:pPr>
        <w:spacing w:line="500" w:lineRule="exact"/>
        <w:jc w:val="left"/>
        <w:rPr>
          <w:rFonts w:ascii="Times New Roman" w:hAnsi="Times New Roman" w:eastAsia="华文中宋"/>
          <w:i/>
        </w:rPr>
      </w:pPr>
      <w:r>
        <w:rPr>
          <w:rFonts w:ascii="Times New Roman" w:hAnsi="Times New Roman" w:eastAsia="华文中宋"/>
          <w:i/>
          <w:vertAlign w:val="superscript"/>
        </w:rPr>
        <w:t>1</w:t>
      </w:r>
      <w:r>
        <w:rPr>
          <w:rFonts w:ascii="Times New Roman" w:hAnsi="Times New Roman" w:eastAsia="华文中宋"/>
          <w:i/>
        </w:rPr>
        <w:t>Air and Missile Defense College, Air Force Engineering University, Xi’an</w:t>
      </w:r>
      <w:r>
        <w:rPr>
          <w:rFonts w:hint="eastAsia" w:ascii="Times New Roman" w:hAnsi="Times New Roman" w:eastAsia="华文中宋"/>
          <w:i/>
        </w:rPr>
        <w:t>,</w:t>
      </w:r>
      <w:r>
        <w:rPr>
          <w:rFonts w:ascii="Times New Roman" w:hAnsi="Times New Roman" w:eastAsia="华文中宋"/>
          <w:i/>
        </w:rPr>
        <w:t xml:space="preserve"> 710051, China</w:t>
      </w:r>
    </w:p>
    <w:p>
      <w:pPr>
        <w:spacing w:line="500" w:lineRule="exact"/>
        <w:jc w:val="left"/>
        <w:rPr>
          <w:rFonts w:ascii="Times New Roman" w:hAnsi="Times New Roman" w:eastAsia="华文中宋"/>
          <w:i/>
        </w:rPr>
      </w:pPr>
      <w:r>
        <w:rPr>
          <w:rFonts w:ascii="Times New Roman" w:hAnsi="Times New Roman" w:eastAsia="华文中宋"/>
          <w:i/>
          <w:vertAlign w:val="superscript"/>
        </w:rPr>
        <w:t>2</w:t>
      </w:r>
      <w:r>
        <w:rPr>
          <w:rFonts w:ascii="Times New Roman" w:hAnsi="Times New Roman" w:eastAsia="华文中宋"/>
          <w:i/>
        </w:rPr>
        <w:t>State Key Laboratory of Modern Optical Instrumentation, the Electromagnetics Academy Zhejiang University, Hangzhou, 310027, China</w:t>
      </w:r>
    </w:p>
    <w:p>
      <w:pPr>
        <w:spacing w:line="500" w:lineRule="exact"/>
        <w:jc w:val="left"/>
        <w:rPr>
          <w:rFonts w:ascii="Times New Roman" w:hAnsi="Times New Roman" w:eastAsia="华文中宋"/>
          <w:i/>
        </w:rPr>
      </w:pPr>
      <w:r>
        <w:rPr>
          <w:rFonts w:hint="eastAsia" w:ascii="Times New Roman" w:hAnsi="Times New Roman" w:eastAsia="华文中宋"/>
          <w:i/>
          <w:vertAlign w:val="superscript"/>
        </w:rPr>
        <w:t>3</w:t>
      </w:r>
      <w:r>
        <w:rPr>
          <w:rFonts w:hint="eastAsia" w:ascii="Times New Roman" w:hAnsi="Times New Roman" w:eastAsia="华文中宋"/>
          <w:i/>
        </w:rPr>
        <w:t>Information Engineering University, Zhengzhou, Henan 450001, China</w:t>
      </w:r>
    </w:p>
    <w:p>
      <w:pPr>
        <w:spacing w:line="500" w:lineRule="exact"/>
        <w:jc w:val="left"/>
        <w:rPr>
          <w:rFonts w:ascii="Times New Roman" w:hAnsi="Times New Roman" w:eastAsia="华文中宋"/>
          <w:i/>
        </w:rPr>
      </w:pPr>
      <w:r>
        <w:rPr>
          <w:rFonts w:hint="eastAsia" w:ascii="Times New Roman" w:hAnsi="Times New Roman" w:eastAsia="华文中宋"/>
          <w:i/>
          <w:vertAlign w:val="superscript"/>
        </w:rPr>
        <w:t>4</w:t>
      </w:r>
      <w:r>
        <w:rPr>
          <w:rFonts w:ascii="Times New Roman" w:hAnsi="Times New Roman" w:eastAsia="华文中宋"/>
          <w:i/>
        </w:rPr>
        <w:t>School of Physical Science and Technology, Ningbo University, Ningbo 315211, China</w:t>
      </w:r>
    </w:p>
    <w:p>
      <w:pPr>
        <w:spacing w:line="500" w:lineRule="exact"/>
        <w:jc w:val="left"/>
        <w:rPr>
          <w:rFonts w:ascii="Times New Roman" w:hAnsi="Times New Roman" w:eastAsia="华文中宋"/>
          <w:i/>
        </w:rPr>
      </w:pPr>
      <w:r>
        <w:rPr>
          <w:rFonts w:hint="eastAsia" w:ascii="Times New Roman" w:hAnsi="Times New Roman" w:eastAsia="华文中宋"/>
          <w:i/>
          <w:vertAlign w:val="superscript"/>
        </w:rPr>
        <w:t>5</w:t>
      </w:r>
      <w:r>
        <w:rPr>
          <w:rFonts w:hint="eastAsia" w:ascii="Times New Roman" w:hAnsi="Times New Roman" w:eastAsia="华文中宋"/>
          <w:i/>
        </w:rPr>
        <w:t>These authors contributed equally</w:t>
      </w:r>
    </w:p>
    <w:p>
      <w:pPr>
        <w:spacing w:line="500" w:lineRule="exact"/>
        <w:jc w:val="left"/>
        <w:rPr>
          <w:rFonts w:ascii="Times New Roman" w:hAnsi="Times New Roman" w:eastAsia="华文中宋"/>
          <w:i/>
        </w:rPr>
      </w:pPr>
      <w:r>
        <w:rPr>
          <w:rFonts w:hint="eastAsia" w:ascii="Times New Roman" w:hAnsi="Times New Roman" w:eastAsia="华文中宋"/>
          <w:i/>
        </w:rPr>
        <w:t>*Corresponding Authors: caitong326@sina.cn (Tong Cai), tangshiwei@nbu.edu.cn (Shiwei Tang), wgming01@sina.com (Guangming Wang)</w:t>
      </w:r>
    </w:p>
    <w:p>
      <w:pPr>
        <w:spacing w:line="480" w:lineRule="auto"/>
        <w:rPr>
          <w:rFonts w:ascii="Times New Roman" w:hAnsi="Times New Roman" w:eastAsia="华文中宋"/>
          <w:i/>
        </w:rPr>
      </w:pPr>
    </w:p>
    <w:p>
      <w:pPr>
        <w:widowControl/>
        <w:spacing w:line="480" w:lineRule="auto"/>
        <w:rPr>
          <w:rFonts w:ascii="宋体" w:hAnsi="宋体" w:eastAsia="宋体" w:cs="宋体"/>
          <w:kern w:val="0"/>
          <w:sz w:val="24"/>
          <w:szCs w:val="24"/>
        </w:rPr>
      </w:pPr>
      <w:r>
        <w:rPr>
          <w:rFonts w:ascii="Times New Roman" w:hAnsi="Times New Roman" w:eastAsia="宋体"/>
          <w:kern w:val="0"/>
          <w:sz w:val="24"/>
          <w:szCs w:val="24"/>
        </w:rPr>
        <w:t xml:space="preserve">A. </w:t>
      </w:r>
      <w:r>
        <w:rPr>
          <w:rFonts w:hint="eastAsia" w:ascii="Times New Roman" w:hAnsi="Times New Roman" w:eastAsia="宋体"/>
          <w:kern w:val="0"/>
          <w:sz w:val="24"/>
          <w:szCs w:val="24"/>
        </w:rPr>
        <w:t xml:space="preserve">Principle of phase control for the </w:t>
      </w:r>
      <w:r>
        <w:rPr>
          <w:rFonts w:hint="eastAsia" w:ascii="Times New Roman" w:hAnsi="Times New Roman" w:eastAsia="宋体"/>
          <w:color w:val="FF0000"/>
          <w:kern w:val="0"/>
          <w:sz w:val="24"/>
          <w:szCs w:val="24"/>
        </w:rPr>
        <w:t>SSPP</w:t>
      </w:r>
      <w:r>
        <w:rPr>
          <w:rFonts w:hint="eastAsia" w:ascii="Times New Roman" w:hAnsi="Times New Roman" w:eastAsia="宋体"/>
          <w:kern w:val="0"/>
          <w:sz w:val="24"/>
          <w:szCs w:val="24"/>
        </w:rPr>
        <w:t xml:space="preserve"> meta-couplers</w:t>
      </w:r>
      <w:r>
        <w:rPr>
          <w:rFonts w:ascii="Times New Roman" w:hAnsi="Times New Roman" w:eastAsia="宋体"/>
          <w:kern w:val="0"/>
          <w:sz w:val="24"/>
          <w:szCs w:val="24"/>
        </w:rPr>
        <w:t>................</w:t>
      </w:r>
      <w:r>
        <w:rPr>
          <w:rFonts w:hint="eastAsia" w:ascii="Times New Roman" w:hAnsi="Times New Roman" w:eastAsia="宋体"/>
          <w:kern w:val="0"/>
          <w:sz w:val="24"/>
          <w:szCs w:val="24"/>
        </w:rPr>
        <w:t>.</w:t>
      </w:r>
      <w:r>
        <w:rPr>
          <w:rFonts w:ascii="Times New Roman" w:hAnsi="Times New Roman" w:eastAsia="宋体"/>
          <w:kern w:val="0"/>
          <w:sz w:val="24"/>
          <w:szCs w:val="24"/>
        </w:rPr>
        <w:t>.......</w:t>
      </w:r>
      <w:r>
        <w:rPr>
          <w:rFonts w:hint="eastAsia" w:ascii="Times New Roman" w:hAnsi="Times New Roman" w:eastAsia="宋体"/>
          <w:kern w:val="0"/>
          <w:sz w:val="24"/>
          <w:szCs w:val="24"/>
        </w:rPr>
        <w:t>....</w:t>
      </w:r>
      <w:r>
        <w:rPr>
          <w:rFonts w:ascii="Times New Roman" w:hAnsi="Times New Roman" w:eastAsia="宋体"/>
          <w:kern w:val="0"/>
          <w:sz w:val="24"/>
          <w:szCs w:val="24"/>
        </w:rPr>
        <w:t>.............</w:t>
      </w:r>
      <w:r>
        <w:rPr>
          <w:rFonts w:hint="eastAsia" w:ascii="Times New Roman" w:hAnsi="Times New Roman" w:eastAsia="宋体"/>
          <w:kern w:val="0"/>
          <w:sz w:val="24"/>
          <w:szCs w:val="24"/>
        </w:rPr>
        <w:t>.</w:t>
      </w:r>
      <w:r>
        <w:rPr>
          <w:rFonts w:ascii="Times New Roman" w:hAnsi="Times New Roman" w:eastAsia="宋体"/>
          <w:kern w:val="0"/>
          <w:sz w:val="24"/>
          <w:szCs w:val="24"/>
        </w:rPr>
        <w:t>.</w:t>
      </w:r>
      <w:r>
        <w:rPr>
          <w:rFonts w:hint="eastAsia" w:ascii="Times New Roman" w:hAnsi="Times New Roman" w:eastAsia="宋体"/>
          <w:kern w:val="0"/>
          <w:sz w:val="24"/>
          <w:szCs w:val="24"/>
        </w:rPr>
        <w:t>.2</w:t>
      </w:r>
    </w:p>
    <w:p>
      <w:pPr>
        <w:widowControl/>
        <w:spacing w:line="480" w:lineRule="auto"/>
        <w:rPr>
          <w:rFonts w:ascii="Times New Roman" w:hAnsi="Times New Roman" w:eastAsia="宋体"/>
          <w:kern w:val="0"/>
          <w:sz w:val="24"/>
          <w:szCs w:val="24"/>
        </w:rPr>
      </w:pPr>
      <w:r>
        <w:rPr>
          <w:rFonts w:ascii="Times New Roman" w:hAnsi="Times New Roman" w:eastAsia="宋体"/>
          <w:kern w:val="0"/>
          <w:sz w:val="24"/>
          <w:szCs w:val="24"/>
        </w:rPr>
        <w:t xml:space="preserve">B. </w:t>
      </w:r>
      <w:r>
        <w:rPr>
          <w:rFonts w:hint="eastAsia" w:ascii="Times New Roman" w:hAnsi="Times New Roman" w:eastAsia="宋体"/>
          <w:kern w:val="0"/>
          <w:sz w:val="24"/>
          <w:szCs w:val="24"/>
        </w:rPr>
        <w:t>Design and detailed structural parameters of the TPGM..........................................2</w:t>
      </w:r>
    </w:p>
    <w:p>
      <w:pPr>
        <w:widowControl/>
        <w:spacing w:line="480" w:lineRule="auto"/>
        <w:rPr>
          <w:rFonts w:ascii="Times New Roman" w:hAnsi="Times New Roman" w:eastAsia="宋体"/>
          <w:color w:val="FF0000"/>
          <w:kern w:val="0"/>
          <w:sz w:val="24"/>
          <w:szCs w:val="24"/>
        </w:rPr>
      </w:pPr>
      <w:r>
        <w:rPr>
          <w:rFonts w:ascii="Times New Roman" w:hAnsi="Times New Roman" w:eastAsia="宋体"/>
          <w:color w:val="FF0000"/>
          <w:kern w:val="0"/>
          <w:sz w:val="24"/>
          <w:szCs w:val="24"/>
        </w:rPr>
        <w:t xml:space="preserve">C. </w:t>
      </w:r>
      <w:r>
        <w:rPr>
          <w:rFonts w:hint="eastAsia" w:ascii="Times New Roman" w:hAnsi="Times New Roman" w:eastAsia="宋体"/>
          <w:color w:val="FF0000"/>
          <w:kern w:val="0"/>
          <w:sz w:val="24"/>
          <w:szCs w:val="24"/>
        </w:rPr>
        <w:t>Design and details of the composite SSPP eigenmode plate....................................4</w:t>
      </w:r>
    </w:p>
    <w:p>
      <w:pPr>
        <w:widowControl/>
        <w:spacing w:line="480" w:lineRule="auto"/>
        <w:rPr>
          <w:rFonts w:ascii="Times New Roman" w:hAnsi="Times New Roman" w:eastAsia="宋体"/>
          <w:color w:val="FF0000"/>
          <w:kern w:val="0"/>
          <w:sz w:val="24"/>
          <w:szCs w:val="24"/>
        </w:rPr>
      </w:pPr>
      <w:r>
        <w:rPr>
          <w:rFonts w:hint="eastAsia" w:ascii="Times New Roman" w:hAnsi="Times New Roman" w:eastAsia="宋体"/>
          <w:color w:val="FF0000"/>
          <w:kern w:val="0"/>
          <w:sz w:val="24"/>
          <w:szCs w:val="24"/>
        </w:rPr>
        <w:t>D</w:t>
      </w:r>
      <w:r>
        <w:rPr>
          <w:rFonts w:ascii="Times New Roman" w:hAnsi="Times New Roman" w:eastAsia="宋体"/>
          <w:color w:val="FF0000"/>
          <w:kern w:val="0"/>
          <w:sz w:val="24"/>
          <w:szCs w:val="24"/>
        </w:rPr>
        <w:t xml:space="preserve">. </w:t>
      </w:r>
      <w:r>
        <w:rPr>
          <w:rFonts w:hint="eastAsia" w:ascii="Times New Roman" w:hAnsi="Times New Roman" w:eastAsia="宋体"/>
          <w:color w:val="FF0000"/>
          <w:kern w:val="0"/>
          <w:sz w:val="24"/>
          <w:szCs w:val="24"/>
        </w:rPr>
        <w:t>Simulation</w:t>
      </w:r>
      <w:r>
        <w:rPr>
          <w:rFonts w:ascii="Times New Roman" w:hAnsi="Times New Roman" w:eastAsia="宋体"/>
          <w:color w:val="FF0000"/>
          <w:kern w:val="0"/>
          <w:sz w:val="24"/>
          <w:szCs w:val="24"/>
        </w:rPr>
        <w:t xml:space="preserve"> </w:t>
      </w:r>
      <w:r>
        <w:rPr>
          <w:rFonts w:hint="eastAsia" w:ascii="Times New Roman" w:hAnsi="Times New Roman" w:eastAsia="宋体"/>
          <w:color w:val="FF0000"/>
          <w:kern w:val="0"/>
          <w:sz w:val="24"/>
          <w:szCs w:val="24"/>
        </w:rPr>
        <w:t>results and cross talk for the bifunctional SSPP meta-coupler..............5</w:t>
      </w:r>
    </w:p>
    <w:p>
      <w:pPr>
        <w:widowControl/>
        <w:spacing w:line="480" w:lineRule="auto"/>
        <w:rPr>
          <w:rFonts w:ascii="Times New Roman" w:hAnsi="Times New Roman" w:eastAsia="宋体"/>
          <w:color w:val="FF0000"/>
          <w:kern w:val="0"/>
          <w:sz w:val="24"/>
          <w:szCs w:val="24"/>
        </w:rPr>
      </w:pPr>
      <w:r>
        <w:rPr>
          <w:rFonts w:hint="eastAsia" w:ascii="Times New Roman" w:hAnsi="Times New Roman" w:eastAsia="宋体"/>
          <w:color w:val="FF0000"/>
          <w:kern w:val="0"/>
          <w:sz w:val="24"/>
          <w:szCs w:val="24"/>
        </w:rPr>
        <w:t>E</w:t>
      </w:r>
      <w:r>
        <w:rPr>
          <w:rFonts w:ascii="Times New Roman" w:hAnsi="Times New Roman" w:eastAsia="宋体"/>
          <w:color w:val="FF0000"/>
          <w:kern w:val="0"/>
          <w:sz w:val="24"/>
          <w:szCs w:val="24"/>
        </w:rPr>
        <w:t xml:space="preserve">. </w:t>
      </w:r>
      <w:r>
        <w:rPr>
          <w:rFonts w:hint="eastAsia" w:ascii="Times New Roman" w:hAnsi="Times New Roman" w:eastAsia="宋体"/>
          <w:color w:val="FF0000"/>
          <w:kern w:val="0"/>
          <w:sz w:val="24"/>
          <w:szCs w:val="24"/>
        </w:rPr>
        <w:t>The efficiency of the bifunctional SSPP meta-coupler.............................................7</w:t>
      </w:r>
    </w:p>
    <w:p>
      <w:pPr>
        <w:widowControl/>
        <w:spacing w:line="480" w:lineRule="auto"/>
        <w:jc w:val="left"/>
        <w:rPr>
          <w:rFonts w:ascii="Times New Roman" w:hAnsi="Times New Roman" w:eastAsia="宋体"/>
          <w:color w:val="FF0000"/>
          <w:kern w:val="0"/>
          <w:sz w:val="24"/>
          <w:szCs w:val="24"/>
        </w:rPr>
      </w:pPr>
      <w:r>
        <w:rPr>
          <w:rFonts w:hint="eastAsia" w:ascii="Times New Roman" w:hAnsi="Times New Roman" w:eastAsia="宋体"/>
          <w:color w:val="FF0000"/>
          <w:kern w:val="0"/>
          <w:sz w:val="24"/>
          <w:szCs w:val="24"/>
        </w:rPr>
        <w:t>F</w:t>
      </w:r>
      <w:r>
        <w:rPr>
          <w:rFonts w:ascii="Times New Roman" w:hAnsi="Times New Roman" w:eastAsia="宋体"/>
          <w:color w:val="FF0000"/>
          <w:kern w:val="0"/>
          <w:sz w:val="24"/>
          <w:szCs w:val="24"/>
        </w:rPr>
        <w:t xml:space="preserve">. </w:t>
      </w:r>
      <w:r>
        <w:rPr>
          <w:rFonts w:hint="eastAsia" w:ascii="Times New Roman" w:hAnsi="Times New Roman" w:eastAsia="宋体"/>
          <w:color w:val="FF0000"/>
          <w:kern w:val="0"/>
          <w:sz w:val="24"/>
          <w:szCs w:val="24"/>
        </w:rPr>
        <w:t xml:space="preserve">Simulated efficiency of the meta-coupler versus the distance </w:t>
      </w:r>
      <w:r>
        <w:rPr>
          <w:rFonts w:hint="eastAsia" w:ascii="Times New Roman" w:hAnsi="Times New Roman" w:eastAsia="宋体"/>
          <w:i/>
          <w:iCs/>
          <w:color w:val="FF0000"/>
          <w:kern w:val="0"/>
          <w:sz w:val="24"/>
          <w:szCs w:val="24"/>
        </w:rPr>
        <w:t>d</w:t>
      </w:r>
      <w:r>
        <w:rPr>
          <w:rFonts w:hint="eastAsia" w:ascii="Times New Roman" w:hAnsi="Times New Roman" w:eastAsia="宋体"/>
          <w:color w:val="FF0000"/>
          <w:kern w:val="0"/>
          <w:sz w:val="24"/>
          <w:szCs w:val="24"/>
        </w:rPr>
        <w:t xml:space="preserve"> between the metasurface and the SSPP eigenmode plate..................................................................9</w:t>
      </w:r>
    </w:p>
    <w:p>
      <w:pPr>
        <w:widowControl/>
        <w:spacing w:line="480" w:lineRule="auto"/>
        <w:jc w:val="left"/>
        <w:rPr>
          <w:rFonts w:ascii="Times New Roman" w:hAnsi="Times New Roman" w:eastAsia="宋体"/>
          <w:color w:val="FF0000"/>
          <w:kern w:val="0"/>
          <w:sz w:val="24"/>
          <w:szCs w:val="24"/>
        </w:rPr>
      </w:pPr>
    </w:p>
    <w:p>
      <w:pPr>
        <w:widowControl/>
        <w:numPr>
          <w:ilvl w:val="0"/>
          <w:numId w:val="1"/>
        </w:numPr>
        <w:spacing w:line="500" w:lineRule="exact"/>
        <w:jc w:val="left"/>
        <w:rPr>
          <w:rFonts w:ascii="Times New Roman" w:hAnsi="Times New Roman" w:eastAsia="宋体"/>
          <w:b/>
          <w:bCs/>
          <w:kern w:val="0"/>
          <w:sz w:val="28"/>
          <w:szCs w:val="28"/>
        </w:rPr>
      </w:pPr>
      <w:r>
        <w:rPr>
          <w:rFonts w:hint="eastAsia" w:ascii="Times New Roman" w:hAnsi="Times New Roman" w:eastAsia="宋体"/>
          <w:b/>
          <w:bCs/>
          <w:kern w:val="0"/>
          <w:sz w:val="28"/>
          <w:szCs w:val="28"/>
        </w:rPr>
        <w:t xml:space="preserve">Principle of phase control for the </w:t>
      </w:r>
      <w:r>
        <w:rPr>
          <w:rFonts w:hint="eastAsia" w:ascii="Times New Roman" w:hAnsi="Times New Roman" w:eastAsia="宋体"/>
          <w:b/>
          <w:bCs/>
          <w:color w:val="FF0000"/>
          <w:kern w:val="0"/>
          <w:sz w:val="28"/>
          <w:szCs w:val="28"/>
        </w:rPr>
        <w:t>SSPP</w:t>
      </w:r>
      <w:r>
        <w:rPr>
          <w:rFonts w:hint="eastAsia" w:ascii="Times New Roman" w:hAnsi="Times New Roman" w:eastAsia="宋体"/>
          <w:b/>
          <w:bCs/>
          <w:kern w:val="0"/>
          <w:sz w:val="28"/>
          <w:szCs w:val="28"/>
        </w:rPr>
        <w:t xml:space="preserve"> meta-couplers</w:t>
      </w:r>
    </w:p>
    <w:p>
      <w:pPr>
        <w:widowControl/>
        <w:spacing w:line="440" w:lineRule="exact"/>
        <w:ind w:firstLine="240" w:firstLineChars="100"/>
        <w:rPr>
          <w:rFonts w:ascii="Times New Roman" w:hAnsi="Times New Roman" w:eastAsia="华文中宋"/>
          <w:color w:val="000000"/>
          <w:sz w:val="24"/>
          <w:szCs w:val="24"/>
        </w:rPr>
      </w:pPr>
      <w:r>
        <w:rPr>
          <w:rFonts w:hint="eastAsia" w:ascii="Times New Roman" w:hAnsi="Times New Roman" w:eastAsia="华文中宋"/>
          <w:sz w:val="24"/>
          <w:szCs w:val="24"/>
        </w:rPr>
        <w:t xml:space="preserve">As we all know, </w:t>
      </w:r>
      <w:r>
        <w:rPr>
          <w:rFonts w:hint="eastAsia" w:ascii="Times New Roman" w:hAnsi="Times New Roman" w:eastAsia="华文中宋"/>
          <w:color w:val="FF0000"/>
          <w:sz w:val="24"/>
          <w:szCs w:val="24"/>
        </w:rPr>
        <w:t>SSPP</w:t>
      </w:r>
      <w:r>
        <w:rPr>
          <w:rFonts w:hint="eastAsia" w:ascii="Times New Roman" w:hAnsi="Times New Roman" w:eastAsia="华文中宋"/>
          <w:color w:val="000000"/>
          <w:sz w:val="24"/>
          <w:szCs w:val="24"/>
        </w:rPr>
        <w:t xml:space="preserve"> is eigen EM modes bounded at dielectric/metal interfaces with wave vector </w:t>
      </w:r>
      <m:oMath>
        <m:sSub>
          <m:sSubPr>
            <m:ctrlPr>
              <w:rPr>
                <w:rFonts w:ascii="Cambria Math" w:hAnsi="Cambria Math" w:eastAsia="华文中宋"/>
                <w:i/>
                <w:color w:val="000000"/>
                <w:sz w:val="24"/>
                <w:szCs w:val="24"/>
              </w:rPr>
            </m:ctrlPr>
          </m:sSubPr>
          <m:e>
            <m:r>
              <m:rPr/>
              <w:rPr>
                <w:rFonts w:ascii="Cambria Math" w:hAnsi="Cambria Math" w:eastAsia="华文中宋"/>
                <w:color w:val="000000"/>
                <w:sz w:val="24"/>
                <w:szCs w:val="24"/>
              </w:rPr>
              <m:t>k</m:t>
            </m:r>
            <m:ctrlPr>
              <w:rPr>
                <w:rFonts w:ascii="Cambria Math" w:hAnsi="Cambria Math" w:eastAsia="华文中宋"/>
                <w:i/>
                <w:color w:val="000000"/>
                <w:sz w:val="24"/>
                <w:szCs w:val="24"/>
              </w:rPr>
            </m:ctrlPr>
          </m:e>
          <m:sub>
            <m:r>
              <m:rPr>
                <m:sty m:val="p"/>
              </m:rPr>
              <w:rPr>
                <w:rFonts w:ascii="Cambria Math" w:hAnsi="Cambria Math" w:eastAsia="华文中宋"/>
                <w:color w:val="000000"/>
                <w:sz w:val="24"/>
                <w:szCs w:val="24"/>
              </w:rPr>
              <m:t>sspp</m:t>
            </m:r>
            <m:ctrlPr>
              <w:rPr>
                <w:rFonts w:ascii="Cambria Math" w:hAnsi="Cambria Math" w:eastAsia="华文中宋"/>
                <w:i/>
                <w:color w:val="000000"/>
                <w:sz w:val="24"/>
                <w:szCs w:val="24"/>
              </w:rPr>
            </m:ctrlPr>
          </m:sub>
        </m:sSub>
      </m:oMath>
      <w:r>
        <w:rPr>
          <w:rFonts w:hint="eastAsia" w:ascii="Times New Roman" w:hAnsi="Times New Roman" w:eastAsia="华文中宋"/>
          <w:color w:val="000000"/>
          <w:sz w:val="24"/>
          <w:szCs w:val="24"/>
        </w:rPr>
        <w:t xml:space="preserve"> larger than the free-space value </w:t>
      </w:r>
      <m:oMath>
        <m:sSub>
          <m:sSubPr>
            <m:ctrlPr>
              <w:rPr>
                <w:rFonts w:ascii="Cambria Math" w:hAnsi="Cambria Math" w:eastAsia="华文中宋"/>
                <w:i/>
                <w:color w:val="000000"/>
                <w:sz w:val="24"/>
                <w:szCs w:val="24"/>
              </w:rPr>
            </m:ctrlPr>
          </m:sSubPr>
          <m:e>
            <m:r>
              <m:rPr/>
              <w:rPr>
                <w:rFonts w:ascii="Cambria Math" w:hAnsi="Cambria Math" w:eastAsia="华文中宋"/>
                <w:color w:val="000000"/>
                <w:sz w:val="24"/>
                <w:szCs w:val="24"/>
              </w:rPr>
              <m:t>k</m:t>
            </m:r>
            <m:ctrlPr>
              <w:rPr>
                <w:rFonts w:ascii="Cambria Math" w:hAnsi="Cambria Math" w:eastAsia="华文中宋"/>
                <w:i/>
                <w:color w:val="000000"/>
                <w:sz w:val="24"/>
                <w:szCs w:val="24"/>
              </w:rPr>
            </m:ctrlPr>
          </m:e>
          <m:sub>
            <m:r>
              <m:rPr/>
              <w:rPr>
                <w:rFonts w:ascii="Cambria Math" w:hAnsi="Cambria Math" w:eastAsia="华文中宋"/>
                <w:color w:val="000000"/>
                <w:sz w:val="24"/>
                <w:szCs w:val="24"/>
              </w:rPr>
              <m:t>0</m:t>
            </m:r>
            <m:ctrlPr>
              <w:rPr>
                <w:rFonts w:ascii="Cambria Math" w:hAnsi="Cambria Math" w:eastAsia="华文中宋"/>
                <w:i/>
                <w:color w:val="000000"/>
                <w:sz w:val="24"/>
                <w:szCs w:val="24"/>
              </w:rPr>
            </m:ctrlPr>
          </m:sub>
        </m:sSub>
      </m:oMath>
      <w:r>
        <w:rPr>
          <w:rFonts w:hint="eastAsia" w:ascii="Times New Roman" w:hAnsi="Times New Roman" w:eastAsia="华文中宋"/>
          <w:color w:val="000000"/>
          <w:sz w:val="24"/>
          <w:szCs w:val="24"/>
        </w:rPr>
        <w:t xml:space="preserve">. As discussed in the main text, here we design a metasurface with a linear phase profile </w:t>
      </w:r>
      <m:oMath>
        <m:r>
          <m:rPr/>
          <w:rPr>
            <w:rFonts w:ascii="Cambria Math" w:hAnsi="Cambria Math"/>
            <w:sz w:val="24"/>
            <w:szCs w:val="24"/>
          </w:rPr>
          <m:t>Φ(x, y)=</m:t>
        </m:r>
        <m:sSub>
          <m:sSubPr>
            <m:ctrlPr>
              <w:rPr>
                <w:rFonts w:ascii="Cambria Math" w:hAnsi="Cambria Math"/>
                <w:i/>
                <w:sz w:val="24"/>
                <w:szCs w:val="24"/>
              </w:rPr>
            </m:ctrlPr>
          </m:sSubPr>
          <m:e>
            <m:r>
              <m:rPr/>
              <w:rPr>
                <w:rFonts w:ascii="Cambria Math" w:hAnsi="Cambria Math"/>
                <w:sz w:val="24"/>
                <w:szCs w:val="24"/>
              </w:rPr>
              <m:t>φ</m:t>
            </m:r>
            <m:ctrlPr>
              <w:rPr>
                <w:rFonts w:ascii="Cambria Math" w:hAnsi="Cambria Math"/>
                <w:i/>
                <w:sz w:val="24"/>
                <w:szCs w:val="24"/>
              </w:rPr>
            </m:ctrlPr>
          </m:e>
          <m:sub>
            <m:r>
              <m:rPr/>
              <w:rPr>
                <w:rFonts w:ascii="Cambria Math" w:hAnsi="Cambria Math"/>
                <w:sz w:val="24"/>
                <w:szCs w:val="24"/>
              </w:rPr>
              <m:t>0</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ξ</m:t>
            </m:r>
            <m:ctrlPr>
              <w:rPr>
                <w:rFonts w:ascii="Cambria Math" w:hAnsi="Cambria Math"/>
                <w:i/>
                <w:sz w:val="24"/>
                <w:szCs w:val="24"/>
              </w:rPr>
            </m:ctrlPr>
          </m:e>
          <m:sub>
            <m:r>
              <m:rPr/>
              <w:rPr>
                <w:rFonts w:ascii="Cambria Math" w:hAnsi="Cambria Math"/>
                <w:sz w:val="24"/>
                <w:szCs w:val="24"/>
              </w:rPr>
              <m:t>x</m:t>
            </m:r>
            <m:ctrlPr>
              <w:rPr>
                <w:rFonts w:ascii="Cambria Math" w:hAnsi="Cambria Math"/>
                <w:i/>
                <w:sz w:val="24"/>
                <w:szCs w:val="24"/>
              </w:rPr>
            </m:ctrlPr>
          </m:sub>
        </m:sSub>
        <m:r>
          <m:rPr/>
          <w:rPr>
            <w:rFonts w:ascii="Cambria Math" w:hAnsi="Cambria Math"/>
            <w:sz w:val="24"/>
            <w:szCs w:val="24"/>
          </w:rPr>
          <m:t>x</m:t>
        </m:r>
      </m:oMath>
      <w:r>
        <w:rPr>
          <w:rFonts w:hint="eastAsia" w:ascii="Times New Roman" w:hAnsi="Times New Roman" w:eastAsia="华文中宋"/>
          <w:color w:val="000000"/>
          <w:sz w:val="24"/>
          <w:szCs w:val="24"/>
        </w:rPr>
        <w:t xml:space="preserve"> to excite the </w:t>
      </w:r>
      <w:r>
        <w:rPr>
          <w:rFonts w:hint="eastAsia" w:ascii="Times New Roman" w:hAnsi="Times New Roman" w:eastAsia="华文中宋"/>
          <w:color w:val="FF0000"/>
          <w:sz w:val="24"/>
          <w:szCs w:val="24"/>
        </w:rPr>
        <w:t>SSPP</w:t>
      </w:r>
      <w:r>
        <w:rPr>
          <w:rFonts w:hint="eastAsia" w:ascii="Times New Roman" w:hAnsi="Times New Roman" w:eastAsia="华文中宋"/>
          <w:color w:val="000000"/>
          <w:sz w:val="24"/>
          <w:szCs w:val="24"/>
        </w:rPr>
        <w:t xml:space="preserve"> with high efficiency, as illustrated in Fig. S1(a). The phase gradient </w:t>
      </w:r>
      <m:oMath>
        <m:sSub>
          <m:sSubPr>
            <m:ctrlPr>
              <w:rPr>
                <w:rFonts w:ascii="Cambria Math" w:hAnsi="Cambria Math"/>
                <w:i/>
                <w:sz w:val="24"/>
                <w:szCs w:val="24"/>
              </w:rPr>
            </m:ctrlPr>
          </m:sSubPr>
          <m:e>
            <m:r>
              <m:rPr/>
              <w:rPr>
                <w:rFonts w:ascii="Cambria Math" w:hAnsi="Cambria Math"/>
                <w:sz w:val="24"/>
                <w:szCs w:val="24"/>
              </w:rPr>
              <m:t>ξ</m:t>
            </m:r>
            <m:ctrlPr>
              <w:rPr>
                <w:rFonts w:ascii="Cambria Math" w:hAnsi="Cambria Math"/>
                <w:i/>
                <w:sz w:val="24"/>
                <w:szCs w:val="24"/>
              </w:rPr>
            </m:ctrlPr>
          </m:e>
          <m:sub>
            <m:r>
              <m:rPr/>
              <w:rPr>
                <w:rFonts w:ascii="Cambria Math" w:hAnsi="Cambria Math"/>
                <w:sz w:val="24"/>
                <w:szCs w:val="24"/>
              </w:rPr>
              <m:t>x</m:t>
            </m:r>
            <m:ctrlPr>
              <w:rPr>
                <w:rFonts w:ascii="Cambria Math" w:hAnsi="Cambria Math"/>
                <w:i/>
                <w:sz w:val="24"/>
                <w:szCs w:val="24"/>
              </w:rPr>
            </m:ctrlPr>
          </m:sub>
        </m:sSub>
      </m:oMath>
      <w:r>
        <w:rPr>
          <w:rFonts w:hint="eastAsia" w:ascii="Times New Roman" w:hAnsi="Times New Roman" w:eastAsia="华文中宋"/>
          <w:i/>
          <w:iCs/>
          <w:color w:val="000000"/>
          <w:sz w:val="24"/>
          <w:szCs w:val="24"/>
          <w:vertAlign w:val="subscript"/>
        </w:rPr>
        <w:t xml:space="preserve"> </w:t>
      </w:r>
      <w:r>
        <w:rPr>
          <w:rFonts w:hint="eastAsia" w:ascii="Times New Roman" w:hAnsi="Times New Roman" w:eastAsia="华文中宋"/>
          <w:color w:val="000000"/>
          <w:sz w:val="24"/>
          <w:szCs w:val="24"/>
        </w:rPr>
        <w:t xml:space="preserve">provided by TPGM is larger than </w:t>
      </w:r>
      <m:oMath>
        <m:sSub>
          <m:sSubPr>
            <m:ctrlPr>
              <w:rPr>
                <w:rFonts w:ascii="Cambria Math" w:hAnsi="Cambria Math"/>
                <w:i/>
                <w:sz w:val="24"/>
                <w:szCs w:val="24"/>
              </w:rPr>
            </m:ctrlPr>
          </m:sSubPr>
          <m:e>
            <m:r>
              <m:rPr/>
              <w:rPr>
                <w:rFonts w:ascii="Cambria Math" w:hAnsi="Cambria Math"/>
                <w:sz w:val="24"/>
                <w:szCs w:val="24"/>
              </w:rPr>
              <m:t>k</m:t>
            </m:r>
            <m:ctrlPr>
              <w:rPr>
                <w:rFonts w:ascii="Cambria Math" w:hAnsi="Cambria Math"/>
                <w:i/>
                <w:sz w:val="24"/>
                <w:szCs w:val="24"/>
              </w:rPr>
            </m:ctrlPr>
          </m:e>
          <m:sub>
            <m:r>
              <m:rPr/>
              <w:rPr>
                <w:rFonts w:ascii="Cambria Math" w:hAnsi="Cambria Math"/>
                <w:sz w:val="24"/>
                <w:szCs w:val="24"/>
              </w:rPr>
              <m:t>0</m:t>
            </m:r>
            <m:ctrlPr>
              <w:rPr>
                <w:rFonts w:ascii="Cambria Math" w:hAnsi="Cambria Math"/>
                <w:i/>
                <w:sz w:val="24"/>
                <w:szCs w:val="24"/>
              </w:rPr>
            </m:ctrlPr>
          </m:sub>
        </m:sSub>
      </m:oMath>
      <w:r>
        <w:rPr>
          <w:rFonts w:hint="eastAsia" w:ascii="Times New Roman" w:hAnsi="Times New Roman" w:eastAsia="华文中宋"/>
          <w:color w:val="000000"/>
          <w:sz w:val="24"/>
          <w:szCs w:val="24"/>
        </w:rPr>
        <w:t xml:space="preserve"> and an </w:t>
      </w:r>
      <w:r>
        <w:rPr>
          <w:rFonts w:hint="eastAsia" w:ascii="Times New Roman" w:hAnsi="Times New Roman" w:eastAsia="华文中宋"/>
          <w:color w:val="FF0000"/>
          <w:sz w:val="24"/>
          <w:szCs w:val="24"/>
        </w:rPr>
        <w:t>SSPP</w:t>
      </w:r>
      <w:r>
        <w:rPr>
          <w:rFonts w:hint="eastAsia" w:ascii="Times New Roman" w:hAnsi="Times New Roman" w:eastAsia="华文中宋"/>
          <w:color w:val="000000"/>
          <w:sz w:val="24"/>
          <w:szCs w:val="24"/>
        </w:rPr>
        <w:t xml:space="preserve"> eigenmode plate is designed to guide the </w:t>
      </w:r>
      <w:r>
        <w:rPr>
          <w:rFonts w:hint="eastAsia" w:ascii="Times New Roman" w:hAnsi="Times New Roman" w:eastAsia="华文中宋"/>
          <w:color w:val="FF0000"/>
          <w:sz w:val="24"/>
          <w:szCs w:val="24"/>
        </w:rPr>
        <w:t>SSPP</w:t>
      </w:r>
      <w:r>
        <w:rPr>
          <w:rFonts w:hint="eastAsia" w:ascii="Times New Roman" w:hAnsi="Times New Roman" w:eastAsia="华文中宋"/>
          <w:color w:val="000000"/>
          <w:sz w:val="24"/>
          <w:szCs w:val="24"/>
        </w:rPr>
        <w:t xml:space="preserve">. Moreover, we further manipulate the </w:t>
      </w:r>
      <m:oMath>
        <m:sSub>
          <m:sSubPr>
            <m:ctrlPr>
              <w:rPr>
                <w:rFonts w:ascii="Cambria Math" w:hAnsi="Cambria Math"/>
                <w:i/>
                <w:sz w:val="24"/>
                <w:szCs w:val="24"/>
              </w:rPr>
            </m:ctrlPr>
          </m:sSubPr>
          <m:e>
            <m:r>
              <m:rPr/>
              <w:rPr>
                <w:rFonts w:ascii="Cambria Math" w:hAnsi="Cambria Math"/>
                <w:sz w:val="24"/>
                <w:szCs w:val="24"/>
              </w:rPr>
              <m:t>φ</m:t>
            </m:r>
            <m:ctrlPr>
              <w:rPr>
                <w:rFonts w:ascii="Cambria Math" w:hAnsi="Cambria Math"/>
                <w:i/>
                <w:sz w:val="24"/>
                <w:szCs w:val="24"/>
              </w:rPr>
            </m:ctrlPr>
          </m:e>
          <m:sub>
            <m:r>
              <m:rPr/>
              <w:rPr>
                <w:rFonts w:ascii="Cambria Math" w:hAnsi="Cambria Math"/>
                <w:sz w:val="24"/>
                <w:szCs w:val="24"/>
              </w:rPr>
              <m:t>0</m:t>
            </m:r>
            <m:ctrlPr>
              <w:rPr>
                <w:rFonts w:ascii="Cambria Math" w:hAnsi="Cambria Math"/>
                <w:i/>
                <w:sz w:val="24"/>
                <w:szCs w:val="24"/>
              </w:rPr>
            </m:ctrlPr>
          </m:sub>
        </m:sSub>
      </m:oMath>
      <w:r>
        <w:rPr>
          <w:rFonts w:hint="eastAsia" w:ascii="Times New Roman" w:hAnsi="Times New Roman" w:eastAsia="华文中宋"/>
          <w:i/>
          <w:iCs/>
          <w:color w:val="000000"/>
          <w:sz w:val="24"/>
          <w:szCs w:val="24"/>
          <w:vertAlign w:val="subscript"/>
        </w:rPr>
        <w:t xml:space="preserve"> </w:t>
      </w:r>
      <w:r>
        <w:rPr>
          <w:rFonts w:hint="eastAsia" w:ascii="Times New Roman" w:hAnsi="Times New Roman" w:eastAsia="华文中宋"/>
          <w:color w:val="000000"/>
          <w:sz w:val="24"/>
          <w:szCs w:val="24"/>
        </w:rPr>
        <w:t xml:space="preserve">in Fig. S1(a) as a functional phase function </w:t>
      </w:r>
      <m:oMath>
        <m:sSub>
          <m:sSubPr>
            <m:ctrlPr>
              <w:rPr>
                <w:rFonts w:ascii="Cambria Math" w:hAnsi="Cambria Math"/>
                <w:i/>
                <w:sz w:val="24"/>
                <w:szCs w:val="24"/>
              </w:rPr>
            </m:ctrlPr>
          </m:sSubPr>
          <m:e>
            <m:r>
              <m:rPr/>
              <w:rPr>
                <w:rFonts w:ascii="Cambria Math" w:hAnsi="Cambria Math"/>
                <w:sz w:val="24"/>
                <w:szCs w:val="24"/>
              </w:rPr>
              <m:t>φ</m:t>
            </m:r>
            <m:ctrlPr>
              <w:rPr>
                <w:rFonts w:ascii="Cambria Math" w:hAnsi="Cambria Math"/>
                <w:i/>
                <w:sz w:val="24"/>
                <w:szCs w:val="24"/>
              </w:rPr>
            </m:ctrlPr>
          </m:e>
          <m:sub>
            <m:r>
              <m:rPr/>
              <w:rPr>
                <w:rFonts w:ascii="Cambria Math" w:hAnsi="Cambria Math"/>
                <w:sz w:val="24"/>
                <w:szCs w:val="24"/>
              </w:rPr>
              <m:t>0</m:t>
            </m:r>
            <m:ctrlPr>
              <w:rPr>
                <w:rFonts w:ascii="Cambria Math" w:hAnsi="Cambria Math"/>
                <w:i/>
                <w:sz w:val="24"/>
                <w:szCs w:val="24"/>
              </w:rPr>
            </m:ctrlPr>
          </m:sub>
        </m:sSub>
        <m:r>
          <m:rPr/>
          <w:rPr>
            <w:rFonts w:ascii="Cambria Math" w:hAnsi="Cambria Math"/>
            <w:sz w:val="24"/>
            <w:szCs w:val="24"/>
          </w:rPr>
          <m:t>(y)</m:t>
        </m:r>
      </m:oMath>
      <w:r>
        <w:rPr>
          <w:rFonts w:hint="eastAsia" w:ascii="Times New Roman" w:hAnsi="Times New Roman" w:eastAsia="华文中宋"/>
          <w:color w:val="000000"/>
          <w:sz w:val="24"/>
          <w:szCs w:val="24"/>
        </w:rPr>
        <w:t xml:space="preserve"> to realize arbitrary functional </w:t>
      </w:r>
      <w:r>
        <w:rPr>
          <w:rFonts w:hint="eastAsia" w:ascii="Times New Roman" w:hAnsi="Times New Roman" w:eastAsia="华文中宋"/>
          <w:color w:val="FF0000"/>
          <w:sz w:val="24"/>
          <w:szCs w:val="24"/>
        </w:rPr>
        <w:t>SSPP</w:t>
      </w:r>
      <w:r>
        <w:rPr>
          <w:rFonts w:hint="eastAsia" w:ascii="Times New Roman" w:hAnsi="Times New Roman" w:eastAsia="华文中宋"/>
          <w:color w:val="000000"/>
          <w:sz w:val="24"/>
          <w:szCs w:val="24"/>
        </w:rPr>
        <w:t xml:space="preserve"> meta-coupler. Figure S1(b) depicts a focusing </w:t>
      </w:r>
      <w:r>
        <w:rPr>
          <w:rFonts w:hint="eastAsia" w:ascii="Times New Roman" w:hAnsi="Times New Roman" w:eastAsia="华文中宋"/>
          <w:color w:val="FF0000"/>
          <w:sz w:val="24"/>
          <w:szCs w:val="24"/>
        </w:rPr>
        <w:t>SSPP</w:t>
      </w:r>
      <w:r>
        <w:rPr>
          <w:rFonts w:hint="eastAsia" w:ascii="Times New Roman" w:hAnsi="Times New Roman" w:eastAsia="华文中宋"/>
          <w:color w:val="000000"/>
          <w:sz w:val="24"/>
          <w:szCs w:val="24"/>
        </w:rPr>
        <w:t xml:space="preserve"> meta-coupler with </w:t>
      </w:r>
      <m:oMath>
        <m:sSub>
          <m:sSubPr>
            <m:ctrlPr>
              <w:rPr>
                <w:rFonts w:ascii="Cambria Math" w:hAnsi="Cambria Math"/>
                <w:i/>
                <w:sz w:val="24"/>
                <w:szCs w:val="24"/>
              </w:rPr>
            </m:ctrlPr>
          </m:sSubPr>
          <m:e>
            <m:r>
              <m:rPr/>
              <w:rPr>
                <w:rFonts w:ascii="Cambria Math" w:hAnsi="Cambria Math"/>
                <w:sz w:val="24"/>
                <w:szCs w:val="24"/>
              </w:rPr>
              <m:t>φ</m:t>
            </m:r>
            <m:ctrlPr>
              <w:rPr>
                <w:rFonts w:ascii="Cambria Math" w:hAnsi="Cambria Math"/>
                <w:i/>
                <w:sz w:val="24"/>
                <w:szCs w:val="24"/>
              </w:rPr>
            </m:ctrlPr>
          </m:e>
          <m:sub>
            <m:r>
              <m:rPr/>
              <w:rPr>
                <w:rFonts w:ascii="Cambria Math" w:hAnsi="Cambria Math"/>
                <w:sz w:val="24"/>
                <w:szCs w:val="24"/>
              </w:rPr>
              <m:t>0</m:t>
            </m:r>
            <m:ctrlPr>
              <w:rPr>
                <w:rFonts w:ascii="Cambria Math" w:hAnsi="Cambria Math"/>
                <w:i/>
                <w:sz w:val="24"/>
                <w:szCs w:val="24"/>
              </w:rPr>
            </m:ctrlPr>
          </m:sub>
        </m:sSub>
        <m:r>
          <m:rPr/>
          <w:rPr>
            <w:rFonts w:ascii="Cambria Math" w:hAnsi="Cambria Math"/>
            <w:sz w:val="24"/>
            <w:szCs w:val="24"/>
          </w:rPr>
          <m:t>(y)</m:t>
        </m:r>
      </m:oMath>
      <w:r>
        <w:rPr>
          <w:rFonts w:hint="eastAsia" w:ascii="Times New Roman" w:hAnsi="Times New Roman" w:eastAsia="华文中宋"/>
          <w:color w:val="000000"/>
          <w:sz w:val="22"/>
          <w:szCs w:val="22"/>
        </w:rPr>
        <w:t xml:space="preserve"> </w:t>
      </w:r>
      <w:r>
        <w:rPr>
          <w:rFonts w:hint="eastAsia" w:ascii="Times New Roman" w:hAnsi="Times New Roman" w:eastAsia="华文中宋"/>
          <w:color w:val="000000"/>
          <w:sz w:val="24"/>
          <w:szCs w:val="24"/>
        </w:rPr>
        <w:t>as a focusing phase function.</w:t>
      </w:r>
    </w:p>
    <w:p>
      <w:pPr>
        <w:widowControl/>
        <w:jc w:val="center"/>
        <w:rPr>
          <w:rFonts w:ascii="Times New Roman" w:hAnsi="Times New Roman" w:eastAsia="华文中宋"/>
          <w:color w:val="000000"/>
          <w:sz w:val="24"/>
          <w:szCs w:val="24"/>
        </w:rPr>
      </w:pPr>
      <w:r>
        <w:rPr>
          <w:rFonts w:hint="eastAsia" w:ascii="Times New Roman" w:hAnsi="Times New Roman" w:eastAsia="华文中宋"/>
          <w:color w:val="000000"/>
          <w:sz w:val="24"/>
          <w:szCs w:val="24"/>
        </w:rPr>
        <w:drawing>
          <wp:inline distT="0" distB="0" distL="114300" distR="114300">
            <wp:extent cx="3098165" cy="3547110"/>
            <wp:effectExtent l="0" t="0" r="10795" b="3810"/>
            <wp:docPr id="5" name="图片 5" descr="新加图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新加图 - 副本"/>
                    <pic:cNvPicPr>
                      <a:picLocks noChangeAspect="1"/>
                    </pic:cNvPicPr>
                  </pic:nvPicPr>
                  <pic:blipFill>
                    <a:blip r:embed="rId4"/>
                    <a:srcRect t="746" b="24925"/>
                    <a:stretch>
                      <a:fillRect/>
                    </a:stretch>
                  </pic:blipFill>
                  <pic:spPr>
                    <a:xfrm>
                      <a:off x="0" y="0"/>
                      <a:ext cx="3098165" cy="3547110"/>
                    </a:xfrm>
                    <a:prstGeom prst="rect">
                      <a:avLst/>
                    </a:prstGeom>
                  </pic:spPr>
                </pic:pic>
              </a:graphicData>
            </a:graphic>
          </wp:inline>
        </w:drawing>
      </w:r>
    </w:p>
    <w:p>
      <w:pPr>
        <w:ind w:firstLine="200" w:firstLineChars="100"/>
        <w:rPr>
          <w:rFonts w:ascii="Times New Roman" w:hAnsi="Times New Roman" w:eastAsia="华文中宋"/>
          <w:color w:val="000000"/>
          <w:sz w:val="20"/>
          <w:szCs w:val="20"/>
        </w:rPr>
      </w:pPr>
      <w:r>
        <w:rPr>
          <w:rFonts w:hint="eastAsia" w:ascii="Times New Roman" w:hAnsi="Times New Roman" w:eastAsia="华文中宋"/>
          <w:b/>
          <w:iCs/>
          <w:sz w:val="20"/>
          <w:szCs w:val="20"/>
        </w:rPr>
        <w:t xml:space="preserve">Figure S1 The principle of phase control for different </w:t>
      </w:r>
      <w:r>
        <w:rPr>
          <w:rFonts w:hint="eastAsia" w:ascii="Times New Roman" w:hAnsi="Times New Roman" w:eastAsia="华文中宋"/>
          <w:b/>
          <w:iCs/>
          <w:color w:val="FF0000"/>
          <w:sz w:val="20"/>
          <w:szCs w:val="20"/>
        </w:rPr>
        <w:t>SSPP</w:t>
      </w:r>
      <w:r>
        <w:rPr>
          <w:rFonts w:hint="eastAsia" w:ascii="Times New Roman" w:hAnsi="Times New Roman" w:eastAsia="华文中宋"/>
          <w:b/>
          <w:iCs/>
          <w:sz w:val="20"/>
          <w:szCs w:val="20"/>
        </w:rPr>
        <w:t xml:space="preserve"> meta-couplers. </w:t>
      </w:r>
      <w:r>
        <w:rPr>
          <w:rFonts w:hint="eastAsia" w:ascii="Times New Roman" w:hAnsi="Times New Roman" w:eastAsia="华文中宋"/>
          <w:bCs/>
          <w:iCs/>
          <w:sz w:val="20"/>
          <w:szCs w:val="20"/>
        </w:rPr>
        <w:t xml:space="preserve">The phase distributions of TPGM for (a) </w:t>
      </w:r>
      <w:r>
        <w:rPr>
          <w:rFonts w:hint="eastAsia" w:ascii="Times New Roman" w:hAnsi="Times New Roman" w:eastAsia="华文中宋"/>
          <w:bCs/>
          <w:iCs/>
          <w:color w:val="FF0000"/>
          <w:sz w:val="20"/>
          <w:szCs w:val="20"/>
        </w:rPr>
        <w:t>SSPP</w:t>
      </w:r>
      <w:r>
        <w:rPr>
          <w:rFonts w:hint="eastAsia" w:ascii="Times New Roman" w:hAnsi="Times New Roman" w:eastAsia="华文中宋"/>
          <w:bCs/>
          <w:iCs/>
          <w:sz w:val="20"/>
          <w:szCs w:val="20"/>
        </w:rPr>
        <w:t xml:space="preserve"> meta-coupler with </w:t>
      </w:r>
      <m:oMath>
        <m:sSub>
          <m:sSubPr>
            <m:ctrlPr>
              <w:rPr>
                <w:rFonts w:ascii="Cambria Math" w:hAnsi="Cambria Math"/>
                <w:i/>
                <w:sz w:val="20"/>
                <w:szCs w:val="20"/>
              </w:rPr>
            </m:ctrlPr>
          </m:sSubPr>
          <m:e>
            <m:r>
              <m:rPr/>
              <w:rPr>
                <w:rFonts w:ascii="Cambria Math" w:hAnsi="Cambria Math"/>
                <w:sz w:val="20"/>
                <w:szCs w:val="20"/>
              </w:rPr>
              <m:t>φ</m:t>
            </m:r>
            <m:ctrlPr>
              <w:rPr>
                <w:rFonts w:ascii="Cambria Math" w:hAnsi="Cambria Math"/>
                <w:i/>
                <w:sz w:val="20"/>
                <w:szCs w:val="20"/>
              </w:rPr>
            </m:ctrlPr>
          </m:e>
          <m:sub>
            <m:r>
              <m:rPr/>
              <w:rPr>
                <w:rFonts w:ascii="Cambria Math" w:hAnsi="Cambria Math"/>
                <w:sz w:val="20"/>
                <w:szCs w:val="20"/>
              </w:rPr>
              <m:t>0</m:t>
            </m:r>
            <m:ctrlPr>
              <w:rPr>
                <w:rFonts w:ascii="Cambria Math" w:hAnsi="Cambria Math"/>
                <w:i/>
                <w:sz w:val="20"/>
                <w:szCs w:val="20"/>
              </w:rPr>
            </m:ctrlPr>
          </m:sub>
        </m:sSub>
        <m:r>
          <m:rPr/>
          <w:rPr>
            <w:rFonts w:ascii="Cambria Math" w:hAnsi="Cambria Math"/>
            <w:sz w:val="20"/>
            <w:szCs w:val="20"/>
          </w:rPr>
          <m:t>=constant</m:t>
        </m:r>
      </m:oMath>
      <w:r>
        <w:rPr>
          <w:rFonts w:hint="eastAsia" w:ascii="Times New Roman" w:hAnsi="Times New Roman" w:eastAsia="华文中宋"/>
          <w:bCs/>
          <w:iCs/>
          <w:sz w:val="20"/>
          <w:szCs w:val="20"/>
        </w:rPr>
        <w:t xml:space="preserve">, (b) functional </w:t>
      </w:r>
      <w:r>
        <w:rPr>
          <w:rFonts w:hint="eastAsia" w:ascii="Times New Roman" w:hAnsi="Times New Roman" w:eastAsia="华文中宋"/>
          <w:bCs/>
          <w:iCs/>
          <w:color w:val="FF0000"/>
          <w:sz w:val="20"/>
          <w:szCs w:val="20"/>
        </w:rPr>
        <w:t>SSPP</w:t>
      </w:r>
      <w:r>
        <w:rPr>
          <w:rFonts w:hint="eastAsia" w:ascii="Times New Roman" w:hAnsi="Times New Roman" w:eastAsia="华文中宋"/>
          <w:bCs/>
          <w:iCs/>
          <w:sz w:val="20"/>
          <w:szCs w:val="20"/>
        </w:rPr>
        <w:t xml:space="preserve"> meta-coupler with </w:t>
      </w:r>
      <m:oMath>
        <m:sSub>
          <m:sSubPr>
            <m:ctrlPr>
              <w:rPr>
                <w:rFonts w:ascii="Cambria Math" w:hAnsi="Cambria Math"/>
                <w:i/>
                <w:sz w:val="20"/>
                <w:szCs w:val="20"/>
              </w:rPr>
            </m:ctrlPr>
          </m:sSubPr>
          <m:e>
            <m:r>
              <m:rPr/>
              <w:rPr>
                <w:rFonts w:ascii="Cambria Math" w:hAnsi="Cambria Math"/>
                <w:sz w:val="20"/>
                <w:szCs w:val="20"/>
              </w:rPr>
              <m:t>φ</m:t>
            </m:r>
            <m:ctrlPr>
              <w:rPr>
                <w:rFonts w:ascii="Cambria Math" w:hAnsi="Cambria Math"/>
                <w:i/>
                <w:sz w:val="20"/>
                <w:szCs w:val="20"/>
              </w:rPr>
            </m:ctrlPr>
          </m:e>
          <m:sub>
            <m:r>
              <m:rPr/>
              <w:rPr>
                <w:rFonts w:ascii="Cambria Math" w:hAnsi="Cambria Math"/>
                <w:sz w:val="20"/>
                <w:szCs w:val="20"/>
              </w:rPr>
              <m:t>0</m:t>
            </m:r>
            <m:ctrlPr>
              <w:rPr>
                <w:rFonts w:ascii="Cambria Math" w:hAnsi="Cambria Math"/>
                <w:i/>
                <w:sz w:val="20"/>
                <w:szCs w:val="20"/>
              </w:rPr>
            </m:ctrlPr>
          </m:sub>
        </m:sSub>
        <m:r>
          <m:rPr/>
          <w:rPr>
            <w:rFonts w:ascii="Cambria Math" w:hAnsi="Cambria Math"/>
            <w:sz w:val="20"/>
            <w:szCs w:val="20"/>
          </w:rPr>
          <m:t>=</m:t>
        </m:r>
        <m:sSub>
          <m:sSubPr>
            <m:ctrlPr>
              <w:rPr>
                <w:rFonts w:ascii="Cambria Math" w:hAnsi="Cambria Math"/>
                <w:i/>
                <w:sz w:val="20"/>
                <w:szCs w:val="20"/>
              </w:rPr>
            </m:ctrlPr>
          </m:sSubPr>
          <m:e>
            <m:r>
              <m:rPr/>
              <w:rPr>
                <w:rFonts w:ascii="Cambria Math" w:hAnsi="Cambria Math"/>
                <w:sz w:val="20"/>
                <w:szCs w:val="20"/>
              </w:rPr>
              <m:t>φ</m:t>
            </m:r>
            <m:ctrlPr>
              <w:rPr>
                <w:rFonts w:ascii="Cambria Math" w:hAnsi="Cambria Math"/>
                <w:i/>
                <w:sz w:val="20"/>
                <w:szCs w:val="20"/>
              </w:rPr>
            </m:ctrlPr>
          </m:e>
          <m:sub>
            <m:r>
              <m:rPr/>
              <w:rPr>
                <w:rFonts w:ascii="Cambria Math" w:hAnsi="Cambria Math"/>
                <w:sz w:val="20"/>
                <w:szCs w:val="20"/>
              </w:rPr>
              <m:t>0</m:t>
            </m:r>
            <m:ctrlPr>
              <w:rPr>
                <w:rFonts w:ascii="Cambria Math" w:hAnsi="Cambria Math"/>
                <w:i/>
                <w:sz w:val="20"/>
                <w:szCs w:val="20"/>
              </w:rPr>
            </m:ctrlPr>
          </m:sub>
        </m:sSub>
        <m:r>
          <m:rPr/>
          <w:rPr>
            <w:rFonts w:ascii="Cambria Math" w:hAnsi="Cambria Math"/>
            <w:sz w:val="20"/>
            <w:szCs w:val="20"/>
          </w:rPr>
          <m:t>(y)</m:t>
        </m:r>
      </m:oMath>
      <w:r>
        <w:rPr>
          <w:rFonts w:hint="eastAsia" w:ascii="Times New Roman" w:hAnsi="Times New Roman" w:eastAsia="华文中宋"/>
          <w:color w:val="000000"/>
          <w:sz w:val="20"/>
          <w:szCs w:val="20"/>
        </w:rPr>
        <w:t xml:space="preserve">. Here, we just take an </w:t>
      </w:r>
      <w:r>
        <w:rPr>
          <w:rFonts w:hint="eastAsia" w:ascii="Times New Roman" w:hAnsi="Times New Roman" w:eastAsia="华文中宋"/>
          <w:color w:val="FF0000"/>
          <w:sz w:val="20"/>
          <w:szCs w:val="20"/>
        </w:rPr>
        <w:t>SSPP</w:t>
      </w:r>
      <w:r>
        <w:rPr>
          <w:rFonts w:hint="eastAsia" w:ascii="Times New Roman" w:hAnsi="Times New Roman" w:eastAsia="华文中宋"/>
          <w:color w:val="000000"/>
          <w:sz w:val="20"/>
          <w:szCs w:val="20"/>
        </w:rPr>
        <w:t xml:space="preserve"> focusing beam as an example.</w:t>
      </w:r>
    </w:p>
    <w:p>
      <w:pPr>
        <w:rPr>
          <w:rFonts w:ascii="Times New Roman" w:hAnsi="Times New Roman" w:eastAsia="华文中宋"/>
          <w:color w:val="000000"/>
          <w:sz w:val="22"/>
          <w:szCs w:val="22"/>
        </w:rPr>
      </w:pPr>
    </w:p>
    <w:p>
      <w:pPr>
        <w:widowControl/>
        <w:numPr>
          <w:ilvl w:val="0"/>
          <w:numId w:val="1"/>
        </w:numPr>
        <w:spacing w:line="500" w:lineRule="exact"/>
        <w:jc w:val="left"/>
        <w:rPr>
          <w:rFonts w:ascii="Times New Roman" w:hAnsi="Times New Roman" w:eastAsia="宋体"/>
          <w:b/>
          <w:bCs/>
          <w:kern w:val="0"/>
          <w:sz w:val="28"/>
          <w:szCs w:val="28"/>
        </w:rPr>
      </w:pPr>
      <w:r>
        <w:rPr>
          <w:rFonts w:hint="eastAsia" w:ascii="Times New Roman" w:hAnsi="Times New Roman" w:eastAsia="宋体"/>
          <w:b/>
          <w:bCs/>
          <w:kern w:val="0"/>
          <w:sz w:val="28"/>
          <w:szCs w:val="28"/>
        </w:rPr>
        <w:t>Design and detailed structural parameters of the TPGM</w:t>
      </w:r>
    </w:p>
    <w:p>
      <w:pPr>
        <w:widowControl/>
        <w:spacing w:line="440" w:lineRule="exact"/>
        <w:ind w:firstLine="240" w:firstLineChars="100"/>
        <w:rPr>
          <w:rFonts w:ascii="Times New Roman" w:hAnsi="Times New Roman" w:eastAsia="宋体"/>
          <w:sz w:val="24"/>
          <w:szCs w:val="24"/>
        </w:rPr>
      </w:pPr>
      <w:r>
        <w:rPr>
          <w:rFonts w:hint="eastAsia" w:ascii="Times New Roman" w:hAnsi="Times New Roman" w:eastAsia="华文中宋"/>
          <w:color w:val="000000"/>
          <w:sz w:val="24"/>
          <w:szCs w:val="24"/>
        </w:rPr>
        <w:t xml:space="preserve">As discussed in the main text, to design the bifunctional </w:t>
      </w:r>
      <w:r>
        <w:rPr>
          <w:rFonts w:hint="eastAsia" w:ascii="Times New Roman" w:hAnsi="Times New Roman" w:eastAsia="华文中宋"/>
          <w:color w:val="FF0000"/>
          <w:sz w:val="24"/>
          <w:szCs w:val="24"/>
        </w:rPr>
        <w:t>SSPP</w:t>
      </w:r>
      <w:r>
        <w:rPr>
          <w:rFonts w:hint="eastAsia" w:ascii="Times New Roman" w:hAnsi="Times New Roman" w:eastAsia="华文中宋"/>
          <w:color w:val="000000"/>
          <w:sz w:val="24"/>
          <w:szCs w:val="24"/>
        </w:rPr>
        <w:t xml:space="preserve"> meta-coupler, </w:t>
      </w:r>
      <w:r>
        <w:rPr>
          <w:rFonts w:ascii="Times New Roman" w:hAnsi="Times New Roman" w:eastAsia="华文中宋"/>
          <w:color w:val="000000"/>
          <w:sz w:val="24"/>
          <w:szCs w:val="24"/>
        </w:rPr>
        <w:t>it should be designed that the</w:t>
      </w:r>
      <w:r>
        <w:rPr>
          <w:rFonts w:hint="eastAsia" w:ascii="Times New Roman" w:hAnsi="Times New Roman" w:eastAsia="华文中宋"/>
          <w:color w:val="000000"/>
          <w:sz w:val="24"/>
          <w:szCs w:val="24"/>
        </w:rPr>
        <w:t xml:space="preserve"> 2D TPGM with two different transmission-phase distributions for </w:t>
      </w:r>
      <w:r>
        <w:rPr>
          <w:rFonts w:hint="eastAsia" w:ascii="Times New Roman" w:hAnsi="Times New Roman" w:eastAsia="华文中宋"/>
          <w:i/>
          <w:iCs/>
          <w:color w:val="000000"/>
          <w:sz w:val="24"/>
          <w:szCs w:val="24"/>
        </w:rPr>
        <w:t>x</w:t>
      </w:r>
      <w:r>
        <w:rPr>
          <w:rFonts w:hint="eastAsia" w:ascii="Times New Roman" w:hAnsi="Times New Roman" w:eastAsia="华文中宋"/>
          <w:color w:val="000000"/>
          <w:sz w:val="24"/>
          <w:szCs w:val="24"/>
        </w:rPr>
        <w:t xml:space="preserve"> and </w:t>
      </w:r>
      <w:r>
        <w:rPr>
          <w:rFonts w:hint="eastAsia" w:ascii="Times New Roman" w:hAnsi="Times New Roman" w:eastAsia="华文中宋"/>
          <w:i/>
          <w:iCs/>
          <w:color w:val="000000"/>
          <w:sz w:val="24"/>
          <w:szCs w:val="24"/>
        </w:rPr>
        <w:t>y</w:t>
      </w:r>
      <w:r>
        <w:rPr>
          <w:rFonts w:hint="eastAsia" w:ascii="Times New Roman" w:hAnsi="Times New Roman" w:eastAsia="华文中宋"/>
          <w:color w:val="000000"/>
          <w:sz w:val="24"/>
          <w:szCs w:val="24"/>
        </w:rPr>
        <w:t xml:space="preserve">-polarized incidence waves respectively. </w:t>
      </w:r>
      <w:r>
        <w:rPr>
          <w:rFonts w:ascii="Times New Roman" w:hAnsi="Times New Roman" w:eastAsia="华文中宋"/>
          <w:color w:val="000000"/>
          <w:sz w:val="24"/>
          <w:szCs w:val="24"/>
        </w:rPr>
        <w:t>T</w:t>
      </w:r>
      <w:r>
        <w:rPr>
          <w:rFonts w:hint="eastAsia" w:ascii="Times New Roman" w:hAnsi="Times New Roman" w:eastAsia="华文中宋"/>
          <w:color w:val="000000"/>
          <w:sz w:val="24"/>
          <w:szCs w:val="24"/>
        </w:rPr>
        <w:t xml:space="preserve">he TPGM is </w:t>
      </w:r>
      <w:r>
        <w:rPr>
          <w:rFonts w:ascii="Times New Roman" w:hAnsi="Times New Roman" w:eastAsia="华文中宋"/>
          <w:color w:val="000000"/>
          <w:sz w:val="24"/>
          <w:szCs w:val="24"/>
        </w:rPr>
        <w:t>designed as</w:t>
      </w:r>
      <w:r>
        <w:rPr>
          <w:rFonts w:hint="eastAsia" w:ascii="Times New Roman" w:hAnsi="Times New Roman" w:eastAsia="华文中宋"/>
          <w:color w:val="000000"/>
          <w:sz w:val="24"/>
          <w:szCs w:val="24"/>
        </w:rPr>
        <w:t xml:space="preserve"> the following two steps. First, the </w:t>
      </w:r>
      <w:r>
        <w:rPr>
          <w:rFonts w:ascii="Times New Roman" w:hAnsi="Times New Roman" w:eastAsia="华文中宋"/>
          <w:color w:val="000000"/>
          <w:sz w:val="24"/>
          <w:szCs w:val="24"/>
        </w:rPr>
        <w:t xml:space="preserve">relationships between the </w:t>
      </w:r>
      <w:r>
        <w:rPr>
          <w:rFonts w:hint="eastAsia" w:ascii="Times New Roman" w:hAnsi="Times New Roman" w:eastAsia="华文中宋"/>
          <w:color w:val="000000"/>
          <w:sz w:val="24"/>
          <w:szCs w:val="24"/>
        </w:rPr>
        <w:t xml:space="preserve">transmission coefficients </w:t>
      </w:r>
      <w:r>
        <w:rPr>
          <w:rFonts w:ascii="Times New Roman" w:hAnsi="Times New Roman" w:eastAsia="华文中宋"/>
          <w:color w:val="000000"/>
          <w:sz w:val="24"/>
          <w:szCs w:val="24"/>
        </w:rPr>
        <w:t>and</w:t>
      </w:r>
      <w:r>
        <w:rPr>
          <w:rFonts w:hint="eastAsia" w:ascii="Times New Roman" w:hAnsi="Times New Roman" w:eastAsia="华文中宋"/>
          <w:color w:val="000000"/>
          <w:sz w:val="24"/>
          <w:szCs w:val="24"/>
        </w:rPr>
        <w:t xml:space="preserve"> geometrical parameters </w:t>
      </w:r>
      <w:r>
        <w:rPr>
          <w:rFonts w:hint="eastAsia" w:ascii="Times New Roman" w:hAnsi="Times New Roman" w:eastAsia="华文中宋"/>
          <w:i/>
          <w:iCs/>
          <w:color w:val="000000"/>
          <w:sz w:val="24"/>
          <w:szCs w:val="24"/>
        </w:rPr>
        <w:t>a</w:t>
      </w:r>
      <w:r>
        <w:rPr>
          <w:rFonts w:hint="eastAsia" w:ascii="Times New Roman" w:hAnsi="Times New Roman" w:eastAsia="华文中宋"/>
          <w:color w:val="000000"/>
          <w:sz w:val="24"/>
          <w:szCs w:val="24"/>
        </w:rPr>
        <w:t xml:space="preserve"> and </w:t>
      </w:r>
      <w:r>
        <w:rPr>
          <w:rFonts w:hint="eastAsia" w:ascii="Times New Roman" w:hAnsi="Times New Roman" w:eastAsia="华文中宋"/>
          <w:i/>
          <w:iCs/>
          <w:color w:val="000000"/>
          <w:sz w:val="24"/>
          <w:szCs w:val="24"/>
        </w:rPr>
        <w:t xml:space="preserve">b </w:t>
      </w:r>
      <w:r>
        <w:rPr>
          <w:rFonts w:hint="eastAsia" w:ascii="Times New Roman" w:hAnsi="Times New Roman" w:eastAsia="华文中宋"/>
          <w:color w:val="000000"/>
          <w:sz w:val="24"/>
          <w:szCs w:val="24"/>
        </w:rPr>
        <w:t>at working frequency</w:t>
      </w:r>
      <w:r>
        <w:rPr>
          <w:rFonts w:ascii="Times New Roman" w:hAnsi="Times New Roman" w:eastAsia="华文中宋"/>
          <w:color w:val="000000"/>
          <w:sz w:val="24"/>
          <w:szCs w:val="24"/>
        </w:rPr>
        <w:t xml:space="preserve"> are analyzed and calculated</w:t>
      </w:r>
      <w:r>
        <w:rPr>
          <w:rFonts w:hint="eastAsia" w:ascii="Times New Roman" w:hAnsi="Times New Roman" w:eastAsia="华文中宋"/>
          <w:color w:val="000000"/>
          <w:sz w:val="24"/>
          <w:szCs w:val="24"/>
        </w:rPr>
        <w:t xml:space="preserve">. Figure S2(a)-(d) depict the </w:t>
      </w:r>
      <w:r>
        <w:rPr>
          <w:rFonts w:hint="eastAsia" w:ascii="Times New Roman" w:eastAsia="宋体"/>
          <w:sz w:val="24"/>
          <w:szCs w:val="24"/>
        </w:rPr>
        <w:t xml:space="preserve">two-dimensional amplitude and phase distributions </w:t>
      </w:r>
      <w:r>
        <w:rPr>
          <w:rFonts w:hint="eastAsia" w:ascii="Times New Roman" w:hAnsi="Times New Roman" w:eastAsia="华文中宋"/>
          <w:sz w:val="24"/>
          <w:szCs w:val="24"/>
        </w:rPr>
        <w:t>(i.e.</w:t>
      </w:r>
      <w:r>
        <w:rPr>
          <w:rFonts w:ascii="Times New Roman" w:hAnsi="Times New Roman" w:eastAsia="华文中宋"/>
          <w:sz w:val="24"/>
          <w:szCs w:val="24"/>
        </w:rPr>
        <w:t>,</w:t>
      </w:r>
      <w:r>
        <w:rPr>
          <w:rFonts w:hint="eastAsia" w:ascii="Times New Roman" w:hAnsi="Times New Roman" w:eastAsia="华文中宋"/>
          <w:sz w:val="24"/>
          <w:szCs w:val="24"/>
        </w:rPr>
        <w:t xml:space="preserve"> </w:t>
      </w:r>
      <m:oMath>
        <m:r>
          <m:rPr/>
          <w:rPr>
            <w:rFonts w:ascii="Cambria Math" w:hAnsi="Cambria Math" w:eastAsia="华文中宋"/>
            <w:sz w:val="24"/>
            <w:szCs w:val="24"/>
          </w:rPr>
          <m:t>|</m:t>
        </m:r>
        <m:sSub>
          <m:sSubPr>
            <m:ctrlPr>
              <w:rPr>
                <w:rFonts w:ascii="Cambria Math" w:hAnsi="Cambria Math" w:eastAsia="华文中宋"/>
                <w:i/>
                <w:sz w:val="24"/>
                <w:szCs w:val="24"/>
              </w:rPr>
            </m:ctrlPr>
          </m:sSubPr>
          <m:e>
            <m:r>
              <m:rPr/>
              <w:rPr>
                <w:rFonts w:ascii="Cambria Math" w:hAnsi="Cambria Math" w:eastAsia="华文中宋"/>
                <w:sz w:val="24"/>
                <w:szCs w:val="24"/>
              </w:rPr>
              <m:t>t</m:t>
            </m:r>
            <m:ctrlPr>
              <w:rPr>
                <w:rFonts w:ascii="Cambria Math" w:hAnsi="Cambria Math" w:eastAsia="华文中宋"/>
                <w:i/>
                <w:sz w:val="24"/>
                <w:szCs w:val="24"/>
              </w:rPr>
            </m:ctrlPr>
          </m:e>
          <m:sub>
            <m:r>
              <m:rPr/>
              <w:rPr>
                <w:rFonts w:ascii="Cambria Math" w:hAnsi="Cambria Math" w:eastAsia="华文中宋"/>
                <w:sz w:val="24"/>
                <w:szCs w:val="24"/>
              </w:rPr>
              <m:t>xx</m:t>
            </m:r>
            <m:ctrlPr>
              <w:rPr>
                <w:rFonts w:ascii="Cambria Math" w:hAnsi="Cambria Math" w:eastAsia="华文中宋"/>
                <w:i/>
                <w:sz w:val="24"/>
                <w:szCs w:val="24"/>
              </w:rPr>
            </m:ctrlPr>
          </m:sub>
        </m:sSub>
        <m:r>
          <m:rPr/>
          <w:rPr>
            <w:rFonts w:ascii="Cambria Math" w:hAnsi="Cambria Math" w:eastAsia="华文中宋"/>
            <w:sz w:val="24"/>
            <w:szCs w:val="24"/>
          </w:rPr>
          <m:t>|</m:t>
        </m:r>
      </m:oMath>
      <w:r>
        <w:rPr>
          <w:rFonts w:hint="eastAsia" w:ascii="Times New Roman" w:hAnsi="Times New Roman"/>
          <w:sz w:val="24"/>
          <w:szCs w:val="24"/>
        </w:rPr>
        <w:t xml:space="preserve">, </w:t>
      </w:r>
      <m:oMath>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t</m:t>
            </m:r>
            <m:ctrlPr>
              <w:rPr>
                <w:rFonts w:ascii="Cambria Math" w:hAnsi="Cambria Math"/>
                <w:i/>
                <w:sz w:val="24"/>
                <w:szCs w:val="24"/>
              </w:rPr>
            </m:ctrlPr>
          </m:e>
          <m:sub>
            <m:r>
              <m:rPr/>
              <w:rPr>
                <w:rFonts w:ascii="Cambria Math" w:hAnsi="Cambria Math"/>
                <w:sz w:val="24"/>
                <w:szCs w:val="24"/>
              </w:rPr>
              <m:t>yy</m:t>
            </m:r>
            <m:ctrlPr>
              <w:rPr>
                <w:rFonts w:ascii="Cambria Math" w:hAnsi="Cambria Math"/>
                <w:i/>
                <w:sz w:val="24"/>
                <w:szCs w:val="24"/>
              </w:rPr>
            </m:ctrlPr>
          </m:sub>
        </m:sSub>
        <m:r>
          <m:rPr/>
          <w:rPr>
            <w:rFonts w:ascii="Cambria Math" w:hAnsi="Cambria Math"/>
            <w:sz w:val="24"/>
            <w:szCs w:val="24"/>
          </w:rPr>
          <m:t>|</m:t>
        </m:r>
      </m:oMath>
      <w:r>
        <w:rPr>
          <w:rFonts w:hint="eastAsia" w:ascii="Times New Roman" w:hAnsi="Times New Roman"/>
          <w:sz w:val="24"/>
          <w:szCs w:val="24"/>
        </w:rPr>
        <w:t xml:space="preserve">, </w:t>
      </w:r>
      <m:oMath>
        <m:d>
          <m:dPr>
            <m:begChr m:val="|"/>
            <m:endChr m:val="|"/>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φ</m:t>
                </m:r>
                <m:ctrlPr>
                  <w:rPr>
                    <w:rFonts w:ascii="Cambria Math" w:hAnsi="Cambria Math"/>
                    <w:i/>
                    <w:sz w:val="24"/>
                    <w:szCs w:val="24"/>
                  </w:rPr>
                </m:ctrlPr>
              </m:e>
              <m:sub>
                <m:r>
                  <m:rPr/>
                  <w:rPr>
                    <w:rFonts w:ascii="Cambria Math" w:hAnsi="Cambria Math"/>
                    <w:sz w:val="24"/>
                    <w:szCs w:val="24"/>
                  </w:rPr>
                  <m:t>xx</m:t>
                </m:r>
                <m:ctrlPr>
                  <w:rPr>
                    <w:rFonts w:ascii="Cambria Math" w:hAnsi="Cambria Math"/>
                    <w:i/>
                    <w:sz w:val="24"/>
                    <w:szCs w:val="24"/>
                  </w:rPr>
                </m:ctrlPr>
              </m:sub>
            </m:sSub>
            <m:ctrlPr>
              <w:rPr>
                <w:rFonts w:ascii="Cambria Math" w:hAnsi="Cambria Math"/>
                <w:i/>
                <w:sz w:val="24"/>
                <w:szCs w:val="24"/>
              </w:rPr>
            </m:ctrlPr>
          </m:e>
        </m:d>
      </m:oMath>
      <w:r>
        <w:rPr>
          <w:rFonts w:hint="eastAsia" w:ascii="Times New Roman" w:hAnsi="Times New Roman"/>
          <w:sz w:val="24"/>
          <w:szCs w:val="24"/>
        </w:rPr>
        <w:t xml:space="preserve"> and </w:t>
      </w:r>
      <m:oMath>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φ</m:t>
            </m:r>
            <m:ctrlPr>
              <w:rPr>
                <w:rFonts w:ascii="Cambria Math" w:hAnsi="Cambria Math"/>
                <w:i/>
                <w:sz w:val="24"/>
                <w:szCs w:val="24"/>
              </w:rPr>
            </m:ctrlPr>
          </m:e>
          <m:sub>
            <m:r>
              <m:rPr/>
              <w:rPr>
                <w:rFonts w:ascii="Cambria Math" w:hAnsi="Cambria Math"/>
                <w:sz w:val="24"/>
                <w:szCs w:val="24"/>
              </w:rPr>
              <m:t>yy</m:t>
            </m:r>
            <m:ctrlPr>
              <w:rPr>
                <w:rFonts w:ascii="Cambria Math" w:hAnsi="Cambria Math"/>
                <w:i/>
                <w:sz w:val="24"/>
                <w:szCs w:val="24"/>
              </w:rPr>
            </m:ctrlPr>
          </m:sub>
        </m:sSub>
        <m:r>
          <m:rPr/>
          <w:rPr>
            <w:rFonts w:ascii="Cambria Math" w:hAnsi="Cambria Math"/>
            <w:sz w:val="24"/>
            <w:szCs w:val="24"/>
          </w:rPr>
          <m:t>|</m:t>
        </m:r>
      </m:oMath>
      <w:r>
        <w:rPr>
          <w:rFonts w:hint="eastAsia" w:ascii="Times New Roman" w:hAnsi="Times New Roman" w:eastAsia="华文中宋"/>
          <w:sz w:val="24"/>
          <w:szCs w:val="24"/>
        </w:rPr>
        <w:t xml:space="preserve">) </w:t>
      </w:r>
      <w:r>
        <w:rPr>
          <w:rFonts w:hint="eastAsia" w:ascii="Times New Roman" w:eastAsia="宋体"/>
          <w:sz w:val="24"/>
          <w:szCs w:val="24"/>
        </w:rPr>
        <w:t xml:space="preserve">of the metasurface at 10.5 GHz by FDTD simulations. It can be seen that </w:t>
      </w:r>
      <m:oMath>
        <m:sSub>
          <m:sSubPr>
            <m:ctrlPr>
              <w:rPr>
                <w:rFonts w:ascii="Cambria Math" w:hAnsi="Cambria Math"/>
                <w:i/>
                <w:sz w:val="24"/>
                <w:szCs w:val="24"/>
              </w:rPr>
            </m:ctrlPr>
          </m:sSubPr>
          <m:e>
            <m:r>
              <m:rPr/>
              <w:rPr>
                <w:rFonts w:ascii="Cambria Math" w:hAnsi="Cambria Math"/>
                <w:sz w:val="24"/>
                <w:szCs w:val="24"/>
              </w:rPr>
              <m:t>φ</m:t>
            </m:r>
            <m:ctrlPr>
              <w:rPr>
                <w:rFonts w:ascii="Cambria Math" w:hAnsi="Cambria Math"/>
                <w:i/>
                <w:sz w:val="24"/>
                <w:szCs w:val="24"/>
              </w:rPr>
            </m:ctrlPr>
          </m:e>
          <m:sub>
            <m:r>
              <m:rPr/>
              <w:rPr>
                <w:rFonts w:ascii="Cambria Math" w:hAnsi="Cambria Math"/>
                <w:sz w:val="24"/>
                <w:szCs w:val="24"/>
              </w:rPr>
              <m:t>xx</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φ</m:t>
            </m:r>
            <m:ctrlPr>
              <w:rPr>
                <w:rFonts w:ascii="Cambria Math" w:hAnsi="Cambria Math"/>
                <w:i/>
                <w:sz w:val="24"/>
                <w:szCs w:val="24"/>
              </w:rPr>
            </m:ctrlPr>
          </m:e>
          <m:sub>
            <m:r>
              <m:rPr/>
              <w:rPr>
                <w:rFonts w:ascii="Cambria Math" w:hAnsi="Cambria Math"/>
                <w:sz w:val="24"/>
                <w:szCs w:val="24"/>
              </w:rPr>
              <m:t>yy</m:t>
            </m:r>
            <m:ctrlPr>
              <w:rPr>
                <w:rFonts w:ascii="Cambria Math" w:hAnsi="Cambria Math"/>
                <w:i/>
                <w:sz w:val="24"/>
                <w:szCs w:val="24"/>
              </w:rPr>
            </m:ctrlPr>
          </m:sub>
        </m:sSub>
        <m:r>
          <m:rPr/>
          <w:rPr>
            <w:rFonts w:ascii="Cambria Math" w:hAnsi="Cambria Math"/>
            <w:sz w:val="24"/>
            <w:szCs w:val="24"/>
          </w:rPr>
          <m:t>)</m:t>
        </m:r>
      </m:oMath>
      <w:r>
        <w:rPr>
          <w:rFonts w:hint="eastAsia" w:ascii="Times New Roman" w:eastAsia="宋体"/>
          <w:sz w:val="24"/>
          <w:szCs w:val="24"/>
        </w:rPr>
        <w:t xml:space="preserve"> is quite sensitive to parameter </w:t>
      </w:r>
      <w:r>
        <w:rPr>
          <w:rFonts w:hint="eastAsia" w:ascii="Times New Roman" w:eastAsia="宋体"/>
          <w:i/>
          <w:iCs/>
          <w:sz w:val="24"/>
          <w:szCs w:val="24"/>
        </w:rPr>
        <w:t xml:space="preserve">a </w:t>
      </w:r>
      <w:r>
        <w:rPr>
          <w:rFonts w:hint="eastAsia" w:ascii="Times New Roman" w:eastAsia="宋体"/>
          <w:sz w:val="24"/>
          <w:szCs w:val="24"/>
        </w:rPr>
        <w:t>(</w:t>
      </w:r>
      <w:r>
        <w:rPr>
          <w:rFonts w:hint="eastAsia" w:ascii="Times New Roman" w:eastAsia="宋体"/>
          <w:i/>
          <w:iCs/>
          <w:sz w:val="24"/>
          <w:szCs w:val="24"/>
        </w:rPr>
        <w:t>b</w:t>
      </w:r>
      <w:r>
        <w:rPr>
          <w:rFonts w:hint="eastAsia" w:ascii="Times New Roman" w:eastAsia="宋体"/>
          <w:sz w:val="24"/>
          <w:szCs w:val="24"/>
        </w:rPr>
        <w:t xml:space="preserve">) but is quite insensitive to parameter </w:t>
      </w:r>
      <w:r>
        <w:rPr>
          <w:rFonts w:hint="eastAsia" w:ascii="Times New Roman" w:eastAsia="宋体"/>
          <w:i/>
          <w:iCs/>
          <w:sz w:val="24"/>
          <w:szCs w:val="24"/>
        </w:rPr>
        <w:t xml:space="preserve">b </w:t>
      </w:r>
      <w:r>
        <w:rPr>
          <w:rFonts w:hint="eastAsia" w:ascii="Times New Roman" w:eastAsia="宋体"/>
          <w:sz w:val="24"/>
          <w:szCs w:val="24"/>
        </w:rPr>
        <w:t>(</w:t>
      </w:r>
      <w:r>
        <w:rPr>
          <w:rFonts w:hint="eastAsia" w:ascii="Times New Roman" w:eastAsia="宋体"/>
          <w:i/>
          <w:iCs/>
          <w:sz w:val="24"/>
          <w:szCs w:val="24"/>
        </w:rPr>
        <w:t>a</w:t>
      </w:r>
      <w:r>
        <w:rPr>
          <w:rFonts w:hint="eastAsia" w:ascii="Times New Roman" w:eastAsia="宋体"/>
          <w:sz w:val="24"/>
          <w:szCs w:val="24"/>
        </w:rPr>
        <w:t>) and the phase variation covers 360</w:t>
      </w:r>
      <w:r>
        <w:rPr>
          <w:rFonts w:ascii="Times New Roman" w:hAnsi="Times New Roman" w:eastAsia="宋体"/>
          <w:sz w:val="24"/>
          <w:szCs w:val="24"/>
        </w:rPr>
        <w:t>°</w:t>
      </w:r>
      <w:r>
        <w:rPr>
          <w:rFonts w:hint="eastAsia" w:ascii="Times New Roman" w:eastAsia="宋体"/>
          <w:i/>
          <w:iCs/>
          <w:sz w:val="24"/>
          <w:szCs w:val="24"/>
        </w:rPr>
        <w:t xml:space="preserve">. </w:t>
      </w:r>
      <w:r>
        <w:rPr>
          <w:rFonts w:hint="eastAsia" w:ascii="Times New Roman" w:eastAsia="宋体"/>
          <w:sz w:val="24"/>
          <w:szCs w:val="24"/>
        </w:rPr>
        <w:t>More importantly,</w:t>
      </w:r>
      <w:r>
        <w:rPr>
          <w:rFonts w:hint="eastAsia" w:ascii="Times New Roman" w:eastAsia="宋体"/>
          <w:i/>
          <w:iCs/>
          <w:sz w:val="24"/>
          <w:szCs w:val="24"/>
        </w:rPr>
        <w:t xml:space="preserve"> </w:t>
      </w:r>
      <m:oMath>
        <m:r>
          <m:rPr/>
          <w:rPr>
            <w:rFonts w:ascii="Cambria Math" w:hAnsi="Cambria Math" w:eastAsia="华文中宋"/>
            <w:sz w:val="24"/>
            <w:szCs w:val="24"/>
          </w:rPr>
          <m:t>|</m:t>
        </m:r>
        <m:sSub>
          <m:sSubPr>
            <m:ctrlPr>
              <w:rPr>
                <w:rFonts w:ascii="Cambria Math" w:hAnsi="Cambria Math" w:eastAsia="华文中宋"/>
                <w:i/>
                <w:sz w:val="24"/>
                <w:szCs w:val="24"/>
              </w:rPr>
            </m:ctrlPr>
          </m:sSubPr>
          <m:e>
            <m:r>
              <m:rPr/>
              <w:rPr>
                <w:rFonts w:ascii="Cambria Math" w:hAnsi="Cambria Math" w:eastAsia="华文中宋"/>
                <w:sz w:val="24"/>
                <w:szCs w:val="24"/>
              </w:rPr>
              <m:t>t</m:t>
            </m:r>
            <m:ctrlPr>
              <w:rPr>
                <w:rFonts w:ascii="Cambria Math" w:hAnsi="Cambria Math" w:eastAsia="华文中宋"/>
                <w:i/>
                <w:sz w:val="24"/>
                <w:szCs w:val="24"/>
              </w:rPr>
            </m:ctrlPr>
          </m:e>
          <m:sub>
            <m:r>
              <m:rPr/>
              <w:rPr>
                <w:rFonts w:ascii="Cambria Math" w:hAnsi="Cambria Math" w:eastAsia="华文中宋"/>
                <w:sz w:val="24"/>
                <w:szCs w:val="24"/>
              </w:rPr>
              <m:t>xx</m:t>
            </m:r>
            <m:ctrlPr>
              <w:rPr>
                <w:rFonts w:ascii="Cambria Math" w:hAnsi="Cambria Math" w:eastAsia="华文中宋"/>
                <w:i/>
                <w:sz w:val="24"/>
                <w:szCs w:val="24"/>
              </w:rPr>
            </m:ctrlPr>
          </m:sub>
        </m:sSub>
        <m:r>
          <m:rPr/>
          <w:rPr>
            <w:rFonts w:ascii="Cambria Math" w:hAnsi="Cambria Math" w:eastAsia="华文中宋"/>
            <w:sz w:val="24"/>
            <w:szCs w:val="24"/>
          </w:rPr>
          <m:t>|</m:t>
        </m:r>
      </m:oMath>
      <w:r>
        <w:rPr>
          <w:rFonts w:hint="eastAsia" w:ascii="Times New Roman" w:hAnsi="Times New Roman"/>
          <w:sz w:val="24"/>
          <w:szCs w:val="24"/>
        </w:rPr>
        <w:t xml:space="preserve"> and </w:t>
      </w:r>
      <m:oMath>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t</m:t>
            </m:r>
            <m:ctrlPr>
              <w:rPr>
                <w:rFonts w:ascii="Cambria Math" w:hAnsi="Cambria Math"/>
                <w:i/>
                <w:sz w:val="24"/>
                <w:szCs w:val="24"/>
              </w:rPr>
            </m:ctrlPr>
          </m:e>
          <m:sub>
            <m:r>
              <m:rPr/>
              <w:rPr>
                <w:rFonts w:ascii="Cambria Math" w:hAnsi="Cambria Math"/>
                <w:sz w:val="24"/>
                <w:szCs w:val="24"/>
              </w:rPr>
              <m:t>yy</m:t>
            </m:r>
            <m:ctrlPr>
              <w:rPr>
                <w:rFonts w:ascii="Cambria Math" w:hAnsi="Cambria Math"/>
                <w:i/>
                <w:sz w:val="24"/>
                <w:szCs w:val="24"/>
              </w:rPr>
            </m:ctrlPr>
          </m:sub>
        </m:sSub>
        <m:r>
          <m:rPr/>
          <w:rPr>
            <w:rFonts w:ascii="Cambria Math" w:hAnsi="Cambria Math"/>
            <w:sz w:val="24"/>
            <w:szCs w:val="24"/>
          </w:rPr>
          <m:t>|</m:t>
        </m:r>
      </m:oMath>
      <w:r>
        <w:rPr>
          <w:rFonts w:hint="eastAsia" w:ascii="Times New Roman" w:hAnsi="Times New Roman"/>
          <w:sz w:val="24"/>
          <w:szCs w:val="24"/>
        </w:rPr>
        <w:t xml:space="preserve"> all </w:t>
      </w:r>
      <w:r>
        <w:rPr>
          <w:rFonts w:hint="eastAsia" w:ascii="Times New Roman" w:eastAsia="宋体"/>
          <w:sz w:val="24"/>
          <w:szCs w:val="24"/>
        </w:rPr>
        <w:t>maintain high transmittance (both e</w:t>
      </w:r>
      <w:r>
        <w:rPr>
          <w:rFonts w:hint="eastAsia" w:ascii="Times New Roman" w:hAnsi="Times New Roman"/>
          <w:sz w:val="24"/>
          <w:szCs w:val="24"/>
        </w:rPr>
        <w:t xml:space="preserve">xceed 0.8) with </w:t>
      </w:r>
      <w:r>
        <w:rPr>
          <w:rFonts w:hint="eastAsia" w:ascii="Times New Roman" w:hAnsi="Times New Roman"/>
          <w:i/>
          <w:iCs/>
          <w:sz w:val="24"/>
          <w:szCs w:val="24"/>
        </w:rPr>
        <w:t>a</w:t>
      </w:r>
      <w:r>
        <w:rPr>
          <w:rFonts w:hint="eastAsia" w:ascii="Times New Roman" w:hAnsi="Times New Roman"/>
          <w:sz w:val="24"/>
          <w:szCs w:val="24"/>
        </w:rPr>
        <w:t xml:space="preserve"> and </w:t>
      </w:r>
      <w:r>
        <w:rPr>
          <w:rFonts w:hint="eastAsia" w:ascii="Times New Roman" w:hAnsi="Times New Roman"/>
          <w:i/>
          <w:iCs/>
          <w:sz w:val="24"/>
          <w:szCs w:val="24"/>
        </w:rPr>
        <w:t xml:space="preserve">b </w:t>
      </w:r>
      <w:r>
        <w:rPr>
          <w:rFonts w:hint="eastAsia" w:ascii="Times New Roman" w:hAnsi="Times New Roman"/>
          <w:sz w:val="24"/>
          <w:szCs w:val="24"/>
        </w:rPr>
        <w:t xml:space="preserve">variation. </w:t>
      </w:r>
      <w:r>
        <w:rPr>
          <w:rFonts w:hint="eastAsia" w:ascii="Times New Roman" w:eastAsia="宋体"/>
          <w:sz w:val="24"/>
          <w:szCs w:val="24"/>
        </w:rPr>
        <w:t xml:space="preserve">Then, according to the needed composite </w:t>
      </w:r>
      <w:r>
        <w:rPr>
          <w:rFonts w:hint="eastAsia" w:ascii="Times New Roman" w:hAnsi="Times New Roman" w:eastAsia="华文中宋"/>
          <w:color w:val="000000"/>
          <w:sz w:val="24"/>
          <w:szCs w:val="24"/>
        </w:rPr>
        <w:t xml:space="preserve">transmission-phase distributions in Figs. 3(a) and 3(c) and aided by Figs. S2(a)-(d), we can obtain </w:t>
      </w:r>
      <w:r>
        <w:rPr>
          <w:rFonts w:hint="eastAsia" w:ascii="Times New Roman" w:hAnsi="Times New Roman" w:eastAsia="宋体"/>
          <w:sz w:val="24"/>
          <w:szCs w:val="24"/>
        </w:rPr>
        <w:t xml:space="preserve">the values of </w:t>
      </w:r>
      <w:r>
        <w:rPr>
          <w:rFonts w:hint="eastAsia" w:ascii="Times New Roman" w:hAnsi="Times New Roman" w:eastAsia="宋体"/>
          <w:i/>
          <w:iCs/>
          <w:sz w:val="24"/>
          <w:szCs w:val="24"/>
        </w:rPr>
        <w:t>a</w:t>
      </w:r>
      <w:r>
        <w:rPr>
          <w:rFonts w:hint="eastAsia" w:ascii="Times New Roman" w:hAnsi="Times New Roman" w:eastAsia="宋体"/>
          <w:sz w:val="24"/>
          <w:szCs w:val="24"/>
        </w:rPr>
        <w:t xml:space="preserve"> and </w:t>
      </w:r>
      <w:r>
        <w:rPr>
          <w:rFonts w:hint="eastAsia" w:ascii="Times New Roman" w:hAnsi="Times New Roman" w:eastAsia="宋体"/>
          <w:i/>
          <w:iCs/>
          <w:sz w:val="24"/>
          <w:szCs w:val="24"/>
        </w:rPr>
        <w:t>b</w:t>
      </w:r>
      <w:r>
        <w:rPr>
          <w:rFonts w:hint="eastAsia" w:ascii="Times New Roman" w:hAnsi="Times New Roman" w:eastAsia="宋体"/>
          <w:sz w:val="24"/>
          <w:szCs w:val="24"/>
        </w:rPr>
        <w:t xml:space="preserve"> for all metasurfaces to design the TPGM. The distributions of parameters </w:t>
      </w:r>
      <m:oMath>
        <m:r>
          <m:rPr/>
          <w:rPr>
            <w:rFonts w:ascii="Cambria Math" w:hAnsi="Cambria Math" w:eastAsia="宋体"/>
            <w:sz w:val="24"/>
            <w:szCs w:val="24"/>
          </w:rPr>
          <m:t>a(x,y)</m:t>
        </m:r>
      </m:oMath>
      <w:r>
        <w:rPr>
          <w:rFonts w:hint="eastAsia" w:ascii="Times New Roman" w:hAnsi="Times New Roman" w:eastAsia="宋体"/>
          <w:sz w:val="24"/>
          <w:szCs w:val="24"/>
        </w:rPr>
        <w:t xml:space="preserve"> and </w:t>
      </w:r>
      <m:oMath>
        <m:r>
          <m:rPr/>
          <w:rPr>
            <w:rFonts w:ascii="Cambria Math" w:hAnsi="Cambria Math" w:eastAsia="宋体"/>
            <w:sz w:val="24"/>
            <w:szCs w:val="24"/>
          </w:rPr>
          <m:t>b(x,y)</m:t>
        </m:r>
      </m:oMath>
      <w:r>
        <w:rPr>
          <w:rFonts w:hint="eastAsia" w:ascii="Times New Roman" w:hAnsi="Times New Roman" w:eastAsia="宋体"/>
          <w:sz w:val="24"/>
          <w:szCs w:val="24"/>
        </w:rPr>
        <w:t xml:space="preserve"> of the TPGM are illustrated in Figs. S2(e) and S2(f).</w:t>
      </w:r>
    </w:p>
    <w:p>
      <w:pPr>
        <w:widowControl/>
        <w:spacing w:line="480" w:lineRule="auto"/>
        <w:jc w:val="center"/>
        <w:rPr>
          <w:rFonts w:ascii="Times New Roman" w:hAnsi="Times New Roman" w:eastAsia="宋体"/>
          <w:sz w:val="24"/>
          <w:szCs w:val="24"/>
        </w:rPr>
      </w:pPr>
      <w:r>
        <w:rPr>
          <w:rFonts w:ascii="Times New Roman" w:hAnsi="Times New Roman" w:eastAsia="宋体"/>
          <w:sz w:val="24"/>
          <w:szCs w:val="24"/>
        </w:rPr>
        <w:drawing>
          <wp:inline distT="0" distB="0" distL="114300" distR="114300">
            <wp:extent cx="3719830" cy="5249545"/>
            <wp:effectExtent l="0" t="0" r="13970" b="8255"/>
            <wp:docPr id="2" name="图片 6" descr="Fig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FigS2"/>
                    <pic:cNvPicPr>
                      <a:picLocks noChangeAspect="1"/>
                    </pic:cNvPicPr>
                  </pic:nvPicPr>
                  <pic:blipFill>
                    <a:blip r:embed="rId5"/>
                    <a:stretch>
                      <a:fillRect/>
                    </a:stretch>
                  </pic:blipFill>
                  <pic:spPr>
                    <a:xfrm>
                      <a:off x="0" y="0"/>
                      <a:ext cx="3719830" cy="5249545"/>
                    </a:xfrm>
                    <a:prstGeom prst="rect">
                      <a:avLst/>
                    </a:prstGeom>
                    <a:noFill/>
                    <a:ln>
                      <a:noFill/>
                    </a:ln>
                  </pic:spPr>
                </pic:pic>
              </a:graphicData>
            </a:graphic>
          </wp:inline>
        </w:drawing>
      </w:r>
    </w:p>
    <w:p>
      <w:pPr>
        <w:widowControl/>
        <w:ind w:firstLine="200" w:firstLineChars="100"/>
        <w:rPr>
          <w:rFonts w:ascii="Times New Roman" w:hAnsi="Times New Roman" w:eastAsia="华文中宋"/>
          <w:bCs/>
          <w:iCs/>
          <w:sz w:val="20"/>
          <w:szCs w:val="20"/>
        </w:rPr>
      </w:pPr>
      <w:r>
        <w:rPr>
          <w:rFonts w:hint="eastAsia" w:ascii="Times New Roman" w:hAnsi="Times New Roman" w:eastAsia="华文中宋"/>
          <w:b/>
          <w:iCs/>
          <w:sz w:val="20"/>
          <w:szCs w:val="20"/>
        </w:rPr>
        <w:t xml:space="preserve">Figure S2 Maps of transmission amplitude/phase of the metasurface and detailed structural parameters of the TPGM. </w:t>
      </w:r>
      <w:r>
        <w:rPr>
          <w:rFonts w:hint="eastAsia" w:ascii="Times New Roman" w:hAnsi="Times New Roman" w:eastAsia="华文中宋"/>
          <w:bCs/>
          <w:iCs/>
          <w:sz w:val="20"/>
          <w:szCs w:val="20"/>
        </w:rPr>
        <w:t>Transmission amplitude</w:t>
      </w:r>
      <w:r>
        <w:rPr>
          <w:rFonts w:hint="eastAsia" w:ascii="Times New Roman" w:hAnsi="Times New Roman"/>
          <w:sz w:val="20"/>
          <w:szCs w:val="20"/>
        </w:rPr>
        <w:t xml:space="preserve"> </w:t>
      </w:r>
      <w:r>
        <w:rPr>
          <w:rFonts w:hint="eastAsia" w:ascii="Times New Roman" w:hAnsi="Times New Roman" w:eastAsia="华文中宋"/>
          <w:bCs/>
          <w:iCs/>
          <w:sz w:val="20"/>
          <w:szCs w:val="20"/>
        </w:rPr>
        <w:t xml:space="preserve">(a) </w:t>
      </w:r>
      <m:oMath>
        <m:r>
          <m:rPr/>
          <w:rPr>
            <w:rFonts w:ascii="Cambria Math" w:hAnsi="Cambria Math" w:eastAsia="华文中宋"/>
            <w:sz w:val="20"/>
            <w:szCs w:val="20"/>
          </w:rPr>
          <m:t>|</m:t>
        </m:r>
        <m:sSub>
          <m:sSubPr>
            <m:ctrlPr>
              <w:rPr>
                <w:rFonts w:ascii="Cambria Math" w:hAnsi="Cambria Math" w:eastAsia="华文中宋"/>
                <w:i/>
                <w:sz w:val="20"/>
                <w:szCs w:val="20"/>
              </w:rPr>
            </m:ctrlPr>
          </m:sSubPr>
          <m:e>
            <m:r>
              <m:rPr/>
              <w:rPr>
                <w:rFonts w:ascii="Cambria Math" w:hAnsi="Cambria Math" w:eastAsia="华文中宋"/>
                <w:sz w:val="20"/>
                <w:szCs w:val="20"/>
              </w:rPr>
              <m:t>t</m:t>
            </m:r>
            <m:ctrlPr>
              <w:rPr>
                <w:rFonts w:ascii="Cambria Math" w:hAnsi="Cambria Math" w:eastAsia="华文中宋"/>
                <w:i/>
                <w:sz w:val="20"/>
                <w:szCs w:val="20"/>
              </w:rPr>
            </m:ctrlPr>
          </m:e>
          <m:sub>
            <m:r>
              <m:rPr/>
              <w:rPr>
                <w:rFonts w:ascii="Cambria Math" w:hAnsi="Cambria Math" w:eastAsia="华文中宋"/>
                <w:sz w:val="20"/>
                <w:szCs w:val="20"/>
              </w:rPr>
              <m:t>xx</m:t>
            </m:r>
            <m:ctrlPr>
              <w:rPr>
                <w:rFonts w:ascii="Cambria Math" w:hAnsi="Cambria Math" w:eastAsia="华文中宋"/>
                <w:i/>
                <w:sz w:val="20"/>
                <w:szCs w:val="20"/>
              </w:rPr>
            </m:ctrlPr>
          </m:sub>
        </m:sSub>
        <m:r>
          <m:rPr/>
          <w:rPr>
            <w:rFonts w:ascii="Cambria Math" w:hAnsi="Cambria Math" w:eastAsia="华文中宋"/>
            <w:sz w:val="20"/>
            <w:szCs w:val="20"/>
          </w:rPr>
          <m:t>|</m:t>
        </m:r>
      </m:oMath>
      <w:r>
        <w:rPr>
          <w:rFonts w:hint="eastAsia" w:ascii="Times New Roman" w:hAnsi="Times New Roman"/>
          <w:sz w:val="20"/>
          <w:szCs w:val="20"/>
        </w:rPr>
        <w:t xml:space="preserve">, </w:t>
      </w:r>
      <w:r>
        <w:rPr>
          <w:rFonts w:hint="eastAsia" w:ascii="Times New Roman" w:hAnsi="Times New Roman" w:eastAsia="华文中宋"/>
          <w:bCs/>
          <w:iCs/>
          <w:sz w:val="20"/>
          <w:szCs w:val="20"/>
        </w:rPr>
        <w:t xml:space="preserve">(c) </w:t>
      </w:r>
      <m:oMath>
        <m:r>
          <m:rPr/>
          <w:rPr>
            <w:rFonts w:ascii="Cambria Math" w:hAnsi="Cambria Math" w:eastAsia="华文中宋"/>
            <w:sz w:val="20"/>
            <w:szCs w:val="20"/>
          </w:rPr>
          <m:t>|</m:t>
        </m:r>
        <m:sSub>
          <m:sSubPr>
            <m:ctrlPr>
              <w:rPr>
                <w:rFonts w:ascii="Cambria Math" w:hAnsi="Cambria Math" w:eastAsia="华文中宋"/>
                <w:i/>
                <w:sz w:val="20"/>
                <w:szCs w:val="20"/>
              </w:rPr>
            </m:ctrlPr>
          </m:sSubPr>
          <m:e>
            <m:r>
              <m:rPr/>
              <w:rPr>
                <w:rFonts w:ascii="Cambria Math" w:hAnsi="Cambria Math" w:eastAsia="华文中宋"/>
                <w:sz w:val="20"/>
                <w:szCs w:val="20"/>
              </w:rPr>
              <m:t>t</m:t>
            </m:r>
            <m:ctrlPr>
              <w:rPr>
                <w:rFonts w:ascii="Cambria Math" w:hAnsi="Cambria Math" w:eastAsia="华文中宋"/>
                <w:i/>
                <w:sz w:val="20"/>
                <w:szCs w:val="20"/>
              </w:rPr>
            </m:ctrlPr>
          </m:e>
          <m:sub>
            <m:r>
              <m:rPr/>
              <w:rPr>
                <w:rFonts w:ascii="Cambria Math" w:hAnsi="Cambria Math" w:eastAsia="华文中宋"/>
                <w:sz w:val="20"/>
                <w:szCs w:val="20"/>
              </w:rPr>
              <m:t>yy</m:t>
            </m:r>
            <m:ctrlPr>
              <w:rPr>
                <w:rFonts w:ascii="Cambria Math" w:hAnsi="Cambria Math" w:eastAsia="华文中宋"/>
                <w:i/>
                <w:sz w:val="20"/>
                <w:szCs w:val="20"/>
              </w:rPr>
            </m:ctrlPr>
          </m:sub>
        </m:sSub>
        <m:r>
          <m:rPr/>
          <w:rPr>
            <w:rFonts w:ascii="Cambria Math" w:hAnsi="Cambria Math" w:eastAsia="华文中宋"/>
            <w:sz w:val="20"/>
            <w:szCs w:val="20"/>
          </w:rPr>
          <m:t>|</m:t>
        </m:r>
      </m:oMath>
      <w:r>
        <w:rPr>
          <w:rFonts w:hint="eastAsia" w:ascii="Times New Roman" w:hAnsi="Times New Roman"/>
          <w:sz w:val="20"/>
          <w:szCs w:val="20"/>
        </w:rPr>
        <w:t xml:space="preserve"> </w:t>
      </w:r>
      <w:r>
        <w:rPr>
          <w:rFonts w:hint="eastAsia" w:ascii="Times New Roman" w:hAnsi="Times New Roman" w:eastAsia="华文中宋"/>
          <w:bCs/>
          <w:iCs/>
          <w:sz w:val="20"/>
          <w:szCs w:val="20"/>
        </w:rPr>
        <w:t xml:space="preserve">and transmission phase (b) </w:t>
      </w:r>
      <m:oMath>
        <m:sSub>
          <m:sSubPr>
            <m:ctrlPr>
              <w:rPr>
                <w:rFonts w:ascii="Cambria Math" w:hAnsi="Cambria Math"/>
                <w:i/>
                <w:sz w:val="20"/>
                <w:szCs w:val="20"/>
              </w:rPr>
            </m:ctrlPr>
          </m:sSubPr>
          <m:e>
            <m:r>
              <m:rPr/>
              <w:rPr>
                <w:rFonts w:ascii="Cambria Math" w:hAnsi="Cambria Math"/>
                <w:sz w:val="20"/>
                <w:szCs w:val="20"/>
              </w:rPr>
              <m:t>φ</m:t>
            </m:r>
            <m:ctrlPr>
              <w:rPr>
                <w:rFonts w:ascii="Cambria Math" w:hAnsi="Cambria Math"/>
                <w:i/>
                <w:sz w:val="20"/>
                <w:szCs w:val="20"/>
              </w:rPr>
            </m:ctrlPr>
          </m:e>
          <m:sub>
            <m:r>
              <m:rPr/>
              <w:rPr>
                <w:rFonts w:ascii="Cambria Math" w:hAnsi="Cambria Math"/>
                <w:sz w:val="20"/>
                <w:szCs w:val="20"/>
              </w:rPr>
              <m:t>xx</m:t>
            </m:r>
            <m:ctrlPr>
              <w:rPr>
                <w:rFonts w:ascii="Cambria Math" w:hAnsi="Cambria Math"/>
                <w:i/>
                <w:sz w:val="20"/>
                <w:szCs w:val="20"/>
              </w:rPr>
            </m:ctrlPr>
          </m:sub>
        </m:sSub>
      </m:oMath>
      <w:r>
        <w:rPr>
          <w:rFonts w:hint="eastAsia" w:ascii="Times New Roman" w:hAnsi="Times New Roman"/>
          <w:sz w:val="20"/>
          <w:szCs w:val="20"/>
        </w:rPr>
        <w:t xml:space="preserve">, </w:t>
      </w:r>
      <w:r>
        <w:rPr>
          <w:rFonts w:hint="eastAsia" w:ascii="Times New Roman" w:hAnsi="Times New Roman" w:eastAsia="华文中宋"/>
          <w:bCs/>
          <w:iCs/>
          <w:sz w:val="20"/>
          <w:szCs w:val="20"/>
        </w:rPr>
        <w:t xml:space="preserve">(d) </w:t>
      </w:r>
      <m:oMath>
        <m:sSub>
          <m:sSubPr>
            <m:ctrlPr>
              <w:rPr>
                <w:rFonts w:ascii="Cambria Math" w:hAnsi="Cambria Math"/>
                <w:i/>
                <w:sz w:val="20"/>
                <w:szCs w:val="20"/>
              </w:rPr>
            </m:ctrlPr>
          </m:sSubPr>
          <m:e>
            <m:r>
              <m:rPr/>
              <w:rPr>
                <w:rFonts w:ascii="Cambria Math" w:hAnsi="Cambria Math"/>
                <w:sz w:val="20"/>
                <w:szCs w:val="20"/>
              </w:rPr>
              <m:t>φ</m:t>
            </m:r>
            <m:ctrlPr>
              <w:rPr>
                <w:rFonts w:ascii="Cambria Math" w:hAnsi="Cambria Math"/>
                <w:i/>
                <w:sz w:val="20"/>
                <w:szCs w:val="20"/>
              </w:rPr>
            </m:ctrlPr>
          </m:e>
          <m:sub>
            <m:r>
              <m:rPr/>
              <w:rPr>
                <w:rFonts w:ascii="Cambria Math" w:hAnsi="Cambria Math"/>
                <w:sz w:val="20"/>
                <w:szCs w:val="20"/>
              </w:rPr>
              <m:t>yy</m:t>
            </m:r>
            <m:ctrlPr>
              <w:rPr>
                <w:rFonts w:ascii="Cambria Math" w:hAnsi="Cambria Math"/>
                <w:i/>
                <w:sz w:val="20"/>
                <w:szCs w:val="20"/>
              </w:rPr>
            </m:ctrlPr>
          </m:sub>
        </m:sSub>
      </m:oMath>
      <w:r>
        <w:rPr>
          <w:rFonts w:hint="eastAsia" w:ascii="Times New Roman" w:hAnsi="Times New Roman"/>
          <w:sz w:val="20"/>
          <w:szCs w:val="20"/>
        </w:rPr>
        <w:t xml:space="preserve"> </w:t>
      </w:r>
      <w:r>
        <w:rPr>
          <w:rFonts w:hint="eastAsia" w:ascii="Times New Roman" w:hAnsi="Times New Roman" w:eastAsia="华文中宋"/>
          <w:bCs/>
          <w:iCs/>
          <w:sz w:val="20"/>
          <w:szCs w:val="20"/>
        </w:rPr>
        <w:t xml:space="preserve">as functions of </w:t>
      </w:r>
      <w:r>
        <w:rPr>
          <w:rFonts w:hint="eastAsia" w:ascii="Times New Roman" w:hAnsi="Times New Roman" w:eastAsia="华文中宋"/>
          <w:bCs/>
          <w:i/>
          <w:sz w:val="20"/>
          <w:szCs w:val="20"/>
        </w:rPr>
        <w:t>a</w:t>
      </w:r>
      <w:r>
        <w:rPr>
          <w:rFonts w:hint="eastAsia" w:ascii="Times New Roman" w:hAnsi="Times New Roman" w:eastAsia="华文中宋"/>
          <w:bCs/>
          <w:iCs/>
          <w:sz w:val="20"/>
          <w:szCs w:val="20"/>
        </w:rPr>
        <w:t xml:space="preserve"> and </w:t>
      </w:r>
      <w:r>
        <w:rPr>
          <w:rFonts w:hint="eastAsia" w:ascii="Times New Roman" w:hAnsi="Times New Roman" w:eastAsia="华文中宋"/>
          <w:bCs/>
          <w:i/>
          <w:sz w:val="20"/>
          <w:szCs w:val="20"/>
        </w:rPr>
        <w:t>b</w:t>
      </w:r>
      <w:r>
        <w:rPr>
          <w:rFonts w:hint="eastAsia" w:ascii="Times New Roman" w:hAnsi="Times New Roman" w:eastAsia="华文中宋"/>
          <w:bCs/>
          <w:iCs/>
          <w:sz w:val="20"/>
          <w:szCs w:val="20"/>
        </w:rPr>
        <w:t xml:space="preserve"> at 10.5 GHz. Distributions of the parameters (e) </w:t>
      </w:r>
      <w:r>
        <w:rPr>
          <w:rFonts w:hint="eastAsia" w:ascii="Times New Roman" w:hAnsi="Times New Roman" w:eastAsia="华文中宋"/>
          <w:bCs/>
          <w:i/>
          <w:sz w:val="20"/>
          <w:szCs w:val="20"/>
        </w:rPr>
        <w:t>a</w:t>
      </w:r>
      <w:r>
        <w:rPr>
          <w:rFonts w:hint="eastAsia" w:ascii="Times New Roman" w:hAnsi="Times New Roman" w:eastAsia="华文中宋"/>
          <w:bCs/>
          <w:iCs/>
          <w:sz w:val="20"/>
          <w:szCs w:val="20"/>
        </w:rPr>
        <w:t xml:space="preserve"> and (f) </w:t>
      </w:r>
      <w:r>
        <w:rPr>
          <w:rFonts w:hint="eastAsia" w:ascii="Times New Roman" w:hAnsi="Times New Roman" w:eastAsia="华文中宋"/>
          <w:bCs/>
          <w:i/>
          <w:sz w:val="20"/>
          <w:szCs w:val="20"/>
        </w:rPr>
        <w:t>b</w:t>
      </w:r>
      <w:r>
        <w:rPr>
          <w:rFonts w:hint="eastAsia" w:ascii="Times New Roman" w:hAnsi="Times New Roman" w:eastAsia="华文中宋"/>
          <w:bCs/>
          <w:iCs/>
          <w:sz w:val="20"/>
          <w:szCs w:val="20"/>
        </w:rPr>
        <w:t xml:space="preserve"> for the designed TPGM.</w:t>
      </w:r>
    </w:p>
    <w:p>
      <w:pPr>
        <w:widowControl/>
        <w:rPr>
          <w:rFonts w:ascii="Times New Roman" w:hAnsi="Times New Roman" w:eastAsia="华文中宋"/>
          <w:bCs/>
          <w:iCs/>
          <w:sz w:val="20"/>
          <w:szCs w:val="20"/>
        </w:rPr>
      </w:pPr>
    </w:p>
    <w:p>
      <w:pPr>
        <w:widowControl/>
        <w:numPr>
          <w:ilvl w:val="0"/>
          <w:numId w:val="1"/>
        </w:numPr>
        <w:spacing w:line="440" w:lineRule="exact"/>
        <w:jc w:val="left"/>
        <w:rPr>
          <w:rFonts w:ascii="Times New Roman" w:hAnsi="Times New Roman" w:eastAsia="宋体"/>
          <w:b/>
          <w:bCs/>
          <w:color w:val="FF0000"/>
          <w:kern w:val="0"/>
          <w:sz w:val="28"/>
          <w:szCs w:val="28"/>
        </w:rPr>
      </w:pPr>
      <w:r>
        <w:rPr>
          <w:rFonts w:hint="eastAsia" w:ascii="Times New Roman" w:hAnsi="Times New Roman" w:eastAsia="宋体"/>
          <w:b/>
          <w:bCs/>
          <w:color w:val="FF0000"/>
          <w:kern w:val="0"/>
          <w:sz w:val="28"/>
          <w:szCs w:val="28"/>
        </w:rPr>
        <w:t>Design and details of the composite SSPP eigenmode plate</w:t>
      </w:r>
    </w:p>
    <w:p>
      <w:pPr>
        <w:widowControl/>
        <w:spacing w:line="440" w:lineRule="exact"/>
        <w:ind w:firstLine="240" w:firstLineChars="100"/>
        <w:rPr>
          <w:rFonts w:ascii="Times New Roman" w:hAnsi="Times New Roman" w:eastAsia="华文中宋"/>
          <w:color w:val="FF0000"/>
          <w:sz w:val="24"/>
          <w:szCs w:val="24"/>
        </w:rPr>
      </w:pPr>
      <w:r>
        <w:rPr>
          <w:rFonts w:hint="eastAsia" w:ascii="Times New Roman" w:hAnsi="Times New Roman" w:eastAsia="华文中宋"/>
          <w:color w:val="FF0000"/>
          <w:sz w:val="24"/>
          <w:szCs w:val="24"/>
        </w:rPr>
        <w:t>Traditionally, the design of an anisotropic eigen-unit is aimed at supporting both TM- and TE-mode SSPPs only propagating along the phase gradient direction (i.e., just planar wavefront). However, the dispersion of the anisotropic eigen-unit is sensitive to the travel direction of SSPP (i.e., the functional wavefront of SSPP), which leads to momentum mismatch of functional SSPP, as depicted in Fig. S3(a). Here, with the wave-vector being 1.12</w:t>
      </w:r>
      <w:r>
        <w:rPr>
          <w:rFonts w:hint="eastAsia" w:ascii="Times New Roman" w:hAnsi="Times New Roman" w:eastAsia="华文中宋"/>
          <w:i/>
          <w:iCs/>
          <w:color w:val="FF0000"/>
          <w:sz w:val="24"/>
          <w:szCs w:val="24"/>
        </w:rPr>
        <w:t>k</w:t>
      </w:r>
      <w:r>
        <w:rPr>
          <w:rFonts w:hint="eastAsia" w:ascii="Times New Roman" w:hAnsi="Times New Roman" w:eastAsia="华文中宋"/>
          <w:color w:val="FF0000"/>
          <w:sz w:val="24"/>
          <w:szCs w:val="24"/>
          <w:vertAlign w:val="subscript"/>
        </w:rPr>
        <w:t>0</w:t>
      </w:r>
      <w:r>
        <w:rPr>
          <w:rFonts w:hint="eastAsia" w:ascii="Times New Roman" w:hAnsi="Times New Roman" w:eastAsia="华文中宋"/>
          <w:color w:val="FF0000"/>
          <w:sz w:val="24"/>
          <w:szCs w:val="24"/>
        </w:rPr>
        <w:t xml:space="preserve"> to match the phase gradient of the TPGM, we calculated both the TM- and TE-mode eigenfrequencies of the anisotropic eigen-unit with different rotate angles (i.e., different travel directions of SSPP). It can be seen that the eigenfrequencies varied with the rotate angles resulting in momentum mismatch. So, we design two kinds of SSPP eigenmode plates made of isotropic eigen-units at both sides to match the TM- and TE-mode SSPPs, respectively. It </w:t>
      </w:r>
      <w:r>
        <w:rPr>
          <w:rFonts w:hint="eastAsia" w:ascii="Times New Roman" w:hAnsi="Times New Roman"/>
          <w:color w:val="FF0000"/>
          <w:sz w:val="24"/>
          <w:szCs w:val="24"/>
          <w:shd w:val="clear" w:color="auto" w:fill="FFFFFF"/>
        </w:rPr>
        <w:t xml:space="preserve">can improve the whole efficiency while suppressing the crosstalk between different polarities. </w:t>
      </w:r>
      <w:r>
        <w:rPr>
          <w:rFonts w:hint="eastAsia" w:ascii="Times New Roman" w:hAnsi="Times New Roman" w:eastAsia="华文中宋"/>
          <w:color w:val="FF0000"/>
          <w:sz w:val="24"/>
          <w:szCs w:val="24"/>
        </w:rPr>
        <w:t xml:space="preserve">Figure S3(b) shows the eigenfrequencies of the two isotropic eigen-units with different rotate angles, which are insensitive to the angles. As for the middle area of the SSPP eigenmode plate, the anisotropic eigen-unit is necessary to support both the </w:t>
      </w:r>
      <w:r>
        <w:rPr>
          <w:rFonts w:hint="eastAsia" w:ascii="Times New Roman" w:hAnsi="Times New Roman" w:eastAsia="宋体"/>
          <w:color w:val="FF0000"/>
          <w:sz w:val="24"/>
          <w:szCs w:val="24"/>
        </w:rPr>
        <w:t>TM- and TE-mode SSPP</w:t>
      </w:r>
      <w:r>
        <w:rPr>
          <w:rFonts w:ascii="Times New Roman" w:hAnsi="Times New Roman" w:eastAsia="宋体"/>
          <w:color w:val="FF0000"/>
          <w:sz w:val="24"/>
          <w:szCs w:val="24"/>
        </w:rPr>
        <w:t>s</w:t>
      </w:r>
      <w:r>
        <w:rPr>
          <w:rFonts w:hint="eastAsia" w:ascii="Times New Roman" w:hAnsi="Times New Roman" w:eastAsia="宋体"/>
          <w:color w:val="FF0000"/>
          <w:sz w:val="24"/>
          <w:szCs w:val="24"/>
        </w:rPr>
        <w:t xml:space="preserve">. </w:t>
      </w:r>
      <w:r>
        <w:rPr>
          <w:rFonts w:hint="eastAsia" w:ascii="Times New Roman" w:hAnsi="Times New Roman" w:eastAsia="华文中宋"/>
          <w:color w:val="FF0000"/>
          <w:sz w:val="24"/>
          <w:szCs w:val="24"/>
        </w:rPr>
        <w:t>Moreover, to verify the above analysis, Figs. S3(c) and S3(d) depict the FDTD simulated TE-mode SSPP focusing beam and TM-mode SSPP Bessel beam with the anisotropic SSPP eigenmode plate, respectively. Figure S3(e) shows the simulation model of the bifunctional meta-coupler. Compared with the results of our employed composite SSPP eigenmode plate in the manuscript, the effects of the SSPP Bessel beam and focusing beam in Figs. S3(c) and S3(d) are deterioration due to the momentum mismatch.</w:t>
      </w:r>
    </w:p>
    <w:p>
      <w:pPr>
        <w:widowControl/>
        <w:jc w:val="center"/>
        <w:rPr>
          <w:rFonts w:ascii="Times New Roman" w:hAnsi="Times New Roman" w:eastAsia="华文中宋"/>
          <w:color w:val="000000"/>
          <w:sz w:val="24"/>
          <w:szCs w:val="24"/>
        </w:rPr>
      </w:pPr>
      <w:r>
        <w:rPr>
          <w:rFonts w:hint="eastAsia" w:ascii="Times New Roman" w:hAnsi="Times New Roman" w:eastAsia="华文中宋"/>
          <w:color w:val="000000"/>
          <w:sz w:val="24"/>
          <w:szCs w:val="24"/>
        </w:rPr>
        <w:drawing>
          <wp:inline distT="0" distB="0" distL="114300" distR="114300">
            <wp:extent cx="4110355" cy="4168140"/>
            <wp:effectExtent l="0" t="0" r="4445" b="7620"/>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6"/>
                    <a:stretch>
                      <a:fillRect/>
                    </a:stretch>
                  </pic:blipFill>
                  <pic:spPr>
                    <a:xfrm>
                      <a:off x="0" y="0"/>
                      <a:ext cx="4110355" cy="4168140"/>
                    </a:xfrm>
                    <a:prstGeom prst="rect">
                      <a:avLst/>
                    </a:prstGeom>
                  </pic:spPr>
                </pic:pic>
              </a:graphicData>
            </a:graphic>
          </wp:inline>
        </w:drawing>
      </w:r>
    </w:p>
    <w:p>
      <w:pPr>
        <w:spacing w:after="156" w:afterLines="50"/>
        <w:ind w:firstLine="200" w:firstLineChars="100"/>
        <w:rPr>
          <w:rFonts w:ascii="Times New Roman" w:hAnsi="Times New Roman" w:eastAsia="华文中宋"/>
          <w:color w:val="000000"/>
          <w:sz w:val="24"/>
          <w:szCs w:val="24"/>
        </w:rPr>
      </w:pPr>
      <w:r>
        <w:rPr>
          <w:rFonts w:hint="eastAsia" w:ascii="Times New Roman" w:hAnsi="Times New Roman" w:eastAsia="华文中宋"/>
          <w:b/>
          <w:iCs/>
          <w:color w:val="FF0000"/>
          <w:sz w:val="20"/>
          <w:szCs w:val="20"/>
        </w:rPr>
        <w:t>Figure S3</w:t>
      </w:r>
      <w:r>
        <w:rPr>
          <w:rFonts w:hint="eastAsia" w:ascii="Times New Roman" w:hAnsi="Times New Roman" w:eastAsia="华文中宋"/>
          <w:bCs/>
          <w:iCs/>
          <w:color w:val="FF0000"/>
          <w:sz w:val="20"/>
          <w:szCs w:val="20"/>
        </w:rPr>
        <w:t xml:space="preserve"> (a)-(b) The simulated TM- and TE-mode eigenfrequencies of the (a) anisotropic eigen-unit and (b) two isotropic eigen-units versus the rotate angle, when wave-vector being </w:t>
      </w:r>
      <w:r>
        <w:rPr>
          <w:rFonts w:hint="eastAsia" w:ascii="Times New Roman" w:hAnsi="Times New Roman" w:eastAsia="华文中宋"/>
          <w:bCs/>
          <w:i/>
          <w:color w:val="FF0000"/>
          <w:sz w:val="20"/>
          <w:szCs w:val="20"/>
        </w:rPr>
        <w:t>k</w:t>
      </w:r>
      <w:r>
        <w:rPr>
          <w:rFonts w:hint="eastAsia" w:ascii="Times New Roman" w:hAnsi="Times New Roman" w:eastAsia="华文中宋"/>
          <w:bCs/>
          <w:iCs/>
          <w:color w:val="FF0000"/>
          <w:sz w:val="20"/>
          <w:szCs w:val="20"/>
          <w:vertAlign w:val="subscript"/>
        </w:rPr>
        <w:t>sspp</w:t>
      </w:r>
      <w:r>
        <w:rPr>
          <w:rFonts w:hint="eastAsia" w:ascii="Times New Roman" w:hAnsi="Times New Roman" w:eastAsia="华文中宋"/>
          <w:bCs/>
          <w:iCs/>
          <w:color w:val="FF0000"/>
          <w:sz w:val="20"/>
          <w:szCs w:val="20"/>
        </w:rPr>
        <w:t>. (c)-(d) The FDTD simulated (c) TE-mode SSPP focusing beam and (d) TM-mode SSPP Bessel beam with the anisotropic SSPP eigenmode plate. (e) Schematic diagram of the bifunctional meta-coupler with an anisotropic SSPP eigenmode plate.</w:t>
      </w:r>
    </w:p>
    <w:p>
      <w:pPr>
        <w:widowControl/>
        <w:numPr>
          <w:ilvl w:val="0"/>
          <w:numId w:val="1"/>
        </w:numPr>
        <w:spacing w:line="440" w:lineRule="exact"/>
        <w:jc w:val="left"/>
        <w:rPr>
          <w:rFonts w:ascii="Times New Roman" w:hAnsi="Times New Roman" w:eastAsia="宋体"/>
          <w:b/>
          <w:bCs/>
          <w:color w:val="FF0000"/>
          <w:kern w:val="0"/>
          <w:sz w:val="28"/>
          <w:szCs w:val="28"/>
        </w:rPr>
      </w:pPr>
      <w:r>
        <w:rPr>
          <w:rFonts w:hint="eastAsia" w:ascii="Times New Roman" w:hAnsi="Times New Roman" w:eastAsia="宋体"/>
          <w:b/>
          <w:bCs/>
          <w:color w:val="FF0000"/>
          <w:kern w:val="0"/>
          <w:sz w:val="28"/>
          <w:szCs w:val="28"/>
        </w:rPr>
        <w:t>Simulation results and c</w:t>
      </w:r>
      <w:bookmarkStart w:id="0" w:name="_GoBack"/>
      <w:bookmarkEnd w:id="0"/>
      <w:r>
        <w:rPr>
          <w:rFonts w:hint="eastAsia" w:ascii="Times New Roman" w:hAnsi="Times New Roman" w:eastAsia="宋体"/>
          <w:b/>
          <w:bCs/>
          <w:color w:val="FF0000"/>
          <w:kern w:val="0"/>
          <w:sz w:val="28"/>
          <w:szCs w:val="28"/>
        </w:rPr>
        <w:t>ross talk for the bifunctional SSPP meta-coupler</w:t>
      </w:r>
    </w:p>
    <w:p>
      <w:pPr>
        <w:spacing w:line="440" w:lineRule="exact"/>
        <w:ind w:firstLine="240" w:firstLineChars="100"/>
        <w:rPr>
          <w:rFonts w:ascii="Times New Roman" w:hAnsi="Times New Roman" w:eastAsia="宋体"/>
          <w:sz w:val="24"/>
          <w:szCs w:val="24"/>
        </w:rPr>
      </w:pPr>
      <w:r>
        <w:rPr>
          <w:rFonts w:hint="eastAsia" w:ascii="Times New Roman" w:hAnsi="Times New Roman" w:eastAsia="华文中宋"/>
          <w:sz w:val="24"/>
          <w:szCs w:val="24"/>
        </w:rPr>
        <w:t xml:space="preserve">Here, we employ FDTD simulations to verify the principle and design for </w:t>
      </w:r>
      <w:r>
        <w:rPr>
          <w:rFonts w:hint="eastAsia" w:ascii="Times New Roman" w:hAnsi="Times New Roman" w:eastAsia="华文中宋"/>
          <w:bCs/>
          <w:color w:val="000000"/>
          <w:sz w:val="24"/>
          <w:szCs w:val="24"/>
        </w:rPr>
        <w:t xml:space="preserve">our bifunctional </w:t>
      </w:r>
      <w:r>
        <w:rPr>
          <w:rFonts w:hint="eastAsia" w:ascii="Times New Roman" w:hAnsi="Times New Roman" w:eastAsia="华文中宋"/>
          <w:bCs/>
          <w:color w:val="FF0000"/>
          <w:sz w:val="24"/>
          <w:szCs w:val="24"/>
        </w:rPr>
        <w:t>SSPP</w:t>
      </w:r>
      <w:r>
        <w:rPr>
          <w:rFonts w:hint="eastAsia" w:ascii="Times New Roman" w:hAnsi="Times New Roman" w:eastAsia="华文中宋"/>
          <w:bCs/>
          <w:color w:val="000000"/>
          <w:sz w:val="24"/>
          <w:szCs w:val="24"/>
        </w:rPr>
        <w:t xml:space="preserve"> meta-coupler </w:t>
      </w:r>
      <w:r>
        <w:rPr>
          <w:rFonts w:ascii="Times New Roman" w:hAnsi="Times New Roman" w:eastAsia="华文中宋"/>
          <w:sz w:val="24"/>
          <w:szCs w:val="24"/>
        </w:rPr>
        <w:t xml:space="preserve">integrating the </w:t>
      </w:r>
      <w:r>
        <w:rPr>
          <w:rFonts w:hint="eastAsia" w:ascii="Times New Roman" w:hAnsi="Times New Roman" w:eastAsia="华文中宋"/>
          <w:sz w:val="24"/>
          <w:szCs w:val="24"/>
        </w:rPr>
        <w:t>Bessel beam</w:t>
      </w:r>
      <w:r>
        <w:rPr>
          <w:rFonts w:ascii="Times New Roman" w:hAnsi="Times New Roman" w:eastAsia="华文中宋"/>
          <w:sz w:val="24"/>
          <w:szCs w:val="24"/>
        </w:rPr>
        <w:t xml:space="preserve"> and focusing effect</w:t>
      </w:r>
      <w:r>
        <w:rPr>
          <w:rFonts w:hint="eastAsia" w:ascii="Times New Roman" w:hAnsi="Times New Roman" w:eastAsia="华文中宋"/>
          <w:sz w:val="24"/>
          <w:szCs w:val="24"/>
        </w:rPr>
        <w:t>. Figures S</w:t>
      </w:r>
      <w:r>
        <w:rPr>
          <w:rFonts w:hint="eastAsia" w:ascii="Times New Roman" w:hAnsi="Times New Roman" w:eastAsia="宋体"/>
          <w:sz w:val="24"/>
          <w:szCs w:val="24"/>
        </w:rPr>
        <w:t xml:space="preserve">4(b) and </w:t>
      </w:r>
      <w:r>
        <w:rPr>
          <w:rFonts w:hint="eastAsia" w:ascii="Times New Roman" w:hAnsi="Times New Roman" w:eastAsia="华文中宋"/>
          <w:sz w:val="24"/>
          <w:szCs w:val="24"/>
        </w:rPr>
        <w:t>S</w:t>
      </w:r>
      <w:r>
        <w:rPr>
          <w:rFonts w:hint="eastAsia" w:ascii="Times New Roman" w:hAnsi="Times New Roman" w:eastAsia="宋体"/>
          <w:sz w:val="24"/>
          <w:szCs w:val="24"/>
        </w:rPr>
        <w:t xml:space="preserve">4(d) demonstrate the simulated </w:t>
      </w:r>
      <m:oMath>
        <m:r>
          <m:rPr/>
          <w:rPr>
            <w:rFonts w:ascii="Cambria Math" w:hAnsi="Cambria Math" w:eastAsia="宋体"/>
            <w:sz w:val="24"/>
            <w:szCs w:val="24"/>
          </w:rPr>
          <m:t>Re(</m:t>
        </m:r>
        <m:sSub>
          <m:sSubPr>
            <m:ctrlPr>
              <w:rPr>
                <w:rFonts w:ascii="Cambria Math" w:hAnsi="Cambria Math" w:eastAsia="宋体"/>
                <w:i/>
                <w:sz w:val="24"/>
                <w:szCs w:val="24"/>
              </w:rPr>
            </m:ctrlPr>
          </m:sSubPr>
          <m:e>
            <m:r>
              <m:rPr/>
              <w:rPr>
                <w:rFonts w:ascii="Cambria Math" w:hAnsi="Cambria Math" w:eastAsia="宋体"/>
                <w:sz w:val="24"/>
                <w:szCs w:val="24"/>
              </w:rPr>
              <m:t>E</m:t>
            </m:r>
            <m:ctrlPr>
              <w:rPr>
                <w:rFonts w:ascii="Cambria Math" w:hAnsi="Cambria Math" w:eastAsia="宋体"/>
                <w:i/>
                <w:sz w:val="24"/>
                <w:szCs w:val="24"/>
              </w:rPr>
            </m:ctrlPr>
          </m:e>
          <m:sub>
            <m:r>
              <m:rPr/>
              <w:rPr>
                <w:rFonts w:ascii="Cambria Math" w:hAnsi="Cambria Math" w:eastAsia="宋体"/>
                <w:sz w:val="24"/>
                <w:szCs w:val="24"/>
              </w:rPr>
              <m:t>z</m:t>
            </m:r>
            <m:ctrlPr>
              <w:rPr>
                <w:rFonts w:ascii="Cambria Math" w:hAnsi="Cambria Math" w:eastAsia="宋体"/>
                <w:i/>
                <w:sz w:val="24"/>
                <w:szCs w:val="24"/>
              </w:rPr>
            </m:ctrlPr>
          </m:sub>
        </m:sSub>
        <m:r>
          <m:rPr/>
          <w:rPr>
            <w:rFonts w:ascii="Cambria Math" w:hAnsi="Cambria Math" w:eastAsia="宋体"/>
            <w:sz w:val="24"/>
            <w:szCs w:val="24"/>
          </w:rPr>
          <m:t>)</m:t>
        </m:r>
      </m:oMath>
      <w:r>
        <w:rPr>
          <w:rFonts w:hint="eastAsia" w:ascii="Times New Roman" w:hAnsi="Times New Roman" w:eastAsia="宋体"/>
          <w:sz w:val="24"/>
          <w:szCs w:val="24"/>
        </w:rPr>
        <w:t xml:space="preserve"> field patterns on the </w:t>
      </w:r>
      <w:r>
        <w:rPr>
          <w:rFonts w:hint="eastAsia" w:ascii="Times New Roman" w:hAnsi="Times New Roman" w:eastAsia="宋体"/>
          <w:i/>
          <w:iCs/>
          <w:sz w:val="24"/>
          <w:szCs w:val="24"/>
        </w:rPr>
        <w:t>x-y</w:t>
      </w:r>
      <w:r>
        <w:rPr>
          <w:rFonts w:hint="eastAsia" w:ascii="Times New Roman" w:hAnsi="Times New Roman" w:eastAsia="宋体"/>
          <w:sz w:val="24"/>
          <w:szCs w:val="24"/>
        </w:rPr>
        <w:t xml:space="preserve"> plane (with </w:t>
      </w:r>
      <w:r>
        <w:rPr>
          <w:rFonts w:hint="eastAsia" w:ascii="Times New Roman" w:hAnsi="Times New Roman" w:eastAsia="宋体"/>
          <w:i/>
          <w:iCs/>
          <w:sz w:val="24"/>
          <w:szCs w:val="24"/>
        </w:rPr>
        <w:t xml:space="preserve">z </w:t>
      </w:r>
      <w:r>
        <w:rPr>
          <w:rFonts w:hint="eastAsia" w:ascii="Times New Roman" w:hAnsi="Times New Roman" w:eastAsia="宋体"/>
          <w:sz w:val="24"/>
          <w:szCs w:val="24"/>
        </w:rPr>
        <w:t xml:space="preserve">= 6 mm) and on the </w:t>
      </w:r>
      <w:r>
        <w:rPr>
          <w:rFonts w:hint="eastAsia" w:ascii="Times New Roman" w:hAnsi="Times New Roman" w:eastAsia="宋体"/>
          <w:i/>
          <w:iCs/>
          <w:sz w:val="24"/>
          <w:szCs w:val="24"/>
        </w:rPr>
        <w:t>x-z</w:t>
      </w:r>
      <w:r>
        <w:rPr>
          <w:rFonts w:hint="eastAsia" w:ascii="Times New Roman" w:hAnsi="Times New Roman" w:eastAsia="宋体"/>
          <w:sz w:val="24"/>
          <w:szCs w:val="24"/>
        </w:rPr>
        <w:t xml:space="preserve"> plane (with </w:t>
      </w:r>
      <w:r>
        <w:rPr>
          <w:rFonts w:hint="eastAsia" w:ascii="Times New Roman" w:hAnsi="Times New Roman" w:eastAsia="宋体"/>
          <w:i/>
          <w:iCs/>
          <w:sz w:val="24"/>
          <w:szCs w:val="24"/>
        </w:rPr>
        <w:t xml:space="preserve">y </w:t>
      </w:r>
      <w:r>
        <w:rPr>
          <w:rFonts w:hint="eastAsia" w:ascii="Times New Roman" w:hAnsi="Times New Roman" w:eastAsia="宋体"/>
          <w:sz w:val="24"/>
          <w:szCs w:val="24"/>
        </w:rPr>
        <w:t xml:space="preserve">= 0) in the meta-coupler respectively, when it is shined by </w:t>
      </w:r>
      <w:r>
        <w:rPr>
          <w:rFonts w:ascii="Times New Roman" w:hAnsi="Times New Roman" w:eastAsia="宋体"/>
          <w:sz w:val="24"/>
          <w:szCs w:val="24"/>
        </w:rPr>
        <w:t>an</w:t>
      </w:r>
      <w:r>
        <w:rPr>
          <w:rFonts w:hint="eastAsia" w:ascii="Times New Roman" w:hAnsi="Times New Roman" w:eastAsia="宋体"/>
          <w:sz w:val="24"/>
          <w:szCs w:val="24"/>
        </w:rPr>
        <w:t xml:space="preserve"> </w:t>
      </w:r>
      <w:r>
        <w:rPr>
          <w:rFonts w:hint="eastAsia" w:ascii="Times New Roman" w:eastAsia="宋体"/>
          <w:i/>
          <w:iCs/>
          <w:sz w:val="24"/>
          <w:szCs w:val="24"/>
        </w:rPr>
        <w:t>x</w:t>
      </w:r>
      <w:r>
        <w:rPr>
          <w:rFonts w:hint="eastAsia" w:ascii="Times New Roman" w:eastAsia="宋体"/>
          <w:sz w:val="24"/>
          <w:szCs w:val="24"/>
        </w:rPr>
        <w:t>-polarized wave</w:t>
      </w:r>
      <w:r>
        <w:rPr>
          <w:rFonts w:hint="eastAsia" w:ascii="Times New Roman" w:hAnsi="Times New Roman" w:eastAsia="宋体"/>
          <w:sz w:val="24"/>
          <w:szCs w:val="24"/>
        </w:rPr>
        <w:t>. The simulated results clearly illustrate that the</w:t>
      </w:r>
      <w:r>
        <w:rPr>
          <w:rFonts w:hint="eastAsia" w:ascii="Times New Roman" w:eastAsia="宋体"/>
          <w:sz w:val="24"/>
          <w:szCs w:val="24"/>
        </w:rPr>
        <w:t xml:space="preserve"> </w:t>
      </w:r>
      <w:r>
        <w:rPr>
          <w:rFonts w:hint="eastAsia" w:ascii="Times New Roman" w:eastAsia="宋体"/>
          <w:i/>
          <w:iCs/>
          <w:sz w:val="24"/>
          <w:szCs w:val="24"/>
        </w:rPr>
        <w:t>x</w:t>
      </w:r>
      <w:r>
        <w:rPr>
          <w:rFonts w:hint="eastAsia" w:ascii="Times New Roman" w:eastAsia="宋体"/>
          <w:sz w:val="24"/>
          <w:szCs w:val="24"/>
        </w:rPr>
        <w:t xml:space="preserve">-polarized wave is first converted to </w:t>
      </w:r>
      <w:r>
        <w:rPr>
          <w:rFonts w:hint="eastAsia" w:ascii="Times New Roman" w:eastAsia="宋体"/>
          <w:color w:val="FF0000"/>
          <w:sz w:val="24"/>
          <w:szCs w:val="24"/>
        </w:rPr>
        <w:t>SSPP</w:t>
      </w:r>
      <w:r>
        <w:rPr>
          <w:rFonts w:hint="eastAsia" w:ascii="Times New Roman" w:eastAsia="宋体"/>
          <w:sz w:val="24"/>
          <w:szCs w:val="24"/>
        </w:rPr>
        <w:t xml:space="preserve"> corresponding with the </w:t>
      </w:r>
      <w:r>
        <w:rPr>
          <w:rFonts w:hint="eastAsia" w:ascii="Times New Roman" w:hAnsi="Times New Roman" w:eastAsia="华文中宋"/>
          <w:bCs/>
          <w:iCs/>
          <w:sz w:val="24"/>
          <w:szCs w:val="24"/>
        </w:rPr>
        <w:t>theoretically</w:t>
      </w:r>
      <w:r>
        <w:rPr>
          <w:rFonts w:hint="eastAsia" w:ascii="Times New Roman" w:hAnsi="Times New Roman" w:eastAsia="华文中宋"/>
          <w:bCs/>
          <w:iCs/>
        </w:rPr>
        <w:t xml:space="preserve"> </w:t>
      </w:r>
      <w:r>
        <w:rPr>
          <w:rFonts w:hint="eastAsia" w:ascii="Times New Roman" w:eastAsia="宋体"/>
          <w:sz w:val="24"/>
          <w:szCs w:val="24"/>
        </w:rPr>
        <w:t xml:space="preserve">designed wave-vector </w:t>
      </w:r>
      <m:oMath>
        <m:sSub>
          <m:sSubPr>
            <m:ctrlPr>
              <w:rPr>
                <w:rFonts w:ascii="Cambria Math" w:hAnsi="Cambria Math" w:eastAsia="华文中宋"/>
                <w:i/>
                <w:color w:val="000000"/>
                <w:sz w:val="24"/>
                <w:szCs w:val="24"/>
              </w:rPr>
            </m:ctrlPr>
          </m:sSubPr>
          <m:e>
            <m:r>
              <m:rPr/>
              <w:rPr>
                <w:rFonts w:ascii="Cambria Math" w:hAnsi="Cambria Math" w:eastAsia="华文中宋"/>
                <w:color w:val="000000"/>
                <w:sz w:val="24"/>
                <w:szCs w:val="24"/>
              </w:rPr>
              <m:t>k</m:t>
            </m:r>
            <m:ctrlPr>
              <w:rPr>
                <w:rFonts w:ascii="Cambria Math" w:hAnsi="Cambria Math" w:eastAsia="华文中宋"/>
                <w:i/>
                <w:color w:val="000000"/>
                <w:sz w:val="24"/>
                <w:szCs w:val="24"/>
              </w:rPr>
            </m:ctrlPr>
          </m:e>
          <m:sub>
            <m:r>
              <m:rPr>
                <m:sty m:val="p"/>
              </m:rPr>
              <w:rPr>
                <w:rFonts w:ascii="Cambria Math" w:hAnsi="Cambria Math" w:eastAsia="华文中宋"/>
                <w:color w:val="000000"/>
                <w:sz w:val="24"/>
                <w:szCs w:val="24"/>
              </w:rPr>
              <m:t>sspp</m:t>
            </m:r>
            <m:ctrlPr>
              <w:rPr>
                <w:rFonts w:ascii="Cambria Math" w:hAnsi="Cambria Math" w:eastAsia="华文中宋"/>
                <w:i/>
                <w:color w:val="000000"/>
                <w:sz w:val="24"/>
                <w:szCs w:val="24"/>
              </w:rPr>
            </m:ctrlPr>
          </m:sub>
        </m:sSub>
      </m:oMath>
      <w:r>
        <w:rPr>
          <w:rFonts w:hint="eastAsia" w:ascii="Times New Roman" w:hAnsi="Times New Roman" w:eastAsia="宋体"/>
          <w:sz w:val="24"/>
          <w:szCs w:val="24"/>
        </w:rPr>
        <w:t xml:space="preserve">. And then, the excited </w:t>
      </w:r>
      <w:r>
        <w:rPr>
          <w:rFonts w:hint="eastAsia" w:ascii="Times New Roman" w:hAnsi="Times New Roman" w:eastAsia="宋体"/>
          <w:color w:val="FF0000"/>
          <w:sz w:val="24"/>
          <w:szCs w:val="24"/>
        </w:rPr>
        <w:t>SSPP</w:t>
      </w:r>
      <w:r>
        <w:rPr>
          <w:rFonts w:hint="eastAsia" w:ascii="Times New Roman" w:hAnsi="Times New Roman" w:eastAsia="宋体"/>
          <w:sz w:val="24"/>
          <w:szCs w:val="24"/>
        </w:rPr>
        <w:t xml:space="preserve"> travels to the right and interferes with each other to form the </w:t>
      </w:r>
      <w:r>
        <w:rPr>
          <w:rFonts w:hint="eastAsia" w:ascii="Times New Roman" w:hAnsi="Times New Roman" w:eastAsia="宋体"/>
          <w:color w:val="FF0000"/>
          <w:sz w:val="24"/>
          <w:szCs w:val="24"/>
        </w:rPr>
        <w:t>SSPP</w:t>
      </w:r>
      <w:r>
        <w:rPr>
          <w:rFonts w:hint="eastAsia" w:ascii="Times New Roman" w:hAnsi="Times New Roman" w:eastAsia="宋体"/>
          <w:sz w:val="24"/>
          <w:szCs w:val="24"/>
        </w:rPr>
        <w:t xml:space="preserve"> Bessel beam.</w:t>
      </w:r>
    </w:p>
    <w:p>
      <w:pPr>
        <w:spacing w:line="440" w:lineRule="exact"/>
        <w:ind w:firstLine="240" w:firstLineChars="100"/>
        <w:rPr>
          <w:rFonts w:ascii="Times New Roman" w:hAnsi="Times New Roman" w:eastAsia="宋体"/>
          <w:sz w:val="24"/>
          <w:szCs w:val="24"/>
        </w:rPr>
      </w:pPr>
      <w:r>
        <w:rPr>
          <w:rFonts w:hint="eastAsia" w:ascii="Times New Roman" w:hAnsi="Times New Roman" w:eastAsia="宋体"/>
          <w:sz w:val="24"/>
          <w:szCs w:val="24"/>
        </w:rPr>
        <w:t xml:space="preserve">Similarly, </w:t>
      </w:r>
      <w:r>
        <w:rPr>
          <w:rFonts w:hint="eastAsia" w:ascii="Times New Roman" w:hAnsi="Times New Roman" w:eastAsia="华文中宋"/>
          <w:sz w:val="24"/>
          <w:szCs w:val="24"/>
        </w:rPr>
        <w:t>Figs. S</w:t>
      </w:r>
      <w:r>
        <w:rPr>
          <w:rFonts w:hint="eastAsia" w:ascii="Times New Roman" w:hAnsi="Times New Roman" w:eastAsia="宋体"/>
          <w:sz w:val="24"/>
          <w:szCs w:val="24"/>
        </w:rPr>
        <w:t xml:space="preserve">4(a) and </w:t>
      </w:r>
      <w:r>
        <w:rPr>
          <w:rFonts w:hint="eastAsia" w:ascii="Times New Roman" w:hAnsi="Times New Roman" w:eastAsia="华文中宋"/>
          <w:sz w:val="24"/>
          <w:szCs w:val="24"/>
        </w:rPr>
        <w:t>S</w:t>
      </w:r>
      <w:r>
        <w:rPr>
          <w:rFonts w:hint="eastAsia" w:ascii="Times New Roman" w:hAnsi="Times New Roman" w:eastAsia="宋体"/>
          <w:sz w:val="24"/>
          <w:szCs w:val="24"/>
        </w:rPr>
        <w:t xml:space="preserve">4(c) depict </w:t>
      </w:r>
      <w:r>
        <w:rPr>
          <w:rFonts w:ascii="Times New Roman" w:hAnsi="Times New Roman" w:eastAsia="宋体"/>
          <w:sz w:val="24"/>
          <w:szCs w:val="24"/>
        </w:rPr>
        <w:t>the operating mechanism of</w:t>
      </w:r>
      <w:r>
        <w:rPr>
          <w:rFonts w:hint="eastAsia" w:ascii="Times New Roman" w:hAnsi="Times New Roman" w:eastAsia="宋体"/>
          <w:sz w:val="24"/>
          <w:szCs w:val="24"/>
        </w:rPr>
        <w:t xml:space="preserve"> the meta-coupler converting the incident </w:t>
      </w:r>
      <w:r>
        <w:rPr>
          <w:rFonts w:hint="eastAsia" w:ascii="Times New Roman" w:eastAsia="宋体"/>
          <w:i/>
          <w:iCs/>
          <w:sz w:val="24"/>
          <w:szCs w:val="24"/>
        </w:rPr>
        <w:t>y</w:t>
      </w:r>
      <w:r>
        <w:rPr>
          <w:rFonts w:hint="eastAsia" w:ascii="Times New Roman" w:eastAsia="宋体"/>
          <w:sz w:val="24"/>
          <w:szCs w:val="24"/>
        </w:rPr>
        <w:t xml:space="preserve">-polarized wave into the </w:t>
      </w:r>
      <w:r>
        <w:rPr>
          <w:rFonts w:hint="eastAsia" w:ascii="Times New Roman" w:hAnsi="Times New Roman" w:eastAsia="宋体"/>
          <w:sz w:val="24"/>
          <w:szCs w:val="24"/>
        </w:rPr>
        <w:t xml:space="preserve">leftward propagating TE-mode focusing </w:t>
      </w:r>
      <w:r>
        <w:rPr>
          <w:rFonts w:hint="eastAsia" w:ascii="Times New Roman" w:hAnsi="Times New Roman" w:eastAsia="宋体"/>
          <w:color w:val="FF0000"/>
          <w:sz w:val="24"/>
          <w:szCs w:val="24"/>
        </w:rPr>
        <w:t>SSPP</w:t>
      </w:r>
      <w:r>
        <w:rPr>
          <w:rFonts w:hint="eastAsia" w:ascii="Times New Roman" w:hAnsi="Times New Roman" w:eastAsia="宋体"/>
          <w:sz w:val="24"/>
          <w:szCs w:val="24"/>
        </w:rPr>
        <w:t xml:space="preserve"> with an obvious focal point. The </w:t>
      </w:r>
      <m:oMath>
        <m:r>
          <m:rPr/>
          <w:rPr>
            <w:rFonts w:ascii="Cambria Math" w:hAnsi="Cambria Math" w:eastAsia="宋体"/>
            <w:sz w:val="24"/>
            <w:szCs w:val="24"/>
          </w:rPr>
          <m:t>Re(</m:t>
        </m:r>
        <m:sSub>
          <m:sSubPr>
            <m:ctrlPr>
              <w:rPr>
                <w:rFonts w:ascii="Cambria Math" w:hAnsi="Cambria Math" w:eastAsia="宋体"/>
                <w:i/>
                <w:sz w:val="24"/>
                <w:szCs w:val="24"/>
              </w:rPr>
            </m:ctrlPr>
          </m:sSubPr>
          <m:e>
            <m:r>
              <m:rPr/>
              <w:rPr>
                <w:rFonts w:ascii="Cambria Math" w:hAnsi="Cambria Math" w:eastAsia="宋体"/>
                <w:sz w:val="24"/>
                <w:szCs w:val="24"/>
              </w:rPr>
              <m:t>H</m:t>
            </m:r>
            <m:ctrlPr>
              <w:rPr>
                <w:rFonts w:ascii="Cambria Math" w:hAnsi="Cambria Math" w:eastAsia="宋体"/>
                <w:i/>
                <w:sz w:val="24"/>
                <w:szCs w:val="24"/>
              </w:rPr>
            </m:ctrlPr>
          </m:e>
          <m:sub>
            <m:r>
              <m:rPr/>
              <w:rPr>
                <w:rFonts w:ascii="Cambria Math" w:hAnsi="Cambria Math" w:eastAsia="宋体"/>
                <w:sz w:val="24"/>
                <w:szCs w:val="24"/>
              </w:rPr>
              <m:t>z</m:t>
            </m:r>
            <m:ctrlPr>
              <w:rPr>
                <w:rFonts w:ascii="Cambria Math" w:hAnsi="Cambria Math" w:eastAsia="宋体"/>
                <w:i/>
                <w:sz w:val="24"/>
                <w:szCs w:val="24"/>
              </w:rPr>
            </m:ctrlPr>
          </m:sub>
        </m:sSub>
        <m:r>
          <m:rPr/>
          <w:rPr>
            <w:rFonts w:ascii="Cambria Math" w:hAnsi="Cambria Math" w:eastAsia="宋体"/>
            <w:sz w:val="24"/>
            <w:szCs w:val="24"/>
          </w:rPr>
          <m:t>)</m:t>
        </m:r>
      </m:oMath>
      <w:r>
        <w:rPr>
          <w:rFonts w:hint="eastAsia" w:ascii="Times New Roman" w:hAnsi="Times New Roman" w:eastAsia="宋体"/>
          <w:sz w:val="24"/>
          <w:szCs w:val="24"/>
        </w:rPr>
        <w:t xml:space="preserve"> field patterns are plotted on the same two planes with that </w:t>
      </w:r>
      <m:oMath>
        <m:r>
          <m:rPr/>
          <w:rPr>
            <w:rFonts w:ascii="Cambria Math" w:hAnsi="Cambria Math" w:eastAsia="宋体"/>
            <w:sz w:val="24"/>
            <w:szCs w:val="24"/>
          </w:rPr>
          <m:t>Re(</m:t>
        </m:r>
        <m:sSub>
          <m:sSubPr>
            <m:ctrlPr>
              <w:rPr>
                <w:rFonts w:ascii="Cambria Math" w:hAnsi="Cambria Math" w:eastAsia="宋体"/>
                <w:i/>
                <w:sz w:val="24"/>
                <w:szCs w:val="24"/>
              </w:rPr>
            </m:ctrlPr>
          </m:sSubPr>
          <m:e>
            <m:r>
              <m:rPr/>
              <w:rPr>
                <w:rFonts w:ascii="Cambria Math" w:hAnsi="Cambria Math" w:eastAsia="宋体"/>
                <w:sz w:val="24"/>
                <w:szCs w:val="24"/>
              </w:rPr>
              <m:t>E</m:t>
            </m:r>
            <m:ctrlPr>
              <w:rPr>
                <w:rFonts w:ascii="Cambria Math" w:hAnsi="Cambria Math" w:eastAsia="宋体"/>
                <w:i/>
                <w:sz w:val="24"/>
                <w:szCs w:val="24"/>
              </w:rPr>
            </m:ctrlPr>
          </m:e>
          <m:sub>
            <m:r>
              <m:rPr/>
              <w:rPr>
                <w:rFonts w:ascii="Cambria Math" w:hAnsi="Cambria Math" w:eastAsia="宋体"/>
                <w:sz w:val="24"/>
                <w:szCs w:val="24"/>
              </w:rPr>
              <m:t>z</m:t>
            </m:r>
            <m:ctrlPr>
              <w:rPr>
                <w:rFonts w:ascii="Cambria Math" w:hAnsi="Cambria Math" w:eastAsia="宋体"/>
                <w:i/>
                <w:sz w:val="24"/>
                <w:szCs w:val="24"/>
              </w:rPr>
            </m:ctrlPr>
          </m:sub>
        </m:sSub>
        <m:r>
          <m:rPr/>
          <w:rPr>
            <w:rFonts w:ascii="Cambria Math" w:hAnsi="Cambria Math" w:eastAsia="宋体"/>
            <w:sz w:val="24"/>
            <w:szCs w:val="24"/>
          </w:rPr>
          <m:t>)</m:t>
        </m:r>
      </m:oMath>
      <w:r>
        <w:rPr>
          <w:rFonts w:hint="eastAsia" w:ascii="Times New Roman" w:hAnsi="Times New Roman" w:eastAsia="宋体"/>
          <w:sz w:val="24"/>
          <w:szCs w:val="24"/>
        </w:rPr>
        <w:t xml:space="preserve"> field patterns except that they are on the left side.</w:t>
      </w:r>
    </w:p>
    <w:p>
      <w:pPr>
        <w:spacing w:line="440" w:lineRule="exact"/>
        <w:ind w:firstLine="240" w:firstLineChars="100"/>
        <w:rPr>
          <w:rFonts w:ascii="Times New Roman" w:hAnsi="Times New Roman" w:eastAsia="宋体"/>
          <w:sz w:val="24"/>
          <w:szCs w:val="24"/>
        </w:rPr>
      </w:pPr>
      <w:r>
        <w:rPr>
          <w:rFonts w:hint="eastAsia" w:ascii="Times New Roman" w:hAnsi="Times New Roman"/>
          <w:color w:val="FF0000"/>
          <w:kern w:val="0"/>
          <w:sz w:val="24"/>
        </w:rPr>
        <w:t>Moreover, we have investigated the crosstalk of the S</w:t>
      </w:r>
      <w:r>
        <w:rPr>
          <w:rFonts w:hint="eastAsia" w:ascii="Times New Roman" w:hAnsi="Times New Roman"/>
          <w:color w:val="FF0000"/>
          <w:sz w:val="24"/>
          <w:szCs w:val="24"/>
          <w:shd w:val="clear" w:color="auto" w:fill="FFFFFF"/>
        </w:rPr>
        <w:t xml:space="preserve">SPP Bessel and focusing beam, respectively. Figures S4(e) and S4(g) </w:t>
      </w:r>
      <w:r>
        <w:rPr>
          <w:rFonts w:hint="eastAsia" w:ascii="Times New Roman" w:hAnsi="Times New Roman" w:eastAsia="宋体"/>
          <w:color w:val="FF0000"/>
          <w:sz w:val="24"/>
          <w:szCs w:val="24"/>
        </w:rPr>
        <w:t xml:space="preserve">show the simulated </w:t>
      </w:r>
      <m:oMath>
        <m:r>
          <m:rPr/>
          <w:rPr>
            <w:rFonts w:ascii="Cambria Math" w:hAnsi="Cambria Math" w:eastAsia="宋体"/>
            <w:color w:val="FF0000"/>
            <w:sz w:val="24"/>
            <w:szCs w:val="24"/>
          </w:rPr>
          <m:t>Re(</m:t>
        </m:r>
        <m:sSub>
          <m:sSubPr>
            <m:ctrlPr>
              <w:rPr>
                <w:rFonts w:ascii="Cambria Math" w:hAnsi="Cambria Math" w:eastAsia="宋体"/>
                <w:i/>
                <w:color w:val="FF0000"/>
                <w:sz w:val="24"/>
                <w:szCs w:val="24"/>
              </w:rPr>
            </m:ctrlPr>
          </m:sSubPr>
          <m:e>
            <m:r>
              <m:rPr/>
              <w:rPr>
                <w:rFonts w:ascii="Cambria Math" w:hAnsi="Cambria Math" w:eastAsia="宋体"/>
                <w:color w:val="FF0000"/>
                <w:sz w:val="24"/>
                <w:szCs w:val="24"/>
              </w:rPr>
              <m:t>E</m:t>
            </m:r>
            <m:ctrlPr>
              <w:rPr>
                <w:rFonts w:ascii="Cambria Math" w:hAnsi="Cambria Math" w:eastAsia="宋体"/>
                <w:i/>
                <w:color w:val="FF0000"/>
                <w:sz w:val="24"/>
                <w:szCs w:val="24"/>
              </w:rPr>
            </m:ctrlPr>
          </m:e>
          <m:sub>
            <m:r>
              <m:rPr/>
              <w:rPr>
                <w:rFonts w:ascii="Cambria Math" w:hAnsi="Cambria Math" w:eastAsia="宋体"/>
                <w:color w:val="FF0000"/>
                <w:sz w:val="24"/>
                <w:szCs w:val="24"/>
              </w:rPr>
              <m:t>z</m:t>
            </m:r>
            <m:ctrlPr>
              <w:rPr>
                <w:rFonts w:ascii="Cambria Math" w:hAnsi="Cambria Math" w:eastAsia="宋体"/>
                <w:i/>
                <w:color w:val="FF0000"/>
                <w:sz w:val="24"/>
                <w:szCs w:val="24"/>
              </w:rPr>
            </m:ctrlPr>
          </m:sub>
        </m:sSub>
        <m:r>
          <m:rPr/>
          <w:rPr>
            <w:rFonts w:ascii="Cambria Math" w:hAnsi="Cambria Math" w:eastAsia="宋体"/>
            <w:color w:val="FF0000"/>
            <w:sz w:val="24"/>
            <w:szCs w:val="24"/>
          </w:rPr>
          <m:t>)</m:t>
        </m:r>
      </m:oMath>
      <w:r>
        <w:rPr>
          <w:rFonts w:hint="eastAsia" w:hAnsi="Cambria Math" w:eastAsia="宋体"/>
          <w:color w:val="FF0000"/>
          <w:sz w:val="24"/>
          <w:szCs w:val="24"/>
        </w:rPr>
        <w:t xml:space="preserve"> </w:t>
      </w:r>
      <w:r>
        <w:rPr>
          <w:rFonts w:hint="eastAsia" w:ascii="Times New Roman" w:hAnsi="Times New Roman" w:eastAsia="宋体"/>
          <w:color w:val="FF0000"/>
          <w:sz w:val="24"/>
          <w:szCs w:val="24"/>
        </w:rPr>
        <w:t xml:space="preserve">field patterns of the TE SSPP focusing beam on the </w:t>
      </w:r>
      <w:r>
        <w:rPr>
          <w:rFonts w:hint="eastAsia" w:ascii="Times New Roman" w:hAnsi="Times New Roman" w:eastAsia="宋体"/>
          <w:i/>
          <w:iCs/>
          <w:color w:val="FF0000"/>
          <w:sz w:val="24"/>
          <w:szCs w:val="24"/>
        </w:rPr>
        <w:t>x-y</w:t>
      </w:r>
      <w:r>
        <w:rPr>
          <w:rFonts w:hint="eastAsia" w:ascii="Times New Roman" w:hAnsi="Times New Roman" w:eastAsia="宋体"/>
          <w:color w:val="FF0000"/>
          <w:sz w:val="24"/>
          <w:szCs w:val="24"/>
        </w:rPr>
        <w:t xml:space="preserve"> plane (with </w:t>
      </w:r>
      <w:r>
        <w:rPr>
          <w:rFonts w:hint="eastAsia" w:ascii="Times New Roman" w:hAnsi="Times New Roman" w:eastAsia="宋体"/>
          <w:i/>
          <w:iCs/>
          <w:color w:val="FF0000"/>
          <w:sz w:val="24"/>
          <w:szCs w:val="24"/>
        </w:rPr>
        <w:t xml:space="preserve">z </w:t>
      </w:r>
      <w:r>
        <w:rPr>
          <w:rFonts w:hint="eastAsia" w:ascii="Times New Roman" w:hAnsi="Times New Roman" w:eastAsia="宋体"/>
          <w:color w:val="FF0000"/>
          <w:sz w:val="24"/>
          <w:szCs w:val="24"/>
        </w:rPr>
        <w:t xml:space="preserve">= 6 mm) and on the </w:t>
      </w:r>
      <w:r>
        <w:rPr>
          <w:rFonts w:hint="eastAsia" w:ascii="Times New Roman" w:hAnsi="Times New Roman" w:eastAsia="宋体"/>
          <w:i/>
          <w:iCs/>
          <w:color w:val="FF0000"/>
          <w:sz w:val="24"/>
          <w:szCs w:val="24"/>
        </w:rPr>
        <w:t>x-z</w:t>
      </w:r>
      <w:r>
        <w:rPr>
          <w:rFonts w:hint="eastAsia" w:ascii="Times New Roman" w:hAnsi="Times New Roman" w:eastAsia="宋体"/>
          <w:color w:val="FF0000"/>
          <w:sz w:val="24"/>
          <w:szCs w:val="24"/>
        </w:rPr>
        <w:t xml:space="preserve"> plane (with </w:t>
      </w:r>
      <w:r>
        <w:rPr>
          <w:rFonts w:hint="eastAsia" w:ascii="Times New Roman" w:hAnsi="Times New Roman" w:eastAsia="宋体"/>
          <w:i/>
          <w:iCs/>
          <w:color w:val="FF0000"/>
          <w:sz w:val="24"/>
          <w:szCs w:val="24"/>
        </w:rPr>
        <w:t xml:space="preserve">y </w:t>
      </w:r>
      <w:r>
        <w:rPr>
          <w:rFonts w:hint="eastAsia" w:ascii="Times New Roman" w:hAnsi="Times New Roman" w:eastAsia="宋体"/>
          <w:color w:val="FF0000"/>
          <w:sz w:val="24"/>
          <w:szCs w:val="24"/>
        </w:rPr>
        <w:t xml:space="preserve">= 0) in the meta-coupler respectively. And </w:t>
      </w:r>
      <w:r>
        <w:rPr>
          <w:rFonts w:hint="eastAsia" w:ascii="Times New Roman" w:hAnsi="Times New Roman"/>
          <w:color w:val="FF0000"/>
          <w:sz w:val="24"/>
          <w:szCs w:val="24"/>
          <w:shd w:val="clear" w:color="auto" w:fill="FFFFFF"/>
        </w:rPr>
        <w:t xml:space="preserve">Figs. S4(f) and S4(h) </w:t>
      </w:r>
      <w:r>
        <w:rPr>
          <w:rFonts w:hint="eastAsia" w:ascii="Times New Roman" w:hAnsi="Times New Roman" w:eastAsia="宋体"/>
          <w:color w:val="FF0000"/>
          <w:sz w:val="24"/>
          <w:szCs w:val="24"/>
        </w:rPr>
        <w:t xml:space="preserve">show the simulated </w:t>
      </w:r>
      <m:oMath>
        <m:r>
          <m:rPr/>
          <w:rPr>
            <w:rFonts w:ascii="Cambria Math" w:hAnsi="Cambria Math" w:eastAsia="宋体"/>
            <w:color w:val="FF0000"/>
            <w:sz w:val="24"/>
            <w:szCs w:val="24"/>
          </w:rPr>
          <m:t>Re(</m:t>
        </m:r>
        <m:sSub>
          <m:sSubPr>
            <m:ctrlPr>
              <w:rPr>
                <w:rFonts w:ascii="Cambria Math" w:hAnsi="Cambria Math" w:eastAsia="宋体"/>
                <w:i/>
                <w:color w:val="FF0000"/>
                <w:sz w:val="24"/>
                <w:szCs w:val="24"/>
              </w:rPr>
            </m:ctrlPr>
          </m:sSubPr>
          <m:e>
            <m:r>
              <m:rPr/>
              <w:rPr>
                <w:rFonts w:ascii="Cambria Math" w:hAnsi="Cambria Math" w:eastAsia="宋体"/>
                <w:color w:val="FF0000"/>
                <w:sz w:val="24"/>
                <w:szCs w:val="24"/>
              </w:rPr>
              <m:t>H</m:t>
            </m:r>
            <m:ctrlPr>
              <w:rPr>
                <w:rFonts w:ascii="Cambria Math" w:hAnsi="Cambria Math" w:eastAsia="宋体"/>
                <w:i/>
                <w:color w:val="FF0000"/>
                <w:sz w:val="24"/>
                <w:szCs w:val="24"/>
              </w:rPr>
            </m:ctrlPr>
          </m:e>
          <m:sub>
            <m:r>
              <m:rPr/>
              <w:rPr>
                <w:rFonts w:ascii="Cambria Math" w:hAnsi="Cambria Math" w:eastAsia="宋体"/>
                <w:color w:val="FF0000"/>
                <w:sz w:val="24"/>
                <w:szCs w:val="24"/>
              </w:rPr>
              <m:t>z</m:t>
            </m:r>
            <m:ctrlPr>
              <w:rPr>
                <w:rFonts w:ascii="Cambria Math" w:hAnsi="Cambria Math" w:eastAsia="宋体"/>
                <w:i/>
                <w:color w:val="FF0000"/>
                <w:sz w:val="24"/>
                <w:szCs w:val="24"/>
              </w:rPr>
            </m:ctrlPr>
          </m:sub>
        </m:sSub>
        <m:r>
          <m:rPr/>
          <w:rPr>
            <w:rFonts w:ascii="Cambria Math" w:hAnsi="Cambria Math" w:eastAsia="宋体"/>
            <w:color w:val="FF0000"/>
            <w:sz w:val="24"/>
            <w:szCs w:val="24"/>
          </w:rPr>
          <m:t>)</m:t>
        </m:r>
      </m:oMath>
      <w:r>
        <w:rPr>
          <w:rFonts w:hint="eastAsia" w:hAnsi="Cambria Math" w:eastAsia="宋体"/>
          <w:color w:val="FF0000"/>
          <w:sz w:val="24"/>
          <w:szCs w:val="24"/>
        </w:rPr>
        <w:t xml:space="preserve"> </w:t>
      </w:r>
      <w:r>
        <w:rPr>
          <w:rFonts w:hint="eastAsia" w:ascii="Times New Roman" w:hAnsi="Times New Roman" w:eastAsia="宋体"/>
          <w:color w:val="FF0000"/>
          <w:sz w:val="24"/>
          <w:szCs w:val="24"/>
        </w:rPr>
        <w:t xml:space="preserve">field patterns of the TM SSPP Bessel beam on the same two planes. As we can see, the </w:t>
      </w:r>
      <w:r>
        <w:rPr>
          <w:rFonts w:hint="eastAsia" w:ascii="Times New Roman" w:hAnsi="Times New Roman"/>
          <w:color w:val="FF0000"/>
          <w:kern w:val="0"/>
          <w:sz w:val="24"/>
        </w:rPr>
        <w:t>crosstalk fields of the S</w:t>
      </w:r>
      <w:r>
        <w:rPr>
          <w:rFonts w:hint="eastAsia" w:ascii="Times New Roman" w:hAnsi="Times New Roman"/>
          <w:color w:val="FF0000"/>
          <w:sz w:val="24"/>
          <w:szCs w:val="24"/>
          <w:shd w:val="clear" w:color="auto" w:fill="FFFFFF"/>
        </w:rPr>
        <w:t xml:space="preserve">SPP Bessel and focusing beam are very weak compared with the results of the main polarization, which is mainly due to the fact that our composite SSPP </w:t>
      </w:r>
      <w:r>
        <w:rPr>
          <w:rFonts w:hint="eastAsia" w:ascii="Times New Roman" w:hAnsi="Times New Roman" w:eastAsia="宋体"/>
          <w:color w:val="FF0000"/>
          <w:sz w:val="24"/>
          <w:szCs w:val="24"/>
        </w:rPr>
        <w:t>eigenmode plate has isotropic eigen-units</w:t>
      </w:r>
      <w:r>
        <w:rPr>
          <w:rFonts w:ascii="Times New Roman" w:hAnsi="Times New Roman" w:eastAsia="宋体"/>
          <w:color w:val="FF0000"/>
          <w:sz w:val="24"/>
          <w:szCs w:val="24"/>
        </w:rPr>
        <w:t xml:space="preserve"> </w:t>
      </w:r>
      <w:r>
        <w:rPr>
          <w:rFonts w:hint="eastAsia" w:ascii="Times New Roman" w:hAnsi="Times New Roman" w:eastAsia="宋体"/>
          <w:color w:val="FF0000"/>
          <w:sz w:val="24"/>
          <w:szCs w:val="24"/>
        </w:rPr>
        <w:t xml:space="preserve">on both sides for TM SSPP </w:t>
      </w:r>
      <w:r>
        <w:rPr>
          <w:rFonts w:hint="eastAsia" w:ascii="Times New Roman" w:hAnsi="Times New Roman"/>
          <w:color w:val="FF0000"/>
          <w:sz w:val="24"/>
          <w:szCs w:val="24"/>
          <w:shd w:val="clear" w:color="auto" w:fill="FFFFFF"/>
        </w:rPr>
        <w:t xml:space="preserve">Bessel </w:t>
      </w:r>
      <w:r>
        <w:rPr>
          <w:rFonts w:hint="eastAsia" w:ascii="Times New Roman" w:hAnsi="Times New Roman" w:eastAsia="宋体"/>
          <w:color w:val="FF0000"/>
          <w:sz w:val="24"/>
          <w:szCs w:val="24"/>
        </w:rPr>
        <w:t xml:space="preserve">and TE SSPP </w:t>
      </w:r>
      <w:r>
        <w:rPr>
          <w:rFonts w:hint="eastAsia" w:ascii="Times New Roman" w:hAnsi="Times New Roman"/>
          <w:color w:val="FF0000"/>
          <w:sz w:val="24"/>
          <w:szCs w:val="24"/>
          <w:shd w:val="clear" w:color="auto" w:fill="FFFFFF"/>
        </w:rPr>
        <w:t>focusing beam</w:t>
      </w:r>
      <w:r>
        <w:rPr>
          <w:rFonts w:hint="eastAsia" w:ascii="Times New Roman" w:hAnsi="Times New Roman" w:eastAsia="宋体"/>
          <w:color w:val="FF0000"/>
          <w:sz w:val="24"/>
          <w:szCs w:val="24"/>
        </w:rPr>
        <w:t>,</w:t>
      </w:r>
      <w:r>
        <w:rPr>
          <w:rFonts w:ascii="Times New Roman" w:hAnsi="Times New Roman" w:eastAsia="宋体"/>
          <w:color w:val="FF0000"/>
          <w:sz w:val="24"/>
          <w:szCs w:val="24"/>
        </w:rPr>
        <w:t xml:space="preserve"> respectively</w:t>
      </w:r>
      <w:r>
        <w:rPr>
          <w:rFonts w:hint="eastAsia" w:ascii="Times New Roman" w:hAnsi="Times New Roman" w:eastAsia="宋体"/>
          <w:color w:val="FF0000"/>
          <w:sz w:val="24"/>
          <w:szCs w:val="24"/>
        </w:rPr>
        <w:t xml:space="preserve">. Summarily, both the </w:t>
      </w:r>
      <m:oMath>
        <m:r>
          <m:rPr/>
          <w:rPr>
            <w:rFonts w:ascii="Cambria Math" w:hAnsi="Cambria Math" w:eastAsia="宋体"/>
            <w:color w:val="FF0000"/>
            <w:sz w:val="24"/>
            <w:szCs w:val="24"/>
          </w:rPr>
          <m:t>Re(</m:t>
        </m:r>
        <m:sSub>
          <m:sSubPr>
            <m:ctrlPr>
              <w:rPr>
                <w:rFonts w:ascii="Cambria Math" w:hAnsi="Cambria Math" w:eastAsia="宋体"/>
                <w:i/>
                <w:color w:val="FF0000"/>
                <w:sz w:val="24"/>
                <w:szCs w:val="24"/>
              </w:rPr>
            </m:ctrlPr>
          </m:sSubPr>
          <m:e>
            <m:r>
              <m:rPr/>
              <w:rPr>
                <w:rFonts w:ascii="Cambria Math" w:hAnsi="Cambria Math" w:eastAsia="宋体"/>
                <w:color w:val="FF0000"/>
                <w:sz w:val="24"/>
                <w:szCs w:val="24"/>
              </w:rPr>
              <m:t>E</m:t>
            </m:r>
            <m:ctrlPr>
              <w:rPr>
                <w:rFonts w:ascii="Cambria Math" w:hAnsi="Cambria Math" w:eastAsia="宋体"/>
                <w:i/>
                <w:color w:val="FF0000"/>
                <w:sz w:val="24"/>
                <w:szCs w:val="24"/>
              </w:rPr>
            </m:ctrlPr>
          </m:e>
          <m:sub>
            <m:r>
              <m:rPr/>
              <w:rPr>
                <w:rFonts w:ascii="Cambria Math" w:hAnsi="Cambria Math" w:eastAsia="宋体"/>
                <w:color w:val="FF0000"/>
                <w:sz w:val="24"/>
                <w:szCs w:val="24"/>
              </w:rPr>
              <m:t>z</m:t>
            </m:r>
            <m:ctrlPr>
              <w:rPr>
                <w:rFonts w:ascii="Cambria Math" w:hAnsi="Cambria Math" w:eastAsia="宋体"/>
                <w:i/>
                <w:color w:val="FF0000"/>
                <w:sz w:val="24"/>
                <w:szCs w:val="24"/>
              </w:rPr>
            </m:ctrlPr>
          </m:sub>
        </m:sSub>
        <m:r>
          <m:rPr/>
          <w:rPr>
            <w:rFonts w:ascii="Cambria Math" w:hAnsi="Cambria Math" w:eastAsia="宋体"/>
            <w:color w:val="FF0000"/>
            <w:sz w:val="24"/>
            <w:szCs w:val="24"/>
          </w:rPr>
          <m:t>)</m:t>
        </m:r>
      </m:oMath>
      <w:r>
        <w:rPr>
          <w:rFonts w:hint="eastAsia" w:ascii="Times New Roman" w:hAnsi="Times New Roman" w:eastAsia="宋体"/>
          <w:color w:val="FF0000"/>
          <w:sz w:val="24"/>
          <w:szCs w:val="24"/>
        </w:rPr>
        <w:t xml:space="preserve"> and </w:t>
      </w:r>
      <m:oMath>
        <m:r>
          <m:rPr/>
          <w:rPr>
            <w:rFonts w:ascii="Cambria Math" w:hAnsi="Cambria Math" w:eastAsia="宋体"/>
            <w:color w:val="FF0000"/>
            <w:sz w:val="24"/>
            <w:szCs w:val="24"/>
          </w:rPr>
          <m:t>Re(</m:t>
        </m:r>
        <m:sSub>
          <m:sSubPr>
            <m:ctrlPr>
              <w:rPr>
                <w:rFonts w:ascii="Cambria Math" w:hAnsi="Cambria Math" w:eastAsia="宋体"/>
                <w:i/>
                <w:color w:val="FF0000"/>
                <w:sz w:val="24"/>
                <w:szCs w:val="24"/>
              </w:rPr>
            </m:ctrlPr>
          </m:sSubPr>
          <m:e>
            <m:r>
              <m:rPr/>
              <w:rPr>
                <w:rFonts w:ascii="Cambria Math" w:hAnsi="Cambria Math" w:eastAsia="宋体"/>
                <w:color w:val="FF0000"/>
                <w:sz w:val="24"/>
                <w:szCs w:val="24"/>
              </w:rPr>
              <m:t>H</m:t>
            </m:r>
            <m:ctrlPr>
              <w:rPr>
                <w:rFonts w:ascii="Cambria Math" w:hAnsi="Cambria Math" w:eastAsia="宋体"/>
                <w:i/>
                <w:color w:val="FF0000"/>
                <w:sz w:val="24"/>
                <w:szCs w:val="24"/>
              </w:rPr>
            </m:ctrlPr>
          </m:e>
          <m:sub>
            <m:r>
              <m:rPr/>
              <w:rPr>
                <w:rFonts w:ascii="Cambria Math" w:hAnsi="Cambria Math" w:eastAsia="宋体"/>
                <w:color w:val="FF0000"/>
                <w:sz w:val="24"/>
                <w:szCs w:val="24"/>
              </w:rPr>
              <m:t>z</m:t>
            </m:r>
            <m:ctrlPr>
              <w:rPr>
                <w:rFonts w:ascii="Cambria Math" w:hAnsi="Cambria Math" w:eastAsia="宋体"/>
                <w:i/>
                <w:color w:val="FF0000"/>
                <w:sz w:val="24"/>
                <w:szCs w:val="24"/>
              </w:rPr>
            </m:ctrlPr>
          </m:sub>
        </m:sSub>
        <m:r>
          <m:rPr/>
          <w:rPr>
            <w:rFonts w:ascii="Cambria Math" w:hAnsi="Cambria Math" w:eastAsia="宋体"/>
            <w:color w:val="FF0000"/>
            <w:sz w:val="24"/>
            <w:szCs w:val="24"/>
          </w:rPr>
          <m:t>)</m:t>
        </m:r>
      </m:oMath>
      <w:r>
        <w:rPr>
          <w:rFonts w:hint="eastAsia" w:ascii="Times New Roman" w:hAnsi="Times New Roman" w:eastAsia="宋体"/>
          <w:color w:val="FF0000"/>
          <w:sz w:val="24"/>
          <w:szCs w:val="24"/>
        </w:rPr>
        <w:t xml:space="preserve"> field patterns exhibit excellent performances without other cluttered field distributions and other crosstalk </w:t>
      </w:r>
      <w:r>
        <w:rPr>
          <w:rFonts w:hint="eastAsia" w:ascii="Times New Roman" w:hAnsi="Times New Roman" w:eastAsia="宋体"/>
          <w:color w:val="FF0000"/>
          <w:kern w:val="0"/>
          <w:sz w:val="24"/>
          <w:szCs w:val="24"/>
        </w:rPr>
        <w:t>between different polarities</w:t>
      </w:r>
      <w:r>
        <w:rPr>
          <w:rFonts w:hint="eastAsia" w:ascii="Times New Roman" w:hAnsi="Times New Roman" w:eastAsia="宋体"/>
          <w:color w:val="FF0000"/>
          <w:sz w:val="24"/>
          <w:szCs w:val="24"/>
        </w:rPr>
        <w:t>, which agree well with our principle and theoretical designs and indicate high efficiencies of the meta-coupler.</w:t>
      </w:r>
    </w:p>
    <w:p>
      <w:pPr>
        <w:jc w:val="center"/>
        <w:rPr>
          <w:rFonts w:ascii="Times New Roman" w:hAnsi="Times New Roman" w:eastAsia="宋体"/>
          <w:sz w:val="24"/>
          <w:szCs w:val="24"/>
        </w:rPr>
      </w:pPr>
      <w:r>
        <w:rPr>
          <w:rFonts w:hint="eastAsia" w:ascii="Times New Roman" w:hAnsi="Times New Roman" w:eastAsia="宋体"/>
          <w:sz w:val="24"/>
          <w:szCs w:val="24"/>
        </w:rPr>
        <w:drawing>
          <wp:inline distT="0" distB="0" distL="114300" distR="114300">
            <wp:extent cx="4610735" cy="3825240"/>
            <wp:effectExtent l="0" t="0" r="6985" b="0"/>
            <wp:docPr id="6" name="图片 6" descr="FigS3平面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S3平面作图"/>
                    <pic:cNvPicPr>
                      <a:picLocks noChangeAspect="1"/>
                    </pic:cNvPicPr>
                  </pic:nvPicPr>
                  <pic:blipFill>
                    <a:blip r:embed="rId7"/>
                    <a:stretch>
                      <a:fillRect/>
                    </a:stretch>
                  </pic:blipFill>
                  <pic:spPr>
                    <a:xfrm>
                      <a:off x="0" y="0"/>
                      <a:ext cx="4610735" cy="3825240"/>
                    </a:xfrm>
                    <a:prstGeom prst="rect">
                      <a:avLst/>
                    </a:prstGeom>
                  </pic:spPr>
                </pic:pic>
              </a:graphicData>
            </a:graphic>
          </wp:inline>
        </w:drawing>
      </w:r>
    </w:p>
    <w:p>
      <w:pPr>
        <w:spacing w:after="156" w:afterLines="50"/>
        <w:ind w:firstLine="200" w:firstLineChars="100"/>
        <w:rPr>
          <w:rFonts w:ascii="Times New Roman" w:hAnsi="Times New Roman" w:eastAsia="华文中宋"/>
          <w:bCs/>
          <w:iCs/>
          <w:color w:val="FF0000"/>
          <w:sz w:val="20"/>
          <w:szCs w:val="20"/>
        </w:rPr>
      </w:pPr>
      <w:r>
        <w:rPr>
          <w:rFonts w:hint="eastAsia" w:ascii="Times New Roman" w:hAnsi="Times New Roman" w:eastAsia="华文中宋"/>
          <w:b/>
          <w:iCs/>
          <w:color w:val="FF0000"/>
          <w:sz w:val="20"/>
          <w:szCs w:val="20"/>
        </w:rPr>
        <w:t xml:space="preserve">Figure S4 FDTD near-field simulation results of the bifunctional SSPP meta-coupler. </w:t>
      </w:r>
      <w:r>
        <w:rPr>
          <w:rFonts w:hint="eastAsia" w:ascii="Times New Roman" w:hAnsi="Times New Roman" w:eastAsia="华文中宋"/>
          <w:bCs/>
          <w:iCs/>
          <w:color w:val="FF0000"/>
          <w:sz w:val="20"/>
          <w:szCs w:val="20"/>
        </w:rPr>
        <w:t xml:space="preserve">Simulated </w:t>
      </w:r>
      <m:oMath>
        <m:r>
          <m:rPr/>
          <w:rPr>
            <w:rFonts w:ascii="Cambria Math" w:hAnsi="Cambria Math" w:eastAsia="宋体"/>
            <w:color w:val="FF0000"/>
            <w:sz w:val="20"/>
            <w:szCs w:val="20"/>
          </w:rPr>
          <m:t>Re(</m:t>
        </m:r>
        <m:sSub>
          <m:sSubPr>
            <m:ctrlPr>
              <w:rPr>
                <w:rFonts w:ascii="Cambria Math" w:hAnsi="Cambria Math" w:eastAsia="宋体"/>
                <w:i/>
                <w:color w:val="FF0000"/>
                <w:sz w:val="20"/>
                <w:szCs w:val="20"/>
              </w:rPr>
            </m:ctrlPr>
          </m:sSubPr>
          <m:e>
            <m:r>
              <m:rPr/>
              <w:rPr>
                <w:rFonts w:ascii="Cambria Math" w:hAnsi="Cambria Math" w:eastAsia="宋体"/>
                <w:color w:val="FF0000"/>
                <w:sz w:val="20"/>
                <w:szCs w:val="20"/>
              </w:rPr>
              <m:t>H</m:t>
            </m:r>
            <m:ctrlPr>
              <w:rPr>
                <w:rFonts w:ascii="Cambria Math" w:hAnsi="Cambria Math" w:eastAsia="宋体"/>
                <w:i/>
                <w:color w:val="FF0000"/>
                <w:sz w:val="20"/>
                <w:szCs w:val="20"/>
              </w:rPr>
            </m:ctrlPr>
          </m:e>
          <m:sub>
            <m:r>
              <m:rPr/>
              <w:rPr>
                <w:rFonts w:ascii="Cambria Math" w:hAnsi="Cambria Math" w:eastAsia="宋体"/>
                <w:color w:val="FF0000"/>
                <w:sz w:val="20"/>
                <w:szCs w:val="20"/>
              </w:rPr>
              <m:t>z</m:t>
            </m:r>
            <m:ctrlPr>
              <w:rPr>
                <w:rFonts w:ascii="Cambria Math" w:hAnsi="Cambria Math" w:eastAsia="宋体"/>
                <w:i/>
                <w:color w:val="FF0000"/>
                <w:sz w:val="20"/>
                <w:szCs w:val="20"/>
              </w:rPr>
            </m:ctrlPr>
          </m:sub>
        </m:sSub>
        <m:r>
          <m:rPr/>
          <w:rPr>
            <w:rFonts w:ascii="Cambria Math" w:hAnsi="Cambria Math" w:eastAsia="宋体"/>
            <w:color w:val="FF0000"/>
            <w:sz w:val="20"/>
            <w:szCs w:val="20"/>
          </w:rPr>
          <m:t>)</m:t>
        </m:r>
      </m:oMath>
      <w:r>
        <w:rPr>
          <w:rFonts w:hint="eastAsia" w:hAnsi="Cambria Math" w:eastAsia="宋体"/>
          <w:color w:val="FF0000"/>
          <w:sz w:val="20"/>
          <w:szCs w:val="20"/>
        </w:rPr>
        <w:t xml:space="preserve"> </w:t>
      </w:r>
      <w:r>
        <w:rPr>
          <w:rFonts w:hint="eastAsia" w:ascii="Times New Roman" w:hAnsi="Times New Roman" w:eastAsia="华文中宋"/>
          <w:bCs/>
          <w:iCs/>
          <w:color w:val="FF0000"/>
          <w:sz w:val="20"/>
          <w:szCs w:val="20"/>
        </w:rPr>
        <w:t xml:space="preserve">field patterns of the TE SSPP focusing beam on the (a) </w:t>
      </w:r>
      <w:r>
        <w:rPr>
          <w:rFonts w:hint="eastAsia" w:ascii="Times New Roman" w:hAnsi="Times New Roman" w:eastAsia="华文中宋"/>
          <w:bCs/>
          <w:i/>
          <w:color w:val="FF0000"/>
          <w:sz w:val="20"/>
          <w:szCs w:val="20"/>
        </w:rPr>
        <w:t>x</w:t>
      </w:r>
      <w:r>
        <w:rPr>
          <w:rFonts w:hint="eastAsia" w:ascii="Times New Roman" w:hAnsi="Times New Roman" w:eastAsia="华文中宋"/>
          <w:bCs/>
          <w:iCs/>
          <w:color w:val="FF0000"/>
          <w:sz w:val="20"/>
          <w:szCs w:val="20"/>
        </w:rPr>
        <w:t>-</w:t>
      </w:r>
      <w:r>
        <w:rPr>
          <w:rFonts w:hint="eastAsia" w:ascii="Times New Roman" w:hAnsi="Times New Roman" w:eastAsia="华文中宋"/>
          <w:bCs/>
          <w:i/>
          <w:color w:val="FF0000"/>
          <w:sz w:val="20"/>
          <w:szCs w:val="20"/>
        </w:rPr>
        <w:t>y</w:t>
      </w:r>
      <w:r>
        <w:rPr>
          <w:rFonts w:hint="eastAsia" w:ascii="Times New Roman" w:hAnsi="Times New Roman" w:eastAsia="华文中宋"/>
          <w:bCs/>
          <w:iCs/>
          <w:color w:val="FF0000"/>
          <w:sz w:val="20"/>
          <w:szCs w:val="20"/>
        </w:rPr>
        <w:t xml:space="preserve"> plane (with </w:t>
      </w:r>
      <w:r>
        <w:rPr>
          <w:rFonts w:hint="eastAsia" w:ascii="Times New Roman" w:hAnsi="Times New Roman" w:eastAsia="华文中宋"/>
          <w:bCs/>
          <w:i/>
          <w:color w:val="FF0000"/>
          <w:sz w:val="20"/>
          <w:szCs w:val="20"/>
        </w:rPr>
        <w:t>z</w:t>
      </w:r>
      <w:r>
        <w:rPr>
          <w:rFonts w:hint="eastAsia" w:ascii="Times New Roman" w:hAnsi="Times New Roman" w:eastAsia="华文中宋"/>
          <w:bCs/>
          <w:iCs/>
          <w:color w:val="FF0000"/>
          <w:sz w:val="20"/>
          <w:szCs w:val="20"/>
        </w:rPr>
        <w:t xml:space="preserve"> = 6 mm) and (c)</w:t>
      </w:r>
      <w:r>
        <w:rPr>
          <w:rFonts w:hint="eastAsia" w:ascii="Times New Roman" w:hAnsi="Times New Roman" w:eastAsia="华文中宋"/>
          <w:bCs/>
          <w:i/>
          <w:color w:val="FF0000"/>
          <w:sz w:val="20"/>
          <w:szCs w:val="20"/>
        </w:rPr>
        <w:t xml:space="preserve"> x</w:t>
      </w:r>
      <w:r>
        <w:rPr>
          <w:rFonts w:hint="eastAsia" w:ascii="Times New Roman" w:hAnsi="Times New Roman" w:eastAsia="华文中宋"/>
          <w:bCs/>
          <w:iCs/>
          <w:color w:val="FF0000"/>
          <w:sz w:val="20"/>
          <w:szCs w:val="20"/>
        </w:rPr>
        <w:t>-</w:t>
      </w:r>
      <w:r>
        <w:rPr>
          <w:rFonts w:hint="eastAsia" w:ascii="Times New Roman" w:hAnsi="Times New Roman" w:eastAsia="华文中宋"/>
          <w:bCs/>
          <w:i/>
          <w:color w:val="FF0000"/>
          <w:sz w:val="20"/>
          <w:szCs w:val="20"/>
        </w:rPr>
        <w:t>z</w:t>
      </w:r>
      <w:r>
        <w:rPr>
          <w:rFonts w:hint="eastAsia" w:ascii="Times New Roman" w:hAnsi="Times New Roman" w:eastAsia="华文中宋"/>
          <w:bCs/>
          <w:iCs/>
          <w:color w:val="FF0000"/>
          <w:sz w:val="20"/>
          <w:szCs w:val="20"/>
        </w:rPr>
        <w:t xml:space="preserve"> plane (with </w:t>
      </w:r>
      <w:r>
        <w:rPr>
          <w:rFonts w:hint="eastAsia" w:ascii="Times New Roman" w:hAnsi="Times New Roman" w:eastAsia="华文中宋"/>
          <w:bCs/>
          <w:i/>
          <w:color w:val="FF0000"/>
          <w:sz w:val="20"/>
          <w:szCs w:val="20"/>
        </w:rPr>
        <w:t>y</w:t>
      </w:r>
      <w:r>
        <w:rPr>
          <w:rFonts w:hint="eastAsia" w:ascii="Times New Roman" w:hAnsi="Times New Roman" w:eastAsia="华文中宋"/>
          <w:bCs/>
          <w:iCs/>
          <w:color w:val="FF0000"/>
          <w:sz w:val="20"/>
          <w:szCs w:val="20"/>
        </w:rPr>
        <w:t xml:space="preserve"> = 0 mm). Simulated </w:t>
      </w:r>
      <m:oMath>
        <m:r>
          <m:rPr/>
          <w:rPr>
            <w:rFonts w:ascii="Cambria Math" w:hAnsi="Cambria Math" w:eastAsia="宋体"/>
            <w:color w:val="FF0000"/>
            <w:sz w:val="20"/>
            <w:szCs w:val="20"/>
          </w:rPr>
          <m:t>Re(</m:t>
        </m:r>
        <m:sSub>
          <m:sSubPr>
            <m:ctrlPr>
              <w:rPr>
                <w:rFonts w:ascii="Cambria Math" w:hAnsi="Cambria Math" w:eastAsia="宋体"/>
                <w:i/>
                <w:color w:val="FF0000"/>
                <w:sz w:val="20"/>
                <w:szCs w:val="20"/>
              </w:rPr>
            </m:ctrlPr>
          </m:sSubPr>
          <m:e>
            <m:r>
              <m:rPr/>
              <w:rPr>
                <w:rFonts w:ascii="Cambria Math" w:hAnsi="Cambria Math" w:eastAsia="宋体"/>
                <w:color w:val="FF0000"/>
                <w:sz w:val="20"/>
                <w:szCs w:val="20"/>
              </w:rPr>
              <m:t>E</m:t>
            </m:r>
            <m:ctrlPr>
              <w:rPr>
                <w:rFonts w:ascii="Cambria Math" w:hAnsi="Cambria Math" w:eastAsia="宋体"/>
                <w:i/>
                <w:color w:val="FF0000"/>
                <w:sz w:val="20"/>
                <w:szCs w:val="20"/>
              </w:rPr>
            </m:ctrlPr>
          </m:e>
          <m:sub>
            <m:r>
              <m:rPr/>
              <w:rPr>
                <w:rFonts w:ascii="Cambria Math" w:hAnsi="Cambria Math" w:eastAsia="宋体"/>
                <w:color w:val="FF0000"/>
                <w:sz w:val="20"/>
                <w:szCs w:val="20"/>
              </w:rPr>
              <m:t>z</m:t>
            </m:r>
            <m:ctrlPr>
              <w:rPr>
                <w:rFonts w:ascii="Cambria Math" w:hAnsi="Cambria Math" w:eastAsia="宋体"/>
                <w:i/>
                <w:color w:val="FF0000"/>
                <w:sz w:val="20"/>
                <w:szCs w:val="20"/>
              </w:rPr>
            </m:ctrlPr>
          </m:sub>
        </m:sSub>
        <m:r>
          <m:rPr/>
          <w:rPr>
            <w:rFonts w:ascii="Cambria Math" w:hAnsi="Cambria Math" w:eastAsia="宋体"/>
            <w:color w:val="FF0000"/>
            <w:sz w:val="20"/>
            <w:szCs w:val="20"/>
          </w:rPr>
          <m:t>)</m:t>
        </m:r>
      </m:oMath>
      <w:r>
        <w:rPr>
          <w:rFonts w:hint="eastAsia" w:hAnsi="Cambria Math" w:eastAsia="宋体"/>
          <w:color w:val="FF0000"/>
          <w:sz w:val="20"/>
          <w:szCs w:val="20"/>
        </w:rPr>
        <w:t xml:space="preserve"> </w:t>
      </w:r>
      <w:r>
        <w:rPr>
          <w:rFonts w:hint="eastAsia" w:ascii="Times New Roman" w:hAnsi="Times New Roman" w:eastAsia="华文中宋"/>
          <w:bCs/>
          <w:iCs/>
          <w:color w:val="FF0000"/>
          <w:sz w:val="20"/>
          <w:szCs w:val="20"/>
        </w:rPr>
        <w:t xml:space="preserve">field patterns of the TE SSPP focusing beam on the (e) </w:t>
      </w:r>
      <w:r>
        <w:rPr>
          <w:rFonts w:hint="eastAsia" w:ascii="Times New Roman" w:hAnsi="Times New Roman" w:eastAsia="华文中宋"/>
          <w:bCs/>
          <w:i/>
          <w:color w:val="FF0000"/>
          <w:sz w:val="20"/>
          <w:szCs w:val="20"/>
        </w:rPr>
        <w:t>x</w:t>
      </w:r>
      <w:r>
        <w:rPr>
          <w:rFonts w:hint="eastAsia" w:ascii="Times New Roman" w:hAnsi="Times New Roman" w:eastAsia="华文中宋"/>
          <w:bCs/>
          <w:iCs/>
          <w:color w:val="FF0000"/>
          <w:sz w:val="20"/>
          <w:szCs w:val="20"/>
        </w:rPr>
        <w:t>-</w:t>
      </w:r>
      <w:r>
        <w:rPr>
          <w:rFonts w:hint="eastAsia" w:ascii="Times New Roman" w:hAnsi="Times New Roman" w:eastAsia="华文中宋"/>
          <w:bCs/>
          <w:i/>
          <w:color w:val="FF0000"/>
          <w:sz w:val="20"/>
          <w:szCs w:val="20"/>
        </w:rPr>
        <w:t>y</w:t>
      </w:r>
      <w:r>
        <w:rPr>
          <w:rFonts w:hint="eastAsia" w:ascii="Times New Roman" w:hAnsi="Times New Roman" w:eastAsia="华文中宋"/>
          <w:bCs/>
          <w:iCs/>
          <w:color w:val="FF0000"/>
          <w:sz w:val="20"/>
          <w:szCs w:val="20"/>
        </w:rPr>
        <w:t xml:space="preserve"> plane (with </w:t>
      </w:r>
      <w:r>
        <w:rPr>
          <w:rFonts w:hint="eastAsia" w:ascii="Times New Roman" w:hAnsi="Times New Roman" w:eastAsia="华文中宋"/>
          <w:bCs/>
          <w:i/>
          <w:color w:val="FF0000"/>
          <w:sz w:val="20"/>
          <w:szCs w:val="20"/>
        </w:rPr>
        <w:t>z</w:t>
      </w:r>
      <w:r>
        <w:rPr>
          <w:rFonts w:hint="eastAsia" w:ascii="Times New Roman" w:hAnsi="Times New Roman" w:eastAsia="华文中宋"/>
          <w:bCs/>
          <w:iCs/>
          <w:color w:val="FF0000"/>
          <w:sz w:val="20"/>
          <w:szCs w:val="20"/>
        </w:rPr>
        <w:t xml:space="preserve"> = 6 mm) and (g)</w:t>
      </w:r>
      <w:r>
        <w:rPr>
          <w:rFonts w:hint="eastAsia" w:ascii="Times New Roman" w:hAnsi="Times New Roman" w:eastAsia="华文中宋"/>
          <w:bCs/>
          <w:i/>
          <w:color w:val="FF0000"/>
          <w:sz w:val="20"/>
          <w:szCs w:val="20"/>
        </w:rPr>
        <w:t xml:space="preserve"> x</w:t>
      </w:r>
      <w:r>
        <w:rPr>
          <w:rFonts w:hint="eastAsia" w:ascii="Times New Roman" w:hAnsi="Times New Roman" w:eastAsia="华文中宋"/>
          <w:bCs/>
          <w:iCs/>
          <w:color w:val="FF0000"/>
          <w:sz w:val="20"/>
          <w:szCs w:val="20"/>
        </w:rPr>
        <w:t>-</w:t>
      </w:r>
      <w:r>
        <w:rPr>
          <w:rFonts w:hint="eastAsia" w:ascii="Times New Roman" w:hAnsi="Times New Roman" w:eastAsia="华文中宋"/>
          <w:bCs/>
          <w:i/>
          <w:color w:val="FF0000"/>
          <w:sz w:val="20"/>
          <w:szCs w:val="20"/>
        </w:rPr>
        <w:t>z</w:t>
      </w:r>
      <w:r>
        <w:rPr>
          <w:rFonts w:hint="eastAsia" w:ascii="Times New Roman" w:hAnsi="Times New Roman" w:eastAsia="华文中宋"/>
          <w:bCs/>
          <w:iCs/>
          <w:color w:val="FF0000"/>
          <w:sz w:val="20"/>
          <w:szCs w:val="20"/>
        </w:rPr>
        <w:t xml:space="preserve"> plane (with </w:t>
      </w:r>
      <w:r>
        <w:rPr>
          <w:rFonts w:hint="eastAsia" w:ascii="Times New Roman" w:hAnsi="Times New Roman" w:eastAsia="华文中宋"/>
          <w:bCs/>
          <w:i/>
          <w:color w:val="FF0000"/>
          <w:sz w:val="20"/>
          <w:szCs w:val="20"/>
        </w:rPr>
        <w:t>y</w:t>
      </w:r>
      <w:r>
        <w:rPr>
          <w:rFonts w:hint="eastAsia" w:ascii="Times New Roman" w:hAnsi="Times New Roman" w:eastAsia="华文中宋"/>
          <w:bCs/>
          <w:iCs/>
          <w:color w:val="FF0000"/>
          <w:sz w:val="20"/>
          <w:szCs w:val="20"/>
        </w:rPr>
        <w:t xml:space="preserve"> = 0 mm). Simulated </w:t>
      </w:r>
      <m:oMath>
        <m:r>
          <m:rPr/>
          <w:rPr>
            <w:rFonts w:ascii="Cambria Math" w:hAnsi="Cambria Math" w:eastAsia="宋体"/>
            <w:color w:val="FF0000"/>
            <w:sz w:val="20"/>
            <w:szCs w:val="20"/>
          </w:rPr>
          <m:t>Re(</m:t>
        </m:r>
        <m:sSub>
          <m:sSubPr>
            <m:ctrlPr>
              <w:rPr>
                <w:rFonts w:ascii="Cambria Math" w:hAnsi="Cambria Math" w:eastAsia="宋体"/>
                <w:i/>
                <w:color w:val="FF0000"/>
                <w:sz w:val="20"/>
                <w:szCs w:val="20"/>
              </w:rPr>
            </m:ctrlPr>
          </m:sSubPr>
          <m:e>
            <m:r>
              <m:rPr/>
              <w:rPr>
                <w:rFonts w:ascii="Cambria Math" w:hAnsi="Cambria Math" w:eastAsia="宋体"/>
                <w:color w:val="FF0000"/>
                <w:sz w:val="20"/>
                <w:szCs w:val="20"/>
              </w:rPr>
              <m:t>E</m:t>
            </m:r>
            <m:ctrlPr>
              <w:rPr>
                <w:rFonts w:ascii="Cambria Math" w:hAnsi="Cambria Math" w:eastAsia="宋体"/>
                <w:i/>
                <w:color w:val="FF0000"/>
                <w:sz w:val="20"/>
                <w:szCs w:val="20"/>
              </w:rPr>
            </m:ctrlPr>
          </m:e>
          <m:sub>
            <m:r>
              <m:rPr/>
              <w:rPr>
                <w:rFonts w:ascii="Cambria Math" w:hAnsi="Cambria Math" w:eastAsia="宋体"/>
                <w:color w:val="FF0000"/>
                <w:sz w:val="20"/>
                <w:szCs w:val="20"/>
              </w:rPr>
              <m:t>z</m:t>
            </m:r>
            <m:ctrlPr>
              <w:rPr>
                <w:rFonts w:ascii="Cambria Math" w:hAnsi="Cambria Math" w:eastAsia="宋体"/>
                <w:i/>
                <w:color w:val="FF0000"/>
                <w:sz w:val="20"/>
                <w:szCs w:val="20"/>
              </w:rPr>
            </m:ctrlPr>
          </m:sub>
        </m:sSub>
        <m:r>
          <m:rPr/>
          <w:rPr>
            <w:rFonts w:ascii="Cambria Math" w:hAnsi="Cambria Math" w:eastAsia="宋体"/>
            <w:color w:val="FF0000"/>
            <w:sz w:val="20"/>
            <w:szCs w:val="20"/>
          </w:rPr>
          <m:t>)</m:t>
        </m:r>
      </m:oMath>
      <w:r>
        <w:rPr>
          <w:rFonts w:hint="eastAsia" w:hAnsi="Cambria Math" w:eastAsia="宋体"/>
          <w:color w:val="FF0000"/>
          <w:sz w:val="20"/>
          <w:szCs w:val="20"/>
        </w:rPr>
        <w:t xml:space="preserve"> </w:t>
      </w:r>
      <w:r>
        <w:rPr>
          <w:rFonts w:hint="eastAsia" w:ascii="Times New Roman" w:hAnsi="Times New Roman" w:eastAsia="华文中宋"/>
          <w:bCs/>
          <w:iCs/>
          <w:color w:val="FF0000"/>
          <w:sz w:val="20"/>
          <w:szCs w:val="20"/>
        </w:rPr>
        <w:t xml:space="preserve">field patterns of the TM SSPP Bessel beam on the (b) </w:t>
      </w:r>
      <w:r>
        <w:rPr>
          <w:rFonts w:hint="eastAsia" w:ascii="Times New Roman" w:hAnsi="Times New Roman" w:eastAsia="华文中宋"/>
          <w:bCs/>
          <w:i/>
          <w:color w:val="FF0000"/>
          <w:sz w:val="20"/>
          <w:szCs w:val="20"/>
        </w:rPr>
        <w:t>x</w:t>
      </w:r>
      <w:r>
        <w:rPr>
          <w:rFonts w:hint="eastAsia" w:ascii="Times New Roman" w:hAnsi="Times New Roman" w:eastAsia="华文中宋"/>
          <w:bCs/>
          <w:iCs/>
          <w:color w:val="FF0000"/>
          <w:sz w:val="20"/>
          <w:szCs w:val="20"/>
        </w:rPr>
        <w:t>-</w:t>
      </w:r>
      <w:r>
        <w:rPr>
          <w:rFonts w:hint="eastAsia" w:ascii="Times New Roman" w:hAnsi="Times New Roman" w:eastAsia="华文中宋"/>
          <w:bCs/>
          <w:i/>
          <w:color w:val="FF0000"/>
          <w:sz w:val="20"/>
          <w:szCs w:val="20"/>
        </w:rPr>
        <w:t>y</w:t>
      </w:r>
      <w:r>
        <w:rPr>
          <w:rFonts w:hint="eastAsia" w:ascii="Times New Roman" w:hAnsi="Times New Roman" w:eastAsia="华文中宋"/>
          <w:bCs/>
          <w:iCs/>
          <w:color w:val="FF0000"/>
          <w:sz w:val="20"/>
          <w:szCs w:val="20"/>
        </w:rPr>
        <w:t xml:space="preserve"> plane (with </w:t>
      </w:r>
      <w:r>
        <w:rPr>
          <w:rFonts w:hint="eastAsia" w:ascii="Times New Roman" w:hAnsi="Times New Roman" w:eastAsia="华文中宋"/>
          <w:bCs/>
          <w:i/>
          <w:color w:val="FF0000"/>
          <w:sz w:val="20"/>
          <w:szCs w:val="20"/>
        </w:rPr>
        <w:t>z</w:t>
      </w:r>
      <w:r>
        <w:rPr>
          <w:rFonts w:hint="eastAsia" w:ascii="Times New Roman" w:hAnsi="Times New Roman" w:eastAsia="华文中宋"/>
          <w:bCs/>
          <w:iCs/>
          <w:color w:val="FF0000"/>
          <w:sz w:val="20"/>
          <w:szCs w:val="20"/>
        </w:rPr>
        <w:t xml:space="preserve"> = 6 mm) and (d)</w:t>
      </w:r>
      <w:r>
        <w:rPr>
          <w:rFonts w:hint="eastAsia" w:ascii="Times New Roman" w:hAnsi="Times New Roman" w:eastAsia="华文中宋"/>
          <w:bCs/>
          <w:i/>
          <w:color w:val="FF0000"/>
          <w:sz w:val="20"/>
          <w:szCs w:val="20"/>
        </w:rPr>
        <w:t xml:space="preserve"> x</w:t>
      </w:r>
      <w:r>
        <w:rPr>
          <w:rFonts w:hint="eastAsia" w:ascii="Times New Roman" w:hAnsi="Times New Roman" w:eastAsia="华文中宋"/>
          <w:bCs/>
          <w:iCs/>
          <w:color w:val="FF0000"/>
          <w:sz w:val="20"/>
          <w:szCs w:val="20"/>
        </w:rPr>
        <w:t>-</w:t>
      </w:r>
      <w:r>
        <w:rPr>
          <w:rFonts w:hint="eastAsia" w:ascii="Times New Roman" w:hAnsi="Times New Roman" w:eastAsia="华文中宋"/>
          <w:bCs/>
          <w:i/>
          <w:color w:val="FF0000"/>
          <w:sz w:val="20"/>
          <w:szCs w:val="20"/>
        </w:rPr>
        <w:t>z</w:t>
      </w:r>
      <w:r>
        <w:rPr>
          <w:rFonts w:hint="eastAsia" w:ascii="Times New Roman" w:hAnsi="Times New Roman" w:eastAsia="华文中宋"/>
          <w:bCs/>
          <w:iCs/>
          <w:color w:val="FF0000"/>
          <w:sz w:val="20"/>
          <w:szCs w:val="20"/>
        </w:rPr>
        <w:t xml:space="preserve"> plane (with </w:t>
      </w:r>
      <w:r>
        <w:rPr>
          <w:rFonts w:hint="eastAsia" w:ascii="Times New Roman" w:hAnsi="Times New Roman" w:eastAsia="华文中宋"/>
          <w:bCs/>
          <w:i/>
          <w:color w:val="FF0000"/>
          <w:sz w:val="20"/>
          <w:szCs w:val="20"/>
        </w:rPr>
        <w:t>y</w:t>
      </w:r>
      <w:r>
        <w:rPr>
          <w:rFonts w:hint="eastAsia" w:ascii="Times New Roman" w:hAnsi="Times New Roman" w:eastAsia="华文中宋"/>
          <w:bCs/>
          <w:iCs/>
          <w:color w:val="FF0000"/>
          <w:sz w:val="20"/>
          <w:szCs w:val="20"/>
        </w:rPr>
        <w:t xml:space="preserve"> = 0 mm). Simulated </w:t>
      </w:r>
      <m:oMath>
        <m:r>
          <m:rPr/>
          <w:rPr>
            <w:rFonts w:ascii="Cambria Math" w:hAnsi="Cambria Math" w:eastAsia="宋体"/>
            <w:color w:val="FF0000"/>
            <w:sz w:val="20"/>
            <w:szCs w:val="20"/>
          </w:rPr>
          <m:t>Re(</m:t>
        </m:r>
        <m:sSub>
          <m:sSubPr>
            <m:ctrlPr>
              <w:rPr>
                <w:rFonts w:ascii="Cambria Math" w:hAnsi="Cambria Math" w:eastAsia="宋体"/>
                <w:i/>
                <w:color w:val="FF0000"/>
                <w:sz w:val="20"/>
                <w:szCs w:val="20"/>
              </w:rPr>
            </m:ctrlPr>
          </m:sSubPr>
          <m:e>
            <m:r>
              <m:rPr/>
              <w:rPr>
                <w:rFonts w:ascii="Cambria Math" w:hAnsi="Cambria Math" w:eastAsia="宋体"/>
                <w:color w:val="FF0000"/>
                <w:sz w:val="20"/>
                <w:szCs w:val="20"/>
              </w:rPr>
              <m:t>H</m:t>
            </m:r>
            <m:ctrlPr>
              <w:rPr>
                <w:rFonts w:ascii="Cambria Math" w:hAnsi="Cambria Math" w:eastAsia="宋体"/>
                <w:i/>
                <w:color w:val="FF0000"/>
                <w:sz w:val="20"/>
                <w:szCs w:val="20"/>
              </w:rPr>
            </m:ctrlPr>
          </m:e>
          <m:sub>
            <m:r>
              <m:rPr/>
              <w:rPr>
                <w:rFonts w:ascii="Cambria Math" w:hAnsi="Cambria Math" w:eastAsia="宋体"/>
                <w:color w:val="FF0000"/>
                <w:sz w:val="20"/>
                <w:szCs w:val="20"/>
              </w:rPr>
              <m:t>z</m:t>
            </m:r>
            <m:ctrlPr>
              <w:rPr>
                <w:rFonts w:ascii="Cambria Math" w:hAnsi="Cambria Math" w:eastAsia="宋体"/>
                <w:i/>
                <w:color w:val="FF0000"/>
                <w:sz w:val="20"/>
                <w:szCs w:val="20"/>
              </w:rPr>
            </m:ctrlPr>
          </m:sub>
        </m:sSub>
        <m:r>
          <m:rPr/>
          <w:rPr>
            <w:rFonts w:ascii="Cambria Math" w:hAnsi="Cambria Math" w:eastAsia="宋体"/>
            <w:color w:val="FF0000"/>
            <w:sz w:val="20"/>
            <w:szCs w:val="20"/>
          </w:rPr>
          <m:t>)</m:t>
        </m:r>
      </m:oMath>
      <w:r>
        <w:rPr>
          <w:rFonts w:hint="eastAsia" w:hAnsi="Cambria Math" w:eastAsia="宋体"/>
          <w:color w:val="FF0000"/>
          <w:sz w:val="20"/>
          <w:szCs w:val="20"/>
        </w:rPr>
        <w:t xml:space="preserve"> </w:t>
      </w:r>
      <w:r>
        <w:rPr>
          <w:rFonts w:hint="eastAsia" w:ascii="Times New Roman" w:hAnsi="Times New Roman" w:eastAsia="华文中宋"/>
          <w:bCs/>
          <w:iCs/>
          <w:color w:val="FF0000"/>
          <w:sz w:val="20"/>
          <w:szCs w:val="20"/>
        </w:rPr>
        <w:t xml:space="preserve">field patterns of the TM SSPP Bessel beam on the (f) </w:t>
      </w:r>
      <w:r>
        <w:rPr>
          <w:rFonts w:hint="eastAsia" w:ascii="Times New Roman" w:hAnsi="Times New Roman" w:eastAsia="华文中宋"/>
          <w:bCs/>
          <w:i/>
          <w:color w:val="FF0000"/>
          <w:sz w:val="20"/>
          <w:szCs w:val="20"/>
        </w:rPr>
        <w:t>x</w:t>
      </w:r>
      <w:r>
        <w:rPr>
          <w:rFonts w:hint="eastAsia" w:ascii="Times New Roman" w:hAnsi="Times New Roman" w:eastAsia="华文中宋"/>
          <w:bCs/>
          <w:iCs/>
          <w:color w:val="FF0000"/>
          <w:sz w:val="20"/>
          <w:szCs w:val="20"/>
        </w:rPr>
        <w:t>-</w:t>
      </w:r>
      <w:r>
        <w:rPr>
          <w:rFonts w:hint="eastAsia" w:ascii="Times New Roman" w:hAnsi="Times New Roman" w:eastAsia="华文中宋"/>
          <w:bCs/>
          <w:i/>
          <w:color w:val="FF0000"/>
          <w:sz w:val="20"/>
          <w:szCs w:val="20"/>
        </w:rPr>
        <w:t>y</w:t>
      </w:r>
      <w:r>
        <w:rPr>
          <w:rFonts w:hint="eastAsia" w:ascii="Times New Roman" w:hAnsi="Times New Roman" w:eastAsia="华文中宋"/>
          <w:bCs/>
          <w:iCs/>
          <w:color w:val="FF0000"/>
          <w:sz w:val="20"/>
          <w:szCs w:val="20"/>
        </w:rPr>
        <w:t xml:space="preserve"> plane (with </w:t>
      </w:r>
      <w:r>
        <w:rPr>
          <w:rFonts w:hint="eastAsia" w:ascii="Times New Roman" w:hAnsi="Times New Roman" w:eastAsia="华文中宋"/>
          <w:bCs/>
          <w:i/>
          <w:color w:val="FF0000"/>
          <w:sz w:val="20"/>
          <w:szCs w:val="20"/>
        </w:rPr>
        <w:t>z</w:t>
      </w:r>
      <w:r>
        <w:rPr>
          <w:rFonts w:hint="eastAsia" w:ascii="Times New Roman" w:hAnsi="Times New Roman" w:eastAsia="华文中宋"/>
          <w:bCs/>
          <w:iCs/>
          <w:color w:val="FF0000"/>
          <w:sz w:val="20"/>
          <w:szCs w:val="20"/>
        </w:rPr>
        <w:t xml:space="preserve"> = 6 mm) and (h)</w:t>
      </w:r>
      <w:r>
        <w:rPr>
          <w:rFonts w:hint="eastAsia" w:ascii="Times New Roman" w:hAnsi="Times New Roman" w:eastAsia="华文中宋"/>
          <w:bCs/>
          <w:i/>
          <w:color w:val="FF0000"/>
          <w:sz w:val="20"/>
          <w:szCs w:val="20"/>
        </w:rPr>
        <w:t xml:space="preserve"> x</w:t>
      </w:r>
      <w:r>
        <w:rPr>
          <w:rFonts w:hint="eastAsia" w:ascii="Times New Roman" w:hAnsi="Times New Roman" w:eastAsia="华文中宋"/>
          <w:bCs/>
          <w:iCs/>
          <w:color w:val="FF0000"/>
          <w:sz w:val="20"/>
          <w:szCs w:val="20"/>
        </w:rPr>
        <w:t>-</w:t>
      </w:r>
      <w:r>
        <w:rPr>
          <w:rFonts w:hint="eastAsia" w:ascii="Times New Roman" w:hAnsi="Times New Roman" w:eastAsia="华文中宋"/>
          <w:bCs/>
          <w:i/>
          <w:color w:val="FF0000"/>
          <w:sz w:val="20"/>
          <w:szCs w:val="20"/>
        </w:rPr>
        <w:t>z</w:t>
      </w:r>
      <w:r>
        <w:rPr>
          <w:rFonts w:hint="eastAsia" w:ascii="Times New Roman" w:hAnsi="Times New Roman" w:eastAsia="华文中宋"/>
          <w:bCs/>
          <w:iCs/>
          <w:color w:val="FF0000"/>
          <w:sz w:val="20"/>
          <w:szCs w:val="20"/>
        </w:rPr>
        <w:t xml:space="preserve"> plane (with </w:t>
      </w:r>
      <w:r>
        <w:rPr>
          <w:rFonts w:hint="eastAsia" w:ascii="Times New Roman" w:hAnsi="Times New Roman" w:eastAsia="华文中宋"/>
          <w:bCs/>
          <w:i/>
          <w:color w:val="FF0000"/>
          <w:sz w:val="20"/>
          <w:szCs w:val="20"/>
        </w:rPr>
        <w:t>y</w:t>
      </w:r>
      <w:r>
        <w:rPr>
          <w:rFonts w:hint="eastAsia" w:ascii="Times New Roman" w:hAnsi="Times New Roman" w:eastAsia="华文中宋"/>
          <w:bCs/>
          <w:iCs/>
          <w:color w:val="FF0000"/>
          <w:sz w:val="20"/>
          <w:szCs w:val="20"/>
        </w:rPr>
        <w:t xml:space="preserve"> = 0 mm). White dashed lines denote the positions of the </w:t>
      </w:r>
      <w:r>
        <w:rPr>
          <w:rFonts w:hint="eastAsia" w:ascii="Times New Roman" w:hAnsi="Times New Roman" w:eastAsia="华文中宋"/>
          <w:bCs/>
          <w:i/>
          <w:color w:val="FF0000"/>
          <w:sz w:val="20"/>
          <w:szCs w:val="20"/>
        </w:rPr>
        <w:t>x</w:t>
      </w:r>
      <w:r>
        <w:rPr>
          <w:rFonts w:hint="eastAsia" w:ascii="Times New Roman" w:hAnsi="Times New Roman" w:eastAsia="华文中宋"/>
          <w:bCs/>
          <w:iCs/>
          <w:color w:val="FF0000"/>
          <w:sz w:val="20"/>
          <w:szCs w:val="20"/>
        </w:rPr>
        <w:t>-</w:t>
      </w:r>
      <w:r>
        <w:rPr>
          <w:rFonts w:hint="eastAsia" w:ascii="Times New Roman" w:hAnsi="Times New Roman" w:eastAsia="华文中宋"/>
          <w:bCs/>
          <w:i/>
          <w:color w:val="FF0000"/>
          <w:sz w:val="20"/>
          <w:szCs w:val="20"/>
        </w:rPr>
        <w:t>z</w:t>
      </w:r>
      <w:r>
        <w:rPr>
          <w:rFonts w:hint="eastAsia" w:ascii="Times New Roman" w:hAnsi="Times New Roman" w:eastAsia="华文中宋"/>
          <w:bCs/>
          <w:iCs/>
          <w:color w:val="FF0000"/>
          <w:sz w:val="20"/>
          <w:szCs w:val="20"/>
        </w:rPr>
        <w:t xml:space="preserve"> plane.</w:t>
      </w:r>
    </w:p>
    <w:p>
      <w:pPr>
        <w:widowControl/>
        <w:numPr>
          <w:ilvl w:val="0"/>
          <w:numId w:val="1"/>
        </w:numPr>
        <w:spacing w:line="440" w:lineRule="exact"/>
        <w:rPr>
          <w:rFonts w:ascii="Times New Roman" w:hAnsi="Times New Roman" w:eastAsia="宋体"/>
          <w:b/>
          <w:bCs/>
          <w:color w:val="FF0000"/>
          <w:kern w:val="0"/>
          <w:sz w:val="28"/>
          <w:szCs w:val="28"/>
        </w:rPr>
      </w:pPr>
      <w:r>
        <w:rPr>
          <w:rFonts w:hint="eastAsia" w:ascii="Times New Roman" w:hAnsi="Times New Roman" w:eastAsia="宋体"/>
          <w:b/>
          <w:bCs/>
          <w:color w:val="FF0000"/>
          <w:kern w:val="0"/>
          <w:sz w:val="28"/>
          <w:szCs w:val="28"/>
        </w:rPr>
        <w:t>The working efficiency of the bifunctional SSPP meta-coupler</w:t>
      </w:r>
    </w:p>
    <w:p>
      <w:pPr>
        <w:spacing w:line="440" w:lineRule="exact"/>
        <w:ind w:firstLine="240" w:firstLineChars="100"/>
        <w:rPr>
          <w:rFonts w:ascii="Times New Roman" w:hAnsi="Times New Roman" w:eastAsia="宋体"/>
          <w:color w:val="FF0000"/>
          <w:sz w:val="24"/>
          <w:szCs w:val="24"/>
        </w:rPr>
      </w:pPr>
      <w:r>
        <w:rPr>
          <w:rFonts w:hint="eastAsia" w:ascii="Times New Roman" w:hAnsi="Times New Roman" w:eastAsia="华文中宋"/>
          <w:color w:val="FF0000"/>
          <w:sz w:val="24"/>
          <w:szCs w:val="24"/>
        </w:rPr>
        <w:t xml:space="preserve">To quantitatively characterize the performance of our bifunctional SSPP meta-coupler, </w:t>
      </w:r>
      <w:r>
        <w:rPr>
          <w:rFonts w:ascii="Times New Roman" w:hAnsi="Times New Roman" w:eastAsia="华文中宋"/>
          <w:color w:val="FF0000"/>
          <w:sz w:val="24"/>
          <w:szCs w:val="24"/>
        </w:rPr>
        <w:t>Fig</w:t>
      </w:r>
      <w:r>
        <w:rPr>
          <w:rFonts w:hint="eastAsia" w:ascii="Times New Roman" w:hAnsi="Times New Roman" w:eastAsia="华文中宋"/>
          <w:color w:val="FF0000"/>
          <w:sz w:val="24"/>
          <w:szCs w:val="24"/>
        </w:rPr>
        <w:t>s.</w:t>
      </w:r>
      <w:r>
        <w:rPr>
          <w:rFonts w:ascii="Times New Roman" w:hAnsi="Times New Roman" w:eastAsia="华文中宋"/>
          <w:color w:val="FF0000"/>
          <w:sz w:val="24"/>
          <w:szCs w:val="24"/>
        </w:rPr>
        <w:t xml:space="preserve"> S</w:t>
      </w:r>
      <w:r>
        <w:rPr>
          <w:rFonts w:hint="eastAsia" w:ascii="Times New Roman" w:hAnsi="Times New Roman" w:eastAsia="华文中宋"/>
          <w:color w:val="FF0000"/>
          <w:sz w:val="24"/>
          <w:szCs w:val="24"/>
        </w:rPr>
        <w:t xml:space="preserve">5(c) and </w:t>
      </w:r>
      <w:r>
        <w:rPr>
          <w:rFonts w:ascii="Times New Roman" w:hAnsi="Times New Roman" w:eastAsia="华文中宋"/>
          <w:color w:val="FF0000"/>
          <w:sz w:val="24"/>
          <w:szCs w:val="24"/>
        </w:rPr>
        <w:t>S</w:t>
      </w:r>
      <w:r>
        <w:rPr>
          <w:rFonts w:hint="eastAsia" w:ascii="Times New Roman" w:hAnsi="Times New Roman" w:eastAsia="华文中宋"/>
          <w:color w:val="FF0000"/>
          <w:sz w:val="24"/>
          <w:szCs w:val="24"/>
        </w:rPr>
        <w:t xml:space="preserve">5(d) depict the working efficiency of the TE SSPP focusing beam and TM SSPP Bessel beam, respectively. The working efficiency is defined as the ratio between the power carried by the SSPP functional beam (SSPP Bessel or focusing beam) and that carried by the total incident power. The total incident power is calculated by integrating the power illuminated on the TPGM, and the power of the SSPP functional beam is calculated by integrating the power passing through the SSPP wavefront plane (see </w:t>
      </w:r>
      <w:r>
        <w:rPr>
          <w:rFonts w:ascii="Times New Roman" w:hAnsi="Times New Roman" w:eastAsia="华文中宋"/>
          <w:color w:val="FF0000"/>
          <w:sz w:val="24"/>
          <w:szCs w:val="24"/>
        </w:rPr>
        <w:t>Fig</w:t>
      </w:r>
      <w:r>
        <w:rPr>
          <w:rFonts w:hint="eastAsia" w:ascii="Times New Roman" w:hAnsi="Times New Roman" w:eastAsia="华文中宋"/>
          <w:color w:val="FF0000"/>
          <w:sz w:val="24"/>
          <w:szCs w:val="24"/>
        </w:rPr>
        <w:t>s.</w:t>
      </w:r>
      <w:r>
        <w:rPr>
          <w:rFonts w:ascii="Times New Roman" w:hAnsi="Times New Roman" w:eastAsia="华文中宋"/>
          <w:color w:val="FF0000"/>
          <w:sz w:val="24"/>
          <w:szCs w:val="24"/>
        </w:rPr>
        <w:t xml:space="preserve"> S</w:t>
      </w:r>
      <w:r>
        <w:rPr>
          <w:rFonts w:hint="eastAsia" w:ascii="Times New Roman" w:hAnsi="Times New Roman" w:eastAsia="华文中宋"/>
          <w:color w:val="FF0000"/>
          <w:sz w:val="24"/>
          <w:szCs w:val="24"/>
        </w:rPr>
        <w:t xml:space="preserve">5(a) and </w:t>
      </w:r>
      <w:r>
        <w:rPr>
          <w:rFonts w:ascii="Times New Roman" w:hAnsi="Times New Roman" w:eastAsia="华文中宋"/>
          <w:color w:val="FF0000"/>
          <w:sz w:val="24"/>
          <w:szCs w:val="24"/>
        </w:rPr>
        <w:t>S</w:t>
      </w:r>
      <w:r>
        <w:rPr>
          <w:rFonts w:hint="eastAsia" w:ascii="Times New Roman" w:hAnsi="Times New Roman" w:eastAsia="华文中宋"/>
          <w:color w:val="FF0000"/>
          <w:sz w:val="24"/>
          <w:szCs w:val="24"/>
        </w:rPr>
        <w:t xml:space="preserve">5(b)). In the simulations, the </w:t>
      </w:r>
      <w:r>
        <w:rPr>
          <w:rFonts w:ascii="Times New Roman" w:hAnsi="Times New Roman" w:eastAsia="华文中宋"/>
          <w:bCs/>
          <w:i/>
          <w:color w:val="FF0000"/>
          <w:sz w:val="24"/>
          <w:szCs w:val="24"/>
        </w:rPr>
        <w:t>x</w:t>
      </w:r>
      <w:r>
        <w:rPr>
          <w:rFonts w:ascii="Times New Roman" w:hAnsi="Times New Roman" w:eastAsia="华文中宋"/>
          <w:bCs/>
          <w:iCs/>
          <w:color w:val="FF0000"/>
          <w:sz w:val="24"/>
          <w:szCs w:val="24"/>
        </w:rPr>
        <w:t xml:space="preserve">- and </w:t>
      </w:r>
      <w:r>
        <w:rPr>
          <w:rFonts w:ascii="Times New Roman" w:hAnsi="Times New Roman" w:eastAsia="华文中宋"/>
          <w:bCs/>
          <w:i/>
          <w:color w:val="FF0000"/>
          <w:sz w:val="24"/>
          <w:szCs w:val="24"/>
        </w:rPr>
        <w:t>y</w:t>
      </w:r>
      <w:r>
        <w:rPr>
          <w:rFonts w:ascii="Times New Roman" w:hAnsi="Times New Roman" w:eastAsia="华文中宋"/>
          <w:bCs/>
          <w:iCs/>
          <w:color w:val="FF0000"/>
          <w:sz w:val="24"/>
          <w:szCs w:val="24"/>
        </w:rPr>
        <w:t>-polarized waves</w:t>
      </w:r>
      <w:r>
        <w:rPr>
          <w:rFonts w:hint="eastAsia" w:ascii="Times New Roman" w:hAnsi="Times New Roman" w:eastAsia="华文中宋"/>
          <w:bCs/>
          <w:iCs/>
          <w:color w:val="FF0000"/>
          <w:sz w:val="24"/>
          <w:szCs w:val="24"/>
        </w:rPr>
        <w:t xml:space="preserve"> with </w:t>
      </w:r>
      <w:r>
        <w:rPr>
          <w:rFonts w:hint="eastAsia" w:ascii="Times New Roman" w:hAnsi="Times New Roman" w:eastAsia="华文中宋"/>
          <w:bCs/>
          <w:i/>
          <w:color w:val="FF0000"/>
          <w:sz w:val="24"/>
          <w:szCs w:val="24"/>
        </w:rPr>
        <w:t>E</w:t>
      </w:r>
      <w:r>
        <w:rPr>
          <w:rFonts w:hint="eastAsia" w:ascii="Times New Roman" w:hAnsi="Times New Roman" w:eastAsia="华文中宋"/>
          <w:bCs/>
          <w:iCs/>
          <w:color w:val="FF0000"/>
          <w:sz w:val="24"/>
          <w:szCs w:val="24"/>
        </w:rPr>
        <w:t xml:space="preserve">-field amplitudes 1 V/m are incident on the TPGM, and the </w:t>
      </w:r>
      <w:r>
        <w:rPr>
          <w:rFonts w:hint="eastAsia" w:ascii="Times New Roman" w:hAnsi="Times New Roman" w:eastAsia="华文中宋"/>
          <w:color w:val="FF0000"/>
          <w:sz w:val="24"/>
          <w:szCs w:val="24"/>
        </w:rPr>
        <w:t xml:space="preserve">power flow monitor is employed to obtain the corresponding power flow distributions of the SSPP functional beam and the incident beam at different frequencies. Then the power of the SSPP functional beam and the incident waves can be calculated by summing the power flow on the TPGM and the SSPP wavefront plane with a proper step size. In order to ensure that the calculated power is convergent and thus correct, the step size should be as small as possible, which can be verified by the consistency of the calculated efficiency values under two different step sizes. </w:t>
      </w:r>
      <w:r>
        <w:rPr>
          <w:rFonts w:hint="eastAsia" w:ascii="Times New Roman" w:hAnsi="Times New Roman" w:eastAsia="华文中宋"/>
          <w:color w:val="FF0000"/>
          <w:sz w:val="24"/>
          <w:szCs w:val="24"/>
          <w:lang w:val="en-US" w:eastAsia="zh-CN"/>
        </w:rPr>
        <w:t>B</w:t>
      </w:r>
      <w:r>
        <w:rPr>
          <w:rFonts w:hint="eastAsia" w:ascii="Times New Roman" w:hAnsi="Times New Roman" w:eastAsia="华文中宋"/>
          <w:color w:val="FF0000"/>
          <w:sz w:val="24"/>
          <w:szCs w:val="24"/>
        </w:rPr>
        <w:t xml:space="preserve">ased on the above method, a convergent step size of 0.5 mm is employed to calculate the corresponding power. The power of the incident beam is </w:t>
      </w:r>
      <w:r>
        <w:rPr>
          <w:rFonts w:hint="eastAsia" w:ascii="Times New Roman" w:hAnsi="Times New Roman" w:eastAsia="华文中宋"/>
          <w:color w:val="FF0000"/>
          <w:sz w:val="24"/>
          <w:szCs w:val="24"/>
          <w:lang w:val="en-US" w:eastAsia="zh-CN"/>
        </w:rPr>
        <w:t xml:space="preserve">calculated by summing </w:t>
      </w:r>
      <w:r>
        <w:rPr>
          <w:rFonts w:hint="eastAsia" w:ascii="Times New Roman" w:hAnsi="Times New Roman" w:eastAsia="华文中宋"/>
          <w:color w:val="FF0000"/>
          <w:sz w:val="24"/>
          <w:szCs w:val="24"/>
        </w:rPr>
        <w:t xml:space="preserve">the power flow on the </w:t>
      </w:r>
      <w:r>
        <w:rPr>
          <w:rFonts w:hint="eastAsia" w:ascii="Times New Roman" w:hAnsi="Times New Roman" w:eastAsia="华文中宋"/>
          <w:color w:val="FF0000"/>
          <w:sz w:val="24"/>
          <w:szCs w:val="24"/>
          <w:lang w:val="en-US" w:eastAsia="zh-CN"/>
        </w:rPr>
        <w:t xml:space="preserve">white </w:t>
      </w:r>
      <w:r>
        <w:rPr>
          <w:rFonts w:hint="eastAsia" w:ascii="Times New Roman" w:hAnsi="Times New Roman" w:eastAsia="华文中宋"/>
          <w:color w:val="FF0000"/>
          <w:sz w:val="24"/>
          <w:szCs w:val="24"/>
        </w:rPr>
        <w:t>rectangular area</w:t>
      </w:r>
      <w:r>
        <w:rPr>
          <w:rFonts w:hint="eastAsia" w:ascii="Times New Roman" w:hAnsi="Times New Roman" w:eastAsia="华文中宋"/>
          <w:color w:val="FF0000"/>
          <w:sz w:val="24"/>
          <w:szCs w:val="24"/>
          <w:lang w:val="en-US" w:eastAsia="zh-CN"/>
        </w:rPr>
        <w:t xml:space="preserve"> of </w:t>
      </w:r>
      <w:r>
        <w:rPr>
          <w:rFonts w:hint="eastAsia" w:ascii="Times New Roman" w:hAnsi="Times New Roman" w:eastAsia="华文中宋"/>
          <w:color w:val="FF0000"/>
          <w:sz w:val="24"/>
          <w:szCs w:val="24"/>
        </w:rPr>
        <w:t>TPGM</w:t>
      </w:r>
      <w:r>
        <w:rPr>
          <w:rFonts w:hint="eastAsia" w:ascii="Times New Roman" w:hAnsi="Times New Roman" w:eastAsia="华文中宋"/>
          <w:color w:val="FF0000"/>
          <w:sz w:val="24"/>
          <w:szCs w:val="24"/>
          <w:lang w:val="en-US" w:eastAsia="zh-CN"/>
        </w:rPr>
        <w:t>, when there are only incident waves on the TPGM, which can be achieved by setting the whole model as vacuum in the simulations.</w:t>
      </w:r>
      <w:r>
        <w:rPr>
          <w:rFonts w:hint="eastAsia" w:ascii="Times New Roman" w:hAnsi="Times New Roman" w:eastAsia="华文中宋"/>
          <w:color w:val="FF0000"/>
          <w:sz w:val="24"/>
          <w:szCs w:val="24"/>
        </w:rPr>
        <w:t xml:space="preserve"> </w:t>
      </w:r>
      <w:r>
        <w:rPr>
          <w:rFonts w:hint="eastAsia" w:ascii="Times New Roman" w:hAnsi="Times New Roman" w:eastAsia="华文中宋"/>
          <w:color w:val="FF0000"/>
          <w:sz w:val="24"/>
          <w:szCs w:val="24"/>
          <w:lang w:val="en-US" w:eastAsia="zh-CN"/>
        </w:rPr>
        <w:t>As for the</w:t>
      </w:r>
      <w:r>
        <w:rPr>
          <w:rFonts w:hint="eastAsia" w:ascii="Times New Roman" w:hAnsi="Times New Roman" w:eastAsia="华文中宋"/>
          <w:color w:val="FF0000"/>
          <w:sz w:val="24"/>
          <w:szCs w:val="24"/>
        </w:rPr>
        <w:t xml:space="preserve"> power of the SSPP focusing beam and Bessel beam</w:t>
      </w:r>
      <w:r>
        <w:rPr>
          <w:rFonts w:hint="eastAsia" w:ascii="Times New Roman" w:hAnsi="Times New Roman" w:eastAsia="华文中宋"/>
          <w:color w:val="FF0000"/>
          <w:sz w:val="24"/>
          <w:szCs w:val="24"/>
          <w:lang w:val="en-US" w:eastAsia="zh-CN"/>
        </w:rPr>
        <w:t>,</w:t>
      </w:r>
      <w:r>
        <w:rPr>
          <w:rFonts w:hint="eastAsia" w:ascii="Times New Roman" w:hAnsi="Times New Roman" w:eastAsia="华文中宋"/>
          <w:color w:val="FF0000"/>
          <w:sz w:val="24"/>
          <w:szCs w:val="24"/>
        </w:rPr>
        <w:t xml:space="preserve"> power flow</w:t>
      </w:r>
      <w:r>
        <w:rPr>
          <w:rFonts w:hint="eastAsia" w:ascii="Times New Roman" w:hAnsi="Times New Roman" w:eastAsia="华文中宋"/>
          <w:color w:val="FF0000"/>
          <w:sz w:val="24"/>
          <w:szCs w:val="24"/>
          <w:lang w:val="en-US" w:eastAsia="zh-CN"/>
        </w:rPr>
        <w:t xml:space="preserve">s on the </w:t>
      </w:r>
      <w:r>
        <w:rPr>
          <w:rFonts w:hint="eastAsia" w:ascii="Times New Roman" w:hAnsi="Times New Roman" w:eastAsia="华文中宋"/>
          <w:color w:val="FF0000"/>
          <w:sz w:val="24"/>
          <w:szCs w:val="24"/>
        </w:rPr>
        <w:t>SSPP focusing</w:t>
      </w:r>
      <w:r>
        <w:rPr>
          <w:rFonts w:hint="eastAsia" w:ascii="Times New Roman" w:hAnsi="Times New Roman" w:eastAsia="华文中宋"/>
          <w:color w:val="FF0000"/>
          <w:sz w:val="24"/>
          <w:szCs w:val="24"/>
          <w:lang w:val="en-US" w:eastAsia="zh-CN"/>
        </w:rPr>
        <w:t xml:space="preserve"> plane </w:t>
      </w:r>
      <w:r>
        <w:rPr>
          <w:rFonts w:hint="eastAsia" w:ascii="Times New Roman" w:hAnsi="Times New Roman" w:eastAsia="华文中宋"/>
          <w:color w:val="FF0000"/>
          <w:sz w:val="24"/>
          <w:szCs w:val="24"/>
        </w:rPr>
        <w:t xml:space="preserve">(see </w:t>
      </w:r>
      <w:r>
        <w:rPr>
          <w:rFonts w:ascii="Times New Roman" w:hAnsi="Times New Roman" w:eastAsia="华文中宋"/>
          <w:color w:val="FF0000"/>
          <w:sz w:val="24"/>
          <w:szCs w:val="24"/>
        </w:rPr>
        <w:t>Fig</w:t>
      </w:r>
      <w:r>
        <w:rPr>
          <w:rFonts w:hint="eastAsia" w:ascii="Times New Roman" w:hAnsi="Times New Roman" w:eastAsia="华文中宋"/>
          <w:color w:val="FF0000"/>
          <w:sz w:val="24"/>
          <w:szCs w:val="24"/>
        </w:rPr>
        <w:t>.</w:t>
      </w:r>
      <w:r>
        <w:rPr>
          <w:rFonts w:ascii="Times New Roman" w:hAnsi="Times New Roman" w:eastAsia="华文中宋"/>
          <w:color w:val="FF0000"/>
          <w:sz w:val="24"/>
          <w:szCs w:val="24"/>
        </w:rPr>
        <w:t xml:space="preserve"> S</w:t>
      </w:r>
      <w:r>
        <w:rPr>
          <w:rFonts w:hint="eastAsia" w:ascii="Times New Roman" w:hAnsi="Times New Roman" w:eastAsia="华文中宋"/>
          <w:color w:val="FF0000"/>
          <w:sz w:val="24"/>
          <w:szCs w:val="24"/>
        </w:rPr>
        <w:t>5(a))</w:t>
      </w:r>
      <w:r>
        <w:rPr>
          <w:rFonts w:hint="eastAsia" w:ascii="Times New Roman" w:hAnsi="Times New Roman" w:eastAsia="华文中宋"/>
          <w:color w:val="FF0000"/>
          <w:sz w:val="24"/>
          <w:szCs w:val="24"/>
          <w:lang w:val="en-US" w:eastAsia="zh-CN"/>
        </w:rPr>
        <w:t xml:space="preserve"> and </w:t>
      </w:r>
      <w:r>
        <w:rPr>
          <w:rFonts w:hint="eastAsia" w:ascii="Times New Roman" w:hAnsi="Times New Roman" w:eastAsia="华文中宋"/>
          <w:color w:val="FF0000"/>
          <w:sz w:val="24"/>
          <w:szCs w:val="24"/>
        </w:rPr>
        <w:t xml:space="preserve">SSPP </w:t>
      </w:r>
      <w:r>
        <w:rPr>
          <w:rFonts w:hint="eastAsia" w:ascii="Times New Roman" w:hAnsi="Times New Roman" w:eastAsia="华文中宋"/>
          <w:color w:val="FF0000"/>
          <w:sz w:val="24"/>
          <w:szCs w:val="24"/>
          <w:lang w:val="en-US" w:eastAsia="zh-CN"/>
        </w:rPr>
        <w:t xml:space="preserve">Bessel plane </w:t>
      </w:r>
      <w:r>
        <w:rPr>
          <w:rFonts w:hint="eastAsia" w:ascii="Times New Roman" w:hAnsi="Times New Roman" w:eastAsia="华文中宋"/>
          <w:color w:val="FF0000"/>
          <w:sz w:val="24"/>
          <w:szCs w:val="24"/>
        </w:rPr>
        <w:t xml:space="preserve">(see </w:t>
      </w:r>
      <w:r>
        <w:rPr>
          <w:rFonts w:ascii="Times New Roman" w:hAnsi="Times New Roman" w:eastAsia="华文中宋"/>
          <w:color w:val="FF0000"/>
          <w:sz w:val="24"/>
          <w:szCs w:val="24"/>
        </w:rPr>
        <w:t>Fig</w:t>
      </w:r>
      <w:r>
        <w:rPr>
          <w:rFonts w:hint="eastAsia" w:ascii="Times New Roman" w:hAnsi="Times New Roman" w:eastAsia="华文中宋"/>
          <w:color w:val="FF0000"/>
          <w:sz w:val="24"/>
          <w:szCs w:val="24"/>
        </w:rPr>
        <w:t>.</w:t>
      </w:r>
      <w:r>
        <w:rPr>
          <w:rFonts w:ascii="Times New Roman" w:hAnsi="Times New Roman" w:eastAsia="华文中宋"/>
          <w:color w:val="FF0000"/>
          <w:sz w:val="24"/>
          <w:szCs w:val="24"/>
        </w:rPr>
        <w:t xml:space="preserve"> S</w:t>
      </w:r>
      <w:r>
        <w:rPr>
          <w:rFonts w:hint="eastAsia" w:ascii="Times New Roman" w:hAnsi="Times New Roman" w:eastAsia="华文中宋"/>
          <w:color w:val="FF0000"/>
          <w:sz w:val="24"/>
          <w:szCs w:val="24"/>
        </w:rPr>
        <w:t>5(</w:t>
      </w:r>
      <w:r>
        <w:rPr>
          <w:rFonts w:hint="eastAsia" w:ascii="Times New Roman" w:hAnsi="Times New Roman" w:eastAsia="华文中宋"/>
          <w:color w:val="FF0000"/>
          <w:sz w:val="24"/>
          <w:szCs w:val="24"/>
          <w:lang w:val="en-US" w:eastAsia="zh-CN"/>
        </w:rPr>
        <w:t>b</w:t>
      </w:r>
      <w:r>
        <w:rPr>
          <w:rFonts w:hint="eastAsia" w:ascii="Times New Roman" w:hAnsi="Times New Roman" w:eastAsia="华文中宋"/>
          <w:color w:val="FF0000"/>
          <w:sz w:val="24"/>
          <w:szCs w:val="24"/>
        </w:rPr>
        <w:t>))</w:t>
      </w:r>
      <w:r>
        <w:rPr>
          <w:rFonts w:hint="eastAsia" w:ascii="Times New Roman" w:hAnsi="Times New Roman" w:eastAsia="华文中宋"/>
          <w:color w:val="FF0000"/>
          <w:sz w:val="24"/>
          <w:szCs w:val="24"/>
          <w:lang w:val="en-US" w:eastAsia="zh-CN"/>
        </w:rPr>
        <w:t xml:space="preserve"> are summed,</w:t>
      </w:r>
      <w:r>
        <w:rPr>
          <w:rFonts w:hint="eastAsia" w:ascii="Times New Roman" w:hAnsi="Times New Roman" w:eastAsia="华文中宋"/>
          <w:color w:val="FF0000"/>
          <w:sz w:val="24"/>
          <w:szCs w:val="24"/>
        </w:rPr>
        <w:t xml:space="preserve"> respectively. </w:t>
      </w:r>
      <w:r>
        <w:rPr>
          <w:rFonts w:hint="eastAsia" w:ascii="Times New Roman" w:hAnsi="Times New Roman" w:eastAsia="华文中宋"/>
          <w:color w:val="FF0000"/>
          <w:sz w:val="24"/>
          <w:szCs w:val="24"/>
          <w:lang w:val="en-US" w:eastAsia="zh-CN"/>
        </w:rPr>
        <w:t>Here</w:t>
      </w:r>
      <w:r>
        <w:rPr>
          <w:rFonts w:hint="eastAsia" w:ascii="Times New Roman" w:hAnsi="Times New Roman" w:eastAsia="华文中宋"/>
          <w:color w:val="FF0000"/>
          <w:sz w:val="24"/>
          <w:szCs w:val="24"/>
        </w:rPr>
        <w:t xml:space="preserve">, the simulated working efficiency of the TE SSPP focusing beam and TM SSPP Bessel beam at 10.5 GHz is </w:t>
      </w:r>
      <w:r>
        <w:rPr>
          <w:rFonts w:hint="eastAsia" w:ascii="Times New Roman" w:hAnsi="Times New Roman" w:eastAsia="华文中宋"/>
          <w:color w:val="FF0000"/>
          <w:sz w:val="24"/>
          <w:szCs w:val="24"/>
          <w:lang w:val="en-US" w:eastAsia="zh-CN"/>
        </w:rPr>
        <w:t>5</w:t>
      </w:r>
      <w:r>
        <w:rPr>
          <w:rFonts w:hint="eastAsia" w:ascii="Times New Roman" w:hAnsi="Times New Roman" w:eastAsia="华文中宋"/>
          <w:color w:val="FF0000"/>
          <w:sz w:val="24"/>
          <w:szCs w:val="24"/>
        </w:rPr>
        <w:t xml:space="preserve">7% and </w:t>
      </w:r>
      <w:r>
        <w:rPr>
          <w:rFonts w:hint="eastAsia" w:ascii="Times New Roman" w:hAnsi="Times New Roman" w:eastAsia="华文中宋"/>
          <w:color w:val="FF0000"/>
          <w:sz w:val="24"/>
          <w:szCs w:val="24"/>
          <w:lang w:val="en-US" w:eastAsia="zh-CN"/>
        </w:rPr>
        <w:t>6</w:t>
      </w:r>
      <w:r>
        <w:rPr>
          <w:rFonts w:hint="eastAsia" w:ascii="Times New Roman" w:hAnsi="Times New Roman" w:eastAsia="华文中宋"/>
          <w:color w:val="FF0000"/>
          <w:sz w:val="24"/>
          <w:szCs w:val="24"/>
        </w:rPr>
        <w:t xml:space="preserve">0%, respectively. The missing power is partly taken by the </w:t>
      </w:r>
      <w:r>
        <w:rPr>
          <w:rFonts w:hint="eastAsia" w:ascii="Times New Roman" w:hAnsi="Times New Roman"/>
          <w:color w:val="FF0000"/>
          <w:kern w:val="0"/>
          <w:sz w:val="24"/>
        </w:rPr>
        <w:t xml:space="preserve">scattered energy to the far-field (i.e., total reflection </w:t>
      </w:r>
      <w:r>
        <w:rPr>
          <w:rFonts w:hint="eastAsia" w:ascii="Times New Roman" w:hAnsi="Times New Roman"/>
          <w:i/>
          <w:iCs/>
          <w:color w:val="FF0000"/>
          <w:kern w:val="0"/>
          <w:sz w:val="24"/>
        </w:rPr>
        <w:t>R</w:t>
      </w:r>
      <w:r>
        <w:rPr>
          <w:rFonts w:hint="eastAsia" w:ascii="Times New Roman" w:hAnsi="Times New Roman"/>
          <w:color w:val="FF0000"/>
          <w:kern w:val="0"/>
          <w:sz w:val="24"/>
        </w:rPr>
        <w:t>),</w:t>
      </w:r>
      <w:r>
        <w:rPr>
          <w:rFonts w:hint="eastAsia" w:ascii="Times New Roman" w:hAnsi="Times New Roman" w:eastAsia="华文中宋"/>
          <w:color w:val="FF0000"/>
          <w:sz w:val="24"/>
          <w:szCs w:val="24"/>
        </w:rPr>
        <w:t xml:space="preserve"> partly taken by the </w:t>
      </w:r>
      <w:r>
        <w:rPr>
          <w:rFonts w:hint="eastAsia" w:ascii="Times New Roman" w:hAnsi="Times New Roman"/>
          <w:color w:val="FF0000"/>
          <w:sz w:val="24"/>
          <w:szCs w:val="24"/>
          <w:shd w:val="clear" w:color="auto" w:fill="FFFFFF"/>
        </w:rPr>
        <w:t xml:space="preserve">structure </w:t>
      </w:r>
      <w:r>
        <w:rPr>
          <w:rFonts w:hint="eastAsia" w:ascii="Times New Roman" w:hAnsi="Times New Roman" w:eastAsia="华文中宋"/>
          <w:color w:val="FF0000"/>
          <w:sz w:val="24"/>
          <w:szCs w:val="24"/>
        </w:rPr>
        <w:t xml:space="preserve">absorption, and the cluttered SSPP. As for the measured efficiency, it is difficult to quantitatively describe it since the measurement of the power flow is a great challenge. Despite this, due to the measured near-field and far-field results agreeing well with the simulated ones, we can </w:t>
      </w:r>
      <w:r>
        <w:rPr>
          <w:rFonts w:hint="eastAsia" w:ascii="Times New Roman" w:hAnsi="Times New Roman" w:eastAsia="宋体"/>
          <w:color w:val="FF0000"/>
          <w:kern w:val="0"/>
          <w:sz w:val="24"/>
          <w:szCs w:val="24"/>
        </w:rPr>
        <w:t>qualitatively surmise the good efficiency of measurement.</w:t>
      </w:r>
    </w:p>
    <w:p>
      <w:pPr>
        <w:spacing w:line="440" w:lineRule="exact"/>
        <w:ind w:firstLine="240" w:firstLineChars="100"/>
        <w:rPr>
          <w:rFonts w:ascii="Times New Roman" w:hAnsi="Times New Roman" w:eastAsia="华文中宋"/>
          <w:color w:val="FF0000"/>
          <w:sz w:val="24"/>
          <w:szCs w:val="24"/>
        </w:rPr>
      </w:pPr>
      <w:r>
        <w:rPr>
          <w:rFonts w:hint="eastAsia" w:ascii="Times New Roman" w:hAnsi="Times New Roman" w:eastAsia="华文中宋"/>
          <w:color w:val="FF0000"/>
          <w:sz w:val="24"/>
          <w:szCs w:val="24"/>
        </w:rPr>
        <w:t xml:space="preserve">Moreover, to further quantitatively characterize the </w:t>
      </w:r>
      <w:r>
        <w:rPr>
          <w:rFonts w:hint="eastAsia" w:ascii="Times New Roman" w:hAnsi="Times New Roman" w:eastAsia="宋体"/>
          <w:color w:val="FF0000"/>
          <w:kern w:val="0"/>
          <w:sz w:val="24"/>
          <w:szCs w:val="24"/>
        </w:rPr>
        <w:t>crosstalk between different polarities</w:t>
      </w:r>
      <w:r>
        <w:rPr>
          <w:rFonts w:hint="eastAsia" w:ascii="Times New Roman" w:hAnsi="Times New Roman" w:eastAsia="华文中宋"/>
          <w:color w:val="FF0000"/>
          <w:sz w:val="24"/>
          <w:szCs w:val="24"/>
        </w:rPr>
        <w:t xml:space="preserve"> of both TE SSPP focusing beam and TM SSPP Bessel beam, </w:t>
      </w:r>
      <w:r>
        <w:rPr>
          <w:rFonts w:ascii="Times New Roman" w:hAnsi="Times New Roman" w:eastAsia="华文中宋"/>
          <w:color w:val="FF0000"/>
          <w:sz w:val="24"/>
          <w:szCs w:val="24"/>
        </w:rPr>
        <w:t>Fig</w:t>
      </w:r>
      <w:r>
        <w:rPr>
          <w:rFonts w:hint="eastAsia" w:ascii="Times New Roman" w:hAnsi="Times New Roman" w:eastAsia="华文中宋"/>
          <w:color w:val="FF0000"/>
          <w:sz w:val="24"/>
          <w:szCs w:val="24"/>
        </w:rPr>
        <w:t>s.</w:t>
      </w:r>
      <w:r>
        <w:rPr>
          <w:rFonts w:ascii="Times New Roman" w:hAnsi="Times New Roman" w:eastAsia="华文中宋"/>
          <w:color w:val="FF0000"/>
          <w:sz w:val="24"/>
          <w:szCs w:val="24"/>
        </w:rPr>
        <w:t xml:space="preserve"> S</w:t>
      </w:r>
      <w:r>
        <w:rPr>
          <w:rFonts w:hint="eastAsia" w:ascii="Times New Roman" w:hAnsi="Times New Roman" w:eastAsia="华文中宋"/>
          <w:color w:val="FF0000"/>
          <w:sz w:val="24"/>
          <w:szCs w:val="24"/>
        </w:rPr>
        <w:t xml:space="preserve">5(c) and </w:t>
      </w:r>
      <w:r>
        <w:rPr>
          <w:rFonts w:ascii="Times New Roman" w:hAnsi="Times New Roman" w:eastAsia="华文中宋"/>
          <w:color w:val="FF0000"/>
          <w:sz w:val="24"/>
          <w:szCs w:val="24"/>
        </w:rPr>
        <w:t>S</w:t>
      </w:r>
      <w:r>
        <w:rPr>
          <w:rFonts w:hint="eastAsia" w:ascii="Times New Roman" w:hAnsi="Times New Roman" w:eastAsia="华文中宋"/>
          <w:color w:val="FF0000"/>
          <w:sz w:val="24"/>
          <w:szCs w:val="24"/>
        </w:rPr>
        <w:t xml:space="preserve">5(d) also depict the crosstalk efficiency of the TE SSPP focusing beam and TM SSPP Bessel beam, respectively. The crosstalk efficiency is defined as the ratio between the power carried by the SSPP functional crosstalk beam and that carried by the total incident power. </w:t>
      </w:r>
      <w:r>
        <w:rPr>
          <w:rFonts w:hint="eastAsia" w:ascii="Times New Roman" w:hAnsi="Times New Roman" w:eastAsia="华文中宋"/>
          <w:color w:val="FF0000"/>
          <w:sz w:val="24"/>
          <w:szCs w:val="24"/>
          <w:lang w:val="en-US" w:eastAsia="zh-CN"/>
        </w:rPr>
        <w:t>Here</w:t>
      </w:r>
      <w:r>
        <w:rPr>
          <w:rFonts w:hint="eastAsia" w:ascii="Times New Roman" w:hAnsi="Times New Roman" w:eastAsia="华文中宋"/>
          <w:color w:val="FF0000"/>
          <w:sz w:val="24"/>
          <w:szCs w:val="24"/>
        </w:rPr>
        <w:t xml:space="preserve">, the simulated crosstalk efficiency of the TE SSPP focus beam and TM SSPP Bessel beam at 10.5 GHz is 4% and 2%, respectively. </w:t>
      </w:r>
      <w:r>
        <w:rPr>
          <w:rFonts w:hint="eastAsia" w:ascii="Times New Roman" w:hAnsi="Times New Roman" w:eastAsia="宋体"/>
          <w:color w:val="FF0000"/>
          <w:sz w:val="24"/>
          <w:szCs w:val="24"/>
        </w:rPr>
        <w:t xml:space="preserve">It can be seen that the </w:t>
      </w:r>
      <w:r>
        <w:rPr>
          <w:rFonts w:hint="eastAsia" w:ascii="Times New Roman" w:hAnsi="Times New Roman"/>
          <w:color w:val="FF0000"/>
          <w:kern w:val="0"/>
          <w:sz w:val="24"/>
        </w:rPr>
        <w:t>crosstalk of the S</w:t>
      </w:r>
      <w:r>
        <w:rPr>
          <w:rFonts w:hint="eastAsia" w:ascii="Times New Roman" w:hAnsi="Times New Roman"/>
          <w:color w:val="FF0000"/>
          <w:sz w:val="24"/>
          <w:szCs w:val="24"/>
          <w:shd w:val="clear" w:color="auto" w:fill="FFFFFF"/>
        </w:rPr>
        <w:t xml:space="preserve">SPP Bessel and focusing beam is very little so that there </w:t>
      </w:r>
      <w:r>
        <w:rPr>
          <w:rFonts w:ascii="Times New Roman" w:hAnsi="Times New Roman"/>
          <w:color w:val="FF0000"/>
          <w:sz w:val="24"/>
          <w:szCs w:val="24"/>
          <w:shd w:val="clear" w:color="auto" w:fill="FFFFFF"/>
        </w:rPr>
        <w:t>is</w:t>
      </w:r>
      <w:r>
        <w:rPr>
          <w:rFonts w:hint="eastAsia" w:ascii="Times New Roman" w:hAnsi="Times New Roman"/>
          <w:color w:val="FF0000"/>
          <w:sz w:val="24"/>
          <w:szCs w:val="24"/>
          <w:shd w:val="clear" w:color="auto" w:fill="FFFFFF"/>
        </w:rPr>
        <w:t xml:space="preserve"> </w:t>
      </w:r>
      <w:r>
        <w:rPr>
          <w:rFonts w:ascii="Times New Roman" w:hAnsi="Times New Roman"/>
          <w:color w:val="FF0000"/>
          <w:sz w:val="24"/>
          <w:szCs w:val="24"/>
          <w:shd w:val="clear" w:color="auto" w:fill="FFFFFF"/>
        </w:rPr>
        <w:t>little</w:t>
      </w:r>
      <w:r>
        <w:rPr>
          <w:rFonts w:hint="eastAsia" w:ascii="Times New Roman" w:hAnsi="Times New Roman"/>
          <w:color w:val="FF0000"/>
          <w:sz w:val="24"/>
          <w:szCs w:val="24"/>
          <w:shd w:val="clear" w:color="auto" w:fill="FFFFFF"/>
        </w:rPr>
        <w:t xml:space="preserve"> energy will </w:t>
      </w:r>
      <w:r>
        <w:rPr>
          <w:rFonts w:ascii="Times New Roman" w:hAnsi="Times New Roman"/>
          <w:color w:val="FF0000"/>
          <w:sz w:val="24"/>
          <w:szCs w:val="24"/>
          <w:shd w:val="clear" w:color="auto" w:fill="FFFFFF"/>
        </w:rPr>
        <w:t xml:space="preserve">be </w:t>
      </w:r>
      <w:r>
        <w:rPr>
          <w:rFonts w:hint="eastAsia" w:ascii="Times New Roman" w:hAnsi="Times New Roman"/>
          <w:color w:val="FF0000"/>
          <w:sz w:val="24"/>
          <w:szCs w:val="24"/>
          <w:shd w:val="clear" w:color="auto" w:fill="FFFFFF"/>
        </w:rPr>
        <w:t>los</w:t>
      </w:r>
      <w:r>
        <w:rPr>
          <w:rFonts w:ascii="Times New Roman" w:hAnsi="Times New Roman"/>
          <w:color w:val="FF0000"/>
          <w:sz w:val="24"/>
          <w:szCs w:val="24"/>
          <w:shd w:val="clear" w:color="auto" w:fill="FFFFFF"/>
        </w:rPr>
        <w:t>t</w:t>
      </w:r>
      <w:r>
        <w:rPr>
          <w:rFonts w:hint="eastAsia" w:ascii="Times New Roman" w:hAnsi="Times New Roman"/>
          <w:color w:val="FF0000"/>
          <w:sz w:val="24"/>
          <w:szCs w:val="24"/>
          <w:shd w:val="clear" w:color="auto" w:fill="FFFFFF"/>
        </w:rPr>
        <w:t xml:space="preserve"> in another channel since our composite SSPP </w:t>
      </w:r>
      <w:r>
        <w:rPr>
          <w:rFonts w:hint="eastAsia" w:ascii="Times New Roman" w:hAnsi="Times New Roman" w:eastAsia="宋体"/>
          <w:color w:val="FF0000"/>
          <w:sz w:val="24"/>
          <w:szCs w:val="24"/>
        </w:rPr>
        <w:t xml:space="preserve">eigenmode plate is </w:t>
      </w:r>
      <w:r>
        <w:rPr>
          <w:rFonts w:ascii="Times New Roman" w:hAnsi="Times New Roman" w:eastAsia="宋体"/>
          <w:color w:val="FF0000"/>
          <w:sz w:val="24"/>
          <w:szCs w:val="24"/>
        </w:rPr>
        <w:t xml:space="preserve">made of </w:t>
      </w:r>
      <w:r>
        <w:rPr>
          <w:rFonts w:hint="eastAsia" w:ascii="Times New Roman" w:hAnsi="Times New Roman" w:eastAsia="宋体"/>
          <w:color w:val="FF0000"/>
          <w:sz w:val="24"/>
          <w:szCs w:val="24"/>
        </w:rPr>
        <w:t>two isotropic eigen-units</w:t>
      </w:r>
      <w:r>
        <w:rPr>
          <w:rFonts w:ascii="Times New Roman" w:hAnsi="Times New Roman" w:eastAsia="宋体"/>
          <w:color w:val="FF0000"/>
          <w:sz w:val="24"/>
          <w:szCs w:val="24"/>
        </w:rPr>
        <w:t xml:space="preserve"> to ma</w:t>
      </w:r>
      <w:r>
        <w:rPr>
          <w:rFonts w:hint="eastAsia" w:ascii="Times New Roman" w:hAnsi="Times New Roman" w:eastAsia="宋体"/>
          <w:color w:val="FF0000"/>
          <w:sz w:val="24"/>
          <w:szCs w:val="24"/>
        </w:rPr>
        <w:t>tch</w:t>
      </w:r>
      <w:r>
        <w:rPr>
          <w:rFonts w:ascii="Times New Roman" w:hAnsi="Times New Roman" w:eastAsia="宋体"/>
          <w:color w:val="FF0000"/>
          <w:sz w:val="24"/>
          <w:szCs w:val="24"/>
        </w:rPr>
        <w:t xml:space="preserve"> </w:t>
      </w:r>
      <w:r>
        <w:rPr>
          <w:rFonts w:hint="eastAsia" w:ascii="Times New Roman" w:hAnsi="Times New Roman" w:eastAsia="宋体"/>
          <w:color w:val="FF0000"/>
          <w:sz w:val="24"/>
          <w:szCs w:val="24"/>
        </w:rPr>
        <w:t xml:space="preserve">the TM SSPP </w:t>
      </w:r>
      <w:r>
        <w:rPr>
          <w:rFonts w:hint="eastAsia" w:ascii="Times New Roman" w:hAnsi="Times New Roman"/>
          <w:color w:val="FF0000"/>
          <w:sz w:val="24"/>
          <w:szCs w:val="24"/>
          <w:shd w:val="clear" w:color="auto" w:fill="FFFFFF"/>
        </w:rPr>
        <w:t xml:space="preserve">Bessel </w:t>
      </w:r>
      <w:r>
        <w:rPr>
          <w:rFonts w:hint="eastAsia" w:ascii="Times New Roman" w:hAnsi="Times New Roman" w:eastAsia="宋体"/>
          <w:color w:val="FF0000"/>
          <w:sz w:val="24"/>
          <w:szCs w:val="24"/>
        </w:rPr>
        <w:t xml:space="preserve">and TE SSPP </w:t>
      </w:r>
      <w:r>
        <w:rPr>
          <w:rFonts w:hint="eastAsia" w:ascii="Times New Roman" w:hAnsi="Times New Roman"/>
          <w:color w:val="FF0000"/>
          <w:sz w:val="24"/>
          <w:szCs w:val="24"/>
          <w:shd w:val="clear" w:color="auto" w:fill="FFFFFF"/>
        </w:rPr>
        <w:t>focusing beam</w:t>
      </w:r>
      <w:r>
        <w:rPr>
          <w:rFonts w:hint="eastAsia" w:ascii="Times New Roman" w:hAnsi="Times New Roman" w:eastAsia="宋体"/>
          <w:color w:val="FF0000"/>
          <w:sz w:val="24"/>
          <w:szCs w:val="24"/>
        </w:rPr>
        <w:t>,</w:t>
      </w:r>
      <w:r>
        <w:rPr>
          <w:rFonts w:ascii="Times New Roman" w:hAnsi="Times New Roman" w:eastAsia="宋体"/>
          <w:color w:val="FF0000"/>
          <w:sz w:val="24"/>
          <w:szCs w:val="24"/>
        </w:rPr>
        <w:t xml:space="preserve"> respectively</w:t>
      </w:r>
      <w:r>
        <w:rPr>
          <w:rFonts w:hint="eastAsia" w:ascii="Times New Roman" w:hAnsi="Times New Roman" w:eastAsia="宋体"/>
          <w:color w:val="FF0000"/>
          <w:sz w:val="24"/>
          <w:szCs w:val="24"/>
        </w:rPr>
        <w:t>.</w:t>
      </w:r>
    </w:p>
    <w:p>
      <w:pPr>
        <w:jc w:val="center"/>
        <w:rPr>
          <w:rFonts w:hint="eastAsia" w:ascii="Times New Roman" w:hAnsi="Times New Roman" w:eastAsia="华文中宋"/>
          <w:color w:val="FF0000"/>
          <w:sz w:val="24"/>
          <w:szCs w:val="24"/>
          <w:lang w:eastAsia="zh-CN"/>
        </w:rPr>
      </w:pPr>
      <w:r>
        <w:rPr>
          <w:rFonts w:hint="eastAsia" w:ascii="Times New Roman" w:hAnsi="Times New Roman" w:eastAsia="华文中宋"/>
          <w:color w:val="FF0000"/>
          <w:sz w:val="24"/>
          <w:szCs w:val="24"/>
          <w:lang w:eastAsia="zh-CN"/>
        </w:rPr>
        <w:drawing>
          <wp:inline distT="0" distB="0" distL="114300" distR="114300">
            <wp:extent cx="4735830" cy="3152775"/>
            <wp:effectExtent l="0" t="0" r="3810" b="1905"/>
            <wp:docPr id="3" name="图片 3" descr="效率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效率图"/>
                    <pic:cNvPicPr>
                      <a:picLocks noChangeAspect="1"/>
                    </pic:cNvPicPr>
                  </pic:nvPicPr>
                  <pic:blipFill>
                    <a:blip r:embed="rId8"/>
                    <a:stretch>
                      <a:fillRect/>
                    </a:stretch>
                  </pic:blipFill>
                  <pic:spPr>
                    <a:xfrm>
                      <a:off x="0" y="0"/>
                      <a:ext cx="4735830" cy="3152775"/>
                    </a:xfrm>
                    <a:prstGeom prst="rect">
                      <a:avLst/>
                    </a:prstGeom>
                  </pic:spPr>
                </pic:pic>
              </a:graphicData>
            </a:graphic>
          </wp:inline>
        </w:drawing>
      </w:r>
    </w:p>
    <w:p>
      <w:pPr>
        <w:ind w:firstLine="200" w:firstLineChars="100"/>
        <w:rPr>
          <w:rFonts w:ascii="Times New Roman" w:hAnsi="Times New Roman" w:eastAsia="华文中宋"/>
          <w:bCs/>
          <w:iCs/>
          <w:color w:val="FF0000"/>
          <w:sz w:val="20"/>
          <w:szCs w:val="20"/>
        </w:rPr>
      </w:pPr>
      <w:r>
        <w:rPr>
          <w:rFonts w:hint="eastAsia" w:ascii="Times New Roman" w:hAnsi="Times New Roman" w:eastAsia="华文中宋"/>
          <w:b/>
          <w:iCs/>
          <w:color w:val="FF0000"/>
          <w:sz w:val="20"/>
          <w:szCs w:val="20"/>
        </w:rPr>
        <w:t xml:space="preserve">Figure S5 </w:t>
      </w:r>
      <w:r>
        <w:rPr>
          <w:rFonts w:hint="eastAsia" w:ascii="Times New Roman" w:hAnsi="Times New Roman" w:eastAsia="华文中宋"/>
          <w:bCs/>
          <w:iCs/>
          <w:color w:val="FF0000"/>
          <w:sz w:val="20"/>
          <w:szCs w:val="20"/>
        </w:rPr>
        <w:t xml:space="preserve">(a-b) Simulated power flow distributions at 10.5 GHz on the </w:t>
      </w:r>
      <w:r>
        <w:rPr>
          <w:rFonts w:hint="eastAsia" w:ascii="Times New Roman" w:hAnsi="Times New Roman" w:eastAsia="华文中宋"/>
          <w:bCs/>
          <w:i/>
          <w:color w:val="FF0000"/>
          <w:sz w:val="20"/>
          <w:szCs w:val="20"/>
        </w:rPr>
        <w:t>x</w:t>
      </w:r>
      <w:r>
        <w:rPr>
          <w:rFonts w:hint="eastAsia" w:ascii="Times New Roman" w:hAnsi="Times New Roman" w:eastAsia="华文中宋"/>
          <w:bCs/>
          <w:iCs/>
          <w:color w:val="FF0000"/>
          <w:sz w:val="20"/>
          <w:szCs w:val="20"/>
        </w:rPr>
        <w:t>-</w:t>
      </w:r>
      <w:r>
        <w:rPr>
          <w:rFonts w:hint="eastAsia" w:ascii="Times New Roman" w:hAnsi="Times New Roman" w:eastAsia="华文中宋"/>
          <w:bCs/>
          <w:i/>
          <w:color w:val="FF0000"/>
          <w:sz w:val="20"/>
          <w:szCs w:val="20"/>
        </w:rPr>
        <w:t>y</w:t>
      </w:r>
      <w:r>
        <w:rPr>
          <w:rFonts w:hint="eastAsia" w:ascii="Times New Roman" w:hAnsi="Times New Roman" w:eastAsia="华文中宋"/>
          <w:bCs/>
          <w:iCs/>
          <w:color w:val="FF0000"/>
          <w:sz w:val="20"/>
          <w:szCs w:val="20"/>
        </w:rPr>
        <w:t xml:space="preserve"> plane (with </w:t>
      </w:r>
      <w:r>
        <w:rPr>
          <w:rFonts w:hint="eastAsia" w:ascii="Times New Roman" w:hAnsi="Times New Roman" w:eastAsia="华文中宋"/>
          <w:bCs/>
          <w:i/>
          <w:color w:val="FF0000"/>
          <w:sz w:val="20"/>
          <w:szCs w:val="20"/>
        </w:rPr>
        <w:t>z</w:t>
      </w:r>
      <w:r>
        <w:rPr>
          <w:rFonts w:hint="eastAsia" w:ascii="Times New Roman" w:hAnsi="Times New Roman" w:eastAsia="华文中宋"/>
          <w:bCs/>
          <w:iCs/>
          <w:color w:val="FF0000"/>
          <w:sz w:val="20"/>
          <w:szCs w:val="20"/>
        </w:rPr>
        <w:t xml:space="preserve"> = 6 mm) and </w:t>
      </w:r>
      <w:r>
        <w:rPr>
          <w:rFonts w:hint="eastAsia" w:ascii="Times New Roman" w:hAnsi="Times New Roman" w:eastAsia="华文中宋"/>
          <w:bCs/>
          <w:i/>
          <w:color w:val="FF0000"/>
          <w:sz w:val="20"/>
          <w:szCs w:val="20"/>
        </w:rPr>
        <w:t>x</w:t>
      </w:r>
      <w:r>
        <w:rPr>
          <w:rFonts w:hint="eastAsia" w:ascii="Times New Roman" w:hAnsi="Times New Roman" w:eastAsia="华文中宋"/>
          <w:bCs/>
          <w:iCs/>
          <w:color w:val="FF0000"/>
          <w:sz w:val="20"/>
          <w:szCs w:val="20"/>
        </w:rPr>
        <w:t>-</w:t>
      </w:r>
      <w:r>
        <w:rPr>
          <w:rFonts w:hint="eastAsia" w:ascii="Times New Roman" w:hAnsi="Times New Roman" w:eastAsia="华文中宋"/>
          <w:bCs/>
          <w:i/>
          <w:color w:val="FF0000"/>
          <w:sz w:val="20"/>
          <w:szCs w:val="20"/>
        </w:rPr>
        <w:t>z</w:t>
      </w:r>
      <w:r>
        <w:rPr>
          <w:rFonts w:hint="eastAsia" w:ascii="Times New Roman" w:hAnsi="Times New Roman" w:eastAsia="华文中宋"/>
          <w:bCs/>
          <w:iCs/>
          <w:color w:val="FF0000"/>
          <w:sz w:val="20"/>
          <w:szCs w:val="20"/>
        </w:rPr>
        <w:t xml:space="preserve"> plane (with </w:t>
      </w:r>
      <w:r>
        <w:rPr>
          <w:rFonts w:hint="eastAsia" w:ascii="Times New Roman" w:hAnsi="Times New Roman" w:eastAsia="华文中宋"/>
          <w:bCs/>
          <w:i/>
          <w:color w:val="FF0000"/>
          <w:sz w:val="20"/>
          <w:szCs w:val="20"/>
        </w:rPr>
        <w:t>y</w:t>
      </w:r>
      <w:r>
        <w:rPr>
          <w:rFonts w:hint="eastAsia" w:ascii="Times New Roman" w:hAnsi="Times New Roman" w:eastAsia="华文中宋"/>
          <w:bCs/>
          <w:iCs/>
          <w:color w:val="FF0000"/>
          <w:sz w:val="20"/>
          <w:szCs w:val="20"/>
        </w:rPr>
        <w:t xml:space="preserve"> = 0 mm) of the (a) TE SSPP focusing beam and (b) TM SSPP Bessel beam. The two white rectangular areas in </w:t>
      </w:r>
      <w:r>
        <w:rPr>
          <w:rFonts w:hint="eastAsia" w:ascii="Times New Roman" w:hAnsi="Times New Roman" w:eastAsia="华文中宋"/>
          <w:bCs/>
          <w:i/>
          <w:color w:val="FF0000"/>
          <w:sz w:val="20"/>
          <w:szCs w:val="20"/>
        </w:rPr>
        <w:t>y</w:t>
      </w:r>
      <w:r>
        <w:rPr>
          <w:rFonts w:hint="eastAsia" w:ascii="Times New Roman" w:hAnsi="Times New Roman" w:eastAsia="华文中宋"/>
          <w:bCs/>
          <w:iCs/>
          <w:color w:val="FF0000"/>
          <w:sz w:val="20"/>
          <w:szCs w:val="20"/>
        </w:rPr>
        <w:t>-</w:t>
      </w:r>
      <w:r>
        <w:rPr>
          <w:rFonts w:hint="eastAsia" w:ascii="Times New Roman" w:hAnsi="Times New Roman" w:eastAsia="华文中宋"/>
          <w:bCs/>
          <w:i/>
          <w:color w:val="FF0000"/>
          <w:sz w:val="20"/>
          <w:szCs w:val="20"/>
        </w:rPr>
        <w:t>z</w:t>
      </w:r>
      <w:r>
        <w:rPr>
          <w:rFonts w:hint="eastAsia" w:ascii="Times New Roman" w:hAnsi="Times New Roman" w:eastAsia="华文中宋"/>
          <w:bCs/>
          <w:iCs/>
          <w:color w:val="FF0000"/>
          <w:sz w:val="20"/>
          <w:szCs w:val="20"/>
        </w:rPr>
        <w:t xml:space="preserve"> plane of (a) and (b) are SSPP focusing power plane and SSPP Bessel power plane, respectively. The two white rectangular areas in </w:t>
      </w:r>
      <w:r>
        <w:rPr>
          <w:rFonts w:hint="eastAsia" w:ascii="Times New Roman" w:hAnsi="Times New Roman" w:eastAsia="华文中宋"/>
          <w:bCs/>
          <w:i/>
          <w:color w:val="FF0000"/>
          <w:sz w:val="20"/>
          <w:szCs w:val="20"/>
        </w:rPr>
        <w:t>x</w:t>
      </w:r>
      <w:r>
        <w:rPr>
          <w:rFonts w:hint="eastAsia" w:ascii="Times New Roman" w:hAnsi="Times New Roman" w:eastAsia="华文中宋"/>
          <w:bCs/>
          <w:iCs/>
          <w:color w:val="FF0000"/>
          <w:sz w:val="20"/>
          <w:szCs w:val="20"/>
        </w:rPr>
        <w:t>-</w:t>
      </w:r>
      <w:r>
        <w:rPr>
          <w:rFonts w:hint="eastAsia" w:ascii="Times New Roman" w:hAnsi="Times New Roman" w:eastAsia="华文中宋"/>
          <w:bCs/>
          <w:i/>
          <w:color w:val="FF0000"/>
          <w:sz w:val="20"/>
          <w:szCs w:val="20"/>
        </w:rPr>
        <w:t>y</w:t>
      </w:r>
      <w:r>
        <w:rPr>
          <w:rFonts w:hint="eastAsia" w:ascii="Times New Roman" w:hAnsi="Times New Roman" w:eastAsia="华文中宋"/>
          <w:bCs/>
          <w:iCs/>
          <w:color w:val="FF0000"/>
          <w:sz w:val="20"/>
          <w:szCs w:val="20"/>
        </w:rPr>
        <w:t xml:space="preserve"> plane of (a) and (b) are both the TPGM plane, which is for the calculation of the total incident power when there are only incident waves on the TPGM. (c-d) The working efficiency and crosstalk efficiency of the (c) TE SSPP focusing beam and (d) TM SSPP Bessel beam.</w:t>
      </w:r>
    </w:p>
    <w:p>
      <w:pPr>
        <w:widowControl/>
        <w:numPr>
          <w:ilvl w:val="0"/>
          <w:numId w:val="1"/>
        </w:numPr>
        <w:spacing w:line="440" w:lineRule="exact"/>
        <w:rPr>
          <w:rFonts w:ascii="Times New Roman" w:hAnsi="Times New Roman" w:eastAsia="宋体"/>
          <w:b/>
          <w:bCs/>
          <w:color w:val="FF0000"/>
          <w:kern w:val="0"/>
          <w:sz w:val="28"/>
          <w:szCs w:val="28"/>
        </w:rPr>
      </w:pPr>
      <w:r>
        <w:rPr>
          <w:rFonts w:hint="eastAsia" w:ascii="Times New Roman" w:hAnsi="Times New Roman" w:eastAsia="宋体"/>
          <w:b/>
          <w:bCs/>
          <w:color w:val="FF0000"/>
          <w:kern w:val="0"/>
          <w:sz w:val="28"/>
          <w:szCs w:val="28"/>
        </w:rPr>
        <w:t xml:space="preserve">Simulated efficiency of the meta-coupler versus the distance </w:t>
      </w:r>
      <w:r>
        <w:rPr>
          <w:rFonts w:hint="eastAsia" w:ascii="Times New Roman" w:hAnsi="Times New Roman" w:eastAsia="宋体"/>
          <w:b/>
          <w:bCs/>
          <w:i/>
          <w:iCs/>
          <w:color w:val="FF0000"/>
          <w:kern w:val="0"/>
          <w:sz w:val="28"/>
          <w:szCs w:val="28"/>
        </w:rPr>
        <w:t xml:space="preserve">d </w:t>
      </w:r>
      <w:r>
        <w:rPr>
          <w:rFonts w:hint="eastAsia" w:ascii="Times New Roman" w:hAnsi="Times New Roman" w:eastAsia="宋体"/>
          <w:b/>
          <w:bCs/>
          <w:color w:val="FF0000"/>
          <w:kern w:val="0"/>
          <w:sz w:val="28"/>
          <w:szCs w:val="28"/>
        </w:rPr>
        <w:t>between the metasurface and the SSPP eigenmode plate</w:t>
      </w:r>
    </w:p>
    <w:p>
      <w:pPr>
        <w:spacing w:line="440" w:lineRule="exact"/>
        <w:ind w:firstLine="240" w:firstLineChars="100"/>
        <w:rPr>
          <w:rFonts w:ascii="Times New Roman" w:hAnsi="Times New Roman" w:eastAsia="华文中宋"/>
          <w:color w:val="FF0000"/>
          <w:sz w:val="24"/>
          <w:szCs w:val="24"/>
        </w:rPr>
      </w:pPr>
      <w:r>
        <w:rPr>
          <w:rFonts w:hint="eastAsia" w:ascii="Times New Roman" w:hAnsi="Times New Roman" w:eastAsia="宋体"/>
          <w:color w:val="FF0000"/>
          <w:sz w:val="24"/>
          <w:szCs w:val="24"/>
        </w:rPr>
        <w:t xml:space="preserve">In this paper, to generate both TM- and </w:t>
      </w:r>
      <w:r>
        <w:rPr>
          <w:rFonts w:ascii="Times New Roman" w:hAnsi="Times New Roman" w:eastAsia="宋体"/>
          <w:color w:val="FF0000"/>
          <w:sz w:val="24"/>
          <w:szCs w:val="24"/>
        </w:rPr>
        <w:t>TE</w:t>
      </w:r>
      <w:r>
        <w:rPr>
          <w:rFonts w:hint="eastAsia" w:ascii="Times New Roman" w:hAnsi="Times New Roman" w:eastAsia="宋体"/>
          <w:color w:val="FF0000"/>
          <w:sz w:val="24"/>
          <w:szCs w:val="24"/>
        </w:rPr>
        <w:t>-</w:t>
      </w:r>
      <w:r>
        <w:rPr>
          <w:rFonts w:ascii="Times New Roman" w:hAnsi="Times New Roman" w:eastAsia="宋体"/>
          <w:color w:val="FF0000"/>
          <w:sz w:val="24"/>
          <w:szCs w:val="24"/>
        </w:rPr>
        <w:t xml:space="preserve">mode </w:t>
      </w:r>
      <w:r>
        <w:rPr>
          <w:rFonts w:hint="eastAsia" w:ascii="Times New Roman" w:hAnsi="Times New Roman" w:eastAsia="宋体"/>
          <w:color w:val="FF0000"/>
          <w:sz w:val="24"/>
          <w:szCs w:val="24"/>
        </w:rPr>
        <w:t>S</w:t>
      </w:r>
      <w:r>
        <w:rPr>
          <w:rFonts w:ascii="Times New Roman" w:hAnsi="Times New Roman" w:eastAsia="宋体"/>
          <w:color w:val="FF0000"/>
          <w:sz w:val="24"/>
          <w:szCs w:val="24"/>
        </w:rPr>
        <w:t>SPP</w:t>
      </w:r>
      <w:r>
        <w:rPr>
          <w:rFonts w:hint="eastAsia" w:ascii="Times New Roman" w:hAnsi="Times New Roman" w:eastAsia="宋体"/>
          <w:color w:val="FF0000"/>
          <w:sz w:val="24"/>
          <w:szCs w:val="24"/>
        </w:rPr>
        <w:t xml:space="preserve">, we designed a transmissive SSPP coupler in which the SSPP eigenmode plate is placed at a distance of </w:t>
      </w:r>
      <w:r>
        <w:rPr>
          <w:rFonts w:hint="eastAsia" w:ascii="Times New Roman" w:hAnsi="Times New Roman" w:eastAsia="宋体"/>
          <w:i/>
          <w:iCs/>
          <w:color w:val="FF0000"/>
          <w:sz w:val="24"/>
          <w:szCs w:val="24"/>
        </w:rPr>
        <w:t>d</w:t>
      </w:r>
      <w:r>
        <w:rPr>
          <w:rFonts w:hint="eastAsia" w:ascii="Times New Roman" w:hAnsi="Times New Roman" w:eastAsia="宋体"/>
          <w:color w:val="FF0000"/>
          <w:sz w:val="24"/>
          <w:szCs w:val="24"/>
        </w:rPr>
        <w:t xml:space="preserve"> under the TPGM. </w:t>
      </w:r>
      <w:r>
        <w:rPr>
          <w:rFonts w:hint="eastAsia" w:ascii="Times New Roman" w:hAnsi="Times New Roman" w:eastAsia="华文中宋"/>
          <w:color w:val="FF0000"/>
          <w:sz w:val="24"/>
          <w:szCs w:val="24"/>
        </w:rPr>
        <w:t xml:space="preserve">Figure S6 depicts the FDTD simulated efficiency of the meta-coupler versus the distance </w:t>
      </w:r>
      <w:r>
        <w:rPr>
          <w:rFonts w:hint="eastAsia" w:ascii="Times New Roman" w:hAnsi="Times New Roman" w:eastAsia="华文中宋"/>
          <w:i/>
          <w:iCs/>
          <w:color w:val="FF0000"/>
          <w:sz w:val="24"/>
          <w:szCs w:val="24"/>
        </w:rPr>
        <w:t>d</w:t>
      </w:r>
      <w:r>
        <w:rPr>
          <w:rFonts w:hint="eastAsia" w:ascii="Times New Roman" w:hAnsi="Times New Roman" w:eastAsia="华文中宋"/>
          <w:color w:val="FF0000"/>
          <w:sz w:val="24"/>
          <w:szCs w:val="24"/>
        </w:rPr>
        <w:t xml:space="preserve"> between the metasurface and the SSPP eigenmode plate at 10.5 GHz. It can be seen that the distance </w:t>
      </w:r>
      <w:r>
        <w:rPr>
          <w:rFonts w:hint="eastAsia" w:ascii="Times New Roman" w:hAnsi="Times New Roman" w:eastAsia="华文中宋"/>
          <w:i/>
          <w:iCs/>
          <w:color w:val="FF0000"/>
          <w:sz w:val="24"/>
          <w:szCs w:val="24"/>
        </w:rPr>
        <w:t>d</w:t>
      </w:r>
      <w:r>
        <w:rPr>
          <w:rFonts w:hint="eastAsia" w:ascii="Times New Roman" w:hAnsi="Times New Roman" w:eastAsia="华文中宋"/>
          <w:color w:val="FF0000"/>
          <w:sz w:val="24"/>
          <w:szCs w:val="24"/>
        </w:rPr>
        <w:t xml:space="preserve"> has an influence on the SSPP efficiency, and the highest efficiency can be obtained when </w:t>
      </w:r>
      <w:r>
        <w:rPr>
          <w:rFonts w:hint="eastAsia" w:ascii="Times New Roman" w:hAnsi="Times New Roman" w:eastAsia="华文中宋"/>
          <w:i/>
          <w:iCs/>
          <w:color w:val="FF0000"/>
          <w:sz w:val="24"/>
          <w:szCs w:val="24"/>
        </w:rPr>
        <w:t>d</w:t>
      </w:r>
      <w:r>
        <w:rPr>
          <w:rFonts w:hint="eastAsia" w:ascii="Times New Roman" w:hAnsi="Times New Roman" w:eastAsia="华文中宋"/>
          <w:color w:val="FF0000"/>
          <w:sz w:val="24"/>
          <w:szCs w:val="24"/>
        </w:rPr>
        <w:t xml:space="preserve"> is fixed at a particular value </w:t>
      </w:r>
      <w:r>
        <w:rPr>
          <w:rFonts w:hint="eastAsia" w:ascii="Times New Roman" w:hAnsi="Times New Roman" w:eastAsia="华文中宋"/>
          <w:i/>
          <w:iCs/>
          <w:color w:val="FF0000"/>
          <w:sz w:val="24"/>
          <w:szCs w:val="24"/>
        </w:rPr>
        <w:t>d</w:t>
      </w:r>
      <w:r>
        <w:rPr>
          <w:rFonts w:hint="eastAsia" w:ascii="Times New Roman" w:hAnsi="Times New Roman" w:eastAsia="华文中宋"/>
          <w:color w:val="FF0000"/>
          <w:sz w:val="24"/>
          <w:szCs w:val="24"/>
          <w:vertAlign w:val="subscript"/>
        </w:rPr>
        <w:t>c</w:t>
      </w:r>
      <w:r>
        <w:rPr>
          <w:rFonts w:hint="eastAsia" w:ascii="Times New Roman" w:hAnsi="Times New Roman" w:eastAsia="华文中宋"/>
          <w:color w:val="FF0000"/>
          <w:sz w:val="24"/>
          <w:szCs w:val="24"/>
        </w:rPr>
        <w:t>=12 mm.</w:t>
      </w:r>
    </w:p>
    <w:p>
      <w:pPr>
        <w:jc w:val="center"/>
        <w:rPr>
          <w:rFonts w:hint="eastAsia" w:ascii="Times New Roman" w:hAnsi="Times New Roman" w:eastAsia="华文中宋"/>
          <w:color w:val="FF0000"/>
          <w:sz w:val="24"/>
          <w:szCs w:val="24"/>
          <w:lang w:eastAsia="zh-CN"/>
        </w:rPr>
      </w:pPr>
      <w:r>
        <w:rPr>
          <w:rFonts w:hint="eastAsia" w:ascii="Times New Roman" w:hAnsi="Times New Roman" w:eastAsia="华文中宋"/>
          <w:color w:val="FF0000"/>
          <w:sz w:val="24"/>
          <w:szCs w:val="24"/>
          <w:lang w:eastAsia="zh-CN"/>
        </w:rPr>
        <w:drawing>
          <wp:inline distT="0" distB="0" distL="114300" distR="114300">
            <wp:extent cx="2671445" cy="2208530"/>
            <wp:effectExtent l="0" t="0" r="10795" b="1270"/>
            <wp:docPr id="1" name="图片 1" descr="d与spp效率的关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与spp效率的关系"/>
                    <pic:cNvPicPr>
                      <a:picLocks noChangeAspect="1"/>
                    </pic:cNvPicPr>
                  </pic:nvPicPr>
                  <pic:blipFill>
                    <a:blip r:embed="rId9"/>
                    <a:stretch>
                      <a:fillRect/>
                    </a:stretch>
                  </pic:blipFill>
                  <pic:spPr>
                    <a:xfrm>
                      <a:off x="0" y="0"/>
                      <a:ext cx="2671445" cy="2208530"/>
                    </a:xfrm>
                    <a:prstGeom prst="rect">
                      <a:avLst/>
                    </a:prstGeom>
                  </pic:spPr>
                </pic:pic>
              </a:graphicData>
            </a:graphic>
          </wp:inline>
        </w:drawing>
      </w:r>
    </w:p>
    <w:p>
      <w:pPr>
        <w:ind w:firstLine="200" w:firstLineChars="100"/>
        <w:rPr>
          <w:rFonts w:hint="eastAsia" w:ascii="Times New Roman" w:hAnsi="Times New Roman" w:eastAsia="华文中宋"/>
          <w:bCs/>
          <w:iCs/>
          <w:color w:val="FF0000"/>
          <w:sz w:val="20"/>
          <w:szCs w:val="20"/>
        </w:rPr>
      </w:pPr>
      <w:r>
        <w:rPr>
          <w:rFonts w:hint="eastAsia" w:ascii="Times New Roman" w:hAnsi="Times New Roman" w:eastAsia="华文中宋"/>
          <w:b/>
          <w:iCs/>
          <w:color w:val="FF0000"/>
          <w:sz w:val="20"/>
          <w:szCs w:val="20"/>
        </w:rPr>
        <w:t xml:space="preserve">Figure S6 </w:t>
      </w:r>
      <w:r>
        <w:rPr>
          <w:rFonts w:hint="eastAsia" w:ascii="Times New Roman" w:hAnsi="Times New Roman" w:eastAsia="华文中宋"/>
          <w:bCs/>
          <w:iCs/>
          <w:color w:val="FF0000"/>
          <w:sz w:val="20"/>
          <w:szCs w:val="20"/>
        </w:rPr>
        <w:t xml:space="preserve">Simulated efficiency of the meta-coupler versus the distance </w:t>
      </w:r>
      <w:r>
        <w:rPr>
          <w:rFonts w:hint="eastAsia" w:ascii="Times New Roman" w:hAnsi="Times New Roman" w:eastAsia="华文中宋"/>
          <w:bCs/>
          <w:i/>
          <w:color w:val="FF0000"/>
          <w:sz w:val="20"/>
          <w:szCs w:val="20"/>
        </w:rPr>
        <w:t>d</w:t>
      </w:r>
      <w:r>
        <w:rPr>
          <w:rFonts w:hint="eastAsia" w:ascii="Times New Roman" w:hAnsi="Times New Roman" w:eastAsia="华文中宋"/>
          <w:bCs/>
          <w:iCs/>
          <w:color w:val="FF0000"/>
          <w:sz w:val="20"/>
          <w:szCs w:val="20"/>
        </w:rPr>
        <w:t xml:space="preserve"> between the metasurface and the SSPP eigenmode plate at 10.5 GHz.</w:t>
      </w:r>
    </w:p>
    <w:sectPr>
      <w:pgSz w:w="11906" w:h="16838"/>
      <w:pgMar w:top="1440" w:right="1803" w:bottom="1440" w:left="1803"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Cambria Math">
    <w:panose1 w:val="02040503050406030204"/>
    <w:charset w:val="00"/>
    <w:family w:val="roman"/>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64D997"/>
    <w:multiLevelType w:val="singleLevel"/>
    <w:tmpl w:val="E764D997"/>
    <w:lvl w:ilvl="0" w:tentative="0">
      <w:start w:val="1"/>
      <w:numFmt w:val="upperLetter"/>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EB0"/>
    <w:rsid w:val="002069F3"/>
    <w:rsid w:val="00447DD1"/>
    <w:rsid w:val="004F28D6"/>
    <w:rsid w:val="009A7EB0"/>
    <w:rsid w:val="00CC544A"/>
    <w:rsid w:val="00E318EE"/>
    <w:rsid w:val="00F760B0"/>
    <w:rsid w:val="00FE2454"/>
    <w:rsid w:val="00FF609F"/>
    <w:rsid w:val="015E3838"/>
    <w:rsid w:val="021A27AB"/>
    <w:rsid w:val="02B46E4B"/>
    <w:rsid w:val="03455F4E"/>
    <w:rsid w:val="044B30E3"/>
    <w:rsid w:val="050438D6"/>
    <w:rsid w:val="05DB00F2"/>
    <w:rsid w:val="07D45C02"/>
    <w:rsid w:val="09BE6791"/>
    <w:rsid w:val="0A1A5975"/>
    <w:rsid w:val="0B772F9A"/>
    <w:rsid w:val="0C9370DA"/>
    <w:rsid w:val="0DDB4CCF"/>
    <w:rsid w:val="0E9927E5"/>
    <w:rsid w:val="0FE23795"/>
    <w:rsid w:val="11343931"/>
    <w:rsid w:val="124255C9"/>
    <w:rsid w:val="13D9560B"/>
    <w:rsid w:val="13E76A12"/>
    <w:rsid w:val="150F42A4"/>
    <w:rsid w:val="15BF71ED"/>
    <w:rsid w:val="17041130"/>
    <w:rsid w:val="17052FDF"/>
    <w:rsid w:val="18260EAF"/>
    <w:rsid w:val="1AA92530"/>
    <w:rsid w:val="1B656D35"/>
    <w:rsid w:val="1BE04267"/>
    <w:rsid w:val="1CB72C5D"/>
    <w:rsid w:val="1CF04C3B"/>
    <w:rsid w:val="1D81772B"/>
    <w:rsid w:val="1D8F458A"/>
    <w:rsid w:val="1E76769B"/>
    <w:rsid w:val="1F711B4E"/>
    <w:rsid w:val="21AA36F4"/>
    <w:rsid w:val="22066450"/>
    <w:rsid w:val="25760311"/>
    <w:rsid w:val="27BC430E"/>
    <w:rsid w:val="2A1B31CE"/>
    <w:rsid w:val="2B2B47F2"/>
    <w:rsid w:val="2BAE2033"/>
    <w:rsid w:val="2BB32D7B"/>
    <w:rsid w:val="2C1C3440"/>
    <w:rsid w:val="31234998"/>
    <w:rsid w:val="312639C5"/>
    <w:rsid w:val="32F55C57"/>
    <w:rsid w:val="378E4AC6"/>
    <w:rsid w:val="37B37FD6"/>
    <w:rsid w:val="38533E15"/>
    <w:rsid w:val="3A4054AA"/>
    <w:rsid w:val="3A604F9D"/>
    <w:rsid w:val="3A8C71F0"/>
    <w:rsid w:val="3BA82BFD"/>
    <w:rsid w:val="3C424403"/>
    <w:rsid w:val="3C8238A7"/>
    <w:rsid w:val="3CC66AB0"/>
    <w:rsid w:val="3E03248A"/>
    <w:rsid w:val="3E892E72"/>
    <w:rsid w:val="3F624F55"/>
    <w:rsid w:val="3F95733A"/>
    <w:rsid w:val="4047483A"/>
    <w:rsid w:val="40692DFF"/>
    <w:rsid w:val="40FE3975"/>
    <w:rsid w:val="4482506D"/>
    <w:rsid w:val="44D15EB7"/>
    <w:rsid w:val="45D83F87"/>
    <w:rsid w:val="478D1843"/>
    <w:rsid w:val="4A2B4D78"/>
    <w:rsid w:val="4BEF13E6"/>
    <w:rsid w:val="4CAD7004"/>
    <w:rsid w:val="4F611D4F"/>
    <w:rsid w:val="4FB27E5B"/>
    <w:rsid w:val="51437E67"/>
    <w:rsid w:val="521A36CE"/>
    <w:rsid w:val="54DA01F7"/>
    <w:rsid w:val="55066CA1"/>
    <w:rsid w:val="56BD7A4A"/>
    <w:rsid w:val="572F334F"/>
    <w:rsid w:val="57767B04"/>
    <w:rsid w:val="586901E8"/>
    <w:rsid w:val="59DF4CDC"/>
    <w:rsid w:val="5A057400"/>
    <w:rsid w:val="5BBE61E2"/>
    <w:rsid w:val="5C311D40"/>
    <w:rsid w:val="63AB001A"/>
    <w:rsid w:val="64243288"/>
    <w:rsid w:val="669058B5"/>
    <w:rsid w:val="67717C8A"/>
    <w:rsid w:val="67E91B71"/>
    <w:rsid w:val="68F07F7A"/>
    <w:rsid w:val="69DA57C5"/>
    <w:rsid w:val="6D7B72BF"/>
    <w:rsid w:val="6E127977"/>
    <w:rsid w:val="6E720A22"/>
    <w:rsid w:val="6F0008ED"/>
    <w:rsid w:val="71EF21EC"/>
    <w:rsid w:val="735760D9"/>
    <w:rsid w:val="75E75ECF"/>
    <w:rsid w:val="76B778D2"/>
    <w:rsid w:val="76C37EA0"/>
    <w:rsid w:val="77C717D8"/>
    <w:rsid w:val="791A1E16"/>
    <w:rsid w:val="7A3D2B4E"/>
    <w:rsid w:val="7A3F497B"/>
    <w:rsid w:val="7C3A1830"/>
    <w:rsid w:val="7CAD7C44"/>
    <w:rsid w:val="7D0322DA"/>
    <w:rsid w:val="7D2872F7"/>
    <w:rsid w:val="7E0D3331"/>
    <w:rsid w:val="7F1F3946"/>
    <w:rsid w:val="7FBF62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1"/>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character" w:styleId="5">
    <w:name w:val="Hyperlink"/>
    <w:unhideWhenUsed/>
    <w:qFormat/>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2074</Words>
  <Characters>11823</Characters>
  <Lines>98</Lines>
  <Paragraphs>27</Paragraphs>
  <TotalTime>7</TotalTime>
  <ScaleCrop>false</ScaleCrop>
  <LinksUpToDate>false</LinksUpToDate>
  <CharactersWithSpaces>13870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2021-07-11T02:02:00Z</dcterms:created>
  <dc:creator>王登攀</dc:creator>
  <cp:lastModifiedBy>23234</cp:lastModifiedBy>
  <dcterms:modified xsi:type="dcterms:W3CDTF">2022-01-24T10:42:52Z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F819BF2E6A3C4CE8981AEA4B44BAC3DF</vt:lpwstr>
  </property>
</Properties>
</file>