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21AE44" w14:textId="12E4EF41" w:rsidR="00F34C8D" w:rsidRPr="00D47901" w:rsidRDefault="00FE390C" w:rsidP="00E651C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bookmarkStart w:id="0" w:name="_Hlk27140471"/>
      <w:r w:rsidRPr="00FE390C">
        <w:rPr>
          <w:rFonts w:ascii="Times New Roman" w:hAnsi="Times New Roman" w:cs="Times New Roman"/>
          <w:sz w:val="32"/>
          <w:szCs w:val="32"/>
          <w:lang w:val="en-US"/>
        </w:rPr>
        <w:t>Supplementary material</w:t>
      </w:r>
      <w:r w:rsidR="00F34C8D" w:rsidRPr="00D47901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</w:p>
    <w:p w14:paraId="2B13C4A6" w14:textId="77777777" w:rsidR="00F34C8D" w:rsidRPr="00D47901" w:rsidRDefault="00F34C8D" w:rsidP="00F34C8D">
      <w:pPr>
        <w:spacing w:after="0" w:line="240" w:lineRule="auto"/>
        <w:rPr>
          <w:rFonts w:ascii="Times New Roman" w:hAnsi="Times New Roman" w:cs="Times New Roman"/>
          <w:sz w:val="32"/>
          <w:szCs w:val="32"/>
          <w:lang w:val="en-US"/>
        </w:rPr>
      </w:pPr>
    </w:p>
    <w:p w14:paraId="322697FE" w14:textId="678A1D10" w:rsidR="007A19D2" w:rsidRPr="00FF3C06" w:rsidRDefault="00FF3C06" w:rsidP="007A19D2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GB"/>
        </w:rPr>
      </w:pPr>
      <w:bookmarkStart w:id="1" w:name="OLE_LINK116"/>
      <w:bookmarkStart w:id="2" w:name="OLE_LINK117"/>
      <w:bookmarkEnd w:id="0"/>
      <w:r w:rsidRPr="00FF3C06">
        <w:rPr>
          <w:rFonts w:ascii="Times New Roman" w:hAnsi="Times New Roman" w:cs="Times New Roman"/>
          <w:b/>
          <w:bCs/>
          <w:sz w:val="32"/>
          <w:szCs w:val="32"/>
          <w:lang w:val="en-GB"/>
        </w:rPr>
        <w:t xml:space="preserve">Few picosecond dynamics of </w:t>
      </w:r>
      <w:proofErr w:type="spellStart"/>
      <w:r w:rsidRPr="00FF3C06">
        <w:rPr>
          <w:rFonts w:ascii="Times New Roman" w:hAnsi="Times New Roman" w:cs="Times New Roman"/>
          <w:b/>
          <w:bCs/>
          <w:sz w:val="32"/>
          <w:szCs w:val="32"/>
          <w:lang w:val="en-GB"/>
        </w:rPr>
        <w:t>intraband</w:t>
      </w:r>
      <w:proofErr w:type="spellEnd"/>
      <w:r w:rsidRPr="00FF3C06">
        <w:rPr>
          <w:rFonts w:ascii="Times New Roman" w:hAnsi="Times New Roman" w:cs="Times New Roman"/>
          <w:b/>
          <w:bCs/>
          <w:sz w:val="32"/>
          <w:szCs w:val="32"/>
          <w:lang w:val="en-GB"/>
        </w:rPr>
        <w:t xml:space="preserve"> transitions in THz </w:t>
      </w:r>
      <w:proofErr w:type="spellStart"/>
      <w:r w:rsidRPr="00FF3C06">
        <w:rPr>
          <w:rFonts w:ascii="Times New Roman" w:hAnsi="Times New Roman" w:cs="Times New Roman"/>
          <w:b/>
          <w:bCs/>
          <w:sz w:val="32"/>
          <w:szCs w:val="32"/>
          <w:lang w:val="en-GB"/>
        </w:rPr>
        <w:t>HgTe</w:t>
      </w:r>
      <w:proofErr w:type="spellEnd"/>
      <w:r w:rsidRPr="00FF3C06">
        <w:rPr>
          <w:rFonts w:ascii="Times New Roman" w:hAnsi="Times New Roman" w:cs="Times New Roman"/>
          <w:b/>
          <w:bCs/>
          <w:sz w:val="32"/>
          <w:szCs w:val="32"/>
          <w:lang w:val="en-GB"/>
        </w:rPr>
        <w:t xml:space="preserve"> nanocrystals</w:t>
      </w:r>
    </w:p>
    <w:p w14:paraId="12E29DD2" w14:textId="16928D58" w:rsidR="007A19D2" w:rsidRPr="00D47901" w:rsidRDefault="007A19D2" w:rsidP="007A19D2">
      <w:pPr>
        <w:jc w:val="center"/>
        <w:rPr>
          <w:rFonts w:ascii="Times New Roman" w:hAnsi="Times New Roman" w:cs="Times New Roman"/>
          <w:vertAlign w:val="superscript"/>
          <w:lang w:val="en-GB"/>
        </w:rPr>
      </w:pPr>
      <w:bookmarkStart w:id="3" w:name="_Hlk36564323"/>
      <w:bookmarkEnd w:id="1"/>
      <w:bookmarkEnd w:id="2"/>
      <w:r w:rsidRPr="00D47901">
        <w:rPr>
          <w:rFonts w:ascii="Times New Roman" w:hAnsi="Times New Roman" w:cs="Times New Roman"/>
          <w:lang w:val="en-GB"/>
        </w:rPr>
        <w:t>Thibault Apretna</w:t>
      </w:r>
      <w:r w:rsidRPr="00D47901">
        <w:rPr>
          <w:rFonts w:ascii="Times New Roman" w:hAnsi="Times New Roman" w:cs="Times New Roman"/>
          <w:vertAlign w:val="superscript"/>
          <w:lang w:val="en-GB"/>
        </w:rPr>
        <w:t>1</w:t>
      </w:r>
      <w:r w:rsidRPr="00D47901">
        <w:rPr>
          <w:rFonts w:ascii="Times New Roman" w:hAnsi="Times New Roman" w:cs="Times New Roman"/>
          <w:lang w:val="en-GB"/>
        </w:rPr>
        <w:t>, Sylvain Massabeau</w:t>
      </w:r>
      <w:r w:rsidRPr="00D47901">
        <w:rPr>
          <w:rFonts w:ascii="Times New Roman" w:hAnsi="Times New Roman" w:cs="Times New Roman"/>
          <w:vertAlign w:val="superscript"/>
          <w:lang w:val="en-GB"/>
        </w:rPr>
        <w:t>1</w:t>
      </w:r>
      <w:r w:rsidRPr="00D47901">
        <w:rPr>
          <w:rFonts w:ascii="Times New Roman" w:hAnsi="Times New Roman" w:cs="Times New Roman"/>
          <w:lang w:val="en-GB"/>
        </w:rPr>
        <w:t>, Charlie Gréboval</w:t>
      </w:r>
      <w:r w:rsidRPr="00D47901">
        <w:rPr>
          <w:rFonts w:ascii="Times New Roman" w:hAnsi="Times New Roman" w:cs="Times New Roman"/>
          <w:vertAlign w:val="superscript"/>
          <w:lang w:val="en-GB"/>
        </w:rPr>
        <w:t>2</w:t>
      </w:r>
      <w:r w:rsidRPr="00D47901">
        <w:rPr>
          <w:rFonts w:ascii="Times New Roman" w:hAnsi="Times New Roman" w:cs="Times New Roman"/>
          <w:lang w:val="en-GB"/>
        </w:rPr>
        <w:t>,</w:t>
      </w:r>
      <w:r w:rsidRPr="00D47901">
        <w:rPr>
          <w:rFonts w:ascii="Times New Roman" w:hAnsi="Times New Roman" w:cs="Times New Roman"/>
          <w:vertAlign w:val="superscript"/>
          <w:lang w:val="en-GB"/>
        </w:rPr>
        <w:t xml:space="preserve"> </w:t>
      </w:r>
      <w:r w:rsidRPr="00D47901">
        <w:rPr>
          <w:rFonts w:ascii="Times New Roman" w:hAnsi="Times New Roman" w:cs="Times New Roman"/>
          <w:lang w:val="en-GB"/>
        </w:rPr>
        <w:t>Nicolas Goubet</w:t>
      </w:r>
      <w:r w:rsidRPr="00D47901">
        <w:rPr>
          <w:rFonts w:ascii="Times New Roman" w:hAnsi="Times New Roman" w:cs="Times New Roman"/>
          <w:vertAlign w:val="superscript"/>
          <w:lang w:val="en-GB"/>
        </w:rPr>
        <w:t>2</w:t>
      </w:r>
      <w:r w:rsidRPr="00D47901">
        <w:rPr>
          <w:rFonts w:ascii="Times New Roman" w:hAnsi="Times New Roman" w:cs="Times New Roman"/>
          <w:lang w:val="en-GB"/>
        </w:rPr>
        <w:t>, Jérôme Tignon</w:t>
      </w:r>
      <w:r w:rsidRPr="00D47901">
        <w:rPr>
          <w:rFonts w:ascii="Times New Roman" w:hAnsi="Times New Roman" w:cs="Times New Roman"/>
          <w:vertAlign w:val="superscript"/>
          <w:lang w:val="en-GB"/>
        </w:rPr>
        <w:t>1</w:t>
      </w:r>
      <w:r w:rsidRPr="00D47901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D47901">
        <w:rPr>
          <w:rFonts w:ascii="Times New Roman" w:hAnsi="Times New Roman" w:cs="Times New Roman"/>
          <w:lang w:val="en-GB"/>
        </w:rPr>
        <w:t>Sukhdeep</w:t>
      </w:r>
      <w:proofErr w:type="spellEnd"/>
      <w:r w:rsidRPr="00D47901">
        <w:rPr>
          <w:rFonts w:ascii="Times New Roman" w:hAnsi="Times New Roman" w:cs="Times New Roman"/>
          <w:lang w:val="en-GB"/>
        </w:rPr>
        <w:t xml:space="preserve"> Dhillon</w:t>
      </w:r>
      <w:r w:rsidRPr="00D47901">
        <w:rPr>
          <w:rFonts w:ascii="Times New Roman" w:hAnsi="Times New Roman" w:cs="Times New Roman"/>
          <w:vertAlign w:val="superscript"/>
          <w:lang w:val="en-GB"/>
        </w:rPr>
        <w:t>1</w:t>
      </w:r>
      <w:r w:rsidRPr="00D47901">
        <w:rPr>
          <w:rFonts w:ascii="Times New Roman" w:hAnsi="Times New Roman" w:cs="Times New Roman"/>
          <w:lang w:val="en-GB"/>
        </w:rPr>
        <w:t>, Francesca Carosella</w:t>
      </w:r>
      <w:r w:rsidRPr="00D47901">
        <w:rPr>
          <w:rFonts w:ascii="Times New Roman" w:hAnsi="Times New Roman" w:cs="Times New Roman"/>
          <w:vertAlign w:val="superscript"/>
          <w:lang w:val="en-GB"/>
        </w:rPr>
        <w:t>1</w:t>
      </w:r>
      <w:r w:rsidRPr="00D47901">
        <w:rPr>
          <w:rFonts w:ascii="Times New Roman" w:hAnsi="Times New Roman" w:cs="Times New Roman"/>
          <w:lang w:val="en-GB"/>
        </w:rPr>
        <w:t>, Robson Ferreira</w:t>
      </w:r>
      <w:r w:rsidRPr="00D47901">
        <w:rPr>
          <w:rFonts w:ascii="Times New Roman" w:hAnsi="Times New Roman" w:cs="Times New Roman"/>
          <w:vertAlign w:val="superscript"/>
          <w:lang w:val="en-GB"/>
        </w:rPr>
        <w:t>1</w:t>
      </w:r>
      <w:r w:rsidRPr="00D47901">
        <w:rPr>
          <w:rFonts w:ascii="Times New Roman" w:hAnsi="Times New Roman" w:cs="Times New Roman"/>
          <w:lang w:val="en-GB"/>
        </w:rPr>
        <w:t>, Emmanuel Lhuillier</w:t>
      </w:r>
      <w:r w:rsidRPr="00D47901">
        <w:rPr>
          <w:rFonts w:ascii="Times New Roman" w:hAnsi="Times New Roman" w:cs="Times New Roman"/>
          <w:vertAlign w:val="superscript"/>
          <w:lang w:val="en-GB"/>
        </w:rPr>
        <w:t>2</w:t>
      </w:r>
      <w:r w:rsidRPr="00D47901">
        <w:rPr>
          <w:rFonts w:ascii="Times New Roman" w:hAnsi="Times New Roman" w:cs="Times New Roman"/>
          <w:lang w:val="en-GB"/>
        </w:rPr>
        <w:t>, and Juliette Mangeney</w:t>
      </w:r>
      <w:r w:rsidRPr="00D47901">
        <w:rPr>
          <w:rFonts w:ascii="Times New Roman" w:hAnsi="Times New Roman" w:cs="Times New Roman"/>
          <w:vertAlign w:val="superscript"/>
          <w:lang w:val="en-GB"/>
        </w:rPr>
        <w:t>1*</w:t>
      </w:r>
      <w:bookmarkEnd w:id="3"/>
    </w:p>
    <w:p w14:paraId="1ACD2B40" w14:textId="77777777" w:rsidR="007A19D2" w:rsidRPr="00D47901" w:rsidRDefault="007A19D2" w:rsidP="007A19D2">
      <w:pPr>
        <w:jc w:val="center"/>
        <w:rPr>
          <w:rFonts w:ascii="Times New Roman" w:hAnsi="Times New Roman" w:cs="Times New Roman"/>
          <w:lang w:val="en-GB"/>
        </w:rPr>
      </w:pPr>
    </w:p>
    <w:p w14:paraId="4C01054D" w14:textId="0E7FAF73" w:rsidR="007A19D2" w:rsidRPr="00D47901" w:rsidRDefault="007A19D2" w:rsidP="007A19D2">
      <w:pPr>
        <w:jc w:val="center"/>
        <w:rPr>
          <w:rFonts w:ascii="Times New Roman" w:hAnsi="Times New Roman" w:cs="Times New Roman"/>
        </w:rPr>
      </w:pPr>
      <w:r w:rsidRPr="00D47901">
        <w:rPr>
          <w:rFonts w:ascii="Times New Roman" w:hAnsi="Times New Roman" w:cs="Times New Roman"/>
          <w:vertAlign w:val="superscript"/>
        </w:rPr>
        <w:t>1</w:t>
      </w:r>
      <w:r w:rsidRPr="00D47901">
        <w:rPr>
          <w:rFonts w:ascii="Times New Roman" w:hAnsi="Times New Roman" w:cs="Times New Roman"/>
        </w:rPr>
        <w:t xml:space="preserve"> Laboratoire de Physique de l’</w:t>
      </w:r>
      <w:proofErr w:type="spellStart"/>
      <w:r w:rsidRPr="00D47901">
        <w:rPr>
          <w:rFonts w:ascii="Times New Roman" w:hAnsi="Times New Roman" w:cs="Times New Roman"/>
        </w:rPr>
        <w:t>Ecole</w:t>
      </w:r>
      <w:proofErr w:type="spellEnd"/>
      <w:r w:rsidRPr="00D47901">
        <w:rPr>
          <w:rFonts w:ascii="Times New Roman" w:hAnsi="Times New Roman" w:cs="Times New Roman"/>
        </w:rPr>
        <w:t xml:space="preserve"> </w:t>
      </w:r>
      <w:r w:rsidR="00803D1D">
        <w:rPr>
          <w:rFonts w:ascii="Times New Roman" w:hAnsi="Times New Roman" w:cs="Times New Roman"/>
        </w:rPr>
        <w:t>N</w:t>
      </w:r>
      <w:r w:rsidRPr="00D47901">
        <w:rPr>
          <w:rFonts w:ascii="Times New Roman" w:hAnsi="Times New Roman" w:cs="Times New Roman"/>
        </w:rPr>
        <w:t xml:space="preserve">ormale </w:t>
      </w:r>
      <w:r w:rsidR="00803D1D">
        <w:rPr>
          <w:rFonts w:ascii="Times New Roman" w:hAnsi="Times New Roman" w:cs="Times New Roman"/>
        </w:rPr>
        <w:t>S</w:t>
      </w:r>
      <w:r w:rsidRPr="00D47901">
        <w:rPr>
          <w:rFonts w:ascii="Times New Roman" w:hAnsi="Times New Roman" w:cs="Times New Roman"/>
        </w:rPr>
        <w:t>upérieure, ENS, Université PSL, CNRS, Sorbonne Université, Université Paris-Diderot, Sorbonne Paris Cité, Paris, France Paris.</w:t>
      </w:r>
    </w:p>
    <w:p w14:paraId="5E3526A6" w14:textId="77777777" w:rsidR="007A19D2" w:rsidRPr="00D47901" w:rsidRDefault="007A19D2" w:rsidP="007A19D2">
      <w:pPr>
        <w:jc w:val="center"/>
        <w:rPr>
          <w:rFonts w:ascii="Times New Roman" w:hAnsi="Times New Roman" w:cs="Times New Roman"/>
        </w:rPr>
      </w:pPr>
      <w:r w:rsidRPr="00D47901">
        <w:rPr>
          <w:rFonts w:ascii="Times New Roman" w:hAnsi="Times New Roman" w:cs="Times New Roman"/>
          <w:vertAlign w:val="superscript"/>
        </w:rPr>
        <w:t xml:space="preserve">2 </w:t>
      </w:r>
      <w:r w:rsidRPr="00D47901">
        <w:rPr>
          <w:rFonts w:ascii="Times New Roman" w:hAnsi="Times New Roman" w:cs="Times New Roman"/>
        </w:rPr>
        <w:t xml:space="preserve">Sorbonne Université, CNRS, Institut des </w:t>
      </w:r>
      <w:proofErr w:type="spellStart"/>
      <w:r w:rsidRPr="00D47901">
        <w:rPr>
          <w:rFonts w:ascii="Times New Roman" w:hAnsi="Times New Roman" w:cs="Times New Roman"/>
        </w:rPr>
        <w:t>NanoSciences</w:t>
      </w:r>
      <w:proofErr w:type="spellEnd"/>
      <w:r w:rsidRPr="00D47901">
        <w:rPr>
          <w:rFonts w:ascii="Times New Roman" w:hAnsi="Times New Roman" w:cs="Times New Roman"/>
        </w:rPr>
        <w:t xml:space="preserve"> de Paris, 4 place Jussieu, 75005 Paris, France.</w:t>
      </w:r>
    </w:p>
    <w:p w14:paraId="0E912A62" w14:textId="77777777" w:rsidR="0072245C" w:rsidRDefault="0072245C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791AC621" w14:textId="77777777" w:rsidR="0072245C" w:rsidRDefault="0072245C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Theme="minorHAnsi" w:eastAsiaTheme="minorEastAsia" w:hAnsiTheme="minorHAnsi" w:cstheme="minorBidi"/>
          <w:color w:val="auto"/>
          <w:sz w:val="22"/>
          <w:szCs w:val="22"/>
          <w:lang w:eastAsia="en-US"/>
        </w:rPr>
        <w:id w:val="-45595342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B504831" w14:textId="4B0C0E92" w:rsidR="0072245C" w:rsidRPr="00A76F24" w:rsidRDefault="0072245C">
          <w:pPr>
            <w:pStyle w:val="En-ttedetabledesmatires"/>
            <w:rPr>
              <w:b/>
              <w:bCs/>
              <w:color w:val="000000" w:themeColor="text1"/>
            </w:rPr>
          </w:pPr>
          <w:r w:rsidRPr="00A76F24">
            <w:rPr>
              <w:b/>
              <w:bCs/>
              <w:color w:val="000000" w:themeColor="text1"/>
            </w:rPr>
            <w:t>Table of content</w:t>
          </w:r>
        </w:p>
        <w:p w14:paraId="411A14AC" w14:textId="53D0EC3D" w:rsidR="00BB3003" w:rsidRDefault="0072245C">
          <w:pPr>
            <w:pStyle w:val="TM1"/>
            <w:tabs>
              <w:tab w:val="left" w:pos="440"/>
              <w:tab w:val="right" w:leader="dot" w:pos="10456"/>
            </w:tabs>
            <w:rPr>
              <w:noProof/>
              <w:lang w:eastAsia="fr-F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75957628" w:history="1">
            <w:r w:rsidR="00BB3003" w:rsidRPr="0089653A">
              <w:rPr>
                <w:rStyle w:val="Lienhypertexte"/>
                <w:rFonts w:ascii="Times New Roman" w:hAnsi="Times New Roman" w:cs="Times New Roman"/>
                <w:noProof/>
                <w:lang w:val="en-US"/>
              </w:rPr>
              <w:t>1.</w:t>
            </w:r>
            <w:r w:rsidR="00BB3003">
              <w:rPr>
                <w:noProof/>
                <w:lang w:eastAsia="fr-FR"/>
              </w:rPr>
              <w:tab/>
            </w:r>
            <w:r w:rsidR="00BB3003" w:rsidRPr="0089653A">
              <w:rPr>
                <w:rStyle w:val="Lienhypertexte"/>
                <w:rFonts w:ascii="Times New Roman" w:hAnsi="Times New Roman" w:cs="Times New Roman"/>
                <w:noProof/>
                <w:lang w:val="en-US"/>
              </w:rPr>
              <w:t>Material characterization</w:t>
            </w:r>
            <w:r w:rsidR="00BB3003">
              <w:rPr>
                <w:noProof/>
                <w:webHidden/>
              </w:rPr>
              <w:tab/>
            </w:r>
            <w:r w:rsidR="00BB3003">
              <w:rPr>
                <w:noProof/>
                <w:webHidden/>
              </w:rPr>
              <w:fldChar w:fldCharType="begin"/>
            </w:r>
            <w:r w:rsidR="00BB3003">
              <w:rPr>
                <w:noProof/>
                <w:webHidden/>
              </w:rPr>
              <w:instrText xml:space="preserve"> PAGEREF _Toc75957628 \h </w:instrText>
            </w:r>
            <w:r w:rsidR="00BB3003">
              <w:rPr>
                <w:noProof/>
                <w:webHidden/>
              </w:rPr>
            </w:r>
            <w:r w:rsidR="00BB3003">
              <w:rPr>
                <w:noProof/>
                <w:webHidden/>
              </w:rPr>
              <w:fldChar w:fldCharType="separate"/>
            </w:r>
            <w:r w:rsidR="00BB3003">
              <w:rPr>
                <w:noProof/>
                <w:webHidden/>
              </w:rPr>
              <w:t>2</w:t>
            </w:r>
            <w:r w:rsidR="00BB3003">
              <w:rPr>
                <w:noProof/>
                <w:webHidden/>
              </w:rPr>
              <w:fldChar w:fldCharType="end"/>
            </w:r>
          </w:hyperlink>
        </w:p>
        <w:p w14:paraId="2097EC7E" w14:textId="29B1CB39" w:rsidR="00BB3003" w:rsidRDefault="00406CA7">
          <w:pPr>
            <w:pStyle w:val="TM1"/>
            <w:tabs>
              <w:tab w:val="left" w:pos="440"/>
              <w:tab w:val="right" w:leader="dot" w:pos="10456"/>
            </w:tabs>
            <w:rPr>
              <w:noProof/>
              <w:lang w:eastAsia="fr-FR"/>
            </w:rPr>
          </w:pPr>
          <w:hyperlink w:anchor="_Toc75957629" w:history="1">
            <w:r w:rsidR="00BB3003" w:rsidRPr="0089653A">
              <w:rPr>
                <w:rStyle w:val="Lienhypertexte"/>
                <w:noProof/>
                <w:lang w:val="en-US"/>
              </w:rPr>
              <w:t>2.</w:t>
            </w:r>
            <w:r w:rsidR="00BB3003">
              <w:rPr>
                <w:noProof/>
                <w:lang w:eastAsia="fr-FR"/>
              </w:rPr>
              <w:tab/>
            </w:r>
            <w:r w:rsidR="00BB3003" w:rsidRPr="0089653A">
              <w:rPr>
                <w:rStyle w:val="Lienhypertexte"/>
                <w:noProof/>
                <w:lang w:val="en-US"/>
              </w:rPr>
              <w:t>I-V characterization</w:t>
            </w:r>
            <w:r w:rsidR="00BB3003">
              <w:rPr>
                <w:noProof/>
                <w:webHidden/>
              </w:rPr>
              <w:tab/>
            </w:r>
            <w:r w:rsidR="00BB3003">
              <w:rPr>
                <w:noProof/>
                <w:webHidden/>
              </w:rPr>
              <w:fldChar w:fldCharType="begin"/>
            </w:r>
            <w:r w:rsidR="00BB3003">
              <w:rPr>
                <w:noProof/>
                <w:webHidden/>
              </w:rPr>
              <w:instrText xml:space="preserve"> PAGEREF _Toc75957629 \h </w:instrText>
            </w:r>
            <w:r w:rsidR="00BB3003">
              <w:rPr>
                <w:noProof/>
                <w:webHidden/>
              </w:rPr>
            </w:r>
            <w:r w:rsidR="00BB3003">
              <w:rPr>
                <w:noProof/>
                <w:webHidden/>
              </w:rPr>
              <w:fldChar w:fldCharType="separate"/>
            </w:r>
            <w:r w:rsidR="00BB3003">
              <w:rPr>
                <w:noProof/>
                <w:webHidden/>
              </w:rPr>
              <w:t>4</w:t>
            </w:r>
            <w:r w:rsidR="00BB3003">
              <w:rPr>
                <w:noProof/>
                <w:webHidden/>
              </w:rPr>
              <w:fldChar w:fldCharType="end"/>
            </w:r>
          </w:hyperlink>
        </w:p>
        <w:p w14:paraId="7F5867B9" w14:textId="21F0F4C7" w:rsidR="00BB3003" w:rsidRDefault="00406CA7">
          <w:pPr>
            <w:pStyle w:val="TM1"/>
            <w:tabs>
              <w:tab w:val="left" w:pos="440"/>
              <w:tab w:val="right" w:leader="dot" w:pos="10456"/>
            </w:tabs>
            <w:rPr>
              <w:noProof/>
              <w:lang w:eastAsia="fr-FR"/>
            </w:rPr>
          </w:pPr>
          <w:hyperlink w:anchor="_Toc75957630" w:history="1">
            <w:r w:rsidR="00BB3003" w:rsidRPr="0089653A">
              <w:rPr>
                <w:rStyle w:val="Lienhypertexte"/>
                <w:noProof/>
              </w:rPr>
              <w:t>3.</w:t>
            </w:r>
            <w:r w:rsidR="00BB3003">
              <w:rPr>
                <w:noProof/>
                <w:lang w:eastAsia="fr-FR"/>
              </w:rPr>
              <w:tab/>
            </w:r>
            <w:r w:rsidR="00BB3003" w:rsidRPr="0089653A">
              <w:rPr>
                <w:rStyle w:val="Lienhypertexte"/>
                <w:noProof/>
              </w:rPr>
              <w:t xml:space="preserve">Extraction of the complex refractive index </w:t>
            </w:r>
            <m:oMath>
              <m:r>
                <m:rPr>
                  <m:sty m:val="p"/>
                </m:rPr>
                <w:rPr>
                  <w:rStyle w:val="Lienhypertexte"/>
                  <w:rFonts w:ascii="Cambria Math" w:hAnsi="Cambria Math"/>
                  <w:noProof/>
                </w:rPr>
                <m:t>neff(ω)</m:t>
              </m:r>
            </m:oMath>
            <w:r w:rsidR="00BB3003" w:rsidRPr="0089653A">
              <w:rPr>
                <w:rStyle w:val="Lienhypertexte"/>
                <w:noProof/>
              </w:rPr>
              <w:t xml:space="preserve"> of the composite film</w:t>
            </w:r>
            <w:r w:rsidR="00BB3003">
              <w:rPr>
                <w:noProof/>
                <w:webHidden/>
              </w:rPr>
              <w:tab/>
            </w:r>
            <w:r w:rsidR="00BB3003">
              <w:rPr>
                <w:noProof/>
                <w:webHidden/>
              </w:rPr>
              <w:fldChar w:fldCharType="begin"/>
            </w:r>
            <w:r w:rsidR="00BB3003">
              <w:rPr>
                <w:noProof/>
                <w:webHidden/>
              </w:rPr>
              <w:instrText xml:space="preserve"> PAGEREF _Toc75957630 \h </w:instrText>
            </w:r>
            <w:r w:rsidR="00BB3003">
              <w:rPr>
                <w:noProof/>
                <w:webHidden/>
              </w:rPr>
            </w:r>
            <w:r w:rsidR="00BB3003">
              <w:rPr>
                <w:noProof/>
                <w:webHidden/>
              </w:rPr>
              <w:fldChar w:fldCharType="separate"/>
            </w:r>
            <w:r w:rsidR="00BB3003">
              <w:rPr>
                <w:noProof/>
                <w:webHidden/>
              </w:rPr>
              <w:t>5</w:t>
            </w:r>
            <w:r w:rsidR="00BB3003">
              <w:rPr>
                <w:noProof/>
                <w:webHidden/>
              </w:rPr>
              <w:fldChar w:fldCharType="end"/>
            </w:r>
          </w:hyperlink>
        </w:p>
        <w:p w14:paraId="7D902F1F" w14:textId="234EC038" w:rsidR="00BB3003" w:rsidRDefault="00406CA7">
          <w:pPr>
            <w:pStyle w:val="TM1"/>
            <w:tabs>
              <w:tab w:val="left" w:pos="440"/>
              <w:tab w:val="right" w:leader="dot" w:pos="10456"/>
            </w:tabs>
            <w:rPr>
              <w:noProof/>
              <w:lang w:eastAsia="fr-FR"/>
            </w:rPr>
          </w:pPr>
          <w:hyperlink w:anchor="_Toc75957631" w:history="1">
            <w:r w:rsidR="00BB3003" w:rsidRPr="0089653A">
              <w:rPr>
                <w:rStyle w:val="Lienhypertexte"/>
                <w:noProof/>
                <w:lang w:val="en-GB"/>
              </w:rPr>
              <w:t>4.</w:t>
            </w:r>
            <w:r w:rsidR="00BB3003">
              <w:rPr>
                <w:noProof/>
                <w:lang w:eastAsia="fr-FR"/>
              </w:rPr>
              <w:tab/>
            </w:r>
            <w:r w:rsidR="00BB3003" w:rsidRPr="0089653A">
              <w:rPr>
                <w:rStyle w:val="Lienhypertexte"/>
                <w:noProof/>
              </w:rPr>
              <w:t xml:space="preserve">Permittivity including </w:t>
            </w:r>
            <w:r w:rsidR="00BB3003" w:rsidRPr="0089653A">
              <w:rPr>
                <w:rStyle w:val="Lienhypertexte"/>
                <w:noProof/>
                <w:lang w:val="en-GB"/>
              </w:rPr>
              <w:t>thermal average effects</w:t>
            </w:r>
            <w:r w:rsidR="00BB3003">
              <w:rPr>
                <w:noProof/>
                <w:webHidden/>
              </w:rPr>
              <w:tab/>
            </w:r>
            <w:r w:rsidR="00BB3003">
              <w:rPr>
                <w:noProof/>
                <w:webHidden/>
              </w:rPr>
              <w:fldChar w:fldCharType="begin"/>
            </w:r>
            <w:r w:rsidR="00BB3003">
              <w:rPr>
                <w:noProof/>
                <w:webHidden/>
              </w:rPr>
              <w:instrText xml:space="preserve"> PAGEREF _Toc75957631 \h </w:instrText>
            </w:r>
            <w:r w:rsidR="00BB3003">
              <w:rPr>
                <w:noProof/>
                <w:webHidden/>
              </w:rPr>
            </w:r>
            <w:r w:rsidR="00BB3003">
              <w:rPr>
                <w:noProof/>
                <w:webHidden/>
              </w:rPr>
              <w:fldChar w:fldCharType="separate"/>
            </w:r>
            <w:r w:rsidR="00BB3003">
              <w:rPr>
                <w:noProof/>
                <w:webHidden/>
              </w:rPr>
              <w:t>6</w:t>
            </w:r>
            <w:r w:rsidR="00BB3003">
              <w:rPr>
                <w:noProof/>
                <w:webHidden/>
              </w:rPr>
              <w:fldChar w:fldCharType="end"/>
            </w:r>
          </w:hyperlink>
        </w:p>
        <w:p w14:paraId="1F6CAF7A" w14:textId="564B9DEC" w:rsidR="00BB3003" w:rsidRDefault="00406CA7">
          <w:pPr>
            <w:pStyle w:val="TM1"/>
            <w:tabs>
              <w:tab w:val="left" w:pos="440"/>
              <w:tab w:val="right" w:leader="dot" w:pos="10456"/>
            </w:tabs>
            <w:rPr>
              <w:noProof/>
              <w:lang w:eastAsia="fr-FR"/>
            </w:rPr>
          </w:pPr>
          <w:hyperlink w:anchor="_Toc75957632" w:history="1">
            <w:r w:rsidR="00BB3003" w:rsidRPr="0089653A">
              <w:rPr>
                <w:rStyle w:val="Lienhypertexte"/>
                <w:noProof/>
                <w:lang w:val="en-US"/>
              </w:rPr>
              <w:t>5.</w:t>
            </w:r>
            <w:r w:rsidR="00BB3003">
              <w:rPr>
                <w:noProof/>
                <w:lang w:eastAsia="fr-FR"/>
              </w:rPr>
              <w:tab/>
            </w:r>
            <w:r w:rsidR="00BB3003" w:rsidRPr="0089653A">
              <w:rPr>
                <w:rStyle w:val="Lienhypertexte"/>
                <w:noProof/>
                <w:lang w:val="en-US"/>
              </w:rPr>
              <w:t>Supplementary references</w:t>
            </w:r>
            <w:r w:rsidR="00BB3003">
              <w:rPr>
                <w:noProof/>
                <w:webHidden/>
              </w:rPr>
              <w:tab/>
            </w:r>
            <w:r w:rsidR="00BB3003">
              <w:rPr>
                <w:noProof/>
                <w:webHidden/>
              </w:rPr>
              <w:fldChar w:fldCharType="begin"/>
            </w:r>
            <w:r w:rsidR="00BB3003">
              <w:rPr>
                <w:noProof/>
                <w:webHidden/>
              </w:rPr>
              <w:instrText xml:space="preserve"> PAGEREF _Toc75957632 \h </w:instrText>
            </w:r>
            <w:r w:rsidR="00BB3003">
              <w:rPr>
                <w:noProof/>
                <w:webHidden/>
              </w:rPr>
            </w:r>
            <w:r w:rsidR="00BB3003">
              <w:rPr>
                <w:noProof/>
                <w:webHidden/>
              </w:rPr>
              <w:fldChar w:fldCharType="separate"/>
            </w:r>
            <w:r w:rsidR="00BB3003">
              <w:rPr>
                <w:noProof/>
                <w:webHidden/>
              </w:rPr>
              <w:t>6</w:t>
            </w:r>
            <w:r w:rsidR="00BB3003">
              <w:rPr>
                <w:noProof/>
                <w:webHidden/>
              </w:rPr>
              <w:fldChar w:fldCharType="end"/>
            </w:r>
          </w:hyperlink>
        </w:p>
        <w:p w14:paraId="61EE6301" w14:textId="4C6D0410" w:rsidR="0072245C" w:rsidRDefault="0072245C">
          <w:r>
            <w:rPr>
              <w:b/>
              <w:bCs/>
            </w:rPr>
            <w:fldChar w:fldCharType="end"/>
          </w:r>
        </w:p>
      </w:sdtContent>
    </w:sdt>
    <w:p w14:paraId="2E1D5088" w14:textId="77777777" w:rsidR="0072245C" w:rsidRDefault="0072245C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76BE6D6C" w14:textId="132FDC26" w:rsidR="0072245C" w:rsidRDefault="0072245C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45EC3E7" w14:textId="77777777" w:rsidR="00F34C8D" w:rsidRPr="00D47901" w:rsidRDefault="00F34C8D" w:rsidP="00D20EBB">
      <w:pPr>
        <w:pStyle w:val="Titre1"/>
        <w:numPr>
          <w:ilvl w:val="0"/>
          <w:numId w:val="10"/>
        </w:numPr>
        <w:rPr>
          <w:rFonts w:ascii="Times New Roman" w:hAnsi="Times New Roman" w:cs="Times New Roman"/>
          <w:lang w:val="en-US"/>
        </w:rPr>
      </w:pPr>
      <w:bookmarkStart w:id="4" w:name="_Toc488734140"/>
      <w:bookmarkStart w:id="5" w:name="_Toc75957628"/>
      <w:r w:rsidRPr="00D47901">
        <w:rPr>
          <w:rFonts w:ascii="Times New Roman" w:hAnsi="Times New Roman" w:cs="Times New Roman"/>
          <w:lang w:val="en-US"/>
        </w:rPr>
        <w:lastRenderedPageBreak/>
        <w:t>Material characterization</w:t>
      </w:r>
      <w:bookmarkEnd w:id="4"/>
      <w:bookmarkEnd w:id="5"/>
    </w:p>
    <w:p w14:paraId="37060A72" w14:textId="5335731E" w:rsidR="00F34C8D" w:rsidRDefault="00F34C8D" w:rsidP="00F34C8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47901">
        <w:rPr>
          <w:rFonts w:ascii="Times New Roman" w:hAnsi="Times New Roman" w:cs="Times New Roman"/>
          <w:sz w:val="24"/>
          <w:lang w:val="en-US"/>
        </w:rPr>
        <w:t xml:space="preserve">For </w:t>
      </w:r>
      <w:r w:rsidRPr="00D47901">
        <w:rPr>
          <w:rFonts w:ascii="Times New Roman" w:hAnsi="Times New Roman" w:cs="Times New Roman"/>
          <w:b/>
          <w:bCs/>
          <w:sz w:val="24"/>
          <w:lang w:val="en-US"/>
        </w:rPr>
        <w:t>scanning electron microscopy</w:t>
      </w:r>
      <w:r w:rsidRPr="00D47901">
        <w:rPr>
          <w:rFonts w:ascii="Times New Roman" w:hAnsi="Times New Roman" w:cs="Times New Roman"/>
          <w:sz w:val="24"/>
          <w:lang w:val="en-US"/>
        </w:rPr>
        <w:t xml:space="preserve">, we </w:t>
      </w:r>
      <w:proofErr w:type="spellStart"/>
      <w:r w:rsidRPr="00D47901">
        <w:rPr>
          <w:rFonts w:ascii="Times New Roman" w:hAnsi="Times New Roman" w:cs="Times New Roman"/>
          <w:sz w:val="24"/>
          <w:lang w:val="en-US"/>
        </w:rPr>
        <w:t>dropcast</w:t>
      </w:r>
      <w:proofErr w:type="spellEnd"/>
      <w:r w:rsidRPr="00D47901">
        <w:rPr>
          <w:rFonts w:ascii="Times New Roman" w:hAnsi="Times New Roman" w:cs="Times New Roman"/>
          <w:sz w:val="24"/>
          <w:lang w:val="en-US"/>
        </w:rPr>
        <w:t xml:space="preserve"> the solution of CQD onto a doped Si substrate. Imaging is </w:t>
      </w:r>
      <w:r w:rsidRPr="00D47901">
        <w:rPr>
          <w:rFonts w:ascii="Times New Roman" w:hAnsi="Times New Roman" w:cs="Times New Roman"/>
          <w:sz w:val="24"/>
          <w:szCs w:val="24"/>
          <w:lang w:val="en-US"/>
        </w:rPr>
        <w:t xml:space="preserve">conducted using a FEI Magellan microscope. For imaging, we typically operate the electron beam with a 3 kV bias and a low 6 </w:t>
      </w:r>
      <w:proofErr w:type="spellStart"/>
      <w:r w:rsidRPr="00D47901">
        <w:rPr>
          <w:rFonts w:ascii="Times New Roman" w:hAnsi="Times New Roman" w:cs="Times New Roman"/>
          <w:sz w:val="24"/>
          <w:szCs w:val="24"/>
          <w:lang w:val="en-US"/>
        </w:rPr>
        <w:t>pA</w:t>
      </w:r>
      <w:proofErr w:type="spellEnd"/>
      <w:r w:rsidRPr="00D47901">
        <w:rPr>
          <w:rFonts w:ascii="Times New Roman" w:hAnsi="Times New Roman" w:cs="Times New Roman"/>
          <w:sz w:val="24"/>
          <w:szCs w:val="24"/>
          <w:lang w:val="en-US"/>
        </w:rPr>
        <w:t xml:space="preserve"> current. Energy dispersive X-ray spectroscopy is conducted in the same instrument using an Oxford probe.</w:t>
      </w:r>
    </w:p>
    <w:p w14:paraId="448E14F3" w14:textId="19C679F5" w:rsidR="0072245C" w:rsidRDefault="0072245C" w:rsidP="00F34C8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AC81DDE" w14:textId="77777777" w:rsidR="0072245C" w:rsidRPr="006E01CB" w:rsidRDefault="0072245C" w:rsidP="0072245C">
      <w:pPr>
        <w:keepNext/>
        <w:spacing w:before="120"/>
        <w:jc w:val="center"/>
      </w:pPr>
      <w:r>
        <w:rPr>
          <w:rFonts w:ascii="Times New Roman" w:hAnsi="Times New Roman" w:cs="Times New Roman"/>
          <w:noProof/>
          <w:sz w:val="24"/>
          <w:szCs w:val="24"/>
          <w:lang w:val="en-GB"/>
        </w:rPr>
        <w:drawing>
          <wp:inline distT="0" distB="0" distL="0" distR="0" wp14:anchorId="35029B76" wp14:editId="4012D5FC">
            <wp:extent cx="5731510" cy="2221193"/>
            <wp:effectExtent l="0" t="0" r="0" b="190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5498" cy="2222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E8074" w14:textId="2C4FB354" w:rsidR="0072245C" w:rsidRPr="00D20EBB" w:rsidRDefault="0072245C" w:rsidP="0072245C">
      <w:pPr>
        <w:pStyle w:val="Lgende"/>
        <w:rPr>
          <w:rFonts w:ascii="Arial" w:hAnsi="Arial" w:cs="Arial"/>
          <w:sz w:val="20"/>
          <w:szCs w:val="15"/>
          <w:lang w:val="en-US"/>
        </w:rPr>
      </w:pPr>
      <w:r w:rsidRPr="00D20EBB">
        <w:rPr>
          <w:rFonts w:ascii="Arial" w:hAnsi="Arial" w:cs="Arial"/>
          <w:b/>
          <w:bCs/>
          <w:sz w:val="20"/>
          <w:szCs w:val="15"/>
          <w:lang w:val="en-US"/>
        </w:rPr>
        <w:t>Fig</w:t>
      </w:r>
      <w:r w:rsidR="00D20EBB" w:rsidRPr="00D20EBB">
        <w:rPr>
          <w:rFonts w:ascii="Arial" w:hAnsi="Arial" w:cs="Arial"/>
          <w:b/>
          <w:bCs/>
          <w:sz w:val="20"/>
          <w:szCs w:val="15"/>
          <w:lang w:val="en-US"/>
        </w:rPr>
        <w:t>.</w:t>
      </w:r>
      <w:r w:rsidRPr="00D20EBB">
        <w:rPr>
          <w:rFonts w:ascii="Arial" w:hAnsi="Arial" w:cs="Arial"/>
          <w:b/>
          <w:bCs/>
          <w:sz w:val="20"/>
          <w:szCs w:val="15"/>
          <w:lang w:val="en-US"/>
        </w:rPr>
        <w:t xml:space="preserve"> S</w:t>
      </w:r>
      <w:r w:rsidRPr="00D20EBB">
        <w:rPr>
          <w:rFonts w:ascii="Arial" w:hAnsi="Arial" w:cs="Arial"/>
          <w:b/>
          <w:bCs/>
          <w:sz w:val="20"/>
          <w:szCs w:val="15"/>
        </w:rPr>
        <w:fldChar w:fldCharType="begin"/>
      </w:r>
      <w:r w:rsidRPr="00D20EBB">
        <w:rPr>
          <w:rFonts w:ascii="Arial" w:hAnsi="Arial" w:cs="Arial"/>
          <w:b/>
          <w:bCs/>
          <w:sz w:val="20"/>
          <w:szCs w:val="15"/>
          <w:lang w:val="en-US"/>
        </w:rPr>
        <w:instrText xml:space="preserve"> SEQ Figure_S \* ARABIC </w:instrText>
      </w:r>
      <w:r w:rsidRPr="00D20EBB">
        <w:rPr>
          <w:rFonts w:ascii="Arial" w:hAnsi="Arial" w:cs="Arial"/>
          <w:b/>
          <w:bCs/>
          <w:sz w:val="20"/>
          <w:szCs w:val="15"/>
        </w:rPr>
        <w:fldChar w:fldCharType="separate"/>
      </w:r>
      <w:r w:rsidRPr="00D20EBB">
        <w:rPr>
          <w:rFonts w:ascii="Arial" w:hAnsi="Arial" w:cs="Arial"/>
          <w:b/>
          <w:bCs/>
          <w:noProof/>
          <w:sz w:val="20"/>
          <w:szCs w:val="15"/>
          <w:lang w:val="en-US"/>
        </w:rPr>
        <w:t>1</w:t>
      </w:r>
      <w:r w:rsidRPr="00D20EBB">
        <w:rPr>
          <w:rFonts w:ascii="Arial" w:hAnsi="Arial" w:cs="Arial"/>
          <w:b/>
          <w:bCs/>
          <w:sz w:val="20"/>
          <w:szCs w:val="15"/>
        </w:rPr>
        <w:fldChar w:fldCharType="end"/>
      </w:r>
      <w:r w:rsidR="00D20EBB" w:rsidRPr="00D20EBB">
        <w:rPr>
          <w:rFonts w:ascii="Arial" w:hAnsi="Arial" w:cs="Arial"/>
          <w:sz w:val="20"/>
          <w:szCs w:val="15"/>
          <w:lang w:val="en-US"/>
        </w:rPr>
        <w:t>:</w:t>
      </w:r>
      <w:r w:rsidRPr="00D20EBB">
        <w:rPr>
          <w:rFonts w:ascii="Arial" w:hAnsi="Arial" w:cs="Arial"/>
          <w:sz w:val="20"/>
          <w:szCs w:val="15"/>
          <w:lang w:val="en-US"/>
        </w:rPr>
        <w:t xml:space="preserve"> </w:t>
      </w:r>
      <w:r w:rsidRPr="00D20EBB">
        <w:rPr>
          <w:rFonts w:ascii="Arial" w:hAnsi="Arial" w:cs="Arial"/>
          <w:sz w:val="20"/>
          <w:szCs w:val="15"/>
          <w:lang w:val="en-GB"/>
        </w:rPr>
        <w:t>Size distribution considered in the calculation deduced from scanning electron microscopy images with an average size of 90 nm, in agreement with X-ray diffraction data</w:t>
      </w:r>
      <w:r w:rsidRPr="00D20EBB">
        <w:rPr>
          <w:rFonts w:ascii="Arial" w:eastAsia="Times New Roman" w:hAnsi="Arial" w:cs="Arial"/>
          <w:color w:val="auto"/>
          <w:sz w:val="20"/>
          <w:szCs w:val="15"/>
          <w:lang w:val="en-GB" w:eastAsia="fr-FR"/>
        </w:rPr>
        <w:t>.</w:t>
      </w:r>
    </w:p>
    <w:p w14:paraId="6E417103" w14:textId="77777777" w:rsidR="0072245C" w:rsidRPr="00D47901" w:rsidRDefault="0072245C" w:rsidP="00F34C8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8220F11" w14:textId="1EFBFFB8" w:rsidR="00E17EF6" w:rsidRPr="004B202A" w:rsidRDefault="00B20C40" w:rsidP="00D20EBB">
      <w:pPr>
        <w:jc w:val="both"/>
        <w:rPr>
          <w:rFonts w:ascii="Times New Roman" w:hAnsi="Times New Roman" w:cs="Times New Roman"/>
          <w:noProof/>
          <w:lang w:val="en-US"/>
        </w:rPr>
      </w:pPr>
      <w:r w:rsidRPr="00D47901">
        <w:rPr>
          <w:rFonts w:ascii="Times New Roman" w:hAnsi="Times New Roman" w:cs="Times New Roman"/>
          <w:b/>
          <w:sz w:val="24"/>
          <w:szCs w:val="24"/>
          <w:lang w:val="en-GB"/>
        </w:rPr>
        <w:t xml:space="preserve">Diffraction: </w:t>
      </w:r>
      <w:r w:rsidRPr="00D47901">
        <w:rPr>
          <w:rFonts w:ascii="Times New Roman" w:hAnsi="Times New Roman" w:cs="Times New Roman"/>
          <w:sz w:val="24"/>
          <w:szCs w:val="24"/>
          <w:lang w:val="en-GB"/>
        </w:rPr>
        <w:t xml:space="preserve">X-ray diffraction pattern is obtained by drop-casting the solution of nanocrystals on a Si wafer. The diffractometer is a Philips </w:t>
      </w:r>
      <w:proofErr w:type="spellStart"/>
      <w:r w:rsidRPr="00D47901">
        <w:rPr>
          <w:rFonts w:ascii="Times New Roman" w:hAnsi="Times New Roman" w:cs="Times New Roman"/>
          <w:sz w:val="24"/>
          <w:szCs w:val="24"/>
          <w:lang w:val="en-GB"/>
        </w:rPr>
        <w:t>X’Pert</w:t>
      </w:r>
      <w:proofErr w:type="spellEnd"/>
      <w:r w:rsidRPr="00D47901">
        <w:rPr>
          <w:rFonts w:ascii="Times New Roman" w:hAnsi="Times New Roman" w:cs="Times New Roman"/>
          <w:sz w:val="24"/>
          <w:szCs w:val="24"/>
          <w:lang w:val="en-GB"/>
        </w:rPr>
        <w:t>, based on the emission of the Cu Kα line operated at 40 kV and 40 mA current.</w:t>
      </w:r>
      <w:r w:rsidR="00E17EF6" w:rsidRPr="00D47901">
        <w:rPr>
          <w:rFonts w:ascii="Times New Roman" w:hAnsi="Times New Roman" w:cs="Times New Roman"/>
          <w:noProof/>
          <w:lang w:val="en-US"/>
        </w:rPr>
        <w:t xml:space="preserve"> </w:t>
      </w:r>
      <w:r w:rsidR="00075EAF">
        <w:rPr>
          <w:rFonts w:ascii="Times New Roman" w:hAnsi="Times New Roman" w:cs="Times New Roman"/>
          <w:noProof/>
          <w:lang w:val="en-US"/>
        </w:rPr>
        <w:t xml:space="preserve">The diffraction pattern given in </w:t>
      </w:r>
      <w:r w:rsidR="00075EAF">
        <w:rPr>
          <w:rFonts w:ascii="Times New Roman" w:hAnsi="Times New Roman" w:cs="Times New Roman"/>
          <w:noProof/>
          <w:lang w:val="en-US"/>
        </w:rPr>
        <w:fldChar w:fldCharType="begin"/>
      </w:r>
      <w:r w:rsidR="00075EAF">
        <w:rPr>
          <w:rFonts w:ascii="Times New Roman" w:hAnsi="Times New Roman" w:cs="Times New Roman"/>
          <w:noProof/>
          <w:lang w:val="en-US"/>
        </w:rPr>
        <w:instrText xml:space="preserve"> REF _Ref71027170 \h </w:instrText>
      </w:r>
      <w:r w:rsidR="00075EAF">
        <w:rPr>
          <w:rFonts w:ascii="Times New Roman" w:hAnsi="Times New Roman" w:cs="Times New Roman"/>
          <w:noProof/>
          <w:lang w:val="en-US"/>
        </w:rPr>
      </w:r>
      <w:r w:rsidR="00075EAF">
        <w:rPr>
          <w:rFonts w:ascii="Times New Roman" w:hAnsi="Times New Roman" w:cs="Times New Roman"/>
          <w:noProof/>
          <w:lang w:val="en-US"/>
        </w:rPr>
        <w:fldChar w:fldCharType="separate"/>
      </w:r>
      <w:r w:rsidR="0072245C" w:rsidRPr="00D47901">
        <w:rPr>
          <w:rFonts w:ascii="Times New Roman" w:hAnsi="Times New Roman" w:cs="Times New Roman"/>
          <w:lang w:val="en-US"/>
        </w:rPr>
        <w:t>Figure S</w:t>
      </w:r>
      <w:r w:rsidR="0072245C">
        <w:rPr>
          <w:rFonts w:ascii="Times New Roman" w:hAnsi="Times New Roman" w:cs="Times New Roman"/>
          <w:noProof/>
          <w:lang w:val="en-US"/>
        </w:rPr>
        <w:t>1</w:t>
      </w:r>
      <w:r w:rsidR="00075EAF">
        <w:rPr>
          <w:rFonts w:ascii="Times New Roman" w:hAnsi="Times New Roman" w:cs="Times New Roman"/>
          <w:noProof/>
          <w:lang w:val="en-US"/>
        </w:rPr>
        <w:fldChar w:fldCharType="end"/>
      </w:r>
      <w:r w:rsidR="00075EAF">
        <w:rPr>
          <w:rFonts w:ascii="Times New Roman" w:hAnsi="Times New Roman" w:cs="Times New Roman"/>
          <w:noProof/>
          <w:lang w:val="en-US"/>
        </w:rPr>
        <w:t xml:space="preserve"> is consistent with the zinc blende phase of HgTe. </w:t>
      </w:r>
      <w:r w:rsidR="001C5167" w:rsidRPr="00D47901">
        <w:rPr>
          <w:rFonts w:ascii="Times New Roman" w:hAnsi="Times New Roman" w:cs="Times New Roman"/>
          <w:iCs/>
          <w:color w:val="000000" w:themeColor="text1"/>
          <w:sz w:val="24"/>
          <w:szCs w:val="24"/>
          <w:lang w:val="en-GB"/>
        </w:rPr>
        <w:t>Due to the significant variation in particle shape and the tendency of the particles to aggregate</w:t>
      </w:r>
      <w:r w:rsidR="001C5167" w:rsidRPr="00D47901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 xml:space="preserve">, </w:t>
      </w:r>
      <w:r w:rsidR="001C5167" w:rsidRPr="00D47901">
        <w:rPr>
          <w:rFonts w:ascii="Times New Roman" w:hAnsi="Times New Roman" w:cs="Times New Roman"/>
          <w:iCs/>
          <w:color w:val="000000" w:themeColor="text1"/>
          <w:sz w:val="24"/>
          <w:szCs w:val="24"/>
          <w:lang w:val="en-GB"/>
        </w:rPr>
        <w:t>we analyse the X-ray diffraction line width using the Debye–Scherrer equation to calculate a</w:t>
      </w:r>
      <w:r w:rsidR="001C5167" w:rsidRPr="00D4790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mean size of the NCs. A mean size of </w:t>
      </w:r>
      <w:r w:rsidR="001C5167" w:rsidRPr="00D47901">
        <w:rPr>
          <w:rFonts w:ascii="Times New Roman" w:hAnsi="Times New Roman" w:cs="Times New Roman"/>
          <w:iCs/>
          <w:color w:val="000000" w:themeColor="text1"/>
          <w:sz w:val="24"/>
          <w:szCs w:val="24"/>
          <w:lang w:val="en-GB"/>
        </w:rPr>
        <w:t>L</w:t>
      </w:r>
      <w:r w:rsidR="001C5167" w:rsidRPr="00D4790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=</w:t>
      </w:r>
      <w:r w:rsidR="0072245C" w:rsidRPr="00D4790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9</w:t>
      </w:r>
      <w:r w:rsidR="0072245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0</w:t>
      </w:r>
      <w:r w:rsidR="0072245C" w:rsidRPr="00D4790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001C5167" w:rsidRPr="00D4790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nm is extracted from the </w:t>
      </w:r>
      <w:r w:rsidR="001C5167" w:rsidRPr="00D47901">
        <w:rPr>
          <w:rFonts w:ascii="Times New Roman" w:hAnsi="Times New Roman" w:cs="Times New Roman"/>
          <w:iCs/>
          <w:color w:val="000000" w:themeColor="text1"/>
          <w:sz w:val="24"/>
          <w:szCs w:val="24"/>
          <w:lang w:val="en-GB"/>
        </w:rPr>
        <w:t>analyse of the X-ray diffraction line</w:t>
      </w:r>
      <w:r w:rsidR="001C5167" w:rsidRPr="00D4790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that is consistent with the small particles observed by electronic microscopy.</w:t>
      </w:r>
    </w:p>
    <w:p w14:paraId="04988950" w14:textId="2DA8DA84" w:rsidR="00B20C40" w:rsidRPr="00D47901" w:rsidRDefault="00E17EF6" w:rsidP="00D06C2E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D47901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4A416400" wp14:editId="58B4C5EF">
            <wp:extent cx="2465243" cy="2465243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7090" cy="246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7DF931" w14:textId="53F55E06" w:rsidR="00E17EF6" w:rsidRPr="00D20EBB" w:rsidRDefault="00E17EF6" w:rsidP="00E17EF6">
      <w:pPr>
        <w:pStyle w:val="Lgende"/>
        <w:rPr>
          <w:rFonts w:ascii="Arial" w:hAnsi="Arial" w:cs="Arial"/>
          <w:sz w:val="20"/>
          <w:szCs w:val="15"/>
          <w:lang w:val="en-GB"/>
        </w:rPr>
      </w:pPr>
      <w:bookmarkStart w:id="6" w:name="_Ref71027170"/>
      <w:r w:rsidRPr="00D20EBB">
        <w:rPr>
          <w:rFonts w:ascii="Arial" w:hAnsi="Arial" w:cs="Arial"/>
          <w:b/>
          <w:bCs/>
          <w:sz w:val="20"/>
          <w:szCs w:val="15"/>
          <w:lang w:val="en-US"/>
        </w:rPr>
        <w:t>Fig</w:t>
      </w:r>
      <w:r w:rsidR="00D20EBB" w:rsidRPr="00D20EBB">
        <w:rPr>
          <w:rFonts w:ascii="Arial" w:hAnsi="Arial" w:cs="Arial"/>
          <w:b/>
          <w:bCs/>
          <w:sz w:val="20"/>
          <w:szCs w:val="15"/>
          <w:lang w:val="en-US"/>
        </w:rPr>
        <w:t>.</w:t>
      </w:r>
      <w:r w:rsidRPr="00D20EBB">
        <w:rPr>
          <w:rFonts w:ascii="Arial" w:hAnsi="Arial" w:cs="Arial"/>
          <w:b/>
          <w:bCs/>
          <w:sz w:val="20"/>
          <w:szCs w:val="15"/>
          <w:lang w:val="en-US"/>
        </w:rPr>
        <w:t xml:space="preserve"> S</w:t>
      </w:r>
      <w:r w:rsidR="009834AD" w:rsidRPr="00D20EBB">
        <w:rPr>
          <w:rFonts w:ascii="Arial" w:hAnsi="Arial" w:cs="Arial"/>
          <w:b/>
          <w:bCs/>
          <w:sz w:val="20"/>
          <w:szCs w:val="15"/>
        </w:rPr>
        <w:fldChar w:fldCharType="begin"/>
      </w:r>
      <w:r w:rsidR="009834AD" w:rsidRPr="00D20EBB">
        <w:rPr>
          <w:rFonts w:ascii="Arial" w:hAnsi="Arial" w:cs="Arial"/>
          <w:b/>
          <w:bCs/>
          <w:sz w:val="20"/>
          <w:szCs w:val="15"/>
          <w:lang w:val="en-US"/>
        </w:rPr>
        <w:instrText xml:space="preserve"> SEQ Figure_S \* ARABIC </w:instrText>
      </w:r>
      <w:r w:rsidR="009834AD" w:rsidRPr="00D20EBB">
        <w:rPr>
          <w:rFonts w:ascii="Arial" w:hAnsi="Arial" w:cs="Arial"/>
          <w:b/>
          <w:bCs/>
          <w:sz w:val="20"/>
          <w:szCs w:val="15"/>
        </w:rPr>
        <w:fldChar w:fldCharType="separate"/>
      </w:r>
      <w:r w:rsidR="0072245C" w:rsidRPr="00D20EBB">
        <w:rPr>
          <w:rFonts w:ascii="Arial" w:hAnsi="Arial" w:cs="Arial"/>
          <w:b/>
          <w:bCs/>
          <w:noProof/>
          <w:sz w:val="20"/>
          <w:szCs w:val="15"/>
          <w:lang w:val="en-US"/>
        </w:rPr>
        <w:t>2</w:t>
      </w:r>
      <w:r w:rsidR="009834AD" w:rsidRPr="00D20EBB">
        <w:rPr>
          <w:rFonts w:ascii="Arial" w:hAnsi="Arial" w:cs="Arial"/>
          <w:b/>
          <w:bCs/>
          <w:noProof/>
          <w:sz w:val="20"/>
          <w:szCs w:val="15"/>
        </w:rPr>
        <w:fldChar w:fldCharType="end"/>
      </w:r>
      <w:bookmarkEnd w:id="6"/>
      <w:r w:rsidR="00D20EBB" w:rsidRPr="00D20EBB">
        <w:rPr>
          <w:rFonts w:ascii="Arial" w:hAnsi="Arial" w:cs="Arial"/>
          <w:noProof/>
          <w:sz w:val="20"/>
          <w:szCs w:val="15"/>
          <w:lang w:val="en-US"/>
        </w:rPr>
        <w:t>:</w:t>
      </w:r>
      <w:r w:rsidRPr="00D20EBB">
        <w:rPr>
          <w:rFonts w:ascii="Arial" w:hAnsi="Arial" w:cs="Arial"/>
          <w:noProof/>
          <w:sz w:val="20"/>
          <w:szCs w:val="15"/>
          <w:lang w:val="en-GB"/>
        </w:rPr>
        <w:t xml:space="preserve"> X-ray diffraction pattern of large HgTe NCs. </w:t>
      </w:r>
    </w:p>
    <w:p w14:paraId="169FEBB9" w14:textId="50D9E1AD" w:rsidR="00E17EF6" w:rsidRPr="00D47901" w:rsidRDefault="00E17EF6" w:rsidP="0032165A">
      <w:pPr>
        <w:jc w:val="both"/>
        <w:rPr>
          <w:rFonts w:ascii="Times New Roman" w:hAnsi="Times New Roman" w:cs="Times New Roman"/>
          <w:lang w:val="en-US"/>
        </w:rPr>
      </w:pPr>
      <w:r w:rsidRPr="00D47901">
        <w:rPr>
          <w:rFonts w:ascii="Times New Roman" w:hAnsi="Times New Roman" w:cs="Times New Roman"/>
          <w:b/>
          <w:bCs/>
          <w:sz w:val="24"/>
          <w:lang w:val="en-US"/>
        </w:rPr>
        <w:lastRenderedPageBreak/>
        <w:t>Raman spectroscopy</w:t>
      </w:r>
      <w:r w:rsidRPr="00D47901">
        <w:rPr>
          <w:rFonts w:ascii="Times New Roman" w:hAnsi="Times New Roman" w:cs="Times New Roman"/>
          <w:sz w:val="24"/>
          <w:lang w:val="en-US"/>
        </w:rPr>
        <w:t xml:space="preserve"> is carried out with a </w:t>
      </w:r>
      <w:proofErr w:type="spellStart"/>
      <w:r w:rsidRPr="00D47901">
        <w:rPr>
          <w:rFonts w:ascii="Times New Roman" w:hAnsi="Times New Roman" w:cs="Times New Roman"/>
          <w:sz w:val="24"/>
          <w:lang w:val="en-US"/>
        </w:rPr>
        <w:t>Labram</w:t>
      </w:r>
      <w:proofErr w:type="spellEnd"/>
      <w:r w:rsidRPr="00D47901">
        <w:rPr>
          <w:rFonts w:ascii="Times New Roman" w:hAnsi="Times New Roman" w:cs="Times New Roman"/>
          <w:sz w:val="24"/>
          <w:lang w:val="en-US"/>
        </w:rPr>
        <w:t xml:space="preserve"> HR800 (Horiba Jobin Yvon) spectrometer equipped with edge filters and coupled with a confocal microscope. The exiting beam was blue 458 nm line from an Argon Laser (Innova 90C-6 from Coherent). The confocal hole, which in our setup also acts as a spectrometer entrance slit, and was fixed at 200 µm. The x100 objective was used to probe the </w:t>
      </w:r>
      <w:proofErr w:type="spellStart"/>
      <w:r w:rsidRPr="00D47901">
        <w:rPr>
          <w:rFonts w:ascii="Times New Roman" w:hAnsi="Times New Roman" w:cs="Times New Roman"/>
          <w:sz w:val="24"/>
          <w:lang w:val="en-US"/>
        </w:rPr>
        <w:t>HgTe</w:t>
      </w:r>
      <w:proofErr w:type="spellEnd"/>
      <w:r w:rsidRPr="00D47901">
        <w:rPr>
          <w:rFonts w:ascii="Times New Roman" w:hAnsi="Times New Roman" w:cs="Times New Roman"/>
          <w:sz w:val="24"/>
          <w:lang w:val="en-US"/>
        </w:rPr>
        <w:t xml:space="preserve"> powder. Spectra are recorded between 50 and 400 cm</w:t>
      </w:r>
      <w:r w:rsidRPr="00D47901">
        <w:rPr>
          <w:rFonts w:ascii="Times New Roman" w:hAnsi="Times New Roman" w:cs="Times New Roman"/>
          <w:sz w:val="24"/>
          <w:vertAlign w:val="superscript"/>
          <w:lang w:val="en-US"/>
        </w:rPr>
        <w:t>-1</w:t>
      </w:r>
      <w:r w:rsidRPr="00D47901">
        <w:rPr>
          <w:rFonts w:ascii="Times New Roman" w:hAnsi="Times New Roman" w:cs="Times New Roman"/>
          <w:sz w:val="24"/>
          <w:lang w:val="en-US"/>
        </w:rPr>
        <w:t xml:space="preserve"> with </w:t>
      </w:r>
      <w:proofErr w:type="gramStart"/>
      <w:r w:rsidR="00276A46">
        <w:rPr>
          <w:rFonts w:ascii="Times New Roman" w:hAnsi="Times New Roman" w:cs="Times New Roman"/>
          <w:sz w:val="24"/>
          <w:lang w:val="en-US"/>
        </w:rPr>
        <w:t>a</w:t>
      </w:r>
      <w:proofErr w:type="gramEnd"/>
      <w:r w:rsidR="00276A46">
        <w:rPr>
          <w:rFonts w:ascii="Times New Roman" w:hAnsi="Times New Roman" w:cs="Times New Roman"/>
          <w:sz w:val="24"/>
          <w:lang w:val="en-US"/>
        </w:rPr>
        <w:t xml:space="preserve"> </w:t>
      </w:r>
      <w:r w:rsidRPr="00D47901">
        <w:rPr>
          <w:rFonts w:ascii="Times New Roman" w:hAnsi="Times New Roman" w:cs="Times New Roman"/>
          <w:sz w:val="24"/>
          <w:lang w:val="en-US"/>
        </w:rPr>
        <w:t>1800 lines/mm grating resulting in a resolution of 1 cm</w:t>
      </w:r>
      <w:r w:rsidRPr="00D47901">
        <w:rPr>
          <w:rFonts w:ascii="Times New Roman" w:hAnsi="Times New Roman" w:cs="Times New Roman"/>
          <w:sz w:val="24"/>
          <w:vertAlign w:val="superscript"/>
          <w:lang w:val="en-US"/>
        </w:rPr>
        <w:t>-1</w:t>
      </w:r>
      <w:r w:rsidRPr="00D47901">
        <w:rPr>
          <w:rFonts w:ascii="Times New Roman" w:hAnsi="Times New Roman" w:cs="Times New Roman"/>
          <w:sz w:val="24"/>
          <w:lang w:val="en-US"/>
        </w:rPr>
        <w:t>. Spectrometer calibration was set using the 520.5 cm</w:t>
      </w:r>
      <w:r w:rsidRPr="00D47901">
        <w:rPr>
          <w:rFonts w:ascii="Times New Roman" w:hAnsi="Times New Roman" w:cs="Times New Roman"/>
          <w:sz w:val="24"/>
          <w:vertAlign w:val="superscript"/>
          <w:lang w:val="en-US"/>
        </w:rPr>
        <w:t>-1</w:t>
      </w:r>
      <w:r w:rsidRPr="00D47901">
        <w:rPr>
          <w:rFonts w:ascii="Times New Roman" w:hAnsi="Times New Roman" w:cs="Times New Roman"/>
          <w:sz w:val="24"/>
          <w:lang w:val="en-US"/>
        </w:rPr>
        <w:t xml:space="preserve"> band of a Si crystal. The effective laser power at the exit of the objective was between 2 and 4 </w:t>
      </w:r>
      <w:proofErr w:type="spellStart"/>
      <w:r w:rsidRPr="00D47901">
        <w:rPr>
          <w:rFonts w:ascii="Times New Roman" w:hAnsi="Times New Roman" w:cs="Times New Roman"/>
          <w:sz w:val="24"/>
          <w:lang w:val="en-US"/>
        </w:rPr>
        <w:t>mW</w:t>
      </w:r>
      <w:proofErr w:type="spellEnd"/>
      <w:r w:rsidRPr="00D47901">
        <w:rPr>
          <w:rFonts w:ascii="Times New Roman" w:hAnsi="Times New Roman" w:cs="Times New Roman"/>
          <w:sz w:val="24"/>
          <w:lang w:val="en-US"/>
        </w:rPr>
        <w:t>.</w:t>
      </w:r>
    </w:p>
    <w:p w14:paraId="22A7A1D8" w14:textId="32F3E627" w:rsidR="00E17EF6" w:rsidRPr="00D47901" w:rsidRDefault="00E17EF6" w:rsidP="00B94344">
      <w:pPr>
        <w:jc w:val="center"/>
        <w:rPr>
          <w:rFonts w:ascii="Times New Roman" w:hAnsi="Times New Roman" w:cs="Times New Roman"/>
        </w:rPr>
      </w:pPr>
      <w:r w:rsidRPr="00D47901">
        <w:rPr>
          <w:rFonts w:ascii="Times New Roman" w:hAnsi="Times New Roman" w:cs="Times New Roman"/>
          <w:noProof/>
        </w:rPr>
        <w:drawing>
          <wp:inline distT="0" distB="0" distL="0" distR="0" wp14:anchorId="30E6B08E" wp14:editId="162FA35D">
            <wp:extent cx="2777793" cy="2807219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4773" cy="2814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BBD172" w14:textId="6FEC5119" w:rsidR="00A656AA" w:rsidRPr="00D20EBB" w:rsidRDefault="00E17EF6" w:rsidP="004D5807">
      <w:pPr>
        <w:pStyle w:val="Lgende"/>
        <w:rPr>
          <w:rFonts w:ascii="Arial" w:hAnsi="Arial" w:cs="Arial"/>
          <w:sz w:val="20"/>
          <w:szCs w:val="15"/>
          <w:lang w:val="en-US"/>
        </w:rPr>
      </w:pPr>
      <w:r w:rsidRPr="00D20EBB">
        <w:rPr>
          <w:rFonts w:ascii="Arial" w:hAnsi="Arial" w:cs="Arial"/>
          <w:b/>
          <w:bCs/>
          <w:sz w:val="20"/>
          <w:szCs w:val="15"/>
          <w:lang w:val="en-US"/>
        </w:rPr>
        <w:t>Fig</w:t>
      </w:r>
      <w:r w:rsidR="00D20EBB" w:rsidRPr="00D20EBB">
        <w:rPr>
          <w:rFonts w:ascii="Arial" w:hAnsi="Arial" w:cs="Arial"/>
          <w:b/>
          <w:bCs/>
          <w:sz w:val="20"/>
          <w:szCs w:val="15"/>
          <w:lang w:val="en-US"/>
        </w:rPr>
        <w:t>.</w:t>
      </w:r>
      <w:r w:rsidRPr="00D20EBB">
        <w:rPr>
          <w:rFonts w:ascii="Arial" w:hAnsi="Arial" w:cs="Arial"/>
          <w:b/>
          <w:bCs/>
          <w:sz w:val="20"/>
          <w:szCs w:val="15"/>
          <w:lang w:val="en-US"/>
        </w:rPr>
        <w:t xml:space="preserve"> S</w:t>
      </w:r>
      <w:r w:rsidR="009834AD" w:rsidRPr="00D20EBB">
        <w:rPr>
          <w:rFonts w:ascii="Arial" w:hAnsi="Arial" w:cs="Arial"/>
          <w:b/>
          <w:bCs/>
          <w:sz w:val="20"/>
          <w:szCs w:val="15"/>
        </w:rPr>
        <w:fldChar w:fldCharType="begin"/>
      </w:r>
      <w:r w:rsidR="009834AD" w:rsidRPr="00D20EBB">
        <w:rPr>
          <w:rFonts w:ascii="Arial" w:hAnsi="Arial" w:cs="Arial"/>
          <w:b/>
          <w:bCs/>
          <w:sz w:val="20"/>
          <w:szCs w:val="15"/>
          <w:lang w:val="en-US"/>
        </w:rPr>
        <w:instrText xml:space="preserve"> SEQ Figure_S \* ARABIC </w:instrText>
      </w:r>
      <w:r w:rsidR="009834AD" w:rsidRPr="00D20EBB">
        <w:rPr>
          <w:rFonts w:ascii="Arial" w:hAnsi="Arial" w:cs="Arial"/>
          <w:b/>
          <w:bCs/>
          <w:sz w:val="20"/>
          <w:szCs w:val="15"/>
        </w:rPr>
        <w:fldChar w:fldCharType="separate"/>
      </w:r>
      <w:r w:rsidR="0072245C" w:rsidRPr="00D20EBB">
        <w:rPr>
          <w:rFonts w:ascii="Arial" w:hAnsi="Arial" w:cs="Arial"/>
          <w:b/>
          <w:bCs/>
          <w:noProof/>
          <w:sz w:val="20"/>
          <w:szCs w:val="15"/>
          <w:lang w:val="en-US"/>
        </w:rPr>
        <w:t>3</w:t>
      </w:r>
      <w:r w:rsidR="009834AD" w:rsidRPr="00D20EBB">
        <w:rPr>
          <w:rFonts w:ascii="Arial" w:hAnsi="Arial" w:cs="Arial"/>
          <w:b/>
          <w:bCs/>
          <w:noProof/>
          <w:sz w:val="20"/>
          <w:szCs w:val="15"/>
        </w:rPr>
        <w:fldChar w:fldCharType="end"/>
      </w:r>
      <w:r w:rsidR="00D20EBB" w:rsidRPr="00D20EBB">
        <w:rPr>
          <w:rFonts w:ascii="Arial" w:hAnsi="Arial" w:cs="Arial"/>
          <w:noProof/>
          <w:sz w:val="20"/>
          <w:szCs w:val="15"/>
          <w:lang w:val="en-US"/>
        </w:rPr>
        <w:t>:</w:t>
      </w:r>
      <w:r w:rsidRPr="00D20EBB">
        <w:rPr>
          <w:rFonts w:ascii="Arial" w:hAnsi="Arial" w:cs="Arial"/>
          <w:noProof/>
          <w:sz w:val="20"/>
          <w:szCs w:val="15"/>
          <w:lang w:val="en-GB"/>
        </w:rPr>
        <w:t xml:space="preserve"> Raman spectrum of a thin film made of large HgTe NCs.</w:t>
      </w:r>
    </w:p>
    <w:p w14:paraId="35DCC9EF" w14:textId="663FFDD2" w:rsidR="0072245C" w:rsidRDefault="0072245C">
      <w:pPr>
        <w:spacing w:after="160" w:line="259" w:lineRule="auto"/>
        <w:rPr>
          <w:lang w:val="en-US"/>
        </w:rPr>
      </w:pPr>
      <w:r>
        <w:rPr>
          <w:lang w:val="en-US"/>
        </w:rPr>
        <w:br w:type="page"/>
      </w:r>
    </w:p>
    <w:p w14:paraId="349946A4" w14:textId="26D3762A" w:rsidR="004D5807" w:rsidRPr="0072245C" w:rsidRDefault="004D5807" w:rsidP="00D20EBB">
      <w:pPr>
        <w:pStyle w:val="Titre1"/>
        <w:numPr>
          <w:ilvl w:val="0"/>
          <w:numId w:val="10"/>
        </w:numPr>
        <w:rPr>
          <w:lang w:val="en-US"/>
        </w:rPr>
      </w:pPr>
      <w:bookmarkStart w:id="7" w:name="_Toc75957629"/>
      <w:r w:rsidRPr="0072245C">
        <w:rPr>
          <w:lang w:val="en-US"/>
        </w:rPr>
        <w:lastRenderedPageBreak/>
        <w:t>I-V characterization</w:t>
      </w:r>
      <w:bookmarkEnd w:id="7"/>
      <w:r w:rsidRPr="0072245C">
        <w:rPr>
          <w:lang w:val="en-US"/>
        </w:rPr>
        <w:t xml:space="preserve"> </w:t>
      </w:r>
    </w:p>
    <w:p w14:paraId="73FA7F04" w14:textId="77777777" w:rsidR="004D5807" w:rsidRDefault="004D5807" w:rsidP="00B94344">
      <w:pPr>
        <w:jc w:val="center"/>
        <w:rPr>
          <w:sz w:val="24"/>
          <w:lang w:val="en-US"/>
        </w:rPr>
      </w:pPr>
    </w:p>
    <w:p w14:paraId="2C558146" w14:textId="723B9CC7" w:rsidR="00E17EF6" w:rsidRDefault="00E17EF6" w:rsidP="00B94344">
      <w:pPr>
        <w:jc w:val="center"/>
        <w:rPr>
          <w:sz w:val="24"/>
          <w:lang w:val="en-US"/>
        </w:rPr>
      </w:pPr>
      <w:r>
        <w:rPr>
          <w:noProof/>
          <w:sz w:val="24"/>
          <w:lang w:val="en-US"/>
        </w:rPr>
        <w:drawing>
          <wp:inline distT="0" distB="0" distL="0" distR="0" wp14:anchorId="1B59DA2D" wp14:editId="4A4F9E03">
            <wp:extent cx="2877561" cy="2877561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7561" cy="2877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FAD1E0" w14:textId="51A466FC" w:rsidR="00E17EF6" w:rsidRPr="00D20EBB" w:rsidRDefault="00E17EF6" w:rsidP="00E17EF6">
      <w:pPr>
        <w:pStyle w:val="Lgende"/>
        <w:rPr>
          <w:rFonts w:ascii="Arial" w:hAnsi="Arial" w:cs="Arial"/>
          <w:szCs w:val="16"/>
          <w:lang w:val="en-US"/>
        </w:rPr>
      </w:pPr>
      <w:r w:rsidRPr="00D20EBB">
        <w:rPr>
          <w:rFonts w:ascii="Arial" w:hAnsi="Arial" w:cs="Arial"/>
          <w:b/>
          <w:bCs/>
          <w:sz w:val="21"/>
          <w:szCs w:val="16"/>
          <w:lang w:val="en-US"/>
        </w:rPr>
        <w:t>Fig</w:t>
      </w:r>
      <w:r w:rsidR="00D20EBB" w:rsidRPr="00D20EBB">
        <w:rPr>
          <w:rFonts w:ascii="Arial" w:hAnsi="Arial" w:cs="Arial"/>
          <w:b/>
          <w:bCs/>
          <w:sz w:val="21"/>
          <w:szCs w:val="16"/>
          <w:lang w:val="en-US"/>
        </w:rPr>
        <w:t>.</w:t>
      </w:r>
      <w:r w:rsidRPr="00D20EBB">
        <w:rPr>
          <w:rFonts w:ascii="Arial" w:hAnsi="Arial" w:cs="Arial"/>
          <w:b/>
          <w:bCs/>
          <w:sz w:val="21"/>
          <w:szCs w:val="16"/>
          <w:lang w:val="en-US"/>
        </w:rPr>
        <w:t xml:space="preserve"> S</w:t>
      </w:r>
      <w:r w:rsidR="009834AD" w:rsidRPr="00D20EBB">
        <w:rPr>
          <w:rFonts w:ascii="Arial" w:hAnsi="Arial" w:cs="Arial"/>
          <w:b/>
          <w:bCs/>
          <w:sz w:val="21"/>
          <w:szCs w:val="16"/>
        </w:rPr>
        <w:fldChar w:fldCharType="begin"/>
      </w:r>
      <w:r w:rsidR="009834AD" w:rsidRPr="00D20EBB">
        <w:rPr>
          <w:rFonts w:ascii="Arial" w:hAnsi="Arial" w:cs="Arial"/>
          <w:b/>
          <w:bCs/>
          <w:sz w:val="21"/>
          <w:szCs w:val="16"/>
          <w:lang w:val="en-US"/>
        </w:rPr>
        <w:instrText xml:space="preserve"> SEQ Figure_S \* ARABIC </w:instrText>
      </w:r>
      <w:r w:rsidR="009834AD" w:rsidRPr="00D20EBB">
        <w:rPr>
          <w:rFonts w:ascii="Arial" w:hAnsi="Arial" w:cs="Arial"/>
          <w:b/>
          <w:bCs/>
          <w:sz w:val="21"/>
          <w:szCs w:val="16"/>
        </w:rPr>
        <w:fldChar w:fldCharType="separate"/>
      </w:r>
      <w:r w:rsidR="0072245C" w:rsidRPr="00D20EBB">
        <w:rPr>
          <w:rFonts w:ascii="Arial" w:hAnsi="Arial" w:cs="Arial"/>
          <w:b/>
          <w:bCs/>
          <w:noProof/>
          <w:sz w:val="21"/>
          <w:szCs w:val="16"/>
          <w:lang w:val="en-US"/>
        </w:rPr>
        <w:t>4</w:t>
      </w:r>
      <w:r w:rsidR="009834AD" w:rsidRPr="00D20EBB">
        <w:rPr>
          <w:rFonts w:ascii="Arial" w:hAnsi="Arial" w:cs="Arial"/>
          <w:b/>
          <w:bCs/>
          <w:noProof/>
          <w:sz w:val="21"/>
          <w:szCs w:val="16"/>
        </w:rPr>
        <w:fldChar w:fldCharType="end"/>
      </w:r>
      <w:r w:rsidR="00D20EBB" w:rsidRPr="00D20EBB">
        <w:rPr>
          <w:rFonts w:ascii="Arial" w:hAnsi="Arial" w:cs="Arial"/>
          <w:noProof/>
          <w:sz w:val="21"/>
          <w:szCs w:val="16"/>
          <w:lang w:val="en-US"/>
        </w:rPr>
        <w:t>:</w:t>
      </w:r>
      <w:r w:rsidRPr="00D20EBB">
        <w:rPr>
          <w:rFonts w:ascii="Arial" w:hAnsi="Arial" w:cs="Arial"/>
          <w:sz w:val="21"/>
          <w:szCs w:val="16"/>
          <w:lang w:val="en-GB"/>
        </w:rPr>
        <w:t xml:space="preserve"> I-V curve</w:t>
      </w:r>
      <w:r w:rsidR="00276A46" w:rsidRPr="00D20EBB">
        <w:rPr>
          <w:rFonts w:ascii="Arial" w:hAnsi="Arial" w:cs="Arial"/>
          <w:sz w:val="21"/>
          <w:szCs w:val="16"/>
          <w:lang w:val="en-GB"/>
        </w:rPr>
        <w:t xml:space="preserve"> of a</w:t>
      </w:r>
      <w:r w:rsidRPr="00D20EBB">
        <w:rPr>
          <w:rFonts w:ascii="Arial" w:hAnsi="Arial" w:cs="Arial"/>
          <w:sz w:val="21"/>
          <w:szCs w:val="16"/>
          <w:lang w:val="en-GB"/>
        </w:rPr>
        <w:t xml:space="preserve"> thin film made of large </w:t>
      </w:r>
      <w:proofErr w:type="spellStart"/>
      <w:r w:rsidRPr="00D20EBB">
        <w:rPr>
          <w:rFonts w:ascii="Arial" w:hAnsi="Arial" w:cs="Arial"/>
          <w:sz w:val="21"/>
          <w:szCs w:val="16"/>
          <w:lang w:val="en-GB"/>
        </w:rPr>
        <w:t>HgTe</w:t>
      </w:r>
      <w:proofErr w:type="spellEnd"/>
      <w:r w:rsidRPr="00D20EBB">
        <w:rPr>
          <w:rFonts w:ascii="Arial" w:hAnsi="Arial" w:cs="Arial"/>
          <w:sz w:val="21"/>
          <w:szCs w:val="16"/>
          <w:lang w:val="en-GB"/>
        </w:rPr>
        <w:t xml:space="preserve"> NCs at various temperature.</w:t>
      </w:r>
    </w:p>
    <w:p w14:paraId="38688929" w14:textId="0FBF2BCF" w:rsidR="00A656AA" w:rsidRDefault="00A656AA" w:rsidP="004D5807">
      <w:pPr>
        <w:pStyle w:val="Lgende"/>
        <w:rPr>
          <w:rFonts w:ascii="Times New Roman" w:hAnsi="Times New Roman" w:cs="Times New Roman"/>
          <w:sz w:val="24"/>
          <w:lang w:val="en-US"/>
        </w:rPr>
      </w:pPr>
    </w:p>
    <w:p w14:paraId="34004DDC" w14:textId="0AB7CA77" w:rsidR="00BB3003" w:rsidRDefault="00BB3003">
      <w:pPr>
        <w:spacing w:after="160" w:line="259" w:lineRule="auto"/>
        <w:rPr>
          <w:lang w:val="en-US"/>
        </w:rPr>
      </w:pPr>
      <w:r>
        <w:rPr>
          <w:lang w:val="en-US"/>
        </w:rPr>
        <w:br w:type="page"/>
      </w:r>
    </w:p>
    <w:p w14:paraId="5B24EB06" w14:textId="1812C36B" w:rsidR="004E20EB" w:rsidRPr="00A76F24" w:rsidRDefault="004E20EB">
      <w:pPr>
        <w:pStyle w:val="Titre1"/>
        <w:numPr>
          <w:ilvl w:val="0"/>
          <w:numId w:val="10"/>
        </w:numPr>
        <w:rPr>
          <w:lang w:val="en-US"/>
        </w:rPr>
      </w:pPr>
      <w:bookmarkStart w:id="8" w:name="_Toc75957630"/>
      <w:r w:rsidRPr="00A76F24">
        <w:rPr>
          <w:lang w:val="en-US"/>
        </w:rPr>
        <w:lastRenderedPageBreak/>
        <w:t xml:space="preserve">Extraction of the complex refractive index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/>
                  </w:rPr>
                </m:ctrlPr>
              </m:accPr>
              <m:e>
                <m:r>
                  <m:rPr>
                    <m:sty m:val="b"/>
                  </m:rPr>
                  <w:rPr>
                    <w:rFonts w:ascii="Cambria Math" w:hAnsi="Cambria Math"/>
                  </w:rPr>
                  <m:t>n</m:t>
                </m:r>
              </m:e>
            </m:acc>
          </m:e>
          <m:sub>
            <m:r>
              <m:rPr>
                <m:sty m:val="b"/>
              </m:rPr>
              <w:rPr>
                <w:rFonts w:ascii="Cambria Math" w:hAnsi="Cambria Math"/>
              </w:rPr>
              <m:t>eff</m:t>
            </m:r>
          </m:sub>
        </m:sSub>
        <m:r>
          <m:rPr>
            <m:sty m:val="b"/>
          </m:rPr>
          <w:rPr>
            <w:rFonts w:ascii="Cambria Math" w:hAnsi="Cambria Math"/>
            <w:lang w:val="en-US"/>
          </w:rPr>
          <m:t>(</m:t>
        </m:r>
        <m:r>
          <m:rPr>
            <m:sty m:val="b"/>
          </m:rPr>
          <w:rPr>
            <w:rFonts w:ascii="Cambria Math" w:hAnsi="Cambria Math"/>
          </w:rPr>
          <m:t>ω</m:t>
        </m:r>
        <m:r>
          <m:rPr>
            <m:sty m:val="b"/>
          </m:rPr>
          <w:rPr>
            <w:rFonts w:ascii="Cambria Math" w:hAnsi="Cambria Math"/>
            <w:lang w:val="en-US"/>
          </w:rPr>
          <m:t>)</m:t>
        </m:r>
      </m:oMath>
      <w:r w:rsidRPr="00A76F24">
        <w:rPr>
          <w:lang w:val="en-US"/>
        </w:rPr>
        <w:t xml:space="preserve"> of the composite film</w:t>
      </w:r>
      <w:bookmarkEnd w:id="8"/>
    </w:p>
    <w:p w14:paraId="330BD69D" w14:textId="737A597F" w:rsidR="004E20EB" w:rsidRPr="004E20EB" w:rsidRDefault="004E20EB" w:rsidP="007C171D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bookmarkStart w:id="9" w:name="OLE_LINK206"/>
      <w:bookmarkStart w:id="10" w:name="OLE_LINK207"/>
      <w:r w:rsidRPr="004E20EB">
        <w:rPr>
          <w:rFonts w:ascii="Times New Roman" w:hAnsi="Times New Roman" w:cs="Times New Roman"/>
          <w:sz w:val="24"/>
          <w:szCs w:val="24"/>
          <w:lang w:val="en-GB"/>
        </w:rPr>
        <w:t xml:space="preserve">The calculation of the THz electric field propagation across the two samples links the amplitude transmittance </w:t>
      </w:r>
      <m:oMath>
        <m:acc>
          <m:accPr>
            <m:chr m:val="̃"/>
            <m:ctrlPr>
              <w:rPr>
                <w:rFonts w:ascii="Cambria Math" w:hAnsi="Cambria Math" w:cs="Times New Roman"/>
                <w:sz w:val="24"/>
                <w:szCs w:val="24"/>
                <w:lang w:val="en-GB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0</m:t>
                </m:r>
              </m:sub>
            </m:sSub>
          </m:e>
        </m:acc>
        <m:d>
          <m:dPr>
            <m:ctrlPr>
              <w:rPr>
                <w:rFonts w:ascii="Cambria Math" w:hAnsi="Cambria Math" w:cs="Times New Roman"/>
                <w:sz w:val="24"/>
                <w:szCs w:val="24"/>
                <w:lang w:val="en-GB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GB"/>
              </w:rPr>
              <m:t>ω</m:t>
            </m:r>
          </m:e>
        </m:d>
      </m:oMath>
      <w:r w:rsidRPr="004E20EB">
        <w:rPr>
          <w:rFonts w:ascii="Times New Roman" w:hAnsi="Times New Roman" w:cs="Times New Roman"/>
          <w:sz w:val="24"/>
          <w:szCs w:val="24"/>
          <w:lang w:val="en-GB"/>
        </w:rPr>
        <w:t xml:space="preserve"> to the </w:t>
      </w:r>
      <w:bookmarkStart w:id="11" w:name="OLE_LINK208"/>
      <w:bookmarkStart w:id="12" w:name="OLE_LINK209"/>
      <w:r w:rsidRPr="004E20EB">
        <w:rPr>
          <w:rFonts w:ascii="Times New Roman" w:hAnsi="Times New Roman" w:cs="Times New Roman"/>
          <w:sz w:val="24"/>
          <w:szCs w:val="24"/>
          <w:lang w:val="en-GB"/>
        </w:rPr>
        <w:t xml:space="preserve">complex refractive index </w:t>
      </w:r>
      <w:bookmarkStart w:id="13" w:name="OLE_LINK41"/>
      <w:bookmarkStart w:id="14" w:name="OLE_LINK42"/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en-GB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n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GB"/>
              </w:rPr>
              <m:t>eff</m:t>
            </m:r>
          </m:sub>
        </m:sSub>
        <w:bookmarkEnd w:id="13"/>
        <w:bookmarkEnd w:id="14"/>
        <m:r>
          <w:rPr>
            <w:rFonts w:ascii="Cambria Math" w:hAnsi="Cambria Math" w:cs="Times New Roman"/>
            <w:sz w:val="24"/>
            <w:szCs w:val="24"/>
            <w:lang w:val="en-GB"/>
          </w:rPr>
          <m:t>(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GB"/>
          </w:rPr>
          <m:t>ω</m:t>
        </m:r>
        <m:r>
          <w:rPr>
            <w:rFonts w:ascii="Cambria Math" w:hAnsi="Cambria Math" w:cs="Times New Roman"/>
            <w:sz w:val="24"/>
            <w:szCs w:val="24"/>
            <w:lang w:val="en-GB"/>
          </w:rPr>
          <m:t>)</m:t>
        </m:r>
      </m:oMath>
      <w:r w:rsidRPr="004E20EB">
        <w:rPr>
          <w:rFonts w:ascii="Times New Roman" w:hAnsi="Times New Roman" w:cs="Times New Roman"/>
          <w:sz w:val="24"/>
          <w:szCs w:val="24"/>
          <w:lang w:val="en-GB"/>
        </w:rPr>
        <w:t xml:space="preserve"> of the composite film</w:t>
      </w:r>
      <w:bookmarkEnd w:id="11"/>
      <w:bookmarkEnd w:id="12"/>
      <w:r w:rsidRPr="004E20EB">
        <w:rPr>
          <w:rFonts w:ascii="Times New Roman" w:hAnsi="Times New Roman" w:cs="Times New Roman"/>
          <w:sz w:val="24"/>
          <w:szCs w:val="24"/>
          <w:lang w:val="en-GB"/>
        </w:rPr>
        <w:t>.</w:t>
      </w:r>
      <w:bookmarkEnd w:id="9"/>
      <w:bookmarkEnd w:id="10"/>
      <w:r w:rsidRPr="004E20EB">
        <w:rPr>
          <w:rFonts w:ascii="Times New Roman" w:hAnsi="Times New Roman" w:cs="Times New Roman"/>
          <w:sz w:val="24"/>
          <w:szCs w:val="24"/>
          <w:lang w:val="en-GB"/>
        </w:rPr>
        <w:t xml:space="preserve"> For this calculation, we do not include multiple reflections in the Si substrate as we perform a temporal windowing to exclude the </w:t>
      </w:r>
      <w:r w:rsidR="00C24520">
        <w:rPr>
          <w:rFonts w:ascii="Times New Roman" w:hAnsi="Times New Roman" w:cs="Times New Roman"/>
          <w:sz w:val="24"/>
          <w:szCs w:val="24"/>
          <w:lang w:val="en-GB"/>
        </w:rPr>
        <w:t xml:space="preserve">echo from </w:t>
      </w:r>
      <w:r w:rsidRPr="004E20EB">
        <w:rPr>
          <w:rFonts w:ascii="Times New Roman" w:hAnsi="Times New Roman" w:cs="Times New Roman"/>
          <w:sz w:val="24"/>
          <w:szCs w:val="24"/>
          <w:lang w:val="en-GB"/>
        </w:rPr>
        <w:t xml:space="preserve">substrate reflections. </w:t>
      </w:r>
      <w:r w:rsidR="0085232A" w:rsidRPr="00A76F24"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Indeed, </w:t>
      </w:r>
      <w:r w:rsidR="00C24520" w:rsidRPr="00A76F24"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as the thickness of the silicon substrate is 285 µm </w:t>
      </w:r>
      <w:r w:rsidR="00C24520" w:rsidRPr="00A76F24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(corresponding to an echo time delay of </w:t>
      </w:r>
      <w:r w:rsidR="00BB3003" w:rsidRPr="00A76F24">
        <w:rPr>
          <w:rFonts w:ascii="Cambria Math" w:hAnsi="Cambria Math" w:cs="Cambria Math"/>
          <w:sz w:val="24"/>
          <w:szCs w:val="24"/>
          <w:u w:val="single"/>
          <w:lang w:val="en-US"/>
        </w:rPr>
        <w:t>≈</w:t>
      </w:r>
      <w:r w:rsidR="00C24520" w:rsidRPr="00A76F24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6.5 </w:t>
      </w:r>
      <w:proofErr w:type="spellStart"/>
      <w:r w:rsidR="00C24520" w:rsidRPr="00A76F24">
        <w:rPr>
          <w:rFonts w:ascii="Times New Roman" w:hAnsi="Times New Roman" w:cs="Times New Roman"/>
          <w:sz w:val="24"/>
          <w:szCs w:val="24"/>
          <w:u w:val="single"/>
          <w:lang w:val="en-US"/>
        </w:rPr>
        <w:t>ps</w:t>
      </w:r>
      <w:proofErr w:type="spellEnd"/>
      <w:r w:rsidR="00C24520" w:rsidRPr="00A76F24">
        <w:rPr>
          <w:rFonts w:ascii="Times New Roman" w:hAnsi="Times New Roman" w:cs="Times New Roman"/>
          <w:sz w:val="24"/>
          <w:szCs w:val="24"/>
          <w:u w:val="single"/>
          <w:lang w:val="en-US"/>
        </w:rPr>
        <w:t>)</w:t>
      </w:r>
      <w:r w:rsidR="00C24520" w:rsidRPr="00A76F24"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, we limit our temporal window to 6 </w:t>
      </w:r>
      <w:proofErr w:type="spellStart"/>
      <w:r w:rsidR="00C24520" w:rsidRPr="00A76F24">
        <w:rPr>
          <w:rFonts w:ascii="Times New Roman" w:hAnsi="Times New Roman" w:cs="Times New Roman"/>
          <w:sz w:val="24"/>
          <w:szCs w:val="24"/>
          <w:u w:val="single"/>
          <w:lang w:val="en-GB"/>
        </w:rPr>
        <w:t>ps</w:t>
      </w:r>
      <w:proofErr w:type="spellEnd"/>
      <w:r w:rsidR="00C24520" w:rsidRPr="00A76F24"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 after the main peak.</w:t>
      </w:r>
      <w:r w:rsidR="00C24520" w:rsidRPr="00A76F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C24520">
        <w:rPr>
          <w:rFonts w:ascii="Times New Roman" w:hAnsi="Times New Roman" w:cs="Times New Roman"/>
          <w:sz w:val="24"/>
          <w:szCs w:val="24"/>
          <w:lang w:val="en-GB"/>
        </w:rPr>
        <w:t>The spectral</w:t>
      </w:r>
      <w:r w:rsidRPr="004E20EB">
        <w:rPr>
          <w:rFonts w:ascii="Times New Roman" w:hAnsi="Times New Roman" w:cs="Times New Roman"/>
          <w:sz w:val="24"/>
          <w:szCs w:val="24"/>
          <w:lang w:val="en-GB"/>
        </w:rPr>
        <w:t xml:space="preserve"> amplitude transmittance is expressed as: </w:t>
      </w:r>
    </w:p>
    <w:bookmarkStart w:id="15" w:name="OLE_LINK86"/>
    <w:bookmarkStart w:id="16" w:name="OLE_LINK87"/>
    <w:bookmarkStart w:id="17" w:name="OLE_LINK37"/>
    <w:bookmarkStart w:id="18" w:name="OLE_LINK38"/>
    <w:p w14:paraId="17354DA9" w14:textId="1A791B02" w:rsidR="004E20EB" w:rsidRPr="004E20EB" w:rsidRDefault="00406CA7" w:rsidP="007C171D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m:oMathPara>
        <m:oMath>
          <m:acc>
            <m:accPr>
              <m:chr m:val="̃"/>
              <m:ctrlPr>
                <w:rPr>
                  <w:rFonts w:ascii="Cambria Math" w:hAnsi="Cambria Math" w:cs="Times New Roman"/>
                  <w:sz w:val="24"/>
                  <w:szCs w:val="24"/>
                  <w:lang w:val="en-GB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en-GB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GB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GB"/>
                    </w:rPr>
                    <m:t>0</m:t>
                  </m:r>
                </m:sub>
              </m:sSub>
            </m:e>
          </m:acc>
          <m:d>
            <m:dPr>
              <m:ctrlPr>
                <w:rPr>
                  <w:rFonts w:ascii="Cambria Math" w:hAnsi="Cambria Math" w:cs="Times New Roman"/>
                  <w:sz w:val="24"/>
                  <w:szCs w:val="24"/>
                  <w:lang w:val="en-GB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GB"/>
                </w:rPr>
                <m:t>ω</m:t>
              </m:r>
            </m:e>
          </m:d>
          <w:bookmarkEnd w:id="15"/>
          <w:bookmarkEnd w:id="16"/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en-GB"/>
            </w:rPr>
            <m:t>=</m:t>
          </m:r>
          <w:bookmarkStart w:id="19" w:name="OLE_LINK47"/>
          <w:bookmarkStart w:id="20" w:name="OLE_LINK54"/>
          <m:f>
            <m:fPr>
              <m:ctrlPr>
                <w:rPr>
                  <w:rFonts w:ascii="Cambria Math" w:hAnsi="Cambria Math" w:cs="Times New Roman"/>
                  <w:sz w:val="24"/>
                  <w:szCs w:val="24"/>
                  <w:lang w:val="en-GB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GB"/>
                </w:rPr>
                <m:t>4</m:t>
              </m:r>
              <w:bookmarkStart w:id="21" w:name="OLE_LINK7"/>
              <w:bookmarkStart w:id="22" w:name="OLE_LINK8"/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en-GB"/>
                    </w:rPr>
                  </m:ctrlPr>
                </m:sSubPr>
                <m:e>
                  <m:acc>
                    <m:accPr>
                      <m:chr m:val="̃"/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  <w:lang w:val="en-GB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GB"/>
                        </w:rPr>
                        <m:t>n</m:t>
                      </m:r>
                    </m:e>
                  </m:acc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GB"/>
                    </w:rPr>
                    <m:t>eff</m:t>
                  </m:r>
                </m:sub>
              </m:sSub>
              <w:bookmarkEnd w:id="21"/>
              <w:bookmarkEnd w:id="22"/>
              <m:r>
                <w:rPr>
                  <w:rFonts w:ascii="Cambria Math" w:hAnsi="Cambria Math" w:cs="Times New Roman"/>
                  <w:sz w:val="24"/>
                  <w:szCs w:val="24"/>
                  <w:lang w:val="en-GB"/>
                </w:rPr>
                <m:t>(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GB"/>
                </w:rPr>
                <m:t>ω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GB"/>
                </w:rPr>
                <m:t>)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GB"/>
                </w:rPr>
                <m:t>(1+</m:t>
              </m:r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en-GB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GB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GB"/>
                    </w:rPr>
                    <m:t>Si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GB"/>
                </w:rPr>
                <m:t>)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GB"/>
                </w:rPr>
                <m:t>(1+</m:t>
              </m:r>
              <w:bookmarkStart w:id="23" w:name="OLE_LINK19"/>
              <w:bookmarkStart w:id="24" w:name="OLE_LINK20"/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en-GB"/>
                    </w:rPr>
                  </m:ctrlPr>
                </m:sSubPr>
                <m:e>
                  <w:bookmarkStart w:id="25" w:name="OLE_LINK21"/>
                  <w:bookmarkStart w:id="26" w:name="OLE_LINK22"/>
                  <w:bookmarkStart w:id="27" w:name="OLE_LINK77"/>
                  <m:sSub>
                    <m:sSub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  <w:lang w:val="en-GB"/>
                        </w:rPr>
                      </m:ctrlPr>
                    </m:sSub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GB"/>
                            </w:rPr>
                          </m:ctrlPr>
                        </m:acc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GB"/>
                            </w:rPr>
                            <m:t>n</m:t>
                          </m:r>
                        </m:e>
                      </m:acc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GB"/>
                        </w:rPr>
                        <m:t>eff</m:t>
                      </m:r>
                    </m:sub>
                  </m:sSub>
                  <w:bookmarkEnd w:id="25"/>
                  <w:bookmarkEnd w:id="26"/>
                  <w:bookmarkEnd w:id="27"/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GB"/>
                    </w:rPr>
                    <m:t>(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GB"/>
                    </w:rPr>
                    <m:t>ω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GB"/>
                    </w:rPr>
                    <m:t>)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GB"/>
                    </w:rPr>
                    <m:t>)(</m:t>
                  </m:r>
                  <w:bookmarkStart w:id="28" w:name="OLE_LINK25"/>
                  <w:bookmarkStart w:id="29" w:name="OLE_LINK26"/>
                  <m:sSub>
                    <m:sSub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  <w:lang w:val="en-GB"/>
                        </w:rPr>
                      </m:ctrlPr>
                    </m:sSub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GB"/>
                            </w:rPr>
                          </m:ctrlPr>
                        </m:acc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GB"/>
                            </w:rPr>
                            <m:t>n</m:t>
                          </m:r>
                        </m:e>
                      </m:acc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GB"/>
                        </w:rPr>
                        <m:t>eff</m:t>
                      </m:r>
                    </m:sub>
                  </m:sSub>
                  <w:bookmarkEnd w:id="28"/>
                  <w:bookmarkEnd w:id="29"/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GB"/>
                    </w:rPr>
                    <m:t>(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GB"/>
                    </w:rPr>
                    <m:t>ω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GB"/>
                    </w:rPr>
                    <m:t>)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GB"/>
                    </w:rPr>
                    <m:t>+ 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GB"/>
                    </w:rPr>
                    <m:t>Si</m:t>
                  </m:r>
                </m:sub>
              </m:sSub>
              <w:bookmarkEnd w:id="23"/>
              <w:bookmarkEnd w:id="24"/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GB"/>
                </w:rPr>
                <m:t>)</m:t>
              </m:r>
            </m:den>
          </m:f>
          <w:bookmarkStart w:id="30" w:name="OLE_LINK55"/>
          <w:bookmarkStart w:id="31" w:name="OLE_LINK68"/>
          <w:bookmarkEnd w:id="19"/>
          <w:bookmarkEnd w:id="20"/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  <w:lang w:val="en-GB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GB"/>
                </w:rPr>
                <m:t>FP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GB"/>
                </w:rPr>
                <m:t>01S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en-GB"/>
            </w:rPr>
            <m:t>(ω)</m:t>
          </m:r>
          <m:sSup>
            <m:sSupPr>
              <m:ctrlPr>
                <w:rPr>
                  <w:rFonts w:ascii="Cambria Math" w:hAnsi="Cambria Math" w:cs="Times New Roman"/>
                  <w:sz w:val="24"/>
                  <w:szCs w:val="24"/>
                  <w:lang w:val="en-GB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GB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GB"/>
                </w:rPr>
                <m:t>i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en-GB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GB"/>
                    </w:rPr>
                    <m:t>ω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GB"/>
                    </w:rPr>
                    <m:t>c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GB"/>
                </w:rPr>
                <m:t>d(</m:t>
              </m:r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en-GB"/>
                    </w:rPr>
                  </m:ctrlPr>
                </m:sSubPr>
                <m:e>
                  <m:acc>
                    <m:accPr>
                      <m:chr m:val="̃"/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  <w:lang w:val="en-GB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GB"/>
                        </w:rPr>
                        <m:t>n</m:t>
                      </m:r>
                    </m:e>
                  </m:acc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GB"/>
                    </w:rPr>
                    <m:t>eff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en-GB"/>
                </w:rPr>
                <m:t>(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GB"/>
                </w:rPr>
                <m:t>ω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GB"/>
                </w:rPr>
                <m:t>)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GB"/>
                </w:rPr>
                <m:t>-1)</m:t>
              </m:r>
            </m:sup>
          </m:sSup>
          <w:bookmarkEnd w:id="17"/>
          <w:bookmarkEnd w:id="18"/>
          <w:bookmarkEnd w:id="30"/>
          <w:bookmarkEnd w:id="31"/>
          <m:sSup>
            <m:sSupPr>
              <m:ctrlPr>
                <w:rPr>
                  <w:rFonts w:ascii="Cambria Math" w:hAnsi="Cambria Math" w:cs="Times New Roman"/>
                  <w:sz w:val="24"/>
                  <w:szCs w:val="24"/>
                  <w:lang w:val="en-GB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GB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GB"/>
                </w:rPr>
                <m:t>i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en-GB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GB"/>
                    </w:rPr>
                    <m:t>ω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GB"/>
                    </w:rPr>
                    <m:t>c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GB"/>
                </w:rPr>
                <m:t>Δ</m:t>
              </m:r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en-GB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GB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GB"/>
                    </w:rPr>
                    <m:t>sub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en-GB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GB"/>
                    </w:rPr>
                    <m:t>(n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GB"/>
                    </w:rPr>
                    <m:t>si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GB"/>
                </w:rPr>
                <m:t>-1)</m:t>
              </m:r>
            </m:sup>
          </m:sSup>
        </m:oMath>
      </m:oMathPara>
    </w:p>
    <w:p w14:paraId="66C69443" w14:textId="2B6F3437" w:rsidR="00C24520" w:rsidRDefault="004E20EB" w:rsidP="007C171D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E20EB">
        <w:rPr>
          <w:rFonts w:ascii="Times New Roman" w:hAnsi="Times New Roman" w:cs="Times New Roman"/>
          <w:sz w:val="24"/>
          <w:szCs w:val="24"/>
          <w:lang w:val="en-GB"/>
        </w:rPr>
        <w:t xml:space="preserve">with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GB"/>
              </w:rPr>
              <m:t>FP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GB"/>
              </w:rPr>
              <m:t>01S</m:t>
            </m:r>
          </m:sub>
        </m:sSub>
        <m:d>
          <m:dPr>
            <m:ctrlPr>
              <w:rPr>
                <w:rFonts w:ascii="Cambria Math" w:hAnsi="Cambria Math" w:cs="Times New Roman"/>
                <w:sz w:val="24"/>
                <w:szCs w:val="24"/>
                <w:lang w:val="en-GB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GB"/>
              </w:rPr>
              <m:t>ω</m:t>
            </m:r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GB"/>
          </w:rPr>
          <m:t>≈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  <w:lang w:val="en-GB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GB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GB"/>
              </w:rPr>
              <m:t>1-</m:t>
            </m:r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01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1S</m:t>
                </m:r>
              </m:sub>
            </m:sSub>
            <m:sSup>
              <m:sSupPr>
                <m:ctrl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2i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ω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c</m:t>
                    </m:r>
                  </m:den>
                </m:f>
                <m:sSub>
                  <m:sSub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d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</m:ctrlPr>
                  </m:sSubPr>
                  <m:e>
                    <m:acc>
                      <m:accPr>
                        <m:chr m:val="̃"/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GB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GB"/>
                          </w:rPr>
                          <m:t>n</m:t>
                        </m:r>
                      </m:e>
                    </m:acc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1</m:t>
                    </m:r>
                  </m:sub>
                </m:sSub>
              </m:sup>
            </m:sSup>
          </m:den>
        </m:f>
      </m:oMath>
      <w:r w:rsidRPr="004E20EB">
        <w:rPr>
          <w:rFonts w:ascii="Times New Roman" w:hAnsi="Times New Roman" w:cs="Times New Roman"/>
          <w:sz w:val="24"/>
          <w:szCs w:val="24"/>
          <w:lang w:val="en-GB"/>
        </w:rPr>
        <w:t xml:space="preserve">, the multiple backward and forward reflections in the composite film,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GB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GB"/>
              </w:rPr>
              <m:t>01</m:t>
            </m:r>
          </m:sub>
        </m:sSub>
      </m:oMath>
      <w:r w:rsidRPr="004E20EB">
        <w:rPr>
          <w:rFonts w:ascii="Times New Roman" w:hAnsi="Times New Roman" w:cs="Times New Roman"/>
          <w:sz w:val="24"/>
          <w:szCs w:val="24"/>
          <w:lang w:val="en-GB"/>
        </w:rPr>
        <w:t xml:space="preserve">and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GB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GB"/>
              </w:rPr>
              <m:t>1S</m:t>
            </m:r>
          </m:sub>
        </m:sSub>
      </m:oMath>
      <w:r w:rsidRPr="004E20EB">
        <w:rPr>
          <w:rFonts w:ascii="Times New Roman" w:hAnsi="Times New Roman" w:cs="Times New Roman"/>
          <w:sz w:val="24"/>
          <w:szCs w:val="24"/>
          <w:lang w:val="en-GB"/>
        </w:rPr>
        <w:t xml:space="preserve"> the amplitude reflection coefficient at the interface air-film and film-Si respectively, </w:t>
      </w:r>
      <w:proofErr w:type="spellStart"/>
      <w:r w:rsidRPr="004E20EB">
        <w:rPr>
          <w:rFonts w:ascii="Times New Roman" w:hAnsi="Times New Roman" w:cs="Times New Roman"/>
          <w:i/>
          <w:iCs/>
          <w:sz w:val="24"/>
          <w:szCs w:val="24"/>
          <w:lang w:val="en-GB"/>
        </w:rPr>
        <w:t>n</w:t>
      </w:r>
      <w:r w:rsidRPr="004E20EB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GB"/>
        </w:rPr>
        <w:t>Si</w:t>
      </w:r>
      <w:proofErr w:type="spellEnd"/>
      <w:r w:rsidRPr="004E20EB">
        <w:rPr>
          <w:rFonts w:ascii="Times New Roman" w:hAnsi="Times New Roman" w:cs="Times New Roman"/>
          <w:sz w:val="24"/>
          <w:szCs w:val="24"/>
          <w:lang w:val="en-GB"/>
        </w:rPr>
        <w:t xml:space="preserve"> the refractive index of the Si substrate, d=13.2 µm the thickness of the composite film,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GB"/>
          </w:rPr>
          <m:t>Δ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GB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GB"/>
              </w:rPr>
              <m:t>sub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GB"/>
          </w:rPr>
          <m:t xml:space="preserve"> </m:t>
        </m:r>
      </m:oMath>
      <w:r w:rsidRPr="004E20EB">
        <w:rPr>
          <w:rFonts w:ascii="Times New Roman" w:hAnsi="Times New Roman" w:cs="Times New Roman"/>
          <w:sz w:val="24"/>
          <w:szCs w:val="24"/>
          <w:lang w:val="en-GB"/>
        </w:rPr>
        <w:t xml:space="preserve">is the Si substrate thickness difference between the two samples, </w:t>
      </w:r>
      <w:r w:rsidRPr="004E20EB">
        <w:rPr>
          <w:rFonts w:ascii="Symbol" w:hAnsi="Symbol" w:cs="Times New Roman"/>
          <w:sz w:val="24"/>
          <w:szCs w:val="24"/>
          <w:lang w:val="en-GB"/>
        </w:rPr>
        <w:t></w:t>
      </w:r>
      <w:r w:rsidRPr="004E20EB">
        <w:rPr>
          <w:rFonts w:ascii="Symbol" w:hAnsi="Symbol" w:cs="Times New Roman"/>
          <w:sz w:val="24"/>
          <w:szCs w:val="24"/>
          <w:lang w:val="en-GB"/>
        </w:rPr>
        <w:t></w:t>
      </w:r>
      <w:r w:rsidRPr="004E20EB">
        <w:rPr>
          <w:rFonts w:ascii="Times New Roman" w:hAnsi="Times New Roman" w:cs="Times New Roman"/>
          <w:sz w:val="24"/>
          <w:szCs w:val="24"/>
          <w:lang w:val="en-GB"/>
        </w:rPr>
        <w:t xml:space="preserve">is the angular frequency and </w:t>
      </w:r>
      <w:r w:rsidRPr="004E20EB">
        <w:rPr>
          <w:rFonts w:ascii="Times New Roman" w:hAnsi="Times New Roman" w:cs="Times New Roman"/>
          <w:i/>
          <w:iCs/>
          <w:sz w:val="24"/>
          <w:szCs w:val="24"/>
          <w:lang w:val="en-GB"/>
        </w:rPr>
        <w:t>c</w:t>
      </w:r>
      <w:r w:rsidRPr="004E20EB">
        <w:rPr>
          <w:rFonts w:ascii="Times New Roman" w:hAnsi="Times New Roman" w:cs="Times New Roman"/>
          <w:sz w:val="24"/>
          <w:szCs w:val="24"/>
          <w:lang w:val="en-GB"/>
        </w:rPr>
        <w:t xml:space="preserve"> is the speed of light in vacuum. We calculate the complex refractive index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en-GB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n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GB"/>
              </w:rPr>
              <m:t>eff</m:t>
            </m:r>
          </m:sub>
        </m:sSub>
        <m:r>
          <w:rPr>
            <w:rFonts w:ascii="Cambria Math" w:hAnsi="Cambria Math" w:cs="Times New Roman"/>
            <w:sz w:val="24"/>
            <w:szCs w:val="24"/>
            <w:lang w:val="en-GB"/>
          </w:rPr>
          <m:t>(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GB"/>
          </w:rPr>
          <m:t>ω</m:t>
        </m:r>
        <m:r>
          <w:rPr>
            <w:rFonts w:ascii="Cambria Math" w:hAnsi="Cambria Math" w:cs="Times New Roman"/>
            <w:sz w:val="24"/>
            <w:szCs w:val="24"/>
            <w:lang w:val="en-GB"/>
          </w:rPr>
          <m:t>)</m:t>
        </m:r>
      </m:oMath>
      <w:r w:rsidRPr="004E20EB">
        <w:rPr>
          <w:rFonts w:ascii="Times New Roman" w:hAnsi="Times New Roman" w:cs="Times New Roman"/>
          <w:sz w:val="24"/>
          <w:szCs w:val="24"/>
          <w:lang w:val="en-GB"/>
        </w:rPr>
        <w:t xml:space="preserve"> by minimizing the error function defined by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GB"/>
          </w:rPr>
          <m:t>δ</m:t>
        </m:r>
        <m:d>
          <m:dPr>
            <m:ctrlPr>
              <w:rPr>
                <w:rFonts w:ascii="Cambria Math" w:hAnsi="Cambria Math" w:cs="Times New Roman"/>
                <w:sz w:val="24"/>
                <w:szCs w:val="24"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eff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GB"/>
              </w:rPr>
              <m:t>;</m:t>
            </m:r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κ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eff</m:t>
                </m:r>
              </m:sub>
            </m:sSub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GB"/>
          </w:rPr>
          <m:t>=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  <w:lang w:val="en-GB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GB"/>
              </w:rPr>
              <m:t>δρ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GB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GB"/>
          </w:rPr>
          <m:t>+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  <w:lang w:val="en-GB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GB"/>
              </w:rPr>
              <m:t>δφ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GB"/>
              </w:rPr>
              <m:t>2</m:t>
            </m:r>
          </m:sup>
        </m:sSup>
      </m:oMath>
      <w:r w:rsidRPr="004E20EB">
        <w:rPr>
          <w:rFonts w:ascii="Times New Roman" w:hAnsi="Times New Roman" w:cs="Times New Roman"/>
          <w:sz w:val="24"/>
          <w:szCs w:val="24"/>
          <w:lang w:val="en-GB"/>
        </w:rPr>
        <w:t xml:space="preserve"> with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GB"/>
          </w:rPr>
          <m:t>δρ=ln</m:t>
        </m:r>
        <m:d>
          <m:dPr>
            <m:ctrlPr>
              <w:rPr>
                <w:rFonts w:ascii="Cambria Math" w:hAnsi="Cambria Math" w:cs="Times New Roman"/>
                <w:sz w:val="24"/>
                <w:szCs w:val="24"/>
                <w:lang w:val="en-GB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</m:ctrlPr>
                  </m:sSubPr>
                  <m:e>
                    <m:acc>
                      <m:accPr>
                        <m:chr m:val="̃"/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GB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GB"/>
                          </w:rPr>
                          <m:t>t</m:t>
                        </m:r>
                      </m:e>
                    </m:acc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theo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ω</m:t>
                    </m:r>
                  </m:e>
                </m:d>
              </m:e>
            </m:d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GB"/>
          </w:rPr>
          <m:t>-ln</m:t>
        </m:r>
        <m:d>
          <m:dPr>
            <m:ctrlPr>
              <w:rPr>
                <w:rFonts w:ascii="Cambria Math" w:hAnsi="Cambria Math" w:cs="Times New Roman"/>
                <w:sz w:val="24"/>
                <w:szCs w:val="24"/>
                <w:lang w:val="en-GB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</m:ctrlPr>
                  </m:sSubPr>
                  <m:e>
                    <m:acc>
                      <m:accPr>
                        <m:chr m:val="̃"/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GB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GB"/>
                          </w:rPr>
                          <m:t>t</m:t>
                        </m:r>
                      </m:e>
                    </m:acc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mea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ω</m:t>
                    </m:r>
                  </m:e>
                </m:d>
              </m:e>
            </m:d>
          </m:e>
        </m:d>
      </m:oMath>
      <w:r w:rsidRPr="004E20EB">
        <w:rPr>
          <w:rFonts w:ascii="Times New Roman" w:hAnsi="Times New Roman" w:cs="Times New Roman"/>
          <w:sz w:val="24"/>
          <w:szCs w:val="24"/>
          <w:lang w:val="en-GB"/>
        </w:rPr>
        <w:t xml:space="preserve"> and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GB"/>
          </w:rPr>
          <m:t>δφ=arg</m:t>
        </m:r>
        <m:d>
          <m:dPr>
            <m:ctrlPr>
              <w:rPr>
                <w:rFonts w:ascii="Cambria Math" w:hAnsi="Cambria Math" w:cs="Times New Roman"/>
                <w:sz w:val="24"/>
                <w:szCs w:val="24"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</m:ctrlPr>
              </m:sSubPr>
              <m:e>
                <m:acc>
                  <m:accPr>
                    <m:chr m:val="̃"/>
                    <m:ctrlP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t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theo</m:t>
                </m:r>
              </m:sub>
            </m:sSub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ω</m:t>
                </m:r>
              </m:e>
            </m:d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GB"/>
          </w:rPr>
          <m:t>-arg</m:t>
        </m:r>
        <m:d>
          <m:dPr>
            <m:ctrlPr>
              <w:rPr>
                <w:rFonts w:ascii="Cambria Math" w:hAnsi="Cambria Math" w:cs="Times New Roman"/>
                <w:sz w:val="24"/>
                <w:szCs w:val="24"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</m:ctrlPr>
              </m:sSubPr>
              <m:e>
                <m:acc>
                  <m:accPr>
                    <m:chr m:val="̃"/>
                    <m:ctrlP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t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mea</m:t>
                </m:r>
              </m:sub>
            </m:sSub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ω</m:t>
                </m:r>
              </m:e>
            </m:d>
          </m:e>
        </m:d>
      </m:oMath>
      <w:r w:rsidRPr="004E20E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624D3">
        <w:rPr>
          <w:rFonts w:ascii="Times New Roman" w:hAnsi="Times New Roman" w:cs="Times New Roman"/>
          <w:sz w:val="24"/>
          <w:szCs w:val="24"/>
          <w:lang w:val="en-GB"/>
        </w:rPr>
        <w:t>(</w:t>
      </w:r>
      <w:r w:rsidR="00406CA7">
        <w:fldChar w:fldCharType="begin"/>
      </w:r>
      <w:r w:rsidR="00406CA7" w:rsidRPr="00D3421B">
        <w:rPr>
          <w:lang w:val="en-US"/>
        </w:rPr>
        <w:instrText xml:space="preserve"> HYPERLINK "https://thz.yale.edu/resources" </w:instrText>
      </w:r>
      <w:r w:rsidR="00406CA7">
        <w:fldChar w:fldCharType="separate"/>
      </w:r>
      <w:r w:rsidR="00C24520" w:rsidRPr="00AA2843">
        <w:rPr>
          <w:rStyle w:val="Lienhypertexte"/>
          <w:rFonts w:ascii="Times New Roman" w:hAnsi="Times New Roman" w:cs="Times New Roman"/>
          <w:sz w:val="24"/>
          <w:szCs w:val="24"/>
          <w:lang w:val="en-US"/>
        </w:rPr>
        <w:t>https://thz.yale.edu/resources</w:t>
      </w:r>
      <w:r w:rsidR="00406CA7">
        <w:rPr>
          <w:rStyle w:val="Lienhypertexte"/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="00F624D3">
        <w:rPr>
          <w:rFonts w:ascii="Times New Roman" w:hAnsi="Times New Roman" w:cs="Times New Roman"/>
          <w:sz w:val="24"/>
          <w:szCs w:val="24"/>
          <w:lang w:val="en-GB"/>
        </w:rPr>
        <w:t>)</w:t>
      </w:r>
      <w:r w:rsidRPr="004E20EB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55795398" w14:textId="37C85EEA" w:rsidR="00C24520" w:rsidRPr="00CC28F5" w:rsidRDefault="00CC28F5" w:rsidP="007C171D">
      <w:pPr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CC28F5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Note that, </w:t>
      </w:r>
      <w:r w:rsidRPr="00CC28F5">
        <w:rPr>
          <w:rFonts w:ascii="Times New Roman" w:hAnsi="Times New Roman" w:cs="Times New Roman" w:hint="eastAsia"/>
          <w:sz w:val="24"/>
          <w:szCs w:val="24"/>
          <w:u w:val="single"/>
          <w:lang w:val="en-US"/>
        </w:rPr>
        <w:t>in the THz-TDS measurements</w:t>
      </w:r>
      <w:r w:rsidRPr="00CC28F5">
        <w:rPr>
          <w:rFonts w:ascii="Times New Roman" w:hAnsi="Times New Roman" w:cs="Times New Roman"/>
          <w:sz w:val="24"/>
          <w:szCs w:val="24"/>
          <w:u w:val="single"/>
          <w:lang w:val="en-US"/>
        </w:rPr>
        <w:t>,</w:t>
      </w:r>
      <w:r w:rsidRPr="00CC28F5">
        <w:rPr>
          <w:rFonts w:ascii="Times New Roman" w:hAnsi="Times New Roman" w:cs="Times New Roman" w:hint="eastAsia"/>
          <w:sz w:val="24"/>
          <w:szCs w:val="24"/>
          <w:u w:val="single"/>
          <w:lang w:val="en-US"/>
        </w:rPr>
        <w:t xml:space="preserve"> </w:t>
      </w:r>
      <w:r w:rsidR="005F69E5" w:rsidRPr="00CC28F5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we </w:t>
      </w:r>
      <w:r w:rsidR="005F69E5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employ </w:t>
      </w:r>
      <w:r w:rsidR="005F69E5" w:rsidRPr="00CC28F5">
        <w:rPr>
          <w:rFonts w:ascii="Times New Roman" w:hAnsi="Times New Roman" w:cs="Times New Roman" w:hint="eastAsia"/>
          <w:sz w:val="24"/>
          <w:szCs w:val="24"/>
          <w:u w:val="single"/>
          <w:lang w:val="en-US"/>
        </w:rPr>
        <w:t xml:space="preserve">time-windowing </w:t>
      </w:r>
      <w:r w:rsidR="008C793C">
        <w:rPr>
          <w:rFonts w:ascii="Times New Roman" w:hAnsi="Times New Roman" w:cs="Times New Roman"/>
          <w:sz w:val="24"/>
          <w:szCs w:val="24"/>
          <w:u w:val="single"/>
          <w:lang w:val="en-US"/>
        </w:rPr>
        <w:t>and limit</w:t>
      </w:r>
      <w:r w:rsidR="005F69E5" w:rsidRPr="00CC28F5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="005F69E5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the </w:t>
      </w:r>
      <w:r w:rsidR="005F69E5" w:rsidRPr="00CC28F5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recording temporal window to 6 </w:t>
      </w:r>
      <w:proofErr w:type="spellStart"/>
      <w:r w:rsidR="005F69E5" w:rsidRPr="00CC28F5">
        <w:rPr>
          <w:rFonts w:ascii="Times New Roman" w:hAnsi="Times New Roman" w:cs="Times New Roman"/>
          <w:sz w:val="24"/>
          <w:szCs w:val="24"/>
          <w:u w:val="single"/>
          <w:lang w:val="en-US"/>
        </w:rPr>
        <w:t>ps</w:t>
      </w:r>
      <w:proofErr w:type="spellEnd"/>
      <w:r w:rsidR="005F69E5" w:rsidRPr="00CC28F5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after the main peak</w:t>
      </w:r>
      <w:r w:rsidR="005F69E5" w:rsidRPr="00CC28F5">
        <w:rPr>
          <w:rFonts w:ascii="Times New Roman" w:hAnsi="Times New Roman" w:cs="Times New Roman" w:hint="eastAsia"/>
          <w:sz w:val="24"/>
          <w:szCs w:val="24"/>
          <w:u w:val="single"/>
          <w:lang w:val="en-US"/>
        </w:rPr>
        <w:t xml:space="preserve"> </w:t>
      </w:r>
      <w:r w:rsidRPr="00CC28F5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to eliminate the echoes from the multiple reflections within the 285 µm </w:t>
      </w:r>
      <w:r w:rsidRPr="00CC28F5">
        <w:rPr>
          <w:rFonts w:ascii="Times New Roman" w:hAnsi="Times New Roman" w:cs="Times New Roman" w:hint="eastAsia"/>
          <w:sz w:val="24"/>
          <w:szCs w:val="24"/>
          <w:u w:val="single"/>
          <w:lang w:val="en-US"/>
        </w:rPr>
        <w:t>thick silicon</w:t>
      </w:r>
      <w:r w:rsidRPr="00CC28F5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substrate (corresponding to a</w:t>
      </w:r>
      <w:r w:rsidR="005F69E5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first</w:t>
      </w:r>
      <w:r w:rsidRPr="00CC28F5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echo time delay of </w:t>
      </w:r>
      <w:r w:rsidR="00BB3003">
        <w:rPr>
          <w:rFonts w:ascii="Cambria Math" w:hAnsi="Cambria Math" w:cs="Cambria Math"/>
          <w:sz w:val="24"/>
          <w:szCs w:val="24"/>
          <w:u w:val="single"/>
          <w:lang w:val="en-US"/>
        </w:rPr>
        <w:t>≈</w:t>
      </w:r>
      <w:r w:rsidRPr="00CC28F5">
        <w:rPr>
          <w:rFonts w:ascii="Times New Roman" w:hAnsi="Times New Roman" w:cs="Times New Roman"/>
          <w:sz w:val="24"/>
          <w:szCs w:val="24"/>
          <w:u w:val="single"/>
          <w:lang w:val="en-US"/>
        </w:rPr>
        <w:t>6.5 ps).</w:t>
      </w:r>
    </w:p>
    <w:p w14:paraId="66CEC5DE" w14:textId="150BE1D1" w:rsidR="00BB3003" w:rsidRDefault="00BB3003">
      <w:pPr>
        <w:spacing w:after="160" w:line="259" w:lineRule="auto"/>
        <w:rPr>
          <w:lang w:val="en-US"/>
        </w:rPr>
      </w:pPr>
      <w:r>
        <w:rPr>
          <w:lang w:val="en-US"/>
        </w:rPr>
        <w:br w:type="page"/>
      </w:r>
    </w:p>
    <w:p w14:paraId="07220103" w14:textId="13974862" w:rsidR="007422F4" w:rsidRPr="007422F4" w:rsidRDefault="00473BA7" w:rsidP="00A76F24">
      <w:pPr>
        <w:pStyle w:val="Titre1"/>
        <w:numPr>
          <w:ilvl w:val="0"/>
          <w:numId w:val="10"/>
        </w:numPr>
        <w:rPr>
          <w:lang w:val="en-GB"/>
        </w:rPr>
      </w:pPr>
      <w:bookmarkStart w:id="32" w:name="_Toc75957631"/>
      <w:r w:rsidRPr="00A76F24">
        <w:rPr>
          <w:lang w:val="en-US"/>
        </w:rPr>
        <w:lastRenderedPageBreak/>
        <w:t>P</w:t>
      </w:r>
      <w:r w:rsidR="003755FC" w:rsidRPr="00A76F24">
        <w:rPr>
          <w:lang w:val="en-US"/>
        </w:rPr>
        <w:t>ermittivity</w:t>
      </w:r>
      <w:r w:rsidR="007422F4" w:rsidRPr="00A76F24">
        <w:rPr>
          <w:lang w:val="en-US"/>
        </w:rPr>
        <w:t xml:space="preserve"> including </w:t>
      </w:r>
      <w:r w:rsidR="007422F4" w:rsidRPr="007422F4">
        <w:rPr>
          <w:lang w:val="en-GB"/>
        </w:rPr>
        <w:t>thermal average effects</w:t>
      </w:r>
      <w:bookmarkEnd w:id="32"/>
    </w:p>
    <w:p w14:paraId="2817D40D" w14:textId="2A582827" w:rsidR="007422F4" w:rsidRPr="007422F4" w:rsidRDefault="003755FC" w:rsidP="007422F4">
      <w:pPr>
        <w:pStyle w:val="paragraph"/>
        <w:rPr>
          <w:sz w:val="24"/>
          <w:lang w:val="en-GB"/>
        </w:rPr>
      </w:pPr>
      <w:r>
        <w:rPr>
          <w:sz w:val="24"/>
          <w:lang w:val="en-GB"/>
        </w:rPr>
        <w:t xml:space="preserve">To link the permittivity calculated </w:t>
      </w:r>
      <w:r w:rsidR="000E45F3">
        <w:rPr>
          <w:sz w:val="24"/>
          <w:lang w:val="en-GB"/>
        </w:rPr>
        <w:t>here</w:t>
      </w:r>
      <w:r>
        <w:rPr>
          <w:sz w:val="24"/>
          <w:lang w:val="en-GB"/>
        </w:rPr>
        <w:t xml:space="preserve"> to the </w:t>
      </w:r>
      <w:r w:rsidR="00473BA7">
        <w:rPr>
          <w:sz w:val="24"/>
          <w:lang w:val="en-GB"/>
        </w:rPr>
        <w:t xml:space="preserve">standard </w:t>
      </w:r>
      <w:r>
        <w:rPr>
          <w:sz w:val="24"/>
          <w:lang w:val="en-GB"/>
        </w:rPr>
        <w:t xml:space="preserve">permittivity </w:t>
      </w:r>
      <w:r w:rsidR="00473BA7">
        <w:rPr>
          <w:sz w:val="24"/>
          <w:lang w:val="en-GB"/>
        </w:rPr>
        <w:t xml:space="preserve">reported </w:t>
      </w:r>
      <w:r>
        <w:rPr>
          <w:sz w:val="24"/>
          <w:lang w:val="en-GB"/>
        </w:rPr>
        <w:t xml:space="preserve">for small size NCs, </w:t>
      </w:r>
      <w:r w:rsidR="007422F4" w:rsidRPr="007422F4">
        <w:rPr>
          <w:sz w:val="24"/>
          <w:lang w:val="en-GB"/>
        </w:rPr>
        <w:t xml:space="preserve">we use the relation between the matrix elements of position and impulsion (for </w:t>
      </w:r>
      <w:proofErr w:type="spellStart"/>
      <w:r w:rsidR="007422F4" w:rsidRPr="007422F4">
        <w:rPr>
          <w:sz w:val="24"/>
          <w:lang w:val="en-GB"/>
        </w:rPr>
        <w:t>n≠m</w:t>
      </w:r>
      <w:proofErr w:type="spellEnd"/>
      <w:r w:rsidR="007422F4" w:rsidRPr="007422F4">
        <w:rPr>
          <w:sz w:val="24"/>
          <w:lang w:val="en-GB"/>
        </w:rPr>
        <w:t>):</w:t>
      </w:r>
      <m:oMath>
        <m:d>
          <m:dPr>
            <m:begChr m:val="|"/>
            <m:endChr m:val="|"/>
            <m:ctrlPr>
              <w:rPr>
                <w:rFonts w:ascii="Cambria Math" w:hAnsi="Cambria Math"/>
                <w:sz w:val="24"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24"/>
                    <w:lang w:val="en-GB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lang w:val="en-GB"/>
                  </w:rPr>
                  <m:t>z</m:t>
                </m:r>
              </m:e>
              <m:sub>
                <m:r>
                  <w:rPr>
                    <w:rFonts w:ascii="Cambria Math" w:hAnsi="Cambria Math"/>
                    <w:sz w:val="24"/>
                    <w:lang w:val="en-GB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en-GB"/>
                  </w:rPr>
                  <m:t>,</m:t>
                </m:r>
                <m:r>
                  <w:rPr>
                    <w:rFonts w:ascii="Cambria Math" w:hAnsi="Cambria Math"/>
                    <w:sz w:val="24"/>
                    <w:lang w:val="en-GB"/>
                  </w:rPr>
                  <m:t>m</m:t>
                </m:r>
              </m:sub>
            </m:sSub>
          </m:e>
        </m:d>
        <m:r>
          <w:rPr>
            <w:rFonts w:ascii="Cambria Math" w:hAnsi="Cambria Math"/>
            <w:sz w:val="24"/>
            <w:lang w:val="en-GB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sz w:val="24"/>
                <w:lang w:val="en-GB"/>
              </w:rPr>
            </m:ctrlPr>
          </m:dPr>
          <m:e>
            <m:r>
              <w:rPr>
                <w:rFonts w:ascii="Cambria Math" w:hAnsi="Cambria Math"/>
                <w:sz w:val="24"/>
                <w:lang w:val="en-GB"/>
              </w:rPr>
              <m:t xml:space="preserve">ℏ </m:t>
            </m:r>
            <m:sSub>
              <m:sSubPr>
                <m:ctrlPr>
                  <w:rPr>
                    <w:rFonts w:ascii="Cambria Math" w:hAnsi="Cambria Math"/>
                    <w:sz w:val="24"/>
                    <w:lang w:val="en-GB"/>
                  </w:rPr>
                </m:ctrlPr>
              </m:sSub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lang w:val="en-GB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lang w:val="en-GB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lang w:val="en-GB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lang w:val="en-GB"/>
                          </w:rPr>
                          <m:t>z</m:t>
                        </m:r>
                      </m:sub>
                    </m:sSub>
                  </m:e>
                </m:d>
              </m:e>
              <m:sub>
                <m:r>
                  <w:rPr>
                    <w:rFonts w:ascii="Cambria Math" w:hAnsi="Cambria Math"/>
                    <w:sz w:val="24"/>
                    <w:lang w:val="en-GB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en-GB"/>
                  </w:rPr>
                  <m:t>,</m:t>
                </m:r>
                <m:r>
                  <w:rPr>
                    <w:rFonts w:ascii="Cambria Math" w:hAnsi="Cambria Math"/>
                    <w:sz w:val="24"/>
                    <w:lang w:val="en-GB"/>
                  </w:rPr>
                  <m:t>m</m:t>
                </m:r>
              </m:sub>
            </m:sSub>
            <m:r>
              <w:rPr>
                <w:rFonts w:ascii="Cambria Math" w:hAnsi="Cambria Math"/>
                <w:sz w:val="24"/>
                <w:lang w:val="en-GB"/>
              </w:rPr>
              <m:t>/[</m:t>
            </m:r>
            <m:sSubSup>
              <m:sSubSupPr>
                <m:ctrlPr>
                  <w:rPr>
                    <w:rFonts w:ascii="Cambria Math" w:hAnsi="Cambria Math"/>
                    <w:i/>
                    <w:sz w:val="24"/>
                    <w:lang w:val="en-GB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lang w:val="en-GB"/>
                  </w:rPr>
                  <m:t>m</m:t>
                </m:r>
              </m:e>
              <m:sub>
                <m:r>
                  <w:rPr>
                    <w:rFonts w:ascii="Cambria Math" w:hAnsi="Cambria Math"/>
                    <w:sz w:val="24"/>
                    <w:lang w:val="en-GB"/>
                  </w:rPr>
                  <m:t>e</m:t>
                </m:r>
              </m:sub>
              <m:sup>
                <m:r>
                  <w:rPr>
                    <w:rFonts w:ascii="Cambria Math" w:hAnsi="Cambria Math"/>
                    <w:sz w:val="24"/>
                    <w:lang w:val="en-GB"/>
                  </w:rPr>
                  <m:t>*</m:t>
                </m:r>
              </m:sup>
            </m:sSubSup>
            <m:d>
              <m:dPr>
                <m:ctrlPr>
                  <w:rPr>
                    <w:rFonts w:ascii="Cambria Math" w:hAnsi="Cambria Math"/>
                    <w:i/>
                    <w:sz w:val="24"/>
                    <w:lang w:val="en-GB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sz w:val="24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lang w:val="en-GB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lang w:val="en-GB"/>
                      </w:rPr>
                      <m:t>n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en-GB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sz w:val="24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lang w:val="en-GB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lang w:val="en-GB"/>
                      </w:rPr>
                      <m:t>m</m:t>
                    </m:r>
                  </m:sub>
                </m:sSub>
              </m:e>
            </m:d>
            <m:r>
              <w:rPr>
                <w:rFonts w:ascii="Cambria Math" w:hAnsi="Cambria Math"/>
                <w:sz w:val="24"/>
                <w:lang w:val="en-GB"/>
              </w:rPr>
              <m:t>]</m:t>
            </m:r>
          </m:e>
        </m:d>
        <m:r>
          <w:rPr>
            <w:rFonts w:ascii="Cambria Math" w:hAnsi="Cambria Math"/>
            <w:sz w:val="24"/>
            <w:lang w:val="en-GB"/>
          </w:rPr>
          <m:t xml:space="preserve"> </m:t>
        </m:r>
      </m:oMath>
      <w:r w:rsidR="007422F4" w:rsidRPr="007422F4">
        <w:rPr>
          <w:sz w:val="24"/>
          <w:lang w:val="en-GB"/>
        </w:rPr>
        <w:t xml:space="preserve"> and the general relation </w:t>
      </w:r>
      <m:oMath>
        <m:nary>
          <m:naryPr>
            <m:chr m:val="∑"/>
            <m:limLoc m:val="undOvr"/>
            <m:supHide m:val="1"/>
            <m:ctrlPr>
              <w:rPr>
                <w:rFonts w:ascii="Cambria Math" w:hAnsi="Cambria Math"/>
                <w:sz w:val="24"/>
                <w:lang w:val="en-GB"/>
              </w:rPr>
            </m:ctrlPr>
          </m:naryPr>
          <m:sub>
            <m:r>
              <w:rPr>
                <w:rFonts w:ascii="Cambria Math" w:hAnsi="Cambria Math"/>
                <w:sz w:val="24"/>
                <w:lang w:val="en-GB"/>
              </w:rPr>
              <m:t>i</m:t>
            </m:r>
          </m:sub>
          <m:sup/>
          <m:e>
            <m:nary>
              <m:naryPr>
                <m:chr m:val="∑"/>
                <m:limLoc m:val="undOvr"/>
                <m:supHide m:val="1"/>
                <m:ctrlPr>
                  <w:rPr>
                    <w:rFonts w:ascii="Cambria Math" w:hAnsi="Cambria Math"/>
                    <w:sz w:val="24"/>
                    <w:lang w:val="en-GB"/>
                  </w:rPr>
                </m:ctrlPr>
              </m:naryPr>
              <m:sub>
                <m:r>
                  <w:rPr>
                    <w:rFonts w:ascii="Cambria Math" w:hAnsi="Cambria Math"/>
                    <w:sz w:val="24"/>
                    <w:lang w:val="en-GB"/>
                  </w:rPr>
                  <m:t>j</m:t>
                </m:r>
              </m:sub>
              <m:sup/>
              <m:e>
                <m:sSub>
                  <m:sSubPr>
                    <m:ctrlPr>
                      <w:rPr>
                        <w:rFonts w:ascii="Cambria Math" w:hAnsi="Cambria Math"/>
                        <w:sz w:val="24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lang w:val="en-GB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lang w:val="en-GB"/>
                      </w:rPr>
                      <m:t>i,j</m:t>
                    </m:r>
                  </m:sub>
                </m:sSub>
              </m:e>
            </m:nary>
          </m:e>
        </m:nary>
        <m:r>
          <m:rPr>
            <m:sty m:val="p"/>
          </m:rPr>
          <w:rPr>
            <w:rFonts w:ascii="Cambria Math" w:hAnsi="Cambria Math"/>
            <w:sz w:val="24"/>
            <w:lang w:val="en-GB"/>
          </w:rPr>
          <m:t>=(1/2)</m:t>
        </m:r>
        <m:nary>
          <m:naryPr>
            <m:chr m:val="∑"/>
            <m:limLoc m:val="subSup"/>
            <m:supHide m:val="1"/>
            <m:ctrlPr>
              <w:rPr>
                <w:rFonts w:ascii="Cambria Math" w:hAnsi="Cambria Math"/>
                <w:sz w:val="24"/>
                <w:lang w:val="en-GB"/>
              </w:rPr>
            </m:ctrlPr>
          </m:naryPr>
          <m:sub>
            <m:r>
              <w:rPr>
                <w:rFonts w:ascii="Cambria Math" w:hAnsi="Cambria Math"/>
                <w:sz w:val="24"/>
                <w:lang w:val="en-GB"/>
              </w:rPr>
              <m:t>i</m:t>
            </m:r>
          </m:sub>
          <m:sup/>
          <m:e>
            <m:nary>
              <m:naryPr>
                <m:chr m:val="∑"/>
                <m:limLoc m:val="subSup"/>
                <m:supHide m:val="1"/>
                <m:ctrlPr>
                  <w:rPr>
                    <w:rFonts w:ascii="Cambria Math" w:hAnsi="Cambria Math"/>
                    <w:i/>
                    <w:sz w:val="24"/>
                    <w:lang w:val="en-GB"/>
                  </w:rPr>
                </m:ctrlPr>
              </m:naryPr>
              <m:sub>
                <m:r>
                  <w:rPr>
                    <w:rFonts w:ascii="Cambria Math" w:hAnsi="Cambria Math"/>
                    <w:sz w:val="24"/>
                    <w:lang w:val="en-GB"/>
                  </w:rPr>
                  <m:t>j</m:t>
                </m:r>
              </m:sub>
              <m:sup/>
              <m:e>
                <m:d>
                  <m:dPr>
                    <m:ctrlPr>
                      <w:rPr>
                        <w:rFonts w:ascii="Cambria Math" w:hAnsi="Cambria Math"/>
                        <w:sz w:val="24"/>
                        <w:lang w:val="en-GB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lang w:val="en-GB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lang w:val="en-GB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lang w:val="en-GB"/>
                          </w:rPr>
                          <m:t>i,j</m:t>
                        </m:r>
                      </m:sub>
                    </m:sSub>
                    <m:r>
                      <w:rPr>
                        <w:rFonts w:ascii="Cambria Math" w:hAnsi="Cambria Math"/>
                        <w:sz w:val="24"/>
                        <w:lang w:val="en-GB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lang w:val="en-GB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lang w:val="en-GB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lang w:val="en-GB"/>
                          </w:rPr>
                          <m:t>j,i</m:t>
                        </m:r>
                      </m:sub>
                    </m:sSub>
                  </m:e>
                </m:d>
              </m:e>
            </m:nary>
          </m:e>
        </m:nary>
      </m:oMath>
      <w:r w:rsidR="007422F4" w:rsidRPr="007422F4">
        <w:rPr>
          <w:sz w:val="24"/>
          <w:lang w:val="en-GB"/>
        </w:rPr>
        <w:t xml:space="preserve"> for a double-index summation, to transform the equation for </w:t>
      </w:r>
      <m:oMath>
        <m:sSub>
          <m:sSubPr>
            <m:ctrlPr>
              <w:rPr>
                <w:rStyle w:val="formulainline"/>
                <w:rFonts w:ascii="Cambria Math" w:hAnsi="Cambria Math"/>
                <w:sz w:val="24"/>
              </w:rPr>
            </m:ctrlPr>
          </m:sSubPr>
          <m:e>
            <m:r>
              <m:rPr>
                <m:sty m:val="p"/>
              </m:rPr>
              <w:rPr>
                <w:rStyle w:val="formulainline"/>
                <w:rFonts w:ascii="Cambria Math" w:hAnsi="Cambria Math"/>
                <w:sz w:val="24"/>
              </w:rPr>
              <m:t>χ</m:t>
            </m:r>
          </m:e>
          <m:sub>
            <m:r>
              <m:rPr>
                <m:sty m:val="p"/>
              </m:rPr>
              <w:rPr>
                <w:rStyle w:val="formulainline"/>
                <w:rFonts w:ascii="Cambria Math" w:hAnsi="Cambria Math"/>
                <w:sz w:val="24"/>
              </w:rPr>
              <m:t>intra</m:t>
            </m:r>
          </m:sub>
        </m:sSub>
        <m:d>
          <m:dPr>
            <m:ctrlPr>
              <w:rPr>
                <w:rStyle w:val="formulainline"/>
                <w:rFonts w:ascii="Cambria Math" w:hAnsi="Cambria Math"/>
                <w:sz w:val="24"/>
              </w:rPr>
            </m:ctrlPr>
          </m:dPr>
          <m:e>
            <m:r>
              <m:rPr>
                <m:sty m:val="p"/>
              </m:rPr>
              <w:rPr>
                <w:rStyle w:val="formulainline"/>
                <w:rFonts w:ascii="Cambria Math" w:hAnsi="Cambria Math"/>
                <w:sz w:val="24"/>
              </w:rPr>
              <m:t>ω</m:t>
            </m:r>
          </m:e>
        </m:d>
      </m:oMath>
      <w:r>
        <w:rPr>
          <w:rStyle w:val="formulainline"/>
          <w:sz w:val="24"/>
        </w:rPr>
        <w:t xml:space="preserve"> </w:t>
      </w:r>
      <w:r w:rsidR="007422F4" w:rsidRPr="007422F4">
        <w:rPr>
          <w:sz w:val="24"/>
          <w:lang w:val="en-GB"/>
        </w:rPr>
        <w:t>into</w:t>
      </w:r>
      <w:r>
        <w:rPr>
          <w:sz w:val="24"/>
          <w:lang w:val="en-GB"/>
        </w:rPr>
        <w:t xml:space="preserve"> :</w:t>
      </w:r>
    </w:p>
    <w:p w14:paraId="668771D3" w14:textId="44E9DC60" w:rsidR="007422F4" w:rsidRPr="007422F4" w:rsidRDefault="00406CA7" w:rsidP="007422F4">
      <w:pPr>
        <w:pStyle w:val="formulablock"/>
        <w:ind w:firstLine="340"/>
        <w:rPr>
          <w:sz w:val="24"/>
          <w:lang w:val="en-GB"/>
        </w:rPr>
      </w:pPr>
      <m:oMathPara>
        <m:oMath>
          <m:sSub>
            <m:sSubPr>
              <m:ctrlPr>
                <w:rPr>
                  <w:rStyle w:val="formulainline"/>
                  <w:rFonts w:ascii="Cambria Math" w:hAnsi="Cambria Math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Style w:val="formulainline"/>
                  <w:rFonts w:ascii="Cambria Math" w:hAnsi="Cambria Math"/>
                  <w:sz w:val="24"/>
                </w:rPr>
                <m:t>χ</m:t>
              </m:r>
            </m:e>
            <m:sub>
              <m:r>
                <m:rPr>
                  <m:sty m:val="p"/>
                </m:rPr>
                <w:rPr>
                  <w:rStyle w:val="formulainline"/>
                  <w:rFonts w:ascii="Cambria Math" w:hAnsi="Cambria Math"/>
                  <w:sz w:val="24"/>
                </w:rPr>
                <m:t>intra</m:t>
              </m:r>
            </m:sub>
          </m:sSub>
          <m:r>
            <m:rPr>
              <m:sty m:val="p"/>
            </m:rPr>
            <w:rPr>
              <w:rStyle w:val="formulainline"/>
              <w:rFonts w:ascii="Cambria Math" w:hAnsi="Cambria Math"/>
              <w:sz w:val="24"/>
            </w:rPr>
            <m:t xml:space="preserve">(ω) </m:t>
          </m:r>
          <m:r>
            <m:rPr>
              <m:sty m:val="p"/>
            </m:rPr>
            <w:rPr>
              <w:rFonts w:ascii="Cambria Math" w:hAnsi="Cambria Math"/>
              <w:sz w:val="24"/>
              <w:lang w:val="en-GB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lang w:val="en-GB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4"/>
                  <w:lang w:val="en-GB"/>
                </w:rPr>
                <m:t>-2</m:t>
              </m:r>
              <m:sSup>
                <m:sSupPr>
                  <m:ctrlPr>
                    <w:rPr>
                      <w:rStyle w:val="formulainline"/>
                      <w:rFonts w:ascii="Cambria Math" w:hAnsi="Cambria Math"/>
                      <w:i/>
                      <w:sz w:val="24"/>
                    </w:rPr>
                  </m:ctrlPr>
                </m:sSupPr>
                <m:e>
                  <m:sSup>
                    <m:sSupPr>
                      <m:ctrlPr>
                        <w:rPr>
                          <w:rStyle w:val="formulainline"/>
                          <w:rFonts w:ascii="Cambria Math" w:hAnsi="Cambria Math"/>
                          <w:i/>
                          <w:sz w:val="24"/>
                        </w:rPr>
                      </m:ctrlPr>
                    </m:sSupPr>
                    <m:e>
                      <m:r>
                        <w:rPr>
                          <w:rStyle w:val="formulainline"/>
                          <w:rFonts w:ascii="Cambria Math" w:hAnsi="Cambria Math"/>
                          <w:sz w:val="24"/>
                        </w:rPr>
                        <m:t>e</m:t>
                      </m:r>
                    </m:e>
                    <m:sup>
                      <m:r>
                        <w:rPr>
                          <w:rStyle w:val="formulainline"/>
                          <w:rFonts w:ascii="Cambria Math" w:hAnsi="Cambria Math"/>
                          <w:sz w:val="24"/>
                        </w:rPr>
                        <m:t>2</m:t>
                      </m:r>
                    </m:sup>
                  </m:sSup>
                  <m:r>
                    <w:rPr>
                      <w:rStyle w:val="formulainline"/>
                      <w:rFonts w:ascii="Cambria Math" w:hAnsi="Cambria Math"/>
                      <w:sz w:val="24"/>
                    </w:rPr>
                    <m:t>ℏ</m:t>
                  </m:r>
                </m:e>
                <m:sup>
                  <m:r>
                    <w:rPr>
                      <w:rStyle w:val="formulainline"/>
                      <w:rFonts w:ascii="Cambria Math" w:hAnsi="Cambria Math"/>
                      <w:sz w:val="24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lang w:val="en-GB"/>
                    </w:rPr>
                  </m:ctrlPr>
                </m:sSupPr>
                <m:e>
                  <m:sSub>
                    <m:sSubPr>
                      <m:ctrlPr>
                        <w:rPr>
                          <w:rStyle w:val="formulainline"/>
                          <w:rFonts w:ascii="Cambria Math" w:hAnsi="Cambria Math"/>
                          <w:sz w:val="24"/>
                        </w:rPr>
                      </m:ctrlPr>
                    </m:sSubPr>
                    <m:e>
                      <m:r>
                        <w:rPr>
                          <w:rStyle w:val="formulainline"/>
                          <w:rFonts w:ascii="Cambria Math" w:hAnsi="Cambria Math"/>
                          <w:sz w:val="24"/>
                        </w:rPr>
                        <m:t>ε</m:t>
                      </m:r>
                    </m:e>
                    <m:sub>
                      <m:r>
                        <w:rPr>
                          <w:rStyle w:val="formulainline"/>
                          <w:rFonts w:ascii="Cambria Math" w:hAnsi="Cambria Math"/>
                          <w:sz w:val="24"/>
                        </w:rPr>
                        <m:t xml:space="preserve">0  </m:t>
                      </m:r>
                    </m:sub>
                  </m:sSub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4"/>
                          <w:lang w:val="en-GB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4"/>
                          <w:lang w:val="en-GB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lang w:val="en-GB"/>
                        </w:rPr>
                        <m:t>e</m:t>
                      </m:r>
                    </m:sub>
                    <m:sup>
                      <m:r>
                        <w:rPr>
                          <w:rFonts w:ascii="Cambria Math" w:hAnsi="Cambria Math"/>
                          <w:sz w:val="24"/>
                          <w:lang w:val="en-GB"/>
                        </w:rPr>
                        <m:t>*</m:t>
                      </m:r>
                    </m:sup>
                  </m:sSubSup>
                </m:e>
                <m:sup>
                  <m:r>
                    <w:rPr>
                      <w:rFonts w:ascii="Cambria Math" w:hAnsi="Cambria Math"/>
                      <w:sz w:val="24"/>
                      <w:lang w:val="en-GB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lang w:val="en-GB"/>
                </w:rPr>
                <m:t xml:space="preserve"> </m:t>
              </m:r>
              <m:sSup>
                <m:sSupPr>
                  <m:ctrlPr>
                    <w:rPr>
                      <w:rStyle w:val="formulainline"/>
                      <w:rFonts w:ascii="Cambria Math" w:hAnsi="Cambria Math"/>
                      <w:i/>
                      <w:sz w:val="24"/>
                    </w:rPr>
                  </m:ctrlPr>
                </m:sSupPr>
                <m:e>
                  <m:r>
                    <w:rPr>
                      <w:rStyle w:val="formulainline"/>
                      <w:rFonts w:ascii="Cambria Math" w:hAnsi="Cambria Math"/>
                      <w:sz w:val="24"/>
                    </w:rPr>
                    <m:t>L</m:t>
                  </m:r>
                </m:e>
                <m:sup>
                  <m:r>
                    <w:rPr>
                      <w:rStyle w:val="formulainline"/>
                      <w:rFonts w:ascii="Cambria Math" w:hAnsi="Cambria Math"/>
                      <w:sz w:val="24"/>
                    </w:rPr>
                    <m:t>3</m:t>
                  </m:r>
                </m:sup>
              </m:sSup>
            </m:den>
          </m:f>
          <m:nary>
            <m:naryPr>
              <m:chr m:val="∑"/>
              <m:limLoc m:val="undOvr"/>
              <m:supHide m:val="1"/>
              <m:ctrlPr>
                <w:rPr>
                  <w:rFonts w:ascii="Cambria Math" w:hAnsi="Cambria Math"/>
                  <w:sz w:val="24"/>
                  <w:lang w:val="en-GB"/>
                </w:rPr>
              </m:ctrlPr>
            </m:naryPr>
            <m:sub>
              <m:r>
                <w:rPr>
                  <w:rFonts w:ascii="Cambria Math" w:hAnsi="Cambria Math"/>
                  <w:sz w:val="24"/>
                  <w:lang w:val="en-GB"/>
                </w:rPr>
                <m:t>n</m:t>
              </m:r>
            </m:sub>
            <m:sup/>
            <m:e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hAnsi="Cambria Math"/>
                      <w:sz w:val="24"/>
                      <w:lang w:val="en-GB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4"/>
                      <w:lang w:val="en-GB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lang w:val="en-GB"/>
                    </w:rPr>
                    <m:t>≠</m:t>
                  </m:r>
                  <m:r>
                    <w:rPr>
                      <w:rFonts w:ascii="Cambria Math" w:hAnsi="Cambria Math"/>
                      <w:sz w:val="24"/>
                      <w:lang w:val="en-GB"/>
                    </w:rPr>
                    <m:t>n</m:t>
                  </m:r>
                </m:sub>
                <m:sup/>
                <m:e>
                  <m:nary>
                    <m:naryPr>
                      <m:chr m:val="∑"/>
                      <m:limLoc m:val="undOvr"/>
                      <m:supHide m:val="1"/>
                      <m:ctrlPr>
                        <w:rPr>
                          <w:rFonts w:ascii="Cambria Math" w:hAnsi="Cambria Math"/>
                          <w:sz w:val="24"/>
                          <w:lang w:val="en-GB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24"/>
                          <w:lang w:val="en-GB"/>
                        </w:rPr>
                        <m:t>k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lang w:val="en-GB"/>
                        </w:rPr>
                        <m:t>,</m:t>
                      </m:r>
                      <m:r>
                        <w:rPr>
                          <w:rFonts w:ascii="Cambria Math" w:hAnsi="Cambria Math"/>
                          <w:sz w:val="24"/>
                          <w:lang w:val="en-GB"/>
                        </w:rPr>
                        <m:t>l</m:t>
                      </m:r>
                    </m:sub>
                    <m:sup/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sz w:val="24"/>
                              <w:lang w:val="en-GB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4"/>
                                  <w:lang w:val="en-GB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lang w:val="en-GB"/>
                                </w:rPr>
                                <m:t>F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4"/>
                                  <w:lang w:val="en-GB"/>
                                </w:rPr>
                                <m:t>n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lang w:val="en-GB"/>
                                </w:rPr>
                                <m:t>,</m:t>
                              </m:r>
                              <m:r>
                                <w:rPr>
                                  <w:rFonts w:ascii="Cambria Math" w:hAnsi="Cambria Math"/>
                                  <w:sz w:val="24"/>
                                  <w:lang w:val="en-GB"/>
                                </w:rPr>
                                <m:t>k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lang w:val="en-GB"/>
                                </w:rPr>
                                <m:t>,</m:t>
                              </m:r>
                              <m:r>
                                <w:rPr>
                                  <w:rFonts w:ascii="Cambria Math" w:hAnsi="Cambria Math"/>
                                  <w:sz w:val="24"/>
                                  <w:lang w:val="en-GB"/>
                                </w:rPr>
                                <m:t>l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lang w:val="en-GB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4"/>
                                  <w:lang w:val="en-GB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lang w:val="en-GB"/>
                                </w:rPr>
                                <m:t>F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4"/>
                                  <w:lang w:val="en-GB"/>
                                </w:rPr>
                                <m:t>m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lang w:val="en-GB"/>
                                </w:rPr>
                                <m:t>,</m:t>
                              </m:r>
                              <m:r>
                                <w:rPr>
                                  <w:rFonts w:ascii="Cambria Math" w:hAnsi="Cambria Math"/>
                                  <w:sz w:val="24"/>
                                  <w:lang w:val="en-GB"/>
                                </w:rPr>
                                <m:t>k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lang w:val="en-GB"/>
                                </w:rPr>
                                <m:t>,</m:t>
                              </m:r>
                              <m:r>
                                <w:rPr>
                                  <w:rFonts w:ascii="Cambria Math" w:hAnsi="Cambria Math"/>
                                  <w:sz w:val="24"/>
                                  <w:lang w:val="en-GB"/>
                                </w:rPr>
                                <m:t>l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4"/>
                                  <w:lang w:val="en-GB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lang w:val="en-GB"/>
                                </w:rPr>
                                <m:t>E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4"/>
                                  <w:lang w:val="en-GB"/>
                                </w:rPr>
                                <m:t>n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lang w:val="en-GB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4"/>
                                  <w:lang w:val="en-GB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lang w:val="en-GB"/>
                                </w:rPr>
                                <m:t>E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4"/>
                                  <w:lang w:val="en-GB"/>
                                </w:rPr>
                                <m:t>m</m:t>
                              </m:r>
                            </m:sub>
                          </m:sSub>
                        </m:den>
                      </m:f>
                    </m:e>
                  </m:nary>
                </m:e>
              </m:nary>
            </m:e>
          </m:nary>
          <m:r>
            <m:rPr>
              <m:sty m:val="p"/>
            </m:rPr>
            <w:rPr>
              <w:rFonts w:ascii="Cambria Math" w:hAnsi="Cambria Math"/>
              <w:sz w:val="24"/>
              <w:lang w:val="en-GB"/>
            </w:rPr>
            <m:t xml:space="preserve"> </m:t>
          </m:r>
          <m:f>
            <m:fPr>
              <m:ctrlPr>
                <w:rPr>
                  <w:rFonts w:ascii="Cambria Math" w:hAnsi="Cambria Math"/>
                  <w:sz w:val="24"/>
                  <w:lang w:val="en-GB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4"/>
                      <w:lang w:val="en-GB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sz w:val="24"/>
                          <w:lang w:val="en-GB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sz w:val="24"/>
                              <w:lang w:val="en-GB"/>
                            </w:rPr>
                          </m:ctrlPr>
                        </m:sSub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lang w:val="en-GB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lang w:val="en-GB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lang w:val="en-GB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lang w:val="en-GB"/>
                                    </w:rPr>
                                    <m:t>z</m:t>
                                  </m:r>
                                </m:sub>
                              </m:sSub>
                            </m:e>
                          </m:d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lang w:val="en-GB"/>
                            </w:rPr>
                            <m:t>n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lang w:val="en-GB"/>
                            </w:rPr>
                            <m:t>,</m:t>
                          </m:r>
                          <m:r>
                            <w:rPr>
                              <w:rFonts w:ascii="Cambria Math" w:hAnsi="Cambria Math"/>
                              <w:sz w:val="24"/>
                              <w:lang w:val="en-GB"/>
                            </w:rPr>
                            <m:t>m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/>
                      <w:sz w:val="24"/>
                      <w:lang w:val="en-GB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sz w:val="24"/>
                      <w:lang w:val="en-GB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sz w:val="24"/>
                          <w:lang w:val="en-GB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sz w:val="24"/>
                              <w:lang w:val="en-GB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lang w:val="en-GB"/>
                            </w:rPr>
                            <m:t>E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lang w:val="en-GB"/>
                            </w:rPr>
                            <m:t>n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lang w:val="en-GB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4"/>
                              <w:lang w:val="en-GB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lang w:val="en-GB"/>
                            </w:rPr>
                            <m:t>E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lang w:val="en-GB"/>
                            </w:rPr>
                            <m:t>m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/>
                      <w:sz w:val="24"/>
                      <w:lang w:val="en-GB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lang w:val="en-GB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sz w:val="24"/>
                      <w:lang w:val="en-GB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sz w:val="24"/>
                          <w:lang w:val="en-GB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lang w:val="en-GB"/>
                        </w:rPr>
                        <m:t>ℏ</m:t>
                      </m:r>
                      <m:r>
                        <w:rPr>
                          <w:rFonts w:ascii="Cambria Math" w:hAnsi="Cambria Math"/>
                          <w:sz w:val="24"/>
                          <w:lang w:val="en-GB"/>
                        </w:rPr>
                        <m:t>ω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lang w:val="en-GB"/>
                        </w:rPr>
                        <m:t>+</m:t>
                      </m:r>
                      <m:r>
                        <w:rPr>
                          <w:rFonts w:ascii="Cambria Math" w:hAnsi="Cambria Math"/>
                          <w:sz w:val="24"/>
                          <w:lang w:val="en-GB"/>
                        </w:rPr>
                        <m:t>iγ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4"/>
                      <w:lang w:val="en-GB"/>
                    </w:rPr>
                    <m:t>2</m:t>
                  </m:r>
                </m:sup>
              </m:sSup>
            </m:den>
          </m:f>
        </m:oMath>
      </m:oMathPara>
    </w:p>
    <w:p w14:paraId="75269599" w14:textId="77777777" w:rsidR="007422F4" w:rsidRPr="007422F4" w:rsidRDefault="007422F4" w:rsidP="007422F4">
      <w:pPr>
        <w:pStyle w:val="formulablock"/>
        <w:tabs>
          <w:tab w:val="left" w:pos="2730"/>
        </w:tabs>
        <w:ind w:firstLine="340"/>
        <w:jc w:val="both"/>
        <w:rPr>
          <w:sz w:val="24"/>
          <w:lang w:val="en-GB"/>
        </w:rPr>
      </w:pPr>
      <w:r w:rsidRPr="007422F4">
        <w:rPr>
          <w:sz w:val="24"/>
          <w:lang w:val="en-GB"/>
        </w:rPr>
        <w:t>It is also worth to notice that for low damping this latter formula can be further rewritten as</w:t>
      </w:r>
    </w:p>
    <w:p w14:paraId="644608A3" w14:textId="35094998" w:rsidR="007422F4" w:rsidRPr="007422F4" w:rsidRDefault="003755FC" w:rsidP="007422F4">
      <w:pPr>
        <w:pStyle w:val="formulablock"/>
        <w:tabs>
          <w:tab w:val="left" w:pos="2730"/>
        </w:tabs>
        <w:ind w:firstLine="340"/>
        <w:jc w:val="both"/>
        <w:rPr>
          <w:sz w:val="24"/>
          <w:lang w:val="en-GB"/>
        </w:rPr>
      </w:pPr>
      <w:bookmarkStart w:id="33" w:name="OLE_LINK56"/>
      <w:bookmarkStart w:id="34" w:name="OLE_LINK57"/>
      <m:oMathPara>
        <m:oMath>
          <m:r>
            <m:rPr>
              <m:sty m:val="p"/>
            </m:rPr>
            <w:rPr>
              <w:rStyle w:val="formulainline"/>
              <w:rFonts w:ascii="Cambria Math" w:hAnsi="Cambria Math"/>
              <w:sz w:val="24"/>
              <w:lang w:val="en-GB"/>
            </w:rPr>
            <m:t>ε</m:t>
          </m:r>
          <m:d>
            <m:dPr>
              <m:ctrlPr>
                <w:rPr>
                  <w:rStyle w:val="formulainline"/>
                  <w:rFonts w:ascii="Cambria Math" w:hAnsi="Cambria Math"/>
                  <w:sz w:val="24"/>
                  <w:lang w:val="en-GB"/>
                </w:rPr>
              </m:ctrlPr>
            </m:dPr>
            <m:e>
              <m:r>
                <m:rPr>
                  <m:sty m:val="p"/>
                </m:rPr>
                <w:rPr>
                  <w:rStyle w:val="formulainline"/>
                  <w:rFonts w:ascii="Cambria Math" w:hAnsi="Cambria Math"/>
                  <w:sz w:val="24"/>
                  <w:lang w:val="en-GB"/>
                </w:rPr>
                <m:t>ω</m:t>
              </m:r>
            </m:e>
          </m:d>
          <m:r>
            <m:rPr>
              <m:sty m:val="p"/>
            </m:rPr>
            <w:rPr>
              <w:rStyle w:val="formulainline"/>
              <w:rFonts w:ascii="Cambria Math" w:hAnsi="Cambria Math"/>
              <w:sz w:val="24"/>
              <w:lang w:val="en-GB"/>
            </w:rPr>
            <m:t>=</m:t>
          </m:r>
          <w:bookmarkEnd w:id="33"/>
          <w:bookmarkEnd w:id="34"/>
          <m:sSub>
            <m:sSubPr>
              <m:ctrlPr>
                <w:rPr>
                  <w:rStyle w:val="formulainline"/>
                  <w:rFonts w:ascii="Cambria Math" w:hAnsi="Cambria Math"/>
                  <w:i/>
                  <w:sz w:val="24"/>
                  <w:lang w:val="en-GB"/>
                </w:rPr>
              </m:ctrlPr>
            </m:sSubPr>
            <m:e>
              <m:r>
                <w:rPr>
                  <w:rStyle w:val="formulainline"/>
                  <w:rFonts w:ascii="Cambria Math" w:hAnsi="Cambria Math"/>
                  <w:sz w:val="24"/>
                  <w:lang w:val="en-GB"/>
                </w:rPr>
                <m:t>ε</m:t>
              </m:r>
            </m:e>
            <m:sub>
              <m:r>
                <w:rPr>
                  <w:rStyle w:val="formulainline"/>
                  <w:rFonts w:ascii="Cambria Math" w:hAnsi="Cambria Math"/>
                  <w:sz w:val="24"/>
                  <w:lang w:val="en-GB"/>
                </w:rPr>
                <m:t>∞</m:t>
              </m:r>
            </m:sub>
          </m:sSub>
          <m:r>
            <m:rPr>
              <m:sty m:val="p"/>
            </m:rPr>
            <w:rPr>
              <w:rStyle w:val="formulainline"/>
              <w:rFonts w:ascii="Cambria Math" w:hAnsi="Cambria Math"/>
              <w:sz w:val="24"/>
              <w:lang w:val="en-GB"/>
            </w:rPr>
            <m:t>+</m:t>
          </m:r>
          <m:sSub>
            <m:sSubPr>
              <m:ctrlPr>
                <w:rPr>
                  <w:rStyle w:val="formulainline"/>
                  <w:rFonts w:ascii="Cambria Math" w:hAnsi="Cambria Math"/>
                  <w:sz w:val="24"/>
                  <w:lang w:val="en-GB"/>
                </w:rPr>
              </m:ctrlPr>
            </m:sSubPr>
            <m:e>
              <m:r>
                <m:rPr>
                  <m:sty m:val="p"/>
                </m:rPr>
                <w:rPr>
                  <w:rStyle w:val="formulainline"/>
                  <w:rFonts w:ascii="Cambria Math" w:hAnsi="Cambria Math"/>
                  <w:sz w:val="24"/>
                  <w:lang w:val="en-GB"/>
                </w:rPr>
                <m:t>χ</m:t>
              </m:r>
            </m:e>
            <m:sub>
              <m:r>
                <m:rPr>
                  <m:sty m:val="p"/>
                </m:rPr>
                <w:rPr>
                  <w:rStyle w:val="formulainline"/>
                  <w:rFonts w:ascii="Cambria Math" w:hAnsi="Cambria Math"/>
                  <w:sz w:val="24"/>
                  <w:lang w:val="en-GB"/>
                </w:rPr>
                <m:t>intra</m:t>
              </m:r>
            </m:sub>
          </m:sSub>
          <m:d>
            <m:dPr>
              <m:ctrlPr>
                <w:rPr>
                  <w:rStyle w:val="formulainline"/>
                  <w:rFonts w:ascii="Cambria Math" w:hAnsi="Cambria Math"/>
                  <w:sz w:val="24"/>
                  <w:lang w:val="en-GB"/>
                </w:rPr>
              </m:ctrlPr>
            </m:dPr>
            <m:e>
              <m:r>
                <m:rPr>
                  <m:sty m:val="p"/>
                </m:rPr>
                <w:rPr>
                  <w:rStyle w:val="formulainline"/>
                  <w:rFonts w:ascii="Cambria Math" w:hAnsi="Cambria Math"/>
                  <w:sz w:val="24"/>
                  <w:lang w:val="en-GB"/>
                </w:rPr>
                <m:t>ω</m:t>
              </m:r>
            </m:e>
          </m:d>
          <m:r>
            <m:rPr>
              <m:sty m:val="p"/>
            </m:rPr>
            <w:rPr>
              <w:rStyle w:val="formulainline"/>
              <w:rFonts w:ascii="Cambria Math" w:hAnsi="Cambria Math"/>
              <w:sz w:val="24"/>
              <w:lang w:val="en-GB"/>
            </w:rPr>
            <m:t>=</m:t>
          </m:r>
          <m:sSub>
            <m:sSubPr>
              <m:ctrlPr>
                <w:rPr>
                  <w:rStyle w:val="formulainline"/>
                  <w:rFonts w:ascii="Cambria Math" w:hAnsi="Cambria Math"/>
                  <w:i/>
                  <w:sz w:val="24"/>
                  <w:lang w:val="en-GB"/>
                </w:rPr>
              </m:ctrlPr>
            </m:sSubPr>
            <m:e>
              <m:r>
                <w:rPr>
                  <w:rStyle w:val="formulainline"/>
                  <w:rFonts w:ascii="Cambria Math" w:hAnsi="Cambria Math"/>
                  <w:sz w:val="24"/>
                  <w:lang w:val="en-GB"/>
                </w:rPr>
                <m:t>ε</m:t>
              </m:r>
            </m:e>
            <m:sub>
              <m:r>
                <w:rPr>
                  <w:rStyle w:val="formulainline"/>
                  <w:rFonts w:ascii="Cambria Math" w:hAnsi="Cambria Math"/>
                  <w:sz w:val="24"/>
                  <w:lang w:val="en-GB"/>
                </w:rPr>
                <m:t>∞</m:t>
              </m:r>
            </m:sub>
          </m:sSub>
          <m:r>
            <m:rPr>
              <m:sty m:val="p"/>
            </m:rPr>
            <w:rPr>
              <w:rStyle w:val="formulainline"/>
              <w:rFonts w:ascii="Cambria Math" w:hAnsi="Cambria Math"/>
              <w:sz w:val="24"/>
              <w:lang w:val="en-GB"/>
            </w:rPr>
            <m:t>+</m:t>
          </m:r>
          <m:f>
            <m:fPr>
              <m:ctrlPr>
                <w:rPr>
                  <w:rFonts w:ascii="Cambria Math" w:hAnsi="Cambria Math"/>
                  <w:sz w:val="24"/>
                  <w:lang w:val="en-GB"/>
                </w:rPr>
              </m:ctrlPr>
            </m:fPr>
            <m:num>
              <m:sSup>
                <m:sSupPr>
                  <m:ctrlPr>
                    <w:rPr>
                      <w:rStyle w:val="formulainline"/>
                      <w:rFonts w:ascii="Cambria Math" w:hAnsi="Cambria Math"/>
                      <w:i/>
                      <w:sz w:val="24"/>
                    </w:rPr>
                  </m:ctrlPr>
                </m:sSupPr>
                <m:e>
                  <m:r>
                    <w:rPr>
                      <w:rStyle w:val="formulainline"/>
                      <w:rFonts w:ascii="Cambria Math" w:hAnsi="Cambria Math"/>
                      <w:sz w:val="24"/>
                    </w:rPr>
                    <m:t>e</m:t>
                  </m:r>
                </m:e>
                <m:sup>
                  <m:r>
                    <w:rPr>
                      <w:rStyle w:val="formulainline"/>
                      <w:rFonts w:ascii="Cambria Math" w:hAnsi="Cambria Math"/>
                      <w:sz w:val="24"/>
                    </w:rPr>
                    <m:t>2</m:t>
                  </m:r>
                </m:sup>
              </m:sSup>
            </m:num>
            <m:den>
              <m:sSub>
                <m:sSubPr>
                  <m:ctrlPr>
                    <w:rPr>
                      <w:rStyle w:val="formulainline"/>
                      <w:rFonts w:ascii="Cambria Math" w:hAnsi="Cambria Math"/>
                      <w:sz w:val="24"/>
                    </w:rPr>
                  </m:ctrlPr>
                </m:sSubPr>
                <m:e>
                  <m:r>
                    <w:rPr>
                      <w:rStyle w:val="formulainline"/>
                      <w:rFonts w:ascii="Cambria Math" w:hAnsi="Cambria Math"/>
                      <w:sz w:val="24"/>
                    </w:rPr>
                    <m:t>ε</m:t>
                  </m:r>
                </m:e>
                <m:sub>
                  <m:r>
                    <w:rPr>
                      <w:rStyle w:val="formulainline"/>
                      <w:rFonts w:ascii="Cambria Math" w:hAnsi="Cambria Math"/>
                      <w:sz w:val="24"/>
                    </w:rPr>
                    <m:t xml:space="preserve">0  </m:t>
                  </m:r>
                </m:sub>
              </m:sSub>
              <m:sSubSup>
                <m:sSubSupPr>
                  <m:ctrlPr>
                    <w:rPr>
                      <w:rFonts w:ascii="Cambria Math" w:hAnsi="Cambria Math"/>
                      <w:i/>
                      <w:sz w:val="24"/>
                      <w:lang w:val="en-GB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  <w:lang w:val="en-GB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24"/>
                      <w:lang w:val="en-GB"/>
                    </w:rPr>
                    <m:t>e</m:t>
                  </m:r>
                </m:sub>
                <m:sup>
                  <m:r>
                    <w:rPr>
                      <w:rFonts w:ascii="Cambria Math" w:hAnsi="Cambria Math"/>
                      <w:sz w:val="24"/>
                      <w:lang w:val="en-GB"/>
                    </w:rPr>
                    <m:t>*</m:t>
                  </m:r>
                </m:sup>
              </m:sSubSup>
              <m:r>
                <w:rPr>
                  <w:rFonts w:ascii="Cambria Math" w:hAnsi="Cambria Math"/>
                  <w:sz w:val="24"/>
                  <w:lang w:val="en-GB"/>
                </w:rPr>
                <m:t xml:space="preserve"> </m:t>
              </m:r>
              <m:sSup>
                <m:sSupPr>
                  <m:ctrlPr>
                    <w:rPr>
                      <w:rStyle w:val="formulainline"/>
                      <w:rFonts w:ascii="Cambria Math" w:hAnsi="Cambria Math"/>
                      <w:i/>
                      <w:sz w:val="24"/>
                    </w:rPr>
                  </m:ctrlPr>
                </m:sSupPr>
                <m:e>
                  <m:r>
                    <w:rPr>
                      <w:rStyle w:val="formulainline"/>
                      <w:rFonts w:ascii="Cambria Math" w:hAnsi="Cambria Math"/>
                      <w:sz w:val="24"/>
                    </w:rPr>
                    <m:t>L</m:t>
                  </m:r>
                </m:e>
                <m:sup>
                  <m:r>
                    <w:rPr>
                      <w:rStyle w:val="formulainline"/>
                      <w:rFonts w:ascii="Cambria Math" w:hAnsi="Cambria Math"/>
                      <w:sz w:val="24"/>
                    </w:rPr>
                    <m:t>3</m:t>
                  </m:r>
                </m:sup>
              </m:sSup>
            </m:den>
          </m:f>
          <m:nary>
            <m:naryPr>
              <m:chr m:val="∑"/>
              <m:limLoc m:val="undOvr"/>
              <m:supHide m:val="1"/>
              <m:ctrlPr>
                <w:rPr>
                  <w:rFonts w:ascii="Cambria Math" w:hAnsi="Cambria Math"/>
                  <w:sz w:val="24"/>
                  <w:lang w:val="en-GB"/>
                </w:rPr>
              </m:ctrlPr>
            </m:naryPr>
            <m:sub>
              <m:r>
                <w:rPr>
                  <w:rFonts w:ascii="Cambria Math" w:hAnsi="Cambria Math"/>
                  <w:sz w:val="24"/>
                  <w:lang w:val="en-GB"/>
                </w:rPr>
                <m:t>n</m:t>
              </m:r>
            </m:sub>
            <m:sup/>
            <m:e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hAnsi="Cambria Math"/>
                      <w:sz w:val="24"/>
                      <w:lang w:val="en-GB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4"/>
                      <w:lang w:val="en-GB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lang w:val="en-GB"/>
                    </w:rPr>
                    <m:t>≠</m:t>
                  </m:r>
                  <m:r>
                    <w:rPr>
                      <w:rFonts w:ascii="Cambria Math" w:hAnsi="Cambria Math"/>
                      <w:sz w:val="24"/>
                      <w:lang w:val="en-GB"/>
                    </w:rPr>
                    <m:t>n</m:t>
                  </m:r>
                </m:sub>
                <m:sup/>
                <m:e>
                  <m:nary>
                    <m:naryPr>
                      <m:chr m:val="∑"/>
                      <m:limLoc m:val="undOvr"/>
                      <m:supHide m:val="1"/>
                      <m:ctrlPr>
                        <w:rPr>
                          <w:rFonts w:ascii="Cambria Math" w:hAnsi="Cambria Math"/>
                          <w:sz w:val="24"/>
                          <w:lang w:val="en-GB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24"/>
                          <w:lang w:val="en-GB"/>
                        </w:rPr>
                        <m:t>k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lang w:val="en-GB"/>
                        </w:rPr>
                        <m:t>,</m:t>
                      </m:r>
                      <m:r>
                        <w:rPr>
                          <w:rFonts w:ascii="Cambria Math" w:hAnsi="Cambria Math"/>
                          <w:sz w:val="24"/>
                          <w:lang w:val="en-GB"/>
                        </w:rPr>
                        <m:t>l</m:t>
                      </m:r>
                    </m:sub>
                    <m:sup/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/>
                              <w:sz w:val="24"/>
                              <w:lang w:val="en-GB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4"/>
                                  <w:lang w:val="en-GB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lang w:val="en-GB"/>
                                </w:rPr>
                                <m:t>F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4"/>
                                  <w:lang w:val="en-GB"/>
                                </w:rPr>
                                <m:t>n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lang w:val="en-GB"/>
                                </w:rPr>
                                <m:t>,</m:t>
                              </m:r>
                              <m:r>
                                <w:rPr>
                                  <w:rFonts w:ascii="Cambria Math" w:hAnsi="Cambria Math"/>
                                  <w:sz w:val="24"/>
                                  <w:lang w:val="en-GB"/>
                                </w:rPr>
                                <m:t>k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lang w:val="en-GB"/>
                                </w:rPr>
                                <m:t>,</m:t>
                              </m:r>
                              <m:r>
                                <w:rPr>
                                  <w:rFonts w:ascii="Cambria Math" w:hAnsi="Cambria Math"/>
                                  <w:sz w:val="24"/>
                                  <w:lang w:val="en-GB"/>
                                </w:rPr>
                                <m:t>l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lang w:val="en-GB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4"/>
                                  <w:lang w:val="en-GB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lang w:val="en-GB"/>
                                </w:rPr>
                                <m:t>F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4"/>
                                  <w:lang w:val="en-GB"/>
                                </w:rPr>
                                <m:t>m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lang w:val="en-GB"/>
                                </w:rPr>
                                <m:t>,</m:t>
                              </m:r>
                              <m:r>
                                <w:rPr>
                                  <w:rFonts w:ascii="Cambria Math" w:hAnsi="Cambria Math"/>
                                  <w:sz w:val="24"/>
                                  <w:lang w:val="en-GB"/>
                                </w:rPr>
                                <m:t>k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lang w:val="en-GB"/>
                                </w:rPr>
                                <m:t>,</m:t>
                              </m:r>
                              <m:r>
                                <w:rPr>
                                  <w:rFonts w:ascii="Cambria Math" w:hAnsi="Cambria Math"/>
                                  <w:sz w:val="24"/>
                                  <w:lang w:val="en-GB"/>
                                </w:rPr>
                                <m:t>l</m:t>
                              </m:r>
                            </m:sub>
                          </m:sSub>
                        </m:e>
                      </m:d>
                    </m:e>
                  </m:nary>
                </m:e>
              </m:nary>
            </m:e>
          </m:nary>
          <m:r>
            <m:rPr>
              <m:sty m:val="p"/>
            </m:rPr>
            <w:rPr>
              <w:rFonts w:ascii="Cambria Math" w:hAnsi="Cambria Math"/>
              <w:sz w:val="24"/>
              <w:lang w:val="en-GB"/>
            </w:rPr>
            <m:t xml:space="preserve"> </m:t>
          </m:r>
          <m:f>
            <m:fPr>
              <m:ctrlPr>
                <w:rPr>
                  <w:rFonts w:ascii="Cambria Math" w:hAnsi="Cambria Math"/>
                  <w:sz w:val="24"/>
                  <w:lang w:val="en-GB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lang w:val="en-GB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lang w:val="en-GB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4"/>
                      <w:lang w:val="en-GB"/>
                    </w:rPr>
                    <m:t>n,m</m:t>
                  </m:r>
                </m:sub>
              </m:sSub>
            </m:num>
            <m:den>
              <m:sSubSup>
                <m:sSubSupPr>
                  <m:ctrlPr>
                    <w:rPr>
                      <w:rFonts w:ascii="Cambria Math" w:hAnsi="Cambria Math"/>
                      <w:i/>
                      <w:sz w:val="24"/>
                      <w:lang w:val="en-GB"/>
                    </w:rPr>
                  </m:ctrlPr>
                </m:sSubSupPr>
                <m:e>
                  <m:acc>
                    <m:accPr>
                      <m:chr m:val="̃"/>
                      <m:ctrlPr>
                        <w:rPr>
                          <w:rFonts w:ascii="Cambria Math" w:hAnsi="Cambria Math"/>
                          <w:i/>
                          <w:sz w:val="24"/>
                          <w:lang w:val="en-GB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4"/>
                          <w:lang w:val="en-GB"/>
                        </w:rPr>
                        <m:t>ω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sz w:val="24"/>
                      <w:lang w:val="en-GB"/>
                    </w:rPr>
                    <m:t>n,m</m:t>
                  </m:r>
                </m:sub>
                <m:sup>
                  <m:r>
                    <w:rPr>
                      <w:rFonts w:ascii="Cambria Math" w:hAnsi="Cambria Math"/>
                      <w:sz w:val="24"/>
                      <w:lang w:val="en-GB"/>
                    </w:rPr>
                    <m:t>2</m:t>
                  </m:r>
                </m:sup>
              </m:sSubSup>
              <m:r>
                <w:rPr>
                  <w:rFonts w:ascii="Cambria Math" w:hAnsi="Cambria Math"/>
                  <w:sz w:val="24"/>
                  <w:lang w:val="en-GB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lang w:val="en-GB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lang w:val="en-GB"/>
                    </w:rPr>
                    <m:t>ω</m:t>
                  </m:r>
                </m:e>
                <m:sup>
                  <m:r>
                    <w:rPr>
                      <w:rFonts w:ascii="Cambria Math" w:hAnsi="Cambria Math"/>
                      <w:sz w:val="24"/>
                      <w:lang w:val="en-GB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lang w:val="en-GB"/>
                </w:rPr>
                <m:t>-iω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lang w:val="en-GB"/>
                </w:rPr>
                <m:t>Γ</m:t>
              </m:r>
            </m:den>
          </m:f>
        </m:oMath>
      </m:oMathPara>
    </w:p>
    <w:p w14:paraId="6DC6515E" w14:textId="1B6B2C39" w:rsidR="007422F4" w:rsidRPr="007422F4" w:rsidRDefault="007422F4" w:rsidP="007422F4">
      <w:pPr>
        <w:pStyle w:val="formulablock"/>
        <w:tabs>
          <w:tab w:val="left" w:pos="2730"/>
        </w:tabs>
        <w:ind w:firstLine="340"/>
        <w:jc w:val="both"/>
        <w:rPr>
          <w:sz w:val="24"/>
          <w:lang w:val="en-GB"/>
        </w:rPr>
      </w:pPr>
      <w:r w:rsidRPr="007422F4">
        <w:rPr>
          <w:sz w:val="24"/>
          <w:lang w:val="en-GB"/>
        </w:rPr>
        <w:t xml:space="preserve">where </w:t>
      </w:r>
      <m:oMath>
        <m:sSub>
          <m:sSubPr>
            <m:ctrlPr>
              <w:rPr>
                <w:rFonts w:ascii="Cambria Math" w:hAnsi="Cambria Math"/>
                <w:i/>
                <w:sz w:val="24"/>
                <w:lang w:val="en-GB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/>
                    <w:i/>
                    <w:sz w:val="24"/>
                    <w:lang w:val="en-GB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lang w:val="en-GB"/>
                  </w:rPr>
                  <m:t>ω</m:t>
                </m:r>
              </m:e>
            </m:acc>
          </m:e>
          <m:sub>
            <m:r>
              <w:rPr>
                <w:rFonts w:ascii="Cambria Math" w:hAnsi="Cambria Math"/>
                <w:sz w:val="24"/>
                <w:lang w:val="en-GB"/>
              </w:rPr>
              <m:t>n,m</m:t>
            </m:r>
          </m:sub>
        </m:sSub>
        <m:r>
          <w:rPr>
            <w:rFonts w:ascii="Cambria Math" w:hAnsi="Cambria Math"/>
            <w:sz w:val="24"/>
            <w:lang w:val="en-GB"/>
          </w:rPr>
          <m:t>=(</m:t>
        </m:r>
        <m:sSub>
          <m:sSubPr>
            <m:ctrlPr>
              <w:rPr>
                <w:rFonts w:ascii="Cambria Math" w:hAnsi="Cambria Math"/>
                <w:sz w:val="24"/>
                <w:lang w:val="en-GB"/>
              </w:rPr>
            </m:ctrlPr>
          </m:sSubPr>
          <m:e>
            <m:r>
              <w:rPr>
                <w:rFonts w:ascii="Cambria Math" w:hAnsi="Cambria Math"/>
                <w:sz w:val="24"/>
                <w:lang w:val="en-GB"/>
              </w:rPr>
              <m:t>E</m:t>
            </m:r>
          </m:e>
          <m:sub>
            <m:r>
              <w:rPr>
                <w:rFonts w:ascii="Cambria Math" w:hAnsi="Cambria Math"/>
                <w:sz w:val="24"/>
                <w:lang w:val="en-GB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  <w:sz w:val="24"/>
            <w:lang w:val="en-GB"/>
          </w:rPr>
          <m:t>-</m:t>
        </m:r>
        <m:sSub>
          <m:sSubPr>
            <m:ctrlPr>
              <w:rPr>
                <w:rFonts w:ascii="Cambria Math" w:hAnsi="Cambria Math"/>
                <w:sz w:val="24"/>
                <w:lang w:val="en-GB"/>
              </w:rPr>
            </m:ctrlPr>
          </m:sSubPr>
          <m:e>
            <m:r>
              <w:rPr>
                <w:rFonts w:ascii="Cambria Math" w:hAnsi="Cambria Math"/>
                <w:sz w:val="24"/>
                <w:lang w:val="en-GB"/>
              </w:rPr>
              <m:t>E</m:t>
            </m:r>
          </m:e>
          <m:sub>
            <m:r>
              <w:rPr>
                <w:rFonts w:ascii="Cambria Math" w:hAnsi="Cambria Math"/>
                <w:sz w:val="24"/>
                <w:lang w:val="en-GB"/>
              </w:rPr>
              <m:t>m</m:t>
            </m:r>
          </m:sub>
        </m:sSub>
        <m:r>
          <w:rPr>
            <w:rFonts w:ascii="Cambria Math" w:hAnsi="Cambria Math"/>
            <w:sz w:val="24"/>
            <w:lang w:val="en-GB"/>
          </w:rPr>
          <m:t>)/ℏ</m:t>
        </m:r>
      </m:oMath>
      <w:r w:rsidRPr="007422F4">
        <w:rPr>
          <w:sz w:val="24"/>
          <w:lang w:val="en-GB"/>
        </w:rPr>
        <w:t xml:space="preserve"> is the frequency of the oscillator corresponding to the (</w:t>
      </w:r>
      <w:proofErr w:type="spellStart"/>
      <w:proofErr w:type="gramStart"/>
      <w:r w:rsidRPr="007422F4">
        <w:rPr>
          <w:i/>
          <w:sz w:val="24"/>
          <w:lang w:val="en-GB"/>
        </w:rPr>
        <w:t>n,m</w:t>
      </w:r>
      <w:proofErr w:type="spellEnd"/>
      <w:proofErr w:type="gramEnd"/>
      <w:r w:rsidRPr="007422F4">
        <w:rPr>
          <w:sz w:val="24"/>
          <w:lang w:val="en-GB"/>
        </w:rPr>
        <w:t xml:space="preserve">) transition and </w:t>
      </w:r>
      <m:oMath>
        <m:r>
          <m:rPr>
            <m:sty m:val="p"/>
          </m:rPr>
          <w:rPr>
            <w:rFonts w:ascii="Cambria Math" w:hAnsi="Cambria Math"/>
            <w:sz w:val="24"/>
            <w:lang w:val="en-GB"/>
          </w:rPr>
          <m:t>Γ=2γ/ℏ</m:t>
        </m:r>
      </m:oMath>
      <w:r w:rsidRPr="007422F4">
        <w:rPr>
          <w:sz w:val="24"/>
          <w:lang w:val="en-GB"/>
        </w:rPr>
        <w:t xml:space="preserve"> its damping frequency, and </w:t>
      </w:r>
      <m:oMath>
        <m:sSub>
          <m:sSubPr>
            <m:ctrlPr>
              <w:rPr>
                <w:rFonts w:ascii="Cambria Math" w:hAnsi="Cambria Math"/>
                <w:i/>
                <w:sz w:val="24"/>
                <w:lang w:val="en-GB"/>
              </w:rPr>
            </m:ctrlPr>
          </m:sSubPr>
          <m:e>
            <m:r>
              <w:rPr>
                <w:rFonts w:ascii="Cambria Math" w:hAnsi="Cambria Math"/>
                <w:sz w:val="24"/>
                <w:lang w:val="en-GB"/>
              </w:rPr>
              <m:t>f</m:t>
            </m:r>
          </m:e>
          <m:sub>
            <m:r>
              <w:rPr>
                <w:rFonts w:ascii="Cambria Math" w:hAnsi="Cambria Math"/>
                <w:sz w:val="24"/>
                <w:lang w:val="en-GB"/>
              </w:rPr>
              <m:t>n,m</m:t>
            </m:r>
          </m:sub>
        </m:sSub>
        <m:r>
          <m:rPr>
            <m:sty m:val="p"/>
          </m:rPr>
          <w:rPr>
            <w:rFonts w:ascii="Cambria Math" w:hAnsi="Cambria Math"/>
            <w:sz w:val="24"/>
            <w:lang w:val="en-GB"/>
          </w:rPr>
          <m:t>=</m:t>
        </m:r>
        <m:f>
          <m:fPr>
            <m:ctrlPr>
              <w:rPr>
                <w:rFonts w:ascii="Cambria Math" w:hAnsi="Cambria Math"/>
                <w:sz w:val="24"/>
                <w:lang w:val="en-GB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lang w:val="en-GB"/>
              </w:rPr>
              <m:t>-2</m:t>
            </m:r>
          </m:num>
          <m:den>
            <m:sSubSup>
              <m:sSubSupPr>
                <m:ctrlPr>
                  <w:rPr>
                    <w:rFonts w:ascii="Cambria Math" w:hAnsi="Cambria Math"/>
                    <w:i/>
                    <w:sz w:val="24"/>
                    <w:lang w:val="en-GB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lang w:val="en-GB"/>
                  </w:rPr>
                  <m:t>m</m:t>
                </m:r>
              </m:e>
              <m:sub>
                <m:r>
                  <w:rPr>
                    <w:rFonts w:ascii="Cambria Math" w:hAnsi="Cambria Math"/>
                    <w:sz w:val="24"/>
                    <w:lang w:val="en-GB"/>
                  </w:rPr>
                  <m:t>e</m:t>
                </m:r>
              </m:sub>
              <m:sup>
                <m:r>
                  <w:rPr>
                    <w:rFonts w:ascii="Cambria Math" w:hAnsi="Cambria Math"/>
                    <w:sz w:val="24"/>
                    <w:lang w:val="en-GB"/>
                  </w:rPr>
                  <m:t>*</m:t>
                </m:r>
              </m:sup>
            </m:sSubSup>
          </m:den>
        </m:f>
        <m:r>
          <m:rPr>
            <m:sty m:val="p"/>
          </m:rPr>
          <w:rPr>
            <w:rFonts w:ascii="Cambria Math" w:hAnsi="Cambria Math"/>
            <w:sz w:val="24"/>
            <w:lang w:val="en-GB"/>
          </w:rPr>
          <m:t xml:space="preserve"> </m:t>
        </m:r>
        <m:f>
          <m:fPr>
            <m:ctrlPr>
              <w:rPr>
                <w:rFonts w:ascii="Cambria Math" w:hAnsi="Cambria Math"/>
                <w:sz w:val="24"/>
                <w:lang w:val="en-GB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4"/>
                    <w:lang w:val="en-GB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sz w:val="24"/>
                        <w:lang w:val="en-GB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lang w:val="en-GB"/>
                          </w:rPr>
                        </m:ctrlPr>
                      </m:sSub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lang w:val="en-GB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4"/>
                                    <w:lang w:val="en-GB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4"/>
                                    <w:lang w:val="en-GB"/>
                                  </w:rPr>
                                  <m:t>z</m:t>
                                </m:r>
                              </m:sub>
                            </m:sSub>
                          </m:e>
                        </m:d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lang w:val="en-GB"/>
                          </w:rPr>
                          <m:t>n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lang w:val="en-GB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  <w:sz w:val="24"/>
                            <w:lang w:val="en-GB"/>
                          </w:rPr>
                          <m:t>m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/>
                    <w:sz w:val="24"/>
                    <w:lang w:val="en-GB"/>
                  </w:rPr>
                  <m:t>2</m:t>
                </m:r>
              </m:sup>
            </m:sSup>
          </m:num>
          <m:den>
            <m:sSub>
              <m:sSubPr>
                <m:ctrlPr>
                  <w:rPr>
                    <w:rFonts w:ascii="Cambria Math" w:hAnsi="Cambria Math"/>
                    <w:sz w:val="24"/>
                    <w:lang w:val="en-GB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lang w:val="en-GB"/>
                  </w:rPr>
                  <m:t>E</m:t>
                </m:r>
              </m:e>
              <m:sub>
                <m:r>
                  <w:rPr>
                    <w:rFonts w:ascii="Cambria Math" w:hAnsi="Cambria Math"/>
                    <w:sz w:val="24"/>
                    <w:lang w:val="en-GB"/>
                  </w:rPr>
                  <m:t>n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4"/>
                <w:lang w:val="en-GB"/>
              </w:rPr>
              <m:t>-</m:t>
            </m:r>
            <m:sSub>
              <m:sSubPr>
                <m:ctrlPr>
                  <w:rPr>
                    <w:rFonts w:ascii="Cambria Math" w:hAnsi="Cambria Math"/>
                    <w:sz w:val="24"/>
                    <w:lang w:val="en-GB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lang w:val="en-GB"/>
                  </w:rPr>
                  <m:t>E</m:t>
                </m:r>
              </m:e>
              <m:sub>
                <m:r>
                  <w:rPr>
                    <w:rFonts w:ascii="Cambria Math" w:hAnsi="Cambria Math"/>
                    <w:sz w:val="24"/>
                    <w:lang w:val="en-GB"/>
                  </w:rPr>
                  <m:t>m</m:t>
                </m:r>
              </m:sub>
            </m:sSub>
          </m:den>
        </m:f>
      </m:oMath>
      <w:r w:rsidRPr="007422F4">
        <w:rPr>
          <w:sz w:val="24"/>
          <w:lang w:val="en-GB"/>
        </w:rPr>
        <w:t xml:space="preserve"> the oscillator strength corresponding to this transition. Except for the factor </w:t>
      </w:r>
      <m:oMath>
        <m:nary>
          <m:naryPr>
            <m:chr m:val="∑"/>
            <m:limLoc m:val="undOvr"/>
            <m:supHide m:val="1"/>
            <m:ctrlPr>
              <w:rPr>
                <w:rFonts w:ascii="Cambria Math" w:hAnsi="Cambria Math"/>
                <w:sz w:val="24"/>
                <w:lang w:val="en-GB"/>
              </w:rPr>
            </m:ctrlPr>
          </m:naryPr>
          <m:sub>
            <m:r>
              <w:rPr>
                <w:rFonts w:ascii="Cambria Math" w:hAnsi="Cambria Math"/>
                <w:sz w:val="24"/>
                <w:lang w:val="en-GB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  <w:sz w:val="24"/>
                <w:lang w:val="en-GB"/>
              </w:rPr>
              <m:t>,</m:t>
            </m:r>
            <m:r>
              <w:rPr>
                <w:rFonts w:ascii="Cambria Math" w:hAnsi="Cambria Math"/>
                <w:sz w:val="24"/>
                <w:lang w:val="en-GB"/>
              </w:rPr>
              <m:t>l</m:t>
            </m:r>
          </m:sub>
          <m:sup/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sz w:val="24"/>
                    <w:lang w:val="en-GB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sz w:val="24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lang w:val="en-GB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lang w:val="en-GB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en-GB"/>
                      </w:rPr>
                      <m:t>,</m:t>
                    </m:r>
                    <m:r>
                      <w:rPr>
                        <w:rFonts w:ascii="Cambria Math" w:hAnsi="Cambria Math"/>
                        <w:sz w:val="24"/>
                        <w:lang w:val="en-GB"/>
                      </w:rPr>
                      <m:t>k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en-GB"/>
                      </w:rPr>
                      <m:t>,</m:t>
                    </m:r>
                    <m:r>
                      <w:rPr>
                        <w:rFonts w:ascii="Cambria Math" w:hAnsi="Cambria Math"/>
                        <w:sz w:val="24"/>
                        <w:lang w:val="en-GB"/>
                      </w:rPr>
                      <m:t>l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en-GB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sz w:val="24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lang w:val="en-GB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lang w:val="en-GB"/>
                      </w:rPr>
                      <m:t>m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en-GB"/>
                      </w:rPr>
                      <m:t>,</m:t>
                    </m:r>
                    <m:r>
                      <w:rPr>
                        <w:rFonts w:ascii="Cambria Math" w:hAnsi="Cambria Math"/>
                        <w:sz w:val="24"/>
                        <w:lang w:val="en-GB"/>
                      </w:rPr>
                      <m:t>k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en-GB"/>
                      </w:rPr>
                      <m:t>,</m:t>
                    </m:r>
                    <m:r>
                      <w:rPr>
                        <w:rFonts w:ascii="Cambria Math" w:hAnsi="Cambria Math"/>
                        <w:sz w:val="24"/>
                        <w:lang w:val="en-GB"/>
                      </w:rPr>
                      <m:t>l</m:t>
                    </m:r>
                  </m:sub>
                </m:sSub>
              </m:e>
            </m:d>
          </m:e>
        </m:nary>
      </m:oMath>
      <w:r w:rsidRPr="007422F4">
        <w:rPr>
          <w:sz w:val="24"/>
          <w:lang w:val="en-GB"/>
        </w:rPr>
        <w:t xml:space="preserve">, </w:t>
      </w:r>
      <w:r w:rsidR="00E91352" w:rsidRPr="00CD3372">
        <w:rPr>
          <w:sz w:val="24"/>
          <w:lang w:val="en-GB"/>
        </w:rPr>
        <w:t xml:space="preserve">this expression reproduces the </w:t>
      </w:r>
      <w:r w:rsidR="00E91352">
        <w:rPr>
          <w:sz w:val="24"/>
          <w:lang w:val="en-GB"/>
        </w:rPr>
        <w:t>expressions</w:t>
      </w:r>
      <w:r w:rsidR="00E91352" w:rsidRPr="00CD3372">
        <w:rPr>
          <w:sz w:val="24"/>
          <w:lang w:val="en-GB"/>
        </w:rPr>
        <w:t xml:space="preserve"> </w:t>
      </w:r>
      <w:r w:rsidR="00E91352">
        <w:rPr>
          <w:sz w:val="24"/>
          <w:lang w:val="en-GB"/>
        </w:rPr>
        <w:t>reported in the literature</w:t>
      </w:r>
      <w:r w:rsidR="00E91352" w:rsidRPr="00CD3372">
        <w:rPr>
          <w:sz w:val="24"/>
          <w:lang w:val="en-GB"/>
        </w:rPr>
        <w:t xml:space="preserve"> for small size NCs</w:t>
      </w:r>
      <w:r w:rsidR="00E91352">
        <w:rPr>
          <w:sz w:val="24"/>
          <w:lang w:val="en-GB"/>
        </w:rPr>
        <w:t xml:space="preserve"> [S1-S7], which t</w:t>
      </w:r>
      <w:r w:rsidR="00E91352" w:rsidRPr="00CD3372">
        <w:rPr>
          <w:sz w:val="24"/>
          <w:lang w:val="en-GB"/>
        </w:rPr>
        <w:t xml:space="preserve">herefore our model generalises to account for the unavoidable thermal average effects in intermediate and large size </w:t>
      </w:r>
      <w:r w:rsidR="00E91352">
        <w:rPr>
          <w:sz w:val="24"/>
          <w:lang w:val="en-GB"/>
        </w:rPr>
        <w:t>NCs</w:t>
      </w:r>
      <w:r w:rsidR="00E91352" w:rsidRPr="00CD3372">
        <w:rPr>
          <w:sz w:val="24"/>
          <w:lang w:val="en-GB"/>
        </w:rPr>
        <w:t xml:space="preserve">. </w:t>
      </w:r>
      <w:r w:rsidR="00675C0C">
        <w:rPr>
          <w:sz w:val="24"/>
          <w:lang w:val="en-GB"/>
        </w:rPr>
        <w:t xml:space="preserve"> </w:t>
      </w:r>
    </w:p>
    <w:p w14:paraId="2F59F92B" w14:textId="6175874B" w:rsidR="005D73C8" w:rsidRDefault="005D73C8" w:rsidP="0072245C">
      <w:pPr>
        <w:spacing w:after="160" w:line="259" w:lineRule="auto"/>
        <w:rPr>
          <w:rFonts w:ascii="Arial" w:hAnsi="Arial" w:cs="Arial"/>
          <w:color w:val="000000" w:themeColor="text1"/>
          <w:lang w:val="en-US"/>
        </w:rPr>
      </w:pPr>
    </w:p>
    <w:p w14:paraId="0CD58D82" w14:textId="77777777" w:rsidR="0043628E" w:rsidRPr="0043628E" w:rsidRDefault="0043628E" w:rsidP="00A76F24">
      <w:pPr>
        <w:pStyle w:val="Titre1"/>
        <w:numPr>
          <w:ilvl w:val="0"/>
          <w:numId w:val="10"/>
        </w:numPr>
        <w:rPr>
          <w:sz w:val="36"/>
          <w:lang w:val="en-US"/>
        </w:rPr>
      </w:pPr>
      <w:bookmarkStart w:id="35" w:name="_Toc75957632"/>
      <w:r w:rsidRPr="0043628E">
        <w:rPr>
          <w:lang w:val="en-US"/>
        </w:rPr>
        <w:t>Supplementary references</w:t>
      </w:r>
      <w:bookmarkEnd w:id="35"/>
    </w:p>
    <w:p w14:paraId="1A80B159" w14:textId="7757BC81" w:rsidR="00545C5F" w:rsidRPr="00470F03" w:rsidRDefault="00C83608" w:rsidP="00E3283D">
      <w:pPr>
        <w:spacing w:after="160" w:line="259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470F03">
        <w:rPr>
          <w:rFonts w:ascii="Times New Roman" w:hAnsi="Times New Roman" w:cs="Times New Roman"/>
          <w:color w:val="000000" w:themeColor="text1"/>
          <w:lang w:val="en-US"/>
        </w:rPr>
        <w:t>[</w:t>
      </w:r>
      <w:r w:rsidR="008327EB" w:rsidRPr="00470F03">
        <w:rPr>
          <w:rFonts w:ascii="Times New Roman" w:hAnsi="Times New Roman" w:cs="Times New Roman"/>
          <w:color w:val="000000" w:themeColor="text1"/>
          <w:lang w:val="en-US"/>
        </w:rPr>
        <w:t>S1</w:t>
      </w:r>
      <w:r w:rsidRPr="00470F03">
        <w:rPr>
          <w:rFonts w:ascii="Times New Roman" w:hAnsi="Times New Roman" w:cs="Times New Roman"/>
          <w:color w:val="000000" w:themeColor="text1"/>
          <w:lang w:val="en-US"/>
        </w:rPr>
        <w:t>]</w:t>
      </w:r>
      <w:r w:rsidR="008327EB" w:rsidRPr="00470F0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43628E" w:rsidRPr="00470F03">
        <w:rPr>
          <w:rFonts w:ascii="Times New Roman" w:hAnsi="Times New Roman" w:cs="Times New Roman"/>
          <w:color w:val="000000" w:themeColor="text1"/>
          <w:lang w:val="en-US"/>
        </w:rPr>
        <w:t xml:space="preserve">Son, </w:t>
      </w:r>
      <w:proofErr w:type="spellStart"/>
      <w:r w:rsidR="00743370" w:rsidRPr="00470F03">
        <w:rPr>
          <w:rFonts w:ascii="Times New Roman" w:hAnsi="Times New Roman" w:cs="Times New Roman"/>
          <w:color w:val="000000" w:themeColor="text1"/>
          <w:lang w:val="en-US"/>
        </w:rPr>
        <w:t>Juhee</w:t>
      </w:r>
      <w:proofErr w:type="spellEnd"/>
      <w:r w:rsidR="00743370" w:rsidRPr="00470F03">
        <w:rPr>
          <w:rFonts w:ascii="Times New Roman" w:hAnsi="Times New Roman" w:cs="Times New Roman"/>
          <w:color w:val="000000" w:themeColor="text1"/>
          <w:lang w:val="en-US"/>
        </w:rPr>
        <w:t xml:space="preserve">; </w:t>
      </w:r>
      <w:r w:rsidR="0043628E" w:rsidRPr="00470F03">
        <w:rPr>
          <w:rFonts w:ascii="Times New Roman" w:hAnsi="Times New Roman" w:cs="Times New Roman"/>
          <w:color w:val="000000" w:themeColor="text1"/>
          <w:lang w:val="en-US"/>
        </w:rPr>
        <w:t>Choi,</w:t>
      </w:r>
      <w:r w:rsidR="00743370" w:rsidRPr="00470F0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743370" w:rsidRPr="00470F03">
        <w:rPr>
          <w:rFonts w:ascii="Times New Roman" w:hAnsi="Times New Roman" w:cs="Times New Roman"/>
          <w:color w:val="000000" w:themeColor="text1"/>
          <w:lang w:val="en-US"/>
        </w:rPr>
        <w:t>Dongsun</w:t>
      </w:r>
      <w:proofErr w:type="spellEnd"/>
      <w:r w:rsidR="00743370" w:rsidRPr="00470F03">
        <w:rPr>
          <w:rFonts w:ascii="Times New Roman" w:hAnsi="Times New Roman" w:cs="Times New Roman"/>
          <w:color w:val="000000" w:themeColor="text1"/>
          <w:lang w:val="en-US"/>
        </w:rPr>
        <w:t>;</w:t>
      </w:r>
      <w:r w:rsidR="0043628E" w:rsidRPr="00470F03">
        <w:rPr>
          <w:rFonts w:ascii="Times New Roman" w:hAnsi="Times New Roman" w:cs="Times New Roman"/>
          <w:color w:val="000000" w:themeColor="text1"/>
          <w:lang w:val="en-US"/>
        </w:rPr>
        <w:t xml:space="preserve"> Park, </w:t>
      </w:r>
      <w:proofErr w:type="spellStart"/>
      <w:r w:rsidR="00743370" w:rsidRPr="00470F03">
        <w:rPr>
          <w:rFonts w:ascii="Times New Roman" w:hAnsi="Times New Roman" w:cs="Times New Roman"/>
          <w:color w:val="000000" w:themeColor="text1"/>
          <w:lang w:val="en-US"/>
        </w:rPr>
        <w:t>Mihyeon</w:t>
      </w:r>
      <w:proofErr w:type="spellEnd"/>
      <w:r w:rsidR="00743370" w:rsidRPr="00470F03">
        <w:rPr>
          <w:rFonts w:ascii="Times New Roman" w:hAnsi="Times New Roman" w:cs="Times New Roman"/>
          <w:color w:val="000000" w:themeColor="text1"/>
          <w:lang w:val="en-US"/>
        </w:rPr>
        <w:t xml:space="preserve">; </w:t>
      </w:r>
      <w:r w:rsidR="0043628E" w:rsidRPr="00470F03">
        <w:rPr>
          <w:rFonts w:ascii="Times New Roman" w:hAnsi="Times New Roman" w:cs="Times New Roman"/>
          <w:color w:val="000000" w:themeColor="text1"/>
          <w:lang w:val="en-US"/>
        </w:rPr>
        <w:t xml:space="preserve">Kim, </w:t>
      </w:r>
      <w:proofErr w:type="spellStart"/>
      <w:r w:rsidR="00743370" w:rsidRPr="00470F03">
        <w:rPr>
          <w:rFonts w:ascii="Times New Roman" w:hAnsi="Times New Roman" w:cs="Times New Roman"/>
          <w:color w:val="000000" w:themeColor="text1"/>
          <w:lang w:val="en-US"/>
        </w:rPr>
        <w:t>Juyeong</w:t>
      </w:r>
      <w:proofErr w:type="spellEnd"/>
      <w:r w:rsidR="00743370" w:rsidRPr="00470F03">
        <w:rPr>
          <w:rFonts w:ascii="Times New Roman" w:hAnsi="Times New Roman" w:cs="Times New Roman"/>
          <w:color w:val="000000" w:themeColor="text1"/>
          <w:lang w:val="en-US"/>
        </w:rPr>
        <w:t xml:space="preserve">; </w:t>
      </w:r>
      <w:proofErr w:type="spellStart"/>
      <w:r w:rsidR="0043628E" w:rsidRPr="00470F03">
        <w:rPr>
          <w:rFonts w:ascii="Times New Roman" w:hAnsi="Times New Roman" w:cs="Times New Roman"/>
          <w:color w:val="000000" w:themeColor="text1"/>
          <w:lang w:val="en-US"/>
        </w:rPr>
        <w:t>Seob</w:t>
      </w:r>
      <w:proofErr w:type="spellEnd"/>
      <w:r w:rsidR="0043628E" w:rsidRPr="00470F0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43628E" w:rsidRPr="00470F03">
        <w:rPr>
          <w:rFonts w:ascii="Times New Roman" w:hAnsi="Times New Roman" w:cs="Times New Roman"/>
          <w:color w:val="000000" w:themeColor="text1"/>
          <w:lang w:val="en-US"/>
        </w:rPr>
        <w:t>Jeong</w:t>
      </w:r>
      <w:proofErr w:type="spellEnd"/>
      <w:r w:rsidR="0043628E" w:rsidRPr="00470F03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r w:rsidR="00743370" w:rsidRPr="00470F03">
        <w:rPr>
          <w:rFonts w:ascii="Times New Roman" w:hAnsi="Times New Roman" w:cs="Times New Roman"/>
          <w:color w:val="000000" w:themeColor="text1"/>
          <w:lang w:val="en-US"/>
        </w:rPr>
        <w:t>and Kwang</w:t>
      </w:r>
      <w:r w:rsidR="00BE2717" w:rsidRPr="00470F03">
        <w:rPr>
          <w:rFonts w:ascii="Times New Roman" w:hAnsi="Times New Roman" w:cs="Times New Roman"/>
          <w:color w:val="000000" w:themeColor="text1"/>
          <w:lang w:val="en-US"/>
        </w:rPr>
        <w:t xml:space="preserve">. </w:t>
      </w:r>
      <w:r w:rsidR="0043628E" w:rsidRPr="00470F03">
        <w:rPr>
          <w:rFonts w:ascii="Times New Roman" w:hAnsi="Times New Roman" w:cs="Times New Roman"/>
          <w:color w:val="000000" w:themeColor="text1"/>
          <w:lang w:val="en-US"/>
        </w:rPr>
        <w:t xml:space="preserve">Transformation of Colloidal Quantum Dot: From </w:t>
      </w:r>
      <w:proofErr w:type="spellStart"/>
      <w:r w:rsidR="0043628E" w:rsidRPr="00470F03">
        <w:rPr>
          <w:rFonts w:ascii="Times New Roman" w:hAnsi="Times New Roman" w:cs="Times New Roman"/>
          <w:color w:val="000000" w:themeColor="text1"/>
          <w:lang w:val="en-US"/>
        </w:rPr>
        <w:t>Intraband</w:t>
      </w:r>
      <w:proofErr w:type="spellEnd"/>
      <w:r w:rsidR="0043628E" w:rsidRPr="00470F03">
        <w:rPr>
          <w:rFonts w:ascii="Times New Roman" w:hAnsi="Times New Roman" w:cs="Times New Roman"/>
          <w:color w:val="000000" w:themeColor="text1"/>
          <w:lang w:val="en-US"/>
        </w:rPr>
        <w:t xml:space="preserve"> Transition to Localized Surface Plasmon Resonance</w:t>
      </w:r>
      <w:r w:rsidR="008327EB" w:rsidRPr="00470F03">
        <w:rPr>
          <w:rFonts w:ascii="Times New Roman" w:hAnsi="Times New Roman" w:cs="Times New Roman"/>
          <w:color w:val="000000" w:themeColor="text1"/>
          <w:lang w:val="en-US"/>
        </w:rPr>
        <w:t>.</w:t>
      </w:r>
      <w:r w:rsidR="00545C5F" w:rsidRPr="00470F0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43628E" w:rsidRPr="00470F03">
        <w:rPr>
          <w:rFonts w:ascii="Times New Roman" w:hAnsi="Times New Roman" w:cs="Times New Roman"/>
          <w:color w:val="000000" w:themeColor="text1"/>
          <w:lang w:val="en-US"/>
        </w:rPr>
        <w:t>Nano Lett</w:t>
      </w:r>
      <w:r w:rsidR="00BE2717" w:rsidRPr="00470F03">
        <w:rPr>
          <w:rFonts w:ascii="Times New Roman" w:hAnsi="Times New Roman" w:cs="Times New Roman"/>
          <w:color w:val="000000" w:themeColor="text1"/>
          <w:lang w:val="en-US"/>
        </w:rPr>
        <w:t xml:space="preserve">. </w:t>
      </w:r>
      <w:r w:rsidR="0043628E" w:rsidRPr="00470F03">
        <w:rPr>
          <w:rFonts w:ascii="Times New Roman" w:hAnsi="Times New Roman" w:cs="Times New Roman"/>
          <w:color w:val="000000" w:themeColor="text1"/>
          <w:lang w:val="en-US"/>
        </w:rPr>
        <w:t>2020</w:t>
      </w:r>
      <w:r w:rsidR="00BE2717" w:rsidRPr="00470F03">
        <w:rPr>
          <w:rFonts w:ascii="Times New Roman" w:hAnsi="Times New Roman" w:cs="Times New Roman"/>
          <w:color w:val="000000" w:themeColor="text1"/>
          <w:lang w:val="en-US"/>
        </w:rPr>
        <w:t>,</w:t>
      </w:r>
      <w:r w:rsidR="0043628E" w:rsidRPr="00470F03">
        <w:rPr>
          <w:rFonts w:ascii="Times New Roman" w:hAnsi="Times New Roman" w:cs="Times New Roman"/>
          <w:color w:val="000000" w:themeColor="text1"/>
          <w:lang w:val="en-US"/>
        </w:rPr>
        <w:t xml:space="preserve"> 20, 4985</w:t>
      </w:r>
      <w:r w:rsidRPr="00470F03">
        <w:rPr>
          <w:rFonts w:ascii="Times New Roman" w:hAnsi="Times New Roman" w:cs="Times New Roman"/>
          <w:color w:val="000000" w:themeColor="text1"/>
          <w:lang w:val="en-US"/>
        </w:rPr>
        <w:t>–4992</w:t>
      </w:r>
      <w:r w:rsidR="00BE2717" w:rsidRPr="00470F03">
        <w:rPr>
          <w:rFonts w:ascii="Times New Roman" w:hAnsi="Times New Roman" w:cs="Times New Roman"/>
          <w:color w:val="000000" w:themeColor="text1"/>
          <w:lang w:val="en-US"/>
        </w:rPr>
        <w:t>.</w:t>
      </w:r>
    </w:p>
    <w:p w14:paraId="1CA883B8" w14:textId="2DE77C53" w:rsidR="00545C5F" w:rsidRPr="00470F03" w:rsidRDefault="00C83608" w:rsidP="00E3283D">
      <w:pPr>
        <w:spacing w:after="160" w:line="259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470F03">
        <w:rPr>
          <w:rFonts w:ascii="Times New Roman" w:hAnsi="Times New Roman" w:cs="Times New Roman"/>
          <w:iCs/>
          <w:color w:val="000000" w:themeColor="text1"/>
          <w:lang w:val="en-US"/>
        </w:rPr>
        <w:t>[</w:t>
      </w:r>
      <w:r w:rsidR="008327EB" w:rsidRPr="00470F03">
        <w:rPr>
          <w:rFonts w:ascii="Times New Roman" w:hAnsi="Times New Roman" w:cs="Times New Roman"/>
          <w:iCs/>
          <w:color w:val="000000" w:themeColor="text1"/>
          <w:lang w:val="en-US"/>
        </w:rPr>
        <w:t>S2</w:t>
      </w:r>
      <w:r w:rsidRPr="00470F03">
        <w:rPr>
          <w:rFonts w:ascii="Times New Roman" w:hAnsi="Times New Roman" w:cs="Times New Roman"/>
          <w:iCs/>
          <w:color w:val="000000" w:themeColor="text1"/>
          <w:lang w:val="en-US"/>
        </w:rPr>
        <w:t>]</w:t>
      </w:r>
      <w:r w:rsidR="008327EB" w:rsidRPr="00470F03">
        <w:rPr>
          <w:rFonts w:ascii="Times New Roman" w:hAnsi="Times New Roman" w:cs="Times New Roman"/>
          <w:iCs/>
          <w:color w:val="000000" w:themeColor="text1"/>
          <w:lang w:val="en-US"/>
        </w:rPr>
        <w:t xml:space="preserve"> </w:t>
      </w:r>
      <w:r w:rsidR="00545C5F" w:rsidRPr="00470F03">
        <w:rPr>
          <w:rFonts w:ascii="Times New Roman" w:hAnsi="Times New Roman" w:cs="Times New Roman"/>
          <w:iCs/>
          <w:color w:val="000000" w:themeColor="text1"/>
          <w:lang w:val="en-US"/>
        </w:rPr>
        <w:t xml:space="preserve">Zhang, </w:t>
      </w:r>
      <w:r w:rsidR="008327EB" w:rsidRPr="00470F03">
        <w:rPr>
          <w:rFonts w:ascii="Times New Roman" w:hAnsi="Times New Roman" w:cs="Times New Roman"/>
          <w:iCs/>
          <w:color w:val="000000" w:themeColor="text1"/>
          <w:lang w:val="en-US"/>
        </w:rPr>
        <w:t xml:space="preserve">Hui; </w:t>
      </w:r>
      <w:r w:rsidR="00545C5F" w:rsidRPr="00470F03">
        <w:rPr>
          <w:rFonts w:ascii="Times New Roman" w:hAnsi="Times New Roman" w:cs="Times New Roman"/>
          <w:iCs/>
          <w:color w:val="000000" w:themeColor="text1"/>
          <w:lang w:val="en-US"/>
        </w:rPr>
        <w:t xml:space="preserve">Kulkarni, </w:t>
      </w:r>
      <w:r w:rsidR="008327EB" w:rsidRPr="00470F03">
        <w:rPr>
          <w:rFonts w:ascii="Times New Roman" w:hAnsi="Times New Roman" w:cs="Times New Roman"/>
          <w:iCs/>
          <w:color w:val="000000" w:themeColor="text1"/>
          <w:lang w:val="en-US"/>
        </w:rPr>
        <w:t xml:space="preserve">Vikram; </w:t>
      </w:r>
      <w:r w:rsidR="00545C5F" w:rsidRPr="00470F03">
        <w:rPr>
          <w:rFonts w:ascii="Times New Roman" w:hAnsi="Times New Roman" w:cs="Times New Roman"/>
          <w:iCs/>
          <w:color w:val="000000" w:themeColor="text1"/>
          <w:lang w:val="en-US"/>
        </w:rPr>
        <w:t xml:space="preserve">Prodan, </w:t>
      </w:r>
      <w:r w:rsidR="008327EB" w:rsidRPr="00470F03">
        <w:rPr>
          <w:rFonts w:ascii="Times New Roman" w:hAnsi="Times New Roman" w:cs="Times New Roman"/>
          <w:iCs/>
          <w:color w:val="000000" w:themeColor="text1"/>
          <w:lang w:val="en-US"/>
        </w:rPr>
        <w:t xml:space="preserve">Emil; </w:t>
      </w:r>
      <w:proofErr w:type="spellStart"/>
      <w:r w:rsidR="00545C5F" w:rsidRPr="00470F03">
        <w:rPr>
          <w:rFonts w:ascii="Times New Roman" w:hAnsi="Times New Roman" w:cs="Times New Roman"/>
          <w:iCs/>
          <w:color w:val="000000" w:themeColor="text1"/>
          <w:lang w:val="en-US"/>
        </w:rPr>
        <w:t>Nordlander</w:t>
      </w:r>
      <w:proofErr w:type="spellEnd"/>
      <w:r w:rsidR="00545C5F" w:rsidRPr="00470F03">
        <w:rPr>
          <w:rFonts w:ascii="Times New Roman" w:hAnsi="Times New Roman" w:cs="Times New Roman"/>
          <w:iCs/>
          <w:color w:val="000000" w:themeColor="text1"/>
          <w:lang w:val="en-US"/>
        </w:rPr>
        <w:t xml:space="preserve">, </w:t>
      </w:r>
      <w:r w:rsidR="008327EB" w:rsidRPr="00470F03">
        <w:rPr>
          <w:rFonts w:ascii="Times New Roman" w:hAnsi="Times New Roman" w:cs="Times New Roman"/>
          <w:iCs/>
          <w:color w:val="000000" w:themeColor="text1"/>
          <w:lang w:val="en-US"/>
        </w:rPr>
        <w:t xml:space="preserve">Peter; </w:t>
      </w:r>
      <w:proofErr w:type="spellStart"/>
      <w:r w:rsidR="00545C5F" w:rsidRPr="00470F03">
        <w:rPr>
          <w:rFonts w:ascii="Times New Roman" w:hAnsi="Times New Roman" w:cs="Times New Roman"/>
          <w:iCs/>
          <w:color w:val="000000" w:themeColor="text1"/>
          <w:lang w:val="en-US"/>
        </w:rPr>
        <w:t>Govorov</w:t>
      </w:r>
      <w:proofErr w:type="spellEnd"/>
      <w:r w:rsidR="00743370" w:rsidRPr="00470F03">
        <w:rPr>
          <w:rFonts w:ascii="Times New Roman" w:hAnsi="Times New Roman" w:cs="Times New Roman"/>
          <w:iCs/>
          <w:color w:val="000000" w:themeColor="text1"/>
          <w:lang w:val="en-US"/>
        </w:rPr>
        <w:t>,</w:t>
      </w:r>
      <w:r w:rsidR="008327EB" w:rsidRPr="00470F03">
        <w:rPr>
          <w:rFonts w:ascii="Times New Roman" w:hAnsi="Times New Roman" w:cs="Times New Roman"/>
          <w:iCs/>
          <w:color w:val="000000" w:themeColor="text1"/>
          <w:lang w:val="en-US"/>
        </w:rPr>
        <w:t xml:space="preserve"> Alexander O. </w:t>
      </w:r>
      <w:r w:rsidR="00743370" w:rsidRPr="00470F03">
        <w:rPr>
          <w:rFonts w:ascii="Times New Roman" w:hAnsi="Times New Roman" w:cs="Times New Roman"/>
          <w:iCs/>
          <w:color w:val="000000" w:themeColor="text1"/>
          <w:lang w:val="en-US"/>
        </w:rPr>
        <w:t>Theory of Quantum Plasmon Resonances in Doped Semiconductor Nanocrystals</w:t>
      </w:r>
      <w:r w:rsidR="008327EB" w:rsidRPr="00470F03">
        <w:rPr>
          <w:rFonts w:ascii="Times New Roman" w:hAnsi="Times New Roman" w:cs="Times New Roman"/>
          <w:iCs/>
          <w:color w:val="000000" w:themeColor="text1"/>
          <w:lang w:val="en-US"/>
        </w:rPr>
        <w:t>.</w:t>
      </w:r>
      <w:r w:rsidR="00743370" w:rsidRPr="00470F03">
        <w:rPr>
          <w:rFonts w:ascii="Times New Roman" w:hAnsi="Times New Roman" w:cs="Times New Roman"/>
          <w:iCs/>
          <w:color w:val="000000" w:themeColor="text1"/>
          <w:lang w:val="en-US"/>
        </w:rPr>
        <w:t xml:space="preserve"> </w:t>
      </w:r>
      <w:r w:rsidR="00545C5F" w:rsidRPr="00470F03">
        <w:rPr>
          <w:rFonts w:ascii="Times New Roman" w:hAnsi="Times New Roman" w:cs="Times New Roman"/>
          <w:iCs/>
          <w:color w:val="000000" w:themeColor="text1"/>
          <w:lang w:val="en-US"/>
        </w:rPr>
        <w:t>J. Phys. Chem. C</w:t>
      </w:r>
      <w:r w:rsidR="008327EB" w:rsidRPr="00470F0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545C5F" w:rsidRPr="00470F03">
        <w:rPr>
          <w:rFonts w:ascii="Times New Roman" w:hAnsi="Times New Roman" w:cs="Times New Roman"/>
          <w:color w:val="000000" w:themeColor="text1"/>
          <w:lang w:val="en-US"/>
        </w:rPr>
        <w:t>2014, 118, 16035–16042</w:t>
      </w:r>
      <w:r w:rsidR="008327EB" w:rsidRPr="00470F03">
        <w:rPr>
          <w:rFonts w:ascii="Times New Roman" w:hAnsi="Times New Roman" w:cs="Times New Roman"/>
          <w:color w:val="000000" w:themeColor="text1"/>
          <w:lang w:val="en-US"/>
        </w:rPr>
        <w:t>.</w:t>
      </w:r>
    </w:p>
    <w:p w14:paraId="1DEA0D80" w14:textId="179F818E" w:rsidR="00545C5F" w:rsidRPr="00470F03" w:rsidRDefault="00C83608" w:rsidP="00C24486">
      <w:pPr>
        <w:pStyle w:val="reference"/>
        <w:ind w:left="0" w:firstLine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70F03">
        <w:rPr>
          <w:rFonts w:ascii="Times New Roman" w:hAnsi="Times New Roman" w:cs="Times New Roman"/>
          <w:sz w:val="22"/>
          <w:szCs w:val="22"/>
        </w:rPr>
        <w:t>[</w:t>
      </w:r>
      <w:r w:rsidR="008327EB" w:rsidRPr="00470F03">
        <w:rPr>
          <w:rFonts w:ascii="Times New Roman" w:hAnsi="Times New Roman" w:cs="Times New Roman"/>
          <w:sz w:val="22"/>
          <w:szCs w:val="22"/>
        </w:rPr>
        <w:t>S3</w:t>
      </w:r>
      <w:r w:rsidRPr="00470F03">
        <w:rPr>
          <w:rFonts w:ascii="Times New Roman" w:hAnsi="Times New Roman" w:cs="Times New Roman"/>
          <w:sz w:val="22"/>
          <w:szCs w:val="22"/>
        </w:rPr>
        <w:t>]</w:t>
      </w:r>
      <w:r w:rsidR="008327EB" w:rsidRPr="00470F03">
        <w:rPr>
          <w:rFonts w:ascii="Times New Roman" w:hAnsi="Times New Roman" w:cs="Times New Roman"/>
          <w:sz w:val="22"/>
          <w:szCs w:val="22"/>
        </w:rPr>
        <w:t xml:space="preserve"> </w:t>
      </w:r>
      <w:r w:rsidR="00545C5F" w:rsidRPr="00470F03">
        <w:rPr>
          <w:rFonts w:ascii="Times New Roman" w:hAnsi="Times New Roman" w:cs="Times New Roman"/>
          <w:sz w:val="22"/>
          <w:szCs w:val="22"/>
        </w:rPr>
        <w:t>Prashant K. Jain, Plasmon-in-a-Box: On the Physical Nature of Few-Carrier Plasmon Resonances, J. Phys. Chem. Lett. 2014, 5, 3112</w:t>
      </w:r>
      <w:r w:rsidR="00C24486" w:rsidRPr="00470F03">
        <w:rPr>
          <w:rFonts w:ascii="Times New Roman" w:hAnsi="Times New Roman" w:cs="Times New Roman"/>
          <w:sz w:val="22"/>
          <w:szCs w:val="22"/>
        </w:rPr>
        <w:t>.</w:t>
      </w:r>
    </w:p>
    <w:p w14:paraId="5E24146F" w14:textId="77777777" w:rsidR="00C83608" w:rsidRPr="00470F03" w:rsidRDefault="00C83608" w:rsidP="00C24486">
      <w:pPr>
        <w:pStyle w:val="reference"/>
        <w:ind w:left="0" w:firstLine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F340CA0" w14:textId="7BE79FF0" w:rsidR="00545C5F" w:rsidRPr="00470F03" w:rsidRDefault="00E3283D" w:rsidP="00C24486">
      <w:pPr>
        <w:spacing w:after="160" w:line="259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470F03">
        <w:rPr>
          <w:rFonts w:ascii="Times New Roman" w:hAnsi="Times New Roman" w:cs="Times New Roman"/>
          <w:color w:val="000000" w:themeColor="text1"/>
          <w:lang w:val="en-US"/>
        </w:rPr>
        <w:t xml:space="preserve">[S4] </w:t>
      </w:r>
      <w:r w:rsidR="008327EB" w:rsidRPr="00470F03">
        <w:rPr>
          <w:rFonts w:ascii="Times New Roman" w:hAnsi="Times New Roman" w:cs="Times New Roman"/>
          <w:color w:val="000000" w:themeColor="text1"/>
          <w:lang w:val="en-US"/>
        </w:rPr>
        <w:t>Agrawal,</w:t>
      </w:r>
      <w:r w:rsidR="00C83608" w:rsidRPr="00470F03">
        <w:rPr>
          <w:rFonts w:ascii="Times New Roman" w:hAnsi="Times New Roman" w:cs="Times New Roman"/>
          <w:color w:val="000000" w:themeColor="text1"/>
          <w:lang w:val="en-US"/>
        </w:rPr>
        <w:t xml:space="preserve"> A.;</w:t>
      </w:r>
      <w:r w:rsidR="008327EB" w:rsidRPr="00470F03">
        <w:rPr>
          <w:rFonts w:ascii="Times New Roman" w:hAnsi="Times New Roman" w:cs="Times New Roman"/>
          <w:color w:val="000000" w:themeColor="text1"/>
          <w:lang w:val="en-US"/>
        </w:rPr>
        <w:t xml:space="preserve"> Cho,</w:t>
      </w:r>
      <w:r w:rsidR="00C83608" w:rsidRPr="00470F03">
        <w:rPr>
          <w:rFonts w:ascii="Times New Roman" w:hAnsi="Times New Roman" w:cs="Times New Roman"/>
          <w:color w:val="000000" w:themeColor="text1"/>
          <w:lang w:val="en-US"/>
        </w:rPr>
        <w:t xml:space="preserve"> Shin Hum;</w:t>
      </w:r>
      <w:r w:rsidR="008327EB" w:rsidRPr="00470F0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8327EB" w:rsidRPr="00470F03">
        <w:rPr>
          <w:rFonts w:ascii="Times New Roman" w:hAnsi="Times New Roman" w:cs="Times New Roman"/>
          <w:color w:val="000000" w:themeColor="text1"/>
          <w:lang w:val="en-US"/>
        </w:rPr>
        <w:t>Zandi</w:t>
      </w:r>
      <w:proofErr w:type="spellEnd"/>
      <w:r w:rsidR="008327EB" w:rsidRPr="00470F03">
        <w:rPr>
          <w:rFonts w:ascii="Times New Roman" w:hAnsi="Times New Roman" w:cs="Times New Roman"/>
          <w:color w:val="000000" w:themeColor="text1"/>
          <w:lang w:val="en-US"/>
        </w:rPr>
        <w:t>,</w:t>
      </w:r>
      <w:r w:rsidR="00C83608" w:rsidRPr="00470F03">
        <w:rPr>
          <w:rFonts w:ascii="Times New Roman" w:hAnsi="Times New Roman" w:cs="Times New Roman"/>
          <w:color w:val="000000" w:themeColor="text1"/>
          <w:lang w:val="en-US"/>
        </w:rPr>
        <w:t xml:space="preserve"> O.;</w:t>
      </w:r>
      <w:r w:rsidR="008327EB" w:rsidRPr="00470F03">
        <w:rPr>
          <w:rFonts w:ascii="Times New Roman" w:hAnsi="Times New Roman" w:cs="Times New Roman"/>
          <w:color w:val="000000" w:themeColor="text1"/>
          <w:lang w:val="en-US"/>
        </w:rPr>
        <w:t xml:space="preserve"> Ghosh,</w:t>
      </w:r>
      <w:r w:rsidR="00C83608" w:rsidRPr="00470F03">
        <w:rPr>
          <w:rFonts w:ascii="Times New Roman" w:hAnsi="Times New Roman" w:cs="Times New Roman"/>
          <w:color w:val="000000" w:themeColor="text1"/>
          <w:lang w:val="en-US"/>
        </w:rPr>
        <w:t xml:space="preserve"> S.;</w:t>
      </w:r>
      <w:r w:rsidR="008327EB" w:rsidRPr="00470F03">
        <w:rPr>
          <w:rFonts w:ascii="Times New Roman" w:hAnsi="Times New Roman" w:cs="Times New Roman"/>
          <w:color w:val="000000" w:themeColor="text1"/>
          <w:lang w:val="en-US"/>
        </w:rPr>
        <w:t xml:space="preserve"> Johns,</w:t>
      </w:r>
      <w:r w:rsidR="00C83608" w:rsidRPr="00470F03">
        <w:rPr>
          <w:rFonts w:ascii="Times New Roman" w:hAnsi="Times New Roman" w:cs="Times New Roman"/>
          <w:color w:val="000000" w:themeColor="text1"/>
          <w:lang w:val="en-US"/>
        </w:rPr>
        <w:t xml:space="preserve"> Robert W.; </w:t>
      </w:r>
      <w:proofErr w:type="spellStart"/>
      <w:r w:rsidR="008327EB" w:rsidRPr="00470F03">
        <w:rPr>
          <w:rFonts w:ascii="Times New Roman" w:hAnsi="Times New Roman" w:cs="Times New Roman"/>
          <w:color w:val="000000" w:themeColor="text1"/>
          <w:lang w:val="en-US"/>
        </w:rPr>
        <w:t>Milliron</w:t>
      </w:r>
      <w:proofErr w:type="spellEnd"/>
      <w:r w:rsidR="00C83608" w:rsidRPr="00470F03">
        <w:rPr>
          <w:rFonts w:ascii="Times New Roman" w:hAnsi="Times New Roman" w:cs="Times New Roman"/>
          <w:color w:val="000000" w:themeColor="text1"/>
          <w:lang w:val="en-US"/>
        </w:rPr>
        <w:t>, Delia J</w:t>
      </w:r>
      <w:r w:rsidR="008327EB" w:rsidRPr="00470F03">
        <w:rPr>
          <w:rFonts w:ascii="Times New Roman" w:hAnsi="Times New Roman" w:cs="Times New Roman"/>
          <w:color w:val="000000" w:themeColor="text1"/>
          <w:lang w:val="en-US"/>
        </w:rPr>
        <w:t xml:space="preserve">. </w:t>
      </w:r>
      <w:r w:rsidR="00545C5F" w:rsidRPr="00470F03">
        <w:rPr>
          <w:rFonts w:ascii="Times New Roman" w:hAnsi="Times New Roman" w:cs="Times New Roman"/>
          <w:color w:val="000000" w:themeColor="text1"/>
          <w:lang w:val="en-US"/>
        </w:rPr>
        <w:t>Localized Surface Plasmon Resonance in Semiconductor Nanocrystals</w:t>
      </w:r>
      <w:r w:rsidR="008327EB" w:rsidRPr="00470F03">
        <w:rPr>
          <w:rFonts w:ascii="Times New Roman" w:hAnsi="Times New Roman" w:cs="Times New Roman"/>
          <w:color w:val="000000" w:themeColor="text1"/>
          <w:lang w:val="en-US"/>
        </w:rPr>
        <w:t xml:space="preserve">. </w:t>
      </w:r>
      <w:r w:rsidR="00545C5F" w:rsidRPr="00470F03">
        <w:rPr>
          <w:rFonts w:ascii="Times New Roman" w:hAnsi="Times New Roman" w:cs="Times New Roman"/>
          <w:color w:val="000000" w:themeColor="text1"/>
          <w:lang w:val="en-US"/>
        </w:rPr>
        <w:t>Chem. Rev. 2018, 118, 3121−3207</w:t>
      </w:r>
      <w:r w:rsidR="00C24486" w:rsidRPr="00470F03">
        <w:rPr>
          <w:rFonts w:ascii="Times New Roman" w:hAnsi="Times New Roman" w:cs="Times New Roman"/>
          <w:color w:val="000000" w:themeColor="text1"/>
          <w:lang w:val="en-US"/>
        </w:rPr>
        <w:t>.</w:t>
      </w:r>
    </w:p>
    <w:p w14:paraId="51DEBE95" w14:textId="2156BD0E" w:rsidR="00545C5F" w:rsidRPr="00470F03" w:rsidRDefault="00E3283D" w:rsidP="00C244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 w:eastAsia="fr-FR"/>
        </w:rPr>
      </w:pPr>
      <w:r w:rsidRPr="00470F03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 w:eastAsia="fr-FR"/>
        </w:rPr>
        <w:t xml:space="preserve">[S5] </w:t>
      </w:r>
      <w:r w:rsidR="00545C5F" w:rsidRPr="00470F03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 w:eastAsia="fr-FR"/>
        </w:rPr>
        <w:t>Fan, X.</w:t>
      </w:r>
      <w:r w:rsidRPr="00470F03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 w:eastAsia="fr-FR"/>
        </w:rPr>
        <w:t>;</w:t>
      </w:r>
      <w:r w:rsidR="00545C5F" w:rsidRPr="00470F03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 w:eastAsia="fr-FR"/>
        </w:rPr>
        <w:t xml:space="preserve"> Zheng, W.</w:t>
      </w:r>
      <w:r w:rsidRPr="00470F03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 w:eastAsia="fr-FR"/>
        </w:rPr>
        <w:t xml:space="preserve">; </w:t>
      </w:r>
      <w:r w:rsidR="00545C5F" w:rsidRPr="00470F03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 w:eastAsia="fr-FR"/>
        </w:rPr>
        <w:t>Singh, D. Light scattering and surface plasmons on small spherical particles. </w:t>
      </w:r>
      <w:r w:rsidR="00545C5F" w:rsidRPr="00470F03">
        <w:rPr>
          <w:rFonts w:ascii="Times New Roman" w:eastAsia="Times New Roman" w:hAnsi="Times New Roman" w:cs="Times New Roman"/>
          <w:iCs/>
          <w:color w:val="000000" w:themeColor="text1"/>
          <w:lang w:val="en-US" w:eastAsia="fr-FR"/>
        </w:rPr>
        <w:t>Light Sci Appl</w:t>
      </w:r>
      <w:r w:rsidR="00C24486" w:rsidRPr="00470F03">
        <w:rPr>
          <w:rFonts w:ascii="Times New Roman" w:eastAsia="Times New Roman" w:hAnsi="Times New Roman" w:cs="Times New Roman"/>
          <w:iCs/>
          <w:color w:val="000000" w:themeColor="text1"/>
          <w:lang w:val="en-US" w:eastAsia="fr-FR"/>
        </w:rPr>
        <w:t xml:space="preserve">. </w:t>
      </w:r>
      <w:r w:rsidR="00C24486" w:rsidRPr="00545C5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 w:eastAsia="fr-FR"/>
        </w:rPr>
        <w:t>2014</w:t>
      </w:r>
      <w:r w:rsidR="00C24486" w:rsidRPr="00470F03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 w:eastAsia="fr-FR"/>
        </w:rPr>
        <w:t xml:space="preserve">, </w:t>
      </w:r>
      <w:r w:rsidR="00545C5F" w:rsidRPr="00470F03">
        <w:rPr>
          <w:rFonts w:ascii="Times New Roman" w:eastAsia="Times New Roman" w:hAnsi="Times New Roman" w:cs="Times New Roman"/>
          <w:bCs/>
          <w:color w:val="000000" w:themeColor="text1"/>
          <w:lang w:val="en-US" w:eastAsia="fr-FR"/>
        </w:rPr>
        <w:t>3</w:t>
      </w:r>
      <w:r w:rsidR="00545C5F" w:rsidRPr="00470F03"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fr-FR"/>
        </w:rPr>
        <w:t>,</w:t>
      </w:r>
      <w:r w:rsidR="00C24486" w:rsidRPr="00470F03"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fr-FR"/>
        </w:rPr>
        <w:t xml:space="preserve"> </w:t>
      </w:r>
      <w:r w:rsidR="00545C5F" w:rsidRPr="00470F03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 w:eastAsia="fr-FR"/>
        </w:rPr>
        <w:t>e179.</w:t>
      </w:r>
    </w:p>
    <w:p w14:paraId="59AF2B9B" w14:textId="3028D145" w:rsidR="00545C5F" w:rsidRPr="00470F03" w:rsidRDefault="00545C5F" w:rsidP="00C244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en-US" w:eastAsia="fr-FR"/>
        </w:rPr>
      </w:pPr>
    </w:p>
    <w:p w14:paraId="0AFF9DBD" w14:textId="29409B3B" w:rsidR="00545C5F" w:rsidRPr="00470F03" w:rsidRDefault="00C24486" w:rsidP="00C244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en-US" w:eastAsia="fr-FR"/>
        </w:rPr>
      </w:pPr>
      <w:r w:rsidRPr="00470F03">
        <w:rPr>
          <w:rFonts w:ascii="Times New Roman" w:eastAsia="Times New Roman" w:hAnsi="Times New Roman" w:cs="Times New Roman"/>
          <w:color w:val="000000" w:themeColor="text1"/>
          <w:lang w:val="en-US" w:eastAsia="fr-FR"/>
        </w:rPr>
        <w:t xml:space="preserve">[S6] </w:t>
      </w:r>
      <w:r w:rsidR="00545C5F" w:rsidRPr="00470F03">
        <w:rPr>
          <w:rFonts w:ascii="Times New Roman" w:eastAsia="Times New Roman" w:hAnsi="Times New Roman" w:cs="Times New Roman"/>
          <w:color w:val="000000" w:themeColor="text1"/>
          <w:lang w:val="en-US" w:eastAsia="fr-FR"/>
        </w:rPr>
        <w:t>Shen</w:t>
      </w:r>
      <w:r w:rsidRPr="00470F03">
        <w:rPr>
          <w:rFonts w:ascii="Times New Roman" w:eastAsia="Times New Roman" w:hAnsi="Times New Roman" w:cs="Times New Roman"/>
          <w:color w:val="000000" w:themeColor="text1"/>
          <w:lang w:val="en-US" w:eastAsia="fr-FR"/>
        </w:rPr>
        <w:t xml:space="preserve">, </w:t>
      </w:r>
      <w:proofErr w:type="spellStart"/>
      <w:r w:rsidRPr="00470F03">
        <w:rPr>
          <w:rFonts w:ascii="Times New Roman" w:eastAsia="Times New Roman" w:hAnsi="Times New Roman" w:cs="Times New Roman"/>
          <w:color w:val="000000" w:themeColor="text1"/>
          <w:lang w:val="en-US" w:eastAsia="fr-FR"/>
        </w:rPr>
        <w:t>Guohua</w:t>
      </w:r>
      <w:proofErr w:type="spellEnd"/>
      <w:r w:rsidRPr="00470F03">
        <w:rPr>
          <w:rFonts w:ascii="Times New Roman" w:eastAsia="Times New Roman" w:hAnsi="Times New Roman" w:cs="Times New Roman"/>
          <w:color w:val="000000" w:themeColor="text1"/>
          <w:lang w:val="en-US" w:eastAsia="fr-FR"/>
        </w:rPr>
        <w:t>;</w:t>
      </w:r>
      <w:r w:rsidR="00545C5F" w:rsidRPr="00470F03">
        <w:rPr>
          <w:rFonts w:ascii="Times New Roman" w:eastAsia="Times New Roman" w:hAnsi="Times New Roman" w:cs="Times New Roman"/>
          <w:color w:val="000000" w:themeColor="text1"/>
          <w:lang w:val="en-US" w:eastAsia="fr-FR"/>
        </w:rPr>
        <w:t xml:space="preserve"> Guyot-</w:t>
      </w:r>
      <w:proofErr w:type="spellStart"/>
      <w:r w:rsidR="00545C5F" w:rsidRPr="00470F03">
        <w:rPr>
          <w:rFonts w:ascii="Times New Roman" w:eastAsia="Times New Roman" w:hAnsi="Times New Roman" w:cs="Times New Roman"/>
          <w:color w:val="000000" w:themeColor="text1"/>
          <w:lang w:val="en-US" w:eastAsia="fr-FR"/>
        </w:rPr>
        <w:t>Sionnest</w:t>
      </w:r>
      <w:proofErr w:type="spellEnd"/>
      <w:r w:rsidRPr="00470F03">
        <w:rPr>
          <w:rFonts w:ascii="Times New Roman" w:eastAsia="Times New Roman" w:hAnsi="Times New Roman" w:cs="Times New Roman"/>
          <w:color w:val="000000" w:themeColor="text1"/>
          <w:lang w:val="en-US" w:eastAsia="fr-FR"/>
        </w:rPr>
        <w:t>, Philippe</w:t>
      </w:r>
      <w:r w:rsidR="008327EB" w:rsidRPr="00470F03">
        <w:rPr>
          <w:rFonts w:ascii="Times New Roman" w:eastAsia="Times New Roman" w:hAnsi="Times New Roman" w:cs="Times New Roman"/>
          <w:color w:val="000000" w:themeColor="text1"/>
          <w:lang w:val="en-US" w:eastAsia="fr-FR"/>
        </w:rPr>
        <w:t xml:space="preserve">. </w:t>
      </w:r>
      <w:proofErr w:type="spellStart"/>
      <w:r w:rsidR="008327EB" w:rsidRPr="00470F03">
        <w:rPr>
          <w:rFonts w:ascii="Times New Roman" w:eastAsia="Times New Roman" w:hAnsi="Times New Roman" w:cs="Times New Roman"/>
          <w:color w:val="000000" w:themeColor="text1"/>
          <w:lang w:val="en-US" w:eastAsia="fr-FR"/>
        </w:rPr>
        <w:t>HgS</w:t>
      </w:r>
      <w:proofErr w:type="spellEnd"/>
      <w:r w:rsidR="008327EB" w:rsidRPr="00470F03">
        <w:rPr>
          <w:rFonts w:ascii="Times New Roman" w:eastAsia="Times New Roman" w:hAnsi="Times New Roman" w:cs="Times New Roman"/>
          <w:color w:val="000000" w:themeColor="text1"/>
          <w:lang w:val="en-US" w:eastAsia="fr-FR"/>
        </w:rPr>
        <w:t xml:space="preserve"> and </w:t>
      </w:r>
      <w:proofErr w:type="spellStart"/>
      <w:r w:rsidR="008327EB" w:rsidRPr="00470F03">
        <w:rPr>
          <w:rFonts w:ascii="Times New Roman" w:eastAsia="Times New Roman" w:hAnsi="Times New Roman" w:cs="Times New Roman"/>
          <w:color w:val="000000" w:themeColor="text1"/>
          <w:lang w:val="en-US" w:eastAsia="fr-FR"/>
        </w:rPr>
        <w:t>HgS</w:t>
      </w:r>
      <w:proofErr w:type="spellEnd"/>
      <w:r w:rsidR="008327EB" w:rsidRPr="00470F03">
        <w:rPr>
          <w:rFonts w:ascii="Times New Roman" w:eastAsia="Times New Roman" w:hAnsi="Times New Roman" w:cs="Times New Roman"/>
          <w:color w:val="000000" w:themeColor="text1"/>
          <w:lang w:val="en-US" w:eastAsia="fr-FR"/>
        </w:rPr>
        <w:t>/</w:t>
      </w:r>
      <w:proofErr w:type="spellStart"/>
      <w:r w:rsidR="008327EB" w:rsidRPr="00470F03">
        <w:rPr>
          <w:rFonts w:ascii="Times New Roman" w:eastAsia="Times New Roman" w:hAnsi="Times New Roman" w:cs="Times New Roman"/>
          <w:color w:val="000000" w:themeColor="text1"/>
          <w:lang w:val="en-US" w:eastAsia="fr-FR"/>
        </w:rPr>
        <w:t>CdS</w:t>
      </w:r>
      <w:proofErr w:type="spellEnd"/>
      <w:r w:rsidR="008327EB" w:rsidRPr="00470F03">
        <w:rPr>
          <w:rFonts w:ascii="Times New Roman" w:eastAsia="Times New Roman" w:hAnsi="Times New Roman" w:cs="Times New Roman"/>
          <w:color w:val="000000" w:themeColor="text1"/>
          <w:lang w:val="en-US" w:eastAsia="fr-FR"/>
        </w:rPr>
        <w:t xml:space="preserve"> Colloidal Quantum Dots with Infrared </w:t>
      </w:r>
      <w:proofErr w:type="spellStart"/>
      <w:r w:rsidR="008327EB" w:rsidRPr="00470F03">
        <w:rPr>
          <w:rFonts w:ascii="Times New Roman" w:eastAsia="Times New Roman" w:hAnsi="Times New Roman" w:cs="Times New Roman"/>
          <w:color w:val="000000" w:themeColor="text1"/>
          <w:lang w:val="en-US" w:eastAsia="fr-FR"/>
        </w:rPr>
        <w:t>Intraband</w:t>
      </w:r>
      <w:proofErr w:type="spellEnd"/>
      <w:r w:rsidR="008327EB" w:rsidRPr="00470F03">
        <w:rPr>
          <w:rFonts w:ascii="Times New Roman" w:eastAsia="Times New Roman" w:hAnsi="Times New Roman" w:cs="Times New Roman"/>
          <w:color w:val="000000" w:themeColor="text1"/>
          <w:lang w:val="en-US" w:eastAsia="fr-FR"/>
        </w:rPr>
        <w:t xml:space="preserve"> Transitions and Emergence of a Surface Plasmon. </w:t>
      </w:r>
      <w:r w:rsidR="00545C5F" w:rsidRPr="00470F03">
        <w:rPr>
          <w:rFonts w:ascii="Times New Roman" w:eastAsia="Times New Roman" w:hAnsi="Times New Roman" w:cs="Times New Roman"/>
          <w:iCs/>
          <w:color w:val="000000" w:themeColor="text1"/>
          <w:lang w:val="en-US" w:eastAsia="fr-FR"/>
        </w:rPr>
        <w:t>J. Phys. Chem. C</w:t>
      </w:r>
      <w:r w:rsidR="00545C5F" w:rsidRPr="00470F03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 w:eastAsia="fr-FR"/>
        </w:rPr>
        <w:t> </w:t>
      </w:r>
      <w:r w:rsidR="00545C5F" w:rsidRPr="00470F03">
        <w:rPr>
          <w:rFonts w:ascii="Times New Roman" w:eastAsia="Times New Roman" w:hAnsi="Times New Roman" w:cs="Times New Roman"/>
          <w:color w:val="000000" w:themeColor="text1"/>
          <w:lang w:val="en-US" w:eastAsia="fr-FR"/>
        </w:rPr>
        <w:t>2016, 120, 11744–11753</w:t>
      </w:r>
      <w:r w:rsidR="00A76F24">
        <w:rPr>
          <w:rFonts w:ascii="Times New Roman" w:eastAsia="Times New Roman" w:hAnsi="Times New Roman" w:cs="Times New Roman"/>
          <w:color w:val="000000" w:themeColor="text1"/>
          <w:lang w:val="en-US" w:eastAsia="fr-FR"/>
        </w:rPr>
        <w:t>.</w:t>
      </w:r>
    </w:p>
    <w:p w14:paraId="5B7E568E" w14:textId="0F979F70" w:rsidR="00545C5F" w:rsidRPr="00470F03" w:rsidRDefault="00545C5F" w:rsidP="00C244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en-US" w:eastAsia="fr-FR"/>
        </w:rPr>
      </w:pPr>
    </w:p>
    <w:p w14:paraId="3E16F1AC" w14:textId="1315D5D7" w:rsidR="00545C5F" w:rsidRPr="00470F03" w:rsidRDefault="00C24486" w:rsidP="00C244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en-US" w:eastAsia="fr-FR"/>
        </w:rPr>
      </w:pPr>
      <w:r w:rsidRPr="00470F03">
        <w:rPr>
          <w:rFonts w:ascii="Times New Roman" w:eastAsia="Times New Roman" w:hAnsi="Times New Roman" w:cs="Times New Roman"/>
          <w:color w:val="000000" w:themeColor="text1"/>
          <w:lang w:val="en-US" w:eastAsia="fr-FR"/>
        </w:rPr>
        <w:t xml:space="preserve">[S7] </w:t>
      </w:r>
      <w:r w:rsidR="00545C5F" w:rsidRPr="00470F03">
        <w:rPr>
          <w:rFonts w:ascii="Times New Roman" w:eastAsia="Times New Roman" w:hAnsi="Times New Roman" w:cs="Times New Roman"/>
          <w:color w:val="000000" w:themeColor="text1"/>
          <w:lang w:val="en-US" w:eastAsia="fr-FR"/>
        </w:rPr>
        <w:t xml:space="preserve">Schimpf, </w:t>
      </w:r>
      <w:r w:rsidRPr="00470F03">
        <w:rPr>
          <w:rFonts w:ascii="Times New Roman" w:eastAsia="Times New Roman" w:hAnsi="Times New Roman" w:cs="Times New Roman"/>
          <w:color w:val="000000" w:themeColor="text1"/>
          <w:lang w:val="en-US" w:eastAsia="fr-FR"/>
        </w:rPr>
        <w:t xml:space="preserve">A. M.; </w:t>
      </w:r>
      <w:r w:rsidR="00545C5F" w:rsidRPr="00470F03">
        <w:rPr>
          <w:rFonts w:ascii="Times New Roman" w:eastAsia="Times New Roman" w:hAnsi="Times New Roman" w:cs="Times New Roman"/>
          <w:color w:val="000000" w:themeColor="text1"/>
          <w:lang w:val="en-US" w:eastAsia="fr-FR"/>
        </w:rPr>
        <w:t xml:space="preserve">Thakkar, </w:t>
      </w:r>
      <w:r w:rsidRPr="00470F03">
        <w:rPr>
          <w:rFonts w:ascii="Times New Roman" w:eastAsia="Times New Roman" w:hAnsi="Times New Roman" w:cs="Times New Roman"/>
          <w:color w:val="000000" w:themeColor="text1"/>
          <w:lang w:val="en-US" w:eastAsia="fr-FR"/>
        </w:rPr>
        <w:t xml:space="preserve">N; </w:t>
      </w:r>
      <w:proofErr w:type="spellStart"/>
      <w:r w:rsidR="00545C5F" w:rsidRPr="00470F03">
        <w:rPr>
          <w:rFonts w:ascii="Times New Roman" w:eastAsia="Times New Roman" w:hAnsi="Times New Roman" w:cs="Times New Roman"/>
          <w:color w:val="000000" w:themeColor="text1"/>
          <w:lang w:val="en-US" w:eastAsia="fr-FR"/>
        </w:rPr>
        <w:t>Gunthardt</w:t>
      </w:r>
      <w:proofErr w:type="spellEnd"/>
      <w:r w:rsidR="00545C5F" w:rsidRPr="00470F03">
        <w:rPr>
          <w:rFonts w:ascii="Times New Roman" w:eastAsia="Times New Roman" w:hAnsi="Times New Roman" w:cs="Times New Roman"/>
          <w:color w:val="000000" w:themeColor="text1"/>
          <w:lang w:val="en-US" w:eastAsia="fr-FR"/>
        </w:rPr>
        <w:t xml:space="preserve">, </w:t>
      </w:r>
      <w:r w:rsidRPr="00470F03">
        <w:rPr>
          <w:rFonts w:ascii="Times New Roman" w:eastAsia="Times New Roman" w:hAnsi="Times New Roman" w:cs="Times New Roman"/>
          <w:color w:val="000000" w:themeColor="text1"/>
          <w:lang w:val="en-US" w:eastAsia="fr-FR"/>
        </w:rPr>
        <w:t xml:space="preserve">C. E.; </w:t>
      </w:r>
      <w:proofErr w:type="spellStart"/>
      <w:r w:rsidR="00545C5F" w:rsidRPr="00470F03">
        <w:rPr>
          <w:rFonts w:ascii="Times New Roman" w:eastAsia="Times New Roman" w:hAnsi="Times New Roman" w:cs="Times New Roman"/>
          <w:color w:val="000000" w:themeColor="text1"/>
          <w:lang w:val="en-US" w:eastAsia="fr-FR"/>
        </w:rPr>
        <w:t>Masiello</w:t>
      </w:r>
      <w:proofErr w:type="spellEnd"/>
      <w:r w:rsidR="00545C5F" w:rsidRPr="00470F03">
        <w:rPr>
          <w:rFonts w:ascii="Times New Roman" w:eastAsia="Times New Roman" w:hAnsi="Times New Roman" w:cs="Times New Roman"/>
          <w:color w:val="000000" w:themeColor="text1"/>
          <w:lang w:val="en-US" w:eastAsia="fr-FR"/>
        </w:rPr>
        <w:t xml:space="preserve">, </w:t>
      </w:r>
      <w:r w:rsidRPr="00470F03">
        <w:rPr>
          <w:rFonts w:ascii="Times New Roman" w:eastAsia="Times New Roman" w:hAnsi="Times New Roman" w:cs="Times New Roman"/>
          <w:color w:val="000000" w:themeColor="text1"/>
          <w:lang w:val="en-US" w:eastAsia="fr-FR"/>
        </w:rPr>
        <w:t xml:space="preserve">D. J.; </w:t>
      </w:r>
      <w:proofErr w:type="spellStart"/>
      <w:r w:rsidR="00545C5F" w:rsidRPr="00470F03">
        <w:rPr>
          <w:rFonts w:ascii="Times New Roman" w:eastAsia="Times New Roman" w:hAnsi="Times New Roman" w:cs="Times New Roman"/>
          <w:color w:val="000000" w:themeColor="text1"/>
          <w:lang w:val="en-US" w:eastAsia="fr-FR"/>
        </w:rPr>
        <w:t>Gamelin</w:t>
      </w:r>
      <w:proofErr w:type="spellEnd"/>
      <w:r w:rsidRPr="00470F03">
        <w:rPr>
          <w:rFonts w:ascii="Times New Roman" w:eastAsia="Times New Roman" w:hAnsi="Times New Roman" w:cs="Times New Roman"/>
          <w:color w:val="000000" w:themeColor="text1"/>
          <w:lang w:val="en-US" w:eastAsia="fr-FR"/>
        </w:rPr>
        <w:t xml:space="preserve"> D. R.</w:t>
      </w:r>
      <w:r w:rsidR="008327EB" w:rsidRPr="00470F03">
        <w:rPr>
          <w:rFonts w:ascii="Times New Roman" w:eastAsia="Times New Roman" w:hAnsi="Times New Roman" w:cs="Times New Roman"/>
          <w:color w:val="000000" w:themeColor="text1"/>
          <w:lang w:val="en-US" w:eastAsia="fr-FR"/>
        </w:rPr>
        <w:t xml:space="preserve"> Charge-Tunable Quantum Plasmons in Colloidal Semiconductor Nanocrystals. </w:t>
      </w:r>
      <w:r w:rsidR="00545C5F" w:rsidRPr="00470F03">
        <w:rPr>
          <w:rFonts w:ascii="Times New Roman" w:hAnsi="Times New Roman" w:cs="Times New Roman"/>
          <w:color w:val="000000" w:themeColor="text1"/>
          <w:lang w:val="en-US"/>
        </w:rPr>
        <w:t>ACS Nano 2014, 8, 1065–1072</w:t>
      </w:r>
      <w:r w:rsidR="00A76F24">
        <w:rPr>
          <w:rFonts w:ascii="Times New Roman" w:hAnsi="Times New Roman" w:cs="Times New Roman"/>
          <w:color w:val="000000" w:themeColor="text1"/>
          <w:lang w:val="en-US"/>
        </w:rPr>
        <w:t>.</w:t>
      </w:r>
    </w:p>
    <w:p w14:paraId="789206E1" w14:textId="77777777" w:rsidR="00C24486" w:rsidRPr="00C24486" w:rsidRDefault="00C24486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n-US" w:eastAsia="fr-FR"/>
        </w:rPr>
      </w:pPr>
    </w:p>
    <w:sectPr w:rsidR="00C24486" w:rsidRPr="00C24486" w:rsidSect="00310AAF">
      <w:footerReference w:type="default" r:id="rId12"/>
      <w:endnotePr>
        <w:numFmt w:val="decimal"/>
      </w:endnotePr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C5ED02" w14:textId="77777777" w:rsidR="00406CA7" w:rsidRDefault="00406CA7" w:rsidP="007B6279">
      <w:pPr>
        <w:spacing w:after="0" w:line="240" w:lineRule="auto"/>
      </w:pPr>
      <w:r>
        <w:separator/>
      </w:r>
    </w:p>
  </w:endnote>
  <w:endnote w:type="continuationSeparator" w:id="0">
    <w:p w14:paraId="0B1C7258" w14:textId="77777777" w:rsidR="00406CA7" w:rsidRDefault="00406CA7" w:rsidP="007B6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29252766"/>
      <w:docPartObj>
        <w:docPartGallery w:val="Page Numbers (Bottom of Page)"/>
        <w:docPartUnique/>
      </w:docPartObj>
    </w:sdtPr>
    <w:sdtEndPr/>
    <w:sdtContent>
      <w:p w14:paraId="5B1FA4F4" w14:textId="4B00CD09" w:rsidR="00E3283D" w:rsidRDefault="00E3283D">
        <w:pPr>
          <w:pStyle w:val="Pieddepage"/>
          <w:jc w:val="right"/>
        </w:pPr>
        <w:r>
          <w:t>S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7C88E3" w14:textId="77777777" w:rsidR="00E3283D" w:rsidRDefault="00E3283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9AA3D1" w14:textId="77777777" w:rsidR="00406CA7" w:rsidRDefault="00406CA7" w:rsidP="007B6279">
      <w:pPr>
        <w:spacing w:after="0" w:line="240" w:lineRule="auto"/>
      </w:pPr>
      <w:r>
        <w:separator/>
      </w:r>
    </w:p>
  </w:footnote>
  <w:footnote w:type="continuationSeparator" w:id="0">
    <w:p w14:paraId="0D00316B" w14:textId="77777777" w:rsidR="00406CA7" w:rsidRDefault="00406CA7" w:rsidP="007B62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A4D7C"/>
    <w:multiLevelType w:val="hybridMultilevel"/>
    <w:tmpl w:val="AA1C71AE"/>
    <w:lvl w:ilvl="0" w:tplc="040C0011">
      <w:start w:val="1"/>
      <w:numFmt w:val="decimal"/>
      <w:lvlText w:val="%1)"/>
      <w:lvlJc w:val="left"/>
      <w:pPr>
        <w:ind w:left="1060" w:hanging="360"/>
      </w:pPr>
    </w:lvl>
    <w:lvl w:ilvl="1" w:tplc="040C0019" w:tentative="1">
      <w:start w:val="1"/>
      <w:numFmt w:val="lowerLetter"/>
      <w:lvlText w:val="%2."/>
      <w:lvlJc w:val="left"/>
      <w:pPr>
        <w:ind w:left="1780" w:hanging="360"/>
      </w:pPr>
    </w:lvl>
    <w:lvl w:ilvl="2" w:tplc="040C001B" w:tentative="1">
      <w:start w:val="1"/>
      <w:numFmt w:val="lowerRoman"/>
      <w:lvlText w:val="%3."/>
      <w:lvlJc w:val="right"/>
      <w:pPr>
        <w:ind w:left="2500" w:hanging="180"/>
      </w:pPr>
    </w:lvl>
    <w:lvl w:ilvl="3" w:tplc="040C000F" w:tentative="1">
      <w:start w:val="1"/>
      <w:numFmt w:val="decimal"/>
      <w:lvlText w:val="%4."/>
      <w:lvlJc w:val="left"/>
      <w:pPr>
        <w:ind w:left="3220" w:hanging="360"/>
      </w:pPr>
    </w:lvl>
    <w:lvl w:ilvl="4" w:tplc="040C0019" w:tentative="1">
      <w:start w:val="1"/>
      <w:numFmt w:val="lowerLetter"/>
      <w:lvlText w:val="%5."/>
      <w:lvlJc w:val="left"/>
      <w:pPr>
        <w:ind w:left="3940" w:hanging="360"/>
      </w:pPr>
    </w:lvl>
    <w:lvl w:ilvl="5" w:tplc="040C001B" w:tentative="1">
      <w:start w:val="1"/>
      <w:numFmt w:val="lowerRoman"/>
      <w:lvlText w:val="%6."/>
      <w:lvlJc w:val="right"/>
      <w:pPr>
        <w:ind w:left="4660" w:hanging="180"/>
      </w:pPr>
    </w:lvl>
    <w:lvl w:ilvl="6" w:tplc="040C000F" w:tentative="1">
      <w:start w:val="1"/>
      <w:numFmt w:val="decimal"/>
      <w:lvlText w:val="%7."/>
      <w:lvlJc w:val="left"/>
      <w:pPr>
        <w:ind w:left="5380" w:hanging="360"/>
      </w:pPr>
    </w:lvl>
    <w:lvl w:ilvl="7" w:tplc="040C0019" w:tentative="1">
      <w:start w:val="1"/>
      <w:numFmt w:val="lowerLetter"/>
      <w:lvlText w:val="%8."/>
      <w:lvlJc w:val="left"/>
      <w:pPr>
        <w:ind w:left="6100" w:hanging="360"/>
      </w:pPr>
    </w:lvl>
    <w:lvl w:ilvl="8" w:tplc="040C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4A362B09"/>
    <w:multiLevelType w:val="hybridMultilevel"/>
    <w:tmpl w:val="B9466C4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E332A0"/>
    <w:multiLevelType w:val="hybridMultilevel"/>
    <w:tmpl w:val="9A68FBC2"/>
    <w:lvl w:ilvl="0" w:tplc="F2F89C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407EBA"/>
    <w:multiLevelType w:val="hybridMultilevel"/>
    <w:tmpl w:val="7E76E6D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1D21FD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C5207D1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17929E1"/>
    <w:multiLevelType w:val="hybridMultilevel"/>
    <w:tmpl w:val="6114D81A"/>
    <w:lvl w:ilvl="0" w:tplc="07548F06">
      <w:start w:val="1"/>
      <w:numFmt w:val="upperRoman"/>
      <w:pStyle w:val="Titre1"/>
      <w:lvlText w:val="%1."/>
      <w:lvlJc w:val="left"/>
      <w:pPr>
        <w:ind w:left="1080" w:hanging="72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CA0FD1"/>
    <w:multiLevelType w:val="hybridMultilevel"/>
    <w:tmpl w:val="D9088FEA"/>
    <w:lvl w:ilvl="0" w:tplc="796CA57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90259E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FC74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7CD3F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F928B1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4AB8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2422E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3468BA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A1CA4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2B6E70"/>
    <w:multiLevelType w:val="hybridMultilevel"/>
    <w:tmpl w:val="08588006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5629C3"/>
    <w:multiLevelType w:val="hybridMultilevel"/>
    <w:tmpl w:val="30E2BCDE"/>
    <w:lvl w:ilvl="0" w:tplc="3A74C650">
      <w:start w:val="1"/>
      <w:numFmt w:val="decimal"/>
      <w:lvlText w:val="%1."/>
      <w:lvlJc w:val="left"/>
      <w:pPr>
        <w:ind w:left="720" w:hanging="360"/>
      </w:pPr>
      <w:rPr>
        <w:sz w:val="28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BA2139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8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"/>
  </w:num>
  <w:num w:numId="6">
    <w:abstractNumId w:val="5"/>
  </w:num>
  <w:num w:numId="7">
    <w:abstractNumId w:val="10"/>
  </w:num>
  <w:num w:numId="8">
    <w:abstractNumId w:val="4"/>
  </w:num>
  <w:num w:numId="9">
    <w:abstractNumId w:val="3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1C9"/>
    <w:rsid w:val="00000159"/>
    <w:rsid w:val="00002CB1"/>
    <w:rsid w:val="0000777B"/>
    <w:rsid w:val="00007D13"/>
    <w:rsid w:val="00015C42"/>
    <w:rsid w:val="00021812"/>
    <w:rsid w:val="00026A5E"/>
    <w:rsid w:val="00032E80"/>
    <w:rsid w:val="000337F6"/>
    <w:rsid w:val="000512CF"/>
    <w:rsid w:val="00051952"/>
    <w:rsid w:val="00053CB2"/>
    <w:rsid w:val="0006399D"/>
    <w:rsid w:val="00071EF7"/>
    <w:rsid w:val="00075EAF"/>
    <w:rsid w:val="000B68B1"/>
    <w:rsid w:val="000D47F3"/>
    <w:rsid w:val="000D6DA6"/>
    <w:rsid w:val="000D7346"/>
    <w:rsid w:val="000E02D5"/>
    <w:rsid w:val="000E34D3"/>
    <w:rsid w:val="000E45F3"/>
    <w:rsid w:val="000F331C"/>
    <w:rsid w:val="00101586"/>
    <w:rsid w:val="00101F04"/>
    <w:rsid w:val="0010714B"/>
    <w:rsid w:val="001101A5"/>
    <w:rsid w:val="00126409"/>
    <w:rsid w:val="00131B50"/>
    <w:rsid w:val="00134570"/>
    <w:rsid w:val="001461C9"/>
    <w:rsid w:val="00155B05"/>
    <w:rsid w:val="001567D9"/>
    <w:rsid w:val="0016225D"/>
    <w:rsid w:val="001635C4"/>
    <w:rsid w:val="0016656B"/>
    <w:rsid w:val="001665CC"/>
    <w:rsid w:val="001707F1"/>
    <w:rsid w:val="00172F1B"/>
    <w:rsid w:val="00173D45"/>
    <w:rsid w:val="00174721"/>
    <w:rsid w:val="0018007D"/>
    <w:rsid w:val="00181C55"/>
    <w:rsid w:val="00182314"/>
    <w:rsid w:val="00185602"/>
    <w:rsid w:val="00186D80"/>
    <w:rsid w:val="001873DA"/>
    <w:rsid w:val="00187CB0"/>
    <w:rsid w:val="00193D6E"/>
    <w:rsid w:val="00195B15"/>
    <w:rsid w:val="001A40F1"/>
    <w:rsid w:val="001B4619"/>
    <w:rsid w:val="001B6315"/>
    <w:rsid w:val="001C05C9"/>
    <w:rsid w:val="001C1A68"/>
    <w:rsid w:val="001C338B"/>
    <w:rsid w:val="001C5167"/>
    <w:rsid w:val="001D1D5C"/>
    <w:rsid w:val="001D231B"/>
    <w:rsid w:val="001D29D1"/>
    <w:rsid w:val="001D4793"/>
    <w:rsid w:val="001E5428"/>
    <w:rsid w:val="001F402E"/>
    <w:rsid w:val="001F41AB"/>
    <w:rsid w:val="001F4425"/>
    <w:rsid w:val="00204924"/>
    <w:rsid w:val="0020573B"/>
    <w:rsid w:val="002073CE"/>
    <w:rsid w:val="00214B43"/>
    <w:rsid w:val="0021713A"/>
    <w:rsid w:val="00220A38"/>
    <w:rsid w:val="00227E00"/>
    <w:rsid w:val="00230E68"/>
    <w:rsid w:val="00232C00"/>
    <w:rsid w:val="0023385B"/>
    <w:rsid w:val="0023536A"/>
    <w:rsid w:val="002356E9"/>
    <w:rsid w:val="00235FEC"/>
    <w:rsid w:val="002360E1"/>
    <w:rsid w:val="002370BB"/>
    <w:rsid w:val="00243450"/>
    <w:rsid w:val="002438AB"/>
    <w:rsid w:val="0024390A"/>
    <w:rsid w:val="0024592C"/>
    <w:rsid w:val="00251A69"/>
    <w:rsid w:val="00255C7D"/>
    <w:rsid w:val="002622E3"/>
    <w:rsid w:val="0027009B"/>
    <w:rsid w:val="00276A46"/>
    <w:rsid w:val="00286803"/>
    <w:rsid w:val="002917AE"/>
    <w:rsid w:val="002A0AFD"/>
    <w:rsid w:val="002A6B77"/>
    <w:rsid w:val="002B2CAC"/>
    <w:rsid w:val="002B6119"/>
    <w:rsid w:val="002C11E3"/>
    <w:rsid w:val="002C33EE"/>
    <w:rsid w:val="002C3D34"/>
    <w:rsid w:val="002C75EB"/>
    <w:rsid w:val="002D09EB"/>
    <w:rsid w:val="002E167A"/>
    <w:rsid w:val="002E2A1E"/>
    <w:rsid w:val="002E3C93"/>
    <w:rsid w:val="002E7ECF"/>
    <w:rsid w:val="002F3964"/>
    <w:rsid w:val="00310AAF"/>
    <w:rsid w:val="00311A41"/>
    <w:rsid w:val="0031266A"/>
    <w:rsid w:val="00313C6E"/>
    <w:rsid w:val="0032165A"/>
    <w:rsid w:val="00322C56"/>
    <w:rsid w:val="00323EC6"/>
    <w:rsid w:val="00325ED6"/>
    <w:rsid w:val="003338F2"/>
    <w:rsid w:val="00336E5B"/>
    <w:rsid w:val="00353178"/>
    <w:rsid w:val="00360622"/>
    <w:rsid w:val="003755FC"/>
    <w:rsid w:val="00375C41"/>
    <w:rsid w:val="00384163"/>
    <w:rsid w:val="00397AD9"/>
    <w:rsid w:val="003A26B9"/>
    <w:rsid w:val="003A6C41"/>
    <w:rsid w:val="003B327F"/>
    <w:rsid w:val="003B4BF6"/>
    <w:rsid w:val="003C1103"/>
    <w:rsid w:val="003C5FF6"/>
    <w:rsid w:val="003C733A"/>
    <w:rsid w:val="003C771A"/>
    <w:rsid w:val="003D51D1"/>
    <w:rsid w:val="003E4FE0"/>
    <w:rsid w:val="003F15B4"/>
    <w:rsid w:val="003F7372"/>
    <w:rsid w:val="003F78EB"/>
    <w:rsid w:val="00402CEB"/>
    <w:rsid w:val="00406CA7"/>
    <w:rsid w:val="00407FA6"/>
    <w:rsid w:val="00412DDF"/>
    <w:rsid w:val="004238CC"/>
    <w:rsid w:val="00432C2D"/>
    <w:rsid w:val="00433BD4"/>
    <w:rsid w:val="00435504"/>
    <w:rsid w:val="0043628E"/>
    <w:rsid w:val="004477D0"/>
    <w:rsid w:val="00450BA1"/>
    <w:rsid w:val="004525ED"/>
    <w:rsid w:val="00455000"/>
    <w:rsid w:val="00455C43"/>
    <w:rsid w:val="00470F03"/>
    <w:rsid w:val="004712A6"/>
    <w:rsid w:val="00473BA7"/>
    <w:rsid w:val="004B202A"/>
    <w:rsid w:val="004B5EE0"/>
    <w:rsid w:val="004B7A60"/>
    <w:rsid w:val="004B7BC6"/>
    <w:rsid w:val="004C3EB3"/>
    <w:rsid w:val="004D2142"/>
    <w:rsid w:val="004D5807"/>
    <w:rsid w:val="004E1B28"/>
    <w:rsid w:val="004E20EB"/>
    <w:rsid w:val="004E5197"/>
    <w:rsid w:val="004E5245"/>
    <w:rsid w:val="004E7C4F"/>
    <w:rsid w:val="00513182"/>
    <w:rsid w:val="00521891"/>
    <w:rsid w:val="00521BB9"/>
    <w:rsid w:val="00533A20"/>
    <w:rsid w:val="00533C98"/>
    <w:rsid w:val="00534593"/>
    <w:rsid w:val="00537AB8"/>
    <w:rsid w:val="00537FFA"/>
    <w:rsid w:val="00545C5F"/>
    <w:rsid w:val="005501C9"/>
    <w:rsid w:val="00553D86"/>
    <w:rsid w:val="0055442A"/>
    <w:rsid w:val="005547F1"/>
    <w:rsid w:val="00554FBA"/>
    <w:rsid w:val="00561560"/>
    <w:rsid w:val="00562946"/>
    <w:rsid w:val="0056583B"/>
    <w:rsid w:val="00565E77"/>
    <w:rsid w:val="0057021B"/>
    <w:rsid w:val="00573553"/>
    <w:rsid w:val="00577188"/>
    <w:rsid w:val="0057771C"/>
    <w:rsid w:val="00580E97"/>
    <w:rsid w:val="00582143"/>
    <w:rsid w:val="00582B3A"/>
    <w:rsid w:val="0058302B"/>
    <w:rsid w:val="00583E4D"/>
    <w:rsid w:val="00585D90"/>
    <w:rsid w:val="00586CEB"/>
    <w:rsid w:val="005A272C"/>
    <w:rsid w:val="005A4018"/>
    <w:rsid w:val="005A5F3B"/>
    <w:rsid w:val="005B49B9"/>
    <w:rsid w:val="005C338D"/>
    <w:rsid w:val="005C4404"/>
    <w:rsid w:val="005C6896"/>
    <w:rsid w:val="005D05DE"/>
    <w:rsid w:val="005D73C8"/>
    <w:rsid w:val="005D7FB3"/>
    <w:rsid w:val="005E0E32"/>
    <w:rsid w:val="005F69E5"/>
    <w:rsid w:val="005F74E4"/>
    <w:rsid w:val="00603D27"/>
    <w:rsid w:val="0062102F"/>
    <w:rsid w:val="006219E2"/>
    <w:rsid w:val="0062278E"/>
    <w:rsid w:val="006227DD"/>
    <w:rsid w:val="00622E35"/>
    <w:rsid w:val="00625592"/>
    <w:rsid w:val="00627FB1"/>
    <w:rsid w:val="00632101"/>
    <w:rsid w:val="00635F69"/>
    <w:rsid w:val="006452CD"/>
    <w:rsid w:val="00646788"/>
    <w:rsid w:val="006476AE"/>
    <w:rsid w:val="006501C8"/>
    <w:rsid w:val="00652545"/>
    <w:rsid w:val="00660514"/>
    <w:rsid w:val="00660A2B"/>
    <w:rsid w:val="0066783F"/>
    <w:rsid w:val="00673C1C"/>
    <w:rsid w:val="00675C0C"/>
    <w:rsid w:val="00676A94"/>
    <w:rsid w:val="00683599"/>
    <w:rsid w:val="00690C5E"/>
    <w:rsid w:val="006A10B1"/>
    <w:rsid w:val="006A1ADD"/>
    <w:rsid w:val="006C2CFF"/>
    <w:rsid w:val="006C4C3F"/>
    <w:rsid w:val="006E01CB"/>
    <w:rsid w:val="006E7004"/>
    <w:rsid w:val="006F0F1F"/>
    <w:rsid w:val="00702662"/>
    <w:rsid w:val="00702807"/>
    <w:rsid w:val="00702EE5"/>
    <w:rsid w:val="007105F1"/>
    <w:rsid w:val="007123A4"/>
    <w:rsid w:val="00712D4A"/>
    <w:rsid w:val="00721F73"/>
    <w:rsid w:val="0072245C"/>
    <w:rsid w:val="00726AD1"/>
    <w:rsid w:val="00730BE5"/>
    <w:rsid w:val="00732EE0"/>
    <w:rsid w:val="00734ED4"/>
    <w:rsid w:val="007363C4"/>
    <w:rsid w:val="007370D6"/>
    <w:rsid w:val="007422F4"/>
    <w:rsid w:val="00743370"/>
    <w:rsid w:val="00745018"/>
    <w:rsid w:val="00747206"/>
    <w:rsid w:val="00752F53"/>
    <w:rsid w:val="007532B8"/>
    <w:rsid w:val="00760F7B"/>
    <w:rsid w:val="007636E1"/>
    <w:rsid w:val="007734E7"/>
    <w:rsid w:val="007748A9"/>
    <w:rsid w:val="00782481"/>
    <w:rsid w:val="00783833"/>
    <w:rsid w:val="00786C14"/>
    <w:rsid w:val="0079692D"/>
    <w:rsid w:val="007A0864"/>
    <w:rsid w:val="007A0BAA"/>
    <w:rsid w:val="007A19D2"/>
    <w:rsid w:val="007A3902"/>
    <w:rsid w:val="007A4B84"/>
    <w:rsid w:val="007A71B5"/>
    <w:rsid w:val="007B229B"/>
    <w:rsid w:val="007B6279"/>
    <w:rsid w:val="007C0195"/>
    <w:rsid w:val="007C171D"/>
    <w:rsid w:val="007D162E"/>
    <w:rsid w:val="007D222B"/>
    <w:rsid w:val="007D37C7"/>
    <w:rsid w:val="007E4B59"/>
    <w:rsid w:val="007E53F9"/>
    <w:rsid w:val="007F10C8"/>
    <w:rsid w:val="00803D1D"/>
    <w:rsid w:val="00804940"/>
    <w:rsid w:val="00815A42"/>
    <w:rsid w:val="008327EB"/>
    <w:rsid w:val="00834B20"/>
    <w:rsid w:val="00842051"/>
    <w:rsid w:val="008437DB"/>
    <w:rsid w:val="008466EF"/>
    <w:rsid w:val="0085232A"/>
    <w:rsid w:val="00862348"/>
    <w:rsid w:val="00862EE1"/>
    <w:rsid w:val="008672FE"/>
    <w:rsid w:val="00883466"/>
    <w:rsid w:val="00885E5F"/>
    <w:rsid w:val="00886594"/>
    <w:rsid w:val="00896760"/>
    <w:rsid w:val="008969FD"/>
    <w:rsid w:val="008A0EFF"/>
    <w:rsid w:val="008A27D9"/>
    <w:rsid w:val="008A709C"/>
    <w:rsid w:val="008B077E"/>
    <w:rsid w:val="008B21F0"/>
    <w:rsid w:val="008B5EFF"/>
    <w:rsid w:val="008C4A28"/>
    <w:rsid w:val="008C793C"/>
    <w:rsid w:val="008D580E"/>
    <w:rsid w:val="008E50ED"/>
    <w:rsid w:val="008F401F"/>
    <w:rsid w:val="008F5398"/>
    <w:rsid w:val="009007C8"/>
    <w:rsid w:val="00907C77"/>
    <w:rsid w:val="00913195"/>
    <w:rsid w:val="00927F7E"/>
    <w:rsid w:val="00931FB2"/>
    <w:rsid w:val="0093549E"/>
    <w:rsid w:val="009374E4"/>
    <w:rsid w:val="00952604"/>
    <w:rsid w:val="00956DEE"/>
    <w:rsid w:val="00957DFD"/>
    <w:rsid w:val="00970D5E"/>
    <w:rsid w:val="0097648D"/>
    <w:rsid w:val="00981D7E"/>
    <w:rsid w:val="009828CC"/>
    <w:rsid w:val="009834AD"/>
    <w:rsid w:val="00995379"/>
    <w:rsid w:val="009A2780"/>
    <w:rsid w:val="009A7BA1"/>
    <w:rsid w:val="009B57F8"/>
    <w:rsid w:val="009C06D8"/>
    <w:rsid w:val="009C20D3"/>
    <w:rsid w:val="009C24CD"/>
    <w:rsid w:val="009D1783"/>
    <w:rsid w:val="009E6559"/>
    <w:rsid w:val="009F5D6D"/>
    <w:rsid w:val="00A056E9"/>
    <w:rsid w:val="00A06358"/>
    <w:rsid w:val="00A071A4"/>
    <w:rsid w:val="00A07ED3"/>
    <w:rsid w:val="00A15AC9"/>
    <w:rsid w:val="00A21887"/>
    <w:rsid w:val="00A264B9"/>
    <w:rsid w:val="00A2676A"/>
    <w:rsid w:val="00A27F06"/>
    <w:rsid w:val="00A31A0D"/>
    <w:rsid w:val="00A345B5"/>
    <w:rsid w:val="00A37298"/>
    <w:rsid w:val="00A437E2"/>
    <w:rsid w:val="00A54A77"/>
    <w:rsid w:val="00A6520E"/>
    <w:rsid w:val="00A656AA"/>
    <w:rsid w:val="00A65776"/>
    <w:rsid w:val="00A72391"/>
    <w:rsid w:val="00A76F24"/>
    <w:rsid w:val="00A77E3D"/>
    <w:rsid w:val="00A827BA"/>
    <w:rsid w:val="00A91487"/>
    <w:rsid w:val="00A9307A"/>
    <w:rsid w:val="00A95522"/>
    <w:rsid w:val="00AB2766"/>
    <w:rsid w:val="00AC07F5"/>
    <w:rsid w:val="00AD54A2"/>
    <w:rsid w:val="00AE2CCC"/>
    <w:rsid w:val="00AE392D"/>
    <w:rsid w:val="00AE7665"/>
    <w:rsid w:val="00AE7AB6"/>
    <w:rsid w:val="00AF138D"/>
    <w:rsid w:val="00AF3693"/>
    <w:rsid w:val="00AF51AC"/>
    <w:rsid w:val="00B02A3B"/>
    <w:rsid w:val="00B13CE7"/>
    <w:rsid w:val="00B14588"/>
    <w:rsid w:val="00B17DA8"/>
    <w:rsid w:val="00B20C40"/>
    <w:rsid w:val="00B214E1"/>
    <w:rsid w:val="00B307DF"/>
    <w:rsid w:val="00B32CD7"/>
    <w:rsid w:val="00B33E16"/>
    <w:rsid w:val="00B34779"/>
    <w:rsid w:val="00B36746"/>
    <w:rsid w:val="00B37A29"/>
    <w:rsid w:val="00B43B13"/>
    <w:rsid w:val="00B45F87"/>
    <w:rsid w:val="00B536B2"/>
    <w:rsid w:val="00B5736E"/>
    <w:rsid w:val="00B606A3"/>
    <w:rsid w:val="00B72391"/>
    <w:rsid w:val="00B81F6A"/>
    <w:rsid w:val="00B8329A"/>
    <w:rsid w:val="00B83B60"/>
    <w:rsid w:val="00B94344"/>
    <w:rsid w:val="00B96E6C"/>
    <w:rsid w:val="00BA49E9"/>
    <w:rsid w:val="00BA620F"/>
    <w:rsid w:val="00BA6284"/>
    <w:rsid w:val="00BB283A"/>
    <w:rsid w:val="00BB3003"/>
    <w:rsid w:val="00BB3E3C"/>
    <w:rsid w:val="00BB50B1"/>
    <w:rsid w:val="00BB5F5B"/>
    <w:rsid w:val="00BB6FC4"/>
    <w:rsid w:val="00BC09A4"/>
    <w:rsid w:val="00BC51A2"/>
    <w:rsid w:val="00BC723A"/>
    <w:rsid w:val="00BD0ED7"/>
    <w:rsid w:val="00BD434F"/>
    <w:rsid w:val="00BE0CE1"/>
    <w:rsid w:val="00BE21ED"/>
    <w:rsid w:val="00BE2717"/>
    <w:rsid w:val="00BF2B54"/>
    <w:rsid w:val="00C02098"/>
    <w:rsid w:val="00C03568"/>
    <w:rsid w:val="00C0381D"/>
    <w:rsid w:val="00C03F51"/>
    <w:rsid w:val="00C075B9"/>
    <w:rsid w:val="00C07B6E"/>
    <w:rsid w:val="00C10B71"/>
    <w:rsid w:val="00C2095A"/>
    <w:rsid w:val="00C21F6F"/>
    <w:rsid w:val="00C24486"/>
    <w:rsid w:val="00C24520"/>
    <w:rsid w:val="00C2597D"/>
    <w:rsid w:val="00C25CBE"/>
    <w:rsid w:val="00C30FAC"/>
    <w:rsid w:val="00C339F7"/>
    <w:rsid w:val="00C34FA1"/>
    <w:rsid w:val="00C41890"/>
    <w:rsid w:val="00C42285"/>
    <w:rsid w:val="00C43EC6"/>
    <w:rsid w:val="00C46145"/>
    <w:rsid w:val="00C552C0"/>
    <w:rsid w:val="00C6155C"/>
    <w:rsid w:val="00C63790"/>
    <w:rsid w:val="00C66539"/>
    <w:rsid w:val="00C7471B"/>
    <w:rsid w:val="00C75063"/>
    <w:rsid w:val="00C82EDE"/>
    <w:rsid w:val="00C83608"/>
    <w:rsid w:val="00C9350E"/>
    <w:rsid w:val="00C96CDD"/>
    <w:rsid w:val="00CA4FCC"/>
    <w:rsid w:val="00CA5439"/>
    <w:rsid w:val="00CB5E7D"/>
    <w:rsid w:val="00CB78EA"/>
    <w:rsid w:val="00CC1D50"/>
    <w:rsid w:val="00CC28F5"/>
    <w:rsid w:val="00CC2E54"/>
    <w:rsid w:val="00CD221F"/>
    <w:rsid w:val="00CD642B"/>
    <w:rsid w:val="00CE1B53"/>
    <w:rsid w:val="00CE2489"/>
    <w:rsid w:val="00CE4DAC"/>
    <w:rsid w:val="00CF0886"/>
    <w:rsid w:val="00D04780"/>
    <w:rsid w:val="00D06C2E"/>
    <w:rsid w:val="00D06ED1"/>
    <w:rsid w:val="00D07568"/>
    <w:rsid w:val="00D172EC"/>
    <w:rsid w:val="00D20EBB"/>
    <w:rsid w:val="00D22626"/>
    <w:rsid w:val="00D23EF3"/>
    <w:rsid w:val="00D25A89"/>
    <w:rsid w:val="00D30276"/>
    <w:rsid w:val="00D33FC7"/>
    <w:rsid w:val="00D3421B"/>
    <w:rsid w:val="00D433E0"/>
    <w:rsid w:val="00D44A41"/>
    <w:rsid w:val="00D47901"/>
    <w:rsid w:val="00D517E1"/>
    <w:rsid w:val="00D51F9E"/>
    <w:rsid w:val="00D825B7"/>
    <w:rsid w:val="00D873FC"/>
    <w:rsid w:val="00DA4AA2"/>
    <w:rsid w:val="00DA5DD3"/>
    <w:rsid w:val="00DB0F7F"/>
    <w:rsid w:val="00DB1E11"/>
    <w:rsid w:val="00DB60B1"/>
    <w:rsid w:val="00DB7660"/>
    <w:rsid w:val="00DC4FFE"/>
    <w:rsid w:val="00DC726F"/>
    <w:rsid w:val="00DD3278"/>
    <w:rsid w:val="00DD4A71"/>
    <w:rsid w:val="00E01C13"/>
    <w:rsid w:val="00E01E0E"/>
    <w:rsid w:val="00E07300"/>
    <w:rsid w:val="00E07FA7"/>
    <w:rsid w:val="00E158F9"/>
    <w:rsid w:val="00E17EF6"/>
    <w:rsid w:val="00E2773E"/>
    <w:rsid w:val="00E32275"/>
    <w:rsid w:val="00E3283D"/>
    <w:rsid w:val="00E37429"/>
    <w:rsid w:val="00E4290B"/>
    <w:rsid w:val="00E50A13"/>
    <w:rsid w:val="00E51979"/>
    <w:rsid w:val="00E52E0F"/>
    <w:rsid w:val="00E53D5B"/>
    <w:rsid w:val="00E54160"/>
    <w:rsid w:val="00E542A5"/>
    <w:rsid w:val="00E5570B"/>
    <w:rsid w:val="00E61EEB"/>
    <w:rsid w:val="00E62A65"/>
    <w:rsid w:val="00E651C1"/>
    <w:rsid w:val="00E70398"/>
    <w:rsid w:val="00E73367"/>
    <w:rsid w:val="00E7557D"/>
    <w:rsid w:val="00E76563"/>
    <w:rsid w:val="00E77A72"/>
    <w:rsid w:val="00E81785"/>
    <w:rsid w:val="00E829A3"/>
    <w:rsid w:val="00E86847"/>
    <w:rsid w:val="00E91352"/>
    <w:rsid w:val="00EA11E2"/>
    <w:rsid w:val="00EA499B"/>
    <w:rsid w:val="00EB2F0C"/>
    <w:rsid w:val="00EC2EDD"/>
    <w:rsid w:val="00EC2FA2"/>
    <w:rsid w:val="00ED1269"/>
    <w:rsid w:val="00EE1A3B"/>
    <w:rsid w:val="00EE20F1"/>
    <w:rsid w:val="00EE61C9"/>
    <w:rsid w:val="00EE6DD3"/>
    <w:rsid w:val="00EF68FA"/>
    <w:rsid w:val="00F012C8"/>
    <w:rsid w:val="00F100EB"/>
    <w:rsid w:val="00F126BB"/>
    <w:rsid w:val="00F1662F"/>
    <w:rsid w:val="00F23A0D"/>
    <w:rsid w:val="00F2538A"/>
    <w:rsid w:val="00F32E13"/>
    <w:rsid w:val="00F34C8D"/>
    <w:rsid w:val="00F36368"/>
    <w:rsid w:val="00F540C1"/>
    <w:rsid w:val="00F575D7"/>
    <w:rsid w:val="00F57BA4"/>
    <w:rsid w:val="00F624D3"/>
    <w:rsid w:val="00F62C53"/>
    <w:rsid w:val="00F67EF6"/>
    <w:rsid w:val="00F71CBB"/>
    <w:rsid w:val="00F80244"/>
    <w:rsid w:val="00F82ED7"/>
    <w:rsid w:val="00F84260"/>
    <w:rsid w:val="00F909FA"/>
    <w:rsid w:val="00F92138"/>
    <w:rsid w:val="00FA0CBD"/>
    <w:rsid w:val="00FA2ABE"/>
    <w:rsid w:val="00FA79D9"/>
    <w:rsid w:val="00FB0CBC"/>
    <w:rsid w:val="00FB6BE6"/>
    <w:rsid w:val="00FC104B"/>
    <w:rsid w:val="00FC5901"/>
    <w:rsid w:val="00FC5DEE"/>
    <w:rsid w:val="00FD7CBD"/>
    <w:rsid w:val="00FE0A0E"/>
    <w:rsid w:val="00FE1B44"/>
    <w:rsid w:val="00FE390C"/>
    <w:rsid w:val="00FF310A"/>
    <w:rsid w:val="00FF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0C9CCFC"/>
  <w15:chartTrackingRefBased/>
  <w15:docId w15:val="{612FC1D2-DD03-4E6F-A0B5-1469801F0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1C9"/>
    <w:pPr>
      <w:spacing w:after="200" w:line="276" w:lineRule="auto"/>
    </w:pPr>
  </w:style>
  <w:style w:type="paragraph" w:styleId="Titre1">
    <w:name w:val="heading 1"/>
    <w:basedOn w:val="Paragraphedeliste"/>
    <w:next w:val="Normal"/>
    <w:link w:val="Titre1Car"/>
    <w:uiPriority w:val="9"/>
    <w:qFormat/>
    <w:rsid w:val="008969FD"/>
    <w:pPr>
      <w:numPr>
        <w:numId w:val="3"/>
      </w:numPr>
      <w:outlineLvl w:val="0"/>
    </w:pPr>
    <w:rPr>
      <w:rFonts w:eastAsia="Times New Roman"/>
      <w:b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D73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E3C93"/>
    <w:rPr>
      <w:color w:val="0000FF"/>
      <w:u w:val="single"/>
    </w:rPr>
  </w:style>
  <w:style w:type="character" w:customStyle="1" w:styleId="hlfld-contribauthor">
    <w:name w:val="hlfld-contribauthor"/>
    <w:basedOn w:val="Policepardfaut"/>
    <w:rsid w:val="002E3C93"/>
  </w:style>
  <w:style w:type="paragraph" w:styleId="Paragraphedeliste">
    <w:name w:val="List Paragraph"/>
    <w:basedOn w:val="Normal"/>
    <w:uiPriority w:val="34"/>
    <w:qFormat/>
    <w:rsid w:val="00172F1B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8969FD"/>
    <w:rPr>
      <w:rFonts w:eastAsia="Times New Roman"/>
      <w:b/>
      <w:sz w:val="28"/>
      <w:szCs w:val="28"/>
    </w:rPr>
  </w:style>
  <w:style w:type="paragraph" w:styleId="Commentaire">
    <w:name w:val="annotation text"/>
    <w:basedOn w:val="Normal"/>
    <w:link w:val="CommentaireCar"/>
    <w:uiPriority w:val="99"/>
    <w:unhideWhenUsed/>
    <w:rsid w:val="008969F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969FD"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8969FD"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969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69FD"/>
    <w:rPr>
      <w:rFonts w:ascii="Segoe UI" w:hAnsi="Segoe UI" w:cs="Segoe UI"/>
      <w:sz w:val="18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969F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969FD"/>
    <w:rPr>
      <w:b/>
      <w:bCs/>
      <w:sz w:val="20"/>
      <w:szCs w:val="20"/>
    </w:rPr>
  </w:style>
  <w:style w:type="paragraph" w:styleId="Lgende">
    <w:name w:val="caption"/>
    <w:basedOn w:val="Normal"/>
    <w:next w:val="Normal"/>
    <w:uiPriority w:val="35"/>
    <w:unhideWhenUsed/>
    <w:qFormat/>
    <w:rsid w:val="00782481"/>
    <w:pPr>
      <w:spacing w:line="240" w:lineRule="auto"/>
    </w:pPr>
    <w:rPr>
      <w:i/>
      <w:iCs/>
      <w:color w:val="000000" w:themeColor="text1"/>
      <w:szCs w:val="18"/>
    </w:rPr>
  </w:style>
  <w:style w:type="paragraph" w:styleId="Notedefin">
    <w:name w:val="endnote text"/>
    <w:basedOn w:val="Normal"/>
    <w:link w:val="NotedefinCar"/>
    <w:uiPriority w:val="99"/>
    <w:unhideWhenUsed/>
    <w:rsid w:val="007B6279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rsid w:val="007B6279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7B6279"/>
    <w:rPr>
      <w:vertAlign w:val="superscript"/>
    </w:rPr>
  </w:style>
  <w:style w:type="character" w:styleId="lev">
    <w:name w:val="Strong"/>
    <w:basedOn w:val="Policepardfaut"/>
    <w:uiPriority w:val="22"/>
    <w:qFormat/>
    <w:rsid w:val="0024592C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E5570B"/>
    <w:rPr>
      <w:color w:val="954F72" w:themeColor="followedHyperlink"/>
      <w:u w:val="single"/>
    </w:rPr>
  </w:style>
  <w:style w:type="paragraph" w:styleId="Bibliographie">
    <w:name w:val="Bibliography"/>
    <w:basedOn w:val="Normal"/>
    <w:next w:val="Normal"/>
    <w:uiPriority w:val="37"/>
    <w:unhideWhenUsed/>
    <w:rsid w:val="00E5570B"/>
    <w:pPr>
      <w:tabs>
        <w:tab w:val="left" w:pos="624"/>
      </w:tabs>
      <w:spacing w:after="0" w:line="240" w:lineRule="auto"/>
      <w:ind w:left="624" w:hanging="624"/>
    </w:pPr>
  </w:style>
  <w:style w:type="character" w:styleId="Textedelespacerserv">
    <w:name w:val="Placeholder Text"/>
    <w:basedOn w:val="Policepardfaut"/>
    <w:uiPriority w:val="99"/>
    <w:semiHidden/>
    <w:rsid w:val="00195B15"/>
    <w:rPr>
      <w:color w:val="808080"/>
    </w:rPr>
  </w:style>
  <w:style w:type="table" w:styleId="Grilledutableau">
    <w:name w:val="Table Grid"/>
    <w:basedOn w:val="TableauNormal"/>
    <w:uiPriority w:val="39"/>
    <w:rsid w:val="007A0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E3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927F7E"/>
    <w:rPr>
      <w:i/>
      <w:iCs/>
    </w:rPr>
  </w:style>
  <w:style w:type="character" w:customStyle="1" w:styleId="cit-volume">
    <w:name w:val="cit-volume"/>
    <w:rsid w:val="00126409"/>
  </w:style>
  <w:style w:type="character" w:customStyle="1" w:styleId="cit-issue">
    <w:name w:val="cit-issue"/>
    <w:rsid w:val="00126409"/>
  </w:style>
  <w:style w:type="character" w:customStyle="1" w:styleId="cit-pagerange">
    <w:name w:val="cit-pagerange"/>
    <w:rsid w:val="00126409"/>
  </w:style>
  <w:style w:type="paragraph" w:styleId="Rvision">
    <w:name w:val="Revision"/>
    <w:hidden/>
    <w:uiPriority w:val="99"/>
    <w:semiHidden/>
    <w:rsid w:val="008A0EFF"/>
    <w:pPr>
      <w:spacing w:after="0" w:line="240" w:lineRule="auto"/>
    </w:pPr>
  </w:style>
  <w:style w:type="character" w:customStyle="1" w:styleId="cit-title">
    <w:name w:val="cit-title"/>
    <w:basedOn w:val="Policepardfaut"/>
    <w:rsid w:val="00450BA1"/>
  </w:style>
  <w:style w:type="character" w:customStyle="1" w:styleId="cit-year-info">
    <w:name w:val="cit-year-info"/>
    <w:basedOn w:val="Policepardfaut"/>
    <w:rsid w:val="00450BA1"/>
  </w:style>
  <w:style w:type="character" w:customStyle="1" w:styleId="u-visually-hidden">
    <w:name w:val="u-visually-hidden"/>
    <w:basedOn w:val="Policepardfaut"/>
    <w:rsid w:val="00450BA1"/>
  </w:style>
  <w:style w:type="paragraph" w:styleId="En-tte">
    <w:name w:val="header"/>
    <w:basedOn w:val="Normal"/>
    <w:link w:val="En-tteCar"/>
    <w:uiPriority w:val="99"/>
    <w:unhideWhenUsed/>
    <w:rsid w:val="005547F1"/>
    <w:pPr>
      <w:tabs>
        <w:tab w:val="center" w:pos="4513"/>
        <w:tab w:val="right" w:pos="9026"/>
      </w:tabs>
      <w:snapToGrid w:val="0"/>
    </w:pPr>
  </w:style>
  <w:style w:type="character" w:customStyle="1" w:styleId="En-tteCar">
    <w:name w:val="En-tête Car"/>
    <w:basedOn w:val="Policepardfaut"/>
    <w:link w:val="En-tte"/>
    <w:uiPriority w:val="99"/>
    <w:rsid w:val="005547F1"/>
  </w:style>
  <w:style w:type="paragraph" w:styleId="Pieddepage">
    <w:name w:val="footer"/>
    <w:basedOn w:val="Normal"/>
    <w:link w:val="PieddepageCar"/>
    <w:uiPriority w:val="99"/>
    <w:unhideWhenUsed/>
    <w:rsid w:val="005547F1"/>
    <w:pPr>
      <w:tabs>
        <w:tab w:val="center" w:pos="4513"/>
        <w:tab w:val="right" w:pos="9026"/>
      </w:tabs>
      <w:snapToGrid w:val="0"/>
    </w:pPr>
  </w:style>
  <w:style w:type="character" w:customStyle="1" w:styleId="PieddepageCar">
    <w:name w:val="Pied de page Car"/>
    <w:basedOn w:val="Policepardfaut"/>
    <w:link w:val="Pieddepage"/>
    <w:uiPriority w:val="99"/>
    <w:rsid w:val="005547F1"/>
  </w:style>
  <w:style w:type="character" w:styleId="Mentionnonrsolue">
    <w:name w:val="Unresolved Mention"/>
    <w:basedOn w:val="Policepardfaut"/>
    <w:uiPriority w:val="99"/>
    <w:semiHidden/>
    <w:unhideWhenUsed/>
    <w:rsid w:val="00F34C8D"/>
    <w:rPr>
      <w:color w:val="605E5C"/>
      <w:shd w:val="clear" w:color="auto" w:fill="E1DFDD"/>
    </w:rPr>
  </w:style>
  <w:style w:type="character" w:customStyle="1" w:styleId="Titre2Car">
    <w:name w:val="Titre 2 Car"/>
    <w:basedOn w:val="Policepardfaut"/>
    <w:link w:val="Titre2"/>
    <w:uiPriority w:val="9"/>
    <w:semiHidden/>
    <w:rsid w:val="005D73C8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D73C8"/>
    <w:pPr>
      <w:keepNext/>
      <w:keepLines/>
      <w:numPr>
        <w:numId w:val="0"/>
      </w:numPr>
      <w:spacing w:before="240" w:after="0" w:line="259" w:lineRule="auto"/>
      <w:contextualSpacing w:val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5D73C8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5D73C8"/>
    <w:pPr>
      <w:spacing w:after="100"/>
      <w:ind w:left="220"/>
    </w:pPr>
  </w:style>
  <w:style w:type="paragraph" w:customStyle="1" w:styleId="formulablock">
    <w:name w:val="formula_block"/>
    <w:qFormat/>
    <w:locked/>
    <w:rsid w:val="007422F4"/>
    <w:pPr>
      <w:spacing w:before="220" w:after="220" w:line="260" w:lineRule="atLeast"/>
      <w:jc w:val="center"/>
    </w:pPr>
    <w:rPr>
      <w:rFonts w:ascii="Times New Roman" w:eastAsia="Times New Roman" w:hAnsi="Times New Roman" w:cs="Times New Roman"/>
      <w:sz w:val="19"/>
      <w:szCs w:val="24"/>
      <w:lang w:val="en-US" w:eastAsia="de-DE"/>
    </w:rPr>
  </w:style>
  <w:style w:type="character" w:customStyle="1" w:styleId="formulainline">
    <w:name w:val="formula_inline"/>
    <w:qFormat/>
    <w:locked/>
    <w:rsid w:val="007422F4"/>
    <w:rPr>
      <w:rFonts w:ascii="Times New Roman" w:hAnsi="Times New Roman" w:cs="Times New Roman"/>
      <w:b w:val="0"/>
      <w:i w:val="0"/>
      <w:caps w:val="0"/>
      <w:smallCaps w:val="0"/>
      <w:strike w:val="0"/>
      <w:dstrike w:val="0"/>
      <w:noProof w:val="0"/>
      <w:vanish w:val="0"/>
      <w:color w:val="auto"/>
      <w:spacing w:val="0"/>
      <w:w w:val="100"/>
      <w:kern w:val="0"/>
      <w:sz w:val="19"/>
      <w:u w:val="none"/>
      <w:effect w:val="none"/>
      <w:vertAlign w:val="baseline"/>
      <w:lang w:val="en-US"/>
    </w:rPr>
  </w:style>
  <w:style w:type="paragraph" w:customStyle="1" w:styleId="paragraph">
    <w:name w:val="paragraph"/>
    <w:qFormat/>
    <w:locked/>
    <w:rsid w:val="007422F4"/>
    <w:pPr>
      <w:spacing w:after="0" w:line="260" w:lineRule="exact"/>
      <w:ind w:firstLine="340"/>
      <w:jc w:val="both"/>
    </w:pPr>
    <w:rPr>
      <w:rFonts w:ascii="Times New Roman" w:eastAsia="Times New Roman" w:hAnsi="Times New Roman" w:cs="Times New Roman"/>
      <w:sz w:val="19"/>
      <w:szCs w:val="24"/>
      <w:lang w:val="en-US" w:eastAsia="de-DE"/>
    </w:rPr>
  </w:style>
  <w:style w:type="paragraph" w:customStyle="1" w:styleId="reference">
    <w:name w:val="reference"/>
    <w:qFormat/>
    <w:locked/>
    <w:rsid w:val="00545C5F"/>
    <w:pPr>
      <w:spacing w:after="0" w:line="220" w:lineRule="exact"/>
      <w:ind w:left="340" w:hanging="340"/>
    </w:pPr>
    <w:rPr>
      <w:rFonts w:ascii="Arial" w:eastAsia="Times New Roman" w:hAnsi="Arial" w:cs="Arial"/>
      <w:sz w:val="16"/>
      <w:szCs w:val="24"/>
      <w:lang w:val="en-US" w:eastAsia="de-DE"/>
    </w:rPr>
  </w:style>
  <w:style w:type="character" w:customStyle="1" w:styleId="apple-converted-space">
    <w:name w:val="apple-converted-space"/>
    <w:basedOn w:val="Policepardfaut"/>
    <w:rsid w:val="00545C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8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7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03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65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0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5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3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1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6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1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7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9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0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3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3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1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8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1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1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63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0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1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8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4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3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8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3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6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8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7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7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9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4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5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36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6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76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0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1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8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9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9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05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6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64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4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40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3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66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4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8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3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2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49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4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0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8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4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1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2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2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2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3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6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9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6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1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6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0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502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07C6C-3C9D-F34F-B48A-2CB60D5B0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1239</Words>
  <Characters>6820</Characters>
  <Application>Microsoft Office Word</Application>
  <DocSecurity>0</DocSecurity>
  <Lines>56</Lines>
  <Paragraphs>16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lhuillier</dc:creator>
  <cp:keywords/>
  <dc:description/>
  <cp:lastModifiedBy>Microsoft Office User</cp:lastModifiedBy>
  <cp:revision>5</cp:revision>
  <dcterms:created xsi:type="dcterms:W3CDTF">2021-06-30T14:23:00Z</dcterms:created>
  <dcterms:modified xsi:type="dcterms:W3CDTF">2021-06-30T15:14:00Z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zotero-version="5.0.84"&gt;&lt;session id="YSTIS8Sm"/&gt;&lt;style id="http://www.zotero.org/styles/american-chemical-society" hasBibliography="1" bibliographyStyleHasBeenSet="1"/&gt;&lt;prefs&gt;&lt;pref name="fieldType" value="Field"/&gt;&lt;/prefs&gt;&lt;/data&gt;</vt:lpwstr>
  </property>
  <property fmtid="{D5CDD505-2E9C-101B-9397-08002B2CF9AE}" pid="3" name="Mendeley Document_1">
    <vt:lpwstr>True</vt:lpwstr>
  </property>
  <property fmtid="{D5CDD505-2E9C-101B-9397-08002B2CF9AE}" pid="4" name="Mendeley Recent Style Id 0_1">
    <vt:lpwstr>http://www.zotero.org/styles/american-medical-association</vt:lpwstr>
  </property>
  <property fmtid="{D5CDD505-2E9C-101B-9397-08002B2CF9AE}" pid="5" name="Mendeley Recent Style Name 0_1">
    <vt:lpwstr>American Medical Association</vt:lpwstr>
  </property>
  <property fmtid="{D5CDD505-2E9C-101B-9397-08002B2CF9AE}" pid="6" name="Mendeley Recent Style Id 1_1">
    <vt:lpwstr>http://www.zotero.org/styles/american-political-science-association</vt:lpwstr>
  </property>
  <property fmtid="{D5CDD505-2E9C-101B-9397-08002B2CF9AE}" pid="7" name="Mendeley Recent Style Name 1_1">
    <vt:lpwstr>American Political Science Association</vt:lpwstr>
  </property>
  <property fmtid="{D5CDD505-2E9C-101B-9397-08002B2CF9AE}" pid="8" name="Mendeley Recent Style Id 2_1">
    <vt:lpwstr>http://www.zotero.org/styles/apa</vt:lpwstr>
  </property>
  <property fmtid="{D5CDD505-2E9C-101B-9397-08002B2CF9AE}" pid="9" name="Mendeley Recent Style Name 2_1">
    <vt:lpwstr>American Psychological Association 6th edition</vt:lpwstr>
  </property>
  <property fmtid="{D5CDD505-2E9C-101B-9397-08002B2CF9AE}" pid="10" name="Mendeley Recent Style Id 3_1">
    <vt:lpwstr>http://www.zotero.org/styles/american-sociological-association</vt:lpwstr>
  </property>
  <property fmtid="{D5CDD505-2E9C-101B-9397-08002B2CF9AE}" pid="11" name="Mendeley Recent Style Name 3_1">
    <vt:lpwstr>American Sociological Association</vt:lpwstr>
  </property>
  <property fmtid="{D5CDD505-2E9C-101B-9397-08002B2CF9AE}" pid="12" name="Mendeley Recent Style Id 4_1">
    <vt:lpwstr>http://www.zotero.org/styles/chicago-author-date</vt:lpwstr>
  </property>
  <property fmtid="{D5CDD505-2E9C-101B-9397-08002B2CF9AE}" pid="13" name="Mendeley Recent Style Name 4_1">
    <vt:lpwstr>Chicago Manual of Style 17th edition (author-date)</vt:lpwstr>
  </property>
  <property fmtid="{D5CDD505-2E9C-101B-9397-08002B2CF9AE}" pid="14" name="Mendeley Recent Style Id 5_1">
    <vt:lpwstr>http://www.zotero.org/styles/harvard-cite-them-right</vt:lpwstr>
  </property>
  <property fmtid="{D5CDD505-2E9C-101B-9397-08002B2CF9AE}" pid="15" name="Mendeley Recent Style Name 5_1">
    <vt:lpwstr>Cite Them Right 10th edition - Harvard</vt:lpwstr>
  </property>
  <property fmtid="{D5CDD505-2E9C-101B-9397-08002B2CF9AE}" pid="16" name="Mendeley Recent Style Id 6_1">
    <vt:lpwstr>http://www.zotero.org/styles/ieee</vt:lpwstr>
  </property>
  <property fmtid="{D5CDD505-2E9C-101B-9397-08002B2CF9AE}" pid="17" name="Mendeley Recent Style Name 6_1">
    <vt:lpwstr>IEEE</vt:lpwstr>
  </property>
  <property fmtid="{D5CDD505-2E9C-101B-9397-08002B2CF9AE}" pid="18" name="Mendeley Recent Style Id 7_1">
    <vt:lpwstr>http://www.zotero.org/styles/modern-humanities-research-association</vt:lpwstr>
  </property>
  <property fmtid="{D5CDD505-2E9C-101B-9397-08002B2CF9AE}" pid="19" name="Mendeley Recent Style Name 7_1">
    <vt:lpwstr>Modern Humanities Research Association 3rd edition (note with bibliography)</vt:lpwstr>
  </property>
  <property fmtid="{D5CDD505-2E9C-101B-9397-08002B2CF9AE}" pid="20" name="Mendeley Recent Style Id 8_1">
    <vt:lpwstr>http://www.zotero.org/styles/modern-language-association</vt:lpwstr>
  </property>
  <property fmtid="{D5CDD505-2E9C-101B-9397-08002B2CF9AE}" pid="21" name="Mendeley Recent Style Name 8_1">
    <vt:lpwstr>Modern Language Association 8th edition</vt:lpwstr>
  </property>
  <property fmtid="{D5CDD505-2E9C-101B-9397-08002B2CF9AE}" pid="22" name="Mendeley Recent Style Id 9_1">
    <vt:lpwstr>http://www.zotero.org/styles/nature</vt:lpwstr>
  </property>
  <property fmtid="{D5CDD505-2E9C-101B-9397-08002B2CF9AE}" pid="23" name="Mendeley Recent Style Name 9_1">
    <vt:lpwstr>Nature</vt:lpwstr>
  </property>
  <property fmtid="{D5CDD505-2E9C-101B-9397-08002B2CF9AE}" pid="24" name="Mendeley Unique User Id_1">
    <vt:lpwstr>3f823b8a-c8d7-3e1e-b150-d78edf1f5963</vt:lpwstr>
  </property>
  <property fmtid="{D5CDD505-2E9C-101B-9397-08002B2CF9AE}" pid="25" name="Mendeley Citation Style_1">
    <vt:lpwstr>http://www.zotero.org/styles/nature</vt:lpwstr>
  </property>
</Properties>
</file>