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423D5" w14:textId="53CC863B" w:rsidR="00972AB1" w:rsidRPr="000C27E4" w:rsidRDefault="00972AB1" w:rsidP="002E433A">
      <w:pPr>
        <w:jc w:val="center"/>
        <w:rPr>
          <w:rFonts w:ascii="Times" w:hAnsi="Times" w:cs="Times"/>
          <w:sz w:val="32"/>
          <w:szCs w:val="32"/>
        </w:rPr>
      </w:pPr>
      <w:r w:rsidRPr="000C27E4">
        <w:rPr>
          <w:rFonts w:ascii="Times" w:hAnsi="Times" w:cs="Times"/>
          <w:sz w:val="32"/>
          <w:szCs w:val="32"/>
        </w:rPr>
        <w:t xml:space="preserve">Supplementary Information for </w:t>
      </w:r>
    </w:p>
    <w:p w14:paraId="0D4BD5C0" w14:textId="6FB1317B" w:rsidR="002E433A" w:rsidRPr="000C27E4" w:rsidRDefault="002E433A" w:rsidP="002E433A">
      <w:pPr>
        <w:jc w:val="center"/>
        <w:rPr>
          <w:rFonts w:ascii="Times" w:hAnsi="Times" w:cs="Times"/>
          <w:b/>
          <w:bCs/>
          <w:sz w:val="32"/>
          <w:szCs w:val="32"/>
        </w:rPr>
      </w:pPr>
      <w:r w:rsidRPr="000C27E4">
        <w:rPr>
          <w:rFonts w:ascii="Times" w:hAnsi="Times" w:cs="Times"/>
          <w:b/>
          <w:bCs/>
          <w:sz w:val="32"/>
          <w:szCs w:val="32"/>
        </w:rPr>
        <w:t xml:space="preserve">Efficient generation of optical bottle beams </w:t>
      </w:r>
    </w:p>
    <w:p w14:paraId="3153EB9C" w14:textId="77777777" w:rsidR="002E433A" w:rsidRPr="000C27E4" w:rsidRDefault="002E433A" w:rsidP="002E433A">
      <w:pPr>
        <w:pStyle w:val="AuthorIEEE"/>
        <w:spacing w:before="120" w:after="120"/>
        <w:contextualSpacing/>
        <w:rPr>
          <w:rFonts w:ascii="Times" w:hAnsi="Times" w:cs="Times"/>
          <w:bCs/>
          <w:sz w:val="24"/>
          <w:szCs w:val="24"/>
        </w:rPr>
      </w:pPr>
      <w:r w:rsidRPr="000C27E4">
        <w:rPr>
          <w:rFonts w:ascii="Times" w:hAnsi="Times" w:cs="Times"/>
          <w:bCs/>
          <w:sz w:val="24"/>
          <w:szCs w:val="24"/>
        </w:rPr>
        <w:t>Yuzhe Xiao</w:t>
      </w:r>
      <w:r w:rsidRPr="000C27E4">
        <w:rPr>
          <w:rFonts w:ascii="Times" w:hAnsi="Times" w:cs="Times"/>
          <w:bCs/>
          <w:sz w:val="24"/>
          <w:szCs w:val="24"/>
          <w:vertAlign w:val="superscript"/>
        </w:rPr>
        <w:t>1</w:t>
      </w:r>
      <w:r w:rsidRPr="000C27E4">
        <w:rPr>
          <w:rFonts w:ascii="Times" w:hAnsi="Times" w:cs="Times"/>
          <w:bCs/>
          <w:sz w:val="24"/>
          <w:szCs w:val="24"/>
        </w:rPr>
        <w:t>, Zhaoning Yu</w:t>
      </w:r>
      <w:r w:rsidRPr="000C27E4">
        <w:rPr>
          <w:rFonts w:ascii="Times" w:hAnsi="Times" w:cs="Times"/>
          <w:bCs/>
          <w:sz w:val="24"/>
          <w:szCs w:val="24"/>
          <w:vertAlign w:val="superscript"/>
        </w:rPr>
        <w:t>1,2</w:t>
      </w:r>
      <w:r w:rsidRPr="000C27E4">
        <w:rPr>
          <w:rFonts w:ascii="Times" w:hAnsi="Times" w:cs="Times"/>
          <w:bCs/>
          <w:sz w:val="24"/>
          <w:szCs w:val="24"/>
        </w:rPr>
        <w:t>, Raymond A Wambold</w:t>
      </w:r>
      <w:r w:rsidRPr="000C27E4">
        <w:rPr>
          <w:rFonts w:ascii="Times" w:hAnsi="Times" w:cs="Times"/>
          <w:bCs/>
          <w:sz w:val="24"/>
          <w:szCs w:val="24"/>
          <w:vertAlign w:val="superscript"/>
        </w:rPr>
        <w:t>1</w:t>
      </w:r>
      <w:r w:rsidRPr="000C27E4">
        <w:rPr>
          <w:rFonts w:ascii="Times" w:hAnsi="Times" w:cs="Times"/>
          <w:bCs/>
          <w:sz w:val="24"/>
          <w:szCs w:val="24"/>
        </w:rPr>
        <w:t>, Hongyan Mei</w:t>
      </w:r>
      <w:r w:rsidRPr="000C27E4">
        <w:rPr>
          <w:rFonts w:ascii="Times" w:hAnsi="Times" w:cs="Times"/>
          <w:bCs/>
          <w:sz w:val="24"/>
          <w:szCs w:val="24"/>
          <w:vertAlign w:val="superscript"/>
        </w:rPr>
        <w:t>1</w:t>
      </w:r>
      <w:r w:rsidRPr="000C27E4">
        <w:rPr>
          <w:rFonts w:ascii="Times" w:hAnsi="Times" w:cs="Times"/>
          <w:bCs/>
          <w:sz w:val="24"/>
          <w:szCs w:val="24"/>
        </w:rPr>
        <w:t>, Garrett Hickman</w:t>
      </w:r>
      <w:r w:rsidRPr="000C27E4">
        <w:rPr>
          <w:rFonts w:ascii="Times" w:hAnsi="Times" w:cs="Times"/>
          <w:bCs/>
          <w:sz w:val="24"/>
          <w:szCs w:val="24"/>
          <w:vertAlign w:val="superscript"/>
        </w:rPr>
        <w:t>2</w:t>
      </w:r>
      <w:r w:rsidRPr="000C27E4">
        <w:rPr>
          <w:rFonts w:ascii="Times" w:hAnsi="Times" w:cs="Times"/>
          <w:bCs/>
          <w:sz w:val="24"/>
          <w:szCs w:val="24"/>
        </w:rPr>
        <w:t>, Randall H Goldsmith</w:t>
      </w:r>
      <w:r w:rsidRPr="000C27E4">
        <w:rPr>
          <w:rFonts w:ascii="Times" w:hAnsi="Times" w:cs="Times"/>
          <w:bCs/>
          <w:sz w:val="24"/>
          <w:szCs w:val="24"/>
          <w:vertAlign w:val="superscript"/>
        </w:rPr>
        <w:t>3</w:t>
      </w:r>
      <w:r w:rsidRPr="000C27E4">
        <w:rPr>
          <w:rFonts w:ascii="Times" w:hAnsi="Times" w:cs="Times"/>
          <w:bCs/>
          <w:sz w:val="24"/>
          <w:szCs w:val="24"/>
        </w:rPr>
        <w:t>, Mark Saffman</w:t>
      </w:r>
      <w:r w:rsidRPr="000C27E4">
        <w:rPr>
          <w:rFonts w:ascii="Times" w:hAnsi="Times" w:cs="Times"/>
          <w:bCs/>
          <w:sz w:val="24"/>
          <w:szCs w:val="24"/>
          <w:vertAlign w:val="superscript"/>
        </w:rPr>
        <w:t>2</w:t>
      </w:r>
      <w:r w:rsidRPr="000C27E4">
        <w:rPr>
          <w:rFonts w:ascii="Times" w:hAnsi="Times" w:cs="Times"/>
          <w:bCs/>
          <w:sz w:val="24"/>
          <w:szCs w:val="24"/>
        </w:rPr>
        <w:t>, and Mikhail A. Kats</w:t>
      </w:r>
      <w:r w:rsidRPr="000C27E4">
        <w:rPr>
          <w:rFonts w:ascii="Times" w:hAnsi="Times" w:cs="Times"/>
          <w:bCs/>
          <w:sz w:val="24"/>
          <w:szCs w:val="24"/>
          <w:vertAlign w:val="superscript"/>
        </w:rPr>
        <w:t>1,2,4</w:t>
      </w:r>
      <w:r w:rsidRPr="000C27E4">
        <w:rPr>
          <w:rFonts w:ascii="Times" w:hAnsi="Times" w:cs="Times"/>
          <w:bCs/>
          <w:sz w:val="24"/>
          <w:szCs w:val="24"/>
          <w:vertAlign w:val="superscript"/>
          <w:lang w:eastAsia="zh-CN"/>
        </w:rPr>
        <w:t>*</w:t>
      </w:r>
    </w:p>
    <w:p w14:paraId="7B8296BC" w14:textId="77777777" w:rsidR="002E433A" w:rsidRPr="000C27E4" w:rsidRDefault="002E433A" w:rsidP="002E433A">
      <w:pPr>
        <w:pStyle w:val="Affiliation"/>
        <w:snapToGrid w:val="0"/>
        <w:spacing w:after="60"/>
        <w:ind w:firstLine="0"/>
        <w:jc w:val="both"/>
        <w:rPr>
          <w:rFonts w:ascii="Times" w:hAnsi="Times" w:cs="Times"/>
          <w:i w:val="0"/>
          <w:iCs/>
          <w:sz w:val="18"/>
          <w:szCs w:val="18"/>
        </w:rPr>
      </w:pPr>
      <w:r w:rsidRPr="000C27E4">
        <w:rPr>
          <w:rFonts w:ascii="Times" w:hAnsi="Times" w:cs="Times"/>
          <w:i w:val="0"/>
          <w:iCs/>
          <w:sz w:val="18"/>
          <w:szCs w:val="18"/>
          <w:vertAlign w:val="superscript"/>
        </w:rPr>
        <w:t>1</w:t>
      </w:r>
      <w:r w:rsidRPr="000C27E4">
        <w:rPr>
          <w:rFonts w:ascii="Times" w:hAnsi="Times" w:cs="Times"/>
          <w:i w:val="0"/>
          <w:iCs/>
          <w:sz w:val="18"/>
          <w:szCs w:val="18"/>
        </w:rPr>
        <w:t>Department of Electrical and Computer Engineering, University of Wisconsin-Madison, Madison, Wisconsin 53706, USA</w:t>
      </w:r>
    </w:p>
    <w:p w14:paraId="5BDDAD0C" w14:textId="77777777" w:rsidR="002E433A" w:rsidRPr="000C27E4" w:rsidRDefault="002E433A" w:rsidP="002E433A">
      <w:pPr>
        <w:pStyle w:val="Affiliation"/>
        <w:snapToGrid w:val="0"/>
        <w:spacing w:after="60"/>
        <w:ind w:firstLine="0"/>
        <w:jc w:val="both"/>
        <w:rPr>
          <w:rFonts w:ascii="Times" w:hAnsi="Times" w:cs="Times"/>
          <w:i w:val="0"/>
          <w:iCs/>
          <w:sz w:val="18"/>
          <w:szCs w:val="18"/>
        </w:rPr>
      </w:pPr>
      <w:r w:rsidRPr="000C27E4">
        <w:rPr>
          <w:rFonts w:ascii="Times" w:hAnsi="Times" w:cs="Times"/>
          <w:i w:val="0"/>
          <w:iCs/>
          <w:sz w:val="18"/>
          <w:szCs w:val="18"/>
          <w:vertAlign w:val="superscript"/>
        </w:rPr>
        <w:t>2</w:t>
      </w:r>
      <w:r w:rsidRPr="000C27E4">
        <w:rPr>
          <w:rFonts w:ascii="Times" w:hAnsi="Times" w:cs="Times"/>
          <w:i w:val="0"/>
          <w:iCs/>
          <w:sz w:val="18"/>
          <w:szCs w:val="18"/>
        </w:rPr>
        <w:t>Department of Physics, University of Wisconsin-Madison, Madison, Wisconsin 53706, USA</w:t>
      </w:r>
    </w:p>
    <w:p w14:paraId="62447DD9" w14:textId="77777777" w:rsidR="002E433A" w:rsidRPr="000C27E4" w:rsidRDefault="002E433A" w:rsidP="002E433A">
      <w:pPr>
        <w:pStyle w:val="Affiliation"/>
        <w:snapToGrid w:val="0"/>
        <w:spacing w:after="60"/>
        <w:ind w:firstLine="0"/>
        <w:jc w:val="both"/>
        <w:rPr>
          <w:rFonts w:ascii="Times" w:hAnsi="Times" w:cs="Times"/>
          <w:i w:val="0"/>
          <w:iCs/>
          <w:sz w:val="18"/>
          <w:szCs w:val="18"/>
        </w:rPr>
      </w:pPr>
      <w:r w:rsidRPr="000C27E4">
        <w:rPr>
          <w:rFonts w:ascii="Times" w:hAnsi="Times" w:cs="Times"/>
          <w:i w:val="0"/>
          <w:iCs/>
          <w:sz w:val="18"/>
          <w:szCs w:val="18"/>
          <w:vertAlign w:val="superscript"/>
        </w:rPr>
        <w:t>3</w:t>
      </w:r>
      <w:r w:rsidRPr="000C27E4">
        <w:rPr>
          <w:rFonts w:ascii="Times" w:hAnsi="Times" w:cs="Times"/>
          <w:i w:val="0"/>
          <w:iCs/>
          <w:sz w:val="18"/>
          <w:szCs w:val="18"/>
        </w:rPr>
        <w:t>Department of Chemistry, University of Wisconsin-Madison, Madison, Wisconsin 53706, USA</w:t>
      </w:r>
    </w:p>
    <w:p w14:paraId="789CDB86" w14:textId="77777777" w:rsidR="002E433A" w:rsidRPr="000C27E4" w:rsidRDefault="002E433A" w:rsidP="002E433A">
      <w:pPr>
        <w:pStyle w:val="Affiliation"/>
        <w:snapToGrid w:val="0"/>
        <w:spacing w:after="60"/>
        <w:ind w:firstLine="0"/>
        <w:jc w:val="both"/>
        <w:rPr>
          <w:rFonts w:ascii="Times" w:hAnsi="Times" w:cs="Times"/>
          <w:i w:val="0"/>
          <w:iCs/>
          <w:sz w:val="18"/>
          <w:szCs w:val="18"/>
        </w:rPr>
      </w:pPr>
      <w:r w:rsidRPr="000C27E4">
        <w:rPr>
          <w:rFonts w:ascii="Times" w:hAnsi="Times" w:cs="Times"/>
          <w:i w:val="0"/>
          <w:iCs/>
          <w:sz w:val="18"/>
          <w:szCs w:val="18"/>
          <w:vertAlign w:val="superscript"/>
        </w:rPr>
        <w:t>3</w:t>
      </w:r>
      <w:r w:rsidRPr="000C27E4">
        <w:rPr>
          <w:rFonts w:ascii="Times" w:hAnsi="Times" w:cs="Times"/>
          <w:i w:val="0"/>
          <w:iCs/>
          <w:sz w:val="18"/>
          <w:szCs w:val="18"/>
        </w:rPr>
        <w:t>Department of Materials Science and Engineering, University of Wisconsin-Madison, Madison, Wisconsin 53706, USA</w:t>
      </w:r>
    </w:p>
    <w:p w14:paraId="2087FF37" w14:textId="183D8244" w:rsidR="00E057BD" w:rsidRPr="000C27E4" w:rsidRDefault="002E433A" w:rsidP="00EF62DD">
      <w:pPr>
        <w:pStyle w:val="Paragraph"/>
        <w:adjustRightInd w:val="0"/>
        <w:snapToGrid w:val="0"/>
        <w:spacing w:before="0" w:after="60"/>
        <w:ind w:firstLine="0"/>
        <w:rPr>
          <w:rFonts w:ascii="Times" w:hAnsi="Times" w:cs="Times"/>
          <w:sz w:val="18"/>
          <w:szCs w:val="18"/>
        </w:rPr>
      </w:pPr>
      <w:r w:rsidRPr="000C27E4">
        <w:rPr>
          <w:rFonts w:ascii="Times" w:hAnsi="Times" w:cs="Times"/>
          <w:sz w:val="18"/>
          <w:szCs w:val="18"/>
        </w:rPr>
        <w:t xml:space="preserve">*Correspondence to: </w:t>
      </w:r>
      <w:hyperlink r:id="rId8" w:history="1">
        <w:r w:rsidR="00E057BD" w:rsidRPr="000C27E4">
          <w:rPr>
            <w:rStyle w:val="Hyperlink"/>
            <w:rFonts w:ascii="Times" w:hAnsi="Times" w:cs="Times"/>
            <w:color w:val="auto"/>
            <w:sz w:val="18"/>
            <w:szCs w:val="18"/>
          </w:rPr>
          <w:t>mkats@wisc.edu</w:t>
        </w:r>
      </w:hyperlink>
      <w:r w:rsidRPr="000C27E4">
        <w:rPr>
          <w:rFonts w:ascii="Times" w:hAnsi="Times" w:cs="Times"/>
          <w:sz w:val="18"/>
          <w:szCs w:val="18"/>
        </w:rPr>
        <w:t>.</w:t>
      </w:r>
    </w:p>
    <w:p w14:paraId="377A5F08" w14:textId="0ABB399B" w:rsidR="00E057BD" w:rsidRPr="000C27E4" w:rsidRDefault="00E057BD" w:rsidP="00EF62DD">
      <w:pPr>
        <w:pStyle w:val="Paragraph"/>
        <w:adjustRightInd w:val="0"/>
        <w:snapToGrid w:val="0"/>
        <w:spacing w:before="0" w:after="60"/>
        <w:ind w:firstLine="0"/>
        <w:rPr>
          <w:rFonts w:ascii="Times" w:hAnsi="Times" w:cs="Times"/>
          <w:sz w:val="18"/>
          <w:szCs w:val="18"/>
        </w:rPr>
      </w:pPr>
    </w:p>
    <w:p w14:paraId="5DB9630B" w14:textId="5C1B5B3C" w:rsidR="00EF62DD" w:rsidRPr="000C27E4" w:rsidRDefault="00A53294" w:rsidP="00EF62DD">
      <w:pPr>
        <w:pStyle w:val="Paragraph"/>
        <w:adjustRightInd w:val="0"/>
        <w:snapToGrid w:val="0"/>
        <w:spacing w:before="0" w:after="60"/>
        <w:ind w:firstLine="0"/>
        <w:rPr>
          <w:b/>
          <w:bCs/>
          <w:sz w:val="22"/>
          <w:szCs w:val="22"/>
        </w:rPr>
      </w:pPr>
      <w:r w:rsidRPr="000C27E4">
        <w:rPr>
          <w:b/>
          <w:bCs/>
          <w:sz w:val="22"/>
          <w:szCs w:val="22"/>
        </w:rPr>
        <w:t xml:space="preserve">1. </w:t>
      </w:r>
      <w:r w:rsidR="00EF62DD" w:rsidRPr="000C27E4">
        <w:rPr>
          <w:b/>
          <w:bCs/>
          <w:sz w:val="22"/>
          <w:szCs w:val="22"/>
        </w:rPr>
        <w:t xml:space="preserve">Field profiles </w:t>
      </w:r>
      <w:r w:rsidR="00717290" w:rsidRPr="000C27E4">
        <w:rPr>
          <w:b/>
          <w:bCs/>
          <w:sz w:val="22"/>
          <w:szCs w:val="22"/>
        </w:rPr>
        <w:t>from parameter-sweep optimization</w:t>
      </w:r>
    </w:p>
    <w:p w14:paraId="6AFBEB48" w14:textId="1EB2A5E3" w:rsidR="00A53294" w:rsidRPr="000C27E4" w:rsidRDefault="009532B4" w:rsidP="00A53294">
      <w:pPr>
        <w:pStyle w:val="Paragraph"/>
        <w:adjustRightInd w:val="0"/>
        <w:snapToGrid w:val="0"/>
        <w:spacing w:before="0" w:after="60"/>
        <w:ind w:firstLine="0"/>
        <w:jc w:val="both"/>
        <w:rPr>
          <w:sz w:val="22"/>
          <w:szCs w:val="22"/>
        </w:rPr>
      </w:pPr>
      <w:r w:rsidRPr="000C27E4">
        <w:rPr>
          <w:sz w:val="22"/>
          <w:szCs w:val="22"/>
        </w:rPr>
        <w:t xml:space="preserve">Here we show the field profiles </w:t>
      </w:r>
      <w:r w:rsidR="00C81D69" w:rsidRPr="000C27E4">
        <w:rPr>
          <w:sz w:val="22"/>
          <w:szCs w:val="22"/>
        </w:rPr>
        <w:t>at 1 mm awa</w:t>
      </w:r>
      <w:r w:rsidR="007E5F11" w:rsidRPr="000C27E4">
        <w:rPr>
          <w:sz w:val="22"/>
          <w:szCs w:val="22"/>
        </w:rPr>
        <w:t xml:space="preserve">y from the trap that generate the traps in Fig. </w:t>
      </w:r>
      <w:r w:rsidR="004110D4" w:rsidRPr="000C27E4">
        <w:rPr>
          <w:sz w:val="22"/>
          <w:szCs w:val="22"/>
        </w:rPr>
        <w:t>3</w:t>
      </w:r>
      <w:r w:rsidR="00A53294" w:rsidRPr="000C27E4">
        <w:rPr>
          <w:sz w:val="22"/>
          <w:szCs w:val="22"/>
        </w:rPr>
        <w:t xml:space="preserve">. </w:t>
      </w:r>
      <w:r w:rsidR="00AC720C" w:rsidRPr="000C27E4">
        <w:rPr>
          <w:sz w:val="22"/>
          <w:szCs w:val="22"/>
        </w:rPr>
        <w:t xml:space="preserve">More specifically, </w:t>
      </w:r>
      <w:r w:rsidR="005B1DBA" w:rsidRPr="000C27E4">
        <w:rPr>
          <w:sz w:val="22"/>
          <w:szCs w:val="22"/>
        </w:rPr>
        <w:t xml:space="preserve">the far-field profiles </w:t>
      </w:r>
      <w:r w:rsidR="00F654B1" w:rsidRPr="000C27E4">
        <w:rPr>
          <w:sz w:val="22"/>
          <w:szCs w:val="22"/>
        </w:rPr>
        <w:t xml:space="preserve">that generate the traps in Figs. </w:t>
      </w:r>
      <w:r w:rsidR="004110D4" w:rsidRPr="000C27E4">
        <w:rPr>
          <w:sz w:val="22"/>
          <w:szCs w:val="22"/>
        </w:rPr>
        <w:t>3</w:t>
      </w:r>
      <w:r w:rsidR="00F654B1" w:rsidRPr="000C27E4">
        <w:rPr>
          <w:sz w:val="22"/>
          <w:szCs w:val="22"/>
        </w:rPr>
        <w:t xml:space="preserve"> (</w:t>
      </w:r>
      <w:r w:rsidR="004110D4" w:rsidRPr="000C27E4">
        <w:rPr>
          <w:sz w:val="22"/>
          <w:szCs w:val="22"/>
        </w:rPr>
        <w:t>a-c</w:t>
      </w:r>
      <w:r w:rsidR="00F654B1" w:rsidRPr="000C27E4">
        <w:rPr>
          <w:sz w:val="22"/>
          <w:szCs w:val="22"/>
        </w:rPr>
        <w:t xml:space="preserve">) and Figs. </w:t>
      </w:r>
      <w:r w:rsidR="004110D4" w:rsidRPr="000C27E4">
        <w:rPr>
          <w:sz w:val="22"/>
          <w:szCs w:val="22"/>
        </w:rPr>
        <w:t>3</w:t>
      </w:r>
      <w:r w:rsidR="00F654B1" w:rsidRPr="000C27E4">
        <w:rPr>
          <w:sz w:val="22"/>
          <w:szCs w:val="22"/>
        </w:rPr>
        <w:t xml:space="preserve"> (</w:t>
      </w:r>
      <w:r w:rsidR="004110D4" w:rsidRPr="000C27E4">
        <w:rPr>
          <w:sz w:val="22"/>
          <w:szCs w:val="22"/>
        </w:rPr>
        <w:t>d</w:t>
      </w:r>
      <w:r w:rsidR="009E5906" w:rsidRPr="000C27E4">
        <w:rPr>
          <w:sz w:val="22"/>
          <w:szCs w:val="22"/>
        </w:rPr>
        <w:t>-</w:t>
      </w:r>
      <w:r w:rsidR="004110D4" w:rsidRPr="000C27E4">
        <w:rPr>
          <w:sz w:val="22"/>
          <w:szCs w:val="22"/>
        </w:rPr>
        <w:t>f</w:t>
      </w:r>
      <w:r w:rsidR="00F654B1" w:rsidRPr="000C27E4">
        <w:rPr>
          <w:sz w:val="22"/>
          <w:szCs w:val="22"/>
        </w:rPr>
        <w:t>)</w:t>
      </w:r>
      <w:r w:rsidR="009E5906" w:rsidRPr="000C27E4">
        <w:rPr>
          <w:sz w:val="22"/>
          <w:szCs w:val="22"/>
        </w:rPr>
        <w:t xml:space="preserve"> are shown in Fig. S1 and S2, respectively.</w:t>
      </w:r>
    </w:p>
    <w:p w14:paraId="56E6F9C3" w14:textId="71A32F96" w:rsidR="00717290" w:rsidRPr="000C27E4" w:rsidRDefault="00561D59" w:rsidP="00A86C8E">
      <w:pPr>
        <w:pStyle w:val="Paragraph"/>
        <w:adjustRightInd w:val="0"/>
        <w:snapToGrid w:val="0"/>
        <w:spacing w:before="0" w:after="60"/>
        <w:ind w:firstLine="0"/>
        <w:jc w:val="center"/>
        <w:rPr>
          <w:sz w:val="22"/>
          <w:szCs w:val="22"/>
        </w:rPr>
      </w:pPr>
      <w:r w:rsidRPr="000C27E4">
        <w:rPr>
          <w:noProof/>
          <w:sz w:val="22"/>
          <w:szCs w:val="22"/>
        </w:rPr>
        <w:drawing>
          <wp:inline distT="0" distB="0" distL="0" distR="0" wp14:anchorId="206C8731" wp14:editId="03182479">
            <wp:extent cx="4788877" cy="243590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726" cy="2456177"/>
                    </a:xfrm>
                    <a:prstGeom prst="rect">
                      <a:avLst/>
                    </a:prstGeom>
                    <a:noFill/>
                    <a:ln>
                      <a:noFill/>
                    </a:ln>
                  </pic:spPr>
                </pic:pic>
              </a:graphicData>
            </a:graphic>
          </wp:inline>
        </w:drawing>
      </w:r>
    </w:p>
    <w:p w14:paraId="31791D41" w14:textId="438FFDBA" w:rsidR="00A86C8E" w:rsidRPr="000C27E4" w:rsidRDefault="001F4611" w:rsidP="00F9437A">
      <w:pPr>
        <w:spacing w:before="120"/>
        <w:jc w:val="both"/>
        <w:rPr>
          <w:rFonts w:asciiTheme="minorHAnsi" w:hAnsiTheme="minorHAnsi" w:cstheme="minorHAnsi"/>
        </w:rPr>
      </w:pPr>
      <w:r w:rsidRPr="000C27E4">
        <w:rPr>
          <w:rFonts w:asciiTheme="minorHAnsi" w:hAnsiTheme="minorHAnsi" w:cstheme="minorHAnsi"/>
        </w:rPr>
        <w:t xml:space="preserve">Fig. S1. </w:t>
      </w:r>
      <w:r w:rsidR="00493FDD" w:rsidRPr="000C27E4">
        <w:rPr>
          <w:rFonts w:asciiTheme="minorHAnsi" w:hAnsiTheme="minorHAnsi" w:cstheme="minorHAnsi"/>
        </w:rPr>
        <w:t xml:space="preserve">(a-c): </w:t>
      </w:r>
      <w:r w:rsidRPr="000C27E4">
        <w:rPr>
          <w:rFonts w:asciiTheme="minorHAnsi" w:hAnsiTheme="minorHAnsi" w:cstheme="minorHAnsi"/>
        </w:rPr>
        <w:t>Intensity profile</w:t>
      </w:r>
      <w:r w:rsidR="00A47584" w:rsidRPr="000C27E4">
        <w:rPr>
          <w:rFonts w:asciiTheme="minorHAnsi" w:hAnsiTheme="minorHAnsi" w:cstheme="minorHAnsi"/>
        </w:rPr>
        <w:t>s</w:t>
      </w:r>
      <w:r w:rsidRPr="000C27E4">
        <w:rPr>
          <w:rFonts w:asciiTheme="minorHAnsi" w:hAnsiTheme="minorHAnsi" w:cstheme="minorHAnsi"/>
        </w:rPr>
        <w:t xml:space="preserve"> of the </w:t>
      </w:r>
      <w:r w:rsidR="00A47584" w:rsidRPr="000C27E4">
        <w:rPr>
          <w:rFonts w:asciiTheme="minorHAnsi" w:hAnsiTheme="minorHAnsi" w:cstheme="minorHAnsi"/>
        </w:rPr>
        <w:t xml:space="preserve">far field as well as the incident Gaussian that generate the area bottle trap shown in Figs. </w:t>
      </w:r>
      <w:r w:rsidR="004110D4" w:rsidRPr="000C27E4">
        <w:rPr>
          <w:rFonts w:asciiTheme="minorHAnsi" w:hAnsiTheme="minorHAnsi" w:cstheme="minorHAnsi"/>
        </w:rPr>
        <w:t>3</w:t>
      </w:r>
      <w:r w:rsidR="00A47584" w:rsidRPr="000C27E4">
        <w:rPr>
          <w:rFonts w:asciiTheme="minorHAnsi" w:hAnsiTheme="minorHAnsi" w:cstheme="minorHAnsi"/>
        </w:rPr>
        <w:t xml:space="preserve"> (</w:t>
      </w:r>
      <w:r w:rsidR="004110D4" w:rsidRPr="000C27E4">
        <w:rPr>
          <w:rFonts w:asciiTheme="minorHAnsi" w:hAnsiTheme="minorHAnsi" w:cstheme="minorHAnsi"/>
        </w:rPr>
        <w:t>a</w:t>
      </w:r>
      <w:r w:rsidR="00A47584" w:rsidRPr="000C27E4">
        <w:rPr>
          <w:rFonts w:asciiTheme="minorHAnsi" w:hAnsiTheme="minorHAnsi" w:cstheme="minorHAnsi"/>
        </w:rPr>
        <w:t>-</w:t>
      </w:r>
      <w:r w:rsidR="004110D4" w:rsidRPr="000C27E4">
        <w:rPr>
          <w:rFonts w:asciiTheme="minorHAnsi" w:hAnsiTheme="minorHAnsi" w:cstheme="minorHAnsi"/>
        </w:rPr>
        <w:t>c</w:t>
      </w:r>
      <w:r w:rsidR="00A47584" w:rsidRPr="000C27E4">
        <w:rPr>
          <w:rFonts w:asciiTheme="minorHAnsi" w:hAnsiTheme="minorHAnsi" w:cstheme="minorHAnsi"/>
        </w:rPr>
        <w:t>)</w:t>
      </w:r>
      <w:r w:rsidRPr="000C27E4">
        <w:rPr>
          <w:rFonts w:asciiTheme="minorHAnsi" w:hAnsiTheme="minorHAnsi" w:cstheme="minorHAnsi"/>
        </w:rPr>
        <w:t>.</w:t>
      </w:r>
      <w:r w:rsidR="00493FDD" w:rsidRPr="000C27E4">
        <w:rPr>
          <w:rFonts w:asciiTheme="minorHAnsi" w:hAnsiTheme="minorHAnsi" w:cstheme="minorHAnsi"/>
        </w:rPr>
        <w:t xml:space="preserve"> (d-f): </w:t>
      </w:r>
      <w:r w:rsidR="00A4684F" w:rsidRPr="000C27E4">
        <w:rPr>
          <w:rFonts w:asciiTheme="minorHAnsi" w:hAnsiTheme="minorHAnsi" w:cstheme="minorHAnsi"/>
        </w:rPr>
        <w:t>Corresponding p</w:t>
      </w:r>
      <w:r w:rsidR="00493FDD" w:rsidRPr="000C27E4">
        <w:rPr>
          <w:rFonts w:asciiTheme="minorHAnsi" w:hAnsiTheme="minorHAnsi" w:cstheme="minorHAnsi"/>
        </w:rPr>
        <w:t>hase profiles of the far field</w:t>
      </w:r>
      <w:r w:rsidR="00A4684F" w:rsidRPr="000C27E4">
        <w:rPr>
          <w:rFonts w:asciiTheme="minorHAnsi" w:hAnsiTheme="minorHAnsi" w:cstheme="minorHAnsi"/>
        </w:rPr>
        <w:t>.</w:t>
      </w:r>
    </w:p>
    <w:p w14:paraId="31EA7790" w14:textId="1C657A84" w:rsidR="00A86C8E" w:rsidRPr="000C27E4" w:rsidRDefault="00560F39" w:rsidP="00E00E36">
      <w:pPr>
        <w:pStyle w:val="Paragraph"/>
        <w:adjustRightInd w:val="0"/>
        <w:snapToGrid w:val="0"/>
        <w:spacing w:before="0"/>
        <w:ind w:firstLine="0"/>
        <w:jc w:val="center"/>
        <w:rPr>
          <w:sz w:val="22"/>
          <w:szCs w:val="22"/>
        </w:rPr>
      </w:pPr>
      <w:r w:rsidRPr="000C27E4">
        <w:rPr>
          <w:noProof/>
          <w:sz w:val="22"/>
          <w:szCs w:val="22"/>
        </w:rPr>
        <w:drawing>
          <wp:inline distT="0" distB="0" distL="0" distR="0" wp14:anchorId="7C19D884" wp14:editId="0D4320CF">
            <wp:extent cx="4753707" cy="2382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875" cy="2405594"/>
                    </a:xfrm>
                    <a:prstGeom prst="rect">
                      <a:avLst/>
                    </a:prstGeom>
                    <a:noFill/>
                    <a:ln>
                      <a:noFill/>
                    </a:ln>
                  </pic:spPr>
                </pic:pic>
              </a:graphicData>
            </a:graphic>
          </wp:inline>
        </w:drawing>
      </w:r>
    </w:p>
    <w:p w14:paraId="5E3F7B4C" w14:textId="7BC4FEEA" w:rsidR="00A4684F" w:rsidRPr="000C27E4" w:rsidRDefault="00A4684F" w:rsidP="00E00E36">
      <w:pPr>
        <w:jc w:val="both"/>
        <w:rPr>
          <w:rFonts w:asciiTheme="minorHAnsi" w:hAnsiTheme="minorHAnsi" w:cstheme="minorHAnsi"/>
        </w:rPr>
      </w:pPr>
      <w:r w:rsidRPr="000C27E4">
        <w:rPr>
          <w:rFonts w:asciiTheme="minorHAnsi" w:hAnsiTheme="minorHAnsi" w:cstheme="minorHAnsi"/>
        </w:rPr>
        <w:t xml:space="preserve">Fig. S2. (a-c): Intensity profiles of the far field as well as the incident Gaussian that generate the point bottle trap shown in Figs. </w:t>
      </w:r>
      <w:r w:rsidR="004110D4" w:rsidRPr="000C27E4">
        <w:rPr>
          <w:rFonts w:asciiTheme="minorHAnsi" w:hAnsiTheme="minorHAnsi" w:cstheme="minorHAnsi"/>
        </w:rPr>
        <w:t>3</w:t>
      </w:r>
      <w:r w:rsidRPr="000C27E4">
        <w:rPr>
          <w:rFonts w:asciiTheme="minorHAnsi" w:hAnsiTheme="minorHAnsi" w:cstheme="minorHAnsi"/>
        </w:rPr>
        <w:t>(</w:t>
      </w:r>
      <w:r w:rsidR="004110D4" w:rsidRPr="000C27E4">
        <w:rPr>
          <w:rFonts w:asciiTheme="minorHAnsi" w:hAnsiTheme="minorHAnsi" w:cstheme="minorHAnsi"/>
        </w:rPr>
        <w:t>d-f</w:t>
      </w:r>
      <w:r w:rsidRPr="000C27E4">
        <w:rPr>
          <w:rFonts w:asciiTheme="minorHAnsi" w:hAnsiTheme="minorHAnsi" w:cstheme="minorHAnsi"/>
        </w:rPr>
        <w:t>). (d-f): Corresponding phase profiles of the far field.</w:t>
      </w:r>
    </w:p>
    <w:p w14:paraId="40742114" w14:textId="74C8E6CB" w:rsidR="00684994" w:rsidRPr="000C27E4" w:rsidRDefault="00414EFF" w:rsidP="00684994">
      <w:pPr>
        <w:pStyle w:val="Paragraph"/>
        <w:adjustRightInd w:val="0"/>
        <w:snapToGrid w:val="0"/>
        <w:spacing w:before="0" w:after="60"/>
        <w:ind w:firstLine="0"/>
        <w:rPr>
          <w:b/>
          <w:bCs/>
          <w:sz w:val="22"/>
          <w:szCs w:val="22"/>
        </w:rPr>
      </w:pPr>
      <w:r w:rsidRPr="000C27E4">
        <w:rPr>
          <w:b/>
          <w:bCs/>
          <w:sz w:val="22"/>
          <w:szCs w:val="22"/>
        </w:rPr>
        <w:lastRenderedPageBreak/>
        <w:t xml:space="preserve">2. </w:t>
      </w:r>
      <w:r w:rsidR="00684994" w:rsidRPr="000C27E4">
        <w:rPr>
          <w:b/>
          <w:bCs/>
          <w:sz w:val="22"/>
          <w:szCs w:val="22"/>
        </w:rPr>
        <w:t>Trapping potential for optical bottle-beam traps</w:t>
      </w:r>
    </w:p>
    <w:p w14:paraId="4225D2F5" w14:textId="4D0A27B2" w:rsidR="00684994" w:rsidRPr="000C27E4" w:rsidRDefault="00684994" w:rsidP="00414EFF">
      <w:pPr>
        <w:pStyle w:val="pf0"/>
        <w:spacing w:before="120" w:beforeAutospacing="0" w:after="120" w:afterAutospacing="0"/>
        <w:jc w:val="both"/>
        <w:rPr>
          <w:iCs/>
          <w:sz w:val="22"/>
          <w:szCs w:val="22"/>
        </w:rPr>
      </w:pPr>
      <w:r w:rsidRPr="000C27E4">
        <w:rPr>
          <w:sz w:val="22"/>
          <w:szCs w:val="22"/>
        </w:rPr>
        <w:t xml:space="preserve">Here we show the optical trapping potential for the bottle-beam traps shown in Fig. 3 in the main text. For a particle inside the trap, the corresponding trapping potential </w:t>
      </w:r>
      <m:oMath>
        <m:r>
          <w:rPr>
            <w:rFonts w:ascii="Cambria Math" w:hAnsi="Cambria Math"/>
            <w:sz w:val="22"/>
            <w:szCs w:val="22"/>
          </w:rPr>
          <m:t>U</m:t>
        </m:r>
      </m:oMath>
      <w:r w:rsidRPr="000C27E4">
        <w:rPr>
          <w:sz w:val="22"/>
          <w:szCs w:val="22"/>
        </w:rPr>
        <w:t xml:space="preserve"> is related to the polarizability of the particle </w:t>
      </w:r>
      <m:oMath>
        <m:r>
          <w:rPr>
            <w:rFonts w:ascii="Cambria Math" w:hAnsi="Cambria Math"/>
            <w:sz w:val="22"/>
            <w:szCs w:val="22"/>
          </w:rPr>
          <m:t>α</m:t>
        </m:r>
      </m:oMath>
      <w:r w:rsidRPr="000C27E4">
        <w:rPr>
          <w:sz w:val="22"/>
          <w:szCs w:val="22"/>
        </w:rPr>
        <w:t xml:space="preserve"> and light intensity </w:t>
      </w:r>
      <m:oMath>
        <m:r>
          <w:rPr>
            <w:rFonts w:ascii="Cambria Math" w:hAnsi="Cambria Math"/>
            <w:sz w:val="22"/>
            <w:szCs w:val="22"/>
          </w:rPr>
          <m:t>I</m:t>
        </m:r>
      </m:oMath>
      <w:r w:rsidRPr="000C27E4">
        <w:rPr>
          <w:sz w:val="22"/>
          <w:szCs w:val="22"/>
        </w:rPr>
        <w:t xml:space="preserve"> as </w:t>
      </w:r>
      <m:oMath>
        <m:r>
          <w:rPr>
            <w:rFonts w:ascii="Cambria Math" w:hAnsi="Cambria Math"/>
            <w:sz w:val="22"/>
            <w:szCs w:val="22"/>
          </w:rPr>
          <m:t>U=-</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α</m:t>
                </m:r>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0</m:t>
                    </m:r>
                  </m:sub>
                </m:sSub>
                <m:r>
                  <w:rPr>
                    <w:rFonts w:ascii="Cambria Math" w:hAnsi="Cambria Math"/>
                    <w:sz w:val="22"/>
                    <w:szCs w:val="22"/>
                  </w:rPr>
                  <m:t>c</m:t>
                </m:r>
              </m:den>
            </m:f>
          </m:e>
        </m:d>
        <m:r>
          <w:rPr>
            <w:rFonts w:ascii="Cambria Math" w:hAnsi="Cambria Math"/>
            <w:sz w:val="22"/>
            <w:szCs w:val="22"/>
          </w:rPr>
          <m:t>I</m:t>
        </m:r>
      </m:oMath>
      <w:r w:rsidRPr="000C27E4">
        <w:rPr>
          <w:sz w:val="22"/>
          <w:szCs w:val="22"/>
        </w:rPr>
        <w:t xml:space="preserve"> </w:t>
      </w:r>
      <w:r w:rsidR="0003008A" w:rsidRPr="000C27E4">
        <w:rPr>
          <w:sz w:val="22"/>
          <w:szCs w:val="22"/>
        </w:rPr>
        <w:fldChar w:fldCharType="begin" w:fldLock="1"/>
      </w:r>
      <w:r w:rsidR="002F6602" w:rsidRPr="000C27E4">
        <w:rPr>
          <w:sz w:val="22"/>
          <w:szCs w:val="22"/>
        </w:rPr>
        <w:instrText>ADDIN CSL_CITATION {"citationItems":[{"id":"ITEM-1","itemData":{"DOI":"10.1088/2040-8986/ab7aea","ISSN":"20408986","abstract":"We propose a tightly focused hollow beam to trap cold molecules by using a metasurface grating, which has a hybrid phase with focusing and completely destructive interference functions. The intensity distributions of the hollow beam in free space concerning different structural parameters of the grating are theoretically studied in detail. The influences of both the discrete and continuous phases of the grating on the intensity distribution of the modulated optical field are compared. Our theoretical study shows that such a blue-detuned beam can provide a deep potential to trap cold molecules with a low photon scattering rate and a long trap lifetime. Our studies suggest that the metasurface-based optical chip is applicable to trap molecules and can be an ideal platform for building a robust quantum laboratory.","author":[{"dropping-particle":"","family":"Yu","given":"Haiyu","non-dropping-particle":"","parse-names":false,"suffix":""},{"dropping-particle":"","family":"Mao","given":"Zhixiang","non-dropping-particle":"","parse-names":false,"suffix":""},{"dropping-particle":"","family":"Li","given":"Junyi","non-dropping-particle":"","parse-names":false,"suffix":""},{"dropping-particle":"","family":"Ye","given":"Yuer","non-dropping-particle":"","parse-names":false,"suffix":""},{"dropping-particle":"","family":"Yin","given":"Yaling","non-dropping-particle":"","parse-names":false,"suffix":""},{"dropping-particle":"","family":"Xia","given":"Yong","non-dropping-particle":"","parse-names":false,"suffix":""},{"dropping-particle":"","family":"Yin","given":"Jianping","non-dropping-particle":"","parse-names":false,"suffix":""}],"container-title":"Journal of Optics (United Kingdom)","id":"ITEM-1","issue":"4","issued":{"date-parts":[["2020","4","1"]]},"page":"045104","publisher":"IOP Publishing Ltd","title":"Chip-scale molecule trapping by a blue-detuned metasurface hollow beam","type":"article-journal","volume":"22"},"uris":["http://www.mendeley.com/documents/?uuid=70264005-9e08-3252-9d25-ebf1f92c6f25"]}],"mendeley":{"formattedCitation":"[1]","manualFormatting":"[S1]","plainTextFormattedCitation":"[1]","previouslyFormattedCitation":"[1]"},"properties":{"noteIndex":0},"schema":"https://github.com/citation-style-language/schema/raw/master/csl-citation.json"}</w:instrText>
      </w:r>
      <w:r w:rsidR="0003008A" w:rsidRPr="000C27E4">
        <w:rPr>
          <w:sz w:val="22"/>
          <w:szCs w:val="22"/>
        </w:rPr>
        <w:fldChar w:fldCharType="separate"/>
      </w:r>
      <w:r w:rsidR="0003008A" w:rsidRPr="000C27E4">
        <w:rPr>
          <w:noProof/>
          <w:sz w:val="22"/>
          <w:szCs w:val="22"/>
        </w:rPr>
        <w:t>[</w:t>
      </w:r>
      <w:r w:rsidR="002F6602" w:rsidRPr="000C27E4">
        <w:rPr>
          <w:noProof/>
          <w:sz w:val="22"/>
          <w:szCs w:val="22"/>
        </w:rPr>
        <w:t>S</w:t>
      </w:r>
      <w:r w:rsidR="0003008A" w:rsidRPr="000C27E4">
        <w:rPr>
          <w:noProof/>
          <w:sz w:val="22"/>
          <w:szCs w:val="22"/>
        </w:rPr>
        <w:t>1]</w:t>
      </w:r>
      <w:r w:rsidR="0003008A" w:rsidRPr="000C27E4">
        <w:rPr>
          <w:sz w:val="22"/>
          <w:szCs w:val="22"/>
        </w:rPr>
        <w:fldChar w:fldCharType="end"/>
      </w:r>
      <w:r w:rsidRPr="000C27E4">
        <w:rPr>
          <w:sz w:val="22"/>
          <w:szCs w:val="22"/>
        </w:rPr>
        <w:t xml:space="preserve">, where </w:t>
      </w:r>
      <m:oMath>
        <m:r>
          <w:rPr>
            <w:rFonts w:ascii="Cambria Math" w:hAnsi="Cambria Math"/>
            <w:sz w:val="22"/>
            <w:szCs w:val="22"/>
          </w:rPr>
          <m:t>c</m:t>
        </m:r>
      </m:oMath>
      <w:r w:rsidRPr="000C27E4">
        <w:rPr>
          <w:sz w:val="22"/>
          <w:szCs w:val="22"/>
        </w:rPr>
        <w:t xml:space="preserve"> is the speed of light and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0</m:t>
            </m:r>
          </m:sub>
        </m:sSub>
      </m:oMath>
      <w:r w:rsidRPr="000C27E4">
        <w:rPr>
          <w:sz w:val="22"/>
          <w:szCs w:val="22"/>
        </w:rPr>
        <w:t xml:space="preserve"> is the permittivity of free space. Typically, the trapping potential is expressed in terms of trapping temperature </w:t>
      </w:r>
      <m:oMath>
        <m:r>
          <w:rPr>
            <w:rFonts w:ascii="Cambria Math" w:hAnsi="Cambria Math"/>
            <w:sz w:val="22"/>
            <w:szCs w:val="22"/>
          </w:rPr>
          <m:t>U=</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B</m:t>
            </m:r>
          </m:sub>
        </m:sSub>
        <m:r>
          <w:rPr>
            <w:rFonts w:ascii="Cambria Math" w:hAnsi="Cambria Math"/>
            <w:sz w:val="22"/>
            <w:szCs w:val="22"/>
          </w:rPr>
          <m:t>T</m:t>
        </m:r>
      </m:oMath>
      <w:r w:rsidRPr="000C27E4">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B</m:t>
            </m:r>
          </m:sub>
        </m:sSub>
      </m:oMath>
      <w:r w:rsidRPr="000C27E4">
        <w:rPr>
          <w:sz w:val="22"/>
          <w:szCs w:val="22"/>
        </w:rPr>
        <w:t xml:space="preserve"> is the Boltzmann constant. The polarizability of a spherical particle with radius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oMath>
      <w:r w:rsidRPr="000C27E4">
        <w:rPr>
          <w:sz w:val="22"/>
          <w:szCs w:val="22"/>
        </w:rPr>
        <w:t xml:space="preserve"> and relative permittivity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ϵ</m:t>
            </m:r>
          </m:e>
          <m:sub>
            <m:r>
              <m:rPr>
                <m:sty m:val="p"/>
              </m:rPr>
              <w:rPr>
                <w:rFonts w:ascii="Cambria Math" w:hAnsi="Cambria Math"/>
                <w:sz w:val="22"/>
                <w:szCs w:val="22"/>
              </w:rPr>
              <m:t>particle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ϵ</m:t>
            </m:r>
          </m:e>
          <m:sub>
            <m:r>
              <m:rPr>
                <m:sty m:val="p"/>
              </m:rPr>
              <w:rPr>
                <w:rFonts w:ascii="Cambria Math" w:hAnsi="Cambria Math"/>
                <w:sz w:val="22"/>
                <w:szCs w:val="22"/>
              </w:rPr>
              <m:t>surrounding</m:t>
            </m:r>
          </m:sub>
        </m:sSub>
      </m:oMath>
      <w:r w:rsidRPr="000C27E4">
        <w:rPr>
          <w:sz w:val="22"/>
          <w:szCs w:val="22"/>
        </w:rPr>
        <w:t xml:space="preserve"> is </w:t>
      </w:r>
      <m:oMath>
        <m:r>
          <w:rPr>
            <w:rFonts w:ascii="Cambria Math" w:hAnsi="Cambria Math"/>
            <w:sz w:val="22"/>
            <w:szCs w:val="22"/>
          </w:rPr>
          <m:t>α=-4π</m:t>
        </m:r>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0</m:t>
            </m:r>
          </m:sub>
        </m:sSub>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r</m:t>
                </m:r>
              </m:sub>
            </m:sSub>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r</m:t>
                </m:r>
              </m:sub>
            </m:sSub>
            <m:r>
              <w:rPr>
                <w:rFonts w:ascii="Cambria Math" w:hAnsi="Cambria Math"/>
                <w:sz w:val="22"/>
                <w:szCs w:val="22"/>
              </w:rPr>
              <m:t>+2</m:t>
            </m:r>
          </m:den>
        </m:f>
        <m:sSubSup>
          <m:sSubSupPr>
            <m:ctrlPr>
              <w:rPr>
                <w:rFonts w:ascii="Cambria Math" w:hAnsi="Cambria Math"/>
                <w:i/>
                <w:sz w:val="22"/>
                <w:szCs w:val="22"/>
              </w:rPr>
            </m:ctrlPr>
          </m:sSubSupPr>
          <m:e>
            <m:r>
              <w:rPr>
                <w:rFonts w:ascii="Cambria Math" w:hAnsi="Cambria Math"/>
                <w:sz w:val="22"/>
                <w:szCs w:val="22"/>
              </w:rPr>
              <m:t>r</m:t>
            </m:r>
          </m:e>
          <m:sub>
            <m:r>
              <w:rPr>
                <w:rFonts w:ascii="Cambria Math" w:hAnsi="Cambria Math"/>
                <w:sz w:val="22"/>
                <w:szCs w:val="22"/>
              </w:rPr>
              <m:t>0</m:t>
            </m:r>
          </m:sub>
          <m:sup>
            <m:r>
              <w:rPr>
                <w:rFonts w:ascii="Cambria Math" w:hAnsi="Cambria Math"/>
                <w:sz w:val="22"/>
                <w:szCs w:val="22"/>
              </w:rPr>
              <m:t>3</m:t>
            </m:r>
          </m:sup>
        </m:sSubSup>
        <m:r>
          <w:rPr>
            <w:rFonts w:ascii="Cambria Math" w:hAnsi="Cambria Math"/>
            <w:sz w:val="22"/>
            <w:szCs w:val="22"/>
          </w:rPr>
          <m:t xml:space="preserve"> </m:t>
        </m:r>
      </m:oMath>
      <w:r w:rsidR="00640D88" w:rsidRPr="000C27E4">
        <w:rPr>
          <w:sz w:val="22"/>
          <w:szCs w:val="22"/>
        </w:rPr>
        <w:fldChar w:fldCharType="begin" w:fldLock="1"/>
      </w:r>
      <w:r w:rsidR="002F6602" w:rsidRPr="000C27E4">
        <w:rPr>
          <w:sz w:val="22"/>
          <w:szCs w:val="22"/>
        </w:rPr>
        <w:instrText>ADDIN CSL_CITATION {"citationItems":[{"id":"ITEM-1","itemData":{"author":[{"dropping-particle":"","family":"Balanis","given":"CA","non-dropping-particle":"","parse-names":false,"suffix":""}],"id":"ITEM-1","issued":{"date-parts":[["1999"]]},"publisher":"John Wiley &amp; Sons","title":"Advanced engineering electromagnetics","type":"book"},"uris":["http://www.mendeley.com/documents/?uuid=7de8c725-6748-3191-98c0-1321e8d7dd49"]}],"mendeley":{"formattedCitation":"[2]","manualFormatting":"[S2]","plainTextFormattedCitation":"[2]","previouslyFormattedCitation":"[2]"},"properties":{"noteIndex":0},"schema":"https://github.com/citation-style-language/schema/raw/master/csl-citation.json"}</w:instrText>
      </w:r>
      <w:r w:rsidR="00640D88" w:rsidRPr="000C27E4">
        <w:rPr>
          <w:sz w:val="22"/>
          <w:szCs w:val="22"/>
        </w:rPr>
        <w:fldChar w:fldCharType="separate"/>
      </w:r>
      <w:r w:rsidR="00640D88" w:rsidRPr="000C27E4">
        <w:rPr>
          <w:noProof/>
          <w:sz w:val="22"/>
          <w:szCs w:val="22"/>
        </w:rPr>
        <w:t>[</w:t>
      </w:r>
      <w:r w:rsidR="002F6602" w:rsidRPr="000C27E4">
        <w:rPr>
          <w:noProof/>
          <w:sz w:val="22"/>
          <w:szCs w:val="22"/>
        </w:rPr>
        <w:t>S</w:t>
      </w:r>
      <w:r w:rsidR="00640D88" w:rsidRPr="000C27E4">
        <w:rPr>
          <w:noProof/>
          <w:sz w:val="22"/>
          <w:szCs w:val="22"/>
        </w:rPr>
        <w:t>2]</w:t>
      </w:r>
      <w:r w:rsidR="00640D88" w:rsidRPr="000C27E4">
        <w:rPr>
          <w:sz w:val="22"/>
          <w:szCs w:val="22"/>
        </w:rPr>
        <w:fldChar w:fldCharType="end"/>
      </w:r>
      <w:r w:rsidR="00640D88" w:rsidRPr="000C27E4">
        <w:rPr>
          <w:sz w:val="22"/>
          <w:szCs w:val="22"/>
        </w:rPr>
        <w:t>.</w:t>
      </w:r>
      <w:r w:rsidRPr="000C27E4">
        <w:rPr>
          <w:sz w:val="22"/>
          <w:szCs w:val="22"/>
        </w:rPr>
        <w:t xml:space="preserve"> Bottle beams can trap particles with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r</m:t>
            </m:r>
          </m:sub>
        </m:sSub>
      </m:oMath>
      <w:r w:rsidRPr="000C27E4">
        <w:rPr>
          <w:sz w:val="22"/>
          <w:szCs w:val="22"/>
        </w:rPr>
        <w:t xml:space="preserve"> less than one, which could be particles made of materials with index less than one</w:t>
      </w:r>
      <w:r w:rsidR="00640D88" w:rsidRPr="000C27E4">
        <w:rPr>
          <w:sz w:val="22"/>
          <w:szCs w:val="22"/>
        </w:rPr>
        <w:t xml:space="preserve"> </w:t>
      </w:r>
      <w:r w:rsidR="006A23E0" w:rsidRPr="000C27E4">
        <w:rPr>
          <w:sz w:val="22"/>
          <w:szCs w:val="22"/>
        </w:rPr>
        <w:fldChar w:fldCharType="begin" w:fldLock="1"/>
      </w:r>
      <w:r w:rsidR="002F6602" w:rsidRPr="000C27E4">
        <w:rPr>
          <w:sz w:val="22"/>
          <w:szCs w:val="22"/>
        </w:rPr>
        <w:instrText>ADDIN CSL_CITATION {"citationItems":[{"id":"ITEM-1","itemData":{"DOI":"10.1103/PhysRevApplied.10.034019","ISSN":"2331-7019","author":[{"dropping-particle":"","family":"Shahsafi","given":"Alireza","non-dropping-particle":"","parse-names":false,"suffix":""},{"dropping-particle":"","family":"Xiao","given":"Yuzhe","non-dropping-particle":"","parse-names":false,"suffix":""},{"dropping-particle":"","family":"Salman","given":"Jad","non-dropping-particle":"","parse-names":false,"suffix":""},{"dropping-particle":"","family":"Gundlach","given":"Bradley S.","non-dropping-particle":"","parse-names":false,"suffix":""},{"dropping-particle":"","family":"Wan","given":"Chenghao","non-dropping-particle":"","parse-names":false,"suffix":""},{"dropping-particle":"","family":"Roney","given":"Patrick J.","non-dropping-particle":"","parse-names":false,"suffix":""},{"dropping-particle":"","family":"Kats","given":"Mikhail A.","non-dropping-particle":"","parse-names":false,"suffix":""}],"container-title":"Physical Review Applied","id":"ITEM-1","issue":"3","issued":{"date-parts":[["2018","9","11"]]},"page":"034019","publisher":"American Physical Society","title":"Mid-infrared Optics Using Dielectrics with Refractive Indices Below Unity","type":"article-journal","volume":"10"},"uris":["http://www.mendeley.com/documents/?uuid=b07e4936-3ec5-3a3e-b3d9-b3b19c3835d8"]},{"id":"ITEM-2","itemData":{"DOI":"10.1021/acs.nanolett.0c02492","ISSN":"15306992","PMID":"33197190","abstract":"We propose a new type of reflective polarizer based on polarization-dependent coupling to surface plasmon polaritons (SPPs) from free space. This inexpensive polarizer is relatively narrowband but features an extinction ratio of up to 1000 with efficiency of up to 95% for the desired polarization (numbers from a calculation) and thus can be stacked to achieve extinction ratios of 106 or more. As a proof of concept, we experimentally realized a polarizer based on nanoporous aluminum oxide that operates around a wavelength of 10.6 μm, corresponding to the output of a CO2 laser, using aluminum anodization, a low-cost electrochemical process.","author":[{"dropping-particle":"","family":"Shahsafi","given":"Alireza","non-dropping-particle":"","parse-names":false,"suffix":""},{"dropping-particle":"","family":"Salman","given":"Jad","non-dropping-particle":"","parse-names":false,"suffix":""},{"dropping-particle":"","family":"Rubio Perez","given":"Bryan E.","non-dropping-particle":"","parse-names":false,"suffix":""},{"dropping-particle":"","family":"Xiao","given":"Yuzhe","non-dropping-particle":"","parse-names":false,"suffix":""},{"dropping-particle":"","family":"Wan","given":"Chenghao","non-dropping-particle":"","parse-names":false,"suffix":""},{"dropping-particle":"","family":"Kats","given":"Mikhail A.","non-dropping-particle":"","parse-names":false,"suffix":""}],"container-title":"Nano Letters","id":"ITEM-2","issue":"12","issued":{"date-parts":[["2020","12","9"]]},"page":"8483-8486","publisher":"American Chemical Society","title":"Infrared Polarizer Based on Direct Coupling to Surface Plasmon Polaritons","type":"article-journal","volume":"20"},"uris":["http://www.mendeley.com/documents/?uuid=28a0f8a6-d913-3cbe-998f-ec0b26e3a1b9"]},{"id":"ITEM-3","itemData":{"DOI":"10.1038/s41578-019-0133-0","ISSN":"20588437","abstract":"The discovery, design and development of materials are critically linked to advances in many areas of research, and optics is no exception. Recently, the spectral region in which the index of refraction of a material approaches zero has become a topic of interest owing to fascinating phenomena, such as static light, enhanced nonlinearities, light tunnelling and emission tailoring. As a result, such near-zero-index (NZI) materials bridge materials development and optical research. Here, we review recent advances in various classes of NZI platforms, with particular focus on homogeneous materials, including metals, semi-metals, doped semiconductors, phononic and interband materials, discussing the novel optical phenomena that they can produce. We also overview the developments in a key area for NZI materials, nonlinear optics, and survey some of the future goals in the field, such as the development of tailorable NZI materials in the visible range and the improvement of the theoretical description of the nonlinear enhancements in these materials.","author":[{"dropping-particle":"","family":"Kinsey","given":"Nathaniel","non-dropping-particle":"","parse-names":false,"suffix":""},{"dropping-particle":"","family":"DeVault","given":"Clayton","non-dropping-particle":"","parse-names":false,"suffix":""},{"dropping-particle":"","family":"Boltasseva","given":"Alexandra","non-dropping-particle":"","parse-names":false,"suffix":""},{"dropping-particle":"","family":"Shalaev","given":"Vladimir M.","non-dropping-particle":"","parse-names":false,"suffix":""}],"container-title":"Nature Reviews Materials","id":"ITEM-3","issue":"12","issued":{"date-parts":[["2019","12","1"]]},"page":"742-760","publisher":"Nature Research","title":"Near-zero-index materials for photonics","type":"article","volume":"4"},"uris":["http://www.mendeley.com/documents/?uuid=3339f945-38e7-30fd-8529-0e26d600826e"]}],"mendeley":{"formattedCitation":"[3]–[5]","manualFormatting":"[S3]–[S5]","plainTextFormattedCitation":"[3]–[5]","previouslyFormattedCitation":"[3]–[5]"},"properties":{"noteIndex":0},"schema":"https://github.com/citation-style-language/schema/raw/master/csl-citation.json"}</w:instrText>
      </w:r>
      <w:r w:rsidR="006A23E0" w:rsidRPr="000C27E4">
        <w:rPr>
          <w:sz w:val="22"/>
          <w:szCs w:val="22"/>
        </w:rPr>
        <w:fldChar w:fldCharType="separate"/>
      </w:r>
      <w:r w:rsidR="00CB47E3" w:rsidRPr="000C27E4">
        <w:rPr>
          <w:noProof/>
          <w:sz w:val="22"/>
          <w:szCs w:val="22"/>
        </w:rPr>
        <w:t>[</w:t>
      </w:r>
      <w:r w:rsidR="002F6602" w:rsidRPr="000C27E4">
        <w:rPr>
          <w:noProof/>
          <w:sz w:val="22"/>
          <w:szCs w:val="22"/>
        </w:rPr>
        <w:t>S</w:t>
      </w:r>
      <w:r w:rsidR="00CB47E3" w:rsidRPr="000C27E4">
        <w:rPr>
          <w:noProof/>
          <w:sz w:val="22"/>
          <w:szCs w:val="22"/>
        </w:rPr>
        <w:t>3]–[</w:t>
      </w:r>
      <w:r w:rsidR="002F6602" w:rsidRPr="000C27E4">
        <w:rPr>
          <w:noProof/>
          <w:sz w:val="22"/>
          <w:szCs w:val="22"/>
        </w:rPr>
        <w:t>S</w:t>
      </w:r>
      <w:r w:rsidR="00CB47E3" w:rsidRPr="000C27E4">
        <w:rPr>
          <w:noProof/>
          <w:sz w:val="22"/>
          <w:szCs w:val="22"/>
        </w:rPr>
        <w:t>5]</w:t>
      </w:r>
      <w:r w:rsidR="006A23E0" w:rsidRPr="000C27E4">
        <w:rPr>
          <w:sz w:val="22"/>
          <w:szCs w:val="22"/>
        </w:rPr>
        <w:fldChar w:fldCharType="end"/>
      </w:r>
      <w:r w:rsidRPr="000C27E4">
        <w:rPr>
          <w:sz w:val="22"/>
          <w:szCs w:val="22"/>
        </w:rPr>
        <w:t xml:space="preserve"> or low-index particles in a higher-index liquid </w:t>
      </w:r>
      <w:r w:rsidR="00473931" w:rsidRPr="000C27E4">
        <w:rPr>
          <w:sz w:val="22"/>
          <w:szCs w:val="22"/>
        </w:rPr>
        <w:fldChar w:fldCharType="begin" w:fldLock="1"/>
      </w:r>
      <w:r w:rsidR="002F6602" w:rsidRPr="000C27E4">
        <w:rPr>
          <w:sz w:val="22"/>
          <w:szCs w:val="22"/>
        </w:rPr>
        <w:instrText>ADDIN CSL_CITATION {"citationItems":[{"id":"ITEM-1","itemData":{"DOI":"10.1364/ol.21.000827","ISSN":"10928081","PMID":"19876172","abstract":"This paper demonstrates that a low-index dielectric particle (np &lt; n0) can be stably trapped in three-dimensions using a stationary, focused Gaussian beam containing an optical vortex. This work is the first demonstration of three-dimensional trapping of a spherical low-index particle using a single, stationary beam. Vortex traps allow the trapping of low- and high-index particles with less risk of damage and better isolation.","author":[{"dropping-particle":"","family":"Gahagan","given":"K. T.","non-dropping-particle":"","parse-names":false,"suffix":""},{"dropping-particle":"","family":"Swartzlander","given":"G. A.","non-dropping-particle":"","parse-names":false,"suffix":""}],"container-title":"Conference Proceedings - Lasers and Electro-Optics Society Annual Meeting-LEOS","id":"ITEM-1","issue":"11","issued":{"date-parts":[["1996","6","1"]]},"page":"155-156","publisher":"IEEE","title":"Optical vortex trapping of particles","type":"article-journal","volume":"21"},"uris":["http://www.mendeley.com/documents/?uuid=73f894aa-d5c0-3b07-b261-9f03ead8cd88"]},{"id":"ITEM-2","itemData":{"DOI":"10.1364/ol.26.000863","ISSN":"0146-9592","abstract":"We demonstrate optical trapping and manipulation of low-index spheres in two dimensions, using the pattern produced by two interfering plane waves. This technique shows, for what is believed to be the first time, alignment of an array of hollow spheres and simultaneous manipulation of high- and low-index particles in the horizontal plane. Furthermore, rodlike particles (up to 30microm in length) are manipulated simultaneously with the low-index particles. This technique offers a practical method for manipulating bubbles, low-index droplets, or rodlike biological samples.","author":[{"dropping-particle":"","family":"MacDonald","given":"M. P.","non-dropping-particle":"","parse-names":false,"suffix":""},{"dropping-particle":"","family":"Paterson","given":"L.","non-dropping-particle":"","parse-names":false,"suffix":""},{"dropping-particle":"","family":"Sibbett","given":"W.","non-dropping-particle":"","parse-names":false,"suffix":""},{"dropping-particle":"","family":"Dholakia","given":"K.","non-dropping-particle":"","parse-names":false,"suffix":""},{"dropping-particle":"","family":"Bryant","given":"P. E.","non-dropping-particle":"","parse-names":false,"suffix":""}],"container-title":"Optics Letters","id":"ITEM-2","issue":"12","issued":{"date-parts":[["2001","6","15"]]},"page":"863","publisher":"The Optical Society","title":"Trapping and manipulation of low-index particles in a two-dimensional interferometric optical trap","type":"article-journal","volume":"26"},"uris":["http://www.mendeley.com/documents/?uuid=6b332aad-f662-3b44-a56e-e0e3a5ac7b57"]}],"mendeley":{"formattedCitation":"[6], [7]","manualFormatting":"[S6], [S7]","plainTextFormattedCitation":"[6], [7]","previouslyFormattedCitation":"[6], [7]"},"properties":{"noteIndex":0},"schema":"https://github.com/citation-style-language/schema/raw/master/csl-citation.json"}</w:instrText>
      </w:r>
      <w:r w:rsidR="00473931" w:rsidRPr="000C27E4">
        <w:rPr>
          <w:sz w:val="22"/>
          <w:szCs w:val="22"/>
        </w:rPr>
        <w:fldChar w:fldCharType="separate"/>
      </w:r>
      <w:r w:rsidR="00923BBE" w:rsidRPr="000C27E4">
        <w:rPr>
          <w:noProof/>
          <w:sz w:val="22"/>
          <w:szCs w:val="22"/>
        </w:rPr>
        <w:t>[</w:t>
      </w:r>
      <w:r w:rsidR="002F6602" w:rsidRPr="000C27E4">
        <w:rPr>
          <w:noProof/>
          <w:sz w:val="22"/>
          <w:szCs w:val="22"/>
        </w:rPr>
        <w:t>S</w:t>
      </w:r>
      <w:r w:rsidR="00923BBE" w:rsidRPr="000C27E4">
        <w:rPr>
          <w:noProof/>
          <w:sz w:val="22"/>
          <w:szCs w:val="22"/>
        </w:rPr>
        <w:t>6], [</w:t>
      </w:r>
      <w:r w:rsidR="002F6602" w:rsidRPr="000C27E4">
        <w:rPr>
          <w:noProof/>
          <w:sz w:val="22"/>
          <w:szCs w:val="22"/>
        </w:rPr>
        <w:t>S</w:t>
      </w:r>
      <w:r w:rsidR="00923BBE" w:rsidRPr="000C27E4">
        <w:rPr>
          <w:noProof/>
          <w:sz w:val="22"/>
          <w:szCs w:val="22"/>
        </w:rPr>
        <w:t>7]</w:t>
      </w:r>
      <w:r w:rsidR="00473931" w:rsidRPr="000C27E4">
        <w:rPr>
          <w:sz w:val="22"/>
          <w:szCs w:val="22"/>
        </w:rPr>
        <w:fldChar w:fldCharType="end"/>
      </w:r>
      <w:r w:rsidRPr="000C27E4">
        <w:rPr>
          <w:sz w:val="22"/>
          <w:szCs w:val="22"/>
        </w:rPr>
        <w:t xml:space="preserve">. </w:t>
      </w:r>
      <w:r w:rsidRPr="000C27E4">
        <w:rPr>
          <w:iCs/>
          <w:sz w:val="22"/>
          <w:szCs w:val="22"/>
        </w:rPr>
        <w:t xml:space="preserve">Note that in most applications, one would be trapping low-index particles in a higher-index fluid, for which one would need to slightly re-design the metasurfaces. </w:t>
      </w:r>
    </w:p>
    <w:p w14:paraId="401AE0EA" w14:textId="1F39B0D7" w:rsidR="00684994" w:rsidRPr="000C27E4" w:rsidRDefault="00684994" w:rsidP="00684994">
      <w:pPr>
        <w:pStyle w:val="Paragraph"/>
        <w:adjustRightInd w:val="0"/>
        <w:snapToGrid w:val="0"/>
        <w:spacing w:before="0" w:after="60"/>
        <w:ind w:firstLine="0"/>
        <w:jc w:val="both"/>
        <w:rPr>
          <w:sz w:val="22"/>
          <w:szCs w:val="22"/>
        </w:rPr>
      </w:pPr>
      <w:r w:rsidRPr="000C27E4">
        <w:rPr>
          <w:sz w:val="22"/>
          <w:szCs w:val="22"/>
        </w:rPr>
        <w:t xml:space="preserve">We consider a trapping potential for a spherical particle of radius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0</m:t>
            </m:r>
          </m:sub>
        </m:sSub>
        <m:r>
          <w:rPr>
            <w:rFonts w:ascii="Cambria Math" w:hAnsi="Cambria Math"/>
            <w:sz w:val="22"/>
            <w:szCs w:val="22"/>
          </w:rPr>
          <m:t>=</m:t>
        </m:r>
      </m:oMath>
      <w:r w:rsidRPr="000C27E4">
        <w:rPr>
          <w:sz w:val="22"/>
          <w:szCs w:val="22"/>
        </w:rPr>
        <w:t xml:space="preserve"> 100 nm and a relative permittivity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r</m:t>
            </m:r>
          </m:sub>
        </m:sSub>
        <m:r>
          <w:rPr>
            <w:rFonts w:ascii="Cambria Math" w:hAnsi="Cambria Math"/>
            <w:sz w:val="22"/>
            <w:szCs w:val="22"/>
          </w:rPr>
          <m:t>=</m:t>
        </m:r>
      </m:oMath>
      <w:r w:rsidRPr="000C27E4">
        <w:rPr>
          <w:sz w:val="22"/>
          <w:szCs w:val="22"/>
        </w:rPr>
        <w:t xml:space="preserve"> 0.8. Such a particle has a polarizability of </w:t>
      </w:r>
      <m:oMath>
        <m:r>
          <w:rPr>
            <w:rFonts w:ascii="Cambria Math" w:hAnsi="Cambria Math"/>
            <w:sz w:val="22"/>
            <w:szCs w:val="22"/>
          </w:rPr>
          <m:t xml:space="preserve">α= </m:t>
        </m:r>
      </m:oMath>
      <w:r w:rsidRPr="000C27E4">
        <w:rPr>
          <w:sz w:val="22"/>
          <w:szCs w:val="22"/>
        </w:rPr>
        <w:t>7.94</w:t>
      </w:r>
      <m:oMath>
        <m:r>
          <w:rPr>
            <w:rFonts w:ascii="Cambria Math" w:hAnsi="Cambria Math"/>
            <w:sz w:val="22"/>
            <w:szCs w:val="22"/>
          </w:rPr>
          <m:t xml:space="preserve"> ×</m:t>
        </m:r>
      </m:oMath>
      <w:r w:rsidRPr="000C27E4">
        <w:rPr>
          <w:sz w:val="22"/>
          <w:szCs w:val="22"/>
        </w:rPr>
        <w:t xml:space="preserve"> 10</w:t>
      </w:r>
      <w:r w:rsidRPr="000C27E4">
        <w:rPr>
          <w:sz w:val="22"/>
          <w:szCs w:val="22"/>
          <w:vertAlign w:val="superscript"/>
        </w:rPr>
        <w:t>-33</w:t>
      </w:r>
      <w:r w:rsidRPr="000C27E4">
        <w:rPr>
          <w:sz w:val="22"/>
          <w:szCs w:val="22"/>
        </w:rPr>
        <w:t xml:space="preserve"> Cm</w:t>
      </w:r>
      <w:r w:rsidRPr="000C27E4">
        <w:rPr>
          <w:sz w:val="22"/>
          <w:szCs w:val="22"/>
          <w:vertAlign w:val="superscript"/>
        </w:rPr>
        <w:t>2</w:t>
      </w:r>
      <w:r w:rsidRPr="000C27E4">
        <w:rPr>
          <w:sz w:val="22"/>
          <w:szCs w:val="22"/>
        </w:rPr>
        <w:t>V</w:t>
      </w:r>
      <w:r w:rsidRPr="000C27E4">
        <w:rPr>
          <w:sz w:val="22"/>
          <w:szCs w:val="22"/>
          <w:vertAlign w:val="superscript"/>
        </w:rPr>
        <w:t>-1</w:t>
      </w:r>
      <w:r w:rsidRPr="000C27E4">
        <w:rPr>
          <w:sz w:val="22"/>
          <w:szCs w:val="22"/>
        </w:rPr>
        <w:t>. The trapping potential scales linearly with the light intensity. Here we assume an input laser power of 500 mW.  The calculated optical trapping potential for the bottle-beam traps shown in Fig. 3 in the main text are plotted in Fig. S</w:t>
      </w:r>
      <w:r w:rsidR="00FC6B84" w:rsidRPr="000C27E4">
        <w:rPr>
          <w:sz w:val="22"/>
          <w:szCs w:val="22"/>
        </w:rPr>
        <w:t>3</w:t>
      </w:r>
      <w:r w:rsidRPr="000C27E4">
        <w:rPr>
          <w:sz w:val="22"/>
          <w:szCs w:val="22"/>
        </w:rPr>
        <w:t xml:space="preserve">. The values plotted are normalized to the </w:t>
      </w:r>
      <m:oMath>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B</m:t>
            </m:r>
          </m:sub>
        </m:sSub>
        <m:sSub>
          <m:sSubPr>
            <m:ctrlPr>
              <w:rPr>
                <w:rFonts w:ascii="Cambria Math" w:hAnsi="Cambria Math"/>
                <w:sz w:val="22"/>
                <w:szCs w:val="22"/>
              </w:rPr>
            </m:ctrlPr>
          </m:sSubPr>
          <m:e>
            <m:r>
              <w:rPr>
                <w:rFonts w:ascii="Cambria Math" w:hAnsi="Cambria Math"/>
                <w:sz w:val="22"/>
                <w:szCs w:val="22"/>
              </w:rPr>
              <m:t>T</m:t>
            </m:r>
          </m:e>
          <m:sub>
            <m:r>
              <m:rPr>
                <m:sty m:val="p"/>
              </m:rPr>
              <w:rPr>
                <w:rFonts w:ascii="Cambria Math" w:hAnsi="Cambria Math"/>
                <w:sz w:val="22"/>
                <w:szCs w:val="22"/>
              </w:rPr>
              <m:t>0</m:t>
            </m:r>
          </m:sub>
        </m:sSub>
      </m:oMath>
      <w:r w:rsidRPr="000C27E4">
        <w:rPr>
          <w:sz w:val="22"/>
          <w:szCs w:val="22"/>
        </w:rPr>
        <w:t xml:space="preserve">, where </w:t>
      </w:r>
      <m:oMath>
        <m:sSub>
          <m:sSubPr>
            <m:ctrlPr>
              <w:rPr>
                <w:rFonts w:ascii="Cambria Math" w:hAnsi="Cambria Math"/>
                <w:sz w:val="22"/>
                <w:szCs w:val="22"/>
              </w:rPr>
            </m:ctrlPr>
          </m:sSubPr>
          <m:e>
            <m:r>
              <w:rPr>
                <w:rFonts w:ascii="Cambria Math" w:hAnsi="Cambria Math"/>
                <w:sz w:val="22"/>
                <w:szCs w:val="22"/>
              </w:rPr>
              <m:t>T</m:t>
            </m:r>
          </m:e>
          <m:sub>
            <m:r>
              <m:rPr>
                <m:sty m:val="p"/>
              </m:rPr>
              <w:rPr>
                <w:rFonts w:ascii="Cambria Math" w:hAnsi="Cambria Math"/>
                <w:sz w:val="22"/>
                <w:szCs w:val="22"/>
              </w:rPr>
              <m:t>0</m:t>
            </m:r>
          </m:sub>
        </m:sSub>
      </m:oMath>
      <w:r w:rsidRPr="000C27E4">
        <w:rPr>
          <w:sz w:val="22"/>
          <w:szCs w:val="22"/>
        </w:rPr>
        <w:t xml:space="preserve"> is room temperature (296 K). The contour line for the escape trapping potential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escape</m:t>
            </m:r>
          </m:sub>
        </m:sSub>
      </m:oMath>
      <w:r w:rsidRPr="000C27E4">
        <w:rPr>
          <w:sz w:val="22"/>
          <w:szCs w:val="22"/>
        </w:rPr>
        <w:t xml:space="preserve"> (which is related to the escape intensity </w:t>
      </w:r>
      <m:oMath>
        <m:sSub>
          <m:sSubPr>
            <m:ctrlPr>
              <w:rPr>
                <w:rFonts w:ascii="Cambria Math" w:hAnsi="Cambria Math" w:cs="Times"/>
                <w:i/>
                <w:sz w:val="22"/>
                <w:szCs w:val="22"/>
              </w:rPr>
            </m:ctrlPr>
          </m:sSubPr>
          <m:e>
            <m:r>
              <w:rPr>
                <w:rFonts w:ascii="Cambria Math" w:hAnsi="Cambria Math" w:cs="Times"/>
                <w:sz w:val="22"/>
                <w:szCs w:val="22"/>
              </w:rPr>
              <m:t>I</m:t>
            </m:r>
          </m:e>
          <m:sub>
            <m:r>
              <w:rPr>
                <w:rFonts w:ascii="Cambria Math" w:hAnsi="Cambria Math" w:cs="Times"/>
                <w:sz w:val="22"/>
                <w:szCs w:val="22"/>
              </w:rPr>
              <m:t>escape</m:t>
            </m:r>
          </m:sub>
        </m:sSub>
      </m:oMath>
      <w:r w:rsidRPr="000C27E4">
        <w:rPr>
          <w:sz w:val="22"/>
          <w:szCs w:val="22"/>
        </w:rPr>
        <w:t xml:space="preserve"> in Eq. 1 in the main text as: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escape</m:t>
            </m:r>
          </m:sub>
        </m:sSub>
        <m:r>
          <w:rPr>
            <w:rFonts w:ascii="Cambria Math" w:hAnsi="Cambria Math"/>
            <w:sz w:val="22"/>
            <w:szCs w:val="22"/>
          </w:rPr>
          <m:t>=-</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α</m:t>
                </m:r>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0</m:t>
                    </m:r>
                  </m:sub>
                </m:sSub>
                <m:r>
                  <w:rPr>
                    <w:rFonts w:ascii="Cambria Math" w:hAnsi="Cambria Math"/>
                    <w:sz w:val="22"/>
                    <w:szCs w:val="22"/>
                  </w:rPr>
                  <m:t>c</m:t>
                </m:r>
              </m:den>
            </m:f>
          </m:e>
        </m:d>
        <m:sSub>
          <m:sSubPr>
            <m:ctrlPr>
              <w:rPr>
                <w:rFonts w:ascii="Cambria Math" w:hAnsi="Cambria Math" w:cs="Times"/>
                <w:i/>
                <w:sz w:val="22"/>
                <w:szCs w:val="22"/>
              </w:rPr>
            </m:ctrlPr>
          </m:sSubPr>
          <m:e>
            <m:r>
              <w:rPr>
                <w:rFonts w:ascii="Cambria Math" w:hAnsi="Cambria Math" w:cs="Times"/>
                <w:sz w:val="22"/>
                <w:szCs w:val="22"/>
              </w:rPr>
              <m:t>I</m:t>
            </m:r>
          </m:e>
          <m:sub>
            <m:r>
              <w:rPr>
                <w:rFonts w:ascii="Cambria Math" w:hAnsi="Cambria Math" w:cs="Times"/>
                <w:sz w:val="22"/>
                <w:szCs w:val="22"/>
              </w:rPr>
              <m:t>escape</m:t>
            </m:r>
          </m:sub>
        </m:sSub>
      </m:oMath>
      <w:r w:rsidRPr="000C27E4">
        <w:rPr>
          <w:sz w:val="22"/>
          <w:szCs w:val="22"/>
        </w:rPr>
        <w:t>) is also shown for each trap. For an input laser power of 500 mW, the escape trapping potentials for the volume and point traps generated using two-Gaussian-beam interference (Method 1) are about 1.9 and 24</w:t>
      </w:r>
      <m:oMath>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B</m:t>
            </m:r>
          </m:sub>
        </m:sSub>
        <m:sSub>
          <m:sSubPr>
            <m:ctrlPr>
              <w:rPr>
                <w:rFonts w:ascii="Cambria Math" w:hAnsi="Cambria Math"/>
                <w:sz w:val="22"/>
                <w:szCs w:val="22"/>
              </w:rPr>
            </m:ctrlPr>
          </m:sSubPr>
          <m:e>
            <m:r>
              <w:rPr>
                <w:rFonts w:ascii="Cambria Math" w:hAnsi="Cambria Math"/>
                <w:sz w:val="22"/>
                <w:szCs w:val="22"/>
              </w:rPr>
              <m:t>T</m:t>
            </m:r>
          </m:e>
          <m:sub>
            <m:r>
              <m:rPr>
                <m:sty m:val="p"/>
              </m:rPr>
              <w:rPr>
                <w:rFonts w:ascii="Cambria Math" w:hAnsi="Cambria Math"/>
                <w:sz w:val="22"/>
                <w:szCs w:val="22"/>
              </w:rPr>
              <m:t>0</m:t>
            </m:r>
          </m:sub>
        </m:sSub>
      </m:oMath>
      <w:r w:rsidRPr="000C27E4">
        <w:rPr>
          <w:sz w:val="22"/>
          <w:szCs w:val="22"/>
        </w:rPr>
        <w:t xml:space="preserve">. The trapping potentials for the volume and point traps generated using metasurfaces designed with Method 2 increase to about 11 and 94 </w:t>
      </w:r>
      <m:oMath>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B</m:t>
            </m:r>
          </m:sub>
        </m:sSub>
        <m:sSub>
          <m:sSubPr>
            <m:ctrlPr>
              <w:rPr>
                <w:rFonts w:ascii="Cambria Math" w:hAnsi="Cambria Math"/>
                <w:sz w:val="22"/>
                <w:szCs w:val="22"/>
              </w:rPr>
            </m:ctrlPr>
          </m:sSubPr>
          <m:e>
            <m:r>
              <w:rPr>
                <w:rFonts w:ascii="Cambria Math" w:hAnsi="Cambria Math"/>
                <w:sz w:val="22"/>
                <w:szCs w:val="22"/>
              </w:rPr>
              <m:t>T</m:t>
            </m:r>
          </m:e>
          <m:sub>
            <m:r>
              <m:rPr>
                <m:sty m:val="p"/>
              </m:rPr>
              <w:rPr>
                <w:rFonts w:ascii="Cambria Math" w:hAnsi="Cambria Math"/>
                <w:sz w:val="22"/>
                <w:szCs w:val="22"/>
              </w:rPr>
              <m:t>0</m:t>
            </m:r>
          </m:sub>
        </m:sSub>
      </m:oMath>
      <w:r w:rsidRPr="000C27E4">
        <w:rPr>
          <w:sz w:val="22"/>
          <w:szCs w:val="22"/>
        </w:rPr>
        <w:t xml:space="preserve">, while they are about 18 and 94 </w:t>
      </w:r>
      <m:oMath>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B</m:t>
            </m:r>
          </m:sub>
        </m:sSub>
        <m:sSub>
          <m:sSubPr>
            <m:ctrlPr>
              <w:rPr>
                <w:rFonts w:ascii="Cambria Math" w:hAnsi="Cambria Math"/>
                <w:sz w:val="22"/>
                <w:szCs w:val="22"/>
              </w:rPr>
            </m:ctrlPr>
          </m:sSubPr>
          <m:e>
            <m:r>
              <w:rPr>
                <w:rFonts w:ascii="Cambria Math" w:hAnsi="Cambria Math"/>
                <w:sz w:val="22"/>
                <w:szCs w:val="22"/>
              </w:rPr>
              <m:t>T</m:t>
            </m:r>
          </m:e>
          <m:sub>
            <m:r>
              <m:rPr>
                <m:sty m:val="p"/>
              </m:rPr>
              <w:rPr>
                <w:rFonts w:ascii="Cambria Math" w:hAnsi="Cambria Math"/>
                <w:sz w:val="22"/>
                <w:szCs w:val="22"/>
              </w:rPr>
              <m:t>0</m:t>
            </m:r>
          </m:sub>
        </m:sSub>
      </m:oMath>
      <w:r w:rsidRPr="000C27E4">
        <w:rPr>
          <w:sz w:val="22"/>
          <w:szCs w:val="22"/>
        </w:rPr>
        <w:t xml:space="preserve"> for the traps generated using metasurfaces designed with Method 3.   </w:t>
      </w:r>
    </w:p>
    <w:p w14:paraId="623337AA" w14:textId="77777777" w:rsidR="00684994" w:rsidRPr="000C27E4" w:rsidRDefault="00684994" w:rsidP="00684994">
      <w:pPr>
        <w:pStyle w:val="Paragraph"/>
        <w:adjustRightInd w:val="0"/>
        <w:snapToGrid w:val="0"/>
        <w:spacing w:before="0" w:after="60"/>
        <w:ind w:firstLine="0"/>
        <w:jc w:val="center"/>
        <w:rPr>
          <w:sz w:val="22"/>
          <w:szCs w:val="22"/>
        </w:rPr>
      </w:pPr>
      <w:r w:rsidRPr="000C27E4">
        <w:rPr>
          <w:noProof/>
          <w:sz w:val="22"/>
          <w:szCs w:val="22"/>
        </w:rPr>
        <w:drawing>
          <wp:inline distT="0" distB="0" distL="0" distR="0" wp14:anchorId="1CD9A23F" wp14:editId="643205EE">
            <wp:extent cx="5105297" cy="2772460"/>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991" cy="2784241"/>
                    </a:xfrm>
                    <a:prstGeom prst="rect">
                      <a:avLst/>
                    </a:prstGeom>
                    <a:noFill/>
                    <a:ln>
                      <a:noFill/>
                    </a:ln>
                  </pic:spPr>
                </pic:pic>
              </a:graphicData>
            </a:graphic>
          </wp:inline>
        </w:drawing>
      </w:r>
    </w:p>
    <w:p w14:paraId="3048A24E" w14:textId="76089C50" w:rsidR="002D593F" w:rsidRPr="000C27E4" w:rsidRDefault="00684994" w:rsidP="00806472">
      <w:pPr>
        <w:spacing w:before="120" w:after="120"/>
        <w:jc w:val="both"/>
        <w:rPr>
          <w:rFonts w:asciiTheme="minorHAnsi" w:hAnsiTheme="minorHAnsi" w:cstheme="minorHAnsi"/>
        </w:rPr>
      </w:pPr>
      <w:r w:rsidRPr="000C27E4">
        <w:rPr>
          <w:rFonts w:asciiTheme="minorHAnsi" w:hAnsiTheme="minorHAnsi" w:cstheme="minorHAnsi"/>
        </w:rPr>
        <w:t>Fig. S</w:t>
      </w:r>
      <w:r w:rsidR="00FC6B84" w:rsidRPr="000C27E4">
        <w:rPr>
          <w:rFonts w:asciiTheme="minorHAnsi" w:hAnsiTheme="minorHAnsi" w:cstheme="minorHAnsi"/>
        </w:rPr>
        <w:t>3</w:t>
      </w:r>
      <w:r w:rsidRPr="000C27E4">
        <w:rPr>
          <w:rFonts w:asciiTheme="minorHAnsi" w:hAnsiTheme="minorHAnsi" w:cstheme="minorHAnsi"/>
        </w:rPr>
        <w:t xml:space="preserve">. Calculated trapping potential for the bottle-beam traps shown in Fig. 3 of the main text. The values plotted are normalized to </w:t>
      </w:r>
      <m:oMath>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k</m:t>
            </m:r>
          </m:e>
          <m:sub>
            <m:r>
              <w:rPr>
                <w:rFonts w:ascii="Cambria Math" w:hAnsi="Cambria Math" w:cstheme="minorHAnsi"/>
              </w:rPr>
              <m:t>B</m:t>
            </m:r>
          </m:sub>
        </m:sSub>
        <m:sSub>
          <m:sSubPr>
            <m:ctrlPr>
              <w:rPr>
                <w:rFonts w:ascii="Cambria Math" w:hAnsi="Cambria Math" w:cstheme="minorHAnsi"/>
              </w:rPr>
            </m:ctrlPr>
          </m:sSubPr>
          <m:e>
            <m:r>
              <w:rPr>
                <w:rFonts w:ascii="Cambria Math" w:hAnsi="Cambria Math" w:cstheme="minorHAnsi"/>
              </w:rPr>
              <m:t>T</m:t>
            </m:r>
          </m:e>
          <m:sub>
            <m:r>
              <m:rPr>
                <m:sty m:val="p"/>
              </m:rPr>
              <w:rPr>
                <w:rFonts w:ascii="Cambria Math" w:hAnsi="Cambria Math" w:cstheme="minorHAnsi"/>
              </w:rPr>
              <m:t>0</m:t>
            </m:r>
          </m:sub>
        </m:sSub>
      </m:oMath>
      <w:r w:rsidRPr="000C27E4">
        <w:rPr>
          <w:rFonts w:asciiTheme="minorHAnsi" w:hAnsiTheme="minorHAnsi" w:cstheme="minorHAnsi"/>
        </w:rPr>
        <w:t xml:space="preserve">, where </w:t>
      </w:r>
      <m:oMath>
        <m:sSub>
          <m:sSubPr>
            <m:ctrlPr>
              <w:rPr>
                <w:rFonts w:ascii="Cambria Math" w:hAnsi="Cambria Math" w:cstheme="minorHAnsi"/>
              </w:rPr>
            </m:ctrlPr>
          </m:sSubPr>
          <m:e>
            <m:r>
              <w:rPr>
                <w:rFonts w:ascii="Cambria Math" w:hAnsi="Cambria Math" w:cstheme="minorHAnsi"/>
              </w:rPr>
              <m:t>T</m:t>
            </m:r>
          </m:e>
          <m:sub>
            <m:r>
              <m:rPr>
                <m:sty m:val="p"/>
              </m:rPr>
              <w:rPr>
                <w:rFonts w:ascii="Cambria Math" w:hAnsi="Cambria Math" w:cstheme="minorHAnsi"/>
              </w:rPr>
              <m:t>0</m:t>
            </m:r>
          </m:sub>
        </m:sSub>
      </m:oMath>
      <w:r w:rsidRPr="000C27E4">
        <w:rPr>
          <w:rFonts w:asciiTheme="minorHAnsi" w:hAnsiTheme="minorHAnsi" w:cstheme="minorHAnsi"/>
        </w:rPr>
        <w:t xml:space="preserve"> = 296 K (room temperature). The trapping potential is calculated for a low-index particle with relative permittivity </w:t>
      </w:r>
      <m:oMath>
        <m:sSub>
          <m:sSubPr>
            <m:ctrlPr>
              <w:rPr>
                <w:rFonts w:ascii="Cambria Math" w:hAnsi="Cambria Math" w:cstheme="minorHAnsi"/>
              </w:rPr>
            </m:ctrlPr>
          </m:sSubPr>
          <m:e>
            <m:r>
              <w:rPr>
                <w:rFonts w:ascii="Cambria Math" w:hAnsi="Cambria Math" w:cstheme="minorHAnsi"/>
              </w:rPr>
              <m:t>ϵ</m:t>
            </m:r>
          </m:e>
          <m:sub>
            <m:r>
              <w:rPr>
                <w:rFonts w:ascii="Cambria Math" w:hAnsi="Cambria Math" w:cstheme="minorHAnsi"/>
              </w:rPr>
              <m:t>r</m:t>
            </m:r>
          </m:sub>
        </m:sSub>
        <m:r>
          <m:rPr>
            <m:sty m:val="p"/>
          </m:rPr>
          <w:rPr>
            <w:rFonts w:ascii="Cambria Math" w:hAnsi="Cambria Math" w:cstheme="minorHAnsi"/>
          </w:rPr>
          <m:t>=0.8</m:t>
        </m:r>
      </m:oMath>
      <w:r w:rsidRPr="000C27E4">
        <w:rPr>
          <w:rFonts w:asciiTheme="minorHAnsi" w:hAnsiTheme="minorHAnsi" w:cstheme="minorHAnsi"/>
        </w:rPr>
        <w:t xml:space="preserve"> and radius </w:t>
      </w:r>
      <m:oMath>
        <m:sSub>
          <m:sSubPr>
            <m:ctrlPr>
              <w:rPr>
                <w:rFonts w:ascii="Cambria Math" w:hAnsi="Cambria Math" w:cstheme="minorHAnsi"/>
              </w:rPr>
            </m:ctrlPr>
          </m:sSubPr>
          <m:e>
            <m:r>
              <w:rPr>
                <w:rFonts w:ascii="Cambria Math" w:hAnsi="Cambria Math" w:cstheme="minorHAnsi"/>
              </w:rPr>
              <m:t>r</m:t>
            </m:r>
          </m:e>
          <m:sub>
            <m:r>
              <m:rPr>
                <m:sty m:val="p"/>
              </m:rPr>
              <w:rPr>
                <w:rFonts w:ascii="Cambria Math" w:hAnsi="Cambria Math" w:cstheme="minorHAnsi"/>
              </w:rPr>
              <m:t>0</m:t>
            </m:r>
          </m:sub>
        </m:sSub>
        <m:r>
          <m:rPr>
            <m:sty m:val="p"/>
          </m:rPr>
          <w:rPr>
            <w:rFonts w:ascii="Cambria Math" w:hAnsi="Cambria Math" w:cstheme="minorHAnsi"/>
          </w:rPr>
          <m:t>=</m:t>
        </m:r>
      </m:oMath>
      <w:r w:rsidRPr="000C27E4">
        <w:rPr>
          <w:rFonts w:asciiTheme="minorHAnsi" w:hAnsiTheme="minorHAnsi" w:cstheme="minorHAnsi"/>
        </w:rPr>
        <w:t xml:space="preserve"> 100 nm with an input laser power of 500 mW. </w:t>
      </w:r>
    </w:p>
    <w:p w14:paraId="660649D7" w14:textId="415B6EF7" w:rsidR="006F5A27" w:rsidRPr="000C27E4" w:rsidRDefault="0070787A" w:rsidP="006F5A27">
      <w:pPr>
        <w:pStyle w:val="Paragraph"/>
        <w:adjustRightInd w:val="0"/>
        <w:snapToGrid w:val="0"/>
        <w:spacing w:before="0" w:after="60"/>
        <w:ind w:firstLine="0"/>
        <w:rPr>
          <w:b/>
          <w:bCs/>
          <w:sz w:val="22"/>
          <w:szCs w:val="22"/>
        </w:rPr>
      </w:pPr>
      <w:r w:rsidRPr="000C27E4">
        <w:rPr>
          <w:b/>
          <w:bCs/>
          <w:sz w:val="22"/>
          <w:szCs w:val="22"/>
        </w:rPr>
        <w:t>3</w:t>
      </w:r>
      <w:r w:rsidR="006F5A27" w:rsidRPr="000C27E4">
        <w:rPr>
          <w:b/>
          <w:bCs/>
          <w:sz w:val="22"/>
          <w:szCs w:val="22"/>
        </w:rPr>
        <w:t xml:space="preserve">. </w:t>
      </w:r>
      <w:r w:rsidR="004D101A" w:rsidRPr="000C27E4">
        <w:rPr>
          <w:b/>
          <w:bCs/>
          <w:sz w:val="22"/>
          <w:szCs w:val="22"/>
        </w:rPr>
        <w:t xml:space="preserve">Local optimization </w:t>
      </w:r>
      <w:r w:rsidR="00F3530B" w:rsidRPr="000C27E4">
        <w:rPr>
          <w:b/>
          <w:bCs/>
          <w:sz w:val="22"/>
          <w:szCs w:val="22"/>
        </w:rPr>
        <w:t>of the bottle traps</w:t>
      </w:r>
    </w:p>
    <w:p w14:paraId="3FC6CF30" w14:textId="67BA244D" w:rsidR="00A878FE" w:rsidRPr="000C27E4" w:rsidRDefault="008D3410" w:rsidP="00946160">
      <w:pPr>
        <w:pStyle w:val="Paragraph"/>
        <w:adjustRightInd w:val="0"/>
        <w:snapToGrid w:val="0"/>
        <w:spacing w:before="0" w:after="60"/>
        <w:ind w:firstLine="0"/>
        <w:jc w:val="both"/>
        <w:rPr>
          <w:sz w:val="22"/>
          <w:szCs w:val="22"/>
        </w:rPr>
      </w:pPr>
      <w:r w:rsidRPr="000C27E4">
        <w:rPr>
          <w:sz w:val="22"/>
          <w:szCs w:val="22"/>
        </w:rPr>
        <w:t xml:space="preserve">We found that the traps shown in Figs. </w:t>
      </w:r>
      <w:r w:rsidR="004110D4" w:rsidRPr="000C27E4">
        <w:rPr>
          <w:sz w:val="22"/>
          <w:szCs w:val="22"/>
        </w:rPr>
        <w:t>3</w:t>
      </w:r>
      <w:r w:rsidRPr="000C27E4">
        <w:rPr>
          <w:sz w:val="22"/>
          <w:szCs w:val="22"/>
        </w:rPr>
        <w:t xml:space="preserve"> </w:t>
      </w:r>
      <w:r w:rsidR="004110D4" w:rsidRPr="000C27E4">
        <w:rPr>
          <w:sz w:val="22"/>
          <w:szCs w:val="22"/>
        </w:rPr>
        <w:t>(</w:t>
      </w:r>
      <w:r w:rsidR="00423859" w:rsidRPr="000C27E4">
        <w:rPr>
          <w:sz w:val="22"/>
          <w:szCs w:val="22"/>
        </w:rPr>
        <w:t>b, e, f</w:t>
      </w:r>
      <w:r w:rsidR="004110D4" w:rsidRPr="000C27E4">
        <w:rPr>
          <w:sz w:val="22"/>
          <w:szCs w:val="22"/>
        </w:rPr>
        <w:t>)</w:t>
      </w:r>
      <w:r w:rsidR="00E625E4" w:rsidRPr="000C27E4">
        <w:rPr>
          <w:sz w:val="22"/>
          <w:szCs w:val="22"/>
        </w:rPr>
        <w:t xml:space="preserve"> are quite close to a local optimum</w:t>
      </w:r>
      <w:r w:rsidR="00B34850" w:rsidRPr="000C27E4">
        <w:rPr>
          <w:sz w:val="22"/>
          <w:szCs w:val="22"/>
        </w:rPr>
        <w:t xml:space="preserve"> because</w:t>
      </w:r>
      <w:r w:rsidR="00E625E4" w:rsidRPr="000C27E4">
        <w:rPr>
          <w:sz w:val="22"/>
          <w:szCs w:val="22"/>
        </w:rPr>
        <w:t xml:space="preserve"> the best traps found from</w:t>
      </w:r>
      <w:r w:rsidR="008D5E13" w:rsidRPr="000C27E4">
        <w:rPr>
          <w:sz w:val="22"/>
          <w:szCs w:val="22"/>
        </w:rPr>
        <w:t xml:space="preserve"> local optimization </w:t>
      </w:r>
      <w:r w:rsidR="00946160" w:rsidRPr="000C27E4">
        <w:rPr>
          <w:sz w:val="22"/>
          <w:szCs w:val="22"/>
        </w:rPr>
        <w:t>are quite close to these traps</w:t>
      </w:r>
      <w:r w:rsidR="00B829D4" w:rsidRPr="000C27E4">
        <w:rPr>
          <w:sz w:val="22"/>
          <w:szCs w:val="22"/>
        </w:rPr>
        <w:t>.</w:t>
      </w:r>
      <w:r w:rsidR="00946160" w:rsidRPr="000C27E4">
        <w:rPr>
          <w:sz w:val="22"/>
          <w:szCs w:val="22"/>
        </w:rPr>
        <w:t xml:space="preserve"> As an illustration, Fig. S</w:t>
      </w:r>
      <w:r w:rsidR="00FC4FFB" w:rsidRPr="000C27E4">
        <w:rPr>
          <w:sz w:val="22"/>
          <w:szCs w:val="22"/>
        </w:rPr>
        <w:t>4</w:t>
      </w:r>
      <w:r w:rsidR="00946160" w:rsidRPr="000C27E4">
        <w:rPr>
          <w:sz w:val="22"/>
          <w:szCs w:val="22"/>
        </w:rPr>
        <w:t xml:space="preserve"> </w:t>
      </w:r>
      <w:r w:rsidR="00337A69" w:rsidRPr="000C27E4">
        <w:rPr>
          <w:sz w:val="22"/>
          <w:szCs w:val="22"/>
        </w:rPr>
        <w:t xml:space="preserve">shows the result of one of the 500 simulations for the trap </w:t>
      </w:r>
      <w:r w:rsidR="003363F7" w:rsidRPr="000C27E4">
        <w:rPr>
          <w:sz w:val="22"/>
          <w:szCs w:val="22"/>
        </w:rPr>
        <w:t xml:space="preserve">in Fig. </w:t>
      </w:r>
      <w:r w:rsidR="00423859" w:rsidRPr="000C27E4">
        <w:rPr>
          <w:sz w:val="22"/>
          <w:szCs w:val="22"/>
        </w:rPr>
        <w:t>3</w:t>
      </w:r>
      <w:r w:rsidR="003363F7" w:rsidRPr="000C27E4">
        <w:rPr>
          <w:sz w:val="22"/>
          <w:szCs w:val="22"/>
        </w:rPr>
        <w:t>(</w:t>
      </w:r>
      <w:r w:rsidR="00D84B61" w:rsidRPr="000C27E4">
        <w:rPr>
          <w:sz w:val="22"/>
          <w:szCs w:val="22"/>
        </w:rPr>
        <w:t>b</w:t>
      </w:r>
      <w:r w:rsidR="003363F7" w:rsidRPr="000C27E4">
        <w:rPr>
          <w:sz w:val="22"/>
          <w:szCs w:val="22"/>
        </w:rPr>
        <w:t xml:space="preserve">). </w:t>
      </w:r>
      <w:r w:rsidR="00BE2691" w:rsidRPr="000C27E4">
        <w:rPr>
          <w:sz w:val="22"/>
          <w:szCs w:val="22"/>
        </w:rPr>
        <w:t xml:space="preserve">As shown in </w:t>
      </w:r>
      <w:r w:rsidR="00076328" w:rsidRPr="000C27E4">
        <w:rPr>
          <w:sz w:val="22"/>
          <w:szCs w:val="22"/>
        </w:rPr>
        <w:t xml:space="preserve">Fig. </w:t>
      </w:r>
      <w:r w:rsidR="00C91B19" w:rsidRPr="000C27E4">
        <w:rPr>
          <w:sz w:val="22"/>
          <w:szCs w:val="22"/>
        </w:rPr>
        <w:t>S</w:t>
      </w:r>
      <w:r w:rsidR="00FC4FFB" w:rsidRPr="000C27E4">
        <w:rPr>
          <w:sz w:val="22"/>
          <w:szCs w:val="22"/>
        </w:rPr>
        <w:t>4</w:t>
      </w:r>
      <w:r w:rsidR="00076328" w:rsidRPr="000C27E4">
        <w:rPr>
          <w:sz w:val="22"/>
          <w:szCs w:val="22"/>
        </w:rPr>
        <w:t>(a)</w:t>
      </w:r>
      <w:r w:rsidR="004515A7" w:rsidRPr="000C27E4">
        <w:rPr>
          <w:sz w:val="22"/>
          <w:szCs w:val="22"/>
        </w:rPr>
        <w:t>, the highest FOM is almost the same as the starting point (</w:t>
      </w:r>
      <w:r w:rsidR="00577AE2" w:rsidRPr="000C27E4">
        <w:rPr>
          <w:sz w:val="22"/>
          <w:szCs w:val="22"/>
        </w:rPr>
        <w:t>the red dotted line</w:t>
      </w:r>
      <w:r w:rsidR="004515A7" w:rsidRPr="000C27E4">
        <w:rPr>
          <w:sz w:val="22"/>
          <w:szCs w:val="22"/>
        </w:rPr>
        <w:t>)</w:t>
      </w:r>
      <w:r w:rsidR="00577AE2" w:rsidRPr="000C27E4">
        <w:rPr>
          <w:sz w:val="22"/>
          <w:szCs w:val="22"/>
        </w:rPr>
        <w:t xml:space="preserve">. </w:t>
      </w:r>
      <w:r w:rsidR="00C91B19" w:rsidRPr="000C27E4">
        <w:rPr>
          <w:sz w:val="22"/>
          <w:szCs w:val="22"/>
        </w:rPr>
        <w:t xml:space="preserve">The best trap from this local optimization shown in Fig. </w:t>
      </w:r>
      <w:r w:rsidR="00C91B19" w:rsidRPr="000C27E4">
        <w:rPr>
          <w:sz w:val="22"/>
          <w:szCs w:val="22"/>
        </w:rPr>
        <w:lastRenderedPageBreak/>
        <w:t>S</w:t>
      </w:r>
      <w:r w:rsidR="00FC4FFB" w:rsidRPr="000C27E4">
        <w:rPr>
          <w:sz w:val="22"/>
          <w:szCs w:val="22"/>
        </w:rPr>
        <w:t>4</w:t>
      </w:r>
      <w:r w:rsidR="00C91B19" w:rsidRPr="000C27E4">
        <w:rPr>
          <w:sz w:val="22"/>
          <w:szCs w:val="22"/>
        </w:rPr>
        <w:t xml:space="preserve">(b) looks almost identical to the one shown in Fig. </w:t>
      </w:r>
      <w:r w:rsidR="00D84B61" w:rsidRPr="000C27E4">
        <w:rPr>
          <w:sz w:val="22"/>
          <w:szCs w:val="22"/>
        </w:rPr>
        <w:t>3</w:t>
      </w:r>
      <w:r w:rsidR="00C91B19" w:rsidRPr="000C27E4">
        <w:rPr>
          <w:sz w:val="22"/>
          <w:szCs w:val="22"/>
        </w:rPr>
        <w:t>(</w:t>
      </w:r>
      <w:r w:rsidR="00D84B61" w:rsidRPr="000C27E4">
        <w:rPr>
          <w:sz w:val="22"/>
          <w:szCs w:val="22"/>
        </w:rPr>
        <w:t>b</w:t>
      </w:r>
      <w:r w:rsidR="00C91B19" w:rsidRPr="000C27E4">
        <w:rPr>
          <w:sz w:val="22"/>
          <w:szCs w:val="22"/>
        </w:rPr>
        <w:t xml:space="preserve">). </w:t>
      </w:r>
      <w:r w:rsidR="00717AC5" w:rsidRPr="000C27E4">
        <w:rPr>
          <w:sz w:val="22"/>
          <w:szCs w:val="22"/>
        </w:rPr>
        <w:t xml:space="preserve">The field profiles </w:t>
      </w:r>
      <w:r w:rsidR="003B1B86" w:rsidRPr="000C27E4">
        <w:rPr>
          <w:sz w:val="22"/>
          <w:szCs w:val="22"/>
        </w:rPr>
        <w:t xml:space="preserve">as well as the incident Gaussian of the optimized </w:t>
      </w:r>
      <w:r w:rsidR="00C72E13" w:rsidRPr="000C27E4">
        <w:rPr>
          <w:sz w:val="22"/>
          <w:szCs w:val="22"/>
        </w:rPr>
        <w:t>trap are very close to the starting point.</w:t>
      </w:r>
    </w:p>
    <w:p w14:paraId="0DED28B6" w14:textId="2F035462" w:rsidR="00A4684F" w:rsidRPr="000C27E4" w:rsidRDefault="009F061F" w:rsidP="00A86C8E">
      <w:pPr>
        <w:pStyle w:val="Paragraph"/>
        <w:adjustRightInd w:val="0"/>
        <w:snapToGrid w:val="0"/>
        <w:spacing w:before="0" w:after="60"/>
        <w:ind w:firstLine="0"/>
        <w:jc w:val="center"/>
        <w:rPr>
          <w:sz w:val="22"/>
          <w:szCs w:val="22"/>
        </w:rPr>
      </w:pPr>
      <w:r w:rsidRPr="000C27E4">
        <w:rPr>
          <w:noProof/>
          <w:sz w:val="22"/>
          <w:szCs w:val="22"/>
        </w:rPr>
        <w:drawing>
          <wp:inline distT="0" distB="0" distL="0" distR="0" wp14:anchorId="5F7CF9CC" wp14:editId="562B547E">
            <wp:extent cx="3489350" cy="2615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7821" cy="2643981"/>
                    </a:xfrm>
                    <a:prstGeom prst="rect">
                      <a:avLst/>
                    </a:prstGeom>
                    <a:noFill/>
                    <a:ln>
                      <a:noFill/>
                    </a:ln>
                  </pic:spPr>
                </pic:pic>
              </a:graphicData>
            </a:graphic>
          </wp:inline>
        </w:drawing>
      </w:r>
    </w:p>
    <w:p w14:paraId="2DC91097" w14:textId="1468C893" w:rsidR="00C46D61" w:rsidRPr="000C27E4" w:rsidRDefault="00C46D61" w:rsidP="00C46D61">
      <w:pPr>
        <w:spacing w:before="120" w:after="120"/>
        <w:jc w:val="both"/>
        <w:rPr>
          <w:rFonts w:asciiTheme="minorHAnsi" w:hAnsiTheme="minorHAnsi" w:cstheme="minorHAnsi"/>
        </w:rPr>
      </w:pPr>
      <w:r w:rsidRPr="000C27E4">
        <w:rPr>
          <w:rFonts w:asciiTheme="minorHAnsi" w:hAnsiTheme="minorHAnsi" w:cstheme="minorHAnsi"/>
        </w:rPr>
        <w:t>Fig. S</w:t>
      </w:r>
      <w:r w:rsidR="00FC6B84" w:rsidRPr="000C27E4">
        <w:rPr>
          <w:rFonts w:asciiTheme="minorHAnsi" w:hAnsiTheme="minorHAnsi" w:cstheme="minorHAnsi"/>
        </w:rPr>
        <w:t>4</w:t>
      </w:r>
      <w:r w:rsidRPr="000C27E4">
        <w:rPr>
          <w:rFonts w:asciiTheme="minorHAnsi" w:hAnsiTheme="minorHAnsi" w:cstheme="minorHAnsi"/>
        </w:rPr>
        <w:t xml:space="preserve">. (a): </w:t>
      </w:r>
      <w:r w:rsidR="00473305" w:rsidRPr="000C27E4">
        <w:rPr>
          <w:rFonts w:asciiTheme="minorHAnsi" w:hAnsiTheme="minorHAnsi" w:cstheme="minorHAnsi" w:hint="eastAsia"/>
          <w:lang w:eastAsia="zh-CN"/>
        </w:rPr>
        <w:t>E</w:t>
      </w:r>
      <w:r w:rsidR="00473305" w:rsidRPr="000C27E4">
        <w:rPr>
          <w:rFonts w:asciiTheme="minorHAnsi" w:hAnsiTheme="minorHAnsi" w:cstheme="minorHAnsi"/>
        </w:rPr>
        <w:t xml:space="preserve">volution </w:t>
      </w:r>
      <w:r w:rsidR="00FD0059" w:rsidRPr="000C27E4">
        <w:rPr>
          <w:rFonts w:asciiTheme="minorHAnsi" w:hAnsiTheme="minorHAnsi" w:cstheme="minorHAnsi"/>
        </w:rPr>
        <w:t xml:space="preserve">of FOM for different iterations of the </w:t>
      </w:r>
      <w:r w:rsidR="00835552" w:rsidRPr="000C27E4">
        <w:rPr>
          <w:rFonts w:asciiTheme="minorHAnsi" w:hAnsiTheme="minorHAnsi" w:cstheme="minorHAnsi"/>
        </w:rPr>
        <w:t>local optimization</w:t>
      </w:r>
      <w:r w:rsidR="00A54D13" w:rsidRPr="000C27E4">
        <w:rPr>
          <w:rFonts w:asciiTheme="minorHAnsi" w:hAnsiTheme="minorHAnsi" w:cstheme="minorHAnsi"/>
        </w:rPr>
        <w:t xml:space="preserve"> </w:t>
      </w:r>
      <w:r w:rsidR="000F388B" w:rsidRPr="000C27E4">
        <w:rPr>
          <w:rFonts w:asciiTheme="minorHAnsi" w:hAnsiTheme="minorHAnsi" w:cstheme="minorHAnsi"/>
        </w:rPr>
        <w:t xml:space="preserve">of one simulation </w:t>
      </w:r>
      <w:r w:rsidR="00A54D13" w:rsidRPr="000C27E4">
        <w:rPr>
          <w:rFonts w:asciiTheme="minorHAnsi" w:hAnsiTheme="minorHAnsi" w:cstheme="minorHAnsi"/>
        </w:rPr>
        <w:t xml:space="preserve">for the trap shown in Fig. </w:t>
      </w:r>
      <w:r w:rsidR="00D84B61" w:rsidRPr="000C27E4">
        <w:rPr>
          <w:rFonts w:asciiTheme="minorHAnsi" w:hAnsiTheme="minorHAnsi" w:cstheme="minorHAnsi"/>
        </w:rPr>
        <w:t>3</w:t>
      </w:r>
      <w:r w:rsidR="00A54D13" w:rsidRPr="000C27E4">
        <w:rPr>
          <w:rFonts w:asciiTheme="minorHAnsi" w:hAnsiTheme="minorHAnsi" w:cstheme="minorHAnsi"/>
        </w:rPr>
        <w:t>(</w:t>
      </w:r>
      <w:r w:rsidR="00D84B61" w:rsidRPr="000C27E4">
        <w:rPr>
          <w:rFonts w:asciiTheme="minorHAnsi" w:hAnsiTheme="minorHAnsi" w:cstheme="minorHAnsi"/>
        </w:rPr>
        <w:t>b</w:t>
      </w:r>
      <w:r w:rsidR="00A54D13" w:rsidRPr="000C27E4">
        <w:rPr>
          <w:rFonts w:asciiTheme="minorHAnsi" w:hAnsiTheme="minorHAnsi" w:cstheme="minorHAnsi"/>
        </w:rPr>
        <w:t>)</w:t>
      </w:r>
      <w:r w:rsidRPr="000C27E4">
        <w:rPr>
          <w:rFonts w:asciiTheme="minorHAnsi" w:hAnsiTheme="minorHAnsi" w:cstheme="minorHAnsi"/>
        </w:rPr>
        <w:t>.</w:t>
      </w:r>
      <w:r w:rsidR="00322C3E" w:rsidRPr="000C27E4">
        <w:rPr>
          <w:rFonts w:asciiTheme="minorHAnsi" w:hAnsiTheme="minorHAnsi" w:cstheme="minorHAnsi"/>
        </w:rPr>
        <w:t xml:space="preserve"> The FOM of the starting trap is indicated by the red dotted line.</w:t>
      </w:r>
      <w:r w:rsidR="000F388B" w:rsidRPr="000C27E4">
        <w:rPr>
          <w:rFonts w:asciiTheme="minorHAnsi" w:hAnsiTheme="minorHAnsi" w:cstheme="minorHAnsi"/>
        </w:rPr>
        <w:t xml:space="preserve"> </w:t>
      </w:r>
      <w:r w:rsidR="00116BA0" w:rsidRPr="000C27E4">
        <w:rPr>
          <w:rFonts w:asciiTheme="minorHAnsi" w:hAnsiTheme="minorHAnsi" w:cstheme="minorHAnsi"/>
        </w:rPr>
        <w:t xml:space="preserve">Out of 500 different simulations, the highest FOM is </w:t>
      </w:r>
      <w:r w:rsidR="00D90F2E" w:rsidRPr="000C27E4">
        <w:rPr>
          <w:rFonts w:asciiTheme="minorHAnsi" w:hAnsiTheme="minorHAnsi" w:cstheme="minorHAnsi"/>
        </w:rPr>
        <w:t xml:space="preserve">26, which is </w:t>
      </w:r>
      <w:r w:rsidR="00216B04" w:rsidRPr="000C27E4">
        <w:rPr>
          <w:rFonts w:asciiTheme="minorHAnsi" w:hAnsiTheme="minorHAnsi" w:cstheme="minorHAnsi"/>
        </w:rPr>
        <w:t xml:space="preserve">very close to the trap in </w:t>
      </w:r>
      <w:r w:rsidR="00D84B61" w:rsidRPr="000C27E4">
        <w:rPr>
          <w:rFonts w:asciiTheme="minorHAnsi" w:hAnsiTheme="minorHAnsi" w:cstheme="minorHAnsi"/>
        </w:rPr>
        <w:t>Fig. 3(b)</w:t>
      </w:r>
      <w:r w:rsidR="00216B04" w:rsidRPr="000C27E4">
        <w:rPr>
          <w:rFonts w:asciiTheme="minorHAnsi" w:hAnsiTheme="minorHAnsi" w:cstheme="minorHAnsi"/>
        </w:rPr>
        <w:t>.</w:t>
      </w:r>
      <w:r w:rsidR="002F7A7E" w:rsidRPr="000C27E4">
        <w:rPr>
          <w:rFonts w:asciiTheme="minorHAnsi" w:hAnsiTheme="minorHAnsi" w:cstheme="minorHAnsi"/>
        </w:rPr>
        <w:t xml:space="preserve"> (b): </w:t>
      </w:r>
      <w:r w:rsidR="00B22ACE" w:rsidRPr="000C27E4">
        <w:rPr>
          <w:rFonts w:asciiTheme="minorHAnsi" w:hAnsiTheme="minorHAnsi" w:cstheme="minorHAnsi"/>
        </w:rPr>
        <w:t>The trap profile of the best trap found in this simulation, which is almost identical to the trap shown in</w:t>
      </w:r>
      <w:r w:rsidR="00F865A3" w:rsidRPr="000C27E4">
        <w:rPr>
          <w:rFonts w:asciiTheme="minorHAnsi" w:hAnsiTheme="minorHAnsi" w:cstheme="minorHAnsi"/>
        </w:rPr>
        <w:t xml:space="preserve"> Fig. 3(b)</w:t>
      </w:r>
      <w:r w:rsidR="00B22ACE" w:rsidRPr="000C27E4">
        <w:rPr>
          <w:rFonts w:asciiTheme="minorHAnsi" w:hAnsiTheme="minorHAnsi" w:cstheme="minorHAnsi"/>
        </w:rPr>
        <w:t xml:space="preserve">. </w:t>
      </w:r>
      <w:r w:rsidR="00083770" w:rsidRPr="000C27E4">
        <w:rPr>
          <w:rFonts w:asciiTheme="minorHAnsi" w:hAnsiTheme="minorHAnsi" w:cstheme="minorHAnsi"/>
        </w:rPr>
        <w:t xml:space="preserve">(c) and (d) compare the far field profiles as well as the incident Gaussian for the </w:t>
      </w:r>
      <w:r w:rsidR="00423392" w:rsidRPr="000C27E4">
        <w:rPr>
          <w:rFonts w:asciiTheme="minorHAnsi" w:hAnsiTheme="minorHAnsi" w:cstheme="minorHAnsi"/>
        </w:rPr>
        <w:t xml:space="preserve">best trap found by parameter-sweep optimization in </w:t>
      </w:r>
      <w:r w:rsidR="00F865A3" w:rsidRPr="000C27E4">
        <w:rPr>
          <w:rFonts w:asciiTheme="minorHAnsi" w:hAnsiTheme="minorHAnsi" w:cstheme="minorHAnsi"/>
        </w:rPr>
        <w:t xml:space="preserve">Fig. 3(b) </w:t>
      </w:r>
      <w:r w:rsidR="00423392" w:rsidRPr="000C27E4">
        <w:rPr>
          <w:rFonts w:asciiTheme="minorHAnsi" w:hAnsiTheme="minorHAnsi" w:cstheme="minorHAnsi"/>
        </w:rPr>
        <w:t xml:space="preserve">(dotted lines) and local optimization </w:t>
      </w:r>
      <w:r w:rsidR="00E8724B" w:rsidRPr="000C27E4">
        <w:rPr>
          <w:rFonts w:asciiTheme="minorHAnsi" w:hAnsiTheme="minorHAnsi" w:cstheme="minorHAnsi"/>
        </w:rPr>
        <w:t xml:space="preserve">(solid lines). </w:t>
      </w:r>
    </w:p>
    <w:p w14:paraId="4DEAFFB2" w14:textId="0F71116C" w:rsidR="00BA696C" w:rsidRPr="000C27E4" w:rsidRDefault="00C72E13" w:rsidP="00E057BD">
      <w:pPr>
        <w:pStyle w:val="Paragraph"/>
        <w:adjustRightInd w:val="0"/>
        <w:snapToGrid w:val="0"/>
        <w:spacing w:before="0" w:after="60"/>
        <w:ind w:firstLine="0"/>
        <w:jc w:val="both"/>
        <w:rPr>
          <w:sz w:val="22"/>
          <w:szCs w:val="22"/>
        </w:rPr>
      </w:pPr>
      <w:r w:rsidRPr="000C27E4">
        <w:rPr>
          <w:sz w:val="22"/>
          <w:szCs w:val="22"/>
        </w:rPr>
        <w:t xml:space="preserve">For the trap shown in Fig. </w:t>
      </w:r>
      <w:r w:rsidR="00F865A3" w:rsidRPr="000C27E4">
        <w:rPr>
          <w:sz w:val="22"/>
          <w:szCs w:val="22"/>
        </w:rPr>
        <w:t>3</w:t>
      </w:r>
      <w:r w:rsidRPr="000C27E4">
        <w:rPr>
          <w:sz w:val="22"/>
          <w:szCs w:val="22"/>
        </w:rPr>
        <w:t>(</w:t>
      </w:r>
      <w:r w:rsidR="00F865A3" w:rsidRPr="000C27E4">
        <w:rPr>
          <w:sz w:val="22"/>
          <w:szCs w:val="22"/>
        </w:rPr>
        <w:t>c</w:t>
      </w:r>
      <w:r w:rsidRPr="000C27E4">
        <w:rPr>
          <w:sz w:val="22"/>
          <w:szCs w:val="22"/>
        </w:rPr>
        <w:t xml:space="preserve">), </w:t>
      </w:r>
      <w:r w:rsidR="00151350" w:rsidRPr="000C27E4">
        <w:rPr>
          <w:sz w:val="22"/>
          <w:szCs w:val="22"/>
        </w:rPr>
        <w:t xml:space="preserve">the </w:t>
      </w:r>
      <w:r w:rsidR="00DF7C5B" w:rsidRPr="000C27E4">
        <w:rPr>
          <w:sz w:val="22"/>
          <w:szCs w:val="22"/>
        </w:rPr>
        <w:t xml:space="preserve">local optimization was able to find a trap </w:t>
      </w:r>
      <w:r w:rsidR="007E4907" w:rsidRPr="000C27E4">
        <w:rPr>
          <w:sz w:val="22"/>
          <w:szCs w:val="22"/>
        </w:rPr>
        <w:t xml:space="preserve">with a FOM much higher. </w:t>
      </w:r>
      <w:r w:rsidR="00CE4AB8" w:rsidRPr="000C27E4">
        <w:rPr>
          <w:sz w:val="22"/>
          <w:szCs w:val="22"/>
        </w:rPr>
        <w:t>As an illustration, Fig. S</w:t>
      </w:r>
      <w:r w:rsidR="00FC4FFB" w:rsidRPr="000C27E4">
        <w:rPr>
          <w:sz w:val="22"/>
          <w:szCs w:val="22"/>
        </w:rPr>
        <w:t>5</w:t>
      </w:r>
      <w:r w:rsidR="00CE4AB8" w:rsidRPr="000C27E4">
        <w:rPr>
          <w:sz w:val="22"/>
          <w:szCs w:val="22"/>
        </w:rPr>
        <w:t xml:space="preserve"> shows the result of one of the 500 simulations for the trap in Fig. </w:t>
      </w:r>
      <w:r w:rsidR="00F865A3" w:rsidRPr="000C27E4">
        <w:rPr>
          <w:sz w:val="22"/>
          <w:szCs w:val="22"/>
        </w:rPr>
        <w:t>3</w:t>
      </w:r>
      <w:r w:rsidR="00CE4AB8" w:rsidRPr="000C27E4">
        <w:rPr>
          <w:sz w:val="22"/>
          <w:szCs w:val="22"/>
        </w:rPr>
        <w:t>(</w:t>
      </w:r>
      <w:r w:rsidR="00F865A3" w:rsidRPr="000C27E4">
        <w:rPr>
          <w:sz w:val="22"/>
          <w:szCs w:val="22"/>
        </w:rPr>
        <w:t>c</w:t>
      </w:r>
      <w:r w:rsidR="00CE4AB8" w:rsidRPr="000C27E4">
        <w:rPr>
          <w:sz w:val="22"/>
          <w:szCs w:val="22"/>
        </w:rPr>
        <w:t>). As shown in Fig. S</w:t>
      </w:r>
      <w:r w:rsidR="00911B9D" w:rsidRPr="000C27E4">
        <w:rPr>
          <w:sz w:val="22"/>
          <w:szCs w:val="22"/>
        </w:rPr>
        <w:t>5</w:t>
      </w:r>
      <w:r w:rsidR="00CE4AB8" w:rsidRPr="000C27E4">
        <w:rPr>
          <w:sz w:val="22"/>
          <w:szCs w:val="22"/>
        </w:rPr>
        <w:t xml:space="preserve">(a), the highest FOM shows an improvement of about 60% over the starting point (the red dotted line). The best trap from this local optimization shown in Fig. </w:t>
      </w:r>
      <w:r w:rsidR="00F865A3" w:rsidRPr="000C27E4">
        <w:rPr>
          <w:sz w:val="22"/>
          <w:szCs w:val="22"/>
        </w:rPr>
        <w:t>4</w:t>
      </w:r>
      <w:r w:rsidR="00CE4AB8" w:rsidRPr="000C27E4">
        <w:rPr>
          <w:sz w:val="22"/>
          <w:szCs w:val="22"/>
        </w:rPr>
        <w:t>(</w:t>
      </w:r>
      <w:r w:rsidR="00F87CE7" w:rsidRPr="000C27E4">
        <w:rPr>
          <w:sz w:val="22"/>
          <w:szCs w:val="22"/>
        </w:rPr>
        <w:t>c)</w:t>
      </w:r>
      <w:r w:rsidR="00CE4AB8" w:rsidRPr="000C27E4">
        <w:rPr>
          <w:sz w:val="22"/>
          <w:szCs w:val="22"/>
        </w:rPr>
        <w:t xml:space="preserve"> looks </w:t>
      </w:r>
      <w:r w:rsidR="00F87CE7" w:rsidRPr="000C27E4">
        <w:rPr>
          <w:sz w:val="22"/>
          <w:szCs w:val="22"/>
        </w:rPr>
        <w:t>similar to the starting trap</w:t>
      </w:r>
      <w:r w:rsidR="00CE4AB8" w:rsidRPr="000C27E4">
        <w:rPr>
          <w:sz w:val="22"/>
          <w:szCs w:val="22"/>
        </w:rPr>
        <w:t>. The field profiles as well as the incident Gaussian of the optimized trap are close to the starting point.</w:t>
      </w:r>
    </w:p>
    <w:p w14:paraId="462D4420" w14:textId="3C37BD84" w:rsidR="009F061F" w:rsidRPr="000C27E4" w:rsidRDefault="00A878FE" w:rsidP="00A86C8E">
      <w:pPr>
        <w:pStyle w:val="Paragraph"/>
        <w:adjustRightInd w:val="0"/>
        <w:snapToGrid w:val="0"/>
        <w:spacing w:before="0" w:after="60"/>
        <w:ind w:firstLine="0"/>
        <w:jc w:val="center"/>
        <w:rPr>
          <w:sz w:val="22"/>
          <w:szCs w:val="22"/>
        </w:rPr>
      </w:pPr>
      <w:r w:rsidRPr="000C27E4">
        <w:rPr>
          <w:rFonts w:asciiTheme="minorHAnsi" w:hAnsiTheme="minorHAnsi" w:cstheme="minorHAnsi"/>
          <w:noProof/>
        </w:rPr>
        <w:drawing>
          <wp:inline distT="0" distB="0" distL="0" distR="0" wp14:anchorId="416E3B22" wp14:editId="602BC48A">
            <wp:extent cx="3386938" cy="255540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440" cy="2595013"/>
                    </a:xfrm>
                    <a:prstGeom prst="rect">
                      <a:avLst/>
                    </a:prstGeom>
                    <a:noFill/>
                    <a:ln>
                      <a:noFill/>
                    </a:ln>
                  </pic:spPr>
                </pic:pic>
              </a:graphicData>
            </a:graphic>
          </wp:inline>
        </w:drawing>
      </w:r>
    </w:p>
    <w:p w14:paraId="55C4323A" w14:textId="2D9F7478" w:rsidR="00C5539F" w:rsidRPr="000C27E4" w:rsidRDefault="00C5539F" w:rsidP="00C5539F">
      <w:pPr>
        <w:spacing w:before="120" w:after="120"/>
        <w:jc w:val="both"/>
        <w:rPr>
          <w:rFonts w:asciiTheme="minorHAnsi" w:hAnsiTheme="minorHAnsi" w:cstheme="minorHAnsi"/>
          <w:lang w:eastAsia="zh-CN"/>
        </w:rPr>
      </w:pPr>
      <w:r w:rsidRPr="000C27E4">
        <w:rPr>
          <w:rFonts w:asciiTheme="minorHAnsi" w:hAnsiTheme="minorHAnsi" w:cstheme="minorHAnsi"/>
        </w:rPr>
        <w:t>Fig. S</w:t>
      </w:r>
      <w:r w:rsidR="00FC4FFB" w:rsidRPr="000C27E4">
        <w:rPr>
          <w:rFonts w:asciiTheme="minorHAnsi" w:hAnsiTheme="minorHAnsi" w:cstheme="minorHAnsi"/>
        </w:rPr>
        <w:t>5</w:t>
      </w:r>
      <w:r w:rsidRPr="000C27E4">
        <w:rPr>
          <w:rFonts w:asciiTheme="minorHAnsi" w:hAnsiTheme="minorHAnsi" w:cstheme="minorHAnsi"/>
        </w:rPr>
        <w:t xml:space="preserve">. (a): </w:t>
      </w:r>
      <w:r w:rsidRPr="000C27E4">
        <w:rPr>
          <w:rFonts w:asciiTheme="minorHAnsi" w:hAnsiTheme="minorHAnsi" w:cstheme="minorHAnsi" w:hint="eastAsia"/>
          <w:lang w:eastAsia="zh-CN"/>
        </w:rPr>
        <w:t>E</w:t>
      </w:r>
      <w:r w:rsidRPr="000C27E4">
        <w:rPr>
          <w:rFonts w:asciiTheme="minorHAnsi" w:hAnsiTheme="minorHAnsi" w:cstheme="minorHAnsi"/>
        </w:rPr>
        <w:t xml:space="preserve">volution of FOM for different iterations of the local optimization of one simulation for the trap shown in Fig. </w:t>
      </w:r>
      <w:r w:rsidR="00A30594" w:rsidRPr="000C27E4">
        <w:rPr>
          <w:rFonts w:asciiTheme="minorHAnsi" w:hAnsiTheme="minorHAnsi" w:cstheme="minorHAnsi"/>
        </w:rPr>
        <w:t>3</w:t>
      </w:r>
      <w:r w:rsidRPr="000C27E4">
        <w:rPr>
          <w:rFonts w:asciiTheme="minorHAnsi" w:hAnsiTheme="minorHAnsi" w:cstheme="minorHAnsi"/>
        </w:rPr>
        <w:t>(</w:t>
      </w:r>
      <w:r w:rsidR="00A30594" w:rsidRPr="000C27E4">
        <w:rPr>
          <w:rFonts w:asciiTheme="minorHAnsi" w:hAnsiTheme="minorHAnsi" w:cstheme="minorHAnsi"/>
        </w:rPr>
        <w:t>c</w:t>
      </w:r>
      <w:r w:rsidRPr="000C27E4">
        <w:rPr>
          <w:rFonts w:asciiTheme="minorHAnsi" w:hAnsiTheme="minorHAnsi" w:cstheme="minorHAnsi"/>
        </w:rPr>
        <w:t xml:space="preserve">). Out of 500 different simulations, the highest FOM is </w:t>
      </w:r>
      <w:r w:rsidR="00654CE9" w:rsidRPr="000C27E4">
        <w:rPr>
          <w:rFonts w:asciiTheme="minorHAnsi" w:hAnsiTheme="minorHAnsi" w:cstheme="minorHAnsi"/>
        </w:rPr>
        <w:t>about 68</w:t>
      </w:r>
      <w:r w:rsidRPr="000C27E4">
        <w:rPr>
          <w:rFonts w:asciiTheme="minorHAnsi" w:hAnsiTheme="minorHAnsi" w:cstheme="minorHAnsi"/>
        </w:rPr>
        <w:t>, whi</w:t>
      </w:r>
      <w:r w:rsidR="008228F2" w:rsidRPr="000C27E4">
        <w:rPr>
          <w:rFonts w:asciiTheme="minorHAnsi" w:hAnsiTheme="minorHAnsi" w:cstheme="minorHAnsi"/>
        </w:rPr>
        <w:t xml:space="preserve">ch shows </w:t>
      </w:r>
      <w:r w:rsidR="00503115" w:rsidRPr="000C27E4">
        <w:rPr>
          <w:rFonts w:asciiTheme="minorHAnsi" w:hAnsiTheme="minorHAnsi" w:cstheme="minorHAnsi"/>
        </w:rPr>
        <w:t xml:space="preserve">an </w:t>
      </w:r>
      <w:r w:rsidR="006A565D" w:rsidRPr="000C27E4">
        <w:rPr>
          <w:rFonts w:asciiTheme="minorHAnsi" w:hAnsiTheme="minorHAnsi" w:cstheme="minorHAnsi"/>
        </w:rPr>
        <w:t>improvement of 60% from the starting value</w:t>
      </w:r>
      <w:r w:rsidRPr="000C27E4">
        <w:rPr>
          <w:rFonts w:asciiTheme="minorHAnsi" w:hAnsiTheme="minorHAnsi" w:cstheme="minorHAnsi"/>
        </w:rPr>
        <w:t>. (</w:t>
      </w:r>
      <w:r w:rsidR="00ED0BD1" w:rsidRPr="000C27E4">
        <w:rPr>
          <w:rFonts w:asciiTheme="minorHAnsi" w:hAnsiTheme="minorHAnsi" w:cstheme="minorHAnsi"/>
        </w:rPr>
        <w:t>b-</w:t>
      </w:r>
      <w:r w:rsidRPr="000C27E4">
        <w:rPr>
          <w:rFonts w:asciiTheme="minorHAnsi" w:hAnsiTheme="minorHAnsi" w:cstheme="minorHAnsi"/>
        </w:rPr>
        <w:t xml:space="preserve">d) compare the far field profiles as well as the incident Gaussian for the best trap found by parameter-sweep optimization in Fig. </w:t>
      </w:r>
      <w:r w:rsidR="00A30594" w:rsidRPr="000C27E4">
        <w:rPr>
          <w:rFonts w:asciiTheme="minorHAnsi" w:hAnsiTheme="minorHAnsi" w:cstheme="minorHAnsi"/>
        </w:rPr>
        <w:t>3</w:t>
      </w:r>
      <w:r w:rsidRPr="000C27E4">
        <w:rPr>
          <w:rFonts w:asciiTheme="minorHAnsi" w:hAnsiTheme="minorHAnsi" w:cstheme="minorHAnsi"/>
        </w:rPr>
        <w:t>(</w:t>
      </w:r>
      <w:r w:rsidR="00A30594" w:rsidRPr="000C27E4">
        <w:rPr>
          <w:rFonts w:asciiTheme="minorHAnsi" w:hAnsiTheme="minorHAnsi" w:cstheme="minorHAnsi"/>
        </w:rPr>
        <w:t>c</w:t>
      </w:r>
      <w:r w:rsidRPr="000C27E4">
        <w:rPr>
          <w:rFonts w:asciiTheme="minorHAnsi" w:hAnsiTheme="minorHAnsi" w:cstheme="minorHAnsi"/>
        </w:rPr>
        <w:t xml:space="preserve">) (dotted lines) and local optimization (solid lines). </w:t>
      </w:r>
    </w:p>
    <w:p w14:paraId="301325F2" w14:textId="47498B7C" w:rsidR="003E7C4C" w:rsidRPr="000C27E4" w:rsidRDefault="0070787A" w:rsidP="003E7C4C">
      <w:pPr>
        <w:pStyle w:val="Paragraph"/>
        <w:adjustRightInd w:val="0"/>
        <w:snapToGrid w:val="0"/>
        <w:spacing w:before="0" w:after="60"/>
        <w:ind w:firstLine="0"/>
        <w:rPr>
          <w:b/>
          <w:bCs/>
          <w:sz w:val="22"/>
          <w:szCs w:val="22"/>
        </w:rPr>
      </w:pPr>
      <w:r w:rsidRPr="000C27E4">
        <w:rPr>
          <w:b/>
          <w:bCs/>
          <w:sz w:val="22"/>
          <w:szCs w:val="22"/>
        </w:rPr>
        <w:lastRenderedPageBreak/>
        <w:t>4</w:t>
      </w:r>
      <w:r w:rsidR="003E7C4C" w:rsidRPr="000C27E4">
        <w:rPr>
          <w:b/>
          <w:bCs/>
          <w:sz w:val="22"/>
          <w:szCs w:val="22"/>
        </w:rPr>
        <w:t>. Global optimization of the bottle traps</w:t>
      </w:r>
    </w:p>
    <w:p w14:paraId="2B97881B" w14:textId="06FFF071" w:rsidR="00B34850" w:rsidRPr="000C27E4" w:rsidRDefault="003E7C4C" w:rsidP="001C714D">
      <w:pPr>
        <w:pStyle w:val="Paragraph"/>
        <w:adjustRightInd w:val="0"/>
        <w:snapToGrid w:val="0"/>
        <w:spacing w:before="0" w:after="60"/>
        <w:ind w:firstLine="0"/>
        <w:jc w:val="both"/>
        <w:rPr>
          <w:sz w:val="22"/>
          <w:szCs w:val="22"/>
        </w:rPr>
      </w:pPr>
      <w:r w:rsidRPr="000C27E4">
        <w:rPr>
          <w:sz w:val="22"/>
          <w:szCs w:val="22"/>
        </w:rPr>
        <w:t>Here we compare the best</w:t>
      </w:r>
      <w:r w:rsidR="00C203F6" w:rsidRPr="000C27E4">
        <w:rPr>
          <w:sz w:val="22"/>
          <w:szCs w:val="22"/>
        </w:rPr>
        <w:t xml:space="preserve"> area bottle beam</w:t>
      </w:r>
      <w:r w:rsidRPr="000C27E4">
        <w:rPr>
          <w:sz w:val="22"/>
          <w:szCs w:val="22"/>
        </w:rPr>
        <w:t xml:space="preserve"> traps found from the global optimization with </w:t>
      </w:r>
      <w:r w:rsidR="00466A48" w:rsidRPr="000C27E4">
        <w:rPr>
          <w:sz w:val="22"/>
          <w:szCs w:val="22"/>
        </w:rPr>
        <w:t xml:space="preserve">those found from </w:t>
      </w:r>
      <w:r w:rsidRPr="000C27E4">
        <w:rPr>
          <w:sz w:val="22"/>
          <w:szCs w:val="22"/>
        </w:rPr>
        <w:t xml:space="preserve">the </w:t>
      </w:r>
      <w:r w:rsidR="00FC75AE" w:rsidRPr="000C27E4">
        <w:rPr>
          <w:sz w:val="22"/>
          <w:szCs w:val="22"/>
        </w:rPr>
        <w:t xml:space="preserve">local </w:t>
      </w:r>
      <w:r w:rsidR="00C203F6" w:rsidRPr="000C27E4">
        <w:rPr>
          <w:sz w:val="22"/>
          <w:szCs w:val="22"/>
        </w:rPr>
        <w:t>optimization</w:t>
      </w:r>
      <w:r w:rsidR="00FC75AE" w:rsidRPr="000C27E4">
        <w:rPr>
          <w:sz w:val="22"/>
          <w:szCs w:val="22"/>
        </w:rPr>
        <w:t>.</w:t>
      </w:r>
      <w:r w:rsidR="00E6246D" w:rsidRPr="000C27E4">
        <w:rPr>
          <w:sz w:val="22"/>
          <w:szCs w:val="22"/>
        </w:rPr>
        <w:t xml:space="preserve"> </w:t>
      </w:r>
    </w:p>
    <w:p w14:paraId="5CE15114" w14:textId="712E4D7D" w:rsidR="009D0264" w:rsidRPr="000C27E4" w:rsidRDefault="009D0264" w:rsidP="009D0264">
      <w:pPr>
        <w:pStyle w:val="Paragraph"/>
        <w:adjustRightInd w:val="0"/>
        <w:snapToGrid w:val="0"/>
        <w:spacing w:before="0" w:after="60"/>
        <w:ind w:firstLine="0"/>
        <w:jc w:val="center"/>
        <w:rPr>
          <w:sz w:val="22"/>
          <w:szCs w:val="22"/>
        </w:rPr>
      </w:pPr>
      <w:r w:rsidRPr="000C27E4">
        <w:rPr>
          <w:noProof/>
          <w:sz w:val="22"/>
          <w:szCs w:val="22"/>
        </w:rPr>
        <w:drawing>
          <wp:inline distT="0" distB="0" distL="0" distR="0" wp14:anchorId="26CFAAE3" wp14:editId="5276A85B">
            <wp:extent cx="5480538" cy="145526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5493" cy="1467201"/>
                    </a:xfrm>
                    <a:prstGeom prst="rect">
                      <a:avLst/>
                    </a:prstGeom>
                    <a:noFill/>
                    <a:ln>
                      <a:noFill/>
                    </a:ln>
                  </pic:spPr>
                </pic:pic>
              </a:graphicData>
            </a:graphic>
          </wp:inline>
        </w:drawing>
      </w:r>
    </w:p>
    <w:p w14:paraId="241BEC8E" w14:textId="010AC12A" w:rsidR="003F44F6" w:rsidRPr="000C27E4" w:rsidRDefault="009D0264" w:rsidP="009D0264">
      <w:pPr>
        <w:spacing w:before="120" w:after="120"/>
        <w:jc w:val="both"/>
        <w:rPr>
          <w:rFonts w:asciiTheme="minorHAnsi" w:hAnsiTheme="minorHAnsi" w:cstheme="minorHAnsi"/>
        </w:rPr>
      </w:pPr>
      <w:r w:rsidRPr="000C27E4">
        <w:rPr>
          <w:rFonts w:asciiTheme="minorHAnsi" w:hAnsiTheme="minorHAnsi" w:cstheme="minorHAnsi"/>
        </w:rPr>
        <w:t>Fig. S</w:t>
      </w:r>
      <w:r w:rsidR="00FC4FFB" w:rsidRPr="000C27E4">
        <w:rPr>
          <w:rFonts w:asciiTheme="minorHAnsi" w:hAnsiTheme="minorHAnsi" w:cstheme="minorHAnsi"/>
        </w:rPr>
        <w:t>6</w:t>
      </w:r>
      <w:r w:rsidRPr="000C27E4">
        <w:rPr>
          <w:rFonts w:asciiTheme="minorHAnsi" w:hAnsiTheme="minorHAnsi" w:cstheme="minorHAnsi"/>
        </w:rPr>
        <w:t xml:space="preserve">. (a): </w:t>
      </w:r>
      <w:r w:rsidR="009B4776" w:rsidRPr="000C27E4">
        <w:rPr>
          <w:rFonts w:asciiTheme="minorHAnsi" w:hAnsiTheme="minorHAnsi" w:cstheme="minorHAnsi"/>
          <w:lang w:eastAsia="zh-CN"/>
        </w:rPr>
        <w:t xml:space="preserve">Comparison of the </w:t>
      </w:r>
      <w:r w:rsidR="009C7BE4" w:rsidRPr="000C27E4">
        <w:rPr>
          <w:rFonts w:asciiTheme="minorHAnsi" w:hAnsiTheme="minorHAnsi" w:cstheme="minorHAnsi"/>
          <w:lang w:eastAsia="zh-CN"/>
        </w:rPr>
        <w:t>far field intensity profile as well as the incident Gaussian for the area bottle trap found from local</w:t>
      </w:r>
      <w:r w:rsidR="006328F5" w:rsidRPr="000C27E4">
        <w:rPr>
          <w:rFonts w:asciiTheme="minorHAnsi" w:hAnsiTheme="minorHAnsi" w:cstheme="minorHAnsi"/>
          <w:lang w:eastAsia="zh-CN"/>
        </w:rPr>
        <w:t xml:space="preserve"> (dotted lines)</w:t>
      </w:r>
      <w:r w:rsidR="009C7BE4" w:rsidRPr="000C27E4">
        <w:rPr>
          <w:rFonts w:asciiTheme="minorHAnsi" w:hAnsiTheme="minorHAnsi" w:cstheme="minorHAnsi"/>
          <w:lang w:eastAsia="zh-CN"/>
        </w:rPr>
        <w:t xml:space="preserve"> and global optimization</w:t>
      </w:r>
      <w:r w:rsidR="006328F5" w:rsidRPr="000C27E4">
        <w:rPr>
          <w:rFonts w:asciiTheme="minorHAnsi" w:hAnsiTheme="minorHAnsi" w:cstheme="minorHAnsi"/>
          <w:lang w:eastAsia="zh-CN"/>
        </w:rPr>
        <w:t xml:space="preserve"> (solid lines).</w:t>
      </w:r>
      <w:r w:rsidRPr="000C27E4">
        <w:rPr>
          <w:rFonts w:asciiTheme="minorHAnsi" w:hAnsiTheme="minorHAnsi" w:cstheme="minorHAnsi"/>
        </w:rPr>
        <w:t xml:space="preserve"> </w:t>
      </w:r>
      <w:r w:rsidR="006328F5" w:rsidRPr="000C27E4">
        <w:rPr>
          <w:rFonts w:asciiTheme="minorHAnsi" w:hAnsiTheme="minorHAnsi" w:cstheme="minorHAnsi"/>
        </w:rPr>
        <w:t xml:space="preserve">Phase profiles for these two </w:t>
      </w:r>
      <w:r w:rsidR="006D4973" w:rsidRPr="000C27E4">
        <w:rPr>
          <w:rFonts w:asciiTheme="minorHAnsi" w:hAnsiTheme="minorHAnsi" w:cstheme="minorHAnsi"/>
        </w:rPr>
        <w:t>traps are plotted in (b), with the zoomed in portion near 0.22 mm shown in (c)</w:t>
      </w:r>
      <w:r w:rsidRPr="000C27E4">
        <w:rPr>
          <w:rFonts w:asciiTheme="minorHAnsi" w:hAnsiTheme="minorHAnsi" w:cstheme="minorHAnsi"/>
        </w:rPr>
        <w:t xml:space="preserve">. </w:t>
      </w:r>
    </w:p>
    <w:p w14:paraId="0ABBF790" w14:textId="19CC54FA" w:rsidR="009B7B19" w:rsidRPr="000C27E4" w:rsidRDefault="009B7B19" w:rsidP="009B7B19">
      <w:pPr>
        <w:pStyle w:val="Paragraph"/>
        <w:adjustRightInd w:val="0"/>
        <w:snapToGrid w:val="0"/>
        <w:spacing w:before="0" w:after="60"/>
        <w:ind w:firstLine="0"/>
        <w:rPr>
          <w:b/>
          <w:bCs/>
          <w:sz w:val="22"/>
          <w:szCs w:val="22"/>
        </w:rPr>
      </w:pPr>
      <w:r w:rsidRPr="000C27E4">
        <w:rPr>
          <w:b/>
          <w:bCs/>
          <w:sz w:val="22"/>
          <w:szCs w:val="22"/>
        </w:rPr>
        <w:t>5. Impact of metasurface resolution on bottle beam generation</w:t>
      </w:r>
    </w:p>
    <w:p w14:paraId="74AB4892" w14:textId="71B6E457" w:rsidR="00093556" w:rsidRPr="000C27E4" w:rsidRDefault="00093556" w:rsidP="00093556">
      <w:pPr>
        <w:spacing w:after="120"/>
        <w:jc w:val="both"/>
        <w:rPr>
          <w:rFonts w:ascii="Times" w:hAnsi="Times" w:cs="Times"/>
          <w:sz w:val="22"/>
          <w:szCs w:val="22"/>
        </w:rPr>
      </w:pPr>
      <w:r w:rsidRPr="000C27E4">
        <w:rPr>
          <w:rFonts w:eastAsiaTheme="minorEastAsia"/>
          <w:sz w:val="22"/>
          <w:szCs w:val="22"/>
          <w:lang w:eastAsia="zh-CN"/>
        </w:rPr>
        <w:t>M</w:t>
      </w:r>
      <w:r w:rsidRPr="000C27E4">
        <w:rPr>
          <w:sz w:val="22"/>
          <w:szCs w:val="22"/>
        </w:rPr>
        <w:t xml:space="preserve">any approaches can be used to generate optical bottle beams, including holography. In particular, spatial light modulators (SLMs) have been used to generate the required amplitude or phase response (i.e., a hologram) for generating bottle beams </w:t>
      </w:r>
      <w:r w:rsidRPr="000C27E4">
        <w:rPr>
          <w:sz w:val="22"/>
          <w:szCs w:val="22"/>
        </w:rPr>
        <w:fldChar w:fldCharType="begin" w:fldLock="1"/>
      </w:r>
      <w:r w:rsidRPr="000C27E4">
        <w:rPr>
          <w:sz w:val="22"/>
          <w:szCs w:val="22"/>
        </w:rPr>
        <w:instrText>ADDIN CSL_CITATION {"citationItems":[{"id":"ITEM-1","itemData":{"DOI":"10.1364/ol.35.002164","ISSN":"0146-9592","abstract":"We demonstrate trapping a single rubidium atom in a blue detuned optical bottle beam trap. The trap was formed by a strongly focused blue detuned laser beam, which passes through a computer-generated circular pi phase hologram displayed on a spatial light modulator. Single atoms were loaded from a magneto-optical trap and stored in the optical trap for several seconds.","author":[{"dropping-particle":"","family":"Xu","given":"Peng","non-dropping-particle":"","parse-names":false,"suffix":""},{"dropping-particle":"","family":"He","given":"Xiaodong","non-dropping-particle":"","parse-names":false,"suffix":""},{"dropping-particle":"","family":"Wang","given":"Jin","non-dropping-particle":"","parse-names":false,"suffix":""},{"dropping-particle":"","family":"Zhan","given":"Mingsheng","non-dropping-particle":"","parse-names":false,"suffix":""}],"container-title":"Optics Letters","id":"ITEM-1","issue":"13","issued":{"date-parts":[["2010","7","1"]]},"page":"2164","publisher":"The Optical Society","title":"Trapping a single atom in a blue detuned optical bottle beam trap","type":"article-journal","volume":"35"},"uris":["http://www.mendeley.com/documents/?uuid=90bef9b2-e970-37cc-be23-333b60c0a25a"]},{"id":"ITEM-2","itemData":{"DOI":"10.1063/1.3691957","ISSN":"00036951","abstract":"We present a convolution approach for the generation of optical bottle beams that combines established techniques of holographic optical trapping with hollow intensity distributions in order to manipulate absorbing particles. The versatility of our method is demonstrated by the simultaneous stable trapping of multiple particles at defined positions. Furthermore, the presented phase shaping technique allows for the dynamic manipulation of absorbing particles along arbitrary paths. © 2012 American Institute of Physics.","author":[{"dropping-particle":"","family":"Alpmann","given":"Christina","non-dropping-particle":"","parse-names":false,"suffix":""},{"dropping-particle":"","family":"Esseling","given":"Michael","non-dropping-particle":"","parse-names":false,"suffix":""},{"dropping-particle":"","family":"Rose","given":"Patrick","non-dropping-particle":"","parse-names":false,"suffix":""},{"dropping-particle":"","family":"Denz","given":"Cornelia","non-dropping-particle":"","parse-names":false,"suffix":""}],"container-title":"Applied Physics Letters","id":"ITEM-2","issue":"11","issued":{"date-parts":[["2012","3","12"]]},"page":"111101","publisher":"American Institute of PhysicsAIP","title":"Holographic optical bottle beams","type":"article-journal","volume":"100"},"uris":["http://www.mendeley.com/documents/?uuid=95a40926-81a8-3b3c-ac4c-3a37bda0f9e8"]},{"id":"ITEM-3","itemData":{"DOI":"10.1103/PhysRevLett.124.023201","ISSN":"10797114","PMID":"32004042","abstract":"We demonstrate three-dimensional trapping of individual Rydberg atoms in holographic optical bottle beam traps. Starting with cold, ground-state Rb87 atoms held in standard optical tweezers, we excite them to nS1/2, nP1/2, or nD3/2 Rydberg states and transfer them to a hollow trap at 850 nm. For principal quantum numbers 60≤n≤90, the measured trapping time coincides with the Rydberg state lifetime in a 300 K environment. We show that these traps are compatible with quantum information and simulation tasks by performing single qubit microwave Rabi flopping, as well as by measuring the interaction-induced, coherent spin-exchange dynamics between two trapped Rydberg atoms separated by 40 μm. These results will find applications in the realization of high-fidelity quantum simulations and quantum logic operations with Rydberg atoms.","author":[{"dropping-particle":"","family":"Barredo","given":"D.","non-dropping-particle":"","parse-names":false,"suffix":""},{"dropping-particle":"","family":"Lienhard","given":"V.","non-dropping-particle":"","parse-names":false,"suffix":""},{"dropping-particle":"","family":"Scholl","given":"P.","non-dropping-particle":"","parse-names":false,"suffix":""},{"dropping-particle":"","family":"Léséleuc","given":"S.","non-dropping-particle":"De","parse-names":false,"suffix":""},{"dropping-particle":"","family":"Boulier","given":"T.","non-dropping-particle":"","parse-names":false,"suffix":""},{"dropping-particle":"","family":"Browaeys","given":"A.","non-dropping-particle":"","parse-names":false,"suffix":""},{"dropping-particle":"","family":"Lahaye","given":"T.","non-dropping-particle":"","parse-names":false,"suffix":""}],"container-title":"Physical Review Letters","id":"ITEM-3","issue":"2","issued":{"date-parts":[["2020","1","16"]]},"page":"023201","publisher":"American Physical Society","title":"Three-Dimensional Trapping of Individual Rydberg Atoms in Ponderomotive Bottle Beam Traps","type":"article-journal","volume":"124"},"uris":["http://www.mendeley.com/documents/?uuid=5a012d9a-bcc8-32e5-8cec-461bf3f076f9"]}],"mendeley":{"formattedCitation":"[8]–[10]","manualFormatting":"[S8]–[S10]","plainTextFormattedCitation":"[8]–[10]","previouslyFormattedCitation":"[8]–[10]"},"properties":{"noteIndex":0},"schema":"https://github.com/citation-style-language/schema/raw/master/csl-citation.json"}</w:instrText>
      </w:r>
      <w:r w:rsidRPr="000C27E4">
        <w:rPr>
          <w:sz w:val="22"/>
          <w:szCs w:val="22"/>
        </w:rPr>
        <w:fldChar w:fldCharType="separate"/>
      </w:r>
      <w:r w:rsidRPr="000C27E4">
        <w:rPr>
          <w:noProof/>
          <w:sz w:val="22"/>
          <w:szCs w:val="22"/>
        </w:rPr>
        <w:t>[S8]–[S10]</w:t>
      </w:r>
      <w:r w:rsidRPr="000C27E4">
        <w:rPr>
          <w:sz w:val="22"/>
          <w:szCs w:val="22"/>
        </w:rPr>
        <w:fldChar w:fldCharType="end"/>
      </w:r>
      <w:r w:rsidRPr="000C27E4">
        <w:rPr>
          <w:sz w:val="22"/>
          <w:szCs w:val="22"/>
        </w:rPr>
        <w:t>. SLMs have one key advantage (tunability) and two key disadvantages (resolution, compactness) compared to static metasurfaces. Unlike most metasurfaces, SLMs are tunable. However, they also have a much lower spatial resolution than optical metasurfaces. Therefore, SLMs are not favorable for applications that require phase/amplitude profiles that changes rapidly with position.</w:t>
      </w:r>
    </w:p>
    <w:p w14:paraId="5D7C3EF2" w14:textId="7C79F8AF" w:rsidR="001F432A" w:rsidRPr="000C27E4" w:rsidRDefault="001F432A" w:rsidP="001F432A">
      <w:pPr>
        <w:pStyle w:val="Default"/>
        <w:spacing w:after="120"/>
        <w:jc w:val="both"/>
        <w:rPr>
          <w:color w:val="auto"/>
          <w:sz w:val="22"/>
          <w:szCs w:val="22"/>
        </w:rPr>
      </w:pPr>
      <w:r w:rsidRPr="000C27E4">
        <w:rPr>
          <w:color w:val="auto"/>
          <w:sz w:val="22"/>
          <w:szCs w:val="22"/>
        </w:rPr>
        <w:t xml:space="preserve">As an example, we consider below five different metasurfaces with different resolutions to generate the bottle beam in Fig. 6 (d) in the main text. The phase profiles for these five metasurfaces are shown in Fig. S7 (a), with spatial resolution being infinite (continuous phase profile), and 330, 660, 990, 1980 nm. The calculated bottle-beam profiles for these five metasurfaces are plotted in Fig. S7 (b-f). Based on these results, it seems that a resolution close to or better than 1 micron is needed to generate such a bottle beam using the metasurface configuration discussed in Fig. 6. Note that the resolution requirement of 1 micron is only for this particular metasurface generating this particular bottle beam. In particular, here we consider a small device (10 micron radius) that is very close to the trap (15 micron away from the trap). SLMs can still be used to generate bottle beams in different configurations where the resolution requirement is lower </w:t>
      </w:r>
      <w:r w:rsidRPr="000C27E4">
        <w:rPr>
          <w:color w:val="auto"/>
          <w:sz w:val="22"/>
          <w:szCs w:val="22"/>
        </w:rPr>
        <w:fldChar w:fldCharType="begin" w:fldLock="1"/>
      </w:r>
      <w:r w:rsidRPr="000C27E4">
        <w:rPr>
          <w:color w:val="auto"/>
          <w:sz w:val="22"/>
          <w:szCs w:val="22"/>
        </w:rPr>
        <w:instrText>ADDIN CSL_CITATION {"citationItems":[{"id":"ITEM-1","itemData":{"DOI":"10.1364/ol.35.002164","ISSN":"0146-9592","abstract":"We demonstrate trapping a single rubidium atom in a blue detuned optical bottle beam trap. The trap was formed by a strongly focused blue detuned laser beam, which passes through a computer-generated circular pi phase hologram displayed on a spatial light modulator. Single atoms were loaded from a magneto-optical trap and stored in the optical trap for several seconds.","author":[{"dropping-particle":"","family":"Xu","given":"Peng","non-dropping-particle":"","parse-names":false,"suffix":""},{"dropping-particle":"","family":"He","given":"Xiaodong","non-dropping-particle":"","parse-names":false,"suffix":""},{"dropping-particle":"","family":"Wang","given":"Jin","non-dropping-particle":"","parse-names":false,"suffix":""},{"dropping-particle":"","family":"Zhan","given":"Mingsheng","non-dropping-particle":"","parse-names":false,"suffix":""}],"container-title":"Optics Letters","id":"ITEM-1","issue":"13","issued":{"date-parts":[["2010","7","1"]]},"page":"2164","publisher":"The Optical Society","title":"Trapping a single atom in a blue detuned optical bottle beam trap","type":"article-journal","volume":"35"},"uris":["http://www.mendeley.com/documents/?uuid=90bef9b2-e970-37cc-be23-333b60c0a25a"]},{"id":"ITEM-2","itemData":{"DOI":"10.1063/1.3691957","ISSN":"00036951","abstract":"We present a convolution approach for the generation of optical bottle beams that combines established techniques of holographic optical trapping with hollow intensity distributions in order to manipulate absorbing particles. The versatility of our method is demonstrated by the simultaneous stable trapping of multiple particles at defined positions. Furthermore, the presented phase shaping technique allows for the dynamic manipulation of absorbing particles along arbitrary paths. © 2012 American Institute of Physics.","author":[{"dropping-particle":"","family":"Alpmann","given":"Christina","non-dropping-particle":"","parse-names":false,"suffix":""},{"dropping-particle":"","family":"Esseling","given":"Michael","non-dropping-particle":"","parse-names":false,"suffix":""},{"dropping-particle":"","family":"Rose","given":"Patrick","non-dropping-particle":"","parse-names":false,"suffix":""},{"dropping-particle":"","family":"Denz","given":"Cornelia","non-dropping-particle":"","parse-names":false,"suffix":""}],"container-title":"Applied Physics Letters","id":"ITEM-2","issue":"11","issued":{"date-parts":[["2012","3","12"]]},"page":"111101","publisher":"American Institute of PhysicsAIP","title":"Holographic optical bottle beams","type":"article-journal","volume":"100"},"uris":["http://www.mendeley.com/documents/?uuid=95a40926-81a8-3b3c-ac4c-3a37bda0f9e8"]},{"id":"ITEM-3","itemData":{"DOI":"10.1103/PhysRevLett.124.023201","ISSN":"10797114","PMID":"32004042","abstract":"We demonstrate three-dimensional trapping of individual Rydberg atoms in holographic optical bottle beam traps. Starting with cold, ground-state Rb87 atoms held in standard optical tweezers, we excite them to nS1/2, nP1/2, or nD3/2 Rydberg states and transfer them to a hollow trap at 850 nm. For principal quantum numbers 60≤n≤90, the measured trapping time coincides with the Rydberg state lifetime in a 300 K environment. We show that these traps are compatible with quantum information and simulation tasks by performing single qubit microwave Rabi flopping, as well as by measuring the interaction-induced, coherent spin-exchange dynamics between two trapped Rydberg atoms separated by 40 μm. These results will find applications in the realization of high-fidelity quantum simulations and quantum logic operations with Rydberg atoms.","author":[{"dropping-particle":"","family":"Barredo","given":"D.","non-dropping-particle":"","parse-names":false,"suffix":""},{"dropping-particle":"","family":"Lienhard","given":"V.","non-dropping-particle":"","parse-names":false,"suffix":""},{"dropping-particle":"","family":"Scholl","given":"P.","non-dropping-particle":"","parse-names":false,"suffix":""},{"dropping-particle":"","family":"Léséleuc","given":"S.","non-dropping-particle":"De","parse-names":false,"suffix":""},{"dropping-particle":"","family":"Boulier","given":"T.","non-dropping-particle":"","parse-names":false,"suffix":""},{"dropping-particle":"","family":"Browaeys","given":"A.","non-dropping-particle":"","parse-names":false,"suffix":""},{"dropping-particle":"","family":"Lahaye","given":"T.","non-dropping-particle":"","parse-names":false,"suffix":""}],"container-title":"Physical Review Letters","id":"ITEM-3","issue":"2","issued":{"date-parts":[["2020","1","16"]]},"page":"023201","publisher":"American Physical Society","title":"Three-Dimensional Trapping of Individual Rydberg Atoms in Ponderomotive Bottle Beam Traps","type":"article-journal","volume":"124"},"uris":["http://www.mendeley.com/documents/?uuid=5a012d9a-bcc8-32e5-8cec-461bf3f076f9"]}],"mendeley":{"formattedCitation":"[8]–[10]","manualFormatting":"[S8]–[S10]","plainTextFormattedCitation":"[8]–[10]","previouslyFormattedCitation":"[8]–[10]"},"properties":{"noteIndex":0},"schema":"https://github.com/citation-style-language/schema/raw/master/csl-citation.json"}</w:instrText>
      </w:r>
      <w:r w:rsidRPr="000C27E4">
        <w:rPr>
          <w:color w:val="auto"/>
          <w:sz w:val="22"/>
          <w:szCs w:val="22"/>
        </w:rPr>
        <w:fldChar w:fldCharType="separate"/>
      </w:r>
      <w:r w:rsidRPr="000C27E4">
        <w:rPr>
          <w:noProof/>
          <w:color w:val="auto"/>
          <w:sz w:val="22"/>
          <w:szCs w:val="22"/>
        </w:rPr>
        <w:t>[S8]–[S10]</w:t>
      </w:r>
      <w:r w:rsidRPr="000C27E4">
        <w:rPr>
          <w:color w:val="auto"/>
          <w:sz w:val="22"/>
          <w:szCs w:val="22"/>
        </w:rPr>
        <w:fldChar w:fldCharType="end"/>
      </w:r>
      <w:r w:rsidRPr="000C27E4">
        <w:rPr>
          <w:color w:val="auto"/>
          <w:sz w:val="22"/>
          <w:szCs w:val="22"/>
        </w:rPr>
        <w:t xml:space="preserve">. </w:t>
      </w:r>
    </w:p>
    <w:p w14:paraId="5B437E27" w14:textId="77777777" w:rsidR="00196448" w:rsidRPr="000C27E4" w:rsidRDefault="00196448" w:rsidP="00196448">
      <w:pPr>
        <w:pStyle w:val="Paragraph"/>
        <w:adjustRightInd w:val="0"/>
        <w:snapToGrid w:val="0"/>
        <w:spacing w:before="0" w:after="60"/>
        <w:ind w:firstLine="0"/>
        <w:jc w:val="center"/>
        <w:rPr>
          <w:sz w:val="22"/>
          <w:szCs w:val="22"/>
        </w:rPr>
      </w:pPr>
      <w:r w:rsidRPr="000C27E4">
        <w:rPr>
          <w:noProof/>
          <w:sz w:val="22"/>
          <w:szCs w:val="22"/>
        </w:rPr>
        <w:drawing>
          <wp:inline distT="0" distB="0" distL="0" distR="0" wp14:anchorId="38B18F16" wp14:editId="21AB232D">
            <wp:extent cx="4760215" cy="2395634"/>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489" cy="2402314"/>
                    </a:xfrm>
                    <a:prstGeom prst="rect">
                      <a:avLst/>
                    </a:prstGeom>
                    <a:noFill/>
                    <a:ln>
                      <a:noFill/>
                    </a:ln>
                  </pic:spPr>
                </pic:pic>
              </a:graphicData>
            </a:graphic>
          </wp:inline>
        </w:drawing>
      </w:r>
    </w:p>
    <w:p w14:paraId="474B8EC9" w14:textId="77777777" w:rsidR="00196448" w:rsidRPr="000C27E4" w:rsidRDefault="00196448" w:rsidP="00196448">
      <w:pPr>
        <w:spacing w:before="120" w:after="120"/>
        <w:jc w:val="both"/>
        <w:rPr>
          <w:rFonts w:asciiTheme="minorHAnsi" w:hAnsiTheme="minorHAnsi" w:cstheme="minorHAnsi"/>
        </w:rPr>
      </w:pPr>
      <w:r w:rsidRPr="000C27E4">
        <w:rPr>
          <w:rFonts w:asciiTheme="minorHAnsi" w:hAnsiTheme="minorHAnsi" w:cstheme="minorHAnsi"/>
        </w:rPr>
        <w:lastRenderedPageBreak/>
        <w:t>Fig. S7. Impact of metasurface resolution on bottle-beam generation. The phase profiles for these five metasurfaces</w:t>
      </w:r>
      <w:r w:rsidRPr="000C27E4" w:rsidDel="003815B6">
        <w:rPr>
          <w:rFonts w:asciiTheme="minorHAnsi" w:hAnsiTheme="minorHAnsi" w:cstheme="minorHAnsi"/>
        </w:rPr>
        <w:t xml:space="preserve"> </w:t>
      </w:r>
      <w:r w:rsidRPr="000C27E4">
        <w:rPr>
          <w:rFonts w:asciiTheme="minorHAnsi" w:hAnsiTheme="minorHAnsi" w:cstheme="minorHAnsi"/>
        </w:rPr>
        <w:t>are shown in (a), with resolution of infinite high (continuous phase), 330, 660, 990, and 1980 nm. The calculated bottle beam profiles for these five devices are plotted in (b-f).</w:t>
      </w:r>
    </w:p>
    <w:p w14:paraId="27F20D5E" w14:textId="2E682BD2" w:rsidR="00BC792A" w:rsidRPr="000C27E4" w:rsidRDefault="00BC792A" w:rsidP="00BC792A">
      <w:pPr>
        <w:pStyle w:val="Paragraph"/>
        <w:adjustRightInd w:val="0"/>
        <w:snapToGrid w:val="0"/>
        <w:spacing w:before="0" w:after="60"/>
        <w:ind w:firstLine="0"/>
        <w:rPr>
          <w:b/>
          <w:bCs/>
          <w:sz w:val="22"/>
          <w:szCs w:val="22"/>
        </w:rPr>
      </w:pPr>
      <w:r w:rsidRPr="000C27E4">
        <w:rPr>
          <w:b/>
          <w:bCs/>
          <w:sz w:val="22"/>
          <w:szCs w:val="22"/>
        </w:rPr>
        <w:t>6. Robustness of the metasurface design</w:t>
      </w:r>
    </w:p>
    <w:p w14:paraId="0BF7967C" w14:textId="4E492110" w:rsidR="00BC792A" w:rsidRPr="000C27E4" w:rsidRDefault="00BC792A" w:rsidP="00BC792A">
      <w:pPr>
        <w:pStyle w:val="Default"/>
        <w:spacing w:after="120"/>
        <w:jc w:val="both"/>
        <w:rPr>
          <w:color w:val="auto"/>
          <w:sz w:val="22"/>
          <w:szCs w:val="22"/>
        </w:rPr>
      </w:pPr>
      <w:r w:rsidRPr="000C27E4">
        <w:rPr>
          <w:color w:val="auto"/>
          <w:sz w:val="22"/>
          <w:szCs w:val="22"/>
        </w:rPr>
        <w:t>Here we consider the robustness of metasurface design in Fig. 6 against fabrication errors. The metasurface can be directly etched from the device layer of a commercialized silicon-on-silicon wafer, whose thickness is very uniform. So, here we mainly consider the robustness of the design against the variations in the silicon cylinder diameter. We consider two types of variations: (1) random variations to the diameter of each cylinder, and (2) a uniform variation to the diameters of all cylinders. We simulated both cases using FDTD,</w:t>
      </w:r>
      <w:r w:rsidRPr="000C27E4" w:rsidDel="00F21298">
        <w:rPr>
          <w:color w:val="auto"/>
          <w:sz w:val="22"/>
          <w:szCs w:val="22"/>
        </w:rPr>
        <w:t xml:space="preserve"> </w:t>
      </w:r>
      <w:r w:rsidRPr="000C27E4">
        <w:rPr>
          <w:color w:val="auto"/>
          <w:sz w:val="22"/>
          <w:szCs w:val="22"/>
        </w:rPr>
        <w:t xml:space="preserve"> and the results are shown in Fig. S</w:t>
      </w:r>
      <w:r w:rsidR="00FC4FFB" w:rsidRPr="000C27E4">
        <w:rPr>
          <w:color w:val="auto"/>
          <w:sz w:val="22"/>
          <w:szCs w:val="22"/>
        </w:rPr>
        <w:t>8</w:t>
      </w:r>
      <w:r w:rsidRPr="000C27E4">
        <w:rPr>
          <w:color w:val="auto"/>
          <w:sz w:val="22"/>
          <w:szCs w:val="22"/>
        </w:rPr>
        <w:t xml:space="preserve">. </w:t>
      </w:r>
    </w:p>
    <w:p w14:paraId="3454C387" w14:textId="77777777" w:rsidR="00BC792A" w:rsidRPr="000C27E4" w:rsidRDefault="00BC792A" w:rsidP="00BC792A">
      <w:pPr>
        <w:pStyle w:val="Default"/>
        <w:spacing w:after="120"/>
        <w:jc w:val="center"/>
        <w:rPr>
          <w:color w:val="auto"/>
          <w:sz w:val="22"/>
          <w:szCs w:val="22"/>
        </w:rPr>
      </w:pPr>
      <w:r w:rsidRPr="000C27E4">
        <w:rPr>
          <w:noProof/>
          <w:color w:val="auto"/>
          <w:sz w:val="22"/>
          <w:szCs w:val="22"/>
        </w:rPr>
        <w:drawing>
          <wp:inline distT="0" distB="0" distL="0" distR="0" wp14:anchorId="7B73441A" wp14:editId="1008A557">
            <wp:extent cx="5937885" cy="33966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14:paraId="32DDD987" w14:textId="4641EACE" w:rsidR="00BC792A" w:rsidRPr="000C27E4" w:rsidRDefault="00BC792A" w:rsidP="00BC792A">
      <w:pPr>
        <w:spacing w:before="120" w:after="120"/>
        <w:jc w:val="both"/>
        <w:rPr>
          <w:rFonts w:asciiTheme="minorHAnsi" w:hAnsiTheme="minorHAnsi" w:cstheme="minorHAnsi"/>
        </w:rPr>
      </w:pPr>
      <w:r w:rsidRPr="000C27E4">
        <w:rPr>
          <w:rFonts w:asciiTheme="minorHAnsi" w:hAnsiTheme="minorHAnsi" w:cstheme="minorHAnsi"/>
        </w:rPr>
        <w:t>Fig. S</w:t>
      </w:r>
      <w:r w:rsidR="00FC4FFB" w:rsidRPr="000C27E4">
        <w:rPr>
          <w:rFonts w:asciiTheme="minorHAnsi" w:hAnsiTheme="minorHAnsi" w:cstheme="minorHAnsi"/>
        </w:rPr>
        <w:t>8</w:t>
      </w:r>
      <w:r w:rsidRPr="000C27E4">
        <w:rPr>
          <w:rFonts w:asciiTheme="minorHAnsi" w:hAnsiTheme="minorHAnsi" w:cstheme="minorHAnsi"/>
        </w:rPr>
        <w:t xml:space="preserve">. Robustness of the metasurface design against variations in the diameter of the silicon cylinders. Panels (a-c) show the normalized intensity and </w:t>
      </w:r>
      <m:oMath>
        <m:r>
          <w:rPr>
            <w:rFonts w:ascii="Cambria Math" w:hAnsi="Cambria Math" w:cstheme="minorHAnsi"/>
          </w:rPr>
          <m:t>η</m:t>
        </m:r>
      </m:oMath>
      <w:r w:rsidRPr="000C27E4">
        <w:rPr>
          <w:rFonts w:asciiTheme="minorHAnsi" w:hAnsiTheme="minorHAnsi" w:cstheme="minorHAnsi"/>
        </w:rPr>
        <w:t xml:space="preserve"> of the bottle beam from three different randomly generated structures where the diameter of each cylinder was randomly varied with an offset between </w:t>
      </w:r>
      <m:oMath>
        <m:d>
          <m:dPr>
            <m:begChr m:val="["/>
            <m:endChr m:val="]"/>
            <m:ctrlPr>
              <w:rPr>
                <w:rFonts w:ascii="Cambria Math" w:hAnsi="Cambria Math" w:cstheme="minorHAnsi"/>
              </w:rPr>
            </m:ctrlPr>
          </m:dPr>
          <m:e>
            <m:r>
              <m:rPr>
                <m:sty m:val="p"/>
              </m:rPr>
              <w:rPr>
                <w:rFonts w:ascii="Cambria Math" w:hAnsi="Cambria Math" w:cstheme="minorHAnsi"/>
              </w:rPr>
              <m:t>-10, 10</m:t>
            </m:r>
          </m:e>
        </m:d>
      </m:oMath>
      <w:r w:rsidRPr="000C27E4">
        <w:rPr>
          <w:rFonts w:asciiTheme="minorHAnsi" w:hAnsiTheme="minorHAnsi" w:cstheme="minorHAnsi"/>
        </w:rPr>
        <w:t xml:space="preserve"> nm, while panels (d-f) show the case for random variation with an offset between </w:t>
      </w:r>
      <m:oMath>
        <m:d>
          <m:dPr>
            <m:begChr m:val="["/>
            <m:endChr m:val="]"/>
            <m:ctrlPr>
              <w:rPr>
                <w:rFonts w:ascii="Cambria Math" w:hAnsi="Cambria Math" w:cstheme="minorHAnsi"/>
              </w:rPr>
            </m:ctrlPr>
          </m:dPr>
          <m:e>
            <m:r>
              <m:rPr>
                <m:sty m:val="p"/>
              </m:rPr>
              <w:rPr>
                <w:rFonts w:ascii="Cambria Math" w:hAnsi="Cambria Math" w:cstheme="minorHAnsi"/>
              </w:rPr>
              <m:t>-20, 20</m:t>
            </m:r>
          </m:e>
        </m:d>
      </m:oMath>
      <w:r w:rsidRPr="000C27E4">
        <w:rPr>
          <w:rFonts w:asciiTheme="minorHAnsi" w:hAnsiTheme="minorHAnsi" w:cstheme="minorHAnsi"/>
        </w:rPr>
        <w:t xml:space="preserve"> nm. (g) is the original, unperturbed metasurface. Bottom figures (h-k) show the results when the diameters of all cylinders are uniformly increased (or decreased, if negative) by (h) 10 nm, (i) -10 nm, (j) 20 nm, and (k) -20 nm.</w:t>
      </w:r>
    </w:p>
    <w:p w14:paraId="03EECE76" w14:textId="191AE9F4" w:rsidR="00BC792A" w:rsidRPr="000C27E4" w:rsidRDefault="00BC792A" w:rsidP="00BC792A">
      <w:pPr>
        <w:spacing w:before="120" w:after="120"/>
        <w:jc w:val="both"/>
        <w:rPr>
          <w:rFonts w:eastAsia="Times New Roman"/>
          <w:sz w:val="22"/>
          <w:szCs w:val="22"/>
        </w:rPr>
      </w:pPr>
      <w:r w:rsidRPr="000C27E4">
        <w:rPr>
          <w:rFonts w:eastAsia="Times New Roman"/>
          <w:sz w:val="22"/>
          <w:szCs w:val="22"/>
        </w:rPr>
        <w:t>The result from the exact structure is shown in Fig. S</w:t>
      </w:r>
      <w:r w:rsidR="00FC4FFB" w:rsidRPr="000C27E4">
        <w:rPr>
          <w:rFonts w:eastAsia="Times New Roman"/>
          <w:sz w:val="22"/>
          <w:szCs w:val="22"/>
        </w:rPr>
        <w:t>8</w:t>
      </w:r>
      <w:r w:rsidRPr="000C27E4">
        <w:rPr>
          <w:rFonts w:eastAsia="Times New Roman"/>
          <w:sz w:val="22"/>
          <w:szCs w:val="22"/>
        </w:rPr>
        <w:t xml:space="preserve"> (g) (which is the same in Fig. 6(d) in the main text). Figure S</w:t>
      </w:r>
      <w:r w:rsidR="00FC4FFB" w:rsidRPr="000C27E4">
        <w:rPr>
          <w:rFonts w:eastAsia="Times New Roman"/>
          <w:sz w:val="22"/>
          <w:szCs w:val="22"/>
        </w:rPr>
        <w:t>8</w:t>
      </w:r>
      <w:r w:rsidRPr="000C27E4">
        <w:rPr>
          <w:rFonts w:eastAsia="Times New Roman"/>
          <w:sz w:val="22"/>
          <w:szCs w:val="22"/>
        </w:rPr>
        <w:t xml:space="preserve"> (a-c) shows the normalized intensity and </w:t>
      </w:r>
      <m:oMath>
        <m:r>
          <w:rPr>
            <w:rFonts w:ascii="Cambria Math" w:eastAsia="Times New Roman" w:hAnsi="Cambria Math"/>
            <w:sz w:val="22"/>
            <w:szCs w:val="22"/>
          </w:rPr>
          <m:t>η</m:t>
        </m:r>
      </m:oMath>
      <w:r w:rsidRPr="000C27E4">
        <w:rPr>
          <w:rFonts w:eastAsia="Times New Roman"/>
          <w:sz w:val="22"/>
          <w:szCs w:val="22"/>
        </w:rPr>
        <w:t xml:space="preserve"> of the bottle beam from three different randomly generated structures where the diameter of each cylinder was randomly varied with an offset between </w:t>
      </w:r>
      <m:oMath>
        <m:d>
          <m:dPr>
            <m:begChr m:val="["/>
            <m:endChr m:val="]"/>
            <m:ctrlPr>
              <w:rPr>
                <w:rFonts w:ascii="Cambria Math" w:eastAsia="Times New Roman" w:hAnsi="Cambria Math"/>
                <w:sz w:val="22"/>
                <w:szCs w:val="22"/>
              </w:rPr>
            </m:ctrlPr>
          </m:dPr>
          <m:e>
            <m:r>
              <m:rPr>
                <m:sty m:val="p"/>
              </m:rPr>
              <w:rPr>
                <w:rFonts w:ascii="Cambria Math" w:eastAsia="Times New Roman" w:hAnsi="Cambria Math"/>
                <w:sz w:val="22"/>
                <w:szCs w:val="22"/>
              </w:rPr>
              <m:t>-10, 10</m:t>
            </m:r>
          </m:e>
        </m:d>
      </m:oMath>
      <w:r w:rsidRPr="000C27E4">
        <w:rPr>
          <w:rFonts w:eastAsia="Times New Roman"/>
          <w:sz w:val="22"/>
          <w:szCs w:val="22"/>
        </w:rPr>
        <w:t xml:space="preserve"> nm, while (d-f) show the case for random variation with an offset between </w:t>
      </w:r>
      <m:oMath>
        <m:d>
          <m:dPr>
            <m:begChr m:val="["/>
            <m:endChr m:val="]"/>
            <m:ctrlPr>
              <w:rPr>
                <w:rFonts w:ascii="Cambria Math" w:eastAsia="Times New Roman" w:hAnsi="Cambria Math"/>
                <w:sz w:val="22"/>
                <w:szCs w:val="22"/>
              </w:rPr>
            </m:ctrlPr>
          </m:dPr>
          <m:e>
            <m:r>
              <m:rPr>
                <m:sty m:val="p"/>
              </m:rPr>
              <w:rPr>
                <w:rFonts w:ascii="Cambria Math" w:eastAsia="Times New Roman" w:hAnsi="Cambria Math"/>
                <w:sz w:val="22"/>
                <w:szCs w:val="22"/>
              </w:rPr>
              <m:t>-20, 20</m:t>
            </m:r>
          </m:e>
        </m:d>
      </m:oMath>
      <w:r w:rsidRPr="000C27E4">
        <w:rPr>
          <w:rFonts w:eastAsia="Times New Roman"/>
          <w:sz w:val="22"/>
          <w:szCs w:val="22"/>
        </w:rPr>
        <w:t xml:space="preserve"> nm. Figure S</w:t>
      </w:r>
      <w:r w:rsidR="00FC4FFB" w:rsidRPr="000C27E4">
        <w:rPr>
          <w:rFonts w:eastAsia="Times New Roman"/>
          <w:sz w:val="22"/>
          <w:szCs w:val="22"/>
        </w:rPr>
        <w:t>8</w:t>
      </w:r>
      <w:r w:rsidRPr="000C27E4">
        <w:rPr>
          <w:rFonts w:eastAsia="Times New Roman"/>
          <w:sz w:val="22"/>
          <w:szCs w:val="22"/>
        </w:rPr>
        <w:t xml:space="preserve"> (h-k) show the results when the diameters of all cylinders are uniformly changed by 10, -10, 20, and -20 nm. These calculations show that the metasurface is robust against small variations in the diameters of the silicon cylinders. </w:t>
      </w:r>
    </w:p>
    <w:p w14:paraId="11387FCB" w14:textId="33C6E90E" w:rsidR="003F44F6" w:rsidRPr="000C27E4" w:rsidRDefault="00FC4FFB" w:rsidP="009D0264">
      <w:pPr>
        <w:spacing w:before="120" w:after="120"/>
        <w:jc w:val="both"/>
        <w:rPr>
          <w:b/>
          <w:bCs/>
          <w:sz w:val="22"/>
          <w:szCs w:val="22"/>
        </w:rPr>
      </w:pPr>
      <w:r w:rsidRPr="000C27E4">
        <w:rPr>
          <w:b/>
          <w:bCs/>
          <w:sz w:val="22"/>
          <w:szCs w:val="22"/>
        </w:rPr>
        <w:t>References</w:t>
      </w:r>
    </w:p>
    <w:p w14:paraId="1FC3765F" w14:textId="4AAFADC3" w:rsidR="005004C5" w:rsidRPr="000C27E4" w:rsidRDefault="005004C5" w:rsidP="005004C5">
      <w:pPr>
        <w:spacing w:before="120" w:after="120"/>
        <w:jc w:val="both"/>
        <w:rPr>
          <w:sz w:val="22"/>
          <w:szCs w:val="22"/>
        </w:rPr>
      </w:pPr>
      <w:r w:rsidRPr="000C27E4">
        <w:rPr>
          <w:sz w:val="22"/>
          <w:szCs w:val="22"/>
        </w:rPr>
        <w:t>[S1]</w:t>
      </w:r>
      <w:r w:rsidRPr="000C27E4">
        <w:rPr>
          <w:sz w:val="22"/>
          <w:szCs w:val="22"/>
        </w:rPr>
        <w:tab/>
        <w:t>H. Yu et al., “Chip-scale molecule trapping by a blue-detuned metasurface hollow beam,” J. Opt. (United Kingdom), 22, 4, 045104, 2020.</w:t>
      </w:r>
    </w:p>
    <w:p w14:paraId="28A0E42B" w14:textId="26B5D86D" w:rsidR="005004C5" w:rsidRPr="000C27E4" w:rsidRDefault="005004C5" w:rsidP="005004C5">
      <w:pPr>
        <w:spacing w:before="120" w:after="120"/>
        <w:jc w:val="both"/>
        <w:rPr>
          <w:sz w:val="22"/>
          <w:szCs w:val="22"/>
        </w:rPr>
      </w:pPr>
      <w:r w:rsidRPr="000C27E4">
        <w:rPr>
          <w:sz w:val="22"/>
          <w:szCs w:val="22"/>
        </w:rPr>
        <w:lastRenderedPageBreak/>
        <w:t>[S2]</w:t>
      </w:r>
      <w:r w:rsidRPr="000C27E4">
        <w:rPr>
          <w:sz w:val="22"/>
          <w:szCs w:val="22"/>
        </w:rPr>
        <w:tab/>
        <w:t>C. Balanis, Advanced engineering electromagnetics. John Wiley &amp; Sons, 1999.</w:t>
      </w:r>
    </w:p>
    <w:p w14:paraId="3F5E0E4D" w14:textId="05D0F8A2" w:rsidR="005004C5" w:rsidRPr="000C27E4" w:rsidRDefault="005004C5" w:rsidP="005004C5">
      <w:pPr>
        <w:spacing w:before="120" w:after="120"/>
        <w:jc w:val="both"/>
        <w:rPr>
          <w:sz w:val="22"/>
          <w:szCs w:val="22"/>
        </w:rPr>
      </w:pPr>
      <w:r w:rsidRPr="000C27E4">
        <w:rPr>
          <w:sz w:val="22"/>
          <w:szCs w:val="22"/>
        </w:rPr>
        <w:t>[S3]</w:t>
      </w:r>
      <w:r w:rsidRPr="000C27E4">
        <w:rPr>
          <w:sz w:val="22"/>
          <w:szCs w:val="22"/>
        </w:rPr>
        <w:tab/>
        <w:t>A. Shahsafi et al., “Mid-infrared Optics Using Dielectrics with Refractive Indices Below Unity,” Phys. Rev. Appl., 10, 3, 034019, 2018.</w:t>
      </w:r>
    </w:p>
    <w:p w14:paraId="16578128" w14:textId="4AB9BDC4" w:rsidR="005004C5" w:rsidRPr="000C27E4" w:rsidRDefault="005004C5" w:rsidP="005004C5">
      <w:pPr>
        <w:spacing w:before="120" w:after="120"/>
        <w:jc w:val="both"/>
        <w:rPr>
          <w:sz w:val="22"/>
          <w:szCs w:val="22"/>
        </w:rPr>
      </w:pPr>
      <w:r w:rsidRPr="000C27E4">
        <w:rPr>
          <w:sz w:val="22"/>
          <w:szCs w:val="22"/>
        </w:rPr>
        <w:t>[S4]</w:t>
      </w:r>
      <w:r w:rsidRPr="000C27E4">
        <w:rPr>
          <w:sz w:val="22"/>
          <w:szCs w:val="22"/>
        </w:rPr>
        <w:tab/>
        <w:t>A. Shahsafi, J. Salman, B. E. Rubio Perez, Y. Xiao, C. Wan, and M. A. Kats, “Infrared Polarizer Based on Direct Coupling to Surface Plasmon Polaritons,” Nano Lett., 20, 12, 8483–8486, 2020.</w:t>
      </w:r>
    </w:p>
    <w:p w14:paraId="3602A590" w14:textId="0EAD1AC5" w:rsidR="005004C5" w:rsidRPr="000C27E4" w:rsidRDefault="005004C5" w:rsidP="005004C5">
      <w:pPr>
        <w:spacing w:before="120" w:after="120"/>
        <w:jc w:val="both"/>
        <w:rPr>
          <w:sz w:val="22"/>
          <w:szCs w:val="22"/>
        </w:rPr>
      </w:pPr>
      <w:r w:rsidRPr="000C27E4">
        <w:rPr>
          <w:sz w:val="22"/>
          <w:szCs w:val="22"/>
        </w:rPr>
        <w:t>[S5]</w:t>
      </w:r>
      <w:r w:rsidRPr="000C27E4">
        <w:rPr>
          <w:sz w:val="22"/>
          <w:szCs w:val="22"/>
        </w:rPr>
        <w:tab/>
        <w:t>N. Kinsey, C. DeVault, A. Boltasseva, and V. M. Shalaev, “Near-zero-index materials for photonics,” Nature Reviews Materials, 4, 12</w:t>
      </w:r>
      <w:r w:rsidR="001C5926" w:rsidRPr="000C27E4">
        <w:rPr>
          <w:sz w:val="22"/>
          <w:szCs w:val="22"/>
        </w:rPr>
        <w:t>,</w:t>
      </w:r>
      <w:r w:rsidRPr="000C27E4">
        <w:rPr>
          <w:sz w:val="22"/>
          <w:szCs w:val="22"/>
        </w:rPr>
        <w:t xml:space="preserve"> 742–760, 2019.</w:t>
      </w:r>
    </w:p>
    <w:p w14:paraId="4B7658CD" w14:textId="2A85266D" w:rsidR="006F4701" w:rsidRPr="000C27E4" w:rsidRDefault="005004C5" w:rsidP="006F4701">
      <w:pPr>
        <w:spacing w:before="120" w:after="120"/>
        <w:jc w:val="both"/>
        <w:rPr>
          <w:sz w:val="22"/>
          <w:szCs w:val="22"/>
        </w:rPr>
      </w:pPr>
      <w:r w:rsidRPr="000C27E4">
        <w:rPr>
          <w:sz w:val="22"/>
          <w:szCs w:val="22"/>
        </w:rPr>
        <w:t>[S6]</w:t>
      </w:r>
      <w:r w:rsidRPr="000C27E4">
        <w:rPr>
          <w:sz w:val="22"/>
          <w:szCs w:val="22"/>
        </w:rPr>
        <w:tab/>
        <w:t xml:space="preserve">K. T. Gahagan and G. A. Swartzlander, “Optical vortex trapping of particles,” </w:t>
      </w:r>
      <w:r w:rsidR="006F4701" w:rsidRPr="000C27E4">
        <w:rPr>
          <w:sz w:val="22"/>
          <w:szCs w:val="22"/>
        </w:rPr>
        <w:t>Opt. Lett., 21, 11, 8</w:t>
      </w:r>
      <w:r w:rsidR="001732E2" w:rsidRPr="000C27E4">
        <w:rPr>
          <w:sz w:val="22"/>
          <w:szCs w:val="22"/>
        </w:rPr>
        <w:t>27</w:t>
      </w:r>
      <w:r w:rsidR="006F4701" w:rsidRPr="000C27E4">
        <w:rPr>
          <w:sz w:val="22"/>
          <w:szCs w:val="22"/>
        </w:rPr>
        <w:t xml:space="preserve">, </w:t>
      </w:r>
      <w:r w:rsidR="001732E2" w:rsidRPr="000C27E4">
        <w:rPr>
          <w:sz w:val="22"/>
          <w:szCs w:val="22"/>
        </w:rPr>
        <w:t>1996</w:t>
      </w:r>
    </w:p>
    <w:p w14:paraId="06B3D08A" w14:textId="16397FE6" w:rsidR="005004C5" w:rsidRPr="000C27E4" w:rsidRDefault="005004C5" w:rsidP="005004C5">
      <w:pPr>
        <w:spacing w:before="120" w:after="120"/>
        <w:jc w:val="both"/>
        <w:rPr>
          <w:sz w:val="22"/>
          <w:szCs w:val="22"/>
        </w:rPr>
      </w:pPr>
      <w:r w:rsidRPr="000C27E4">
        <w:rPr>
          <w:sz w:val="22"/>
          <w:szCs w:val="22"/>
        </w:rPr>
        <w:t>[S7]</w:t>
      </w:r>
      <w:r w:rsidRPr="000C27E4">
        <w:rPr>
          <w:sz w:val="22"/>
          <w:szCs w:val="22"/>
        </w:rPr>
        <w:tab/>
        <w:t>M. P. MacDonald, L. Paterson, W. Sibbett, K. Dholakia, and P. E. Bryant, “Trapping and manipulation of low-index particles in a two-dimensional interferometric optical trap,” Opt. Lett., 26, 12, 863, 2001.</w:t>
      </w:r>
    </w:p>
    <w:p w14:paraId="3B53E3AC" w14:textId="5B674152" w:rsidR="005004C5" w:rsidRPr="000C27E4" w:rsidRDefault="005004C5" w:rsidP="005004C5">
      <w:pPr>
        <w:spacing w:before="120" w:after="120"/>
        <w:jc w:val="both"/>
        <w:rPr>
          <w:sz w:val="22"/>
          <w:szCs w:val="22"/>
        </w:rPr>
      </w:pPr>
      <w:r w:rsidRPr="000C27E4">
        <w:rPr>
          <w:sz w:val="22"/>
          <w:szCs w:val="22"/>
        </w:rPr>
        <w:t>[S8]</w:t>
      </w:r>
      <w:r w:rsidRPr="000C27E4">
        <w:rPr>
          <w:sz w:val="22"/>
          <w:szCs w:val="22"/>
        </w:rPr>
        <w:tab/>
        <w:t>P. Xu, X. He, J. Wang, and M. Zhan, “Trapping a single atom in a blue detuned optical bottle beam trap,” Opt. Lett., 35, 13, 2164, 2010.</w:t>
      </w:r>
    </w:p>
    <w:p w14:paraId="1C521767" w14:textId="1F9CB7BE" w:rsidR="005004C5" w:rsidRPr="000C27E4" w:rsidRDefault="005004C5" w:rsidP="005004C5">
      <w:pPr>
        <w:spacing w:before="120" w:after="120"/>
        <w:jc w:val="both"/>
        <w:rPr>
          <w:sz w:val="22"/>
          <w:szCs w:val="22"/>
        </w:rPr>
      </w:pPr>
      <w:r w:rsidRPr="000C27E4">
        <w:rPr>
          <w:sz w:val="22"/>
          <w:szCs w:val="22"/>
        </w:rPr>
        <w:t>[S9]</w:t>
      </w:r>
      <w:r w:rsidRPr="000C27E4">
        <w:rPr>
          <w:sz w:val="22"/>
          <w:szCs w:val="22"/>
        </w:rPr>
        <w:tab/>
        <w:t>C. Alpmann, M. Esseling, P. Rose, and C. Denz, “Holographic optical bottle beams,” Appl. Phys. Lett., 100, 11, 111101, 2012.</w:t>
      </w:r>
    </w:p>
    <w:p w14:paraId="14587CB3" w14:textId="7FD7893F" w:rsidR="005004C5" w:rsidRPr="000C27E4" w:rsidRDefault="005004C5" w:rsidP="005004C5">
      <w:pPr>
        <w:spacing w:before="120" w:after="120"/>
        <w:jc w:val="both"/>
        <w:rPr>
          <w:sz w:val="22"/>
          <w:szCs w:val="22"/>
        </w:rPr>
      </w:pPr>
      <w:r w:rsidRPr="000C27E4">
        <w:rPr>
          <w:sz w:val="22"/>
          <w:szCs w:val="22"/>
        </w:rPr>
        <w:t>[S10]</w:t>
      </w:r>
      <w:r w:rsidRPr="000C27E4">
        <w:rPr>
          <w:sz w:val="22"/>
          <w:szCs w:val="22"/>
        </w:rPr>
        <w:tab/>
        <w:t>D. Barredo et al., “Three-Dimensional Trapping of Individual Rydberg Atoms in Ponderomotive Bottle Beam Traps,” Phys. Rev. Lett., 124, 2, 023201, 2020.</w:t>
      </w:r>
    </w:p>
    <w:p w14:paraId="70E780C5" w14:textId="7C43F8BA" w:rsidR="005004C5" w:rsidRPr="000C27E4" w:rsidRDefault="005004C5" w:rsidP="009D0264">
      <w:pPr>
        <w:spacing w:before="120" w:after="120"/>
        <w:jc w:val="both"/>
        <w:rPr>
          <w:b/>
          <w:bCs/>
          <w:sz w:val="22"/>
          <w:szCs w:val="22"/>
        </w:rPr>
      </w:pPr>
    </w:p>
    <w:p w14:paraId="56A9FED1" w14:textId="52A16C85" w:rsidR="005004C5" w:rsidRPr="000C27E4" w:rsidRDefault="005004C5" w:rsidP="009D0264">
      <w:pPr>
        <w:spacing w:before="120" w:after="120"/>
        <w:jc w:val="both"/>
        <w:rPr>
          <w:b/>
          <w:bCs/>
          <w:sz w:val="22"/>
          <w:szCs w:val="22"/>
        </w:rPr>
      </w:pPr>
    </w:p>
    <w:p w14:paraId="185FB870" w14:textId="7D06F969" w:rsidR="009D0264" w:rsidRPr="000C27E4" w:rsidRDefault="009D0264" w:rsidP="009D0264">
      <w:pPr>
        <w:pStyle w:val="Paragraph"/>
        <w:adjustRightInd w:val="0"/>
        <w:snapToGrid w:val="0"/>
        <w:spacing w:before="0" w:after="60"/>
        <w:ind w:firstLine="0"/>
        <w:jc w:val="center"/>
        <w:rPr>
          <w:sz w:val="22"/>
          <w:szCs w:val="22"/>
        </w:rPr>
      </w:pPr>
    </w:p>
    <w:sectPr w:rsidR="009D0264" w:rsidRPr="000C27E4" w:rsidSect="000C4A1C">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FB095" w14:textId="77777777" w:rsidR="003F70F5" w:rsidRDefault="003F70F5" w:rsidP="00972AB1">
      <w:r>
        <w:separator/>
      </w:r>
    </w:p>
  </w:endnote>
  <w:endnote w:type="continuationSeparator" w:id="0">
    <w:p w14:paraId="70C64888" w14:textId="77777777" w:rsidR="003F70F5" w:rsidRDefault="003F70F5" w:rsidP="00972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924058018"/>
      <w:docPartObj>
        <w:docPartGallery w:val="Page Numbers (Bottom of Page)"/>
        <w:docPartUnique/>
      </w:docPartObj>
    </w:sdtPr>
    <w:sdtEndPr>
      <w:rPr>
        <w:noProof/>
      </w:rPr>
    </w:sdtEndPr>
    <w:sdtContent>
      <w:p w14:paraId="4EC4283A" w14:textId="27B0D34F" w:rsidR="00972AB1" w:rsidRPr="0023446F" w:rsidRDefault="00972AB1">
        <w:pPr>
          <w:pStyle w:val="Footer"/>
          <w:jc w:val="center"/>
          <w:rPr>
            <w:sz w:val="22"/>
            <w:szCs w:val="22"/>
          </w:rPr>
        </w:pPr>
        <w:r w:rsidRPr="0023446F">
          <w:rPr>
            <w:sz w:val="22"/>
            <w:szCs w:val="22"/>
          </w:rPr>
          <w:fldChar w:fldCharType="begin"/>
        </w:r>
        <w:r w:rsidRPr="0023446F">
          <w:rPr>
            <w:sz w:val="22"/>
            <w:szCs w:val="22"/>
          </w:rPr>
          <w:instrText xml:space="preserve"> PAGE   \* MERGEFORMAT </w:instrText>
        </w:r>
        <w:r w:rsidRPr="0023446F">
          <w:rPr>
            <w:sz w:val="22"/>
            <w:szCs w:val="22"/>
          </w:rPr>
          <w:fldChar w:fldCharType="separate"/>
        </w:r>
        <w:r w:rsidRPr="0023446F">
          <w:rPr>
            <w:noProof/>
            <w:sz w:val="22"/>
            <w:szCs w:val="22"/>
          </w:rPr>
          <w:t>2</w:t>
        </w:r>
        <w:r w:rsidRPr="0023446F">
          <w:rPr>
            <w:noProof/>
            <w:sz w:val="22"/>
            <w:szCs w:val="22"/>
          </w:rPr>
          <w:fldChar w:fldCharType="end"/>
        </w:r>
      </w:p>
    </w:sdtContent>
  </w:sdt>
  <w:p w14:paraId="103D1CED" w14:textId="77777777" w:rsidR="00972AB1" w:rsidRPr="0023446F" w:rsidRDefault="00972AB1">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08C00" w14:textId="77777777" w:rsidR="003F70F5" w:rsidRDefault="003F70F5" w:rsidP="00972AB1">
      <w:r>
        <w:separator/>
      </w:r>
    </w:p>
  </w:footnote>
  <w:footnote w:type="continuationSeparator" w:id="0">
    <w:p w14:paraId="5081D51F" w14:textId="77777777" w:rsidR="003F70F5" w:rsidRDefault="003F70F5" w:rsidP="00972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D3BA3"/>
    <w:multiLevelType w:val="hybridMultilevel"/>
    <w:tmpl w:val="59ACA3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610574"/>
    <w:multiLevelType w:val="hybridMultilevel"/>
    <w:tmpl w:val="EAD808DC"/>
    <w:lvl w:ilvl="0" w:tplc="327ACFC2">
      <w:start w:val="1"/>
      <w:numFmt w:val="bullet"/>
      <w:lvlText w:val="•"/>
      <w:lvlJc w:val="left"/>
      <w:pPr>
        <w:tabs>
          <w:tab w:val="num" w:pos="720"/>
        </w:tabs>
        <w:ind w:left="720" w:hanging="360"/>
      </w:pPr>
      <w:rPr>
        <w:rFonts w:ascii="Arial" w:hAnsi="Arial" w:hint="default"/>
      </w:rPr>
    </w:lvl>
    <w:lvl w:ilvl="1" w:tplc="FA620454" w:tentative="1">
      <w:start w:val="1"/>
      <w:numFmt w:val="bullet"/>
      <w:lvlText w:val="•"/>
      <w:lvlJc w:val="left"/>
      <w:pPr>
        <w:tabs>
          <w:tab w:val="num" w:pos="1440"/>
        </w:tabs>
        <w:ind w:left="1440" w:hanging="360"/>
      </w:pPr>
      <w:rPr>
        <w:rFonts w:ascii="Arial" w:hAnsi="Arial" w:hint="default"/>
      </w:rPr>
    </w:lvl>
    <w:lvl w:ilvl="2" w:tplc="8E083380" w:tentative="1">
      <w:start w:val="1"/>
      <w:numFmt w:val="bullet"/>
      <w:lvlText w:val="•"/>
      <w:lvlJc w:val="left"/>
      <w:pPr>
        <w:tabs>
          <w:tab w:val="num" w:pos="2160"/>
        </w:tabs>
        <w:ind w:left="2160" w:hanging="360"/>
      </w:pPr>
      <w:rPr>
        <w:rFonts w:ascii="Arial" w:hAnsi="Arial" w:hint="default"/>
      </w:rPr>
    </w:lvl>
    <w:lvl w:ilvl="3" w:tplc="3BB8897C" w:tentative="1">
      <w:start w:val="1"/>
      <w:numFmt w:val="bullet"/>
      <w:lvlText w:val="•"/>
      <w:lvlJc w:val="left"/>
      <w:pPr>
        <w:tabs>
          <w:tab w:val="num" w:pos="2880"/>
        </w:tabs>
        <w:ind w:left="2880" w:hanging="360"/>
      </w:pPr>
      <w:rPr>
        <w:rFonts w:ascii="Arial" w:hAnsi="Arial" w:hint="default"/>
      </w:rPr>
    </w:lvl>
    <w:lvl w:ilvl="4" w:tplc="BBFEA1CC" w:tentative="1">
      <w:start w:val="1"/>
      <w:numFmt w:val="bullet"/>
      <w:lvlText w:val="•"/>
      <w:lvlJc w:val="left"/>
      <w:pPr>
        <w:tabs>
          <w:tab w:val="num" w:pos="3600"/>
        </w:tabs>
        <w:ind w:left="3600" w:hanging="360"/>
      </w:pPr>
      <w:rPr>
        <w:rFonts w:ascii="Arial" w:hAnsi="Arial" w:hint="default"/>
      </w:rPr>
    </w:lvl>
    <w:lvl w:ilvl="5" w:tplc="B9489FCA" w:tentative="1">
      <w:start w:val="1"/>
      <w:numFmt w:val="bullet"/>
      <w:lvlText w:val="•"/>
      <w:lvlJc w:val="left"/>
      <w:pPr>
        <w:tabs>
          <w:tab w:val="num" w:pos="4320"/>
        </w:tabs>
        <w:ind w:left="4320" w:hanging="360"/>
      </w:pPr>
      <w:rPr>
        <w:rFonts w:ascii="Arial" w:hAnsi="Arial" w:hint="default"/>
      </w:rPr>
    </w:lvl>
    <w:lvl w:ilvl="6" w:tplc="AFF00474" w:tentative="1">
      <w:start w:val="1"/>
      <w:numFmt w:val="bullet"/>
      <w:lvlText w:val="•"/>
      <w:lvlJc w:val="left"/>
      <w:pPr>
        <w:tabs>
          <w:tab w:val="num" w:pos="5040"/>
        </w:tabs>
        <w:ind w:left="5040" w:hanging="360"/>
      </w:pPr>
      <w:rPr>
        <w:rFonts w:ascii="Arial" w:hAnsi="Arial" w:hint="default"/>
      </w:rPr>
    </w:lvl>
    <w:lvl w:ilvl="7" w:tplc="234A5366" w:tentative="1">
      <w:start w:val="1"/>
      <w:numFmt w:val="bullet"/>
      <w:lvlText w:val="•"/>
      <w:lvlJc w:val="left"/>
      <w:pPr>
        <w:tabs>
          <w:tab w:val="num" w:pos="5760"/>
        </w:tabs>
        <w:ind w:left="5760" w:hanging="360"/>
      </w:pPr>
      <w:rPr>
        <w:rFonts w:ascii="Arial" w:hAnsi="Arial" w:hint="default"/>
      </w:rPr>
    </w:lvl>
    <w:lvl w:ilvl="8" w:tplc="F40869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E16F38"/>
    <w:multiLevelType w:val="hybridMultilevel"/>
    <w:tmpl w:val="302A1D78"/>
    <w:lvl w:ilvl="0" w:tplc="FD009DCE">
      <w:start w:val="1"/>
      <w:numFmt w:val="decimal"/>
      <w:lvlText w:val="%1."/>
      <w:lvlJc w:val="left"/>
      <w:pPr>
        <w:tabs>
          <w:tab w:val="num" w:pos="720"/>
        </w:tabs>
        <w:ind w:left="720" w:hanging="360"/>
      </w:pPr>
    </w:lvl>
    <w:lvl w:ilvl="1" w:tplc="86AC0F78" w:tentative="1">
      <w:start w:val="1"/>
      <w:numFmt w:val="decimal"/>
      <w:lvlText w:val="%2."/>
      <w:lvlJc w:val="left"/>
      <w:pPr>
        <w:tabs>
          <w:tab w:val="num" w:pos="1440"/>
        </w:tabs>
        <w:ind w:left="1440" w:hanging="360"/>
      </w:pPr>
    </w:lvl>
    <w:lvl w:ilvl="2" w:tplc="C3647E04" w:tentative="1">
      <w:start w:val="1"/>
      <w:numFmt w:val="decimal"/>
      <w:lvlText w:val="%3."/>
      <w:lvlJc w:val="left"/>
      <w:pPr>
        <w:tabs>
          <w:tab w:val="num" w:pos="2160"/>
        </w:tabs>
        <w:ind w:left="2160" w:hanging="360"/>
      </w:pPr>
    </w:lvl>
    <w:lvl w:ilvl="3" w:tplc="E6726A82" w:tentative="1">
      <w:start w:val="1"/>
      <w:numFmt w:val="decimal"/>
      <w:lvlText w:val="%4."/>
      <w:lvlJc w:val="left"/>
      <w:pPr>
        <w:tabs>
          <w:tab w:val="num" w:pos="2880"/>
        </w:tabs>
        <w:ind w:left="2880" w:hanging="360"/>
      </w:pPr>
    </w:lvl>
    <w:lvl w:ilvl="4" w:tplc="64DCB216" w:tentative="1">
      <w:start w:val="1"/>
      <w:numFmt w:val="decimal"/>
      <w:lvlText w:val="%5."/>
      <w:lvlJc w:val="left"/>
      <w:pPr>
        <w:tabs>
          <w:tab w:val="num" w:pos="3600"/>
        </w:tabs>
        <w:ind w:left="3600" w:hanging="360"/>
      </w:pPr>
    </w:lvl>
    <w:lvl w:ilvl="5" w:tplc="636EDC72" w:tentative="1">
      <w:start w:val="1"/>
      <w:numFmt w:val="decimal"/>
      <w:lvlText w:val="%6."/>
      <w:lvlJc w:val="left"/>
      <w:pPr>
        <w:tabs>
          <w:tab w:val="num" w:pos="4320"/>
        </w:tabs>
        <w:ind w:left="4320" w:hanging="360"/>
      </w:pPr>
    </w:lvl>
    <w:lvl w:ilvl="6" w:tplc="82DA8860" w:tentative="1">
      <w:start w:val="1"/>
      <w:numFmt w:val="decimal"/>
      <w:lvlText w:val="%7."/>
      <w:lvlJc w:val="left"/>
      <w:pPr>
        <w:tabs>
          <w:tab w:val="num" w:pos="5040"/>
        </w:tabs>
        <w:ind w:left="5040" w:hanging="360"/>
      </w:pPr>
    </w:lvl>
    <w:lvl w:ilvl="7" w:tplc="44FCE622" w:tentative="1">
      <w:start w:val="1"/>
      <w:numFmt w:val="decimal"/>
      <w:lvlText w:val="%8."/>
      <w:lvlJc w:val="left"/>
      <w:pPr>
        <w:tabs>
          <w:tab w:val="num" w:pos="5760"/>
        </w:tabs>
        <w:ind w:left="5760" w:hanging="360"/>
      </w:pPr>
    </w:lvl>
    <w:lvl w:ilvl="8" w:tplc="36D269D6" w:tentative="1">
      <w:start w:val="1"/>
      <w:numFmt w:val="decimal"/>
      <w:lvlText w:val="%9."/>
      <w:lvlJc w:val="left"/>
      <w:pPr>
        <w:tabs>
          <w:tab w:val="num" w:pos="6480"/>
        </w:tabs>
        <w:ind w:left="6480" w:hanging="360"/>
      </w:pPr>
    </w:lvl>
  </w:abstractNum>
  <w:abstractNum w:abstractNumId="14" w15:restartNumberingAfterBreak="0">
    <w:nsid w:val="530F1B9D"/>
    <w:multiLevelType w:val="hybridMultilevel"/>
    <w:tmpl w:val="47B8D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03644"/>
    <w:multiLevelType w:val="hybridMultilevel"/>
    <w:tmpl w:val="16E015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10C1D"/>
    <w:multiLevelType w:val="hybridMultilevel"/>
    <w:tmpl w:val="D0944F44"/>
    <w:lvl w:ilvl="0" w:tplc="359AE696">
      <w:start w:val="1"/>
      <w:numFmt w:val="bullet"/>
      <w:lvlText w:val="•"/>
      <w:lvlJc w:val="left"/>
      <w:pPr>
        <w:tabs>
          <w:tab w:val="num" w:pos="720"/>
        </w:tabs>
        <w:ind w:left="720" w:hanging="360"/>
      </w:pPr>
      <w:rPr>
        <w:rFonts w:ascii="Arial" w:hAnsi="Arial" w:hint="default"/>
      </w:rPr>
    </w:lvl>
    <w:lvl w:ilvl="1" w:tplc="9B966BAA" w:tentative="1">
      <w:start w:val="1"/>
      <w:numFmt w:val="bullet"/>
      <w:lvlText w:val="•"/>
      <w:lvlJc w:val="left"/>
      <w:pPr>
        <w:tabs>
          <w:tab w:val="num" w:pos="1440"/>
        </w:tabs>
        <w:ind w:left="1440" w:hanging="360"/>
      </w:pPr>
      <w:rPr>
        <w:rFonts w:ascii="Arial" w:hAnsi="Arial" w:hint="default"/>
      </w:rPr>
    </w:lvl>
    <w:lvl w:ilvl="2" w:tplc="E7D42C8E" w:tentative="1">
      <w:start w:val="1"/>
      <w:numFmt w:val="bullet"/>
      <w:lvlText w:val="•"/>
      <w:lvlJc w:val="left"/>
      <w:pPr>
        <w:tabs>
          <w:tab w:val="num" w:pos="2160"/>
        </w:tabs>
        <w:ind w:left="2160" w:hanging="360"/>
      </w:pPr>
      <w:rPr>
        <w:rFonts w:ascii="Arial" w:hAnsi="Arial" w:hint="default"/>
      </w:rPr>
    </w:lvl>
    <w:lvl w:ilvl="3" w:tplc="C7D49540" w:tentative="1">
      <w:start w:val="1"/>
      <w:numFmt w:val="bullet"/>
      <w:lvlText w:val="•"/>
      <w:lvlJc w:val="left"/>
      <w:pPr>
        <w:tabs>
          <w:tab w:val="num" w:pos="2880"/>
        </w:tabs>
        <w:ind w:left="2880" w:hanging="360"/>
      </w:pPr>
      <w:rPr>
        <w:rFonts w:ascii="Arial" w:hAnsi="Arial" w:hint="default"/>
      </w:rPr>
    </w:lvl>
    <w:lvl w:ilvl="4" w:tplc="22545D3C" w:tentative="1">
      <w:start w:val="1"/>
      <w:numFmt w:val="bullet"/>
      <w:lvlText w:val="•"/>
      <w:lvlJc w:val="left"/>
      <w:pPr>
        <w:tabs>
          <w:tab w:val="num" w:pos="3600"/>
        </w:tabs>
        <w:ind w:left="3600" w:hanging="360"/>
      </w:pPr>
      <w:rPr>
        <w:rFonts w:ascii="Arial" w:hAnsi="Arial" w:hint="default"/>
      </w:rPr>
    </w:lvl>
    <w:lvl w:ilvl="5" w:tplc="637E34FA" w:tentative="1">
      <w:start w:val="1"/>
      <w:numFmt w:val="bullet"/>
      <w:lvlText w:val="•"/>
      <w:lvlJc w:val="left"/>
      <w:pPr>
        <w:tabs>
          <w:tab w:val="num" w:pos="4320"/>
        </w:tabs>
        <w:ind w:left="4320" w:hanging="360"/>
      </w:pPr>
      <w:rPr>
        <w:rFonts w:ascii="Arial" w:hAnsi="Arial" w:hint="default"/>
      </w:rPr>
    </w:lvl>
    <w:lvl w:ilvl="6" w:tplc="C952D4AA" w:tentative="1">
      <w:start w:val="1"/>
      <w:numFmt w:val="bullet"/>
      <w:lvlText w:val="•"/>
      <w:lvlJc w:val="left"/>
      <w:pPr>
        <w:tabs>
          <w:tab w:val="num" w:pos="5040"/>
        </w:tabs>
        <w:ind w:left="5040" w:hanging="360"/>
      </w:pPr>
      <w:rPr>
        <w:rFonts w:ascii="Arial" w:hAnsi="Arial" w:hint="default"/>
      </w:rPr>
    </w:lvl>
    <w:lvl w:ilvl="7" w:tplc="1C0C4218" w:tentative="1">
      <w:start w:val="1"/>
      <w:numFmt w:val="bullet"/>
      <w:lvlText w:val="•"/>
      <w:lvlJc w:val="left"/>
      <w:pPr>
        <w:tabs>
          <w:tab w:val="num" w:pos="5760"/>
        </w:tabs>
        <w:ind w:left="5760" w:hanging="360"/>
      </w:pPr>
      <w:rPr>
        <w:rFonts w:ascii="Arial" w:hAnsi="Arial" w:hint="default"/>
      </w:rPr>
    </w:lvl>
    <w:lvl w:ilvl="8" w:tplc="F2D43AC6"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6"/>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79"/>
    <w:rsid w:val="00000FFE"/>
    <w:rsid w:val="0000101A"/>
    <w:rsid w:val="00002F92"/>
    <w:rsid w:val="00005D7F"/>
    <w:rsid w:val="00005F8E"/>
    <w:rsid w:val="0000619B"/>
    <w:rsid w:val="00007DD0"/>
    <w:rsid w:val="000138F7"/>
    <w:rsid w:val="00020A9E"/>
    <w:rsid w:val="00022134"/>
    <w:rsid w:val="00022B87"/>
    <w:rsid w:val="00023A05"/>
    <w:rsid w:val="00024DC1"/>
    <w:rsid w:val="00025931"/>
    <w:rsid w:val="0002666A"/>
    <w:rsid w:val="0002775E"/>
    <w:rsid w:val="0003008A"/>
    <w:rsid w:val="00032884"/>
    <w:rsid w:val="00037D9C"/>
    <w:rsid w:val="0004037B"/>
    <w:rsid w:val="00041E91"/>
    <w:rsid w:val="00041EF9"/>
    <w:rsid w:val="000437B2"/>
    <w:rsid w:val="00047091"/>
    <w:rsid w:val="000470A4"/>
    <w:rsid w:val="00047FD9"/>
    <w:rsid w:val="00050D4E"/>
    <w:rsid w:val="0005255C"/>
    <w:rsid w:val="0005372A"/>
    <w:rsid w:val="00055169"/>
    <w:rsid w:val="00055924"/>
    <w:rsid w:val="00055E68"/>
    <w:rsid w:val="000574C7"/>
    <w:rsid w:val="00061950"/>
    <w:rsid w:val="0006238D"/>
    <w:rsid w:val="00064406"/>
    <w:rsid w:val="00064A9C"/>
    <w:rsid w:val="00066329"/>
    <w:rsid w:val="00066EC1"/>
    <w:rsid w:val="00067C69"/>
    <w:rsid w:val="00067DAA"/>
    <w:rsid w:val="000740D7"/>
    <w:rsid w:val="00075114"/>
    <w:rsid w:val="000757BD"/>
    <w:rsid w:val="00076328"/>
    <w:rsid w:val="00076B33"/>
    <w:rsid w:val="00077ECF"/>
    <w:rsid w:val="00080A2F"/>
    <w:rsid w:val="0008164D"/>
    <w:rsid w:val="00082194"/>
    <w:rsid w:val="00083770"/>
    <w:rsid w:val="00083899"/>
    <w:rsid w:val="00084891"/>
    <w:rsid w:val="00084D74"/>
    <w:rsid w:val="00087E2C"/>
    <w:rsid w:val="00090C61"/>
    <w:rsid w:val="00091993"/>
    <w:rsid w:val="00093556"/>
    <w:rsid w:val="00094675"/>
    <w:rsid w:val="000A09BB"/>
    <w:rsid w:val="000A0D11"/>
    <w:rsid w:val="000A10F5"/>
    <w:rsid w:val="000A2F4B"/>
    <w:rsid w:val="000A3D90"/>
    <w:rsid w:val="000A3DDF"/>
    <w:rsid w:val="000A431C"/>
    <w:rsid w:val="000A6B8B"/>
    <w:rsid w:val="000B068D"/>
    <w:rsid w:val="000B2830"/>
    <w:rsid w:val="000B2988"/>
    <w:rsid w:val="000B381C"/>
    <w:rsid w:val="000B3A71"/>
    <w:rsid w:val="000B50E5"/>
    <w:rsid w:val="000B550C"/>
    <w:rsid w:val="000B6032"/>
    <w:rsid w:val="000B7637"/>
    <w:rsid w:val="000C0ABF"/>
    <w:rsid w:val="000C2729"/>
    <w:rsid w:val="000C27E4"/>
    <w:rsid w:val="000C34F7"/>
    <w:rsid w:val="000C4A1C"/>
    <w:rsid w:val="000C6B48"/>
    <w:rsid w:val="000D06DB"/>
    <w:rsid w:val="000D0D86"/>
    <w:rsid w:val="000D1892"/>
    <w:rsid w:val="000D5AED"/>
    <w:rsid w:val="000D712C"/>
    <w:rsid w:val="000D7626"/>
    <w:rsid w:val="000E0706"/>
    <w:rsid w:val="000E21C9"/>
    <w:rsid w:val="000E27AF"/>
    <w:rsid w:val="000E2A05"/>
    <w:rsid w:val="000E37D2"/>
    <w:rsid w:val="000E37DB"/>
    <w:rsid w:val="000E5920"/>
    <w:rsid w:val="000E7054"/>
    <w:rsid w:val="000E7E14"/>
    <w:rsid w:val="000E7E7D"/>
    <w:rsid w:val="000F123D"/>
    <w:rsid w:val="000F388B"/>
    <w:rsid w:val="000F3FAE"/>
    <w:rsid w:val="000F42BD"/>
    <w:rsid w:val="000F4754"/>
    <w:rsid w:val="000F489D"/>
    <w:rsid w:val="000F4DC3"/>
    <w:rsid w:val="000F72D9"/>
    <w:rsid w:val="001002E0"/>
    <w:rsid w:val="00100946"/>
    <w:rsid w:val="00103ED5"/>
    <w:rsid w:val="00104706"/>
    <w:rsid w:val="00106653"/>
    <w:rsid w:val="0010699A"/>
    <w:rsid w:val="00106AA9"/>
    <w:rsid w:val="00110D60"/>
    <w:rsid w:val="00112159"/>
    <w:rsid w:val="00112C4C"/>
    <w:rsid w:val="00114C6D"/>
    <w:rsid w:val="00115CE3"/>
    <w:rsid w:val="00115E95"/>
    <w:rsid w:val="00116A70"/>
    <w:rsid w:val="00116BA0"/>
    <w:rsid w:val="001174C7"/>
    <w:rsid w:val="00121391"/>
    <w:rsid w:val="001238F5"/>
    <w:rsid w:val="001239EC"/>
    <w:rsid w:val="001245CB"/>
    <w:rsid w:val="001246F3"/>
    <w:rsid w:val="001401DD"/>
    <w:rsid w:val="0014058E"/>
    <w:rsid w:val="00141941"/>
    <w:rsid w:val="00141F59"/>
    <w:rsid w:val="0014248D"/>
    <w:rsid w:val="00144ADD"/>
    <w:rsid w:val="001474DE"/>
    <w:rsid w:val="00151350"/>
    <w:rsid w:val="001514A6"/>
    <w:rsid w:val="00151762"/>
    <w:rsid w:val="00152034"/>
    <w:rsid w:val="00152773"/>
    <w:rsid w:val="0015283B"/>
    <w:rsid w:val="00154417"/>
    <w:rsid w:val="00154972"/>
    <w:rsid w:val="001552B5"/>
    <w:rsid w:val="001552F2"/>
    <w:rsid w:val="00155A3D"/>
    <w:rsid w:val="00155F2F"/>
    <w:rsid w:val="00156F41"/>
    <w:rsid w:val="00157526"/>
    <w:rsid w:val="00160510"/>
    <w:rsid w:val="00160733"/>
    <w:rsid w:val="0016185E"/>
    <w:rsid w:val="0016375E"/>
    <w:rsid w:val="00163764"/>
    <w:rsid w:val="0016390A"/>
    <w:rsid w:val="00164DAA"/>
    <w:rsid w:val="0016532C"/>
    <w:rsid w:val="00166377"/>
    <w:rsid w:val="00170A08"/>
    <w:rsid w:val="0017296A"/>
    <w:rsid w:val="001732E2"/>
    <w:rsid w:val="001732EA"/>
    <w:rsid w:val="001753A8"/>
    <w:rsid w:val="00176AEB"/>
    <w:rsid w:val="001771C2"/>
    <w:rsid w:val="00180AC2"/>
    <w:rsid w:val="00181527"/>
    <w:rsid w:val="00181C57"/>
    <w:rsid w:val="00182884"/>
    <w:rsid w:val="001875C6"/>
    <w:rsid w:val="00187AEE"/>
    <w:rsid w:val="00187F22"/>
    <w:rsid w:val="00191AB6"/>
    <w:rsid w:val="00192094"/>
    <w:rsid w:val="001925C7"/>
    <w:rsid w:val="00192902"/>
    <w:rsid w:val="00192B93"/>
    <w:rsid w:val="001953B2"/>
    <w:rsid w:val="00195480"/>
    <w:rsid w:val="00195DD0"/>
    <w:rsid w:val="00196448"/>
    <w:rsid w:val="00197314"/>
    <w:rsid w:val="001A0803"/>
    <w:rsid w:val="001A1CFA"/>
    <w:rsid w:val="001A1DD1"/>
    <w:rsid w:val="001A6ADA"/>
    <w:rsid w:val="001A6ECC"/>
    <w:rsid w:val="001B13AB"/>
    <w:rsid w:val="001B410D"/>
    <w:rsid w:val="001B4433"/>
    <w:rsid w:val="001B5378"/>
    <w:rsid w:val="001B7432"/>
    <w:rsid w:val="001C436D"/>
    <w:rsid w:val="001C4B83"/>
    <w:rsid w:val="001C55DF"/>
    <w:rsid w:val="001C5926"/>
    <w:rsid w:val="001C5D58"/>
    <w:rsid w:val="001C714D"/>
    <w:rsid w:val="001D041B"/>
    <w:rsid w:val="001D49B4"/>
    <w:rsid w:val="001D4C86"/>
    <w:rsid w:val="001D5A01"/>
    <w:rsid w:val="001D61FE"/>
    <w:rsid w:val="001D6AE1"/>
    <w:rsid w:val="001E05D8"/>
    <w:rsid w:val="001E3DAA"/>
    <w:rsid w:val="001E73DF"/>
    <w:rsid w:val="001F075B"/>
    <w:rsid w:val="001F07BB"/>
    <w:rsid w:val="001F1AD6"/>
    <w:rsid w:val="001F2FD0"/>
    <w:rsid w:val="001F432A"/>
    <w:rsid w:val="001F4611"/>
    <w:rsid w:val="001F54CE"/>
    <w:rsid w:val="001F66A7"/>
    <w:rsid w:val="00201738"/>
    <w:rsid w:val="00201AB3"/>
    <w:rsid w:val="00202103"/>
    <w:rsid w:val="0020367D"/>
    <w:rsid w:val="002048A0"/>
    <w:rsid w:val="00205253"/>
    <w:rsid w:val="00207425"/>
    <w:rsid w:val="00211A01"/>
    <w:rsid w:val="00213CC2"/>
    <w:rsid w:val="00214FDE"/>
    <w:rsid w:val="00215514"/>
    <w:rsid w:val="00215886"/>
    <w:rsid w:val="00216B04"/>
    <w:rsid w:val="00217467"/>
    <w:rsid w:val="002205B0"/>
    <w:rsid w:val="002231F3"/>
    <w:rsid w:val="00224595"/>
    <w:rsid w:val="00225992"/>
    <w:rsid w:val="00226624"/>
    <w:rsid w:val="00230BF2"/>
    <w:rsid w:val="0023446F"/>
    <w:rsid w:val="002348C9"/>
    <w:rsid w:val="00236737"/>
    <w:rsid w:val="00237415"/>
    <w:rsid w:val="00242D28"/>
    <w:rsid w:val="00244E19"/>
    <w:rsid w:val="00244F99"/>
    <w:rsid w:val="00245892"/>
    <w:rsid w:val="002470BD"/>
    <w:rsid w:val="00253623"/>
    <w:rsid w:val="002555A9"/>
    <w:rsid w:val="002563BD"/>
    <w:rsid w:val="00256CF5"/>
    <w:rsid w:val="00257254"/>
    <w:rsid w:val="00257D52"/>
    <w:rsid w:val="00257FF2"/>
    <w:rsid w:val="00261751"/>
    <w:rsid w:val="00261AED"/>
    <w:rsid w:val="002623C5"/>
    <w:rsid w:val="00263136"/>
    <w:rsid w:val="002631D8"/>
    <w:rsid w:val="00263E79"/>
    <w:rsid w:val="00264CB4"/>
    <w:rsid w:val="00265CB3"/>
    <w:rsid w:val="0026724D"/>
    <w:rsid w:val="0026725B"/>
    <w:rsid w:val="0027272B"/>
    <w:rsid w:val="00273FF3"/>
    <w:rsid w:val="00274788"/>
    <w:rsid w:val="00275E0B"/>
    <w:rsid w:val="00277109"/>
    <w:rsid w:val="002779B7"/>
    <w:rsid w:val="00277FCB"/>
    <w:rsid w:val="0028168A"/>
    <w:rsid w:val="002824DA"/>
    <w:rsid w:val="00284C80"/>
    <w:rsid w:val="00290B00"/>
    <w:rsid w:val="00296A03"/>
    <w:rsid w:val="002A0D09"/>
    <w:rsid w:val="002A0EE5"/>
    <w:rsid w:val="002A182D"/>
    <w:rsid w:val="002A2177"/>
    <w:rsid w:val="002A371C"/>
    <w:rsid w:val="002A39A0"/>
    <w:rsid w:val="002A7503"/>
    <w:rsid w:val="002A76C1"/>
    <w:rsid w:val="002B3CE8"/>
    <w:rsid w:val="002B4450"/>
    <w:rsid w:val="002B50A7"/>
    <w:rsid w:val="002B64CE"/>
    <w:rsid w:val="002C3A2F"/>
    <w:rsid w:val="002C5F51"/>
    <w:rsid w:val="002C653A"/>
    <w:rsid w:val="002C65DF"/>
    <w:rsid w:val="002C66F5"/>
    <w:rsid w:val="002C7012"/>
    <w:rsid w:val="002C7422"/>
    <w:rsid w:val="002C7D6D"/>
    <w:rsid w:val="002C7ED7"/>
    <w:rsid w:val="002D103A"/>
    <w:rsid w:val="002D3698"/>
    <w:rsid w:val="002D593F"/>
    <w:rsid w:val="002D6442"/>
    <w:rsid w:val="002E0E2A"/>
    <w:rsid w:val="002E206B"/>
    <w:rsid w:val="002E2095"/>
    <w:rsid w:val="002E433A"/>
    <w:rsid w:val="002E4D32"/>
    <w:rsid w:val="002E569E"/>
    <w:rsid w:val="002E6807"/>
    <w:rsid w:val="002E6D4D"/>
    <w:rsid w:val="002F044E"/>
    <w:rsid w:val="002F0B90"/>
    <w:rsid w:val="002F0D01"/>
    <w:rsid w:val="002F4F4E"/>
    <w:rsid w:val="002F640A"/>
    <w:rsid w:val="002F6602"/>
    <w:rsid w:val="002F7A7E"/>
    <w:rsid w:val="0030047E"/>
    <w:rsid w:val="00301027"/>
    <w:rsid w:val="003022C8"/>
    <w:rsid w:val="0030339A"/>
    <w:rsid w:val="00306085"/>
    <w:rsid w:val="00307634"/>
    <w:rsid w:val="003101B0"/>
    <w:rsid w:val="003110CB"/>
    <w:rsid w:val="0031152B"/>
    <w:rsid w:val="0031269B"/>
    <w:rsid w:val="0031393D"/>
    <w:rsid w:val="0031429F"/>
    <w:rsid w:val="003155E1"/>
    <w:rsid w:val="0031664C"/>
    <w:rsid w:val="00316C80"/>
    <w:rsid w:val="003214F3"/>
    <w:rsid w:val="00322C3E"/>
    <w:rsid w:val="00323040"/>
    <w:rsid w:val="003242E2"/>
    <w:rsid w:val="003245B5"/>
    <w:rsid w:val="00325290"/>
    <w:rsid w:val="0033095B"/>
    <w:rsid w:val="00331E79"/>
    <w:rsid w:val="00332122"/>
    <w:rsid w:val="00333033"/>
    <w:rsid w:val="003337DC"/>
    <w:rsid w:val="00334F4B"/>
    <w:rsid w:val="00335334"/>
    <w:rsid w:val="003363F7"/>
    <w:rsid w:val="00336417"/>
    <w:rsid w:val="00337A69"/>
    <w:rsid w:val="003405BE"/>
    <w:rsid w:val="00340970"/>
    <w:rsid w:val="003409B0"/>
    <w:rsid w:val="00341E2E"/>
    <w:rsid w:val="0034220A"/>
    <w:rsid w:val="00342280"/>
    <w:rsid w:val="00345164"/>
    <w:rsid w:val="00345D04"/>
    <w:rsid w:val="003477C8"/>
    <w:rsid w:val="00354141"/>
    <w:rsid w:val="003545EF"/>
    <w:rsid w:val="003550C6"/>
    <w:rsid w:val="00356F84"/>
    <w:rsid w:val="00357482"/>
    <w:rsid w:val="00357CA4"/>
    <w:rsid w:val="00360C95"/>
    <w:rsid w:val="00360CD2"/>
    <w:rsid w:val="00361FA4"/>
    <w:rsid w:val="003644A3"/>
    <w:rsid w:val="00364CFA"/>
    <w:rsid w:val="003672E6"/>
    <w:rsid w:val="00367494"/>
    <w:rsid w:val="00367AD1"/>
    <w:rsid w:val="003707E1"/>
    <w:rsid w:val="00370F45"/>
    <w:rsid w:val="003714CA"/>
    <w:rsid w:val="003717EF"/>
    <w:rsid w:val="00371A7B"/>
    <w:rsid w:val="003741A5"/>
    <w:rsid w:val="0037474C"/>
    <w:rsid w:val="00374C9F"/>
    <w:rsid w:val="00375C99"/>
    <w:rsid w:val="00375E81"/>
    <w:rsid w:val="003762F8"/>
    <w:rsid w:val="00380624"/>
    <w:rsid w:val="00380A22"/>
    <w:rsid w:val="00381E72"/>
    <w:rsid w:val="00383BB4"/>
    <w:rsid w:val="003849C9"/>
    <w:rsid w:val="00386BF1"/>
    <w:rsid w:val="00386D46"/>
    <w:rsid w:val="00390DCB"/>
    <w:rsid w:val="00393657"/>
    <w:rsid w:val="00393B17"/>
    <w:rsid w:val="00393D29"/>
    <w:rsid w:val="00394953"/>
    <w:rsid w:val="00394DEE"/>
    <w:rsid w:val="003A36D1"/>
    <w:rsid w:val="003A3E00"/>
    <w:rsid w:val="003A74D3"/>
    <w:rsid w:val="003B1B86"/>
    <w:rsid w:val="003B1E19"/>
    <w:rsid w:val="003B44F3"/>
    <w:rsid w:val="003B51ED"/>
    <w:rsid w:val="003B5303"/>
    <w:rsid w:val="003B60B8"/>
    <w:rsid w:val="003B6156"/>
    <w:rsid w:val="003B657C"/>
    <w:rsid w:val="003B6630"/>
    <w:rsid w:val="003B6779"/>
    <w:rsid w:val="003B7AB4"/>
    <w:rsid w:val="003C165E"/>
    <w:rsid w:val="003C20A8"/>
    <w:rsid w:val="003C2589"/>
    <w:rsid w:val="003C6215"/>
    <w:rsid w:val="003D2185"/>
    <w:rsid w:val="003D2C1B"/>
    <w:rsid w:val="003D441E"/>
    <w:rsid w:val="003D6760"/>
    <w:rsid w:val="003E2C6A"/>
    <w:rsid w:val="003E2FD7"/>
    <w:rsid w:val="003E5C7C"/>
    <w:rsid w:val="003E6B95"/>
    <w:rsid w:val="003E6F18"/>
    <w:rsid w:val="003E7C4C"/>
    <w:rsid w:val="003F07F6"/>
    <w:rsid w:val="003F0D28"/>
    <w:rsid w:val="003F3B49"/>
    <w:rsid w:val="003F44F6"/>
    <w:rsid w:val="003F58EF"/>
    <w:rsid w:val="003F70F5"/>
    <w:rsid w:val="003F7553"/>
    <w:rsid w:val="0040196F"/>
    <w:rsid w:val="00403373"/>
    <w:rsid w:val="004041C3"/>
    <w:rsid w:val="00404294"/>
    <w:rsid w:val="0040621B"/>
    <w:rsid w:val="0040629E"/>
    <w:rsid w:val="00406B0A"/>
    <w:rsid w:val="00407BC4"/>
    <w:rsid w:val="004110D4"/>
    <w:rsid w:val="004115FD"/>
    <w:rsid w:val="004118E6"/>
    <w:rsid w:val="00414A08"/>
    <w:rsid w:val="00414EFF"/>
    <w:rsid w:val="00415198"/>
    <w:rsid w:val="00415F9E"/>
    <w:rsid w:val="004206A1"/>
    <w:rsid w:val="0042072E"/>
    <w:rsid w:val="00421F0D"/>
    <w:rsid w:val="00422F60"/>
    <w:rsid w:val="00423303"/>
    <w:rsid w:val="00423392"/>
    <w:rsid w:val="004234B8"/>
    <w:rsid w:val="00423577"/>
    <w:rsid w:val="00423773"/>
    <w:rsid w:val="00423859"/>
    <w:rsid w:val="00424133"/>
    <w:rsid w:val="0042507F"/>
    <w:rsid w:val="004303DC"/>
    <w:rsid w:val="004313A9"/>
    <w:rsid w:val="00431554"/>
    <w:rsid w:val="00432C5D"/>
    <w:rsid w:val="00432CB7"/>
    <w:rsid w:val="00432EAD"/>
    <w:rsid w:val="00433209"/>
    <w:rsid w:val="00434F58"/>
    <w:rsid w:val="00437091"/>
    <w:rsid w:val="00437DDB"/>
    <w:rsid w:val="004406E9"/>
    <w:rsid w:val="00441CAA"/>
    <w:rsid w:val="00441DD6"/>
    <w:rsid w:val="004423CD"/>
    <w:rsid w:val="00442C8C"/>
    <w:rsid w:val="0044372B"/>
    <w:rsid w:val="00445277"/>
    <w:rsid w:val="00445B7E"/>
    <w:rsid w:val="00446F7F"/>
    <w:rsid w:val="0044714F"/>
    <w:rsid w:val="00447900"/>
    <w:rsid w:val="00447BB1"/>
    <w:rsid w:val="00450B9F"/>
    <w:rsid w:val="004514BA"/>
    <w:rsid w:val="004515A7"/>
    <w:rsid w:val="00451BE8"/>
    <w:rsid w:val="00451D9A"/>
    <w:rsid w:val="00453AAF"/>
    <w:rsid w:val="00455514"/>
    <w:rsid w:val="00457279"/>
    <w:rsid w:val="0046063B"/>
    <w:rsid w:val="00462180"/>
    <w:rsid w:val="00463ED9"/>
    <w:rsid w:val="00464A20"/>
    <w:rsid w:val="00464DC8"/>
    <w:rsid w:val="0046628C"/>
    <w:rsid w:val="00466A48"/>
    <w:rsid w:val="00467480"/>
    <w:rsid w:val="004676F5"/>
    <w:rsid w:val="00467EFD"/>
    <w:rsid w:val="00473305"/>
    <w:rsid w:val="004736BB"/>
    <w:rsid w:val="00473931"/>
    <w:rsid w:val="0047450B"/>
    <w:rsid w:val="00474E69"/>
    <w:rsid w:val="0047681C"/>
    <w:rsid w:val="004802CF"/>
    <w:rsid w:val="0048066E"/>
    <w:rsid w:val="00481A09"/>
    <w:rsid w:val="00482331"/>
    <w:rsid w:val="00485DBC"/>
    <w:rsid w:val="0048648C"/>
    <w:rsid w:val="004868B4"/>
    <w:rsid w:val="00493FDD"/>
    <w:rsid w:val="00494C4D"/>
    <w:rsid w:val="004953FF"/>
    <w:rsid w:val="0049641D"/>
    <w:rsid w:val="004A0498"/>
    <w:rsid w:val="004A0CD3"/>
    <w:rsid w:val="004A1346"/>
    <w:rsid w:val="004A214C"/>
    <w:rsid w:val="004A222F"/>
    <w:rsid w:val="004A2630"/>
    <w:rsid w:val="004A30C9"/>
    <w:rsid w:val="004A447B"/>
    <w:rsid w:val="004B0CF9"/>
    <w:rsid w:val="004B1060"/>
    <w:rsid w:val="004B3C8E"/>
    <w:rsid w:val="004B525A"/>
    <w:rsid w:val="004B71C0"/>
    <w:rsid w:val="004B7C34"/>
    <w:rsid w:val="004C09BA"/>
    <w:rsid w:val="004C0A78"/>
    <w:rsid w:val="004C1C93"/>
    <w:rsid w:val="004C3C96"/>
    <w:rsid w:val="004C454F"/>
    <w:rsid w:val="004C4650"/>
    <w:rsid w:val="004C489E"/>
    <w:rsid w:val="004C5403"/>
    <w:rsid w:val="004C6140"/>
    <w:rsid w:val="004C7388"/>
    <w:rsid w:val="004D101A"/>
    <w:rsid w:val="004D1A76"/>
    <w:rsid w:val="004D258A"/>
    <w:rsid w:val="004D2658"/>
    <w:rsid w:val="004D2CEE"/>
    <w:rsid w:val="004D3300"/>
    <w:rsid w:val="004D4D61"/>
    <w:rsid w:val="004D53B5"/>
    <w:rsid w:val="004D7A93"/>
    <w:rsid w:val="004D7B69"/>
    <w:rsid w:val="004E0BA6"/>
    <w:rsid w:val="004E0CFC"/>
    <w:rsid w:val="004E182C"/>
    <w:rsid w:val="004E2318"/>
    <w:rsid w:val="004E3306"/>
    <w:rsid w:val="004E3B01"/>
    <w:rsid w:val="004E53C0"/>
    <w:rsid w:val="004E5540"/>
    <w:rsid w:val="004E5840"/>
    <w:rsid w:val="004E5E5C"/>
    <w:rsid w:val="004F0A1B"/>
    <w:rsid w:val="004F24EB"/>
    <w:rsid w:val="004F2F3D"/>
    <w:rsid w:val="004F3ACC"/>
    <w:rsid w:val="004F45BD"/>
    <w:rsid w:val="004F4CC9"/>
    <w:rsid w:val="005004C5"/>
    <w:rsid w:val="0050090E"/>
    <w:rsid w:val="00503115"/>
    <w:rsid w:val="005052DE"/>
    <w:rsid w:val="00505A49"/>
    <w:rsid w:val="00511971"/>
    <w:rsid w:val="00511CB6"/>
    <w:rsid w:val="00512679"/>
    <w:rsid w:val="00513A5F"/>
    <w:rsid w:val="00513BE9"/>
    <w:rsid w:val="00515B18"/>
    <w:rsid w:val="00516E86"/>
    <w:rsid w:val="00522FD9"/>
    <w:rsid w:val="00525928"/>
    <w:rsid w:val="00526A4A"/>
    <w:rsid w:val="00527173"/>
    <w:rsid w:val="00527C46"/>
    <w:rsid w:val="00527CAD"/>
    <w:rsid w:val="00531347"/>
    <w:rsid w:val="00531CB3"/>
    <w:rsid w:val="005320CC"/>
    <w:rsid w:val="0053451E"/>
    <w:rsid w:val="00534F5B"/>
    <w:rsid w:val="005354D4"/>
    <w:rsid w:val="00536789"/>
    <w:rsid w:val="00536890"/>
    <w:rsid w:val="00540C5A"/>
    <w:rsid w:val="005429E6"/>
    <w:rsid w:val="00542E2B"/>
    <w:rsid w:val="005459D0"/>
    <w:rsid w:val="005503DD"/>
    <w:rsid w:val="00551712"/>
    <w:rsid w:val="00551E67"/>
    <w:rsid w:val="00554D8D"/>
    <w:rsid w:val="005556B6"/>
    <w:rsid w:val="00555BD8"/>
    <w:rsid w:val="00555DAC"/>
    <w:rsid w:val="00555E61"/>
    <w:rsid w:val="00556933"/>
    <w:rsid w:val="005570A3"/>
    <w:rsid w:val="0055749D"/>
    <w:rsid w:val="00560F39"/>
    <w:rsid w:val="00561D59"/>
    <w:rsid w:val="005620D8"/>
    <w:rsid w:val="005622D2"/>
    <w:rsid w:val="00562ADE"/>
    <w:rsid w:val="00563D2F"/>
    <w:rsid w:val="00565D9C"/>
    <w:rsid w:val="00566926"/>
    <w:rsid w:val="00566DBB"/>
    <w:rsid w:val="005748F9"/>
    <w:rsid w:val="00575143"/>
    <w:rsid w:val="00577AE2"/>
    <w:rsid w:val="00577BDE"/>
    <w:rsid w:val="00577C8E"/>
    <w:rsid w:val="00581821"/>
    <w:rsid w:val="00582F04"/>
    <w:rsid w:val="005846F9"/>
    <w:rsid w:val="005857D8"/>
    <w:rsid w:val="00594026"/>
    <w:rsid w:val="0059457B"/>
    <w:rsid w:val="005948D3"/>
    <w:rsid w:val="005A0B21"/>
    <w:rsid w:val="005A26CE"/>
    <w:rsid w:val="005A3347"/>
    <w:rsid w:val="005A43EF"/>
    <w:rsid w:val="005B021C"/>
    <w:rsid w:val="005B1DBA"/>
    <w:rsid w:val="005B26E3"/>
    <w:rsid w:val="005B4949"/>
    <w:rsid w:val="005B506E"/>
    <w:rsid w:val="005B635C"/>
    <w:rsid w:val="005B66EF"/>
    <w:rsid w:val="005B774C"/>
    <w:rsid w:val="005C24A4"/>
    <w:rsid w:val="005C27A9"/>
    <w:rsid w:val="005C2A0A"/>
    <w:rsid w:val="005C3B1A"/>
    <w:rsid w:val="005C423C"/>
    <w:rsid w:val="005C466A"/>
    <w:rsid w:val="005C631E"/>
    <w:rsid w:val="005C7A0D"/>
    <w:rsid w:val="005D07CA"/>
    <w:rsid w:val="005D134E"/>
    <w:rsid w:val="005D1DCE"/>
    <w:rsid w:val="005D27C3"/>
    <w:rsid w:val="005D6E20"/>
    <w:rsid w:val="005D6ECD"/>
    <w:rsid w:val="005D7A9F"/>
    <w:rsid w:val="005E078C"/>
    <w:rsid w:val="005E106C"/>
    <w:rsid w:val="005E11C2"/>
    <w:rsid w:val="005E124E"/>
    <w:rsid w:val="005E1EA5"/>
    <w:rsid w:val="005E2F45"/>
    <w:rsid w:val="005E491E"/>
    <w:rsid w:val="005E5C60"/>
    <w:rsid w:val="005E61D6"/>
    <w:rsid w:val="005E7E76"/>
    <w:rsid w:val="005F0FFC"/>
    <w:rsid w:val="005F1028"/>
    <w:rsid w:val="005F10CC"/>
    <w:rsid w:val="005F41D1"/>
    <w:rsid w:val="005F6471"/>
    <w:rsid w:val="005F75A0"/>
    <w:rsid w:val="006002DD"/>
    <w:rsid w:val="0060139D"/>
    <w:rsid w:val="00601E69"/>
    <w:rsid w:val="00602071"/>
    <w:rsid w:val="0060210B"/>
    <w:rsid w:val="00602E92"/>
    <w:rsid w:val="0060482A"/>
    <w:rsid w:val="0060486D"/>
    <w:rsid w:val="00606C00"/>
    <w:rsid w:val="00606F63"/>
    <w:rsid w:val="00607CAE"/>
    <w:rsid w:val="00611695"/>
    <w:rsid w:val="00611F8D"/>
    <w:rsid w:val="0061382D"/>
    <w:rsid w:val="006150E0"/>
    <w:rsid w:val="006150EA"/>
    <w:rsid w:val="0062392F"/>
    <w:rsid w:val="00623AE6"/>
    <w:rsid w:val="00623CF5"/>
    <w:rsid w:val="00624E38"/>
    <w:rsid w:val="006268BC"/>
    <w:rsid w:val="0062710D"/>
    <w:rsid w:val="006306E4"/>
    <w:rsid w:val="00631BCB"/>
    <w:rsid w:val="00632466"/>
    <w:rsid w:val="006328F5"/>
    <w:rsid w:val="00632960"/>
    <w:rsid w:val="0063528E"/>
    <w:rsid w:val="00640C66"/>
    <w:rsid w:val="00640D88"/>
    <w:rsid w:val="00640FF3"/>
    <w:rsid w:val="0064154A"/>
    <w:rsid w:val="006419EA"/>
    <w:rsid w:val="00644157"/>
    <w:rsid w:val="00645ACA"/>
    <w:rsid w:val="006464D4"/>
    <w:rsid w:val="0065114C"/>
    <w:rsid w:val="0065146D"/>
    <w:rsid w:val="00651F32"/>
    <w:rsid w:val="0065232D"/>
    <w:rsid w:val="00653490"/>
    <w:rsid w:val="00654CE9"/>
    <w:rsid w:val="0065573D"/>
    <w:rsid w:val="006560A6"/>
    <w:rsid w:val="0066161D"/>
    <w:rsid w:val="00663CEB"/>
    <w:rsid w:val="00663E48"/>
    <w:rsid w:val="00664EF4"/>
    <w:rsid w:val="00667C4F"/>
    <w:rsid w:val="00670B87"/>
    <w:rsid w:val="006712FA"/>
    <w:rsid w:val="00671F00"/>
    <w:rsid w:val="00671F51"/>
    <w:rsid w:val="00680711"/>
    <w:rsid w:val="00680725"/>
    <w:rsid w:val="0068080B"/>
    <w:rsid w:val="00680A19"/>
    <w:rsid w:val="00680B69"/>
    <w:rsid w:val="00682728"/>
    <w:rsid w:val="00683A9B"/>
    <w:rsid w:val="00684994"/>
    <w:rsid w:val="00686238"/>
    <w:rsid w:val="0068657D"/>
    <w:rsid w:val="00686F2F"/>
    <w:rsid w:val="00687A21"/>
    <w:rsid w:val="006904C5"/>
    <w:rsid w:val="00691CB0"/>
    <w:rsid w:val="00693AE3"/>
    <w:rsid w:val="00694BB6"/>
    <w:rsid w:val="00694D74"/>
    <w:rsid w:val="006959AE"/>
    <w:rsid w:val="00695C53"/>
    <w:rsid w:val="006960D0"/>
    <w:rsid w:val="00696E2F"/>
    <w:rsid w:val="006972F3"/>
    <w:rsid w:val="006A1FB2"/>
    <w:rsid w:val="006A23E0"/>
    <w:rsid w:val="006A2556"/>
    <w:rsid w:val="006A2AE1"/>
    <w:rsid w:val="006A43D9"/>
    <w:rsid w:val="006A45AC"/>
    <w:rsid w:val="006A565D"/>
    <w:rsid w:val="006A6409"/>
    <w:rsid w:val="006A726F"/>
    <w:rsid w:val="006A7810"/>
    <w:rsid w:val="006B0F55"/>
    <w:rsid w:val="006C05FA"/>
    <w:rsid w:val="006C074B"/>
    <w:rsid w:val="006C0C11"/>
    <w:rsid w:val="006C14CE"/>
    <w:rsid w:val="006C28BB"/>
    <w:rsid w:val="006C296E"/>
    <w:rsid w:val="006C6C43"/>
    <w:rsid w:val="006C6C8E"/>
    <w:rsid w:val="006C7652"/>
    <w:rsid w:val="006C796C"/>
    <w:rsid w:val="006D06C8"/>
    <w:rsid w:val="006D215B"/>
    <w:rsid w:val="006D313A"/>
    <w:rsid w:val="006D3B7C"/>
    <w:rsid w:val="006D4973"/>
    <w:rsid w:val="006D4B54"/>
    <w:rsid w:val="006D4C1A"/>
    <w:rsid w:val="006D4C57"/>
    <w:rsid w:val="006D6AAF"/>
    <w:rsid w:val="006D700E"/>
    <w:rsid w:val="006D7BC7"/>
    <w:rsid w:val="006E1D33"/>
    <w:rsid w:val="006E1F17"/>
    <w:rsid w:val="006E49F8"/>
    <w:rsid w:val="006E55FA"/>
    <w:rsid w:val="006E71B1"/>
    <w:rsid w:val="006F1291"/>
    <w:rsid w:val="006F2924"/>
    <w:rsid w:val="006F2A25"/>
    <w:rsid w:val="006F2CA3"/>
    <w:rsid w:val="006F367F"/>
    <w:rsid w:val="006F3A52"/>
    <w:rsid w:val="006F464C"/>
    <w:rsid w:val="006F4701"/>
    <w:rsid w:val="006F5A27"/>
    <w:rsid w:val="006F6197"/>
    <w:rsid w:val="006F75FC"/>
    <w:rsid w:val="00700BE4"/>
    <w:rsid w:val="0070305D"/>
    <w:rsid w:val="0070787A"/>
    <w:rsid w:val="00711114"/>
    <w:rsid w:val="00711F02"/>
    <w:rsid w:val="0071239B"/>
    <w:rsid w:val="00715A84"/>
    <w:rsid w:val="007171B5"/>
    <w:rsid w:val="00717290"/>
    <w:rsid w:val="00717AC5"/>
    <w:rsid w:val="007202E9"/>
    <w:rsid w:val="007203D0"/>
    <w:rsid w:val="0072206B"/>
    <w:rsid w:val="007268B0"/>
    <w:rsid w:val="00726D79"/>
    <w:rsid w:val="00727D68"/>
    <w:rsid w:val="0073042B"/>
    <w:rsid w:val="0073118B"/>
    <w:rsid w:val="007315C2"/>
    <w:rsid w:val="00732203"/>
    <w:rsid w:val="007358E8"/>
    <w:rsid w:val="00736950"/>
    <w:rsid w:val="00736A3B"/>
    <w:rsid w:val="0073779F"/>
    <w:rsid w:val="007413B0"/>
    <w:rsid w:val="0074365B"/>
    <w:rsid w:val="00743EF6"/>
    <w:rsid w:val="00744DE5"/>
    <w:rsid w:val="007459A7"/>
    <w:rsid w:val="0075027F"/>
    <w:rsid w:val="00750D54"/>
    <w:rsid w:val="007510AE"/>
    <w:rsid w:val="007559ED"/>
    <w:rsid w:val="00756D7C"/>
    <w:rsid w:val="00756F91"/>
    <w:rsid w:val="00763541"/>
    <w:rsid w:val="0076444C"/>
    <w:rsid w:val="007658BA"/>
    <w:rsid w:val="007670E6"/>
    <w:rsid w:val="00770A4D"/>
    <w:rsid w:val="00774811"/>
    <w:rsid w:val="0077619C"/>
    <w:rsid w:val="00780268"/>
    <w:rsid w:val="00781F04"/>
    <w:rsid w:val="00782229"/>
    <w:rsid w:val="00783075"/>
    <w:rsid w:val="00783AB0"/>
    <w:rsid w:val="00785572"/>
    <w:rsid w:val="0078609D"/>
    <w:rsid w:val="00787F84"/>
    <w:rsid w:val="00787FF1"/>
    <w:rsid w:val="00790117"/>
    <w:rsid w:val="00790D25"/>
    <w:rsid w:val="00792330"/>
    <w:rsid w:val="00794310"/>
    <w:rsid w:val="00794C28"/>
    <w:rsid w:val="0079581A"/>
    <w:rsid w:val="007A015D"/>
    <w:rsid w:val="007A143F"/>
    <w:rsid w:val="007A1A75"/>
    <w:rsid w:val="007A269D"/>
    <w:rsid w:val="007A3855"/>
    <w:rsid w:val="007A3AF5"/>
    <w:rsid w:val="007A3B7D"/>
    <w:rsid w:val="007A4817"/>
    <w:rsid w:val="007A53A0"/>
    <w:rsid w:val="007A69DE"/>
    <w:rsid w:val="007A6E73"/>
    <w:rsid w:val="007A7E09"/>
    <w:rsid w:val="007B3EF7"/>
    <w:rsid w:val="007B4EFD"/>
    <w:rsid w:val="007B6F08"/>
    <w:rsid w:val="007C3535"/>
    <w:rsid w:val="007C3D54"/>
    <w:rsid w:val="007C49B8"/>
    <w:rsid w:val="007C5341"/>
    <w:rsid w:val="007C635D"/>
    <w:rsid w:val="007C686B"/>
    <w:rsid w:val="007C6AEC"/>
    <w:rsid w:val="007C6B77"/>
    <w:rsid w:val="007D1A5E"/>
    <w:rsid w:val="007D21AB"/>
    <w:rsid w:val="007D2677"/>
    <w:rsid w:val="007D3CA3"/>
    <w:rsid w:val="007D3DDA"/>
    <w:rsid w:val="007D4322"/>
    <w:rsid w:val="007D4C61"/>
    <w:rsid w:val="007D5272"/>
    <w:rsid w:val="007D727B"/>
    <w:rsid w:val="007D7438"/>
    <w:rsid w:val="007E1039"/>
    <w:rsid w:val="007E1EDF"/>
    <w:rsid w:val="007E406F"/>
    <w:rsid w:val="007E4907"/>
    <w:rsid w:val="007E519C"/>
    <w:rsid w:val="007E5F11"/>
    <w:rsid w:val="007F16A5"/>
    <w:rsid w:val="007F206A"/>
    <w:rsid w:val="007F409A"/>
    <w:rsid w:val="007F70E3"/>
    <w:rsid w:val="00803C38"/>
    <w:rsid w:val="0080501B"/>
    <w:rsid w:val="00806472"/>
    <w:rsid w:val="008071DF"/>
    <w:rsid w:val="0081235F"/>
    <w:rsid w:val="00812CBD"/>
    <w:rsid w:val="008131F2"/>
    <w:rsid w:val="00813927"/>
    <w:rsid w:val="008145CC"/>
    <w:rsid w:val="00820840"/>
    <w:rsid w:val="008228F2"/>
    <w:rsid w:val="008244E3"/>
    <w:rsid w:val="00830F06"/>
    <w:rsid w:val="00832AA7"/>
    <w:rsid w:val="008344D2"/>
    <w:rsid w:val="00835552"/>
    <w:rsid w:val="00840F98"/>
    <w:rsid w:val="00841073"/>
    <w:rsid w:val="0084177B"/>
    <w:rsid w:val="00841C2E"/>
    <w:rsid w:val="0084349E"/>
    <w:rsid w:val="00844794"/>
    <w:rsid w:val="0084482E"/>
    <w:rsid w:val="00844C27"/>
    <w:rsid w:val="00845E27"/>
    <w:rsid w:val="008462B1"/>
    <w:rsid w:val="0085008A"/>
    <w:rsid w:val="008524BA"/>
    <w:rsid w:val="008539FE"/>
    <w:rsid w:val="00853A3C"/>
    <w:rsid w:val="00853D97"/>
    <w:rsid w:val="00857C28"/>
    <w:rsid w:val="00857CF4"/>
    <w:rsid w:val="00857F1F"/>
    <w:rsid w:val="00857F55"/>
    <w:rsid w:val="00860AE2"/>
    <w:rsid w:val="00860C14"/>
    <w:rsid w:val="008659E0"/>
    <w:rsid w:val="00865D52"/>
    <w:rsid w:val="0086777B"/>
    <w:rsid w:val="00867E54"/>
    <w:rsid w:val="0087095D"/>
    <w:rsid w:val="00873AD9"/>
    <w:rsid w:val="00875602"/>
    <w:rsid w:val="00875CC0"/>
    <w:rsid w:val="00877C02"/>
    <w:rsid w:val="00881975"/>
    <w:rsid w:val="00881CC3"/>
    <w:rsid w:val="00883704"/>
    <w:rsid w:val="0088373A"/>
    <w:rsid w:val="0088378F"/>
    <w:rsid w:val="00885112"/>
    <w:rsid w:val="008862A3"/>
    <w:rsid w:val="00886868"/>
    <w:rsid w:val="008868BD"/>
    <w:rsid w:val="00887336"/>
    <w:rsid w:val="0089103F"/>
    <w:rsid w:val="00894042"/>
    <w:rsid w:val="00894AFB"/>
    <w:rsid w:val="008964D6"/>
    <w:rsid w:val="008A1FC5"/>
    <w:rsid w:val="008A32A9"/>
    <w:rsid w:val="008A38CD"/>
    <w:rsid w:val="008A4281"/>
    <w:rsid w:val="008A448F"/>
    <w:rsid w:val="008A781D"/>
    <w:rsid w:val="008B1036"/>
    <w:rsid w:val="008B11C0"/>
    <w:rsid w:val="008B2D6B"/>
    <w:rsid w:val="008B2F75"/>
    <w:rsid w:val="008C2271"/>
    <w:rsid w:val="008C2987"/>
    <w:rsid w:val="008C42D8"/>
    <w:rsid w:val="008C4AF0"/>
    <w:rsid w:val="008C6728"/>
    <w:rsid w:val="008D1EF7"/>
    <w:rsid w:val="008D3410"/>
    <w:rsid w:val="008D3BC2"/>
    <w:rsid w:val="008D4E0D"/>
    <w:rsid w:val="008D5E13"/>
    <w:rsid w:val="008E0A0F"/>
    <w:rsid w:val="008E1106"/>
    <w:rsid w:val="008E3268"/>
    <w:rsid w:val="008E39D5"/>
    <w:rsid w:val="008E476F"/>
    <w:rsid w:val="008E5E02"/>
    <w:rsid w:val="008E7928"/>
    <w:rsid w:val="008E7C6A"/>
    <w:rsid w:val="008E7FB2"/>
    <w:rsid w:val="008F2B64"/>
    <w:rsid w:val="008F3E5B"/>
    <w:rsid w:val="0090353A"/>
    <w:rsid w:val="00907022"/>
    <w:rsid w:val="00911AA5"/>
    <w:rsid w:val="00911B9D"/>
    <w:rsid w:val="0091484E"/>
    <w:rsid w:val="00920F36"/>
    <w:rsid w:val="00921781"/>
    <w:rsid w:val="00921D35"/>
    <w:rsid w:val="009220BB"/>
    <w:rsid w:val="009223B7"/>
    <w:rsid w:val="00923BBE"/>
    <w:rsid w:val="00924483"/>
    <w:rsid w:val="00925C80"/>
    <w:rsid w:val="00926B47"/>
    <w:rsid w:val="00930BEF"/>
    <w:rsid w:val="00932768"/>
    <w:rsid w:val="009351B3"/>
    <w:rsid w:val="009354CF"/>
    <w:rsid w:val="00935F22"/>
    <w:rsid w:val="00936264"/>
    <w:rsid w:val="009362A1"/>
    <w:rsid w:val="00937ADA"/>
    <w:rsid w:val="009425A0"/>
    <w:rsid w:val="00942B51"/>
    <w:rsid w:val="00944BDE"/>
    <w:rsid w:val="00944FD9"/>
    <w:rsid w:val="00946160"/>
    <w:rsid w:val="009516F4"/>
    <w:rsid w:val="009532B4"/>
    <w:rsid w:val="00954CA8"/>
    <w:rsid w:val="009553D6"/>
    <w:rsid w:val="009575E5"/>
    <w:rsid w:val="0096225E"/>
    <w:rsid w:val="00964F6E"/>
    <w:rsid w:val="0096517E"/>
    <w:rsid w:val="00967DF2"/>
    <w:rsid w:val="00967EA2"/>
    <w:rsid w:val="0097106F"/>
    <w:rsid w:val="00972728"/>
    <w:rsid w:val="00972760"/>
    <w:rsid w:val="00972AB1"/>
    <w:rsid w:val="00972D30"/>
    <w:rsid w:val="00972E88"/>
    <w:rsid w:val="0097357D"/>
    <w:rsid w:val="00973648"/>
    <w:rsid w:val="00974264"/>
    <w:rsid w:val="00974D72"/>
    <w:rsid w:val="00975093"/>
    <w:rsid w:val="009757F7"/>
    <w:rsid w:val="00976182"/>
    <w:rsid w:val="00980869"/>
    <w:rsid w:val="00980D4B"/>
    <w:rsid w:val="00981344"/>
    <w:rsid w:val="00981732"/>
    <w:rsid w:val="0098257A"/>
    <w:rsid w:val="00983134"/>
    <w:rsid w:val="00984C0F"/>
    <w:rsid w:val="009855DD"/>
    <w:rsid w:val="009863D1"/>
    <w:rsid w:val="00986882"/>
    <w:rsid w:val="00986FDC"/>
    <w:rsid w:val="00991061"/>
    <w:rsid w:val="009917AE"/>
    <w:rsid w:val="00993473"/>
    <w:rsid w:val="00993613"/>
    <w:rsid w:val="009952B8"/>
    <w:rsid w:val="00995A69"/>
    <w:rsid w:val="009976A2"/>
    <w:rsid w:val="009A0555"/>
    <w:rsid w:val="009A3DCF"/>
    <w:rsid w:val="009A3F33"/>
    <w:rsid w:val="009A4410"/>
    <w:rsid w:val="009A490E"/>
    <w:rsid w:val="009A5FC2"/>
    <w:rsid w:val="009B3120"/>
    <w:rsid w:val="009B3526"/>
    <w:rsid w:val="009B4776"/>
    <w:rsid w:val="009B5F00"/>
    <w:rsid w:val="009B7B19"/>
    <w:rsid w:val="009C569A"/>
    <w:rsid w:val="009C5D3F"/>
    <w:rsid w:val="009C5EB0"/>
    <w:rsid w:val="009C604A"/>
    <w:rsid w:val="009C7AEE"/>
    <w:rsid w:val="009C7BE4"/>
    <w:rsid w:val="009D0264"/>
    <w:rsid w:val="009D0BEF"/>
    <w:rsid w:val="009D1090"/>
    <w:rsid w:val="009D1CA6"/>
    <w:rsid w:val="009D4408"/>
    <w:rsid w:val="009D7D95"/>
    <w:rsid w:val="009D7F5C"/>
    <w:rsid w:val="009E0162"/>
    <w:rsid w:val="009E12DA"/>
    <w:rsid w:val="009E23C4"/>
    <w:rsid w:val="009E35B2"/>
    <w:rsid w:val="009E3B3D"/>
    <w:rsid w:val="009E3CB2"/>
    <w:rsid w:val="009E5339"/>
    <w:rsid w:val="009E5906"/>
    <w:rsid w:val="009E79B6"/>
    <w:rsid w:val="009F061F"/>
    <w:rsid w:val="009F1BC4"/>
    <w:rsid w:val="009F2126"/>
    <w:rsid w:val="009F22B8"/>
    <w:rsid w:val="009F233E"/>
    <w:rsid w:val="009F2593"/>
    <w:rsid w:val="009F3019"/>
    <w:rsid w:val="009F3339"/>
    <w:rsid w:val="009F36BB"/>
    <w:rsid w:val="009F45B9"/>
    <w:rsid w:val="009F47DF"/>
    <w:rsid w:val="009F66DD"/>
    <w:rsid w:val="009F77A8"/>
    <w:rsid w:val="009F7D93"/>
    <w:rsid w:val="00A01157"/>
    <w:rsid w:val="00A0383B"/>
    <w:rsid w:val="00A04F7C"/>
    <w:rsid w:val="00A10ED8"/>
    <w:rsid w:val="00A1148B"/>
    <w:rsid w:val="00A12642"/>
    <w:rsid w:val="00A12CA2"/>
    <w:rsid w:val="00A12D34"/>
    <w:rsid w:val="00A12E0D"/>
    <w:rsid w:val="00A1418A"/>
    <w:rsid w:val="00A217C6"/>
    <w:rsid w:val="00A21CAC"/>
    <w:rsid w:val="00A21FF2"/>
    <w:rsid w:val="00A22281"/>
    <w:rsid w:val="00A2252F"/>
    <w:rsid w:val="00A27F96"/>
    <w:rsid w:val="00A30594"/>
    <w:rsid w:val="00A325F5"/>
    <w:rsid w:val="00A33719"/>
    <w:rsid w:val="00A34354"/>
    <w:rsid w:val="00A36318"/>
    <w:rsid w:val="00A36D8E"/>
    <w:rsid w:val="00A36FEF"/>
    <w:rsid w:val="00A40609"/>
    <w:rsid w:val="00A438EB"/>
    <w:rsid w:val="00A43D3F"/>
    <w:rsid w:val="00A44455"/>
    <w:rsid w:val="00A44CFE"/>
    <w:rsid w:val="00A45842"/>
    <w:rsid w:val="00A4684F"/>
    <w:rsid w:val="00A470AD"/>
    <w:rsid w:val="00A47584"/>
    <w:rsid w:val="00A47CDB"/>
    <w:rsid w:val="00A47DD0"/>
    <w:rsid w:val="00A50535"/>
    <w:rsid w:val="00A529C0"/>
    <w:rsid w:val="00A53294"/>
    <w:rsid w:val="00A53977"/>
    <w:rsid w:val="00A53C90"/>
    <w:rsid w:val="00A53DD1"/>
    <w:rsid w:val="00A54C1B"/>
    <w:rsid w:val="00A54D13"/>
    <w:rsid w:val="00A57FC7"/>
    <w:rsid w:val="00A6214C"/>
    <w:rsid w:val="00A62FE8"/>
    <w:rsid w:val="00A645DB"/>
    <w:rsid w:val="00A6741A"/>
    <w:rsid w:val="00A70E58"/>
    <w:rsid w:val="00A71528"/>
    <w:rsid w:val="00A71A99"/>
    <w:rsid w:val="00A75CF0"/>
    <w:rsid w:val="00A75D00"/>
    <w:rsid w:val="00A75E0C"/>
    <w:rsid w:val="00A76AC7"/>
    <w:rsid w:val="00A81AA2"/>
    <w:rsid w:val="00A82025"/>
    <w:rsid w:val="00A84A3E"/>
    <w:rsid w:val="00A8680E"/>
    <w:rsid w:val="00A86C8E"/>
    <w:rsid w:val="00A86F66"/>
    <w:rsid w:val="00A878FE"/>
    <w:rsid w:val="00A87939"/>
    <w:rsid w:val="00A9011E"/>
    <w:rsid w:val="00A9020D"/>
    <w:rsid w:val="00A90B6F"/>
    <w:rsid w:val="00A924CE"/>
    <w:rsid w:val="00A93814"/>
    <w:rsid w:val="00A94DE0"/>
    <w:rsid w:val="00A966F8"/>
    <w:rsid w:val="00AA24C2"/>
    <w:rsid w:val="00AA46AE"/>
    <w:rsid w:val="00AA782C"/>
    <w:rsid w:val="00AB0429"/>
    <w:rsid w:val="00AB200C"/>
    <w:rsid w:val="00AB3127"/>
    <w:rsid w:val="00AB4B34"/>
    <w:rsid w:val="00AB73D2"/>
    <w:rsid w:val="00AC3B0F"/>
    <w:rsid w:val="00AC64F1"/>
    <w:rsid w:val="00AC6FA9"/>
    <w:rsid w:val="00AC720C"/>
    <w:rsid w:val="00AC78AE"/>
    <w:rsid w:val="00AC7AC7"/>
    <w:rsid w:val="00AD15FE"/>
    <w:rsid w:val="00AD5B98"/>
    <w:rsid w:val="00AD6004"/>
    <w:rsid w:val="00AD6504"/>
    <w:rsid w:val="00AE2627"/>
    <w:rsid w:val="00AE3A61"/>
    <w:rsid w:val="00AE55D5"/>
    <w:rsid w:val="00AE55DC"/>
    <w:rsid w:val="00AE64BF"/>
    <w:rsid w:val="00AE7C10"/>
    <w:rsid w:val="00AF28EC"/>
    <w:rsid w:val="00AF2AAD"/>
    <w:rsid w:val="00AF4EA3"/>
    <w:rsid w:val="00AF63A8"/>
    <w:rsid w:val="00AF695B"/>
    <w:rsid w:val="00AF7966"/>
    <w:rsid w:val="00B025A8"/>
    <w:rsid w:val="00B04084"/>
    <w:rsid w:val="00B07C08"/>
    <w:rsid w:val="00B100CB"/>
    <w:rsid w:val="00B1023A"/>
    <w:rsid w:val="00B1177E"/>
    <w:rsid w:val="00B124F5"/>
    <w:rsid w:val="00B12BF5"/>
    <w:rsid w:val="00B13C63"/>
    <w:rsid w:val="00B14654"/>
    <w:rsid w:val="00B156FC"/>
    <w:rsid w:val="00B158BD"/>
    <w:rsid w:val="00B16BD9"/>
    <w:rsid w:val="00B16CB6"/>
    <w:rsid w:val="00B16E5E"/>
    <w:rsid w:val="00B20534"/>
    <w:rsid w:val="00B209B9"/>
    <w:rsid w:val="00B22186"/>
    <w:rsid w:val="00B228F2"/>
    <w:rsid w:val="00B22ACE"/>
    <w:rsid w:val="00B22B58"/>
    <w:rsid w:val="00B23228"/>
    <w:rsid w:val="00B23EAF"/>
    <w:rsid w:val="00B23F20"/>
    <w:rsid w:val="00B25F4F"/>
    <w:rsid w:val="00B27419"/>
    <w:rsid w:val="00B27F0F"/>
    <w:rsid w:val="00B31507"/>
    <w:rsid w:val="00B31D57"/>
    <w:rsid w:val="00B32A75"/>
    <w:rsid w:val="00B33579"/>
    <w:rsid w:val="00B34850"/>
    <w:rsid w:val="00B352D7"/>
    <w:rsid w:val="00B374E2"/>
    <w:rsid w:val="00B40C9F"/>
    <w:rsid w:val="00B4150A"/>
    <w:rsid w:val="00B4156E"/>
    <w:rsid w:val="00B45B22"/>
    <w:rsid w:val="00B46260"/>
    <w:rsid w:val="00B46D2C"/>
    <w:rsid w:val="00B47203"/>
    <w:rsid w:val="00B50ECC"/>
    <w:rsid w:val="00B62C24"/>
    <w:rsid w:val="00B63CC0"/>
    <w:rsid w:val="00B640D7"/>
    <w:rsid w:val="00B664FE"/>
    <w:rsid w:val="00B66FBD"/>
    <w:rsid w:val="00B720BD"/>
    <w:rsid w:val="00B72F92"/>
    <w:rsid w:val="00B73B7F"/>
    <w:rsid w:val="00B74604"/>
    <w:rsid w:val="00B74B16"/>
    <w:rsid w:val="00B74DB2"/>
    <w:rsid w:val="00B76F61"/>
    <w:rsid w:val="00B80B1E"/>
    <w:rsid w:val="00B810C1"/>
    <w:rsid w:val="00B81679"/>
    <w:rsid w:val="00B81EDB"/>
    <w:rsid w:val="00B82915"/>
    <w:rsid w:val="00B829D4"/>
    <w:rsid w:val="00B82C18"/>
    <w:rsid w:val="00B85061"/>
    <w:rsid w:val="00B85F47"/>
    <w:rsid w:val="00B867B0"/>
    <w:rsid w:val="00B9175F"/>
    <w:rsid w:val="00B91DD5"/>
    <w:rsid w:val="00B937F5"/>
    <w:rsid w:val="00B979C6"/>
    <w:rsid w:val="00B97CAF"/>
    <w:rsid w:val="00BA00FA"/>
    <w:rsid w:val="00BA0C46"/>
    <w:rsid w:val="00BA19B4"/>
    <w:rsid w:val="00BA37FC"/>
    <w:rsid w:val="00BA4E1F"/>
    <w:rsid w:val="00BA510D"/>
    <w:rsid w:val="00BA5732"/>
    <w:rsid w:val="00BA5866"/>
    <w:rsid w:val="00BA6807"/>
    <w:rsid w:val="00BA696C"/>
    <w:rsid w:val="00BA6AC4"/>
    <w:rsid w:val="00BA7DBB"/>
    <w:rsid w:val="00BB1C06"/>
    <w:rsid w:val="00BB6DB8"/>
    <w:rsid w:val="00BC0177"/>
    <w:rsid w:val="00BC2111"/>
    <w:rsid w:val="00BC2262"/>
    <w:rsid w:val="00BC2A39"/>
    <w:rsid w:val="00BC3AA5"/>
    <w:rsid w:val="00BC3D0C"/>
    <w:rsid w:val="00BC3E19"/>
    <w:rsid w:val="00BC50FB"/>
    <w:rsid w:val="00BC66AB"/>
    <w:rsid w:val="00BC6D96"/>
    <w:rsid w:val="00BC792A"/>
    <w:rsid w:val="00BD011D"/>
    <w:rsid w:val="00BD4F7B"/>
    <w:rsid w:val="00BE020B"/>
    <w:rsid w:val="00BE2691"/>
    <w:rsid w:val="00BE44F5"/>
    <w:rsid w:val="00BE4949"/>
    <w:rsid w:val="00BE541A"/>
    <w:rsid w:val="00BE5BAE"/>
    <w:rsid w:val="00BE62D5"/>
    <w:rsid w:val="00BE652F"/>
    <w:rsid w:val="00BE69A5"/>
    <w:rsid w:val="00BE7D6A"/>
    <w:rsid w:val="00BF0470"/>
    <w:rsid w:val="00BF28C2"/>
    <w:rsid w:val="00BF3810"/>
    <w:rsid w:val="00BF4016"/>
    <w:rsid w:val="00BF5652"/>
    <w:rsid w:val="00BF5F5D"/>
    <w:rsid w:val="00BF641E"/>
    <w:rsid w:val="00BF6ECF"/>
    <w:rsid w:val="00BF72B3"/>
    <w:rsid w:val="00C002B2"/>
    <w:rsid w:val="00C024C2"/>
    <w:rsid w:val="00C03266"/>
    <w:rsid w:val="00C03684"/>
    <w:rsid w:val="00C04393"/>
    <w:rsid w:val="00C06362"/>
    <w:rsid w:val="00C06F73"/>
    <w:rsid w:val="00C10695"/>
    <w:rsid w:val="00C10A26"/>
    <w:rsid w:val="00C12C42"/>
    <w:rsid w:val="00C13664"/>
    <w:rsid w:val="00C136E1"/>
    <w:rsid w:val="00C14EC8"/>
    <w:rsid w:val="00C15F3D"/>
    <w:rsid w:val="00C17020"/>
    <w:rsid w:val="00C174B0"/>
    <w:rsid w:val="00C203F6"/>
    <w:rsid w:val="00C205D3"/>
    <w:rsid w:val="00C20628"/>
    <w:rsid w:val="00C20D09"/>
    <w:rsid w:val="00C224B8"/>
    <w:rsid w:val="00C22D69"/>
    <w:rsid w:val="00C23558"/>
    <w:rsid w:val="00C256B7"/>
    <w:rsid w:val="00C2765F"/>
    <w:rsid w:val="00C305AF"/>
    <w:rsid w:val="00C32706"/>
    <w:rsid w:val="00C33CB9"/>
    <w:rsid w:val="00C35CAF"/>
    <w:rsid w:val="00C36412"/>
    <w:rsid w:val="00C36C43"/>
    <w:rsid w:val="00C37C27"/>
    <w:rsid w:val="00C40062"/>
    <w:rsid w:val="00C41D71"/>
    <w:rsid w:val="00C41D8E"/>
    <w:rsid w:val="00C432EE"/>
    <w:rsid w:val="00C4521A"/>
    <w:rsid w:val="00C46D61"/>
    <w:rsid w:val="00C4778A"/>
    <w:rsid w:val="00C503C8"/>
    <w:rsid w:val="00C511D4"/>
    <w:rsid w:val="00C51B8A"/>
    <w:rsid w:val="00C53002"/>
    <w:rsid w:val="00C54E9F"/>
    <w:rsid w:val="00C552A6"/>
    <w:rsid w:val="00C5539F"/>
    <w:rsid w:val="00C62519"/>
    <w:rsid w:val="00C639BA"/>
    <w:rsid w:val="00C63F6B"/>
    <w:rsid w:val="00C64D78"/>
    <w:rsid w:val="00C677CD"/>
    <w:rsid w:val="00C7154D"/>
    <w:rsid w:val="00C71E4F"/>
    <w:rsid w:val="00C72E13"/>
    <w:rsid w:val="00C7344C"/>
    <w:rsid w:val="00C73BAF"/>
    <w:rsid w:val="00C74DCF"/>
    <w:rsid w:val="00C76A91"/>
    <w:rsid w:val="00C7727B"/>
    <w:rsid w:val="00C81D69"/>
    <w:rsid w:val="00C83613"/>
    <w:rsid w:val="00C8368C"/>
    <w:rsid w:val="00C83DD1"/>
    <w:rsid w:val="00C84C3E"/>
    <w:rsid w:val="00C860DC"/>
    <w:rsid w:val="00C86B31"/>
    <w:rsid w:val="00C8704E"/>
    <w:rsid w:val="00C904F4"/>
    <w:rsid w:val="00C905FB"/>
    <w:rsid w:val="00C90BFE"/>
    <w:rsid w:val="00C91B19"/>
    <w:rsid w:val="00C9239F"/>
    <w:rsid w:val="00C92BF0"/>
    <w:rsid w:val="00C93AAE"/>
    <w:rsid w:val="00C962A7"/>
    <w:rsid w:val="00C964F4"/>
    <w:rsid w:val="00CA2097"/>
    <w:rsid w:val="00CA25D2"/>
    <w:rsid w:val="00CA4264"/>
    <w:rsid w:val="00CA4817"/>
    <w:rsid w:val="00CA5B15"/>
    <w:rsid w:val="00CA7935"/>
    <w:rsid w:val="00CB142E"/>
    <w:rsid w:val="00CB4705"/>
    <w:rsid w:val="00CB47E3"/>
    <w:rsid w:val="00CB7047"/>
    <w:rsid w:val="00CB7DCF"/>
    <w:rsid w:val="00CB7E22"/>
    <w:rsid w:val="00CC0D60"/>
    <w:rsid w:val="00CC4EF9"/>
    <w:rsid w:val="00CC5C12"/>
    <w:rsid w:val="00CC69CD"/>
    <w:rsid w:val="00CD0436"/>
    <w:rsid w:val="00CD1361"/>
    <w:rsid w:val="00CD1B0F"/>
    <w:rsid w:val="00CD23E0"/>
    <w:rsid w:val="00CD272F"/>
    <w:rsid w:val="00CD2E42"/>
    <w:rsid w:val="00CD509F"/>
    <w:rsid w:val="00CD527B"/>
    <w:rsid w:val="00CD5B05"/>
    <w:rsid w:val="00CD69C7"/>
    <w:rsid w:val="00CE1923"/>
    <w:rsid w:val="00CE4AB8"/>
    <w:rsid w:val="00CE514C"/>
    <w:rsid w:val="00CE6AE6"/>
    <w:rsid w:val="00CE7447"/>
    <w:rsid w:val="00CF0459"/>
    <w:rsid w:val="00CF090A"/>
    <w:rsid w:val="00CF115B"/>
    <w:rsid w:val="00CF454C"/>
    <w:rsid w:val="00CF48EF"/>
    <w:rsid w:val="00CF4AB2"/>
    <w:rsid w:val="00CF5A09"/>
    <w:rsid w:val="00CF77DA"/>
    <w:rsid w:val="00D004A8"/>
    <w:rsid w:val="00D0202A"/>
    <w:rsid w:val="00D04733"/>
    <w:rsid w:val="00D061B4"/>
    <w:rsid w:val="00D066A8"/>
    <w:rsid w:val="00D070AF"/>
    <w:rsid w:val="00D07857"/>
    <w:rsid w:val="00D102B3"/>
    <w:rsid w:val="00D10D17"/>
    <w:rsid w:val="00D11E7F"/>
    <w:rsid w:val="00D13297"/>
    <w:rsid w:val="00D20943"/>
    <w:rsid w:val="00D2163B"/>
    <w:rsid w:val="00D25511"/>
    <w:rsid w:val="00D26321"/>
    <w:rsid w:val="00D305A1"/>
    <w:rsid w:val="00D3245E"/>
    <w:rsid w:val="00D337DB"/>
    <w:rsid w:val="00D36910"/>
    <w:rsid w:val="00D37C30"/>
    <w:rsid w:val="00D4040B"/>
    <w:rsid w:val="00D407A9"/>
    <w:rsid w:val="00D40DE6"/>
    <w:rsid w:val="00D433C9"/>
    <w:rsid w:val="00D43F77"/>
    <w:rsid w:val="00D44E1F"/>
    <w:rsid w:val="00D50378"/>
    <w:rsid w:val="00D5279B"/>
    <w:rsid w:val="00D52AFE"/>
    <w:rsid w:val="00D57E06"/>
    <w:rsid w:val="00D57E09"/>
    <w:rsid w:val="00D60C7B"/>
    <w:rsid w:val="00D61276"/>
    <w:rsid w:val="00D616D2"/>
    <w:rsid w:val="00D639BD"/>
    <w:rsid w:val="00D65314"/>
    <w:rsid w:val="00D65E6D"/>
    <w:rsid w:val="00D663E2"/>
    <w:rsid w:val="00D66690"/>
    <w:rsid w:val="00D668E7"/>
    <w:rsid w:val="00D66DC0"/>
    <w:rsid w:val="00D70A1E"/>
    <w:rsid w:val="00D714E1"/>
    <w:rsid w:val="00D7198F"/>
    <w:rsid w:val="00D74F36"/>
    <w:rsid w:val="00D7659C"/>
    <w:rsid w:val="00D815E5"/>
    <w:rsid w:val="00D81FEA"/>
    <w:rsid w:val="00D83F06"/>
    <w:rsid w:val="00D84828"/>
    <w:rsid w:val="00D84B61"/>
    <w:rsid w:val="00D85FE8"/>
    <w:rsid w:val="00D864C6"/>
    <w:rsid w:val="00D909B1"/>
    <w:rsid w:val="00D90F2E"/>
    <w:rsid w:val="00D912D8"/>
    <w:rsid w:val="00D921CD"/>
    <w:rsid w:val="00D95391"/>
    <w:rsid w:val="00D95A89"/>
    <w:rsid w:val="00D96AF5"/>
    <w:rsid w:val="00D96F5F"/>
    <w:rsid w:val="00DA0D62"/>
    <w:rsid w:val="00DA53D3"/>
    <w:rsid w:val="00DA6F07"/>
    <w:rsid w:val="00DB0857"/>
    <w:rsid w:val="00DB126D"/>
    <w:rsid w:val="00DB1A3B"/>
    <w:rsid w:val="00DB200C"/>
    <w:rsid w:val="00DB235E"/>
    <w:rsid w:val="00DB322E"/>
    <w:rsid w:val="00DB3319"/>
    <w:rsid w:val="00DB3F72"/>
    <w:rsid w:val="00DB4316"/>
    <w:rsid w:val="00DB4D00"/>
    <w:rsid w:val="00DB5C01"/>
    <w:rsid w:val="00DB6490"/>
    <w:rsid w:val="00DB6B17"/>
    <w:rsid w:val="00DB7ADC"/>
    <w:rsid w:val="00DC33E9"/>
    <w:rsid w:val="00DC626D"/>
    <w:rsid w:val="00DC71B9"/>
    <w:rsid w:val="00DC7A67"/>
    <w:rsid w:val="00DD2FDD"/>
    <w:rsid w:val="00DD34EE"/>
    <w:rsid w:val="00DD42E5"/>
    <w:rsid w:val="00DD44C4"/>
    <w:rsid w:val="00DD726F"/>
    <w:rsid w:val="00DD76BC"/>
    <w:rsid w:val="00DE2919"/>
    <w:rsid w:val="00DE2AFA"/>
    <w:rsid w:val="00DE2C70"/>
    <w:rsid w:val="00DE37B7"/>
    <w:rsid w:val="00DE3B3C"/>
    <w:rsid w:val="00DE6109"/>
    <w:rsid w:val="00DE6387"/>
    <w:rsid w:val="00DE7FE8"/>
    <w:rsid w:val="00DF0451"/>
    <w:rsid w:val="00DF175D"/>
    <w:rsid w:val="00DF6BE8"/>
    <w:rsid w:val="00DF6C8C"/>
    <w:rsid w:val="00DF7B68"/>
    <w:rsid w:val="00DF7C5B"/>
    <w:rsid w:val="00E00416"/>
    <w:rsid w:val="00E00E36"/>
    <w:rsid w:val="00E010F1"/>
    <w:rsid w:val="00E02950"/>
    <w:rsid w:val="00E04C64"/>
    <w:rsid w:val="00E057BD"/>
    <w:rsid w:val="00E05D1E"/>
    <w:rsid w:val="00E067DA"/>
    <w:rsid w:val="00E110F7"/>
    <w:rsid w:val="00E11B49"/>
    <w:rsid w:val="00E13151"/>
    <w:rsid w:val="00E137C9"/>
    <w:rsid w:val="00E14E38"/>
    <w:rsid w:val="00E15572"/>
    <w:rsid w:val="00E15EF9"/>
    <w:rsid w:val="00E223ED"/>
    <w:rsid w:val="00E23FC4"/>
    <w:rsid w:val="00E24524"/>
    <w:rsid w:val="00E24D40"/>
    <w:rsid w:val="00E267FA"/>
    <w:rsid w:val="00E31786"/>
    <w:rsid w:val="00E31936"/>
    <w:rsid w:val="00E32A2B"/>
    <w:rsid w:val="00E32E11"/>
    <w:rsid w:val="00E3341F"/>
    <w:rsid w:val="00E34376"/>
    <w:rsid w:val="00E34E41"/>
    <w:rsid w:val="00E3631C"/>
    <w:rsid w:val="00E43F57"/>
    <w:rsid w:val="00E44862"/>
    <w:rsid w:val="00E5010A"/>
    <w:rsid w:val="00E5160C"/>
    <w:rsid w:val="00E52259"/>
    <w:rsid w:val="00E5277F"/>
    <w:rsid w:val="00E53371"/>
    <w:rsid w:val="00E54944"/>
    <w:rsid w:val="00E54AE5"/>
    <w:rsid w:val="00E5701A"/>
    <w:rsid w:val="00E609F4"/>
    <w:rsid w:val="00E6246D"/>
    <w:rsid w:val="00E625E4"/>
    <w:rsid w:val="00E63114"/>
    <w:rsid w:val="00E6327F"/>
    <w:rsid w:val="00E706EC"/>
    <w:rsid w:val="00E71951"/>
    <w:rsid w:val="00E72503"/>
    <w:rsid w:val="00E7332A"/>
    <w:rsid w:val="00E75253"/>
    <w:rsid w:val="00E80BBE"/>
    <w:rsid w:val="00E80FEE"/>
    <w:rsid w:val="00E814D2"/>
    <w:rsid w:val="00E83690"/>
    <w:rsid w:val="00E83F66"/>
    <w:rsid w:val="00E849BA"/>
    <w:rsid w:val="00E85F48"/>
    <w:rsid w:val="00E8724B"/>
    <w:rsid w:val="00E87A97"/>
    <w:rsid w:val="00E90B47"/>
    <w:rsid w:val="00E918F8"/>
    <w:rsid w:val="00E91943"/>
    <w:rsid w:val="00E92E4A"/>
    <w:rsid w:val="00E9348C"/>
    <w:rsid w:val="00E9646C"/>
    <w:rsid w:val="00EA012A"/>
    <w:rsid w:val="00EA2D7E"/>
    <w:rsid w:val="00EA3AD3"/>
    <w:rsid w:val="00EA46BA"/>
    <w:rsid w:val="00EA4E25"/>
    <w:rsid w:val="00EB00B3"/>
    <w:rsid w:val="00EB2AC4"/>
    <w:rsid w:val="00EB506A"/>
    <w:rsid w:val="00EB57EC"/>
    <w:rsid w:val="00EC142D"/>
    <w:rsid w:val="00EC1DD1"/>
    <w:rsid w:val="00EC2191"/>
    <w:rsid w:val="00EC284C"/>
    <w:rsid w:val="00EC2B08"/>
    <w:rsid w:val="00EC3453"/>
    <w:rsid w:val="00EC3BE8"/>
    <w:rsid w:val="00EC459F"/>
    <w:rsid w:val="00EC5D36"/>
    <w:rsid w:val="00EC694B"/>
    <w:rsid w:val="00EC6BF2"/>
    <w:rsid w:val="00EC7258"/>
    <w:rsid w:val="00EC7C8E"/>
    <w:rsid w:val="00ED0BD1"/>
    <w:rsid w:val="00ED1398"/>
    <w:rsid w:val="00ED1C21"/>
    <w:rsid w:val="00ED26B3"/>
    <w:rsid w:val="00ED3F01"/>
    <w:rsid w:val="00ED458B"/>
    <w:rsid w:val="00ED4637"/>
    <w:rsid w:val="00ED54BF"/>
    <w:rsid w:val="00ED6515"/>
    <w:rsid w:val="00ED68C1"/>
    <w:rsid w:val="00EE2786"/>
    <w:rsid w:val="00EE3209"/>
    <w:rsid w:val="00EE36AE"/>
    <w:rsid w:val="00EE44CB"/>
    <w:rsid w:val="00EE630C"/>
    <w:rsid w:val="00EF1E50"/>
    <w:rsid w:val="00EF4DC3"/>
    <w:rsid w:val="00EF62DD"/>
    <w:rsid w:val="00EF7A71"/>
    <w:rsid w:val="00F0057C"/>
    <w:rsid w:val="00F011E6"/>
    <w:rsid w:val="00F02263"/>
    <w:rsid w:val="00F03710"/>
    <w:rsid w:val="00F03E73"/>
    <w:rsid w:val="00F05F23"/>
    <w:rsid w:val="00F076B8"/>
    <w:rsid w:val="00F10BFF"/>
    <w:rsid w:val="00F13A70"/>
    <w:rsid w:val="00F2356A"/>
    <w:rsid w:val="00F23AE4"/>
    <w:rsid w:val="00F24B63"/>
    <w:rsid w:val="00F25C61"/>
    <w:rsid w:val="00F26C4E"/>
    <w:rsid w:val="00F26EDD"/>
    <w:rsid w:val="00F27A0D"/>
    <w:rsid w:val="00F30994"/>
    <w:rsid w:val="00F31491"/>
    <w:rsid w:val="00F3370E"/>
    <w:rsid w:val="00F3426C"/>
    <w:rsid w:val="00F34700"/>
    <w:rsid w:val="00F34C22"/>
    <w:rsid w:val="00F3530B"/>
    <w:rsid w:val="00F377D0"/>
    <w:rsid w:val="00F43DE7"/>
    <w:rsid w:val="00F475E9"/>
    <w:rsid w:val="00F50338"/>
    <w:rsid w:val="00F50F14"/>
    <w:rsid w:val="00F51639"/>
    <w:rsid w:val="00F55787"/>
    <w:rsid w:val="00F55D89"/>
    <w:rsid w:val="00F56CDF"/>
    <w:rsid w:val="00F56F4D"/>
    <w:rsid w:val="00F572CE"/>
    <w:rsid w:val="00F601F5"/>
    <w:rsid w:val="00F60790"/>
    <w:rsid w:val="00F60A2D"/>
    <w:rsid w:val="00F60CA3"/>
    <w:rsid w:val="00F60D2E"/>
    <w:rsid w:val="00F62CF0"/>
    <w:rsid w:val="00F62E07"/>
    <w:rsid w:val="00F6372B"/>
    <w:rsid w:val="00F654B1"/>
    <w:rsid w:val="00F65975"/>
    <w:rsid w:val="00F65AB3"/>
    <w:rsid w:val="00F65BC2"/>
    <w:rsid w:val="00F71F65"/>
    <w:rsid w:val="00F72134"/>
    <w:rsid w:val="00F7289B"/>
    <w:rsid w:val="00F74070"/>
    <w:rsid w:val="00F749A1"/>
    <w:rsid w:val="00F848D6"/>
    <w:rsid w:val="00F85236"/>
    <w:rsid w:val="00F85C11"/>
    <w:rsid w:val="00F86391"/>
    <w:rsid w:val="00F865A3"/>
    <w:rsid w:val="00F87CE7"/>
    <w:rsid w:val="00F90D55"/>
    <w:rsid w:val="00F9161C"/>
    <w:rsid w:val="00F91FEF"/>
    <w:rsid w:val="00F9437A"/>
    <w:rsid w:val="00F94DA0"/>
    <w:rsid w:val="00F9574B"/>
    <w:rsid w:val="00FA13B7"/>
    <w:rsid w:val="00FA2FAE"/>
    <w:rsid w:val="00FA399C"/>
    <w:rsid w:val="00FA42A3"/>
    <w:rsid w:val="00FA4B24"/>
    <w:rsid w:val="00FA6C58"/>
    <w:rsid w:val="00FA7689"/>
    <w:rsid w:val="00FB4732"/>
    <w:rsid w:val="00FB5BE2"/>
    <w:rsid w:val="00FB6EC1"/>
    <w:rsid w:val="00FC25AC"/>
    <w:rsid w:val="00FC3DF1"/>
    <w:rsid w:val="00FC4FFB"/>
    <w:rsid w:val="00FC6B84"/>
    <w:rsid w:val="00FC75AE"/>
    <w:rsid w:val="00FC792C"/>
    <w:rsid w:val="00FD0059"/>
    <w:rsid w:val="00FD038B"/>
    <w:rsid w:val="00FD0DD2"/>
    <w:rsid w:val="00FD197A"/>
    <w:rsid w:val="00FD2535"/>
    <w:rsid w:val="00FD5917"/>
    <w:rsid w:val="00FD6684"/>
    <w:rsid w:val="00FE040C"/>
    <w:rsid w:val="00FE071F"/>
    <w:rsid w:val="00FE75FB"/>
    <w:rsid w:val="00FE76F1"/>
    <w:rsid w:val="00FF28AE"/>
    <w:rsid w:val="00FF3C31"/>
    <w:rsid w:val="00FF3EDA"/>
    <w:rsid w:val="00FF481A"/>
    <w:rsid w:val="00FF6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AB4B1A0"/>
  <w14:defaultImageDpi w14:val="330"/>
  <w15:chartTrackingRefBased/>
  <w15:docId w15:val="{7C66D64A-0EA8-4426-B9BD-E2638EAE7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3579"/>
    <w:pPr>
      <w:spacing w:after="0" w:line="240" w:lineRule="auto"/>
    </w:pPr>
    <w:rPr>
      <w:rFonts w:ascii="Times New Roman" w:eastAsia="SimSun" w:hAnsi="Times New Roman" w:cs="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B33579"/>
    <w:pPr>
      <w:spacing w:before="120" w:after="0" w:line="240" w:lineRule="auto"/>
    </w:pPr>
    <w:rPr>
      <w:rFonts w:ascii="Times New Roman" w:eastAsia="Times New Roman" w:hAnsi="Times New Roman" w:cs="Times New Roman"/>
      <w:sz w:val="24"/>
      <w:szCs w:val="24"/>
      <w:lang w:eastAsia="en-US"/>
    </w:rPr>
  </w:style>
  <w:style w:type="paragraph" w:customStyle="1" w:styleId="1stparatext">
    <w:name w:val="1st para text"/>
    <w:basedOn w:val="BaseText"/>
    <w:rsid w:val="00B33579"/>
  </w:style>
  <w:style w:type="paragraph" w:customStyle="1" w:styleId="BaseHeading">
    <w:name w:val="Base_Heading"/>
    <w:rsid w:val="00B33579"/>
    <w:pPr>
      <w:keepNext/>
      <w:spacing w:before="240" w:after="0" w:line="240" w:lineRule="auto"/>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B33579"/>
  </w:style>
  <w:style w:type="paragraph" w:customStyle="1" w:styleId="AbstractSummary">
    <w:name w:val="Abstract/Summary"/>
    <w:basedOn w:val="BaseText"/>
    <w:rsid w:val="00B33579"/>
  </w:style>
  <w:style w:type="paragraph" w:customStyle="1" w:styleId="Referencesandnotes">
    <w:name w:val="References and notes"/>
    <w:basedOn w:val="BaseText"/>
    <w:rsid w:val="00B33579"/>
    <w:pPr>
      <w:ind w:left="720" w:hanging="720"/>
    </w:pPr>
  </w:style>
  <w:style w:type="paragraph" w:customStyle="1" w:styleId="Acknowledgement">
    <w:name w:val="Acknowledgement"/>
    <w:basedOn w:val="Referencesandnotes"/>
    <w:rsid w:val="00B33579"/>
  </w:style>
  <w:style w:type="paragraph" w:customStyle="1" w:styleId="Subhead">
    <w:name w:val="Subhead"/>
    <w:basedOn w:val="BaseHeading"/>
    <w:rsid w:val="00B33579"/>
    <w:rPr>
      <w:b/>
      <w:bCs/>
      <w:sz w:val="24"/>
      <w:szCs w:val="24"/>
    </w:rPr>
  </w:style>
  <w:style w:type="paragraph" w:customStyle="1" w:styleId="AppendixHead">
    <w:name w:val="AppendixHead"/>
    <w:basedOn w:val="Subhead"/>
    <w:rsid w:val="00B33579"/>
  </w:style>
  <w:style w:type="paragraph" w:customStyle="1" w:styleId="AppendixSubhead">
    <w:name w:val="AppendixSubhead"/>
    <w:basedOn w:val="Subhead"/>
    <w:rsid w:val="00B33579"/>
  </w:style>
  <w:style w:type="paragraph" w:customStyle="1" w:styleId="Articletype">
    <w:name w:val="Article type"/>
    <w:basedOn w:val="BaseText"/>
    <w:rsid w:val="00B33579"/>
  </w:style>
  <w:style w:type="character" w:customStyle="1" w:styleId="aubase">
    <w:name w:val="au_base"/>
    <w:rsid w:val="00B33579"/>
    <w:rPr>
      <w:sz w:val="24"/>
    </w:rPr>
  </w:style>
  <w:style w:type="character" w:customStyle="1" w:styleId="aucollab">
    <w:name w:val="au_collab"/>
    <w:basedOn w:val="aubase"/>
    <w:rsid w:val="00B33579"/>
    <w:rPr>
      <w:sz w:val="24"/>
      <w:bdr w:val="none" w:sz="0" w:space="0" w:color="auto"/>
      <w:shd w:val="clear" w:color="auto" w:fill="C0C0C0"/>
    </w:rPr>
  </w:style>
  <w:style w:type="character" w:customStyle="1" w:styleId="audeg">
    <w:name w:val="au_deg"/>
    <w:basedOn w:val="DefaultParagraphFont"/>
    <w:rsid w:val="00B33579"/>
    <w:rPr>
      <w:sz w:val="24"/>
      <w:bdr w:val="none" w:sz="0" w:space="0" w:color="auto"/>
      <w:shd w:val="clear" w:color="auto" w:fill="FFFF00"/>
    </w:rPr>
  </w:style>
  <w:style w:type="character" w:customStyle="1" w:styleId="aufname">
    <w:name w:val="au_fname"/>
    <w:basedOn w:val="aubase"/>
    <w:rsid w:val="00B33579"/>
    <w:rPr>
      <w:sz w:val="24"/>
      <w:bdr w:val="none" w:sz="0" w:space="0" w:color="auto"/>
      <w:shd w:val="clear" w:color="auto" w:fill="00FFFF"/>
    </w:rPr>
  </w:style>
  <w:style w:type="character" w:customStyle="1" w:styleId="aurole">
    <w:name w:val="au_role"/>
    <w:basedOn w:val="aubase"/>
    <w:rsid w:val="00B33579"/>
    <w:rPr>
      <w:sz w:val="24"/>
      <w:bdr w:val="none" w:sz="0" w:space="0" w:color="auto"/>
      <w:shd w:val="clear" w:color="auto" w:fill="808000"/>
    </w:rPr>
  </w:style>
  <w:style w:type="character" w:customStyle="1" w:styleId="ausuffix">
    <w:name w:val="au_suffix"/>
    <w:basedOn w:val="aubase"/>
    <w:rsid w:val="00B33579"/>
    <w:rPr>
      <w:sz w:val="24"/>
      <w:bdr w:val="none" w:sz="0" w:space="0" w:color="auto"/>
      <w:shd w:val="clear" w:color="auto" w:fill="FF00FF"/>
    </w:rPr>
  </w:style>
  <w:style w:type="character" w:customStyle="1" w:styleId="ausurname">
    <w:name w:val="au_surname"/>
    <w:basedOn w:val="aubase"/>
    <w:rsid w:val="00B33579"/>
    <w:rPr>
      <w:sz w:val="24"/>
      <w:bdr w:val="none" w:sz="0" w:space="0" w:color="auto"/>
      <w:shd w:val="clear" w:color="auto" w:fill="00FF00"/>
    </w:rPr>
  </w:style>
  <w:style w:type="paragraph" w:customStyle="1" w:styleId="AuthorAttribute">
    <w:name w:val="Author Attribute"/>
    <w:basedOn w:val="BaseText"/>
    <w:rsid w:val="00B33579"/>
    <w:pPr>
      <w:spacing w:before="480"/>
    </w:pPr>
  </w:style>
  <w:style w:type="paragraph" w:customStyle="1" w:styleId="Footnote">
    <w:name w:val="Footnote"/>
    <w:basedOn w:val="BaseText"/>
    <w:rsid w:val="00B33579"/>
  </w:style>
  <w:style w:type="paragraph" w:customStyle="1" w:styleId="AuthorFootnote">
    <w:name w:val="AuthorFootnote"/>
    <w:basedOn w:val="Footnote"/>
    <w:rsid w:val="00B33579"/>
    <w:pPr>
      <w:autoSpaceDE w:val="0"/>
      <w:autoSpaceDN w:val="0"/>
      <w:adjustRightInd w:val="0"/>
    </w:pPr>
    <w:rPr>
      <w:lang w:bidi="he-IL"/>
    </w:rPr>
  </w:style>
  <w:style w:type="paragraph" w:customStyle="1" w:styleId="Authors">
    <w:name w:val="Authors"/>
    <w:basedOn w:val="BaseText"/>
    <w:rsid w:val="00B33579"/>
    <w:pPr>
      <w:spacing w:after="360"/>
      <w:jc w:val="center"/>
    </w:pPr>
  </w:style>
  <w:style w:type="paragraph" w:styleId="BalloonText">
    <w:name w:val="Balloon Text"/>
    <w:basedOn w:val="Normal"/>
    <w:link w:val="BalloonTextChar"/>
    <w:uiPriority w:val="99"/>
    <w:semiHidden/>
    <w:rsid w:val="00B3357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B33579"/>
    <w:rPr>
      <w:rFonts w:ascii="Lucida Grande" w:eastAsia="Times New Roman" w:hAnsi="Lucida Grande" w:cs="Times New Roman"/>
      <w:sz w:val="18"/>
      <w:szCs w:val="18"/>
      <w:lang w:eastAsia="en-US"/>
    </w:rPr>
  </w:style>
  <w:style w:type="character" w:customStyle="1" w:styleId="bibarticle">
    <w:name w:val="bib_article"/>
    <w:basedOn w:val="DefaultParagraphFont"/>
    <w:rsid w:val="00B33579"/>
    <w:rPr>
      <w:sz w:val="24"/>
      <w:bdr w:val="none" w:sz="0" w:space="0" w:color="auto"/>
      <w:shd w:val="clear" w:color="auto" w:fill="00FFFF"/>
    </w:rPr>
  </w:style>
  <w:style w:type="character" w:customStyle="1" w:styleId="bibbase">
    <w:name w:val="bib_base"/>
    <w:rsid w:val="00B33579"/>
    <w:rPr>
      <w:sz w:val="24"/>
    </w:rPr>
  </w:style>
  <w:style w:type="character" w:customStyle="1" w:styleId="bibcomment">
    <w:name w:val="bib_comment"/>
    <w:basedOn w:val="bibbase"/>
    <w:rsid w:val="00B33579"/>
    <w:rPr>
      <w:sz w:val="24"/>
    </w:rPr>
  </w:style>
  <w:style w:type="character" w:customStyle="1" w:styleId="bibdeg">
    <w:name w:val="bib_deg"/>
    <w:basedOn w:val="bibbase"/>
    <w:rsid w:val="00B33579"/>
    <w:rPr>
      <w:sz w:val="24"/>
    </w:rPr>
  </w:style>
  <w:style w:type="character" w:customStyle="1" w:styleId="bibdoi">
    <w:name w:val="bib_doi"/>
    <w:basedOn w:val="bibbase"/>
    <w:rsid w:val="00B33579"/>
    <w:rPr>
      <w:sz w:val="24"/>
      <w:bdr w:val="none" w:sz="0" w:space="0" w:color="auto"/>
      <w:shd w:val="clear" w:color="auto" w:fill="00FF00"/>
    </w:rPr>
  </w:style>
  <w:style w:type="character" w:customStyle="1" w:styleId="bibetal">
    <w:name w:val="bib_etal"/>
    <w:basedOn w:val="bibbase"/>
    <w:rsid w:val="00B33579"/>
    <w:rPr>
      <w:sz w:val="24"/>
      <w:bdr w:val="none" w:sz="0" w:space="0" w:color="auto"/>
      <w:shd w:val="clear" w:color="auto" w:fill="008080"/>
    </w:rPr>
  </w:style>
  <w:style w:type="character" w:customStyle="1" w:styleId="bibfname">
    <w:name w:val="bib_fname"/>
    <w:basedOn w:val="bibbase"/>
    <w:rsid w:val="00B33579"/>
    <w:rPr>
      <w:sz w:val="24"/>
      <w:bdr w:val="none" w:sz="0" w:space="0" w:color="auto"/>
      <w:shd w:val="clear" w:color="auto" w:fill="FFFF00"/>
    </w:rPr>
  </w:style>
  <w:style w:type="character" w:customStyle="1" w:styleId="bibfpage">
    <w:name w:val="bib_fpage"/>
    <w:basedOn w:val="bibbase"/>
    <w:rsid w:val="00B33579"/>
    <w:rPr>
      <w:sz w:val="24"/>
      <w:bdr w:val="none" w:sz="0" w:space="0" w:color="auto"/>
      <w:shd w:val="clear" w:color="auto" w:fill="808080"/>
    </w:rPr>
  </w:style>
  <w:style w:type="character" w:customStyle="1" w:styleId="bibissue">
    <w:name w:val="bib_issue"/>
    <w:basedOn w:val="bibbase"/>
    <w:rsid w:val="00B33579"/>
    <w:rPr>
      <w:sz w:val="24"/>
      <w:bdr w:val="none" w:sz="0" w:space="0" w:color="auto"/>
      <w:shd w:val="clear" w:color="auto" w:fill="FFFF00"/>
    </w:rPr>
  </w:style>
  <w:style w:type="character" w:customStyle="1" w:styleId="bibjournal">
    <w:name w:val="bib_journal"/>
    <w:basedOn w:val="bibbase"/>
    <w:rsid w:val="00B33579"/>
    <w:rPr>
      <w:sz w:val="24"/>
      <w:bdr w:val="none" w:sz="0" w:space="0" w:color="auto"/>
      <w:shd w:val="clear" w:color="auto" w:fill="808000"/>
    </w:rPr>
  </w:style>
  <w:style w:type="character" w:customStyle="1" w:styleId="biblpage">
    <w:name w:val="bib_lpage"/>
    <w:basedOn w:val="bibbase"/>
    <w:rsid w:val="00B33579"/>
    <w:rPr>
      <w:sz w:val="24"/>
      <w:bdr w:val="none" w:sz="0" w:space="0" w:color="auto"/>
      <w:shd w:val="clear" w:color="auto" w:fill="808080"/>
    </w:rPr>
  </w:style>
  <w:style w:type="character" w:customStyle="1" w:styleId="bibmedline">
    <w:name w:val="bib_medline"/>
    <w:basedOn w:val="bibbase"/>
    <w:rsid w:val="00B33579"/>
    <w:rPr>
      <w:sz w:val="24"/>
    </w:rPr>
  </w:style>
  <w:style w:type="character" w:customStyle="1" w:styleId="bibnumber">
    <w:name w:val="bib_number"/>
    <w:basedOn w:val="bibbase"/>
    <w:rsid w:val="00B33579"/>
    <w:rPr>
      <w:sz w:val="24"/>
    </w:rPr>
  </w:style>
  <w:style w:type="character" w:customStyle="1" w:styleId="biborganization">
    <w:name w:val="bib_organization"/>
    <w:basedOn w:val="bibbase"/>
    <w:rsid w:val="00B33579"/>
    <w:rPr>
      <w:sz w:val="24"/>
      <w:bdr w:val="none" w:sz="0" w:space="0" w:color="auto"/>
      <w:shd w:val="clear" w:color="auto" w:fill="808000"/>
    </w:rPr>
  </w:style>
  <w:style w:type="character" w:customStyle="1" w:styleId="bibsuffix">
    <w:name w:val="bib_suffix"/>
    <w:basedOn w:val="bibbase"/>
    <w:rsid w:val="00B33579"/>
    <w:rPr>
      <w:sz w:val="24"/>
    </w:rPr>
  </w:style>
  <w:style w:type="character" w:customStyle="1" w:styleId="bibsuppl">
    <w:name w:val="bib_suppl"/>
    <w:basedOn w:val="bibbase"/>
    <w:rsid w:val="00B33579"/>
    <w:rPr>
      <w:sz w:val="24"/>
      <w:bdr w:val="none" w:sz="0" w:space="0" w:color="auto"/>
      <w:shd w:val="clear" w:color="auto" w:fill="FFFF00"/>
    </w:rPr>
  </w:style>
  <w:style w:type="character" w:customStyle="1" w:styleId="bibsurname">
    <w:name w:val="bib_surname"/>
    <w:basedOn w:val="bibbase"/>
    <w:rsid w:val="00B33579"/>
    <w:rPr>
      <w:sz w:val="24"/>
      <w:bdr w:val="none" w:sz="0" w:space="0" w:color="auto"/>
      <w:shd w:val="clear" w:color="auto" w:fill="FFFF00"/>
    </w:rPr>
  </w:style>
  <w:style w:type="character" w:customStyle="1" w:styleId="bibunpubl">
    <w:name w:val="bib_unpubl"/>
    <w:basedOn w:val="bibbase"/>
    <w:rsid w:val="00B33579"/>
    <w:rPr>
      <w:sz w:val="24"/>
    </w:rPr>
  </w:style>
  <w:style w:type="character" w:customStyle="1" w:styleId="biburl">
    <w:name w:val="bib_url"/>
    <w:basedOn w:val="bibbase"/>
    <w:rsid w:val="00B33579"/>
    <w:rPr>
      <w:sz w:val="24"/>
      <w:bdr w:val="none" w:sz="0" w:space="0" w:color="auto"/>
      <w:shd w:val="clear" w:color="auto" w:fill="00FF00"/>
    </w:rPr>
  </w:style>
  <w:style w:type="character" w:customStyle="1" w:styleId="bibvolume">
    <w:name w:val="bib_volume"/>
    <w:basedOn w:val="bibbase"/>
    <w:rsid w:val="00B33579"/>
    <w:rPr>
      <w:sz w:val="24"/>
      <w:bdr w:val="none" w:sz="0" w:space="0" w:color="auto"/>
      <w:shd w:val="clear" w:color="auto" w:fill="00FF00"/>
    </w:rPr>
  </w:style>
  <w:style w:type="character" w:customStyle="1" w:styleId="bibyear">
    <w:name w:val="bib_year"/>
    <w:basedOn w:val="bibbase"/>
    <w:rsid w:val="00B33579"/>
    <w:rPr>
      <w:sz w:val="24"/>
      <w:bdr w:val="none" w:sz="0" w:space="0" w:color="auto"/>
      <w:shd w:val="clear" w:color="auto" w:fill="FF00FF"/>
    </w:rPr>
  </w:style>
  <w:style w:type="paragraph" w:customStyle="1" w:styleId="BookorMeetingInformation">
    <w:name w:val="Book or Meeting Information"/>
    <w:basedOn w:val="BaseText"/>
    <w:rsid w:val="00B33579"/>
  </w:style>
  <w:style w:type="paragraph" w:customStyle="1" w:styleId="BookInformation">
    <w:name w:val="BookInformation"/>
    <w:basedOn w:val="BaseText"/>
    <w:rsid w:val="00B33579"/>
  </w:style>
  <w:style w:type="paragraph" w:customStyle="1" w:styleId="Level2Head">
    <w:name w:val="Level 2 Head"/>
    <w:basedOn w:val="BaseHeading"/>
    <w:rsid w:val="00B33579"/>
    <w:pPr>
      <w:outlineLvl w:val="1"/>
    </w:pPr>
    <w:rPr>
      <w:i/>
      <w:iCs/>
      <w:sz w:val="24"/>
      <w:szCs w:val="24"/>
    </w:rPr>
  </w:style>
  <w:style w:type="paragraph" w:customStyle="1" w:styleId="BoxLevel2Head">
    <w:name w:val="BoxLevel 2 Head"/>
    <w:basedOn w:val="Level2Head"/>
    <w:rsid w:val="00B33579"/>
    <w:pPr>
      <w:shd w:val="clear" w:color="auto" w:fill="E6E6E6"/>
    </w:pPr>
  </w:style>
  <w:style w:type="paragraph" w:customStyle="1" w:styleId="BoxListUnnumbered">
    <w:name w:val="BoxListUnnumbered"/>
    <w:basedOn w:val="BaseText"/>
    <w:rsid w:val="00B33579"/>
    <w:pPr>
      <w:shd w:val="clear" w:color="auto" w:fill="E6E6E6"/>
      <w:ind w:left="1080" w:hanging="360"/>
    </w:pPr>
  </w:style>
  <w:style w:type="paragraph" w:customStyle="1" w:styleId="BoxList">
    <w:name w:val="BoxList"/>
    <w:basedOn w:val="BoxListUnnumbered"/>
    <w:rsid w:val="00B33579"/>
  </w:style>
  <w:style w:type="paragraph" w:customStyle="1" w:styleId="BoxSubhead">
    <w:name w:val="BoxSubhead"/>
    <w:basedOn w:val="Subhead"/>
    <w:rsid w:val="00B33579"/>
    <w:pPr>
      <w:shd w:val="clear" w:color="auto" w:fill="E6E6E6"/>
    </w:pPr>
  </w:style>
  <w:style w:type="paragraph" w:customStyle="1" w:styleId="Paragraph">
    <w:name w:val="Paragraph"/>
    <w:basedOn w:val="BaseText"/>
    <w:rsid w:val="00B33579"/>
    <w:pPr>
      <w:ind w:firstLine="720"/>
    </w:pPr>
  </w:style>
  <w:style w:type="paragraph" w:customStyle="1" w:styleId="BoxText">
    <w:name w:val="BoxText"/>
    <w:basedOn w:val="Paragraph"/>
    <w:rsid w:val="00B33579"/>
    <w:pPr>
      <w:shd w:val="clear" w:color="auto" w:fill="E6E6E6"/>
    </w:pPr>
  </w:style>
  <w:style w:type="paragraph" w:customStyle="1" w:styleId="BoxTitle">
    <w:name w:val="BoxTitle"/>
    <w:basedOn w:val="BaseHeading"/>
    <w:rsid w:val="00B33579"/>
    <w:pPr>
      <w:shd w:val="clear" w:color="auto" w:fill="E6E6E6"/>
    </w:pPr>
    <w:rPr>
      <w:b/>
      <w:sz w:val="24"/>
      <w:szCs w:val="24"/>
    </w:rPr>
  </w:style>
  <w:style w:type="paragraph" w:customStyle="1" w:styleId="BulletedText">
    <w:name w:val="Bulleted Text"/>
    <w:basedOn w:val="BaseText"/>
    <w:rsid w:val="00B33579"/>
    <w:pPr>
      <w:ind w:left="720" w:hanging="720"/>
    </w:pPr>
  </w:style>
  <w:style w:type="paragraph" w:customStyle="1" w:styleId="career-magazine">
    <w:name w:val="career-magazine"/>
    <w:basedOn w:val="BaseText"/>
    <w:rsid w:val="00B33579"/>
    <w:pPr>
      <w:jc w:val="right"/>
    </w:pPr>
    <w:rPr>
      <w:color w:val="FF0000"/>
    </w:rPr>
  </w:style>
  <w:style w:type="paragraph" w:customStyle="1" w:styleId="career-stage">
    <w:name w:val="career-stage"/>
    <w:basedOn w:val="BaseText"/>
    <w:rsid w:val="00B33579"/>
    <w:pPr>
      <w:jc w:val="right"/>
    </w:pPr>
    <w:rPr>
      <w:color w:val="339966"/>
    </w:rPr>
  </w:style>
  <w:style w:type="character" w:customStyle="1" w:styleId="citebase">
    <w:name w:val="cite_base"/>
    <w:rsid w:val="00B33579"/>
    <w:rPr>
      <w:sz w:val="24"/>
    </w:rPr>
  </w:style>
  <w:style w:type="character" w:customStyle="1" w:styleId="citebib">
    <w:name w:val="cite_bib"/>
    <w:basedOn w:val="DefaultParagraphFont"/>
    <w:rsid w:val="00B33579"/>
    <w:rPr>
      <w:sz w:val="24"/>
      <w:bdr w:val="none" w:sz="0" w:space="0" w:color="auto"/>
      <w:shd w:val="clear" w:color="auto" w:fill="00FFFF"/>
    </w:rPr>
  </w:style>
  <w:style w:type="character" w:customStyle="1" w:styleId="citebox">
    <w:name w:val="cite_box"/>
    <w:basedOn w:val="citebase"/>
    <w:rsid w:val="00B33579"/>
    <w:rPr>
      <w:sz w:val="24"/>
    </w:rPr>
  </w:style>
  <w:style w:type="character" w:customStyle="1" w:styleId="citeen">
    <w:name w:val="cite_en"/>
    <w:basedOn w:val="citebase"/>
    <w:rsid w:val="00B33579"/>
    <w:rPr>
      <w:sz w:val="24"/>
      <w:shd w:val="clear" w:color="auto" w:fill="FFFF00"/>
      <w:vertAlign w:val="superscript"/>
    </w:rPr>
  </w:style>
  <w:style w:type="character" w:customStyle="1" w:styleId="citeeq">
    <w:name w:val="cite_eq"/>
    <w:basedOn w:val="citebase"/>
    <w:rsid w:val="00B33579"/>
    <w:rPr>
      <w:sz w:val="24"/>
      <w:bdr w:val="none" w:sz="0" w:space="0" w:color="auto"/>
      <w:shd w:val="clear" w:color="auto" w:fill="FF99CC"/>
    </w:rPr>
  </w:style>
  <w:style w:type="character" w:customStyle="1" w:styleId="citefig">
    <w:name w:val="cite_fig"/>
    <w:basedOn w:val="citebase"/>
    <w:rsid w:val="00B33579"/>
    <w:rPr>
      <w:color w:val="000000"/>
      <w:sz w:val="24"/>
      <w:bdr w:val="none" w:sz="0" w:space="0" w:color="auto"/>
      <w:shd w:val="clear" w:color="auto" w:fill="00FF00"/>
    </w:rPr>
  </w:style>
  <w:style w:type="character" w:customStyle="1" w:styleId="citefn">
    <w:name w:val="cite_fn"/>
    <w:basedOn w:val="citebase"/>
    <w:rsid w:val="00B33579"/>
    <w:rPr>
      <w:sz w:val="24"/>
      <w:bdr w:val="none" w:sz="0" w:space="0" w:color="auto"/>
      <w:shd w:val="clear" w:color="auto" w:fill="FF0000"/>
    </w:rPr>
  </w:style>
  <w:style w:type="character" w:customStyle="1" w:styleId="citetbl">
    <w:name w:val="cite_tbl"/>
    <w:basedOn w:val="citebase"/>
    <w:rsid w:val="00B33579"/>
    <w:rPr>
      <w:color w:val="000000"/>
      <w:sz w:val="24"/>
      <w:bdr w:val="none" w:sz="0" w:space="0" w:color="auto"/>
      <w:shd w:val="clear" w:color="auto" w:fill="FF00FF"/>
    </w:rPr>
  </w:style>
  <w:style w:type="character" w:styleId="CommentReference">
    <w:name w:val="annotation reference"/>
    <w:basedOn w:val="DefaultParagraphFont"/>
    <w:uiPriority w:val="99"/>
    <w:rsid w:val="00B33579"/>
    <w:rPr>
      <w:sz w:val="18"/>
      <w:szCs w:val="18"/>
    </w:rPr>
  </w:style>
  <w:style w:type="paragraph" w:styleId="CommentText">
    <w:name w:val="annotation text"/>
    <w:basedOn w:val="Normal"/>
    <w:link w:val="CommentTextChar"/>
    <w:uiPriority w:val="99"/>
    <w:rsid w:val="00B33579"/>
    <w:rPr>
      <w:rFonts w:eastAsia="Times New Roman"/>
    </w:rPr>
  </w:style>
  <w:style w:type="character" w:customStyle="1" w:styleId="CommentTextChar">
    <w:name w:val="Comment Text Char"/>
    <w:basedOn w:val="DefaultParagraphFont"/>
    <w:link w:val="CommentText"/>
    <w:uiPriority w:val="99"/>
    <w:rsid w:val="00B3357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33579"/>
    <w:rPr>
      <w:b/>
      <w:bCs/>
    </w:rPr>
  </w:style>
  <w:style w:type="character" w:customStyle="1" w:styleId="CommentSubjectChar">
    <w:name w:val="Comment Subject Char"/>
    <w:basedOn w:val="CommentTextChar"/>
    <w:link w:val="CommentSubject"/>
    <w:uiPriority w:val="99"/>
    <w:semiHidden/>
    <w:rsid w:val="00B33579"/>
    <w:rPr>
      <w:rFonts w:ascii="Times New Roman" w:eastAsia="Times New Roman" w:hAnsi="Times New Roman" w:cs="Times New Roman"/>
      <w:b/>
      <w:bCs/>
      <w:sz w:val="20"/>
      <w:szCs w:val="20"/>
      <w:lang w:eastAsia="en-US"/>
    </w:rPr>
  </w:style>
  <w:style w:type="paragraph" w:customStyle="1" w:styleId="ContinuedParagraph">
    <w:name w:val="ContinuedParagraph"/>
    <w:basedOn w:val="Paragraph"/>
    <w:rsid w:val="00B33579"/>
    <w:pPr>
      <w:ind w:firstLine="0"/>
    </w:pPr>
  </w:style>
  <w:style w:type="character" w:customStyle="1" w:styleId="ContractNumber">
    <w:name w:val="Contract Number"/>
    <w:basedOn w:val="DefaultParagraphFont"/>
    <w:rsid w:val="00B33579"/>
    <w:rPr>
      <w:sz w:val="24"/>
      <w:szCs w:val="24"/>
      <w:bdr w:val="none" w:sz="0" w:space="0" w:color="auto"/>
      <w:shd w:val="clear" w:color="auto" w:fill="CCFFCC"/>
    </w:rPr>
  </w:style>
  <w:style w:type="character" w:customStyle="1" w:styleId="ContractSponsor">
    <w:name w:val="Contract Sponsor"/>
    <w:basedOn w:val="DefaultParagraphFont"/>
    <w:rsid w:val="00B33579"/>
    <w:rPr>
      <w:sz w:val="24"/>
      <w:szCs w:val="24"/>
      <w:bdr w:val="none" w:sz="0" w:space="0" w:color="auto"/>
      <w:shd w:val="clear" w:color="auto" w:fill="FFCC99"/>
    </w:rPr>
  </w:style>
  <w:style w:type="paragraph" w:customStyle="1" w:styleId="Correspondence">
    <w:name w:val="Correspondence"/>
    <w:basedOn w:val="BaseText"/>
    <w:rsid w:val="00B33579"/>
    <w:pPr>
      <w:spacing w:before="0" w:after="240"/>
    </w:pPr>
  </w:style>
  <w:style w:type="paragraph" w:customStyle="1" w:styleId="DateAccepted">
    <w:name w:val="Date Accepted"/>
    <w:basedOn w:val="BaseText"/>
    <w:rsid w:val="00B33579"/>
    <w:pPr>
      <w:spacing w:before="360"/>
    </w:pPr>
  </w:style>
  <w:style w:type="paragraph" w:customStyle="1" w:styleId="Deck">
    <w:name w:val="Deck"/>
    <w:basedOn w:val="BaseHeading"/>
    <w:rsid w:val="00B33579"/>
    <w:pPr>
      <w:outlineLvl w:val="1"/>
    </w:pPr>
  </w:style>
  <w:style w:type="paragraph" w:customStyle="1" w:styleId="DefTerm">
    <w:name w:val="DefTerm"/>
    <w:basedOn w:val="BaseText"/>
    <w:rsid w:val="00B33579"/>
    <w:pPr>
      <w:ind w:left="720"/>
    </w:pPr>
  </w:style>
  <w:style w:type="paragraph" w:customStyle="1" w:styleId="Definition">
    <w:name w:val="Definition"/>
    <w:basedOn w:val="DefTerm"/>
    <w:rsid w:val="00B33579"/>
    <w:pPr>
      <w:ind w:left="1080" w:hanging="360"/>
    </w:pPr>
  </w:style>
  <w:style w:type="paragraph" w:customStyle="1" w:styleId="DefListTitle">
    <w:name w:val="DefListTitle"/>
    <w:basedOn w:val="BaseHeading"/>
    <w:rsid w:val="00B33579"/>
  </w:style>
  <w:style w:type="paragraph" w:customStyle="1" w:styleId="discipline">
    <w:name w:val="discipline"/>
    <w:basedOn w:val="BaseText"/>
    <w:rsid w:val="00B33579"/>
    <w:pPr>
      <w:jc w:val="right"/>
    </w:pPr>
    <w:rPr>
      <w:color w:val="993366"/>
    </w:rPr>
  </w:style>
  <w:style w:type="paragraph" w:customStyle="1" w:styleId="Editors">
    <w:name w:val="Editors"/>
    <w:basedOn w:val="Authors"/>
    <w:rsid w:val="00B33579"/>
  </w:style>
  <w:style w:type="character" w:styleId="Emphasis">
    <w:name w:val="Emphasis"/>
    <w:basedOn w:val="DefaultParagraphFont"/>
    <w:uiPriority w:val="20"/>
    <w:qFormat/>
    <w:rsid w:val="00B33579"/>
    <w:rPr>
      <w:i/>
      <w:iCs/>
    </w:rPr>
  </w:style>
  <w:style w:type="character" w:styleId="EndnoteReference">
    <w:name w:val="endnote reference"/>
    <w:basedOn w:val="DefaultParagraphFont"/>
    <w:semiHidden/>
    <w:rsid w:val="00B33579"/>
    <w:rPr>
      <w:vertAlign w:val="superscript"/>
    </w:rPr>
  </w:style>
  <w:style w:type="paragraph" w:styleId="EndnoteText">
    <w:name w:val="endnote text"/>
    <w:basedOn w:val="Normal"/>
    <w:link w:val="EndnoteTextChar"/>
    <w:semiHidden/>
    <w:rsid w:val="00B33579"/>
    <w:rPr>
      <w:rFonts w:ascii="Cambria" w:eastAsia="Cambria" w:hAnsi="Cambria"/>
    </w:rPr>
  </w:style>
  <w:style w:type="character" w:customStyle="1" w:styleId="EndnoteTextChar">
    <w:name w:val="Endnote Text Char"/>
    <w:basedOn w:val="DefaultParagraphFont"/>
    <w:link w:val="EndnoteText"/>
    <w:semiHidden/>
    <w:rsid w:val="00B33579"/>
    <w:rPr>
      <w:rFonts w:ascii="Cambria" w:eastAsia="Cambria" w:hAnsi="Cambria" w:cs="Times New Roman"/>
      <w:sz w:val="20"/>
      <w:szCs w:val="20"/>
      <w:lang w:eastAsia="en-US"/>
    </w:rPr>
  </w:style>
  <w:style w:type="character" w:customStyle="1" w:styleId="eqno">
    <w:name w:val="eq_no"/>
    <w:basedOn w:val="citebase"/>
    <w:rsid w:val="00B33579"/>
    <w:rPr>
      <w:sz w:val="24"/>
    </w:rPr>
  </w:style>
  <w:style w:type="paragraph" w:customStyle="1" w:styleId="Equation">
    <w:name w:val="Equation"/>
    <w:basedOn w:val="BaseText"/>
    <w:rsid w:val="00B33579"/>
    <w:pPr>
      <w:jc w:val="center"/>
    </w:pPr>
  </w:style>
  <w:style w:type="paragraph" w:customStyle="1" w:styleId="FieldCodes">
    <w:name w:val="FieldCodes"/>
    <w:basedOn w:val="BaseText"/>
    <w:rsid w:val="00B33579"/>
  </w:style>
  <w:style w:type="paragraph" w:customStyle="1" w:styleId="Legend">
    <w:name w:val="Legend"/>
    <w:basedOn w:val="BaseHeading"/>
    <w:rsid w:val="00B33579"/>
    <w:rPr>
      <w:sz w:val="24"/>
      <w:szCs w:val="24"/>
    </w:rPr>
  </w:style>
  <w:style w:type="paragraph" w:customStyle="1" w:styleId="FigureCopyright">
    <w:name w:val="FigureCopyright"/>
    <w:basedOn w:val="Legend"/>
    <w:rsid w:val="00B33579"/>
    <w:pPr>
      <w:autoSpaceDE w:val="0"/>
      <w:autoSpaceDN w:val="0"/>
      <w:adjustRightInd w:val="0"/>
      <w:spacing w:before="80"/>
    </w:pPr>
    <w:rPr>
      <w:lang w:bidi="he-IL"/>
    </w:rPr>
  </w:style>
  <w:style w:type="paragraph" w:customStyle="1" w:styleId="FigureCredit">
    <w:name w:val="FigureCredit"/>
    <w:basedOn w:val="FigureCopyright"/>
    <w:rsid w:val="00B33579"/>
  </w:style>
  <w:style w:type="character" w:styleId="FollowedHyperlink">
    <w:name w:val="FollowedHyperlink"/>
    <w:basedOn w:val="DefaultParagraphFont"/>
    <w:rsid w:val="00B33579"/>
    <w:rPr>
      <w:color w:val="800080"/>
      <w:u w:val="single"/>
    </w:rPr>
  </w:style>
  <w:style w:type="paragraph" w:styleId="Footer">
    <w:name w:val="footer"/>
    <w:basedOn w:val="Normal"/>
    <w:link w:val="FooterChar"/>
    <w:uiPriority w:val="99"/>
    <w:rsid w:val="00B3357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B33579"/>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rsid w:val="00B33579"/>
    <w:rPr>
      <w:vertAlign w:val="superscript"/>
    </w:rPr>
  </w:style>
  <w:style w:type="paragraph" w:customStyle="1" w:styleId="Gloss">
    <w:name w:val="Gloss"/>
    <w:basedOn w:val="AbstractSummary"/>
    <w:rsid w:val="00B33579"/>
  </w:style>
  <w:style w:type="paragraph" w:customStyle="1" w:styleId="Glossary">
    <w:name w:val="Glossary"/>
    <w:basedOn w:val="BaseText"/>
    <w:rsid w:val="00B33579"/>
  </w:style>
  <w:style w:type="paragraph" w:customStyle="1" w:styleId="GlossHead">
    <w:name w:val="GlossHead"/>
    <w:basedOn w:val="AbstractHead"/>
    <w:rsid w:val="00B33579"/>
  </w:style>
  <w:style w:type="paragraph" w:customStyle="1" w:styleId="GraphicAltText">
    <w:name w:val="GraphicAltText"/>
    <w:basedOn w:val="Legend"/>
    <w:rsid w:val="00B33579"/>
    <w:pPr>
      <w:autoSpaceDE w:val="0"/>
      <w:autoSpaceDN w:val="0"/>
      <w:adjustRightInd w:val="0"/>
    </w:pPr>
  </w:style>
  <w:style w:type="paragraph" w:customStyle="1" w:styleId="GraphicCredit">
    <w:name w:val="GraphicCredit"/>
    <w:basedOn w:val="FigureCredit"/>
    <w:rsid w:val="00B33579"/>
  </w:style>
  <w:style w:type="paragraph" w:customStyle="1" w:styleId="Head">
    <w:name w:val="Head"/>
    <w:basedOn w:val="BaseHeading"/>
    <w:rsid w:val="00B33579"/>
    <w:pPr>
      <w:spacing w:before="120" w:after="120"/>
      <w:jc w:val="center"/>
    </w:pPr>
    <w:rPr>
      <w:b/>
      <w:bCs/>
    </w:rPr>
  </w:style>
  <w:style w:type="paragraph" w:styleId="Header">
    <w:name w:val="header"/>
    <w:basedOn w:val="Normal"/>
    <w:link w:val="HeaderChar"/>
    <w:rsid w:val="00B33579"/>
    <w:pPr>
      <w:tabs>
        <w:tab w:val="center" w:pos="4320"/>
        <w:tab w:val="right" w:pos="8640"/>
      </w:tabs>
    </w:pPr>
    <w:rPr>
      <w:rFonts w:eastAsia="Times New Roman"/>
    </w:rPr>
  </w:style>
  <w:style w:type="character" w:customStyle="1" w:styleId="HeaderChar">
    <w:name w:val="Header Char"/>
    <w:basedOn w:val="DefaultParagraphFont"/>
    <w:link w:val="Header"/>
    <w:rsid w:val="00B33579"/>
    <w:rPr>
      <w:rFonts w:ascii="Times New Roman" w:eastAsia="Times New Roman" w:hAnsi="Times New Roman" w:cs="Times New Roman"/>
      <w:sz w:val="20"/>
      <w:szCs w:val="20"/>
      <w:lang w:eastAsia="en-US"/>
    </w:rPr>
  </w:style>
  <w:style w:type="character" w:styleId="HTMLAcronym">
    <w:name w:val="HTML Acronym"/>
    <w:basedOn w:val="DefaultParagraphFont"/>
    <w:rsid w:val="00B33579"/>
  </w:style>
  <w:style w:type="character" w:styleId="HTMLCite">
    <w:name w:val="HTML Cite"/>
    <w:basedOn w:val="DefaultParagraphFont"/>
    <w:rsid w:val="00B33579"/>
    <w:rPr>
      <w:i/>
      <w:iCs/>
    </w:rPr>
  </w:style>
  <w:style w:type="character" w:styleId="HTMLCode">
    <w:name w:val="HTML Code"/>
    <w:basedOn w:val="DefaultParagraphFont"/>
    <w:rsid w:val="00B33579"/>
    <w:rPr>
      <w:rFonts w:ascii="Courier New" w:hAnsi="Courier New" w:cs="Courier New"/>
      <w:sz w:val="20"/>
      <w:szCs w:val="20"/>
    </w:rPr>
  </w:style>
  <w:style w:type="character" w:styleId="HTMLDefinition">
    <w:name w:val="HTML Definition"/>
    <w:basedOn w:val="DefaultParagraphFont"/>
    <w:rsid w:val="00B33579"/>
    <w:rPr>
      <w:i/>
      <w:iCs/>
    </w:rPr>
  </w:style>
  <w:style w:type="character" w:styleId="HTMLKeyboard">
    <w:name w:val="HTML Keyboard"/>
    <w:basedOn w:val="DefaultParagraphFont"/>
    <w:rsid w:val="00B33579"/>
    <w:rPr>
      <w:rFonts w:ascii="Courier New" w:hAnsi="Courier New" w:cs="Courier New"/>
      <w:sz w:val="20"/>
      <w:szCs w:val="20"/>
    </w:rPr>
  </w:style>
  <w:style w:type="paragraph" w:styleId="HTMLPreformatted">
    <w:name w:val="HTML Preformatted"/>
    <w:basedOn w:val="Normal"/>
    <w:link w:val="HTMLPreformattedChar"/>
    <w:rsid w:val="00B33579"/>
    <w:rPr>
      <w:rFonts w:ascii="Consolas" w:eastAsia="Times New Roman" w:hAnsi="Consolas"/>
    </w:rPr>
  </w:style>
  <w:style w:type="character" w:customStyle="1" w:styleId="HTMLPreformattedChar">
    <w:name w:val="HTML Preformatted Char"/>
    <w:basedOn w:val="DefaultParagraphFont"/>
    <w:link w:val="HTMLPreformatted"/>
    <w:rsid w:val="00B33579"/>
    <w:rPr>
      <w:rFonts w:ascii="Consolas" w:eastAsia="Times New Roman" w:hAnsi="Consolas" w:cs="Times New Roman"/>
      <w:sz w:val="20"/>
      <w:szCs w:val="20"/>
      <w:lang w:eastAsia="en-US"/>
    </w:rPr>
  </w:style>
  <w:style w:type="character" w:styleId="HTMLSample">
    <w:name w:val="HTML Sample"/>
    <w:basedOn w:val="DefaultParagraphFont"/>
    <w:rsid w:val="00B33579"/>
    <w:rPr>
      <w:rFonts w:ascii="Courier New" w:hAnsi="Courier New" w:cs="Courier New"/>
    </w:rPr>
  </w:style>
  <w:style w:type="character" w:styleId="HTMLTypewriter">
    <w:name w:val="HTML Typewriter"/>
    <w:basedOn w:val="DefaultParagraphFont"/>
    <w:rsid w:val="00B33579"/>
    <w:rPr>
      <w:rFonts w:ascii="Courier New" w:hAnsi="Courier New" w:cs="Courier New"/>
      <w:sz w:val="20"/>
      <w:szCs w:val="20"/>
    </w:rPr>
  </w:style>
  <w:style w:type="character" w:styleId="HTMLVariable">
    <w:name w:val="HTML Variable"/>
    <w:basedOn w:val="DefaultParagraphFont"/>
    <w:rsid w:val="00B33579"/>
    <w:rPr>
      <w:i/>
      <w:iCs/>
    </w:rPr>
  </w:style>
  <w:style w:type="character" w:styleId="Hyperlink">
    <w:name w:val="Hyperlink"/>
    <w:basedOn w:val="DefaultParagraphFont"/>
    <w:rsid w:val="00B33579"/>
    <w:rPr>
      <w:color w:val="0000FF"/>
      <w:u w:val="single"/>
    </w:rPr>
  </w:style>
  <w:style w:type="paragraph" w:customStyle="1" w:styleId="InstructionsText">
    <w:name w:val="Instructions Text"/>
    <w:basedOn w:val="BaseText"/>
    <w:rsid w:val="00B33579"/>
  </w:style>
  <w:style w:type="paragraph" w:customStyle="1" w:styleId="Overline">
    <w:name w:val="Overline"/>
    <w:basedOn w:val="BaseText"/>
    <w:rsid w:val="00B33579"/>
  </w:style>
  <w:style w:type="paragraph" w:customStyle="1" w:styleId="IssueName">
    <w:name w:val="IssueName"/>
    <w:basedOn w:val="Overline"/>
    <w:rsid w:val="00B33579"/>
  </w:style>
  <w:style w:type="paragraph" w:customStyle="1" w:styleId="Keywords">
    <w:name w:val="Keywords"/>
    <w:basedOn w:val="BaseText"/>
    <w:rsid w:val="00B33579"/>
  </w:style>
  <w:style w:type="paragraph" w:customStyle="1" w:styleId="Level3Head">
    <w:name w:val="Level 3 Head"/>
    <w:basedOn w:val="BaseHeading"/>
    <w:rsid w:val="00B33579"/>
    <w:pPr>
      <w:outlineLvl w:val="2"/>
    </w:pPr>
    <w:rPr>
      <w:sz w:val="24"/>
      <w:szCs w:val="24"/>
      <w:u w:val="single"/>
    </w:rPr>
  </w:style>
  <w:style w:type="paragraph" w:customStyle="1" w:styleId="Level4Head">
    <w:name w:val="Level 4 Head"/>
    <w:basedOn w:val="BaseHeading"/>
    <w:rsid w:val="00B33579"/>
    <w:pPr>
      <w:ind w:left="346"/>
    </w:pPr>
    <w:rPr>
      <w:sz w:val="24"/>
      <w:szCs w:val="24"/>
    </w:rPr>
  </w:style>
  <w:style w:type="character" w:styleId="LineNumber">
    <w:name w:val="line number"/>
    <w:basedOn w:val="DefaultParagraphFont"/>
    <w:rsid w:val="00B33579"/>
  </w:style>
  <w:style w:type="paragraph" w:customStyle="1" w:styleId="Literaryquote">
    <w:name w:val="Literary quote"/>
    <w:basedOn w:val="BaseText"/>
    <w:rsid w:val="00B33579"/>
    <w:pPr>
      <w:ind w:left="1440" w:right="1440"/>
    </w:pPr>
  </w:style>
  <w:style w:type="paragraph" w:customStyle="1" w:styleId="MaterialsText">
    <w:name w:val="Materials Text"/>
    <w:basedOn w:val="BaseText"/>
    <w:rsid w:val="00B33579"/>
  </w:style>
  <w:style w:type="paragraph" w:customStyle="1" w:styleId="NoteInProof">
    <w:name w:val="NoteInProof"/>
    <w:basedOn w:val="BaseText"/>
    <w:rsid w:val="00B33579"/>
  </w:style>
  <w:style w:type="paragraph" w:customStyle="1" w:styleId="Notes">
    <w:name w:val="Notes"/>
    <w:basedOn w:val="BaseText"/>
    <w:rsid w:val="00B33579"/>
    <w:rPr>
      <w:i/>
    </w:rPr>
  </w:style>
  <w:style w:type="paragraph" w:customStyle="1" w:styleId="Notes-Helvetica">
    <w:name w:val="Notes-Helvetica"/>
    <w:basedOn w:val="BaseText"/>
    <w:rsid w:val="00B33579"/>
    <w:rPr>
      <w:i/>
    </w:rPr>
  </w:style>
  <w:style w:type="paragraph" w:customStyle="1" w:styleId="NumberedInstructions">
    <w:name w:val="Numbered Instructions"/>
    <w:basedOn w:val="BaseText"/>
    <w:rsid w:val="00B33579"/>
  </w:style>
  <w:style w:type="paragraph" w:customStyle="1" w:styleId="OutlineLevel1">
    <w:name w:val="OutlineLevel1"/>
    <w:basedOn w:val="BaseHeading"/>
    <w:rsid w:val="00B33579"/>
    <w:rPr>
      <w:b/>
      <w:bCs/>
    </w:rPr>
  </w:style>
  <w:style w:type="paragraph" w:customStyle="1" w:styleId="OutlineLevel2">
    <w:name w:val="OutlineLevel2"/>
    <w:basedOn w:val="BaseHeading"/>
    <w:rsid w:val="00B33579"/>
    <w:pPr>
      <w:ind w:left="360"/>
      <w:outlineLvl w:val="1"/>
    </w:pPr>
    <w:rPr>
      <w:b/>
      <w:bCs/>
      <w:sz w:val="24"/>
      <w:szCs w:val="24"/>
    </w:rPr>
  </w:style>
  <w:style w:type="paragraph" w:customStyle="1" w:styleId="OutlineLevel3">
    <w:name w:val="OutlineLevel3"/>
    <w:basedOn w:val="BaseHeading"/>
    <w:rsid w:val="00B33579"/>
    <w:pPr>
      <w:ind w:left="720"/>
      <w:outlineLvl w:val="2"/>
    </w:pPr>
    <w:rPr>
      <w:b/>
      <w:bCs/>
      <w:sz w:val="24"/>
      <w:szCs w:val="24"/>
    </w:rPr>
  </w:style>
  <w:style w:type="character" w:styleId="PageNumber">
    <w:name w:val="page number"/>
    <w:basedOn w:val="DefaultParagraphFont"/>
    <w:rsid w:val="00B33579"/>
  </w:style>
  <w:style w:type="paragraph" w:customStyle="1" w:styleId="Preformat">
    <w:name w:val="Preformat"/>
    <w:basedOn w:val="BaseText"/>
    <w:rsid w:val="00B3357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33579"/>
  </w:style>
  <w:style w:type="paragraph" w:customStyle="1" w:styleId="ProductInformation">
    <w:name w:val="ProductInformation"/>
    <w:basedOn w:val="BaseText"/>
    <w:rsid w:val="00B33579"/>
  </w:style>
  <w:style w:type="paragraph" w:customStyle="1" w:styleId="ProductTitle">
    <w:name w:val="ProductTitle"/>
    <w:basedOn w:val="BaseText"/>
    <w:rsid w:val="00B33579"/>
    <w:rPr>
      <w:b/>
      <w:bCs/>
    </w:rPr>
  </w:style>
  <w:style w:type="paragraph" w:customStyle="1" w:styleId="PublishedOnline">
    <w:name w:val="Published Online"/>
    <w:basedOn w:val="DateAccepted"/>
    <w:rsid w:val="00B33579"/>
  </w:style>
  <w:style w:type="paragraph" w:customStyle="1" w:styleId="RecipeMaterials">
    <w:name w:val="Recipe Materials"/>
    <w:basedOn w:val="BaseText"/>
    <w:rsid w:val="00B33579"/>
  </w:style>
  <w:style w:type="paragraph" w:customStyle="1" w:styleId="Refhead">
    <w:name w:val="Ref head"/>
    <w:basedOn w:val="BaseHeading"/>
    <w:rsid w:val="00B33579"/>
    <w:pPr>
      <w:spacing w:before="120" w:after="120"/>
    </w:pPr>
    <w:rPr>
      <w:b/>
      <w:bCs/>
      <w:sz w:val="24"/>
      <w:szCs w:val="24"/>
    </w:rPr>
  </w:style>
  <w:style w:type="paragraph" w:customStyle="1" w:styleId="ReferenceNote">
    <w:name w:val="Reference Note"/>
    <w:basedOn w:val="Referencesandnotes"/>
    <w:rsid w:val="00B33579"/>
  </w:style>
  <w:style w:type="paragraph" w:customStyle="1" w:styleId="ReferencesandnotesLong">
    <w:name w:val="References and notes Long"/>
    <w:basedOn w:val="BaseText"/>
    <w:rsid w:val="00B33579"/>
    <w:pPr>
      <w:ind w:left="720" w:hanging="720"/>
    </w:pPr>
  </w:style>
  <w:style w:type="paragraph" w:customStyle="1" w:styleId="region">
    <w:name w:val="region"/>
    <w:basedOn w:val="BaseText"/>
    <w:rsid w:val="00B33579"/>
    <w:pPr>
      <w:jc w:val="right"/>
    </w:pPr>
    <w:rPr>
      <w:color w:val="0000FF"/>
    </w:rPr>
  </w:style>
  <w:style w:type="paragraph" w:customStyle="1" w:styleId="RelatedArticle">
    <w:name w:val="RelatedArticle"/>
    <w:basedOn w:val="Referencesandnotes"/>
    <w:rsid w:val="00B33579"/>
  </w:style>
  <w:style w:type="paragraph" w:customStyle="1" w:styleId="RunHead">
    <w:name w:val="RunHead"/>
    <w:basedOn w:val="BaseText"/>
    <w:rsid w:val="00B33579"/>
  </w:style>
  <w:style w:type="paragraph" w:customStyle="1" w:styleId="SOMContent">
    <w:name w:val="SOMContent"/>
    <w:basedOn w:val="1stparatext"/>
    <w:rsid w:val="00B33579"/>
  </w:style>
  <w:style w:type="paragraph" w:customStyle="1" w:styleId="SOMHead">
    <w:name w:val="SOMHead"/>
    <w:basedOn w:val="BaseHeading"/>
    <w:rsid w:val="00B33579"/>
    <w:rPr>
      <w:b/>
      <w:sz w:val="24"/>
      <w:szCs w:val="24"/>
    </w:rPr>
  </w:style>
  <w:style w:type="paragraph" w:customStyle="1" w:styleId="Speaker">
    <w:name w:val="Speaker"/>
    <w:basedOn w:val="Paragraph"/>
    <w:rsid w:val="00B33579"/>
    <w:pPr>
      <w:autoSpaceDE w:val="0"/>
      <w:autoSpaceDN w:val="0"/>
      <w:adjustRightInd w:val="0"/>
    </w:pPr>
    <w:rPr>
      <w:b/>
      <w:lang w:bidi="he-IL"/>
    </w:rPr>
  </w:style>
  <w:style w:type="paragraph" w:customStyle="1" w:styleId="Speech">
    <w:name w:val="Speech"/>
    <w:basedOn w:val="Paragraph"/>
    <w:rsid w:val="00B33579"/>
    <w:pPr>
      <w:autoSpaceDE w:val="0"/>
      <w:autoSpaceDN w:val="0"/>
      <w:adjustRightInd w:val="0"/>
    </w:pPr>
    <w:rPr>
      <w:lang w:bidi="he-IL"/>
    </w:rPr>
  </w:style>
  <w:style w:type="character" w:styleId="Strong">
    <w:name w:val="Strong"/>
    <w:basedOn w:val="DefaultParagraphFont"/>
    <w:uiPriority w:val="22"/>
    <w:qFormat/>
    <w:rsid w:val="00B33579"/>
    <w:rPr>
      <w:b/>
      <w:bCs/>
    </w:rPr>
  </w:style>
  <w:style w:type="paragraph" w:customStyle="1" w:styleId="SX-Abstract">
    <w:name w:val="SX-Abstract"/>
    <w:basedOn w:val="Normal"/>
    <w:qFormat/>
    <w:rsid w:val="00B3357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B33579"/>
    <w:pPr>
      <w:spacing w:after="160" w:line="190" w:lineRule="exact"/>
    </w:pPr>
    <w:rPr>
      <w:rFonts w:ascii="BlissRegular" w:eastAsia="Times New Roman" w:hAnsi="BlissRegular"/>
      <w:sz w:val="16"/>
    </w:rPr>
  </w:style>
  <w:style w:type="paragraph" w:customStyle="1" w:styleId="SX-Articlehead">
    <w:name w:val="SX-Article head"/>
    <w:basedOn w:val="Normal"/>
    <w:qFormat/>
    <w:rsid w:val="00B33579"/>
    <w:pPr>
      <w:spacing w:before="210" w:line="210" w:lineRule="exact"/>
      <w:ind w:firstLine="288"/>
      <w:jc w:val="both"/>
    </w:pPr>
    <w:rPr>
      <w:rFonts w:eastAsia="Times New Roman"/>
      <w:b/>
      <w:sz w:val="18"/>
    </w:rPr>
  </w:style>
  <w:style w:type="paragraph" w:customStyle="1" w:styleId="SX-Authornames">
    <w:name w:val="SX-Author names"/>
    <w:basedOn w:val="Normal"/>
    <w:rsid w:val="00B33579"/>
    <w:pPr>
      <w:spacing w:after="120" w:line="210" w:lineRule="exact"/>
    </w:pPr>
    <w:rPr>
      <w:rFonts w:ascii="BlissMedium" w:eastAsia="Times New Roman" w:hAnsi="BlissMedium"/>
    </w:rPr>
  </w:style>
  <w:style w:type="paragraph" w:customStyle="1" w:styleId="SX-Bodytext">
    <w:name w:val="SX-Body text"/>
    <w:basedOn w:val="Normal"/>
    <w:next w:val="Normal"/>
    <w:rsid w:val="00B3357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B33579"/>
    <w:pPr>
      <w:ind w:firstLine="0"/>
    </w:pPr>
  </w:style>
  <w:style w:type="paragraph" w:customStyle="1" w:styleId="SX-Correspondence">
    <w:name w:val="SX-Correspondence"/>
    <w:basedOn w:val="SX-Affiliation"/>
    <w:qFormat/>
    <w:rsid w:val="00B33579"/>
    <w:pPr>
      <w:spacing w:after="80"/>
    </w:pPr>
  </w:style>
  <w:style w:type="paragraph" w:customStyle="1" w:styleId="SX-Date">
    <w:name w:val="SX-Date"/>
    <w:basedOn w:val="Normal"/>
    <w:qFormat/>
    <w:rsid w:val="00B3357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B33579"/>
    <w:pPr>
      <w:autoSpaceDE w:val="0"/>
      <w:autoSpaceDN w:val="0"/>
      <w:adjustRightInd w:val="0"/>
      <w:spacing w:line="240" w:lineRule="auto"/>
      <w:jc w:val="center"/>
    </w:pPr>
  </w:style>
  <w:style w:type="paragraph" w:customStyle="1" w:styleId="SX-Legend">
    <w:name w:val="SX-Legend"/>
    <w:basedOn w:val="SX-Authornames"/>
    <w:rsid w:val="00B33579"/>
    <w:pPr>
      <w:jc w:val="both"/>
    </w:pPr>
    <w:rPr>
      <w:sz w:val="18"/>
    </w:rPr>
  </w:style>
  <w:style w:type="paragraph" w:customStyle="1" w:styleId="SX-References">
    <w:name w:val="SX-References"/>
    <w:basedOn w:val="Normal"/>
    <w:rsid w:val="00B33579"/>
    <w:pPr>
      <w:spacing w:line="190" w:lineRule="exact"/>
      <w:ind w:left="245" w:hanging="245"/>
      <w:jc w:val="both"/>
    </w:pPr>
    <w:rPr>
      <w:rFonts w:eastAsia="Times New Roman"/>
      <w:sz w:val="16"/>
    </w:rPr>
  </w:style>
  <w:style w:type="paragraph" w:customStyle="1" w:styleId="SX-RefHead">
    <w:name w:val="SX-RefHead"/>
    <w:basedOn w:val="Normal"/>
    <w:rsid w:val="00B33579"/>
    <w:pPr>
      <w:spacing w:before="200" w:line="190" w:lineRule="exact"/>
    </w:pPr>
    <w:rPr>
      <w:rFonts w:eastAsia="Times New Roman"/>
      <w:b/>
      <w:sz w:val="16"/>
    </w:rPr>
  </w:style>
  <w:style w:type="character" w:customStyle="1" w:styleId="SX-reflink">
    <w:name w:val="SX-reflink"/>
    <w:basedOn w:val="DefaultParagraphFont"/>
    <w:uiPriority w:val="1"/>
    <w:qFormat/>
    <w:rsid w:val="00B33579"/>
    <w:rPr>
      <w:color w:val="0000FF"/>
      <w:sz w:val="16"/>
      <w:u w:val="words"/>
      <w:bdr w:val="none" w:sz="0" w:space="0" w:color="auto"/>
      <w:shd w:val="clear" w:color="auto" w:fill="FFFFFF"/>
    </w:rPr>
  </w:style>
  <w:style w:type="paragraph" w:customStyle="1" w:styleId="SX-SOMHead">
    <w:name w:val="SX-SOMHead"/>
    <w:basedOn w:val="SX-RefHead"/>
    <w:rsid w:val="00B33579"/>
  </w:style>
  <w:style w:type="paragraph" w:customStyle="1" w:styleId="SX-Tablehead">
    <w:name w:val="SX-Tablehead"/>
    <w:basedOn w:val="Normal"/>
    <w:qFormat/>
    <w:rsid w:val="00B33579"/>
    <w:rPr>
      <w:rFonts w:eastAsia="Times New Roman"/>
      <w:szCs w:val="24"/>
    </w:rPr>
  </w:style>
  <w:style w:type="paragraph" w:customStyle="1" w:styleId="SX-Tablelegend">
    <w:name w:val="SX-Tablelegend"/>
    <w:basedOn w:val="Normal"/>
    <w:qFormat/>
    <w:rsid w:val="00B33579"/>
    <w:pPr>
      <w:spacing w:line="190" w:lineRule="exact"/>
      <w:ind w:left="245" w:hanging="245"/>
      <w:jc w:val="both"/>
    </w:pPr>
    <w:rPr>
      <w:rFonts w:eastAsia="Times New Roman"/>
      <w:sz w:val="16"/>
    </w:rPr>
  </w:style>
  <w:style w:type="paragraph" w:customStyle="1" w:styleId="SX-Tabletext">
    <w:name w:val="SX-Tabletext"/>
    <w:basedOn w:val="Normal"/>
    <w:qFormat/>
    <w:rsid w:val="00B33579"/>
    <w:pPr>
      <w:spacing w:line="210" w:lineRule="exact"/>
      <w:jc w:val="center"/>
    </w:pPr>
    <w:rPr>
      <w:rFonts w:eastAsia="Times New Roman"/>
      <w:sz w:val="18"/>
    </w:rPr>
  </w:style>
  <w:style w:type="paragraph" w:customStyle="1" w:styleId="SX-Tabletitle">
    <w:name w:val="SX-Tabletitle"/>
    <w:basedOn w:val="Normal"/>
    <w:qFormat/>
    <w:rsid w:val="00B33579"/>
    <w:pPr>
      <w:spacing w:after="120" w:line="210" w:lineRule="exact"/>
      <w:jc w:val="both"/>
    </w:pPr>
    <w:rPr>
      <w:rFonts w:ascii="BlissMedium" w:eastAsia="Times New Roman" w:hAnsi="BlissMedium"/>
      <w:sz w:val="18"/>
    </w:rPr>
  </w:style>
  <w:style w:type="paragraph" w:customStyle="1" w:styleId="SX-Title">
    <w:name w:val="SX-Title"/>
    <w:basedOn w:val="Normal"/>
    <w:rsid w:val="00B33579"/>
    <w:pPr>
      <w:spacing w:after="240" w:line="500" w:lineRule="exact"/>
    </w:pPr>
    <w:rPr>
      <w:rFonts w:ascii="BlissBold" w:eastAsia="Times New Roman" w:hAnsi="BlissBold"/>
      <w:b/>
      <w:sz w:val="44"/>
    </w:rPr>
  </w:style>
  <w:style w:type="paragraph" w:customStyle="1" w:styleId="Tablecolumnhead">
    <w:name w:val="Table column head"/>
    <w:basedOn w:val="BaseText"/>
    <w:rsid w:val="00B33579"/>
    <w:pPr>
      <w:spacing w:before="0"/>
    </w:pPr>
  </w:style>
  <w:style w:type="paragraph" w:customStyle="1" w:styleId="Tabletext">
    <w:name w:val="Table text"/>
    <w:basedOn w:val="BaseText"/>
    <w:rsid w:val="00B33579"/>
    <w:pPr>
      <w:spacing w:before="0"/>
    </w:pPr>
  </w:style>
  <w:style w:type="paragraph" w:customStyle="1" w:styleId="TableLegend">
    <w:name w:val="TableLegend"/>
    <w:basedOn w:val="BaseText"/>
    <w:rsid w:val="00B33579"/>
    <w:pPr>
      <w:spacing w:before="0"/>
    </w:pPr>
  </w:style>
  <w:style w:type="paragraph" w:customStyle="1" w:styleId="TableTitle">
    <w:name w:val="TableTitle"/>
    <w:basedOn w:val="BaseHeading"/>
    <w:rsid w:val="00B33579"/>
  </w:style>
  <w:style w:type="paragraph" w:customStyle="1" w:styleId="Teaser">
    <w:name w:val="Teaser"/>
    <w:basedOn w:val="BaseText"/>
    <w:rsid w:val="00B33579"/>
  </w:style>
  <w:style w:type="paragraph" w:customStyle="1" w:styleId="TWIS">
    <w:name w:val="TWIS"/>
    <w:basedOn w:val="AbstractSummary"/>
    <w:rsid w:val="00B33579"/>
    <w:pPr>
      <w:autoSpaceDE w:val="0"/>
      <w:autoSpaceDN w:val="0"/>
      <w:adjustRightInd w:val="0"/>
    </w:pPr>
  </w:style>
  <w:style w:type="paragraph" w:customStyle="1" w:styleId="TWISorEC">
    <w:name w:val="TWIS or EC"/>
    <w:basedOn w:val="Normal"/>
    <w:rsid w:val="00B33579"/>
    <w:pPr>
      <w:spacing w:line="210" w:lineRule="exact"/>
    </w:pPr>
    <w:rPr>
      <w:rFonts w:ascii="BlissRegular" w:eastAsia="Times New Roman" w:hAnsi="BlissRegular"/>
      <w:sz w:val="19"/>
    </w:rPr>
  </w:style>
  <w:style w:type="paragraph" w:customStyle="1" w:styleId="work-sector">
    <w:name w:val="work-sector"/>
    <w:basedOn w:val="BaseText"/>
    <w:rsid w:val="00B33579"/>
    <w:pPr>
      <w:jc w:val="right"/>
    </w:pPr>
    <w:rPr>
      <w:color w:val="003300"/>
    </w:rPr>
  </w:style>
  <w:style w:type="paragraph" w:customStyle="1" w:styleId="DOI">
    <w:name w:val="DOI"/>
    <w:basedOn w:val="DateAccepted"/>
    <w:qFormat/>
    <w:rsid w:val="00B33579"/>
  </w:style>
  <w:style w:type="character" w:customStyle="1" w:styleId="UnresolvedMention1">
    <w:name w:val="Unresolved Mention1"/>
    <w:basedOn w:val="DefaultParagraphFont"/>
    <w:uiPriority w:val="99"/>
    <w:semiHidden/>
    <w:unhideWhenUsed/>
    <w:rsid w:val="00B33579"/>
    <w:rPr>
      <w:color w:val="808080"/>
      <w:shd w:val="clear" w:color="auto" w:fill="E6E6E6"/>
    </w:rPr>
  </w:style>
  <w:style w:type="paragraph" w:customStyle="1" w:styleId="AuthorIEEE">
    <w:name w:val="Author_IEEE"/>
    <w:basedOn w:val="Normal"/>
    <w:rsid w:val="00B33579"/>
    <w:pPr>
      <w:spacing w:before="360" w:after="40"/>
      <w:jc w:val="center"/>
    </w:pPr>
    <w:rPr>
      <w:rFonts w:eastAsia="MS Mincho"/>
      <w:sz w:val="22"/>
    </w:rPr>
  </w:style>
  <w:style w:type="paragraph" w:customStyle="1" w:styleId="Affiliation">
    <w:name w:val="Affiliation"/>
    <w:basedOn w:val="Normal"/>
    <w:rsid w:val="00B33579"/>
    <w:pPr>
      <w:overflowPunct w:val="0"/>
      <w:autoSpaceDE w:val="0"/>
      <w:autoSpaceDN w:val="0"/>
      <w:adjustRightInd w:val="0"/>
      <w:ind w:firstLine="180"/>
      <w:jc w:val="center"/>
      <w:textAlignment w:val="baseline"/>
    </w:pPr>
    <w:rPr>
      <w:i/>
    </w:rPr>
  </w:style>
  <w:style w:type="paragraph" w:customStyle="1" w:styleId="AffiliationIEEE">
    <w:name w:val="Affiliation_IEEE"/>
    <w:rsid w:val="00B33579"/>
    <w:pPr>
      <w:spacing w:after="0" w:line="240" w:lineRule="auto"/>
      <w:jc w:val="center"/>
    </w:pPr>
    <w:rPr>
      <w:rFonts w:ascii="Times New Roman" w:eastAsia="MS Mincho" w:hAnsi="Times New Roman" w:cs="Times New Roman"/>
      <w:sz w:val="20"/>
      <w:szCs w:val="20"/>
      <w:lang w:eastAsia="en-US"/>
    </w:rPr>
  </w:style>
  <w:style w:type="paragraph" w:styleId="ListParagraph">
    <w:name w:val="List Paragraph"/>
    <w:basedOn w:val="Normal"/>
    <w:uiPriority w:val="34"/>
    <w:qFormat/>
    <w:rsid w:val="00B33579"/>
    <w:pPr>
      <w:ind w:left="720"/>
    </w:pPr>
    <w:rPr>
      <w:rFonts w:eastAsia="Times New Roman"/>
      <w:sz w:val="24"/>
    </w:rPr>
  </w:style>
  <w:style w:type="character" w:styleId="PlaceholderText">
    <w:name w:val="Placeholder Text"/>
    <w:basedOn w:val="DefaultParagraphFont"/>
    <w:uiPriority w:val="99"/>
    <w:unhideWhenUsed/>
    <w:rsid w:val="00B33579"/>
    <w:rPr>
      <w:color w:val="808080"/>
    </w:rPr>
  </w:style>
  <w:style w:type="paragraph" w:styleId="Revision">
    <w:name w:val="Revision"/>
    <w:hidden/>
    <w:uiPriority w:val="71"/>
    <w:rsid w:val="00B33579"/>
    <w:pPr>
      <w:spacing w:after="0" w:line="240" w:lineRule="auto"/>
    </w:pPr>
    <w:rPr>
      <w:rFonts w:ascii="Times New Roman" w:eastAsia="SimSun" w:hAnsi="Times New Roman" w:cs="Times New Roman"/>
      <w:sz w:val="20"/>
      <w:szCs w:val="20"/>
      <w:lang w:eastAsia="en-US"/>
    </w:rPr>
  </w:style>
  <w:style w:type="table" w:styleId="TableGrid">
    <w:name w:val="Table Grid"/>
    <w:basedOn w:val="TableNormal"/>
    <w:uiPriority w:val="39"/>
    <w:rsid w:val="00A0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EF62DD"/>
    <w:rPr>
      <w:color w:val="605E5C"/>
      <w:shd w:val="clear" w:color="auto" w:fill="E1DFDD"/>
    </w:rPr>
  </w:style>
  <w:style w:type="paragraph" w:customStyle="1" w:styleId="Default">
    <w:name w:val="Default"/>
    <w:rsid w:val="003F44F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pf0">
    <w:name w:val="pf0"/>
    <w:basedOn w:val="Normal"/>
    <w:rsid w:val="00684994"/>
    <w:pPr>
      <w:spacing w:before="100" w:beforeAutospacing="1" w:after="100" w:afterAutospacing="1"/>
    </w:pPr>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939140">
      <w:bodyDiv w:val="1"/>
      <w:marLeft w:val="0"/>
      <w:marRight w:val="0"/>
      <w:marTop w:val="0"/>
      <w:marBottom w:val="0"/>
      <w:divBdr>
        <w:top w:val="none" w:sz="0" w:space="0" w:color="auto"/>
        <w:left w:val="none" w:sz="0" w:space="0" w:color="auto"/>
        <w:bottom w:val="none" w:sz="0" w:space="0" w:color="auto"/>
        <w:right w:val="none" w:sz="0" w:space="0" w:color="auto"/>
      </w:divBdr>
      <w:divsChild>
        <w:div w:id="1717119808">
          <w:marLeft w:val="806"/>
          <w:marRight w:val="0"/>
          <w:marTop w:val="0"/>
          <w:marBottom w:val="0"/>
          <w:divBdr>
            <w:top w:val="none" w:sz="0" w:space="0" w:color="auto"/>
            <w:left w:val="none" w:sz="0" w:space="0" w:color="auto"/>
            <w:bottom w:val="none" w:sz="0" w:space="0" w:color="auto"/>
            <w:right w:val="none" w:sz="0" w:space="0" w:color="auto"/>
          </w:divBdr>
        </w:div>
        <w:div w:id="1044867841">
          <w:marLeft w:val="806"/>
          <w:marRight w:val="0"/>
          <w:marTop w:val="0"/>
          <w:marBottom w:val="0"/>
          <w:divBdr>
            <w:top w:val="none" w:sz="0" w:space="0" w:color="auto"/>
            <w:left w:val="none" w:sz="0" w:space="0" w:color="auto"/>
            <w:bottom w:val="none" w:sz="0" w:space="0" w:color="auto"/>
            <w:right w:val="none" w:sz="0" w:space="0" w:color="auto"/>
          </w:divBdr>
        </w:div>
        <w:div w:id="2134397027">
          <w:marLeft w:val="806"/>
          <w:marRight w:val="0"/>
          <w:marTop w:val="0"/>
          <w:marBottom w:val="0"/>
          <w:divBdr>
            <w:top w:val="none" w:sz="0" w:space="0" w:color="auto"/>
            <w:left w:val="none" w:sz="0" w:space="0" w:color="auto"/>
            <w:bottom w:val="none" w:sz="0" w:space="0" w:color="auto"/>
            <w:right w:val="none" w:sz="0" w:space="0" w:color="auto"/>
          </w:divBdr>
        </w:div>
        <w:div w:id="1775513429">
          <w:marLeft w:val="806"/>
          <w:marRight w:val="0"/>
          <w:marTop w:val="0"/>
          <w:marBottom w:val="0"/>
          <w:divBdr>
            <w:top w:val="none" w:sz="0" w:space="0" w:color="auto"/>
            <w:left w:val="none" w:sz="0" w:space="0" w:color="auto"/>
            <w:bottom w:val="none" w:sz="0" w:space="0" w:color="auto"/>
            <w:right w:val="none" w:sz="0" w:space="0" w:color="auto"/>
          </w:divBdr>
        </w:div>
        <w:div w:id="1625965519">
          <w:marLeft w:val="806"/>
          <w:marRight w:val="0"/>
          <w:marTop w:val="0"/>
          <w:marBottom w:val="0"/>
          <w:divBdr>
            <w:top w:val="none" w:sz="0" w:space="0" w:color="auto"/>
            <w:left w:val="none" w:sz="0" w:space="0" w:color="auto"/>
            <w:bottom w:val="none" w:sz="0" w:space="0" w:color="auto"/>
            <w:right w:val="none" w:sz="0" w:space="0" w:color="auto"/>
          </w:divBdr>
        </w:div>
        <w:div w:id="2128887418">
          <w:marLeft w:val="806"/>
          <w:marRight w:val="0"/>
          <w:marTop w:val="0"/>
          <w:marBottom w:val="0"/>
          <w:divBdr>
            <w:top w:val="none" w:sz="0" w:space="0" w:color="auto"/>
            <w:left w:val="none" w:sz="0" w:space="0" w:color="auto"/>
            <w:bottom w:val="none" w:sz="0" w:space="0" w:color="auto"/>
            <w:right w:val="none" w:sz="0" w:space="0" w:color="auto"/>
          </w:divBdr>
        </w:div>
        <w:div w:id="1540587009">
          <w:marLeft w:val="806"/>
          <w:marRight w:val="0"/>
          <w:marTop w:val="0"/>
          <w:marBottom w:val="0"/>
          <w:divBdr>
            <w:top w:val="none" w:sz="0" w:space="0" w:color="auto"/>
            <w:left w:val="none" w:sz="0" w:space="0" w:color="auto"/>
            <w:bottom w:val="none" w:sz="0" w:space="0" w:color="auto"/>
            <w:right w:val="none" w:sz="0" w:space="0" w:color="auto"/>
          </w:divBdr>
        </w:div>
      </w:divsChild>
    </w:div>
    <w:div w:id="735905021">
      <w:bodyDiv w:val="1"/>
      <w:marLeft w:val="0"/>
      <w:marRight w:val="0"/>
      <w:marTop w:val="0"/>
      <w:marBottom w:val="0"/>
      <w:divBdr>
        <w:top w:val="none" w:sz="0" w:space="0" w:color="auto"/>
        <w:left w:val="none" w:sz="0" w:space="0" w:color="auto"/>
        <w:bottom w:val="none" w:sz="0" w:space="0" w:color="auto"/>
        <w:right w:val="none" w:sz="0" w:space="0" w:color="auto"/>
      </w:divBdr>
      <w:divsChild>
        <w:div w:id="78257308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ats@wisc.ed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F30FC-5BC0-944A-812F-DDB6E2191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6</Pages>
  <Words>5130</Words>
  <Characters>29244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YUZHE XIAO</dc:creator>
  <cp:keywords/>
  <dc:description/>
  <cp:lastModifiedBy>YUZHE XIAO</cp:lastModifiedBy>
  <cp:revision>117</cp:revision>
  <dcterms:created xsi:type="dcterms:W3CDTF">2021-05-16T05:10:00Z</dcterms:created>
  <dcterms:modified xsi:type="dcterms:W3CDTF">2021-07-05T19:05:00Z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http://www.zotero.org/styles/acs-photonics</vt:lpwstr>
  </property>
  <property fmtid="{D5CDD505-2E9C-101B-9397-08002B2CF9AE}" pid="3" name="Mendeley Recent Style Name 0_1">
    <vt:lpwstr>ACS Photonics</vt:lpwstr>
  </property>
  <property fmtid="{D5CDD505-2E9C-101B-9397-08002B2CF9AE}" pid="4" name="Mendeley Recent Style Id 1_1">
    <vt:lpwstr>http://www.zotero.org/styles/ieee</vt:lpwstr>
  </property>
  <property fmtid="{D5CDD505-2E9C-101B-9397-08002B2CF9AE}" pid="5" name="Mendeley Recent Style Name 1_1">
    <vt:lpwstr>IEEE</vt:lpwstr>
  </property>
  <property fmtid="{D5CDD505-2E9C-101B-9397-08002B2CF9AE}" pid="6" name="Mendeley Recent Style Id 2_1">
    <vt:lpwstr>http://csl.mendeley.com/styles/508010991/ieee</vt:lpwstr>
  </property>
  <property fmtid="{D5CDD505-2E9C-101B-9397-08002B2CF9AE}" pid="7" name="Mendeley Recent Style Name 2_1">
    <vt:lpwstr>IEEE - Yuzhe Xiao</vt:lpwstr>
  </property>
  <property fmtid="{D5CDD505-2E9C-101B-9397-08002B2CF9AE}" pid="8" name="Mendeley Recent Style Id 3_1">
    <vt:lpwstr>http://www.zotero.org/styles/nature</vt:lpwstr>
  </property>
  <property fmtid="{D5CDD505-2E9C-101B-9397-08002B2CF9AE}" pid="9" name="Mendeley Recent Style Name 3_1">
    <vt:lpwstr>Nature</vt:lpwstr>
  </property>
  <property fmtid="{D5CDD505-2E9C-101B-9397-08002B2CF9AE}" pid="10" name="Mendeley Recent Style Id 4_1">
    <vt:lpwstr>http://www.zotero.org/styles/nature-photonics</vt:lpwstr>
  </property>
  <property fmtid="{D5CDD505-2E9C-101B-9397-08002B2CF9AE}" pid="11" name="Mendeley Recent Style Name 4_1">
    <vt:lpwstr>Nature Photonics</vt:lpwstr>
  </property>
  <property fmtid="{D5CDD505-2E9C-101B-9397-08002B2CF9AE}" pid="12" name="Mendeley Recent Style Id 5_1">
    <vt:lpwstr>http://www.zotero.org/styles/physical-review-a</vt:lpwstr>
  </property>
  <property fmtid="{D5CDD505-2E9C-101B-9397-08002B2CF9AE}" pid="13" name="Mendeley Recent Style Name 5_1">
    <vt:lpwstr>Physical Review A</vt:lpwstr>
  </property>
  <property fmtid="{D5CDD505-2E9C-101B-9397-08002B2CF9AE}" pid="14" name="Mendeley Recent Style Id 6_1">
    <vt:lpwstr>http://www.zotero.org/styles/physical-review-b</vt:lpwstr>
  </property>
  <property fmtid="{D5CDD505-2E9C-101B-9397-08002B2CF9AE}" pid="15" name="Mendeley Recent Style Name 6_1">
    <vt:lpwstr>Physical Review B</vt:lpwstr>
  </property>
  <property fmtid="{D5CDD505-2E9C-101B-9397-08002B2CF9AE}" pid="16" name="Mendeley Recent Style Id 7_1">
    <vt:lpwstr>http://www.zotero.org/styles/physical-review-c</vt:lpwstr>
  </property>
  <property fmtid="{D5CDD505-2E9C-101B-9397-08002B2CF9AE}" pid="17" name="Mendeley Recent Style Name 7_1">
    <vt:lpwstr>Physical Review C</vt:lpwstr>
  </property>
  <property fmtid="{D5CDD505-2E9C-101B-9397-08002B2CF9AE}" pid="18" name="Mendeley Recent Style Id 8_1">
    <vt:lpwstr>http://www.zotero.org/styles/physical-review-d</vt:lpwstr>
  </property>
  <property fmtid="{D5CDD505-2E9C-101B-9397-08002B2CF9AE}" pid="19" name="Mendeley Recent Style Name 8_1">
    <vt:lpwstr>Physical Review D</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ad12870a-d777-38f7-8c6c-373a014351ca</vt:lpwstr>
  </property>
  <property fmtid="{D5CDD505-2E9C-101B-9397-08002B2CF9AE}" pid="24" name="Mendeley Citation Style_1">
    <vt:lpwstr>http://csl.mendeley.com/styles/508010991/ieee</vt:lpwstr>
  </property>
</Properties>
</file>