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0E944" w14:textId="330ED2C5" w:rsidR="00B632BE" w:rsidRPr="001A6B9C" w:rsidRDefault="001A2F3E" w:rsidP="00B632BE">
      <w:pPr>
        <w:pStyle w:val="Title2"/>
        <w:rPr>
          <w:color w:val="000000"/>
        </w:rPr>
      </w:pPr>
      <w:r w:rsidRPr="001A2F3E">
        <w:rPr>
          <w:color w:val="000000"/>
        </w:rPr>
        <w:t>Supplementary Material</w:t>
      </w:r>
      <w:r w:rsidR="00B632BE" w:rsidRPr="001A6B9C">
        <w:rPr>
          <w:color w:val="000000"/>
        </w:rPr>
        <w:t xml:space="preserve"> </w:t>
      </w:r>
    </w:p>
    <w:p w14:paraId="5CD182E2" w14:textId="77777777" w:rsidR="00B632BE" w:rsidRPr="003035AF" w:rsidRDefault="00B632BE" w:rsidP="00B632BE">
      <w:pPr>
        <w:pStyle w:val="Title2"/>
        <w:rPr>
          <w:b w:val="0"/>
          <w:color w:val="FF0000"/>
        </w:rPr>
      </w:pPr>
    </w:p>
    <w:p w14:paraId="6C97063E" w14:textId="77777777" w:rsidR="00B632BE" w:rsidRPr="003035AF" w:rsidRDefault="00B632BE" w:rsidP="00B632BE">
      <w:pPr>
        <w:pStyle w:val="Title2"/>
      </w:pPr>
    </w:p>
    <w:p w14:paraId="78D7792C" w14:textId="5DD38C64" w:rsidR="00B632BE" w:rsidRPr="003035AF" w:rsidRDefault="00B632BE" w:rsidP="00B632BE">
      <w:pPr>
        <w:pStyle w:val="Title2"/>
        <w:rPr>
          <w:b w:val="0"/>
        </w:rPr>
      </w:pPr>
      <w:r w:rsidRPr="003035AF">
        <w:t xml:space="preserve">Title </w:t>
      </w:r>
      <w:r w:rsidR="00CE0762" w:rsidRPr="00CE0762">
        <w:rPr>
          <w:b w:val="0"/>
        </w:rPr>
        <w:t xml:space="preserve">Dual-polarized multiplexed meta-holograms utilizing coding </w:t>
      </w:r>
      <w:proofErr w:type="spellStart"/>
      <w:r w:rsidR="00CE0762" w:rsidRPr="00CE0762">
        <w:rPr>
          <w:b w:val="0"/>
        </w:rPr>
        <w:t>metasurface</w:t>
      </w:r>
      <w:proofErr w:type="spellEnd"/>
    </w:p>
    <w:p w14:paraId="7D50888A" w14:textId="77777777" w:rsidR="00B632BE" w:rsidRPr="003035AF" w:rsidRDefault="00B632BE" w:rsidP="00B632BE">
      <w:pPr>
        <w:pStyle w:val="Tableofcontents"/>
      </w:pPr>
    </w:p>
    <w:p w14:paraId="15930435" w14:textId="43C64FB5" w:rsidR="00B632BE" w:rsidRDefault="00CE0762" w:rsidP="00B632BE">
      <w:pPr>
        <w:pStyle w:val="BBAuthorName"/>
        <w:rPr>
          <w:szCs w:val="24"/>
        </w:rPr>
      </w:pPr>
      <w:r w:rsidRPr="00CE0762">
        <w:rPr>
          <w:szCs w:val="24"/>
        </w:rPr>
        <w:t xml:space="preserve">Chunsheng </w:t>
      </w:r>
      <w:proofErr w:type="spellStart"/>
      <w:r w:rsidRPr="00CE0762">
        <w:rPr>
          <w:szCs w:val="24"/>
        </w:rPr>
        <w:t>Guan</w:t>
      </w:r>
      <w:r w:rsidR="009E2D28" w:rsidRPr="009E2D28">
        <w:rPr>
          <w:szCs w:val="24"/>
          <w:vertAlign w:val="superscript"/>
        </w:rPr>
        <w:t>a</w:t>
      </w:r>
      <w:proofErr w:type="spellEnd"/>
      <w:r w:rsidRPr="00CE0762">
        <w:rPr>
          <w:szCs w:val="24"/>
        </w:rPr>
        <w:t xml:space="preserve">, </w:t>
      </w:r>
      <w:proofErr w:type="spellStart"/>
      <w:r w:rsidRPr="00CE0762">
        <w:rPr>
          <w:szCs w:val="24"/>
        </w:rPr>
        <w:t>Jian</w:t>
      </w:r>
      <w:proofErr w:type="spellEnd"/>
      <w:r w:rsidRPr="00CE0762">
        <w:rPr>
          <w:szCs w:val="24"/>
        </w:rPr>
        <w:t xml:space="preserve"> </w:t>
      </w:r>
      <w:proofErr w:type="spellStart"/>
      <w:r w:rsidRPr="00CE0762">
        <w:rPr>
          <w:szCs w:val="24"/>
        </w:rPr>
        <w:t>Liu</w:t>
      </w:r>
      <w:r w:rsidR="009E2D28" w:rsidRPr="009E2D28">
        <w:rPr>
          <w:szCs w:val="24"/>
          <w:vertAlign w:val="superscript"/>
        </w:rPr>
        <w:t>a</w:t>
      </w:r>
      <w:proofErr w:type="spellEnd"/>
      <w:r w:rsidRPr="00CE0762">
        <w:rPr>
          <w:szCs w:val="24"/>
        </w:rPr>
        <w:t xml:space="preserve">, </w:t>
      </w:r>
      <w:proofErr w:type="spellStart"/>
      <w:r w:rsidRPr="00CE0762">
        <w:rPr>
          <w:szCs w:val="24"/>
        </w:rPr>
        <w:t>Xumin</w:t>
      </w:r>
      <w:proofErr w:type="spellEnd"/>
      <w:r w:rsidRPr="00CE0762">
        <w:rPr>
          <w:szCs w:val="24"/>
        </w:rPr>
        <w:t xml:space="preserve"> Ding*, </w:t>
      </w:r>
      <w:proofErr w:type="spellStart"/>
      <w:r w:rsidRPr="00CE0762">
        <w:rPr>
          <w:szCs w:val="24"/>
        </w:rPr>
        <w:t>Zhuochao</w:t>
      </w:r>
      <w:proofErr w:type="spellEnd"/>
      <w:r w:rsidRPr="00CE0762">
        <w:rPr>
          <w:szCs w:val="24"/>
        </w:rPr>
        <w:t xml:space="preserve"> Wang, </w:t>
      </w:r>
      <w:proofErr w:type="spellStart"/>
      <w:r w:rsidRPr="00CE0762">
        <w:rPr>
          <w:szCs w:val="24"/>
        </w:rPr>
        <w:t>Kuang</w:t>
      </w:r>
      <w:proofErr w:type="spellEnd"/>
      <w:r w:rsidRPr="00CE0762">
        <w:rPr>
          <w:szCs w:val="24"/>
        </w:rPr>
        <w:t xml:space="preserve"> Zhang*, </w:t>
      </w:r>
      <w:proofErr w:type="spellStart"/>
      <w:r w:rsidRPr="00CE0762">
        <w:rPr>
          <w:szCs w:val="24"/>
        </w:rPr>
        <w:t>Haoyu</w:t>
      </w:r>
      <w:proofErr w:type="spellEnd"/>
      <w:r w:rsidRPr="00CE0762">
        <w:rPr>
          <w:szCs w:val="24"/>
        </w:rPr>
        <w:t xml:space="preserve"> Li, Ming Jin, Shah Nawaz </w:t>
      </w:r>
      <w:proofErr w:type="spellStart"/>
      <w:r w:rsidRPr="00CE0762">
        <w:rPr>
          <w:szCs w:val="24"/>
        </w:rPr>
        <w:t>Burokur</w:t>
      </w:r>
      <w:proofErr w:type="spellEnd"/>
      <w:r w:rsidRPr="00CE0762">
        <w:rPr>
          <w:szCs w:val="24"/>
        </w:rPr>
        <w:t xml:space="preserve">* and </w:t>
      </w:r>
      <w:proofErr w:type="spellStart"/>
      <w:r w:rsidRPr="00CE0762">
        <w:rPr>
          <w:szCs w:val="24"/>
        </w:rPr>
        <w:t>Qun</w:t>
      </w:r>
      <w:proofErr w:type="spellEnd"/>
      <w:r w:rsidRPr="00CE0762">
        <w:rPr>
          <w:szCs w:val="24"/>
        </w:rPr>
        <w:t xml:space="preserve"> Wu</w:t>
      </w:r>
    </w:p>
    <w:p w14:paraId="24AA0945" w14:textId="47B572F2" w:rsidR="00FF1D5B" w:rsidRDefault="009E2D28" w:rsidP="00FF1D5B">
      <w:pPr>
        <w:rPr>
          <w:lang w:val="en-US" w:eastAsia="en-US"/>
        </w:rPr>
      </w:pPr>
      <w:proofErr w:type="spellStart"/>
      <w:proofErr w:type="gramStart"/>
      <w:r w:rsidRPr="009E2D28">
        <w:rPr>
          <w:b/>
          <w:vertAlign w:val="superscript"/>
          <w:lang w:val="en-US" w:eastAsia="en-US"/>
        </w:rPr>
        <w:t>a</w:t>
      </w:r>
      <w:r w:rsidRPr="009E2D28">
        <w:rPr>
          <w:b/>
          <w:lang w:val="en-US" w:eastAsia="en-US"/>
        </w:rPr>
        <w:t>Chunsheng</w:t>
      </w:r>
      <w:proofErr w:type="spellEnd"/>
      <w:proofErr w:type="gramEnd"/>
      <w:r w:rsidRPr="009E2D28">
        <w:rPr>
          <w:b/>
          <w:lang w:val="en-US" w:eastAsia="en-US"/>
        </w:rPr>
        <w:t xml:space="preserve"> Guan, </w:t>
      </w:r>
      <w:proofErr w:type="spellStart"/>
      <w:r w:rsidRPr="009E2D28">
        <w:rPr>
          <w:b/>
          <w:lang w:val="en-US" w:eastAsia="en-US"/>
        </w:rPr>
        <w:t>Jian</w:t>
      </w:r>
      <w:proofErr w:type="spellEnd"/>
      <w:r w:rsidRPr="009E2D28">
        <w:rPr>
          <w:b/>
          <w:lang w:val="en-US" w:eastAsia="en-US"/>
        </w:rPr>
        <w:t xml:space="preserve"> Liu</w:t>
      </w:r>
      <w:r w:rsidRPr="009E2D28">
        <w:rPr>
          <w:lang w:val="en-US" w:eastAsia="en-US"/>
        </w:rPr>
        <w:t>: These authors contributed equally to this work.</w:t>
      </w:r>
    </w:p>
    <w:p w14:paraId="5737B228" w14:textId="77777777" w:rsidR="00197CCB" w:rsidRDefault="00197CCB" w:rsidP="00FF1D5B">
      <w:pPr>
        <w:rPr>
          <w:lang w:val="en-US" w:eastAsia="en-US"/>
        </w:rPr>
      </w:pPr>
    </w:p>
    <w:p w14:paraId="5B534D11" w14:textId="3197428E" w:rsidR="00FF1D5B" w:rsidRPr="00FF1D5B" w:rsidRDefault="00FF1D5B" w:rsidP="00FF1D5B">
      <w:pPr>
        <w:rPr>
          <w:lang w:val="en-US" w:eastAsia="en-US"/>
        </w:rPr>
      </w:pPr>
      <w:r w:rsidRPr="00FF1D5B">
        <w:rPr>
          <w:lang w:val="en-US" w:eastAsia="en-US"/>
        </w:rPr>
        <w:t xml:space="preserve">*Corresponding authors: </w:t>
      </w:r>
      <w:proofErr w:type="spellStart"/>
      <w:r w:rsidRPr="00FF1D5B">
        <w:rPr>
          <w:b/>
          <w:lang w:val="en-US" w:eastAsia="en-US"/>
        </w:rPr>
        <w:t>Xumin</w:t>
      </w:r>
      <w:proofErr w:type="spellEnd"/>
      <w:r w:rsidRPr="00FF1D5B">
        <w:rPr>
          <w:b/>
          <w:lang w:val="en-US" w:eastAsia="en-US"/>
        </w:rPr>
        <w:t xml:space="preserve"> Ding</w:t>
      </w:r>
      <w:r w:rsidRPr="00FF1D5B">
        <w:rPr>
          <w:lang w:val="en-US" w:eastAsia="en-US"/>
        </w:rPr>
        <w:t>, Advanced Microscopy and Instrumentation Research Cent</w:t>
      </w:r>
      <w:r w:rsidR="006E3491">
        <w:rPr>
          <w:lang w:val="en-US" w:eastAsia="en-US"/>
        </w:rPr>
        <w:t>er, Harbin Institute of Technol</w:t>
      </w:r>
      <w:r w:rsidRPr="00FF1D5B">
        <w:rPr>
          <w:lang w:val="en-US" w:eastAsia="en-US"/>
        </w:rPr>
        <w:t>ogy, Harbin 150080, China; and Department of Microwave Engineering, Harbin Institute of Technology, Harbin 150001, China, e-mail: xuminding@hit.edu.cn</w:t>
      </w:r>
    </w:p>
    <w:p w14:paraId="25C07379" w14:textId="77777777" w:rsidR="00FF1D5B" w:rsidRPr="00FF1D5B" w:rsidRDefault="00FF1D5B" w:rsidP="00FF1D5B">
      <w:pPr>
        <w:rPr>
          <w:lang w:val="en-US" w:eastAsia="en-US"/>
        </w:rPr>
      </w:pPr>
      <w:proofErr w:type="spellStart"/>
      <w:r w:rsidRPr="00FF1D5B">
        <w:rPr>
          <w:b/>
          <w:lang w:val="en-US" w:eastAsia="en-US"/>
        </w:rPr>
        <w:t>Kuang</w:t>
      </w:r>
      <w:proofErr w:type="spellEnd"/>
      <w:r w:rsidRPr="00FF1D5B">
        <w:rPr>
          <w:b/>
          <w:lang w:val="en-US" w:eastAsia="en-US"/>
        </w:rPr>
        <w:t xml:space="preserve"> Zhang</w:t>
      </w:r>
      <w:r w:rsidRPr="00FF1D5B">
        <w:rPr>
          <w:lang w:val="en-US" w:eastAsia="en-US"/>
        </w:rPr>
        <w:t>, Department of Microwave Engineering, Harbin Institute of Technology, Harbin 150001, China, e-mail: zhang-kuang@hit.edu.cn</w:t>
      </w:r>
    </w:p>
    <w:p w14:paraId="631AAAD1" w14:textId="77777777" w:rsidR="00FF1D5B" w:rsidRPr="006507AC" w:rsidRDefault="00FF1D5B" w:rsidP="00FF1D5B">
      <w:pPr>
        <w:rPr>
          <w:lang w:val="fr-FR" w:eastAsia="en-US"/>
        </w:rPr>
      </w:pPr>
      <w:r w:rsidRPr="006507AC">
        <w:rPr>
          <w:b/>
          <w:lang w:val="fr-FR" w:eastAsia="en-US"/>
        </w:rPr>
        <w:t>Shah Nawaz Burokur</w:t>
      </w:r>
      <w:r w:rsidRPr="006507AC">
        <w:rPr>
          <w:lang w:val="fr-FR" w:eastAsia="en-US"/>
        </w:rPr>
        <w:t>, LEME, UPL, Univ Paris Nanterre, F92410 Ville d’Avray, France, e-mail: sburokur@parisnanterre.fr</w:t>
      </w:r>
    </w:p>
    <w:p w14:paraId="01C19CBF" w14:textId="77777777" w:rsidR="00FF1D5B" w:rsidRPr="006507AC" w:rsidRDefault="00FF1D5B" w:rsidP="00FF1D5B">
      <w:pPr>
        <w:rPr>
          <w:b/>
          <w:lang w:val="fr-FR" w:eastAsia="en-US"/>
        </w:rPr>
      </w:pPr>
    </w:p>
    <w:p w14:paraId="1118072B" w14:textId="77777777" w:rsidR="00FF1D5B" w:rsidRPr="00FF1D5B" w:rsidRDefault="00FF1D5B" w:rsidP="00FF1D5B">
      <w:pPr>
        <w:rPr>
          <w:lang w:val="en-US" w:eastAsia="en-US"/>
        </w:rPr>
      </w:pPr>
      <w:r w:rsidRPr="00FF1D5B">
        <w:rPr>
          <w:b/>
          <w:lang w:val="en-US" w:eastAsia="en-US"/>
        </w:rPr>
        <w:t>Chunsheng Guan</w:t>
      </w:r>
      <w:r w:rsidRPr="00FF1D5B">
        <w:rPr>
          <w:lang w:val="en-US" w:eastAsia="en-US"/>
        </w:rPr>
        <w:t xml:space="preserve">, </w:t>
      </w:r>
      <w:proofErr w:type="spellStart"/>
      <w:r w:rsidRPr="00FF1D5B">
        <w:rPr>
          <w:b/>
          <w:lang w:val="en-US" w:eastAsia="en-US"/>
        </w:rPr>
        <w:t>Jian</w:t>
      </w:r>
      <w:proofErr w:type="spellEnd"/>
      <w:r w:rsidRPr="00FF1D5B">
        <w:rPr>
          <w:b/>
          <w:lang w:val="en-US" w:eastAsia="en-US"/>
        </w:rPr>
        <w:t xml:space="preserve"> Liu</w:t>
      </w:r>
      <w:r w:rsidRPr="00FF1D5B">
        <w:rPr>
          <w:lang w:val="en-US" w:eastAsia="en-US"/>
        </w:rPr>
        <w:t xml:space="preserve">, </w:t>
      </w:r>
      <w:proofErr w:type="spellStart"/>
      <w:r w:rsidRPr="00FF1D5B">
        <w:rPr>
          <w:b/>
          <w:lang w:val="en-US" w:eastAsia="en-US"/>
        </w:rPr>
        <w:t>Zhuochao</w:t>
      </w:r>
      <w:proofErr w:type="spellEnd"/>
      <w:r w:rsidRPr="00FF1D5B">
        <w:rPr>
          <w:b/>
          <w:lang w:val="en-US" w:eastAsia="en-US"/>
        </w:rPr>
        <w:t xml:space="preserve"> Wang</w:t>
      </w:r>
      <w:r w:rsidRPr="00FF1D5B">
        <w:rPr>
          <w:lang w:val="en-US" w:eastAsia="en-US"/>
        </w:rPr>
        <w:t xml:space="preserve"> and </w:t>
      </w:r>
      <w:proofErr w:type="spellStart"/>
      <w:r w:rsidRPr="00FF1D5B">
        <w:rPr>
          <w:b/>
          <w:lang w:val="en-US" w:eastAsia="en-US"/>
        </w:rPr>
        <w:t>Haoyu</w:t>
      </w:r>
      <w:proofErr w:type="spellEnd"/>
      <w:r w:rsidRPr="00FF1D5B">
        <w:rPr>
          <w:b/>
          <w:lang w:val="en-US" w:eastAsia="en-US"/>
        </w:rPr>
        <w:t xml:space="preserve"> Li</w:t>
      </w:r>
      <w:r w:rsidRPr="00FF1D5B">
        <w:rPr>
          <w:lang w:val="en-US" w:eastAsia="en-US"/>
        </w:rPr>
        <w:t>: Advanced Microscopy and Instrumentation Research Center, Harbin Institute of Technology, Harbin 150080, China</w:t>
      </w:r>
    </w:p>
    <w:p w14:paraId="2A326A25" w14:textId="770479CD" w:rsidR="00FF1D5B" w:rsidRPr="00FF1D5B" w:rsidRDefault="00FF1D5B" w:rsidP="00FF1D5B">
      <w:pPr>
        <w:rPr>
          <w:lang w:val="en-US" w:eastAsia="en-US"/>
        </w:rPr>
      </w:pPr>
      <w:r w:rsidRPr="00FF1D5B">
        <w:rPr>
          <w:b/>
          <w:lang w:val="en-US" w:eastAsia="en-US"/>
        </w:rPr>
        <w:t>Chunsheng Guan</w:t>
      </w:r>
      <w:r w:rsidRPr="00FF1D5B">
        <w:rPr>
          <w:lang w:val="en-US" w:eastAsia="en-US"/>
        </w:rPr>
        <w:t xml:space="preserve">, </w:t>
      </w:r>
      <w:proofErr w:type="spellStart"/>
      <w:r w:rsidRPr="00FF1D5B">
        <w:rPr>
          <w:b/>
          <w:lang w:val="en-US" w:eastAsia="en-US"/>
        </w:rPr>
        <w:t>Zhuochao</w:t>
      </w:r>
      <w:proofErr w:type="spellEnd"/>
      <w:r w:rsidRPr="00FF1D5B">
        <w:rPr>
          <w:b/>
          <w:lang w:val="en-US" w:eastAsia="en-US"/>
        </w:rPr>
        <w:t xml:space="preserve"> Wang</w:t>
      </w:r>
      <w:r w:rsidRPr="00FF1D5B">
        <w:rPr>
          <w:lang w:val="en-US" w:eastAsia="en-US"/>
        </w:rPr>
        <w:t xml:space="preserve">, </w:t>
      </w:r>
      <w:r w:rsidRPr="00FF1D5B">
        <w:rPr>
          <w:b/>
          <w:lang w:val="en-US" w:eastAsia="en-US"/>
        </w:rPr>
        <w:t>Ming Jin</w:t>
      </w:r>
      <w:r w:rsidRPr="00FF1D5B">
        <w:rPr>
          <w:lang w:val="en-US" w:eastAsia="en-US"/>
        </w:rPr>
        <w:t xml:space="preserve"> and </w:t>
      </w:r>
      <w:proofErr w:type="spellStart"/>
      <w:r w:rsidRPr="00FF1D5B">
        <w:rPr>
          <w:b/>
          <w:lang w:val="en-US" w:eastAsia="en-US"/>
        </w:rPr>
        <w:t>Qun</w:t>
      </w:r>
      <w:proofErr w:type="spellEnd"/>
      <w:r w:rsidRPr="00FF1D5B">
        <w:rPr>
          <w:b/>
          <w:lang w:val="en-US" w:eastAsia="en-US"/>
        </w:rPr>
        <w:t xml:space="preserve"> Wu</w:t>
      </w:r>
      <w:r w:rsidRPr="00FF1D5B">
        <w:rPr>
          <w:lang w:val="en-US" w:eastAsia="en-US"/>
        </w:rPr>
        <w:t xml:space="preserve">: Department of Microwave Engineering, Harbin Institute of </w:t>
      </w:r>
      <w:proofErr w:type="spellStart"/>
      <w:r w:rsidRPr="00FF1D5B">
        <w:rPr>
          <w:lang w:val="en-US" w:eastAsia="en-US"/>
        </w:rPr>
        <w:t>Technol-ogy</w:t>
      </w:r>
      <w:proofErr w:type="spellEnd"/>
      <w:r w:rsidRPr="00FF1D5B">
        <w:rPr>
          <w:lang w:val="en-US" w:eastAsia="en-US"/>
        </w:rPr>
        <w:t>, Harbin 150001, China</w:t>
      </w:r>
    </w:p>
    <w:p w14:paraId="44151249" w14:textId="77777777" w:rsidR="00B632BE" w:rsidRPr="003035AF" w:rsidRDefault="00B632BE" w:rsidP="00B632BE">
      <w:pPr>
        <w:rPr>
          <w:lang w:val="en-US" w:eastAsia="en-US"/>
        </w:rPr>
      </w:pPr>
    </w:p>
    <w:p w14:paraId="6400352A" w14:textId="77777777" w:rsidR="00FF1D5B" w:rsidRDefault="00FF1D5B">
      <w:pPr>
        <w:spacing w:after="160" w:line="259" w:lineRule="auto"/>
        <w:rPr>
          <w:b/>
        </w:rPr>
      </w:pPr>
      <w:r>
        <w:rPr>
          <w:b/>
        </w:rPr>
        <w:br w:type="page"/>
      </w:r>
    </w:p>
    <w:p w14:paraId="776B5AB9" w14:textId="0EFE8843" w:rsidR="00B632BE" w:rsidRPr="003035AF" w:rsidRDefault="00B632BE" w:rsidP="00B632BE">
      <w:pPr>
        <w:spacing w:line="480" w:lineRule="auto"/>
        <w:rPr>
          <w:b/>
        </w:rPr>
      </w:pPr>
      <w:r w:rsidRPr="003035AF">
        <w:rPr>
          <w:b/>
        </w:rPr>
        <w:lastRenderedPageBreak/>
        <w:t xml:space="preserve">Section S1 </w:t>
      </w:r>
      <w:r w:rsidR="00FF1D5B">
        <w:rPr>
          <w:b/>
        </w:rPr>
        <w:t>P</w:t>
      </w:r>
      <w:r w:rsidR="00CE0762">
        <w:rPr>
          <w:b/>
        </w:rPr>
        <w:t>eri</w:t>
      </w:r>
      <w:r w:rsidR="003556C4">
        <w:rPr>
          <w:b/>
        </w:rPr>
        <w:t>odi</w:t>
      </w:r>
      <w:r w:rsidR="00CE0762">
        <w:rPr>
          <w:b/>
        </w:rPr>
        <w:t>city</w:t>
      </w:r>
      <w:r w:rsidR="00B51D81">
        <w:rPr>
          <w:b/>
        </w:rPr>
        <w:t xml:space="preserve"> </w:t>
      </w:r>
      <w:r w:rsidR="00B51D81" w:rsidRPr="00B51D81">
        <w:rPr>
          <w:b/>
          <w:i/>
        </w:rPr>
        <w:t>p</w:t>
      </w:r>
      <w:r w:rsidR="00CE0762">
        <w:rPr>
          <w:b/>
        </w:rPr>
        <w:t xml:space="preserve"> and its </w:t>
      </w:r>
      <w:r w:rsidR="00FF1D5B" w:rsidRPr="00FF1D5B">
        <w:rPr>
          <w:b/>
        </w:rPr>
        <w:t>affect</w:t>
      </w:r>
      <w:r w:rsidR="00FF1D5B">
        <w:rPr>
          <w:b/>
        </w:rPr>
        <w:t xml:space="preserve"> on</w:t>
      </w:r>
      <w:r w:rsidR="00CE0762">
        <w:rPr>
          <w:b/>
        </w:rPr>
        <w:t xml:space="preserve"> the imaging performance</w:t>
      </w:r>
    </w:p>
    <w:p w14:paraId="2733BACA" w14:textId="126F2F8E" w:rsidR="00CE0762" w:rsidRPr="00CE0762" w:rsidRDefault="00CE0762" w:rsidP="00CE0762">
      <w:pPr>
        <w:widowControl w:val="0"/>
        <w:spacing w:line="480" w:lineRule="auto"/>
        <w:jc w:val="both"/>
        <w:rPr>
          <w:rFonts w:eastAsia="宋体"/>
          <w:color w:val="000000" w:themeColor="text1"/>
          <w:kern w:val="2"/>
          <w:lang w:val="en-US" w:eastAsia="zh-CN"/>
        </w:rPr>
      </w:pPr>
      <w:r w:rsidRPr="00CE0762">
        <w:rPr>
          <w:rFonts w:eastAsia="宋体"/>
          <w:color w:val="000000" w:themeColor="text1"/>
          <w:kern w:val="2"/>
          <w:lang w:val="en-US" w:eastAsia="zh-CN"/>
        </w:rPr>
        <w:t>When the operating frequency is determined, the periodicity is associated with the resonance of the meta-atom. In our design, the periodicity is optimized to be around 8</w:t>
      </w:r>
      <w:r w:rsidR="00E6457F">
        <w:rPr>
          <w:rFonts w:eastAsia="宋体"/>
          <w:color w:val="000000" w:themeColor="text1"/>
          <w:kern w:val="2"/>
          <w:lang w:val="en-US" w:eastAsia="zh-CN"/>
        </w:rPr>
        <w:t xml:space="preserve"> </w:t>
      </w:r>
      <w:r w:rsidRPr="00CE0762">
        <w:rPr>
          <w:rFonts w:eastAsia="宋体"/>
          <w:color w:val="000000" w:themeColor="text1"/>
          <w:kern w:val="2"/>
          <w:lang w:val="en-US" w:eastAsia="zh-CN"/>
        </w:rPr>
        <w:t>mm (which is about 0.4λ) so that the selected double-layered SR apertures can be resonant at 15</w:t>
      </w:r>
      <w:r w:rsidR="00E6457F">
        <w:rPr>
          <w:rFonts w:eastAsia="宋体"/>
          <w:color w:val="000000" w:themeColor="text1"/>
          <w:kern w:val="2"/>
          <w:lang w:val="en-US" w:eastAsia="zh-CN"/>
        </w:rPr>
        <w:t xml:space="preserve"> </w:t>
      </w:r>
      <w:r w:rsidRPr="00CE0762">
        <w:rPr>
          <w:rFonts w:eastAsia="宋体"/>
          <w:color w:val="000000" w:themeColor="text1"/>
          <w:kern w:val="2"/>
          <w:lang w:val="en-US" w:eastAsia="zh-CN"/>
        </w:rPr>
        <w:t xml:space="preserve">GHz. A smaller periodicity can provide higher resolution of the hotspots, since it can improve the spatial resolution of the phase profile on the </w:t>
      </w:r>
      <w:proofErr w:type="spellStart"/>
      <w:r w:rsidRPr="00CE0762">
        <w:rPr>
          <w:rFonts w:eastAsia="宋体"/>
          <w:color w:val="000000" w:themeColor="text1"/>
          <w:kern w:val="2"/>
          <w:lang w:val="en-US" w:eastAsia="zh-CN"/>
        </w:rPr>
        <w:t>metasurface</w:t>
      </w:r>
      <w:proofErr w:type="spellEnd"/>
      <w:r w:rsidR="00FF1D5B">
        <w:rPr>
          <w:rFonts w:eastAsia="宋体"/>
          <w:color w:val="000000" w:themeColor="text1"/>
          <w:kern w:val="2"/>
          <w:lang w:val="en-US" w:eastAsia="zh-CN"/>
        </w:rPr>
        <w:t xml:space="preserve"> [S1]</w:t>
      </w:r>
      <w:r w:rsidRPr="00CE0762">
        <w:rPr>
          <w:rFonts w:eastAsia="宋体"/>
          <w:color w:val="000000" w:themeColor="text1"/>
          <w:kern w:val="2"/>
          <w:lang w:val="en-US" w:eastAsia="zh-CN"/>
        </w:rPr>
        <w:t>. Similarly, a larger periodicity will deteriorate the resolution. The mender-line design can help to miniaturize the periodicity</w:t>
      </w:r>
      <w:r w:rsidR="00FF1D5B">
        <w:rPr>
          <w:rFonts w:eastAsia="宋体"/>
          <w:color w:val="000000" w:themeColor="text1"/>
          <w:kern w:val="2"/>
          <w:lang w:val="en-US" w:eastAsia="zh-CN"/>
        </w:rPr>
        <w:t xml:space="preserve"> [S2]</w:t>
      </w:r>
      <w:r w:rsidRPr="00CE0762">
        <w:rPr>
          <w:rFonts w:eastAsia="宋体"/>
          <w:color w:val="000000" w:themeColor="text1"/>
          <w:kern w:val="2"/>
          <w:lang w:val="en-US" w:eastAsia="zh-CN"/>
        </w:rPr>
        <w:t>, but it also results in complicated design, fabrication challeng</w:t>
      </w:r>
      <w:r w:rsidR="00E6457F">
        <w:rPr>
          <w:rFonts w:eastAsia="宋体"/>
          <w:color w:val="000000" w:themeColor="text1"/>
          <w:kern w:val="2"/>
          <w:lang w:val="en-US" w:eastAsia="zh-CN"/>
        </w:rPr>
        <w:t>es</w:t>
      </w:r>
      <w:r w:rsidRPr="00CE0762">
        <w:rPr>
          <w:rFonts w:eastAsia="宋体"/>
          <w:color w:val="000000" w:themeColor="text1"/>
          <w:kern w:val="2"/>
          <w:lang w:val="en-US" w:eastAsia="zh-CN"/>
        </w:rPr>
        <w:t xml:space="preserve"> and undesired resonance</w:t>
      </w:r>
      <w:r w:rsidR="00E6457F">
        <w:rPr>
          <w:rFonts w:eastAsia="宋体"/>
          <w:color w:val="000000" w:themeColor="text1"/>
          <w:kern w:val="2"/>
          <w:lang w:val="en-US" w:eastAsia="zh-CN"/>
        </w:rPr>
        <w:t>s</w:t>
      </w:r>
      <w:r w:rsidRPr="00CE0762">
        <w:rPr>
          <w:rFonts w:eastAsia="宋体"/>
          <w:color w:val="000000" w:themeColor="text1"/>
          <w:kern w:val="2"/>
          <w:lang w:val="en-US" w:eastAsia="zh-CN"/>
        </w:rPr>
        <w:t xml:space="preserve">. In our design, the periodicity </w:t>
      </w:r>
      <w:r w:rsidRPr="00CE0762">
        <w:rPr>
          <w:rFonts w:eastAsia="宋体"/>
          <w:i/>
          <w:color w:val="000000" w:themeColor="text1"/>
          <w:kern w:val="2"/>
          <w:lang w:val="en-US" w:eastAsia="zh-CN"/>
        </w:rPr>
        <w:t>p</w:t>
      </w:r>
      <w:r w:rsidRPr="00CE0762">
        <w:rPr>
          <w:rFonts w:eastAsia="宋体"/>
          <w:color w:val="000000" w:themeColor="text1"/>
          <w:kern w:val="2"/>
          <w:lang w:val="en-US" w:eastAsia="zh-CN"/>
        </w:rPr>
        <w:t xml:space="preserve">, which is below the half a wavelength, is small enough to provide a deep </w:t>
      </w:r>
      <w:proofErr w:type="spellStart"/>
      <w:r w:rsidRPr="00CE0762">
        <w:rPr>
          <w:rFonts w:eastAsia="宋体"/>
          <w:color w:val="000000" w:themeColor="text1"/>
          <w:kern w:val="2"/>
          <w:lang w:val="en-US" w:eastAsia="zh-CN"/>
        </w:rPr>
        <w:t>subwavelength</w:t>
      </w:r>
      <w:proofErr w:type="spellEnd"/>
      <w:r w:rsidRPr="00CE0762">
        <w:rPr>
          <w:rFonts w:eastAsia="宋体"/>
          <w:color w:val="000000" w:themeColor="text1"/>
          <w:kern w:val="2"/>
          <w:lang w:val="en-US" w:eastAsia="zh-CN"/>
        </w:rPr>
        <w:t xml:space="preserve"> spatial resolution for the phase profile.</w:t>
      </w:r>
    </w:p>
    <w:p w14:paraId="31CD5DCB" w14:textId="781FE4C9" w:rsidR="00CE0762" w:rsidRPr="00CE0762" w:rsidRDefault="00CE0762" w:rsidP="00CE0762">
      <w:pPr>
        <w:widowControl w:val="0"/>
        <w:spacing w:line="480" w:lineRule="auto"/>
        <w:jc w:val="both"/>
        <w:rPr>
          <w:rFonts w:eastAsia="宋体"/>
          <w:color w:val="000000" w:themeColor="text1"/>
          <w:kern w:val="2"/>
          <w:lang w:val="en-US" w:eastAsia="zh-CN"/>
        </w:rPr>
      </w:pPr>
      <w:r w:rsidRPr="00CE0762">
        <w:rPr>
          <w:rFonts w:eastAsia="宋体"/>
          <w:color w:val="000000" w:themeColor="text1"/>
          <w:kern w:val="2"/>
          <w:lang w:val="en-US" w:eastAsia="zh-CN"/>
        </w:rPr>
        <w:t>The perfect periodic condition will be affected in the real implementation, and it will have impact on the imaging performance. However, since the geometric structure of these elements is similar, and just the size or orientation has little difference, the influence of the non</w:t>
      </w:r>
      <w:r w:rsidR="00E6457F">
        <w:rPr>
          <w:rFonts w:eastAsia="宋体"/>
          <w:color w:val="000000" w:themeColor="text1"/>
          <w:kern w:val="2"/>
          <w:lang w:val="en-US" w:eastAsia="zh-CN"/>
        </w:rPr>
        <w:t>-</w:t>
      </w:r>
      <w:r w:rsidRPr="00CE0762">
        <w:rPr>
          <w:rFonts w:eastAsia="宋体"/>
          <w:color w:val="000000" w:themeColor="text1"/>
          <w:kern w:val="2"/>
          <w:lang w:val="en-US" w:eastAsia="zh-CN"/>
        </w:rPr>
        <w:t xml:space="preserve">perfect periodic conditions is acceptable. In order to improve the periodic condition, 2*2 </w:t>
      </w:r>
      <w:r w:rsidRPr="00CE0762">
        <w:rPr>
          <w:rFonts w:eastAsia="宋体" w:hint="eastAsia"/>
          <w:color w:val="000000" w:themeColor="text1"/>
          <w:kern w:val="2"/>
          <w:lang w:val="en-US" w:eastAsia="zh-CN"/>
        </w:rPr>
        <w:t>peri</w:t>
      </w:r>
      <w:r w:rsidRPr="00CE0762">
        <w:rPr>
          <w:rFonts w:eastAsia="宋体"/>
          <w:color w:val="000000" w:themeColor="text1"/>
          <w:kern w:val="2"/>
          <w:lang w:val="en-US" w:eastAsia="zh-CN"/>
        </w:rPr>
        <w:t>odic arrangement can be adopted [</w:t>
      </w:r>
      <w:r w:rsidR="00FF1D5B">
        <w:rPr>
          <w:rFonts w:eastAsia="宋体"/>
          <w:color w:val="000000" w:themeColor="text1"/>
          <w:kern w:val="2"/>
          <w:lang w:val="en-US" w:eastAsia="zh-CN"/>
        </w:rPr>
        <w:t>S3</w:t>
      </w:r>
      <w:r w:rsidRPr="00CE0762">
        <w:rPr>
          <w:rFonts w:eastAsia="宋体"/>
          <w:color w:val="000000" w:themeColor="text1"/>
          <w:kern w:val="2"/>
          <w:lang w:val="en-US" w:eastAsia="zh-CN"/>
        </w:rPr>
        <w:t xml:space="preserve">], where a pixel of hologram can be represented by four same elements. For such arrangement, every element is surrounded by at least two same neighbors. For </w:t>
      </w:r>
      <w:r w:rsidR="00E6457F">
        <w:rPr>
          <w:rFonts w:eastAsia="宋体"/>
          <w:color w:val="000000" w:themeColor="text1"/>
          <w:kern w:val="2"/>
          <w:lang w:val="en-US" w:eastAsia="zh-CN"/>
        </w:rPr>
        <w:t xml:space="preserve">illustrative </w:t>
      </w:r>
      <w:r w:rsidRPr="00CE0762">
        <w:rPr>
          <w:rFonts w:eastAsia="宋体"/>
          <w:color w:val="000000" w:themeColor="text1"/>
          <w:kern w:val="2"/>
          <w:lang w:val="en-US" w:eastAsia="zh-CN"/>
        </w:rPr>
        <w:t xml:space="preserve">comparison, </w:t>
      </w:r>
      <w:r w:rsidR="00E6457F">
        <w:rPr>
          <w:rFonts w:eastAsia="宋体"/>
          <w:color w:val="000000" w:themeColor="text1"/>
          <w:kern w:val="2"/>
          <w:lang w:val="en-US" w:eastAsia="zh-CN"/>
        </w:rPr>
        <w:t xml:space="preserve">a </w:t>
      </w:r>
      <w:proofErr w:type="spellStart"/>
      <w:r w:rsidR="00E6457F">
        <w:rPr>
          <w:rFonts w:eastAsia="宋体"/>
          <w:color w:val="000000" w:themeColor="text1"/>
          <w:kern w:val="2"/>
          <w:lang w:val="en-US" w:eastAsia="zh-CN"/>
        </w:rPr>
        <w:t>m</w:t>
      </w:r>
      <w:r w:rsidRPr="00CE0762">
        <w:rPr>
          <w:rFonts w:eastAsia="宋体"/>
          <w:color w:val="000000" w:themeColor="text1"/>
          <w:kern w:val="2"/>
          <w:lang w:val="en-US" w:eastAsia="zh-CN"/>
        </w:rPr>
        <w:t>etasurface</w:t>
      </w:r>
      <w:proofErr w:type="spellEnd"/>
      <w:r w:rsidRPr="00CE0762">
        <w:rPr>
          <w:rFonts w:eastAsia="宋体"/>
          <w:color w:val="000000" w:themeColor="text1"/>
          <w:kern w:val="2"/>
          <w:lang w:val="en-US" w:eastAsia="zh-CN"/>
        </w:rPr>
        <w:t xml:space="preserve"> constructed by 2*2 periodic elements with same dimensions of the </w:t>
      </w:r>
      <w:proofErr w:type="spellStart"/>
      <w:r w:rsidRPr="00CE0762">
        <w:rPr>
          <w:rFonts w:eastAsia="宋体" w:hint="eastAsia"/>
          <w:color w:val="000000" w:themeColor="text1"/>
          <w:kern w:val="2"/>
          <w:lang w:val="en-US" w:eastAsia="zh-CN"/>
        </w:rPr>
        <w:t>metasurface</w:t>
      </w:r>
      <w:proofErr w:type="spellEnd"/>
      <w:r w:rsidRPr="00CE0762">
        <w:rPr>
          <w:rFonts w:eastAsia="宋体"/>
          <w:color w:val="000000" w:themeColor="text1"/>
          <w:kern w:val="2"/>
          <w:lang w:val="en-US" w:eastAsia="zh-CN"/>
        </w:rPr>
        <w:t xml:space="preserve"> presented in the manuscript is designed and simulated. The simulated results are presented in Fi</w:t>
      </w:r>
      <w:r w:rsidR="00285680">
        <w:rPr>
          <w:rFonts w:eastAsia="宋体"/>
          <w:color w:val="000000" w:themeColor="text1"/>
          <w:kern w:val="2"/>
          <w:lang w:val="en-US" w:eastAsia="zh-CN"/>
        </w:rPr>
        <w:t>g</w:t>
      </w:r>
      <w:r w:rsidR="00EB489C">
        <w:rPr>
          <w:rFonts w:eastAsia="宋体"/>
          <w:color w:val="000000" w:themeColor="text1"/>
          <w:kern w:val="2"/>
          <w:lang w:val="en-US" w:eastAsia="zh-CN"/>
        </w:rPr>
        <w:t>ure</w:t>
      </w:r>
      <w:r w:rsidR="00285680">
        <w:rPr>
          <w:rFonts w:eastAsia="宋体"/>
          <w:color w:val="000000" w:themeColor="text1"/>
          <w:kern w:val="2"/>
          <w:lang w:val="en-US" w:eastAsia="zh-CN"/>
        </w:rPr>
        <w:t xml:space="preserve"> S</w:t>
      </w:r>
      <w:r w:rsidRPr="00CE0762">
        <w:rPr>
          <w:rFonts w:eastAsia="宋体"/>
          <w:color w:val="000000" w:themeColor="text1"/>
          <w:kern w:val="2"/>
          <w:lang w:val="en-US" w:eastAsia="zh-CN"/>
        </w:rPr>
        <w:t>1</w:t>
      </w:r>
      <w:r w:rsidR="00285680">
        <w:rPr>
          <w:rFonts w:eastAsia="宋体"/>
          <w:color w:val="000000" w:themeColor="text1"/>
          <w:kern w:val="2"/>
          <w:lang w:val="en-US" w:eastAsia="zh-CN"/>
        </w:rPr>
        <w:t>. It can be observed from Fig</w:t>
      </w:r>
      <w:r w:rsidR="00EB489C">
        <w:rPr>
          <w:rFonts w:eastAsia="宋体"/>
          <w:color w:val="000000" w:themeColor="text1"/>
          <w:kern w:val="2"/>
          <w:lang w:val="en-US" w:eastAsia="zh-CN"/>
        </w:rPr>
        <w:t>ure</w:t>
      </w:r>
      <w:r w:rsidR="00285680">
        <w:rPr>
          <w:rFonts w:eastAsia="宋体"/>
          <w:color w:val="000000" w:themeColor="text1"/>
          <w:kern w:val="2"/>
          <w:lang w:val="en-US" w:eastAsia="zh-CN"/>
        </w:rPr>
        <w:t xml:space="preserve"> S</w:t>
      </w:r>
      <w:r w:rsidRPr="00CE0762">
        <w:rPr>
          <w:rFonts w:eastAsia="宋体"/>
          <w:color w:val="000000" w:themeColor="text1"/>
          <w:kern w:val="2"/>
          <w:lang w:val="en-US" w:eastAsia="zh-CN"/>
        </w:rPr>
        <w:t>1 and Fig</w:t>
      </w:r>
      <w:r w:rsidR="00EB489C">
        <w:rPr>
          <w:rFonts w:eastAsia="宋体"/>
          <w:color w:val="000000" w:themeColor="text1"/>
          <w:kern w:val="2"/>
          <w:lang w:val="en-US" w:eastAsia="zh-CN"/>
        </w:rPr>
        <w:t>ure</w:t>
      </w:r>
      <w:r w:rsidRPr="00CE0762">
        <w:rPr>
          <w:rFonts w:eastAsia="宋体"/>
          <w:color w:val="000000" w:themeColor="text1"/>
          <w:kern w:val="2"/>
          <w:lang w:val="en-US" w:eastAsia="zh-CN"/>
        </w:rPr>
        <w:t xml:space="preserve"> 3 that the image quality of </w:t>
      </w:r>
      <w:r w:rsidR="00E6457F">
        <w:rPr>
          <w:rFonts w:eastAsia="宋体"/>
          <w:color w:val="000000" w:themeColor="text1"/>
          <w:kern w:val="2"/>
          <w:lang w:val="en-US" w:eastAsia="zh-CN"/>
        </w:rPr>
        <w:t xml:space="preserve">our proposed </w:t>
      </w:r>
      <w:proofErr w:type="spellStart"/>
      <w:r w:rsidRPr="00CE0762">
        <w:rPr>
          <w:rFonts w:eastAsia="宋体"/>
          <w:color w:val="000000" w:themeColor="text1"/>
          <w:kern w:val="2"/>
          <w:lang w:val="en-US" w:eastAsia="zh-CN"/>
        </w:rPr>
        <w:t>metasurface</w:t>
      </w:r>
      <w:proofErr w:type="spellEnd"/>
      <w:r w:rsidRPr="00CE0762">
        <w:rPr>
          <w:rFonts w:eastAsia="宋体"/>
          <w:color w:val="000000" w:themeColor="text1"/>
          <w:kern w:val="2"/>
          <w:lang w:val="en-US" w:eastAsia="zh-CN"/>
        </w:rPr>
        <w:t xml:space="preserve"> in the manuscript is better than </w:t>
      </w:r>
      <w:proofErr w:type="spellStart"/>
      <w:r w:rsidRPr="00CE0762">
        <w:rPr>
          <w:rFonts w:eastAsia="宋体"/>
          <w:color w:val="000000" w:themeColor="text1"/>
          <w:kern w:val="2"/>
          <w:lang w:val="en-US" w:eastAsia="zh-CN"/>
        </w:rPr>
        <w:t>metasurface</w:t>
      </w:r>
      <w:proofErr w:type="spellEnd"/>
      <w:r w:rsidRPr="00CE0762">
        <w:rPr>
          <w:rFonts w:eastAsia="宋体"/>
          <w:color w:val="000000" w:themeColor="text1"/>
          <w:kern w:val="2"/>
          <w:lang w:val="en-US" w:eastAsia="zh-CN"/>
        </w:rPr>
        <w:t xml:space="preserve"> constructed by 2*2 periodic element with the same dimension</w:t>
      </w:r>
      <w:r w:rsidR="00E6457F">
        <w:rPr>
          <w:rFonts w:eastAsia="宋体"/>
          <w:color w:val="000000" w:themeColor="text1"/>
          <w:kern w:val="2"/>
          <w:lang w:val="en-US" w:eastAsia="zh-CN"/>
        </w:rPr>
        <w:t>s</w:t>
      </w:r>
      <w:r w:rsidRPr="00CE0762">
        <w:rPr>
          <w:rFonts w:eastAsia="宋体"/>
          <w:color w:val="000000" w:themeColor="text1"/>
          <w:kern w:val="2"/>
          <w:lang w:val="en-US" w:eastAsia="zh-CN"/>
        </w:rPr>
        <w:t>. I</w:t>
      </w:r>
      <w:r w:rsidR="00E6457F">
        <w:rPr>
          <w:rFonts w:eastAsia="宋体"/>
          <w:color w:val="000000" w:themeColor="text1"/>
          <w:kern w:val="2"/>
          <w:lang w:val="en-US" w:eastAsia="zh-CN"/>
        </w:rPr>
        <w:t xml:space="preserve">n fact, </w:t>
      </w:r>
      <w:r w:rsidRPr="00CE0762">
        <w:rPr>
          <w:rFonts w:eastAsia="宋体"/>
          <w:color w:val="000000" w:themeColor="text1"/>
          <w:kern w:val="2"/>
          <w:lang w:val="en-US" w:eastAsia="zh-CN"/>
        </w:rPr>
        <w:t>although the 2*2 arrangement improves the periodic condition, it reduce</w:t>
      </w:r>
      <w:r w:rsidR="00E6457F">
        <w:rPr>
          <w:rFonts w:eastAsia="宋体"/>
          <w:color w:val="000000" w:themeColor="text1"/>
          <w:kern w:val="2"/>
          <w:lang w:val="en-US" w:eastAsia="zh-CN"/>
        </w:rPr>
        <w:t>s</w:t>
      </w:r>
      <w:r w:rsidRPr="00CE0762">
        <w:rPr>
          <w:rFonts w:eastAsia="宋体"/>
          <w:color w:val="000000" w:themeColor="text1"/>
          <w:kern w:val="2"/>
          <w:lang w:val="en-US" w:eastAsia="zh-CN"/>
        </w:rPr>
        <w:t xml:space="preserve"> the number and resolution of the pixel of </w:t>
      </w:r>
      <w:r w:rsidR="00E6457F">
        <w:rPr>
          <w:rFonts w:eastAsia="宋体"/>
          <w:color w:val="000000" w:themeColor="text1"/>
          <w:kern w:val="2"/>
          <w:lang w:val="en-US" w:eastAsia="zh-CN"/>
        </w:rPr>
        <w:t xml:space="preserve">the </w:t>
      </w:r>
      <w:r w:rsidRPr="00CE0762">
        <w:rPr>
          <w:rFonts w:eastAsia="宋体"/>
          <w:color w:val="000000" w:themeColor="text1"/>
          <w:kern w:val="2"/>
          <w:lang w:val="en-US" w:eastAsia="zh-CN"/>
        </w:rPr>
        <w:t xml:space="preserve">hologram. Thus for most </w:t>
      </w:r>
      <w:proofErr w:type="spellStart"/>
      <w:r w:rsidRPr="00CE0762">
        <w:rPr>
          <w:rFonts w:eastAsia="宋体"/>
          <w:color w:val="000000" w:themeColor="text1"/>
          <w:kern w:val="2"/>
          <w:lang w:val="en-US" w:eastAsia="zh-CN"/>
        </w:rPr>
        <w:t>metasurface</w:t>
      </w:r>
      <w:proofErr w:type="spellEnd"/>
      <w:r w:rsidRPr="00CE0762">
        <w:rPr>
          <w:rFonts w:eastAsia="宋体"/>
          <w:color w:val="000000" w:themeColor="text1"/>
          <w:kern w:val="2"/>
          <w:lang w:val="en-US" w:eastAsia="zh-CN"/>
        </w:rPr>
        <w:t xml:space="preserve"> design, the 1*1 element is adopt</w:t>
      </w:r>
      <w:r w:rsidR="00B51D81">
        <w:rPr>
          <w:rFonts w:eastAsia="宋体"/>
          <w:color w:val="000000" w:themeColor="text1"/>
          <w:kern w:val="2"/>
          <w:lang w:val="en-US" w:eastAsia="zh-CN"/>
        </w:rPr>
        <w:t>ed</w:t>
      </w:r>
      <w:r w:rsidRPr="00CE0762">
        <w:rPr>
          <w:rFonts w:eastAsia="宋体"/>
          <w:color w:val="000000" w:themeColor="text1"/>
          <w:kern w:val="2"/>
          <w:lang w:val="en-US" w:eastAsia="zh-CN"/>
        </w:rPr>
        <w:t xml:space="preserve"> to construct the </w:t>
      </w:r>
      <w:proofErr w:type="spellStart"/>
      <w:r w:rsidRPr="00CE0762">
        <w:rPr>
          <w:rFonts w:eastAsia="宋体"/>
          <w:color w:val="000000" w:themeColor="text1"/>
          <w:kern w:val="2"/>
          <w:lang w:val="en-US" w:eastAsia="zh-CN"/>
        </w:rPr>
        <w:t>metasurface</w:t>
      </w:r>
      <w:proofErr w:type="spellEnd"/>
      <w:r w:rsidRPr="00CE0762">
        <w:rPr>
          <w:rFonts w:eastAsia="宋体"/>
          <w:color w:val="000000" w:themeColor="text1"/>
          <w:kern w:val="2"/>
          <w:lang w:val="en-US" w:eastAsia="zh-CN"/>
        </w:rPr>
        <w:t xml:space="preserve"> despite the </w:t>
      </w:r>
      <w:r w:rsidR="00E6457F">
        <w:rPr>
          <w:rFonts w:eastAsia="宋体"/>
          <w:color w:val="000000" w:themeColor="text1"/>
          <w:kern w:val="2"/>
          <w:lang w:val="en-US" w:eastAsia="zh-CN"/>
        </w:rPr>
        <w:t>small</w:t>
      </w:r>
      <w:r w:rsidR="00E6457F" w:rsidRPr="00CE0762">
        <w:rPr>
          <w:rFonts w:eastAsia="宋体"/>
          <w:color w:val="000000" w:themeColor="text1"/>
          <w:kern w:val="2"/>
          <w:lang w:val="en-US" w:eastAsia="zh-CN"/>
        </w:rPr>
        <w:t xml:space="preserve"> </w:t>
      </w:r>
      <w:r w:rsidRPr="00CE0762">
        <w:rPr>
          <w:rFonts w:eastAsia="宋体"/>
          <w:color w:val="000000" w:themeColor="text1"/>
          <w:kern w:val="2"/>
          <w:lang w:val="en-US" w:eastAsia="zh-CN"/>
        </w:rPr>
        <w:lastRenderedPageBreak/>
        <w:t>impact of the non</w:t>
      </w:r>
      <w:r w:rsidR="00E6457F">
        <w:rPr>
          <w:rFonts w:eastAsia="宋体"/>
          <w:color w:val="000000" w:themeColor="text1"/>
          <w:kern w:val="2"/>
          <w:lang w:val="en-US" w:eastAsia="zh-CN"/>
        </w:rPr>
        <w:t>-</w:t>
      </w:r>
      <w:r w:rsidRPr="00CE0762">
        <w:rPr>
          <w:rFonts w:eastAsia="宋体"/>
          <w:color w:val="000000" w:themeColor="text1"/>
          <w:kern w:val="2"/>
          <w:lang w:val="en-US" w:eastAsia="zh-CN"/>
        </w:rPr>
        <w:t xml:space="preserve">perfect periodic condition. </w:t>
      </w:r>
    </w:p>
    <w:p w14:paraId="2E93FCE7" w14:textId="48CFDE60" w:rsidR="00CE0762" w:rsidRPr="00CE0762" w:rsidRDefault="00CE0762" w:rsidP="00CE0762">
      <w:pPr>
        <w:widowControl w:val="0"/>
        <w:spacing w:line="480" w:lineRule="auto"/>
        <w:jc w:val="both"/>
        <w:rPr>
          <w:rFonts w:eastAsia="宋体"/>
          <w:color w:val="000000" w:themeColor="text1"/>
          <w:kern w:val="2"/>
          <w:lang w:val="en-US" w:eastAsia="zh-CN"/>
        </w:rPr>
      </w:pPr>
      <w:r w:rsidRPr="00CE0762">
        <w:rPr>
          <w:rFonts w:eastAsia="宋体"/>
          <w:color w:val="000000" w:themeColor="text1"/>
          <w:kern w:val="2"/>
          <w:lang w:val="en-US" w:eastAsia="zh-CN"/>
        </w:rPr>
        <w:t xml:space="preserve">If the periodicity </w:t>
      </w:r>
      <w:r w:rsidRPr="00FF1D5B">
        <w:rPr>
          <w:rFonts w:eastAsia="宋体"/>
          <w:i/>
          <w:color w:val="000000" w:themeColor="text1"/>
          <w:kern w:val="2"/>
          <w:lang w:val="en-US" w:eastAsia="zh-CN"/>
        </w:rPr>
        <w:t>p</w:t>
      </w:r>
      <w:r w:rsidRPr="00CE0762">
        <w:rPr>
          <w:rFonts w:eastAsia="宋体"/>
          <w:color w:val="000000" w:themeColor="text1"/>
          <w:kern w:val="2"/>
          <w:lang w:val="en-US" w:eastAsia="zh-CN"/>
        </w:rPr>
        <w:t xml:space="preserve"> increases, the coupling effect among adjacent elements will be weakened, which will help to reduce the influence of the adjacent elements with different size. However</w:t>
      </w:r>
      <w:r w:rsidR="00E6457F">
        <w:rPr>
          <w:rFonts w:eastAsia="宋体"/>
          <w:color w:val="000000" w:themeColor="text1"/>
          <w:kern w:val="2"/>
          <w:lang w:val="en-US" w:eastAsia="zh-CN"/>
        </w:rPr>
        <w:t>,</w:t>
      </w:r>
      <w:r w:rsidRPr="00CE0762">
        <w:rPr>
          <w:rFonts w:eastAsia="宋体"/>
          <w:color w:val="000000" w:themeColor="text1"/>
          <w:kern w:val="2"/>
          <w:lang w:val="en-US" w:eastAsia="zh-CN"/>
        </w:rPr>
        <w:t xml:space="preserve"> as discuss</w:t>
      </w:r>
      <w:r w:rsidR="00E6457F">
        <w:rPr>
          <w:rFonts w:eastAsia="宋体"/>
          <w:color w:val="000000" w:themeColor="text1"/>
          <w:kern w:val="2"/>
          <w:lang w:val="en-US" w:eastAsia="zh-CN"/>
        </w:rPr>
        <w:t>ed</w:t>
      </w:r>
      <w:r w:rsidRPr="00CE0762">
        <w:rPr>
          <w:rFonts w:eastAsia="宋体"/>
          <w:color w:val="000000" w:themeColor="text1"/>
          <w:kern w:val="2"/>
          <w:lang w:val="en-US" w:eastAsia="zh-CN"/>
        </w:rPr>
        <w:t xml:space="preserve"> </w:t>
      </w:r>
      <w:r w:rsidR="00B51D81">
        <w:rPr>
          <w:rFonts w:eastAsia="宋体"/>
          <w:color w:val="000000" w:themeColor="text1"/>
          <w:kern w:val="2"/>
          <w:lang w:val="en-US" w:eastAsia="zh-CN"/>
        </w:rPr>
        <w:t>above</w:t>
      </w:r>
      <w:r w:rsidRPr="00CE0762">
        <w:rPr>
          <w:rFonts w:eastAsia="宋体"/>
          <w:color w:val="000000" w:themeColor="text1"/>
          <w:kern w:val="2"/>
          <w:lang w:val="en-US" w:eastAsia="zh-CN"/>
        </w:rPr>
        <w:t>, a larger periodicity will deteriorate the resolution of the hologram. Considering the tradeoff between the small influence of</w:t>
      </w:r>
      <w:r w:rsidR="00A93901">
        <w:rPr>
          <w:rFonts w:eastAsia="宋体"/>
          <w:color w:val="000000" w:themeColor="text1"/>
          <w:kern w:val="2"/>
          <w:lang w:val="en-US" w:eastAsia="zh-CN"/>
        </w:rPr>
        <w:t xml:space="preserve"> non-perfect</w:t>
      </w:r>
      <w:r w:rsidRPr="00CE0762">
        <w:rPr>
          <w:rFonts w:eastAsia="宋体"/>
          <w:color w:val="000000" w:themeColor="text1"/>
          <w:kern w:val="2"/>
          <w:lang w:val="en-US" w:eastAsia="zh-CN"/>
        </w:rPr>
        <w:t xml:space="preserve"> periodic conditions and spatial resolution of the phase profile, we think the periodicity of 8</w:t>
      </w:r>
      <w:r w:rsidR="00E6457F">
        <w:rPr>
          <w:rFonts w:eastAsia="宋体"/>
          <w:color w:val="000000" w:themeColor="text1"/>
          <w:kern w:val="2"/>
          <w:lang w:val="en-US" w:eastAsia="zh-CN"/>
        </w:rPr>
        <w:t xml:space="preserve"> </w:t>
      </w:r>
      <w:r w:rsidRPr="00CE0762">
        <w:rPr>
          <w:rFonts w:eastAsia="宋体"/>
          <w:color w:val="000000" w:themeColor="text1"/>
          <w:kern w:val="2"/>
          <w:lang w:val="en-US" w:eastAsia="zh-CN"/>
        </w:rPr>
        <w:t xml:space="preserve">mm is a </w:t>
      </w:r>
      <w:r w:rsidR="00E6457F">
        <w:rPr>
          <w:rFonts w:eastAsia="宋体"/>
          <w:color w:val="000000" w:themeColor="text1"/>
          <w:kern w:val="2"/>
          <w:lang w:val="en-US" w:eastAsia="zh-CN"/>
        </w:rPr>
        <w:t>good</w:t>
      </w:r>
      <w:r w:rsidR="00E6457F" w:rsidRPr="00CE0762">
        <w:rPr>
          <w:rFonts w:eastAsia="宋体"/>
          <w:color w:val="000000" w:themeColor="text1"/>
          <w:kern w:val="2"/>
          <w:lang w:val="en-US" w:eastAsia="zh-CN"/>
        </w:rPr>
        <w:t xml:space="preserve"> </w:t>
      </w:r>
      <w:r w:rsidRPr="00CE0762">
        <w:rPr>
          <w:rFonts w:eastAsia="宋体"/>
          <w:color w:val="000000" w:themeColor="text1"/>
          <w:kern w:val="2"/>
          <w:lang w:val="en-US" w:eastAsia="zh-CN"/>
        </w:rPr>
        <w:t>choice.</w:t>
      </w:r>
    </w:p>
    <w:p w14:paraId="7E5A00AE" w14:textId="77777777" w:rsidR="00CE0762" w:rsidRPr="00CE0762" w:rsidRDefault="00CE0762" w:rsidP="00CE0762">
      <w:pPr>
        <w:widowControl w:val="0"/>
        <w:spacing w:line="480" w:lineRule="auto"/>
        <w:jc w:val="center"/>
        <w:rPr>
          <w:rFonts w:ascii="Calibri" w:eastAsia="宋体" w:hAnsi="Calibri"/>
          <w:color w:val="000000" w:themeColor="text1"/>
          <w:kern w:val="2"/>
          <w:lang w:val="en-US" w:eastAsia="zh-CN"/>
        </w:rPr>
      </w:pPr>
      <w:r w:rsidRPr="00CE0762">
        <w:rPr>
          <w:rFonts w:ascii="Calibri" w:eastAsia="宋体" w:hAnsi="Calibri"/>
          <w:noProof/>
          <w:color w:val="000000" w:themeColor="text1"/>
          <w:kern w:val="2"/>
          <w:lang w:val="en-US" w:eastAsia="zh-CN"/>
        </w:rPr>
        <w:drawing>
          <wp:inline distT="0" distB="0" distL="0" distR="0" wp14:anchorId="6DBEC4C0" wp14:editId="4A8EE5F2">
            <wp:extent cx="2943972" cy="331932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9288" cy="3325318"/>
                    </a:xfrm>
                    <a:prstGeom prst="rect">
                      <a:avLst/>
                    </a:prstGeom>
                  </pic:spPr>
                </pic:pic>
              </a:graphicData>
            </a:graphic>
          </wp:inline>
        </w:drawing>
      </w:r>
    </w:p>
    <w:p w14:paraId="5DD92073" w14:textId="2ABDCE29" w:rsidR="00CE0762" w:rsidRPr="00CE0762" w:rsidRDefault="00285680" w:rsidP="00CE0762">
      <w:pPr>
        <w:widowControl w:val="0"/>
        <w:spacing w:line="480" w:lineRule="auto"/>
        <w:jc w:val="both"/>
        <w:rPr>
          <w:rFonts w:eastAsia="宋体"/>
          <w:color w:val="000000" w:themeColor="text1"/>
          <w:kern w:val="2"/>
          <w:lang w:val="en-US" w:eastAsia="zh-CN"/>
        </w:rPr>
      </w:pPr>
      <w:r>
        <w:rPr>
          <w:rFonts w:eastAsia="宋体"/>
          <w:color w:val="000000" w:themeColor="text1"/>
          <w:kern w:val="2"/>
          <w:lang w:val="en-US" w:eastAsia="zh-CN"/>
        </w:rPr>
        <w:t>Figure S</w:t>
      </w:r>
      <w:r w:rsidR="00CE0762" w:rsidRPr="00CE0762">
        <w:rPr>
          <w:rFonts w:eastAsia="宋体"/>
          <w:color w:val="000000" w:themeColor="text1"/>
          <w:kern w:val="2"/>
          <w:lang w:val="en-US" w:eastAsia="zh-CN"/>
        </w:rPr>
        <w:t xml:space="preserve">1. Simulated results of </w:t>
      </w:r>
      <w:proofErr w:type="spellStart"/>
      <w:r w:rsidR="00CE0762" w:rsidRPr="00CE0762">
        <w:rPr>
          <w:rFonts w:eastAsia="宋体"/>
          <w:color w:val="000000" w:themeColor="text1"/>
          <w:kern w:val="2"/>
          <w:lang w:val="en-US" w:eastAsia="zh-CN"/>
        </w:rPr>
        <w:t>metasurface</w:t>
      </w:r>
      <w:proofErr w:type="spellEnd"/>
      <w:r w:rsidR="00CE0762" w:rsidRPr="00CE0762">
        <w:rPr>
          <w:rFonts w:eastAsia="宋体"/>
          <w:color w:val="000000" w:themeColor="text1"/>
          <w:kern w:val="2"/>
          <w:lang w:val="en-US" w:eastAsia="zh-CN"/>
        </w:rPr>
        <w:t xml:space="preserve"> constructed by 2*2 periodic </w:t>
      </w:r>
      <w:r w:rsidR="00CE0762" w:rsidRPr="00CE0762">
        <w:rPr>
          <w:rFonts w:eastAsia="宋体" w:hint="eastAsia"/>
          <w:color w:val="000000" w:themeColor="text1"/>
          <w:kern w:val="2"/>
          <w:lang w:val="en-US" w:eastAsia="zh-CN"/>
        </w:rPr>
        <w:t>e</w:t>
      </w:r>
      <w:r w:rsidR="00CE0762" w:rsidRPr="00CE0762">
        <w:rPr>
          <w:rFonts w:eastAsia="宋体"/>
          <w:color w:val="000000" w:themeColor="text1"/>
          <w:kern w:val="2"/>
          <w:lang w:val="en-US" w:eastAsia="zh-CN"/>
        </w:rPr>
        <w:t xml:space="preserve">lement. (a) </w:t>
      </w:r>
      <w:proofErr w:type="gramStart"/>
      <w:r w:rsidR="00CE0762" w:rsidRPr="00CE0762">
        <w:rPr>
          <w:rFonts w:eastAsia="宋体"/>
          <w:color w:val="000000" w:themeColor="text1"/>
          <w:kern w:val="2"/>
          <w:lang w:val="en-US" w:eastAsia="zh-CN"/>
        </w:rPr>
        <w:t>and</w:t>
      </w:r>
      <w:proofErr w:type="gramEnd"/>
      <w:r w:rsidR="00CE0762" w:rsidRPr="00CE0762">
        <w:rPr>
          <w:rFonts w:eastAsia="宋体"/>
          <w:color w:val="000000" w:themeColor="text1"/>
          <w:kern w:val="2"/>
          <w:lang w:val="en-US" w:eastAsia="zh-CN"/>
        </w:rPr>
        <w:t xml:space="preserve"> (b) Simulated images of cross- and co-polarized channels under </w:t>
      </w:r>
      <w:r w:rsidR="00CE0762" w:rsidRPr="00E271E3">
        <w:rPr>
          <w:rFonts w:eastAsia="宋体"/>
          <w:i/>
          <w:color w:val="000000" w:themeColor="text1"/>
          <w:kern w:val="2"/>
          <w:lang w:val="en-US" w:eastAsia="zh-CN"/>
        </w:rPr>
        <w:t>x</w:t>
      </w:r>
      <w:r w:rsidR="00CE0762" w:rsidRPr="00CE0762">
        <w:rPr>
          <w:rFonts w:eastAsia="宋体" w:hint="eastAsia"/>
          <w:color w:val="000000" w:themeColor="text1"/>
          <w:kern w:val="2"/>
          <w:lang w:val="en-US" w:eastAsia="zh-CN"/>
        </w:rPr>
        <w:t>-</w:t>
      </w:r>
      <w:r w:rsidR="00CE0762" w:rsidRPr="00CE0762">
        <w:rPr>
          <w:rFonts w:eastAsia="宋体"/>
          <w:color w:val="000000" w:themeColor="text1"/>
          <w:kern w:val="2"/>
          <w:lang w:val="en-US" w:eastAsia="zh-CN"/>
        </w:rPr>
        <w:t xml:space="preserve">polarized incidence, respectively. (c) </w:t>
      </w:r>
      <w:proofErr w:type="gramStart"/>
      <w:r w:rsidR="00CE0762" w:rsidRPr="00CE0762">
        <w:rPr>
          <w:rFonts w:eastAsia="宋体"/>
          <w:color w:val="000000" w:themeColor="text1"/>
          <w:kern w:val="2"/>
          <w:lang w:val="en-US" w:eastAsia="zh-CN"/>
        </w:rPr>
        <w:t>and</w:t>
      </w:r>
      <w:proofErr w:type="gramEnd"/>
      <w:r w:rsidR="00CE0762" w:rsidRPr="00CE0762">
        <w:rPr>
          <w:rFonts w:eastAsia="宋体"/>
          <w:color w:val="000000" w:themeColor="text1"/>
          <w:kern w:val="2"/>
          <w:lang w:val="en-US" w:eastAsia="zh-CN"/>
        </w:rPr>
        <w:t xml:space="preserve"> (d) Simulated images of cross- a</w:t>
      </w:r>
      <w:r w:rsidR="00B51D81">
        <w:rPr>
          <w:rFonts w:eastAsia="宋体"/>
          <w:color w:val="000000" w:themeColor="text1"/>
          <w:kern w:val="2"/>
          <w:lang w:val="en-US" w:eastAsia="zh-CN"/>
        </w:rPr>
        <w:t xml:space="preserve">nd co-polarized channels under </w:t>
      </w:r>
      <w:r w:rsidR="00B51D81" w:rsidRPr="00E271E3">
        <w:rPr>
          <w:rFonts w:eastAsia="宋体"/>
          <w:i/>
          <w:color w:val="000000" w:themeColor="text1"/>
          <w:kern w:val="2"/>
          <w:lang w:val="en-US" w:eastAsia="zh-CN"/>
        </w:rPr>
        <w:t>y</w:t>
      </w:r>
      <w:r w:rsidR="00CE0762" w:rsidRPr="00CE0762">
        <w:rPr>
          <w:rFonts w:eastAsia="宋体" w:hint="eastAsia"/>
          <w:color w:val="000000" w:themeColor="text1"/>
          <w:kern w:val="2"/>
          <w:lang w:val="en-US" w:eastAsia="zh-CN"/>
        </w:rPr>
        <w:t>-</w:t>
      </w:r>
      <w:r w:rsidR="00CE0762" w:rsidRPr="00CE0762">
        <w:rPr>
          <w:rFonts w:eastAsia="宋体"/>
          <w:color w:val="000000" w:themeColor="text1"/>
          <w:kern w:val="2"/>
          <w:lang w:val="en-US" w:eastAsia="zh-CN"/>
        </w:rPr>
        <w:t>polarized incidence, respectively.</w:t>
      </w:r>
    </w:p>
    <w:p w14:paraId="3CB30BDA" w14:textId="77777777" w:rsidR="00FF1D5B" w:rsidRDefault="00FF1D5B" w:rsidP="00285680">
      <w:pPr>
        <w:spacing w:line="480" w:lineRule="auto"/>
        <w:rPr>
          <w:b/>
        </w:rPr>
      </w:pPr>
    </w:p>
    <w:p w14:paraId="2248C320" w14:textId="67F408CC" w:rsidR="00285680" w:rsidRPr="003035AF" w:rsidRDefault="00285680" w:rsidP="00285680">
      <w:pPr>
        <w:spacing w:line="480" w:lineRule="auto"/>
        <w:rPr>
          <w:b/>
        </w:rPr>
      </w:pPr>
      <w:r>
        <w:rPr>
          <w:b/>
        </w:rPr>
        <w:t>Section S2</w:t>
      </w:r>
      <w:r w:rsidRPr="003035AF">
        <w:rPr>
          <w:b/>
        </w:rPr>
        <w:t xml:space="preserve"> </w:t>
      </w:r>
      <w:r w:rsidR="0024128D">
        <w:rPr>
          <w:b/>
        </w:rPr>
        <w:t>L</w:t>
      </w:r>
      <w:r w:rsidRPr="00285680">
        <w:rPr>
          <w:b/>
        </w:rPr>
        <w:t>ongitudinal polarization</w:t>
      </w:r>
      <w:r w:rsidR="0024128D">
        <w:rPr>
          <w:b/>
        </w:rPr>
        <w:t xml:space="preserve"> component </w:t>
      </w:r>
      <w:r w:rsidR="00D534D1">
        <w:rPr>
          <w:b/>
        </w:rPr>
        <w:t>in the radiative near fiel</w:t>
      </w:r>
      <w:r w:rsidR="0024128D" w:rsidRPr="0024128D">
        <w:rPr>
          <w:b/>
        </w:rPr>
        <w:t>d</w:t>
      </w:r>
    </w:p>
    <w:p w14:paraId="6B210C8E" w14:textId="1213B192" w:rsidR="00285680" w:rsidRDefault="00B51D81" w:rsidP="00302034">
      <w:pPr>
        <w:widowControl w:val="0"/>
        <w:spacing w:line="480" w:lineRule="auto"/>
        <w:jc w:val="both"/>
        <w:rPr>
          <w:rFonts w:eastAsia="宋体"/>
          <w:noProof/>
          <w:color w:val="000000" w:themeColor="text1"/>
          <w:kern w:val="2"/>
          <w:lang w:val="en-US" w:eastAsia="zh-CN"/>
        </w:rPr>
      </w:pPr>
      <w:r>
        <w:rPr>
          <w:rFonts w:eastAsia="宋体"/>
          <w:color w:val="000000" w:themeColor="text1"/>
          <w:kern w:val="2"/>
          <w:lang w:eastAsia="zh-CN"/>
        </w:rPr>
        <w:t>S</w:t>
      </w:r>
      <w:r>
        <w:rPr>
          <w:rFonts w:eastAsia="宋体" w:hint="eastAsia"/>
          <w:color w:val="000000" w:themeColor="text1"/>
          <w:kern w:val="2"/>
          <w:lang w:eastAsia="zh-CN"/>
        </w:rPr>
        <w:t>i</w:t>
      </w:r>
      <w:r>
        <w:rPr>
          <w:rFonts w:eastAsia="宋体"/>
          <w:color w:val="000000" w:themeColor="text1"/>
          <w:kern w:val="2"/>
          <w:lang w:eastAsia="zh-CN"/>
        </w:rPr>
        <w:t xml:space="preserve">nce the imaging plane is in </w:t>
      </w:r>
      <w:r w:rsidRPr="00B51D81">
        <w:rPr>
          <w:rFonts w:eastAsia="宋体"/>
          <w:color w:val="000000" w:themeColor="text1"/>
          <w:kern w:val="2"/>
          <w:lang w:eastAsia="zh-CN"/>
        </w:rPr>
        <w:t>the radiative near</w:t>
      </w:r>
      <w:r w:rsidR="00E6457F">
        <w:rPr>
          <w:rFonts w:eastAsia="宋体"/>
          <w:color w:val="000000" w:themeColor="text1"/>
          <w:kern w:val="2"/>
          <w:lang w:eastAsia="zh-CN"/>
        </w:rPr>
        <w:t>-field</w:t>
      </w:r>
      <w:r w:rsidR="00EB489C">
        <w:rPr>
          <w:rFonts w:eastAsia="宋体"/>
          <w:color w:val="000000" w:themeColor="text1"/>
          <w:kern w:val="2"/>
          <w:lang w:eastAsia="zh-CN"/>
        </w:rPr>
        <w:t xml:space="preserve"> region</w:t>
      </w:r>
      <w:r>
        <w:rPr>
          <w:rFonts w:eastAsia="宋体"/>
          <w:color w:val="000000" w:themeColor="text1"/>
          <w:kern w:val="2"/>
          <w:lang w:eastAsia="zh-CN"/>
        </w:rPr>
        <w:t>,</w:t>
      </w:r>
      <w:r w:rsidR="002769F6" w:rsidRPr="002769F6">
        <w:rPr>
          <w:rFonts w:eastAsia="宋体"/>
          <w:color w:val="000000" w:themeColor="text1"/>
          <w:kern w:val="2"/>
          <w:lang w:val="en-US" w:eastAsia="zh-CN"/>
        </w:rPr>
        <w:t xml:space="preserve"> the </w:t>
      </w:r>
      <w:r>
        <w:rPr>
          <w:rFonts w:eastAsia="宋体"/>
          <w:color w:val="000000" w:themeColor="text1"/>
          <w:kern w:val="2"/>
          <w:lang w:val="en-US" w:eastAsia="zh-CN"/>
        </w:rPr>
        <w:t>longitudinal polariz</w:t>
      </w:r>
      <w:r w:rsidR="00EB489C">
        <w:rPr>
          <w:rFonts w:eastAsia="宋体"/>
          <w:color w:val="000000" w:themeColor="text1"/>
          <w:kern w:val="2"/>
          <w:lang w:val="en-US" w:eastAsia="zh-CN"/>
        </w:rPr>
        <w:t xml:space="preserve">ed </w:t>
      </w:r>
      <w:r>
        <w:rPr>
          <w:rFonts w:eastAsia="宋体"/>
          <w:color w:val="000000" w:themeColor="text1"/>
          <w:kern w:val="2"/>
          <w:lang w:val="en-US" w:eastAsia="zh-CN"/>
        </w:rPr>
        <w:t>(</w:t>
      </w:r>
      <w:proofErr w:type="spellStart"/>
      <w:r w:rsidRPr="00B51D81">
        <w:rPr>
          <w:rFonts w:eastAsia="宋体"/>
          <w:i/>
          <w:color w:val="000000" w:themeColor="text1"/>
          <w:kern w:val="2"/>
          <w:lang w:val="en-US" w:eastAsia="zh-CN"/>
        </w:rPr>
        <w:t>E</w:t>
      </w:r>
      <w:r w:rsidRPr="00E271E3">
        <w:rPr>
          <w:rFonts w:eastAsia="宋体"/>
          <w:color w:val="000000" w:themeColor="text1"/>
          <w:kern w:val="2"/>
          <w:vertAlign w:val="subscript"/>
          <w:lang w:val="en-US" w:eastAsia="zh-CN"/>
        </w:rPr>
        <w:t>z</w:t>
      </w:r>
      <w:proofErr w:type="spellEnd"/>
      <w:r w:rsidRPr="00E271E3">
        <w:rPr>
          <w:rFonts w:eastAsia="宋体"/>
          <w:color w:val="000000" w:themeColor="text1"/>
          <w:kern w:val="2"/>
          <w:lang w:val="en-US" w:eastAsia="zh-CN"/>
        </w:rPr>
        <w:t>)</w:t>
      </w:r>
      <w:r w:rsidR="00EB489C">
        <w:rPr>
          <w:rFonts w:eastAsia="宋体"/>
          <w:color w:val="000000" w:themeColor="text1"/>
          <w:kern w:val="2"/>
          <w:lang w:val="en-US" w:eastAsia="zh-CN"/>
        </w:rPr>
        <w:t xml:space="preserve"> </w:t>
      </w:r>
      <w:r w:rsidR="00EB489C">
        <w:rPr>
          <w:rFonts w:eastAsia="宋体"/>
          <w:color w:val="000000" w:themeColor="text1"/>
          <w:kern w:val="2"/>
          <w:lang w:val="en-US" w:eastAsia="zh-CN"/>
        </w:rPr>
        <w:lastRenderedPageBreak/>
        <w:t xml:space="preserve">component also </w:t>
      </w:r>
      <w:r w:rsidR="00EB489C" w:rsidRPr="00EB489C">
        <w:rPr>
          <w:rFonts w:eastAsia="宋体"/>
          <w:color w:val="000000" w:themeColor="text1"/>
          <w:kern w:val="2"/>
          <w:lang w:val="en-US" w:eastAsia="zh-CN"/>
        </w:rPr>
        <w:t>exists</w:t>
      </w:r>
      <w:r w:rsidR="002769F6" w:rsidRPr="002769F6">
        <w:rPr>
          <w:rFonts w:eastAsia="宋体"/>
          <w:color w:val="000000" w:themeColor="text1"/>
          <w:kern w:val="2"/>
          <w:lang w:val="en-US" w:eastAsia="zh-CN"/>
        </w:rPr>
        <w:t xml:space="preserve">. </w:t>
      </w:r>
      <w:r>
        <w:rPr>
          <w:rFonts w:eastAsia="宋体"/>
          <w:color w:val="000000" w:themeColor="text1"/>
          <w:kern w:val="2"/>
          <w:lang w:val="en-US" w:eastAsia="zh-CN"/>
        </w:rPr>
        <w:t xml:space="preserve">As </w:t>
      </w:r>
      <w:r w:rsidR="00E6457F">
        <w:rPr>
          <w:rFonts w:eastAsia="宋体"/>
          <w:color w:val="000000" w:themeColor="text1"/>
          <w:kern w:val="2"/>
          <w:lang w:val="en-US" w:eastAsia="zh-CN"/>
        </w:rPr>
        <w:t xml:space="preserve">it </w:t>
      </w:r>
      <w:r>
        <w:rPr>
          <w:rFonts w:eastAsia="宋体"/>
          <w:color w:val="000000" w:themeColor="text1"/>
          <w:kern w:val="2"/>
          <w:lang w:val="en-US" w:eastAsia="zh-CN"/>
        </w:rPr>
        <w:t>can be seen from Fig</w:t>
      </w:r>
      <w:r w:rsidR="00EB489C">
        <w:rPr>
          <w:rFonts w:eastAsia="宋体"/>
          <w:color w:val="000000" w:themeColor="text1"/>
          <w:kern w:val="2"/>
          <w:lang w:val="en-US" w:eastAsia="zh-CN"/>
        </w:rPr>
        <w:t>ure</w:t>
      </w:r>
      <w:r>
        <w:rPr>
          <w:rFonts w:eastAsia="宋体"/>
          <w:color w:val="000000" w:themeColor="text1"/>
          <w:kern w:val="2"/>
          <w:lang w:val="en-US" w:eastAsia="zh-CN"/>
        </w:rPr>
        <w:t xml:space="preserve"> S</w:t>
      </w:r>
      <w:r w:rsidR="002769F6" w:rsidRPr="002769F6">
        <w:rPr>
          <w:rFonts w:eastAsia="宋体"/>
          <w:color w:val="000000" w:themeColor="text1"/>
          <w:kern w:val="2"/>
          <w:lang w:val="en-US" w:eastAsia="zh-CN"/>
        </w:rPr>
        <w:t>2</w:t>
      </w:r>
      <w:r w:rsidR="00E6457F">
        <w:rPr>
          <w:rFonts w:eastAsia="宋体"/>
          <w:color w:val="000000" w:themeColor="text1"/>
          <w:kern w:val="2"/>
          <w:lang w:val="en-US" w:eastAsia="zh-CN"/>
        </w:rPr>
        <w:t xml:space="preserve">, </w:t>
      </w:r>
      <w:r w:rsidR="002769F6" w:rsidRPr="002769F6">
        <w:rPr>
          <w:rFonts w:eastAsia="宋体"/>
          <w:color w:val="000000" w:themeColor="text1"/>
          <w:kern w:val="2"/>
          <w:lang w:val="en-US" w:eastAsia="zh-CN"/>
        </w:rPr>
        <w:t xml:space="preserve">the energy of the longitudinal polarization is mainly distributed near the hotspots of </w:t>
      </w:r>
      <w:r w:rsidR="002769F6" w:rsidRPr="00E271E3">
        <w:rPr>
          <w:rFonts w:eastAsia="宋体"/>
          <w:i/>
          <w:color w:val="000000" w:themeColor="text1"/>
          <w:kern w:val="2"/>
          <w:lang w:val="en-US" w:eastAsia="zh-CN"/>
        </w:rPr>
        <w:t>x</w:t>
      </w:r>
      <w:r w:rsidR="002769F6" w:rsidRPr="002769F6">
        <w:rPr>
          <w:rFonts w:eastAsia="宋体"/>
          <w:color w:val="000000" w:themeColor="text1"/>
          <w:kern w:val="2"/>
          <w:lang w:val="en-US" w:eastAsia="zh-CN"/>
        </w:rPr>
        <w:t xml:space="preserve">- and </w:t>
      </w:r>
      <w:r w:rsidR="002769F6" w:rsidRPr="00E271E3">
        <w:rPr>
          <w:rFonts w:eastAsia="宋体"/>
          <w:i/>
          <w:color w:val="000000" w:themeColor="text1"/>
          <w:kern w:val="2"/>
          <w:lang w:val="en-US" w:eastAsia="zh-CN"/>
        </w:rPr>
        <w:t>y</w:t>
      </w:r>
      <w:r w:rsidR="002769F6" w:rsidRPr="002769F6">
        <w:rPr>
          <w:rFonts w:eastAsia="宋体"/>
          <w:color w:val="000000" w:themeColor="text1"/>
          <w:kern w:val="2"/>
          <w:lang w:val="en-US" w:eastAsia="zh-CN"/>
        </w:rPr>
        <w:t>-polarized component</w:t>
      </w:r>
      <w:r w:rsidR="00E6457F">
        <w:rPr>
          <w:rFonts w:eastAsia="宋体"/>
          <w:color w:val="000000" w:themeColor="text1"/>
          <w:kern w:val="2"/>
          <w:lang w:val="en-US" w:eastAsia="zh-CN"/>
        </w:rPr>
        <w:t>s</w:t>
      </w:r>
      <w:r w:rsidR="002769F6" w:rsidRPr="002769F6">
        <w:rPr>
          <w:rFonts w:eastAsia="宋体"/>
          <w:color w:val="000000" w:themeColor="text1"/>
          <w:kern w:val="2"/>
          <w:lang w:val="en-US" w:eastAsia="zh-CN"/>
        </w:rPr>
        <w:t xml:space="preserve">. Form the simulated results, the energy </w:t>
      </w:r>
      <w:r w:rsidR="00EB489C">
        <w:rPr>
          <w:rFonts w:eastAsia="宋体"/>
          <w:color w:val="000000" w:themeColor="text1"/>
          <w:kern w:val="2"/>
          <w:lang w:val="en-US" w:eastAsia="zh-CN"/>
        </w:rPr>
        <w:t>stored in</w:t>
      </w:r>
      <w:r w:rsidR="00262C35">
        <w:rPr>
          <w:rFonts w:eastAsia="宋体"/>
          <w:color w:val="000000" w:themeColor="text1"/>
          <w:kern w:val="2"/>
          <w:lang w:val="en-US" w:eastAsia="zh-CN"/>
        </w:rPr>
        <w:t xml:space="preserve"> </w:t>
      </w:r>
      <w:r w:rsidR="00262C35" w:rsidRPr="00E271E3">
        <w:rPr>
          <w:rFonts w:eastAsia="宋体"/>
          <w:i/>
          <w:color w:val="000000" w:themeColor="text1"/>
          <w:kern w:val="2"/>
          <w:lang w:val="en-US" w:eastAsia="zh-CN"/>
        </w:rPr>
        <w:t>z</w:t>
      </w:r>
      <w:r w:rsidR="00262C35" w:rsidRPr="00262C35">
        <w:rPr>
          <w:rFonts w:eastAsia="宋体"/>
          <w:color w:val="000000" w:themeColor="text1"/>
          <w:kern w:val="2"/>
          <w:lang w:val="en-US" w:eastAsia="zh-CN"/>
        </w:rPr>
        <w:t>-polarized component is calculated to be 1</w:t>
      </w:r>
      <w:r w:rsidR="000F5B4D">
        <w:rPr>
          <w:rFonts w:eastAsia="宋体"/>
          <w:color w:val="000000" w:themeColor="text1"/>
          <w:kern w:val="2"/>
          <w:lang w:val="en-US" w:eastAsia="zh-CN"/>
        </w:rPr>
        <w:t>5.0</w:t>
      </w:r>
      <w:r w:rsidR="00262C35" w:rsidRPr="00262C35">
        <w:rPr>
          <w:rFonts w:eastAsia="宋体"/>
          <w:color w:val="000000" w:themeColor="text1"/>
          <w:kern w:val="2"/>
          <w:lang w:val="en-US" w:eastAsia="zh-CN"/>
        </w:rPr>
        <w:t>% and 1</w:t>
      </w:r>
      <w:r w:rsidR="000F5B4D">
        <w:rPr>
          <w:rFonts w:eastAsia="宋体"/>
          <w:color w:val="000000" w:themeColor="text1"/>
          <w:kern w:val="2"/>
          <w:lang w:val="en-US" w:eastAsia="zh-CN"/>
        </w:rPr>
        <w:t>4.8</w:t>
      </w:r>
      <w:r w:rsidR="00262C35" w:rsidRPr="00262C35">
        <w:rPr>
          <w:rFonts w:eastAsia="宋体"/>
          <w:color w:val="000000" w:themeColor="text1"/>
          <w:kern w:val="2"/>
          <w:lang w:val="en-US" w:eastAsia="zh-CN"/>
        </w:rPr>
        <w:t xml:space="preserve">% of the total incident energy under </w:t>
      </w:r>
      <w:r w:rsidR="00262C35" w:rsidRPr="00E271E3">
        <w:rPr>
          <w:rFonts w:eastAsia="宋体"/>
          <w:i/>
          <w:color w:val="000000" w:themeColor="text1"/>
          <w:kern w:val="2"/>
          <w:lang w:val="en-US" w:eastAsia="zh-CN"/>
        </w:rPr>
        <w:t>x</w:t>
      </w:r>
      <w:r w:rsidR="00262C35" w:rsidRPr="00262C35">
        <w:rPr>
          <w:rFonts w:eastAsia="宋体"/>
          <w:color w:val="000000" w:themeColor="text1"/>
          <w:kern w:val="2"/>
          <w:lang w:val="en-US" w:eastAsia="zh-CN"/>
        </w:rPr>
        <w:t xml:space="preserve">- and </w:t>
      </w:r>
      <w:r w:rsidR="00262C35" w:rsidRPr="00E271E3">
        <w:rPr>
          <w:rFonts w:eastAsia="宋体"/>
          <w:i/>
          <w:color w:val="000000" w:themeColor="text1"/>
          <w:kern w:val="2"/>
          <w:lang w:val="en-US" w:eastAsia="zh-CN"/>
        </w:rPr>
        <w:t>y</w:t>
      </w:r>
      <w:r w:rsidR="00262C35" w:rsidRPr="00262C35">
        <w:rPr>
          <w:rFonts w:eastAsia="宋体"/>
          <w:color w:val="000000" w:themeColor="text1"/>
          <w:kern w:val="2"/>
          <w:lang w:val="en-US" w:eastAsia="zh-CN"/>
        </w:rPr>
        <w:t>-polarized incidence</w:t>
      </w:r>
      <w:r w:rsidR="00E6457F">
        <w:rPr>
          <w:rFonts w:eastAsia="宋体"/>
          <w:color w:val="000000" w:themeColor="text1"/>
          <w:kern w:val="2"/>
          <w:lang w:val="en-US" w:eastAsia="zh-CN"/>
        </w:rPr>
        <w:t>s</w:t>
      </w:r>
      <w:r w:rsidR="00262C35" w:rsidRPr="00262C35">
        <w:rPr>
          <w:rFonts w:eastAsia="宋体"/>
          <w:color w:val="000000" w:themeColor="text1"/>
          <w:kern w:val="2"/>
          <w:lang w:val="en-US" w:eastAsia="zh-CN"/>
        </w:rPr>
        <w:t xml:space="preserve">, respectively. </w:t>
      </w:r>
      <w:r w:rsidR="000F5B4D" w:rsidRPr="000F5B4D">
        <w:rPr>
          <w:rFonts w:eastAsia="宋体"/>
          <w:color w:val="FF0000"/>
          <w:kern w:val="2"/>
          <w:lang w:val="en-US" w:eastAsia="zh-CN"/>
        </w:rPr>
        <w:t>T</w:t>
      </w:r>
      <w:r w:rsidR="0055297F" w:rsidRPr="0055297F">
        <w:rPr>
          <w:rFonts w:eastAsia="宋体"/>
          <w:color w:val="FF0000"/>
          <w:kern w:val="2"/>
          <w:lang w:val="en-US" w:eastAsia="zh-CN"/>
        </w:rPr>
        <w:t xml:space="preserve">he energy of </w:t>
      </w:r>
      <w:proofErr w:type="spellStart"/>
      <w:r w:rsidR="0055297F" w:rsidRPr="0055297F">
        <w:rPr>
          <w:rFonts w:eastAsia="宋体"/>
          <w:i/>
          <w:color w:val="FF0000"/>
          <w:kern w:val="2"/>
          <w:lang w:val="en-US" w:eastAsia="zh-CN"/>
        </w:rPr>
        <w:t>E</w:t>
      </w:r>
      <w:r w:rsidR="0055297F" w:rsidRPr="0055297F">
        <w:rPr>
          <w:rFonts w:eastAsia="宋体"/>
          <w:i/>
          <w:color w:val="FF0000"/>
          <w:kern w:val="2"/>
          <w:vertAlign w:val="subscript"/>
          <w:lang w:val="en-US" w:eastAsia="zh-CN"/>
        </w:rPr>
        <w:t>z</w:t>
      </w:r>
      <w:proofErr w:type="spellEnd"/>
      <w:r w:rsidR="0055297F" w:rsidRPr="0055297F">
        <w:rPr>
          <w:rFonts w:eastAsia="宋体"/>
          <w:color w:val="FF0000"/>
          <w:kern w:val="2"/>
          <w:lang w:val="en-US" w:eastAsia="zh-CN"/>
        </w:rPr>
        <w:t xml:space="preserve"> component at the positions of hotpots in the two image (Figure S2a and S2b or Figure S2d and S2e) is calculated to obtain the overlap energy</w:t>
      </w:r>
      <w:r w:rsidR="00AC5C30">
        <w:rPr>
          <w:rFonts w:eastAsia="宋体"/>
          <w:color w:val="FF0000"/>
          <w:kern w:val="2"/>
          <w:lang w:val="en-US" w:eastAsia="zh-CN"/>
        </w:rPr>
        <w:t>,</w:t>
      </w:r>
      <w:r w:rsidR="00AC5C30" w:rsidRPr="00AC5C30">
        <w:t xml:space="preserve"> </w:t>
      </w:r>
      <w:r w:rsidR="00AC5C30" w:rsidRPr="00AC5C30">
        <w:rPr>
          <w:rFonts w:eastAsia="宋体"/>
          <w:color w:val="FF0000"/>
          <w:kern w:val="2"/>
          <w:lang w:val="en-US" w:eastAsia="zh-CN"/>
        </w:rPr>
        <w:t>and the energy in the overlap area of Figure</w:t>
      </w:r>
      <w:r w:rsidR="00BB4881">
        <w:rPr>
          <w:rFonts w:eastAsia="宋体"/>
          <w:color w:val="FF0000"/>
          <w:kern w:val="2"/>
          <w:lang w:val="en-US" w:eastAsia="zh-CN"/>
        </w:rPr>
        <w:t xml:space="preserve"> S2c and S2f is also calculated</w:t>
      </w:r>
      <w:r w:rsidR="00DF2BAA">
        <w:rPr>
          <w:rFonts w:eastAsia="宋体"/>
          <w:color w:val="FF0000"/>
          <w:kern w:val="2"/>
          <w:lang w:val="en-US" w:eastAsia="zh-CN"/>
        </w:rPr>
        <w:t>,</w:t>
      </w:r>
      <w:r w:rsidR="00DF2BAA" w:rsidRPr="00DF2BAA">
        <w:t xml:space="preserve"> </w:t>
      </w:r>
      <w:r w:rsidR="00DF2BAA" w:rsidRPr="00DF2BAA">
        <w:rPr>
          <w:rFonts w:eastAsia="宋体"/>
          <w:color w:val="FF0000"/>
          <w:kern w:val="2"/>
          <w:lang w:val="en-US" w:eastAsia="zh-CN"/>
        </w:rPr>
        <w:t>as shown in Figure S3</w:t>
      </w:r>
      <w:r w:rsidR="0055297F" w:rsidRPr="0055297F">
        <w:rPr>
          <w:rFonts w:eastAsia="宋体"/>
          <w:color w:val="FF0000"/>
          <w:kern w:val="2"/>
          <w:lang w:val="en-US" w:eastAsia="zh-CN"/>
        </w:rPr>
        <w:t xml:space="preserve">. For </w:t>
      </w:r>
      <w:r w:rsidR="0055297F" w:rsidRPr="00CB752B">
        <w:rPr>
          <w:rFonts w:eastAsia="宋体"/>
          <w:i/>
          <w:color w:val="FF0000"/>
          <w:kern w:val="2"/>
          <w:lang w:val="en-US" w:eastAsia="zh-CN"/>
        </w:rPr>
        <w:t>x</w:t>
      </w:r>
      <w:r w:rsidR="0055297F" w:rsidRPr="0055297F">
        <w:rPr>
          <w:rFonts w:eastAsia="宋体"/>
          <w:color w:val="FF0000"/>
          <w:kern w:val="2"/>
          <w:lang w:val="en-US" w:eastAsia="zh-CN"/>
        </w:rPr>
        <w:t xml:space="preserve">-polarized incidence, the energy of </w:t>
      </w:r>
      <w:proofErr w:type="spellStart"/>
      <w:r w:rsidR="0055297F" w:rsidRPr="00CB752B">
        <w:rPr>
          <w:rFonts w:eastAsia="宋体"/>
          <w:i/>
          <w:color w:val="FF0000"/>
          <w:kern w:val="2"/>
          <w:lang w:val="en-US" w:eastAsia="zh-CN"/>
        </w:rPr>
        <w:t>E</w:t>
      </w:r>
      <w:r w:rsidR="0055297F" w:rsidRPr="00CB752B">
        <w:rPr>
          <w:rFonts w:eastAsia="宋体"/>
          <w:i/>
          <w:color w:val="FF0000"/>
          <w:kern w:val="2"/>
          <w:vertAlign w:val="subscript"/>
          <w:lang w:val="en-US" w:eastAsia="zh-CN"/>
        </w:rPr>
        <w:t>z</w:t>
      </w:r>
      <w:proofErr w:type="spellEnd"/>
      <w:r w:rsidR="0055297F" w:rsidRPr="0055297F">
        <w:rPr>
          <w:rFonts w:eastAsia="宋体"/>
          <w:color w:val="FF0000"/>
          <w:kern w:val="2"/>
          <w:lang w:val="en-US" w:eastAsia="zh-CN"/>
        </w:rPr>
        <w:t xml:space="preserve"> component at the positions of hotpots</w:t>
      </w:r>
      <w:r w:rsidR="00BB4881">
        <w:rPr>
          <w:rFonts w:eastAsia="宋体"/>
          <w:color w:val="FF0000"/>
          <w:kern w:val="2"/>
          <w:lang w:val="en-US" w:eastAsia="zh-CN"/>
        </w:rPr>
        <w:t xml:space="preserve"> shown</w:t>
      </w:r>
      <w:r w:rsidR="0055297F" w:rsidRPr="0055297F">
        <w:rPr>
          <w:rFonts w:eastAsia="宋体"/>
          <w:color w:val="FF0000"/>
          <w:kern w:val="2"/>
          <w:lang w:val="en-US" w:eastAsia="zh-CN"/>
        </w:rPr>
        <w:t xml:space="preserve"> in Figure S2a and S2b is calculated to be 2.4% and 2.8% of the incident energy, respectively</w:t>
      </w:r>
      <w:r w:rsidR="00DF2BAA">
        <w:rPr>
          <w:rFonts w:eastAsia="宋体"/>
          <w:color w:val="FF0000"/>
          <w:kern w:val="2"/>
          <w:lang w:val="en-US" w:eastAsia="zh-CN"/>
        </w:rPr>
        <w:t>,</w:t>
      </w:r>
      <w:r w:rsidR="00DF2BAA" w:rsidRPr="00DF2BAA">
        <w:t xml:space="preserve"> </w:t>
      </w:r>
      <w:r w:rsidR="00DF2BAA" w:rsidRPr="00DF2BAA">
        <w:rPr>
          <w:rFonts w:eastAsia="宋体"/>
          <w:color w:val="FF0000"/>
          <w:kern w:val="2"/>
          <w:lang w:val="en-US" w:eastAsia="zh-CN"/>
        </w:rPr>
        <w:t>as shown in Figure S3a and S3b</w:t>
      </w:r>
      <w:r w:rsidR="0055297F" w:rsidRPr="0055297F">
        <w:rPr>
          <w:rFonts w:eastAsia="宋体"/>
          <w:color w:val="FF0000"/>
          <w:kern w:val="2"/>
          <w:lang w:val="en-US" w:eastAsia="zh-CN"/>
        </w:rPr>
        <w:t xml:space="preserve">. For </w:t>
      </w:r>
      <w:r w:rsidR="0055297F" w:rsidRPr="00CB752B">
        <w:rPr>
          <w:rFonts w:eastAsia="宋体"/>
          <w:i/>
          <w:color w:val="FF0000"/>
          <w:kern w:val="2"/>
          <w:lang w:val="en-US" w:eastAsia="zh-CN"/>
        </w:rPr>
        <w:t>y</w:t>
      </w:r>
      <w:r w:rsidR="0055297F" w:rsidRPr="0055297F">
        <w:rPr>
          <w:rFonts w:eastAsia="宋体"/>
          <w:color w:val="FF0000"/>
          <w:kern w:val="2"/>
          <w:lang w:val="en-US" w:eastAsia="zh-CN"/>
        </w:rPr>
        <w:t>-polarized incidence, the energy</w:t>
      </w:r>
      <w:r w:rsidR="00BB4881" w:rsidRPr="00BB4881">
        <w:rPr>
          <w:rFonts w:eastAsia="宋体"/>
          <w:color w:val="FF0000"/>
          <w:kern w:val="2"/>
          <w:lang w:val="en-US" w:eastAsia="zh-CN"/>
        </w:rPr>
        <w:t xml:space="preserve"> </w:t>
      </w:r>
      <w:r w:rsidR="00BB4881" w:rsidRPr="0055297F">
        <w:rPr>
          <w:rFonts w:eastAsia="宋体"/>
          <w:color w:val="FF0000"/>
          <w:kern w:val="2"/>
          <w:lang w:val="en-US" w:eastAsia="zh-CN"/>
        </w:rPr>
        <w:t xml:space="preserve">of </w:t>
      </w:r>
      <w:proofErr w:type="spellStart"/>
      <w:r w:rsidR="00BB4881" w:rsidRPr="00CB752B">
        <w:rPr>
          <w:rFonts w:eastAsia="宋体"/>
          <w:i/>
          <w:color w:val="FF0000"/>
          <w:kern w:val="2"/>
          <w:lang w:val="en-US" w:eastAsia="zh-CN"/>
        </w:rPr>
        <w:t>E</w:t>
      </w:r>
      <w:r w:rsidR="00BB4881" w:rsidRPr="00CB752B">
        <w:rPr>
          <w:rFonts w:eastAsia="宋体"/>
          <w:i/>
          <w:color w:val="FF0000"/>
          <w:kern w:val="2"/>
          <w:vertAlign w:val="subscript"/>
          <w:lang w:val="en-US" w:eastAsia="zh-CN"/>
        </w:rPr>
        <w:t>z</w:t>
      </w:r>
      <w:proofErr w:type="spellEnd"/>
      <w:r w:rsidR="00BB4881" w:rsidRPr="0055297F">
        <w:rPr>
          <w:rFonts w:eastAsia="宋体"/>
          <w:color w:val="FF0000"/>
          <w:kern w:val="2"/>
          <w:lang w:val="en-US" w:eastAsia="zh-CN"/>
        </w:rPr>
        <w:t xml:space="preserve"> component</w:t>
      </w:r>
      <w:r w:rsidR="0055297F" w:rsidRPr="0055297F">
        <w:rPr>
          <w:rFonts w:eastAsia="宋体"/>
          <w:color w:val="FF0000"/>
          <w:kern w:val="2"/>
          <w:lang w:val="en-US" w:eastAsia="zh-CN"/>
        </w:rPr>
        <w:t xml:space="preserve"> at the positions of hotpots</w:t>
      </w:r>
      <w:r w:rsidR="00BB4881">
        <w:rPr>
          <w:rFonts w:eastAsia="宋体"/>
          <w:color w:val="FF0000"/>
          <w:kern w:val="2"/>
          <w:lang w:val="en-US" w:eastAsia="zh-CN"/>
        </w:rPr>
        <w:t xml:space="preserve"> shown</w:t>
      </w:r>
      <w:r w:rsidR="0055297F" w:rsidRPr="0055297F">
        <w:rPr>
          <w:rFonts w:eastAsia="宋体"/>
          <w:color w:val="FF0000"/>
          <w:kern w:val="2"/>
          <w:lang w:val="en-US" w:eastAsia="zh-CN"/>
        </w:rPr>
        <w:t xml:space="preserve"> in Figure S2d and S2e is calculated to be 2.6% and 3.1% of the incident energy, respectively</w:t>
      </w:r>
      <w:r w:rsidR="00DF2BAA">
        <w:rPr>
          <w:rFonts w:eastAsia="宋体"/>
          <w:color w:val="FF0000"/>
          <w:kern w:val="2"/>
          <w:lang w:val="en-US" w:eastAsia="zh-CN"/>
        </w:rPr>
        <w:t>,</w:t>
      </w:r>
      <w:r w:rsidR="00DF2BAA" w:rsidRPr="00DF2BAA">
        <w:t xml:space="preserve"> </w:t>
      </w:r>
      <w:r w:rsidR="00DF2BAA" w:rsidRPr="00DF2BAA">
        <w:rPr>
          <w:rFonts w:eastAsia="宋体"/>
          <w:color w:val="FF0000"/>
          <w:kern w:val="2"/>
          <w:lang w:val="en-US" w:eastAsia="zh-CN"/>
        </w:rPr>
        <w:t>as shown in Figure S3d and S3e</w:t>
      </w:r>
      <w:r w:rsidR="0055297F" w:rsidRPr="0055297F">
        <w:rPr>
          <w:rFonts w:eastAsia="宋体"/>
          <w:color w:val="FF0000"/>
          <w:kern w:val="2"/>
          <w:lang w:val="en-US" w:eastAsia="zh-CN"/>
        </w:rPr>
        <w:t>. The energy in the overlap area of Figure S2c and S2f is also calculated here, which corresponds to be 6.6% and 7.0% of the incident energy, respectively</w:t>
      </w:r>
      <w:r w:rsidR="00DF2BAA">
        <w:rPr>
          <w:rFonts w:eastAsia="宋体"/>
          <w:color w:val="FF0000"/>
          <w:kern w:val="2"/>
          <w:lang w:val="en-US" w:eastAsia="zh-CN"/>
        </w:rPr>
        <w:t>,</w:t>
      </w:r>
      <w:r w:rsidR="00DF2BAA" w:rsidRPr="00DF2BAA">
        <w:t xml:space="preserve"> </w:t>
      </w:r>
      <w:r w:rsidR="00DF2BAA" w:rsidRPr="00DF2BAA">
        <w:rPr>
          <w:rFonts w:eastAsia="宋体"/>
          <w:color w:val="FF0000"/>
          <w:kern w:val="2"/>
          <w:lang w:val="en-US" w:eastAsia="zh-CN"/>
        </w:rPr>
        <w:t>as shown in Figure S3c and S3f</w:t>
      </w:r>
      <w:r w:rsidR="000F5B4D" w:rsidRPr="000F5B4D">
        <w:rPr>
          <w:rFonts w:eastAsia="宋体"/>
          <w:color w:val="FF0000"/>
          <w:kern w:val="2"/>
          <w:lang w:val="en-US" w:eastAsia="zh-CN"/>
        </w:rPr>
        <w:t>.</w:t>
      </w:r>
      <w:r w:rsidR="000F5B4D">
        <w:rPr>
          <w:rFonts w:eastAsia="宋体"/>
          <w:color w:val="000000" w:themeColor="text1"/>
          <w:kern w:val="2"/>
          <w:lang w:val="en-US" w:eastAsia="zh-CN"/>
        </w:rPr>
        <w:t xml:space="preserve"> </w:t>
      </w:r>
      <w:r w:rsidR="002769F6" w:rsidRPr="002769F6">
        <w:rPr>
          <w:rFonts w:eastAsia="宋体"/>
          <w:color w:val="000000" w:themeColor="text1"/>
          <w:kern w:val="2"/>
          <w:lang w:val="en-US" w:eastAsia="zh-CN"/>
        </w:rPr>
        <w:t xml:space="preserve">Except energy in the </w:t>
      </w:r>
      <w:r w:rsidR="002769F6" w:rsidRPr="00E271E3">
        <w:rPr>
          <w:rFonts w:eastAsia="宋体"/>
          <w:i/>
          <w:color w:val="000000" w:themeColor="text1"/>
          <w:kern w:val="2"/>
          <w:lang w:val="en-US" w:eastAsia="zh-CN"/>
        </w:rPr>
        <w:t>z</w:t>
      </w:r>
      <w:r w:rsidR="002769F6" w:rsidRPr="002769F6">
        <w:rPr>
          <w:rFonts w:eastAsia="宋体"/>
          <w:color w:val="000000" w:themeColor="text1"/>
          <w:kern w:val="2"/>
          <w:lang w:val="en-US" w:eastAsia="zh-CN"/>
        </w:rPr>
        <w:t>-polarized component, there are other reasons causing loss</w:t>
      </w:r>
      <w:r w:rsidR="00E6457F">
        <w:rPr>
          <w:rFonts w:eastAsia="宋体"/>
          <w:color w:val="000000" w:themeColor="text1"/>
          <w:kern w:val="2"/>
          <w:lang w:val="en-US" w:eastAsia="zh-CN"/>
        </w:rPr>
        <w:t>es</w:t>
      </w:r>
      <w:r w:rsidR="002769F6" w:rsidRPr="002769F6">
        <w:rPr>
          <w:rFonts w:eastAsia="宋体"/>
          <w:color w:val="000000" w:themeColor="text1"/>
          <w:kern w:val="2"/>
          <w:lang w:val="en-US" w:eastAsia="zh-CN"/>
        </w:rPr>
        <w:t xml:space="preserve"> of the incident</w:t>
      </w:r>
      <w:r w:rsidR="00262C35">
        <w:rPr>
          <w:rFonts w:eastAsia="宋体"/>
          <w:color w:val="000000" w:themeColor="text1"/>
          <w:kern w:val="2"/>
          <w:lang w:val="en-US" w:eastAsia="zh-CN"/>
        </w:rPr>
        <w:t xml:space="preserve"> wave, including reflection and</w:t>
      </w:r>
      <w:r w:rsidR="00A97F94">
        <w:rPr>
          <w:rFonts w:eastAsia="宋体"/>
          <w:color w:val="000000" w:themeColor="text1"/>
          <w:kern w:val="2"/>
          <w:lang w:val="en-US" w:eastAsia="zh-CN"/>
        </w:rPr>
        <w:t xml:space="preserve"> absor</w:t>
      </w:r>
      <w:r w:rsidR="009E42B8">
        <w:rPr>
          <w:rFonts w:eastAsia="宋体"/>
          <w:color w:val="000000" w:themeColor="text1"/>
          <w:kern w:val="2"/>
          <w:lang w:val="en-US" w:eastAsia="zh-CN"/>
        </w:rPr>
        <w:t>ption</w:t>
      </w:r>
      <w:r w:rsidR="002769F6" w:rsidRPr="002769F6">
        <w:rPr>
          <w:rFonts w:eastAsia="宋体"/>
          <w:color w:val="000000" w:themeColor="text1"/>
          <w:kern w:val="2"/>
          <w:lang w:val="en-US" w:eastAsia="zh-CN"/>
        </w:rPr>
        <w:t xml:space="preserve"> loss</w:t>
      </w:r>
      <w:r w:rsidR="00E6457F">
        <w:rPr>
          <w:rFonts w:eastAsia="宋体"/>
          <w:color w:val="000000" w:themeColor="text1"/>
          <w:kern w:val="2"/>
          <w:lang w:val="en-US" w:eastAsia="zh-CN"/>
        </w:rPr>
        <w:t>es</w:t>
      </w:r>
      <w:r w:rsidR="002769F6" w:rsidRPr="002769F6">
        <w:rPr>
          <w:rFonts w:eastAsia="宋体"/>
          <w:color w:val="000000" w:themeColor="text1"/>
          <w:kern w:val="2"/>
          <w:lang w:val="en-US" w:eastAsia="zh-CN"/>
        </w:rPr>
        <w:t>.</w:t>
      </w:r>
      <w:r w:rsidR="000F5B4D" w:rsidRPr="000F5B4D">
        <w:rPr>
          <w:color w:val="FF0000"/>
        </w:rPr>
        <w:t xml:space="preserve"> </w:t>
      </w:r>
      <w:r w:rsidR="00302034" w:rsidRPr="00302034">
        <w:rPr>
          <w:color w:val="FF0000"/>
        </w:rPr>
        <w:t xml:space="preserve">The reflected energy ratio is simulated to be 47.6% and 48.0% of the total incident energy under </w:t>
      </w:r>
      <w:r w:rsidR="00302034" w:rsidRPr="00302034">
        <w:rPr>
          <w:i/>
          <w:color w:val="FF0000"/>
        </w:rPr>
        <w:t>x</w:t>
      </w:r>
      <w:r w:rsidR="00302034" w:rsidRPr="00302034">
        <w:rPr>
          <w:color w:val="FF0000"/>
        </w:rPr>
        <w:t xml:space="preserve">- and </w:t>
      </w:r>
      <w:r w:rsidR="00302034" w:rsidRPr="00302034">
        <w:rPr>
          <w:i/>
          <w:color w:val="FF0000"/>
        </w:rPr>
        <w:t>y</w:t>
      </w:r>
      <w:r w:rsidR="00302034" w:rsidRPr="00302034">
        <w:rPr>
          <w:color w:val="FF0000"/>
        </w:rPr>
        <w:t xml:space="preserve">-polarized incidence, respectively. Absorbed energy ratio is 5.4% and 5.1% under </w:t>
      </w:r>
      <w:r w:rsidR="00302034" w:rsidRPr="00302034">
        <w:rPr>
          <w:i/>
          <w:color w:val="FF0000"/>
        </w:rPr>
        <w:t>x</w:t>
      </w:r>
      <w:r w:rsidR="00302034" w:rsidRPr="00302034">
        <w:rPr>
          <w:color w:val="FF0000"/>
        </w:rPr>
        <w:t xml:space="preserve">- and </w:t>
      </w:r>
      <w:r w:rsidR="00302034" w:rsidRPr="00302034">
        <w:rPr>
          <w:i/>
          <w:color w:val="FF0000"/>
        </w:rPr>
        <w:t>y</w:t>
      </w:r>
      <w:r w:rsidR="00302034" w:rsidRPr="00302034">
        <w:rPr>
          <w:color w:val="FF0000"/>
        </w:rPr>
        <w:t xml:space="preserve">-polarized incidence, respectively. For </w:t>
      </w:r>
      <w:r w:rsidR="00302034" w:rsidRPr="00302034">
        <w:rPr>
          <w:i/>
          <w:color w:val="FF0000"/>
        </w:rPr>
        <w:t>x</w:t>
      </w:r>
      <w:r w:rsidR="00302034" w:rsidRPr="00302034">
        <w:rPr>
          <w:color w:val="FF0000"/>
        </w:rPr>
        <w:t xml:space="preserve">-polarized incidence, the transmission efficiency is found to be 47.0%, in which </w:t>
      </w:r>
      <w:r w:rsidR="00302034" w:rsidRPr="00302034">
        <w:rPr>
          <w:i/>
          <w:color w:val="FF0000"/>
        </w:rPr>
        <w:t>E</w:t>
      </w:r>
      <w:r w:rsidR="00302034" w:rsidRPr="00302034">
        <w:rPr>
          <w:i/>
          <w:color w:val="FF0000"/>
          <w:vertAlign w:val="subscript"/>
        </w:rPr>
        <w:t>x</w:t>
      </w:r>
      <w:r w:rsidR="00302034" w:rsidRPr="00302034">
        <w:rPr>
          <w:i/>
          <w:color w:val="FF0000"/>
        </w:rPr>
        <w:t xml:space="preserve"> </w:t>
      </w:r>
      <w:r w:rsidR="00302034" w:rsidRPr="00302034">
        <w:rPr>
          <w:color w:val="FF0000"/>
        </w:rPr>
        <w:t xml:space="preserve">accounts for 18.2%, </w:t>
      </w:r>
      <w:r w:rsidR="00302034" w:rsidRPr="00302034">
        <w:rPr>
          <w:i/>
          <w:color w:val="FF0000"/>
        </w:rPr>
        <w:t>E</w:t>
      </w:r>
      <w:r w:rsidR="00302034" w:rsidRPr="00302034">
        <w:rPr>
          <w:i/>
          <w:color w:val="FF0000"/>
          <w:vertAlign w:val="subscript"/>
        </w:rPr>
        <w:t>y</w:t>
      </w:r>
      <w:r w:rsidR="00302034" w:rsidRPr="00302034">
        <w:rPr>
          <w:color w:val="FF0000"/>
        </w:rPr>
        <w:t xml:space="preserve"> 13.8% and </w:t>
      </w:r>
      <w:r w:rsidR="00302034" w:rsidRPr="00302034">
        <w:rPr>
          <w:i/>
          <w:color w:val="FF0000"/>
        </w:rPr>
        <w:t>E</w:t>
      </w:r>
      <w:r w:rsidR="00302034" w:rsidRPr="00302034">
        <w:rPr>
          <w:i/>
          <w:color w:val="FF0000"/>
          <w:vertAlign w:val="subscript"/>
        </w:rPr>
        <w:t>z</w:t>
      </w:r>
      <w:r w:rsidR="00302034" w:rsidRPr="00302034">
        <w:rPr>
          <w:color w:val="FF0000"/>
        </w:rPr>
        <w:t xml:space="preserve"> 15.0%. For </w:t>
      </w:r>
      <w:r w:rsidR="00302034" w:rsidRPr="00302034">
        <w:rPr>
          <w:i/>
          <w:color w:val="FF0000"/>
        </w:rPr>
        <w:t>y</w:t>
      </w:r>
      <w:r w:rsidR="00302034" w:rsidRPr="00302034">
        <w:rPr>
          <w:color w:val="FF0000"/>
        </w:rPr>
        <w:t xml:space="preserve">-polarized incidence, the transmission efficiency is simulated to be 46.9%, in which </w:t>
      </w:r>
      <w:r w:rsidR="00302034" w:rsidRPr="00302034">
        <w:rPr>
          <w:i/>
          <w:color w:val="FF0000"/>
        </w:rPr>
        <w:t>E</w:t>
      </w:r>
      <w:r w:rsidR="00302034" w:rsidRPr="00302034">
        <w:rPr>
          <w:i/>
          <w:color w:val="FF0000"/>
          <w:vertAlign w:val="subscript"/>
        </w:rPr>
        <w:t>x</w:t>
      </w:r>
      <w:r w:rsidR="00302034" w:rsidRPr="00302034">
        <w:rPr>
          <w:color w:val="FF0000"/>
          <w:vertAlign w:val="subscript"/>
        </w:rPr>
        <w:t xml:space="preserve"> </w:t>
      </w:r>
      <w:r w:rsidR="00302034" w:rsidRPr="00302034">
        <w:rPr>
          <w:color w:val="FF0000"/>
        </w:rPr>
        <w:t xml:space="preserve">accounts for 14.6%, </w:t>
      </w:r>
      <w:r w:rsidR="00302034" w:rsidRPr="00302034">
        <w:rPr>
          <w:i/>
          <w:color w:val="FF0000"/>
        </w:rPr>
        <w:t>E</w:t>
      </w:r>
      <w:r w:rsidR="00302034" w:rsidRPr="00302034">
        <w:rPr>
          <w:i/>
          <w:color w:val="FF0000"/>
          <w:vertAlign w:val="subscript"/>
        </w:rPr>
        <w:t>y</w:t>
      </w:r>
      <w:r w:rsidR="00302034" w:rsidRPr="00302034">
        <w:rPr>
          <w:color w:val="FF0000"/>
        </w:rPr>
        <w:t xml:space="preserve"> 17.5% and </w:t>
      </w:r>
      <w:r w:rsidR="00302034" w:rsidRPr="00302034">
        <w:rPr>
          <w:i/>
          <w:color w:val="FF0000"/>
        </w:rPr>
        <w:t>E</w:t>
      </w:r>
      <w:r w:rsidR="00302034" w:rsidRPr="00302034">
        <w:rPr>
          <w:i/>
          <w:color w:val="FF0000"/>
          <w:vertAlign w:val="subscript"/>
        </w:rPr>
        <w:t>z</w:t>
      </w:r>
      <w:r w:rsidR="00302034" w:rsidRPr="00302034">
        <w:rPr>
          <w:color w:val="FF0000"/>
        </w:rPr>
        <w:t xml:space="preserve"> 14.8%.  </w:t>
      </w:r>
    </w:p>
    <w:p w14:paraId="022AF785" w14:textId="07F3D632" w:rsidR="00302034" w:rsidRPr="00285680" w:rsidRDefault="005072E9" w:rsidP="00302034">
      <w:pPr>
        <w:widowControl w:val="0"/>
        <w:spacing w:line="480" w:lineRule="auto"/>
        <w:jc w:val="center"/>
        <w:rPr>
          <w:rFonts w:eastAsia="宋体"/>
          <w:color w:val="000000" w:themeColor="text1"/>
          <w:kern w:val="2"/>
          <w:lang w:val="en-US" w:eastAsia="zh-CN"/>
        </w:rPr>
      </w:pPr>
      <w:r>
        <w:rPr>
          <w:rFonts w:eastAsia="宋体"/>
          <w:noProof/>
          <w:color w:val="000000" w:themeColor="text1"/>
          <w:kern w:val="2"/>
          <w:lang w:val="en-US" w:eastAsia="zh-CN"/>
        </w:rPr>
        <w:lastRenderedPageBreak/>
        <w:drawing>
          <wp:inline distT="0" distB="0" distL="0" distR="0" wp14:anchorId="306CDEA2" wp14:editId="05CDFD63">
            <wp:extent cx="3322800" cy="288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2800" cy="2880000"/>
                    </a:xfrm>
                    <a:prstGeom prst="rect">
                      <a:avLst/>
                    </a:prstGeom>
                  </pic:spPr>
                </pic:pic>
              </a:graphicData>
            </a:graphic>
          </wp:inline>
        </w:drawing>
      </w:r>
    </w:p>
    <w:p w14:paraId="43DA464A" w14:textId="2D177DA4" w:rsidR="000F5B4D" w:rsidRPr="00D92415" w:rsidRDefault="00285680" w:rsidP="000F5B4D">
      <w:pPr>
        <w:widowControl w:val="0"/>
        <w:spacing w:line="480" w:lineRule="auto"/>
        <w:jc w:val="both"/>
        <w:rPr>
          <w:rFonts w:eastAsia="宋体"/>
          <w:color w:val="FF0000"/>
          <w:kern w:val="2"/>
          <w:lang w:val="en-US" w:eastAsia="zh-CN"/>
        </w:rPr>
      </w:pPr>
      <w:r w:rsidRPr="00D92415">
        <w:rPr>
          <w:rFonts w:eastAsia="宋体" w:hint="eastAsia"/>
          <w:color w:val="FF0000"/>
          <w:kern w:val="2"/>
          <w:lang w:val="en-US" w:eastAsia="zh-CN"/>
        </w:rPr>
        <w:t>F</w:t>
      </w:r>
      <w:r w:rsidR="003556C4" w:rsidRPr="00D92415">
        <w:rPr>
          <w:rFonts w:eastAsia="宋体"/>
          <w:color w:val="FF0000"/>
          <w:kern w:val="2"/>
          <w:lang w:val="en-US" w:eastAsia="zh-CN"/>
        </w:rPr>
        <w:t>igure S</w:t>
      </w:r>
      <w:r w:rsidRPr="00D92415">
        <w:rPr>
          <w:rFonts w:eastAsia="宋体"/>
          <w:color w:val="FF0000"/>
          <w:kern w:val="2"/>
          <w:lang w:val="en-US" w:eastAsia="zh-CN"/>
        </w:rPr>
        <w:t>2. Simulated electric intensity distribution</w:t>
      </w:r>
      <w:r w:rsidR="00B51D81" w:rsidRPr="00D92415">
        <w:rPr>
          <w:rFonts w:eastAsia="宋体"/>
          <w:color w:val="FF0000"/>
          <w:kern w:val="2"/>
          <w:lang w:val="en-US" w:eastAsia="zh-CN"/>
        </w:rPr>
        <w:t>s</w:t>
      </w:r>
      <w:r w:rsidRPr="00D92415">
        <w:rPr>
          <w:rFonts w:eastAsia="宋体"/>
          <w:color w:val="FF0000"/>
          <w:kern w:val="2"/>
          <w:lang w:val="en-US" w:eastAsia="zh-CN"/>
        </w:rPr>
        <w:t xml:space="preserve"> of</w:t>
      </w:r>
      <w:r w:rsidR="002769F6" w:rsidRPr="00D92415">
        <w:rPr>
          <w:rFonts w:eastAsia="宋体"/>
          <w:color w:val="FF0000"/>
          <w:kern w:val="2"/>
          <w:lang w:val="en-US" w:eastAsia="zh-CN"/>
        </w:rPr>
        <w:t xml:space="preserve"> different</w:t>
      </w:r>
      <w:r w:rsidRPr="00D92415">
        <w:rPr>
          <w:rFonts w:eastAsia="宋体"/>
          <w:color w:val="FF0000"/>
          <w:kern w:val="2"/>
          <w:lang w:val="en-US" w:eastAsia="zh-CN"/>
        </w:rPr>
        <w:t xml:space="preserve"> polarization</w:t>
      </w:r>
      <w:r w:rsidR="00B51D81" w:rsidRPr="00D92415">
        <w:rPr>
          <w:rFonts w:eastAsia="宋体"/>
          <w:color w:val="FF0000"/>
          <w:kern w:val="2"/>
          <w:lang w:val="en-US" w:eastAsia="zh-CN"/>
        </w:rPr>
        <w:t>s</w:t>
      </w:r>
      <w:r w:rsidRPr="00D92415">
        <w:rPr>
          <w:rFonts w:eastAsia="宋体"/>
          <w:color w:val="FF0000"/>
          <w:kern w:val="2"/>
          <w:lang w:val="en-US" w:eastAsia="zh-CN"/>
        </w:rPr>
        <w:t>. (a)</w:t>
      </w:r>
      <w:r w:rsidR="000F5B4D" w:rsidRPr="00D92415">
        <w:rPr>
          <w:rFonts w:eastAsia="宋体"/>
          <w:color w:val="FF0000"/>
          <w:kern w:val="2"/>
          <w:lang w:val="en-US" w:eastAsia="zh-CN"/>
        </w:rPr>
        <w:t>, (b) and (c)</w:t>
      </w:r>
      <w:r w:rsidRPr="00D92415">
        <w:rPr>
          <w:rFonts w:eastAsia="宋体"/>
          <w:color w:val="FF0000"/>
          <w:kern w:val="2"/>
          <w:lang w:val="en-US" w:eastAsia="zh-CN"/>
        </w:rPr>
        <w:t xml:space="preserve"> </w:t>
      </w:r>
      <w:r w:rsidR="000F5B4D" w:rsidRPr="00D92415">
        <w:rPr>
          <w:rFonts w:eastAsia="宋体"/>
          <w:i/>
          <w:color w:val="FF0000"/>
          <w:kern w:val="2"/>
          <w:lang w:val="en-US" w:eastAsia="zh-CN"/>
        </w:rPr>
        <w:t>E</w:t>
      </w:r>
      <w:r w:rsidR="000F5B4D" w:rsidRPr="00D92415">
        <w:rPr>
          <w:rFonts w:eastAsia="宋体"/>
          <w:i/>
          <w:color w:val="FF0000"/>
          <w:kern w:val="2"/>
          <w:vertAlign w:val="subscript"/>
          <w:lang w:val="en-US" w:eastAsia="zh-CN"/>
        </w:rPr>
        <w:t>x</w:t>
      </w:r>
      <w:r w:rsidR="000F5B4D" w:rsidRPr="00D92415">
        <w:rPr>
          <w:rFonts w:eastAsia="宋体"/>
          <w:i/>
          <w:color w:val="FF0000"/>
          <w:kern w:val="2"/>
          <w:lang w:val="en-US" w:eastAsia="zh-CN"/>
        </w:rPr>
        <w:t xml:space="preserve">, </w:t>
      </w:r>
      <w:proofErr w:type="spellStart"/>
      <w:r w:rsidR="000F5B4D" w:rsidRPr="00D92415">
        <w:rPr>
          <w:rFonts w:eastAsia="宋体"/>
          <w:i/>
          <w:color w:val="FF0000"/>
          <w:kern w:val="2"/>
          <w:lang w:val="en-US" w:eastAsia="zh-CN"/>
        </w:rPr>
        <w:t>E</w:t>
      </w:r>
      <w:r w:rsidR="000F5B4D" w:rsidRPr="00D92415">
        <w:rPr>
          <w:rFonts w:eastAsia="宋体"/>
          <w:i/>
          <w:color w:val="FF0000"/>
          <w:kern w:val="2"/>
          <w:vertAlign w:val="subscript"/>
          <w:lang w:val="en-US" w:eastAsia="zh-CN"/>
        </w:rPr>
        <w:t>y</w:t>
      </w:r>
      <w:proofErr w:type="spellEnd"/>
      <w:r w:rsidR="000F5B4D" w:rsidRPr="00D92415">
        <w:rPr>
          <w:rFonts w:eastAsia="宋体"/>
          <w:i/>
          <w:color w:val="FF0000"/>
          <w:kern w:val="2"/>
          <w:lang w:val="en-US" w:eastAsia="zh-CN"/>
        </w:rPr>
        <w:t xml:space="preserve"> </w:t>
      </w:r>
      <w:r w:rsidR="00D534D1">
        <w:rPr>
          <w:rFonts w:eastAsia="宋体"/>
          <w:i/>
          <w:color w:val="FF0000"/>
          <w:kern w:val="2"/>
          <w:lang w:val="en-US" w:eastAsia="zh-CN"/>
        </w:rPr>
        <w:t xml:space="preserve">and </w:t>
      </w:r>
      <w:proofErr w:type="spellStart"/>
      <w:r w:rsidR="000F5B4D" w:rsidRPr="00D92415">
        <w:rPr>
          <w:rFonts w:eastAsia="宋体"/>
          <w:i/>
          <w:color w:val="FF0000"/>
          <w:kern w:val="2"/>
          <w:lang w:val="en-US" w:eastAsia="zh-CN"/>
        </w:rPr>
        <w:t>E</w:t>
      </w:r>
      <w:r w:rsidR="000F5B4D" w:rsidRPr="00D92415">
        <w:rPr>
          <w:rFonts w:eastAsia="宋体"/>
          <w:i/>
          <w:color w:val="FF0000"/>
          <w:kern w:val="2"/>
          <w:vertAlign w:val="subscript"/>
          <w:lang w:val="en-US" w:eastAsia="zh-CN"/>
        </w:rPr>
        <w:t>z</w:t>
      </w:r>
      <w:proofErr w:type="spellEnd"/>
      <w:r w:rsidR="000F5B4D" w:rsidRPr="00D92415">
        <w:rPr>
          <w:rFonts w:eastAsia="宋体"/>
          <w:color w:val="FF0000"/>
          <w:kern w:val="2"/>
          <w:lang w:val="en-US" w:eastAsia="zh-CN"/>
        </w:rPr>
        <w:t xml:space="preserve"> component</w:t>
      </w:r>
      <w:r w:rsidR="00D534D1">
        <w:rPr>
          <w:rFonts w:eastAsia="宋体"/>
          <w:color w:val="FF0000"/>
          <w:kern w:val="2"/>
          <w:lang w:val="en-US" w:eastAsia="zh-CN"/>
        </w:rPr>
        <w:t xml:space="preserve">s </w:t>
      </w:r>
      <w:r w:rsidR="006B1683" w:rsidRPr="00D92415">
        <w:rPr>
          <w:rFonts w:eastAsia="宋体"/>
          <w:color w:val="FF0000"/>
          <w:kern w:val="2"/>
          <w:lang w:val="en-US" w:eastAsia="zh-CN"/>
        </w:rPr>
        <w:t xml:space="preserve">under </w:t>
      </w:r>
      <w:r w:rsidR="006B1683" w:rsidRPr="00D92415">
        <w:rPr>
          <w:rFonts w:eastAsia="宋体"/>
          <w:i/>
          <w:color w:val="FF0000"/>
          <w:kern w:val="2"/>
          <w:lang w:val="en-US" w:eastAsia="zh-CN"/>
        </w:rPr>
        <w:t>x</w:t>
      </w:r>
      <w:r w:rsidR="006B1683" w:rsidRPr="00D92415">
        <w:rPr>
          <w:rFonts w:eastAsia="宋体"/>
          <w:color w:val="FF0000"/>
          <w:kern w:val="2"/>
          <w:lang w:val="en-US" w:eastAsia="zh-CN"/>
        </w:rPr>
        <w:t>-polarized incidence</w:t>
      </w:r>
      <w:r w:rsidRPr="00D92415">
        <w:rPr>
          <w:rFonts w:eastAsia="宋体"/>
          <w:color w:val="FF0000"/>
          <w:kern w:val="2"/>
          <w:lang w:val="en-US" w:eastAsia="zh-CN"/>
        </w:rPr>
        <w:t xml:space="preserve">. </w:t>
      </w:r>
      <w:r w:rsidR="000F5B4D" w:rsidRPr="00D92415">
        <w:rPr>
          <w:rFonts w:eastAsia="宋体"/>
          <w:color w:val="FF0000"/>
          <w:kern w:val="2"/>
          <w:lang w:val="en-US" w:eastAsia="zh-CN"/>
        </w:rPr>
        <w:t xml:space="preserve">(d), (e) and (f) </w:t>
      </w:r>
      <w:proofErr w:type="spellStart"/>
      <w:r w:rsidR="000F5B4D" w:rsidRPr="00D92415">
        <w:rPr>
          <w:rFonts w:eastAsia="宋体"/>
          <w:i/>
          <w:color w:val="FF0000"/>
          <w:kern w:val="2"/>
          <w:lang w:val="en-US" w:eastAsia="zh-CN"/>
        </w:rPr>
        <w:t>E</w:t>
      </w:r>
      <w:r w:rsidR="00D27A21" w:rsidRPr="00D92415">
        <w:rPr>
          <w:rFonts w:eastAsia="宋体"/>
          <w:i/>
          <w:color w:val="FF0000"/>
          <w:kern w:val="2"/>
          <w:vertAlign w:val="subscript"/>
          <w:lang w:val="en-US" w:eastAsia="zh-CN"/>
        </w:rPr>
        <w:t>y</w:t>
      </w:r>
      <w:proofErr w:type="spellEnd"/>
      <w:r w:rsidR="000F5B4D" w:rsidRPr="00D92415">
        <w:rPr>
          <w:rFonts w:eastAsia="宋体"/>
          <w:color w:val="FF0000"/>
          <w:kern w:val="2"/>
          <w:lang w:val="en-US" w:eastAsia="zh-CN"/>
        </w:rPr>
        <w:t xml:space="preserve">, </w:t>
      </w:r>
      <w:r w:rsidR="000F5B4D" w:rsidRPr="00D92415">
        <w:rPr>
          <w:rFonts w:eastAsia="宋体"/>
          <w:i/>
          <w:color w:val="FF0000"/>
          <w:kern w:val="2"/>
          <w:lang w:val="en-US" w:eastAsia="zh-CN"/>
        </w:rPr>
        <w:t>E</w:t>
      </w:r>
      <w:r w:rsidR="00D27A21" w:rsidRPr="00D92415">
        <w:rPr>
          <w:rFonts w:eastAsia="宋体"/>
          <w:i/>
          <w:color w:val="FF0000"/>
          <w:kern w:val="2"/>
          <w:vertAlign w:val="subscript"/>
          <w:lang w:val="en-US" w:eastAsia="zh-CN"/>
        </w:rPr>
        <w:t>x</w:t>
      </w:r>
      <w:r w:rsidR="00D534D1">
        <w:rPr>
          <w:rFonts w:eastAsia="宋体"/>
          <w:color w:val="FF0000"/>
          <w:kern w:val="2"/>
          <w:lang w:val="en-US" w:eastAsia="zh-CN"/>
        </w:rPr>
        <w:t xml:space="preserve"> and</w:t>
      </w:r>
      <w:r w:rsidR="000F5B4D" w:rsidRPr="00D92415">
        <w:rPr>
          <w:rFonts w:eastAsia="宋体"/>
          <w:color w:val="FF0000"/>
          <w:kern w:val="2"/>
          <w:lang w:val="en-US" w:eastAsia="zh-CN"/>
        </w:rPr>
        <w:t xml:space="preserve"> </w:t>
      </w:r>
      <w:proofErr w:type="spellStart"/>
      <w:r w:rsidR="000F5B4D" w:rsidRPr="00D92415">
        <w:rPr>
          <w:rFonts w:eastAsia="宋体"/>
          <w:i/>
          <w:color w:val="FF0000"/>
          <w:kern w:val="2"/>
          <w:lang w:val="en-US" w:eastAsia="zh-CN"/>
        </w:rPr>
        <w:t>E</w:t>
      </w:r>
      <w:r w:rsidR="000F5B4D" w:rsidRPr="00D92415">
        <w:rPr>
          <w:rFonts w:eastAsia="宋体"/>
          <w:i/>
          <w:color w:val="FF0000"/>
          <w:kern w:val="2"/>
          <w:vertAlign w:val="subscript"/>
          <w:lang w:val="en-US" w:eastAsia="zh-CN"/>
        </w:rPr>
        <w:t>z</w:t>
      </w:r>
      <w:proofErr w:type="spellEnd"/>
      <w:r w:rsidR="006B1683" w:rsidRPr="00D92415">
        <w:rPr>
          <w:rFonts w:eastAsia="宋体"/>
          <w:i/>
          <w:color w:val="FF0000"/>
          <w:kern w:val="2"/>
          <w:vertAlign w:val="subscript"/>
          <w:lang w:val="en-US" w:eastAsia="zh-CN"/>
        </w:rPr>
        <w:t xml:space="preserve"> </w:t>
      </w:r>
      <w:r w:rsidR="000F5B4D" w:rsidRPr="00D92415">
        <w:rPr>
          <w:rFonts w:eastAsia="宋体"/>
          <w:color w:val="FF0000"/>
          <w:kern w:val="2"/>
          <w:lang w:val="en-US" w:eastAsia="zh-CN"/>
        </w:rPr>
        <w:t>component</w:t>
      </w:r>
      <w:r w:rsidR="00D534D1">
        <w:rPr>
          <w:rFonts w:eastAsia="宋体"/>
          <w:color w:val="FF0000"/>
          <w:kern w:val="2"/>
          <w:lang w:val="en-US" w:eastAsia="zh-CN"/>
        </w:rPr>
        <w:t>s</w:t>
      </w:r>
      <w:r w:rsidR="000F5B4D" w:rsidRPr="00D92415">
        <w:rPr>
          <w:rFonts w:eastAsia="宋体"/>
          <w:color w:val="FF0000"/>
          <w:kern w:val="2"/>
          <w:lang w:val="en-US" w:eastAsia="zh-CN"/>
        </w:rPr>
        <w:t xml:space="preserve"> under </w:t>
      </w:r>
      <w:r w:rsidR="000F5B4D" w:rsidRPr="00D92415">
        <w:rPr>
          <w:rFonts w:eastAsia="宋体"/>
          <w:i/>
          <w:color w:val="FF0000"/>
          <w:kern w:val="2"/>
          <w:lang w:val="en-US" w:eastAsia="zh-CN"/>
        </w:rPr>
        <w:t>y</w:t>
      </w:r>
      <w:r w:rsidR="000F5B4D" w:rsidRPr="00D92415">
        <w:rPr>
          <w:rFonts w:eastAsia="宋体"/>
          <w:color w:val="FF0000"/>
          <w:kern w:val="2"/>
          <w:lang w:val="en-US" w:eastAsia="zh-CN"/>
        </w:rPr>
        <w:t>-polarized incidence.</w:t>
      </w:r>
    </w:p>
    <w:p w14:paraId="3EC23CF9" w14:textId="77777777" w:rsidR="00DF2BAA" w:rsidRDefault="00DF2BAA" w:rsidP="00DF2BAA">
      <w:pPr>
        <w:jc w:val="center"/>
        <w:rPr>
          <w:i/>
          <w:szCs w:val="21"/>
        </w:rPr>
      </w:pPr>
      <w:r>
        <w:rPr>
          <w:i/>
          <w:noProof/>
          <w:szCs w:val="21"/>
          <w:lang w:val="en-US" w:eastAsia="zh-CN"/>
        </w:rPr>
        <w:drawing>
          <wp:inline distT="0" distB="0" distL="0" distR="0" wp14:anchorId="5E356079" wp14:editId="4A7E69F9">
            <wp:extent cx="3340800" cy="288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2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0800" cy="2880000"/>
                    </a:xfrm>
                    <a:prstGeom prst="rect">
                      <a:avLst/>
                    </a:prstGeom>
                  </pic:spPr>
                </pic:pic>
              </a:graphicData>
            </a:graphic>
          </wp:inline>
        </w:drawing>
      </w:r>
    </w:p>
    <w:p w14:paraId="3CA9EEA7" w14:textId="28093F4C" w:rsidR="00DF2BAA" w:rsidRPr="00DF2BAA" w:rsidRDefault="00DF2BAA" w:rsidP="00DF2BAA">
      <w:pPr>
        <w:widowControl w:val="0"/>
        <w:spacing w:line="480" w:lineRule="auto"/>
        <w:jc w:val="both"/>
        <w:rPr>
          <w:rFonts w:eastAsia="宋体"/>
          <w:color w:val="FF0000"/>
          <w:kern w:val="2"/>
          <w:lang w:val="en-US" w:eastAsia="zh-CN"/>
        </w:rPr>
      </w:pPr>
      <w:r w:rsidRPr="00DF2BAA">
        <w:rPr>
          <w:rFonts w:eastAsia="宋体" w:hint="eastAsia"/>
          <w:color w:val="FF0000"/>
          <w:kern w:val="2"/>
          <w:lang w:val="en-US" w:eastAsia="zh-CN"/>
        </w:rPr>
        <w:t>F</w:t>
      </w:r>
      <w:r w:rsidRPr="00DF2BAA">
        <w:rPr>
          <w:rFonts w:eastAsia="宋体"/>
          <w:color w:val="FF0000"/>
          <w:kern w:val="2"/>
          <w:lang w:val="en-US" w:eastAsia="zh-CN"/>
        </w:rPr>
        <w:t xml:space="preserve">igure </w:t>
      </w:r>
      <w:r>
        <w:rPr>
          <w:rFonts w:eastAsia="宋体"/>
          <w:color w:val="FF0000"/>
          <w:kern w:val="2"/>
          <w:lang w:val="en-US" w:eastAsia="zh-CN"/>
        </w:rPr>
        <w:t>S3</w:t>
      </w:r>
      <w:r w:rsidRPr="00DF2BAA">
        <w:rPr>
          <w:rFonts w:eastAsia="宋体"/>
          <w:color w:val="FF0000"/>
          <w:kern w:val="2"/>
          <w:lang w:val="en-US" w:eastAsia="zh-CN"/>
        </w:rPr>
        <w:t xml:space="preserve">. (a), (b) and (c) Intensity of </w:t>
      </w:r>
      <w:proofErr w:type="spellStart"/>
      <w:r w:rsidRPr="00DF2BAA">
        <w:rPr>
          <w:rFonts w:eastAsia="宋体"/>
          <w:color w:val="FF0000"/>
          <w:kern w:val="2"/>
          <w:lang w:val="en-US" w:eastAsia="zh-CN"/>
        </w:rPr>
        <w:t>Ez</w:t>
      </w:r>
      <w:proofErr w:type="spellEnd"/>
      <w:r w:rsidRPr="00DF2BAA">
        <w:rPr>
          <w:rFonts w:eastAsia="宋体"/>
          <w:color w:val="FF0000"/>
          <w:kern w:val="2"/>
          <w:lang w:val="en-US" w:eastAsia="zh-CN"/>
        </w:rPr>
        <w:t xml:space="preserve"> component under x-polarized incidence at positions of </w:t>
      </w:r>
      <w:r w:rsidRPr="00DF2BAA">
        <w:rPr>
          <w:rFonts w:eastAsia="宋体" w:hint="eastAsia"/>
          <w:color w:val="FF0000"/>
          <w:kern w:val="2"/>
          <w:lang w:val="en-US" w:eastAsia="zh-CN"/>
        </w:rPr>
        <w:t>hot</w:t>
      </w:r>
      <w:r w:rsidRPr="00DF2BAA">
        <w:rPr>
          <w:rFonts w:eastAsia="宋体"/>
          <w:color w:val="FF0000"/>
          <w:kern w:val="2"/>
          <w:lang w:val="en-US" w:eastAsia="zh-CN"/>
        </w:rPr>
        <w:t>spots shown in Figure S2a, S2b and S2f, respectively.</w:t>
      </w:r>
      <w:r w:rsidRPr="00DF2BAA">
        <w:rPr>
          <w:rFonts w:eastAsia="宋体" w:hint="eastAsia"/>
          <w:color w:val="FF0000"/>
          <w:kern w:val="2"/>
          <w:lang w:val="en-US" w:eastAsia="zh-CN"/>
        </w:rPr>
        <w:t xml:space="preserve"> </w:t>
      </w:r>
      <w:r w:rsidRPr="00DF2BAA">
        <w:rPr>
          <w:rFonts w:eastAsia="宋体"/>
          <w:color w:val="FF0000"/>
          <w:kern w:val="2"/>
          <w:lang w:val="en-US" w:eastAsia="zh-CN"/>
        </w:rPr>
        <w:t xml:space="preserve">(d), (e) and (f) Intensity of </w:t>
      </w:r>
      <w:proofErr w:type="spellStart"/>
      <w:r w:rsidRPr="00DF2BAA">
        <w:rPr>
          <w:rFonts w:eastAsia="宋体"/>
          <w:color w:val="FF0000"/>
          <w:kern w:val="2"/>
          <w:lang w:val="en-US" w:eastAsia="zh-CN"/>
        </w:rPr>
        <w:t>Ez</w:t>
      </w:r>
      <w:proofErr w:type="spellEnd"/>
      <w:r w:rsidRPr="00DF2BAA">
        <w:rPr>
          <w:rFonts w:eastAsia="宋体"/>
          <w:color w:val="FF0000"/>
          <w:kern w:val="2"/>
          <w:lang w:val="en-US" w:eastAsia="zh-CN"/>
        </w:rPr>
        <w:t xml:space="preserve"> component under y-polarized incidence at positions of </w:t>
      </w:r>
      <w:r w:rsidRPr="00DF2BAA">
        <w:rPr>
          <w:rFonts w:eastAsia="宋体" w:hint="eastAsia"/>
          <w:color w:val="FF0000"/>
          <w:kern w:val="2"/>
          <w:lang w:val="en-US" w:eastAsia="zh-CN"/>
        </w:rPr>
        <w:t>hot</w:t>
      </w:r>
      <w:r w:rsidRPr="00DF2BAA">
        <w:rPr>
          <w:rFonts w:eastAsia="宋体"/>
          <w:color w:val="FF0000"/>
          <w:kern w:val="2"/>
          <w:lang w:val="en-US" w:eastAsia="zh-CN"/>
        </w:rPr>
        <w:t>spots shown in Figure S2d, S2e and S2c, respectively.</w:t>
      </w:r>
    </w:p>
    <w:p w14:paraId="66F77409" w14:textId="77777777" w:rsidR="00803782" w:rsidRPr="00DF2BAA" w:rsidRDefault="00803782" w:rsidP="006B1683">
      <w:pPr>
        <w:spacing w:line="480" w:lineRule="auto"/>
        <w:rPr>
          <w:b/>
        </w:rPr>
      </w:pPr>
    </w:p>
    <w:p w14:paraId="5E7873E0" w14:textId="3D7FE5C0" w:rsidR="006B1683" w:rsidRPr="00803782" w:rsidRDefault="006B1683" w:rsidP="006B1683">
      <w:pPr>
        <w:spacing w:line="480" w:lineRule="auto"/>
        <w:rPr>
          <w:b/>
          <w:color w:val="FF0000"/>
        </w:rPr>
      </w:pPr>
      <w:r w:rsidRPr="00803782">
        <w:rPr>
          <w:b/>
          <w:color w:val="FF0000"/>
        </w:rPr>
        <w:t>Section S</w:t>
      </w:r>
      <w:r w:rsidR="00803782" w:rsidRPr="00803782">
        <w:rPr>
          <w:b/>
          <w:color w:val="FF0000"/>
        </w:rPr>
        <w:t>3</w:t>
      </w:r>
      <w:r w:rsidRPr="00803782">
        <w:rPr>
          <w:b/>
          <w:color w:val="FF0000"/>
        </w:rPr>
        <w:t xml:space="preserve"> </w:t>
      </w:r>
      <w:r w:rsidR="00D27A21" w:rsidRPr="00803782">
        <w:rPr>
          <w:b/>
          <w:color w:val="FF0000"/>
        </w:rPr>
        <w:t xml:space="preserve">Directivity enhancement </w:t>
      </w:r>
      <w:r w:rsidR="00D534D1">
        <w:rPr>
          <w:b/>
          <w:color w:val="FF0000"/>
        </w:rPr>
        <w:t>for</w:t>
      </w:r>
      <w:r w:rsidR="00D27A21" w:rsidRPr="00803782">
        <w:rPr>
          <w:b/>
          <w:color w:val="FF0000"/>
        </w:rPr>
        <w:t xml:space="preserve"> </w:t>
      </w:r>
      <w:r w:rsidR="00D534D1">
        <w:rPr>
          <w:b/>
          <w:color w:val="FF0000"/>
        </w:rPr>
        <w:t xml:space="preserve">lens </w:t>
      </w:r>
      <w:r w:rsidR="00D27A21" w:rsidRPr="00803782">
        <w:rPr>
          <w:b/>
          <w:color w:val="FF0000"/>
        </w:rPr>
        <w:t>antenna</w:t>
      </w:r>
      <w:r w:rsidR="00D534D1" w:rsidRPr="00D534D1">
        <w:rPr>
          <w:b/>
          <w:color w:val="FF0000"/>
        </w:rPr>
        <w:t xml:space="preserve"> </w:t>
      </w:r>
      <w:r w:rsidR="00D534D1" w:rsidRPr="00803782">
        <w:rPr>
          <w:b/>
          <w:color w:val="FF0000"/>
        </w:rPr>
        <w:t>functionality</w:t>
      </w:r>
    </w:p>
    <w:p w14:paraId="7DFE1D9B" w14:textId="6625DF5F" w:rsidR="006B1683" w:rsidRPr="00803782" w:rsidRDefault="002C7F71" w:rsidP="006B1683">
      <w:pPr>
        <w:spacing w:line="480" w:lineRule="auto"/>
        <w:jc w:val="both"/>
        <w:rPr>
          <w:color w:val="FF0000"/>
        </w:rPr>
      </w:pPr>
      <w:r w:rsidRPr="002C7F71">
        <w:rPr>
          <w:color w:val="FF0000"/>
        </w:rPr>
        <w:t xml:space="preserve">To further validate the directivity enhancement </w:t>
      </w:r>
      <w:r w:rsidR="00D534D1">
        <w:rPr>
          <w:color w:val="FF0000"/>
        </w:rPr>
        <w:t>for lens</w:t>
      </w:r>
      <w:r w:rsidRPr="002C7F71">
        <w:rPr>
          <w:color w:val="FF0000"/>
        </w:rPr>
        <w:t xml:space="preserve"> antenna </w:t>
      </w:r>
      <w:r w:rsidR="00D534D1" w:rsidRPr="002C7F71">
        <w:rPr>
          <w:color w:val="FF0000"/>
        </w:rPr>
        <w:t>functionality</w:t>
      </w:r>
      <w:r w:rsidRPr="002C7F71">
        <w:rPr>
          <w:color w:val="FF0000"/>
        </w:rPr>
        <w:t xml:space="preserve">, </w:t>
      </w:r>
      <w:r w:rsidR="00DF2BAA">
        <w:rPr>
          <w:color w:val="FF0000"/>
        </w:rPr>
        <w:t>Figure S4</w:t>
      </w:r>
      <w:r w:rsidR="000F5519">
        <w:rPr>
          <w:color w:val="FF0000"/>
        </w:rPr>
        <w:t xml:space="preserve"> </w:t>
      </w:r>
      <w:r w:rsidR="00D534D1">
        <w:rPr>
          <w:color w:val="FF0000"/>
        </w:rPr>
        <w:t>presents</w:t>
      </w:r>
      <w:r w:rsidRPr="002C7F71">
        <w:rPr>
          <w:color w:val="FF0000"/>
        </w:rPr>
        <w:t xml:space="preserve"> the simulated far-field radiation patterns when transmitters are placed at the hotspots generated </w:t>
      </w:r>
      <w:r w:rsidR="00D534D1">
        <w:rPr>
          <w:color w:val="FF0000"/>
        </w:rPr>
        <w:t>for</w:t>
      </w:r>
      <w:r w:rsidRPr="002C7F71">
        <w:rPr>
          <w:color w:val="FF0000"/>
        </w:rPr>
        <w:t xml:space="preserve"> </w:t>
      </w:r>
      <w:r w:rsidRPr="002C7F71">
        <w:rPr>
          <w:i/>
          <w:color w:val="FF0000"/>
        </w:rPr>
        <w:t>x</w:t>
      </w:r>
      <w:r w:rsidRPr="002C7F71">
        <w:rPr>
          <w:color w:val="FF0000"/>
        </w:rPr>
        <w:t xml:space="preserve">-polarized incidence, while the situation is similar for </w:t>
      </w:r>
      <w:r w:rsidRPr="002C7F71">
        <w:rPr>
          <w:i/>
          <w:color w:val="FF0000"/>
        </w:rPr>
        <w:t>y</w:t>
      </w:r>
      <w:r w:rsidRPr="002C7F71">
        <w:rPr>
          <w:color w:val="FF0000"/>
        </w:rPr>
        <w:t xml:space="preserve">-polarized incidence. As shown in Figure </w:t>
      </w:r>
      <w:r w:rsidR="00DF2BAA">
        <w:rPr>
          <w:color w:val="FF0000"/>
        </w:rPr>
        <w:t>S4a and S4</w:t>
      </w:r>
      <w:r w:rsidR="00D322DA">
        <w:rPr>
          <w:color w:val="FF0000"/>
        </w:rPr>
        <w:t>b</w:t>
      </w:r>
      <w:r w:rsidRPr="002C7F71">
        <w:rPr>
          <w:color w:val="FF0000"/>
        </w:rPr>
        <w:t xml:space="preserve">, when </w:t>
      </w:r>
      <w:r w:rsidRPr="002C7F71">
        <w:rPr>
          <w:i/>
          <w:color w:val="FF0000"/>
        </w:rPr>
        <w:t>x</w:t>
      </w:r>
      <w:r w:rsidRPr="002C7F71">
        <w:rPr>
          <w:color w:val="FF0000"/>
        </w:rPr>
        <w:t xml:space="preserve">-polarized transmitters are </w:t>
      </w:r>
      <w:r w:rsidR="00D322DA">
        <w:rPr>
          <w:color w:val="FF0000"/>
        </w:rPr>
        <w:t xml:space="preserve">placed at hotspots </w:t>
      </w:r>
      <w:r w:rsidR="000D2896">
        <w:rPr>
          <w:color w:val="FF0000"/>
        </w:rPr>
        <w:t xml:space="preserve">shown </w:t>
      </w:r>
      <w:r w:rsidR="00D322DA">
        <w:rPr>
          <w:color w:val="FF0000"/>
        </w:rPr>
        <w:t>in Figure 3h</w:t>
      </w:r>
      <w:r w:rsidRPr="002C7F71">
        <w:rPr>
          <w:color w:val="FF0000"/>
        </w:rPr>
        <w:t xml:space="preserve"> </w:t>
      </w:r>
      <w:r w:rsidR="0028552D">
        <w:rPr>
          <w:color w:val="FF0000"/>
        </w:rPr>
        <w:t>and</w:t>
      </w:r>
      <w:r w:rsidRPr="002C7F71">
        <w:rPr>
          <w:color w:val="FF0000"/>
        </w:rPr>
        <w:t xml:space="preserve"> </w:t>
      </w:r>
      <w:r w:rsidRPr="002C7F71">
        <w:rPr>
          <w:i/>
          <w:color w:val="FF0000"/>
        </w:rPr>
        <w:t>y</w:t>
      </w:r>
      <w:r w:rsidRPr="002C7F71">
        <w:rPr>
          <w:color w:val="FF0000"/>
        </w:rPr>
        <w:t xml:space="preserve">-polarized transmitters are </w:t>
      </w:r>
      <w:r w:rsidR="00D322DA">
        <w:rPr>
          <w:color w:val="FF0000"/>
        </w:rPr>
        <w:t>placed at hotspots</w:t>
      </w:r>
      <w:r w:rsidR="000D2896">
        <w:rPr>
          <w:color w:val="FF0000"/>
        </w:rPr>
        <w:t xml:space="preserve"> shown</w:t>
      </w:r>
      <w:r w:rsidR="00D322DA">
        <w:rPr>
          <w:color w:val="FF0000"/>
        </w:rPr>
        <w:t xml:space="preserve"> in Figure 3d</w:t>
      </w:r>
      <w:r w:rsidR="0028552D">
        <w:rPr>
          <w:color w:val="FF0000"/>
        </w:rPr>
        <w:t xml:space="preserve"> respectively</w:t>
      </w:r>
      <w:r w:rsidRPr="002C7F71">
        <w:rPr>
          <w:color w:val="FF0000"/>
        </w:rPr>
        <w:t xml:space="preserve">, </w:t>
      </w:r>
      <w:r w:rsidR="0028552D">
        <w:rPr>
          <w:color w:val="FF0000"/>
        </w:rPr>
        <w:t xml:space="preserve">by reciprocity </w:t>
      </w:r>
      <w:r w:rsidRPr="002C7F71">
        <w:rPr>
          <w:color w:val="FF0000"/>
        </w:rPr>
        <w:t xml:space="preserve">the </w:t>
      </w:r>
      <w:r w:rsidRPr="002C7F71">
        <w:rPr>
          <w:i/>
          <w:color w:val="FF0000"/>
        </w:rPr>
        <w:t>x</w:t>
      </w:r>
      <w:r w:rsidRPr="002C7F71">
        <w:rPr>
          <w:color w:val="FF0000"/>
        </w:rPr>
        <w:t xml:space="preserve">-polarized component </w:t>
      </w:r>
      <w:r w:rsidR="00611D19" w:rsidRPr="002C7F71">
        <w:rPr>
          <w:color w:val="FF0000"/>
        </w:rPr>
        <w:t xml:space="preserve">transmitted </w:t>
      </w:r>
      <w:r w:rsidR="0028552D">
        <w:rPr>
          <w:color w:val="FF0000"/>
        </w:rPr>
        <w:t>through the metasurface is a directive beam</w:t>
      </w:r>
      <w:r w:rsidR="007C6D5A">
        <w:rPr>
          <w:color w:val="FF0000"/>
        </w:rPr>
        <w:t xml:space="preserve"> </w:t>
      </w:r>
      <w:r w:rsidR="007C6D5A" w:rsidRPr="007C6D5A">
        <w:rPr>
          <w:color w:val="FF0000"/>
        </w:rPr>
        <w:t xml:space="preserve">(similar to the excitation used to create the hotspots in the former configuration) </w:t>
      </w:r>
      <w:r w:rsidRPr="002C7F71">
        <w:rPr>
          <w:color w:val="FF0000"/>
        </w:rPr>
        <w:t xml:space="preserve"> while the transmitted </w:t>
      </w:r>
      <w:r w:rsidRPr="002C7F71">
        <w:rPr>
          <w:i/>
          <w:color w:val="FF0000"/>
        </w:rPr>
        <w:t>y</w:t>
      </w:r>
      <w:r w:rsidRPr="002C7F71">
        <w:rPr>
          <w:color w:val="FF0000"/>
        </w:rPr>
        <w:t xml:space="preserve">-polarized component </w:t>
      </w:r>
      <w:r w:rsidR="0028552D">
        <w:rPr>
          <w:color w:val="FF0000"/>
        </w:rPr>
        <w:t>is</w:t>
      </w:r>
      <w:r w:rsidRPr="002C7F71">
        <w:rPr>
          <w:color w:val="FF0000"/>
        </w:rPr>
        <w:t xml:space="preserve"> a random </w:t>
      </w:r>
      <w:r w:rsidR="0028552D">
        <w:rPr>
          <w:color w:val="FF0000"/>
        </w:rPr>
        <w:t>beam</w:t>
      </w:r>
      <w:r w:rsidRPr="002C7F71">
        <w:rPr>
          <w:color w:val="FF0000"/>
        </w:rPr>
        <w:t xml:space="preserve"> without obvious directivity. When both </w:t>
      </w:r>
      <w:r w:rsidRPr="002C7F71">
        <w:rPr>
          <w:i/>
          <w:color w:val="FF0000"/>
        </w:rPr>
        <w:t>x</w:t>
      </w:r>
      <w:r w:rsidRPr="002C7F71">
        <w:rPr>
          <w:color w:val="FF0000"/>
        </w:rPr>
        <w:t xml:space="preserve">-polarized and </w:t>
      </w:r>
      <w:r w:rsidRPr="002C7F71">
        <w:rPr>
          <w:i/>
          <w:color w:val="FF0000"/>
        </w:rPr>
        <w:t>y</w:t>
      </w:r>
      <w:r w:rsidRPr="002C7F71">
        <w:rPr>
          <w:color w:val="FF0000"/>
        </w:rPr>
        <w:t>-polarized transmitters are placed at corresponding hotspots in Figure 3</w:t>
      </w:r>
      <w:r w:rsidR="00D322DA">
        <w:rPr>
          <w:color w:val="FF0000"/>
        </w:rPr>
        <w:t>h and 3d</w:t>
      </w:r>
      <w:r w:rsidRPr="002C7F71">
        <w:rPr>
          <w:color w:val="FF0000"/>
        </w:rPr>
        <w:t xml:space="preserve">, the transmitted wave is transformed to </w:t>
      </w:r>
      <w:r w:rsidRPr="002C7F71">
        <w:rPr>
          <w:i/>
          <w:color w:val="FF0000"/>
        </w:rPr>
        <w:t>x</w:t>
      </w:r>
      <w:r w:rsidRPr="002C7F71">
        <w:rPr>
          <w:color w:val="FF0000"/>
        </w:rPr>
        <w:t xml:space="preserve">-polarized plane wave with </w:t>
      </w:r>
      <w:r w:rsidRPr="002C7F71">
        <w:rPr>
          <w:i/>
          <w:color w:val="FF0000"/>
        </w:rPr>
        <w:t>y</w:t>
      </w:r>
      <w:r w:rsidRPr="002C7F71">
        <w:rPr>
          <w:color w:val="FF0000"/>
        </w:rPr>
        <w:t xml:space="preserve">-polarized component eliminated, as shown in Figure </w:t>
      </w:r>
      <w:r w:rsidR="00DF2BAA">
        <w:rPr>
          <w:color w:val="FF0000"/>
        </w:rPr>
        <w:t>S4</w:t>
      </w:r>
      <w:r w:rsidR="00D322DA">
        <w:rPr>
          <w:color w:val="FF0000"/>
        </w:rPr>
        <w:t>c</w:t>
      </w:r>
      <w:r w:rsidRPr="002C7F71">
        <w:rPr>
          <w:color w:val="FF0000"/>
        </w:rPr>
        <w:t>. The</w:t>
      </w:r>
      <w:r w:rsidR="000F5519">
        <w:rPr>
          <w:color w:val="FF0000"/>
        </w:rPr>
        <w:t xml:space="preserve"> generated</w:t>
      </w:r>
      <w:r w:rsidRPr="002C7F71">
        <w:rPr>
          <w:color w:val="FF0000"/>
        </w:rPr>
        <w:t xml:space="preserve"> far-field radiation patterns </w:t>
      </w:r>
      <w:r w:rsidR="00611D19">
        <w:rPr>
          <w:color w:val="FF0000"/>
        </w:rPr>
        <w:t xml:space="preserve">therefore </w:t>
      </w:r>
      <w:r w:rsidRPr="002C7F71">
        <w:rPr>
          <w:color w:val="FF0000"/>
        </w:rPr>
        <w:t>agree</w:t>
      </w:r>
      <w:r w:rsidR="000F5519">
        <w:rPr>
          <w:color w:val="FF0000"/>
        </w:rPr>
        <w:t xml:space="preserve"> well</w:t>
      </w:r>
      <w:r w:rsidRPr="002C7F71">
        <w:rPr>
          <w:color w:val="FF0000"/>
        </w:rPr>
        <w:t xml:space="preserve"> with the reciprocity principle, and validate the dire</w:t>
      </w:r>
      <w:bookmarkStart w:id="0" w:name="_GoBack"/>
      <w:bookmarkEnd w:id="0"/>
      <w:r w:rsidRPr="002C7F71">
        <w:rPr>
          <w:color w:val="FF0000"/>
        </w:rPr>
        <w:t xml:space="preserve">ctivity enhancement function of our proposed metasurface as </w:t>
      </w:r>
      <w:r w:rsidR="00611D19" w:rsidRPr="002C7F71">
        <w:rPr>
          <w:color w:val="FF0000"/>
        </w:rPr>
        <w:t xml:space="preserve">lens </w:t>
      </w:r>
      <w:r w:rsidRPr="002C7F71">
        <w:rPr>
          <w:color w:val="FF0000"/>
        </w:rPr>
        <w:t>antenna.</w:t>
      </w:r>
    </w:p>
    <w:p w14:paraId="18C2CD7B" w14:textId="6FD3149F" w:rsidR="006B1683" w:rsidRPr="00803782" w:rsidRDefault="002627AE" w:rsidP="009069AE">
      <w:pPr>
        <w:spacing w:line="480" w:lineRule="auto"/>
        <w:jc w:val="center"/>
        <w:rPr>
          <w:i/>
          <w:color w:val="FF0000"/>
          <w:szCs w:val="21"/>
        </w:rPr>
      </w:pPr>
      <w:r>
        <w:rPr>
          <w:i/>
          <w:noProof/>
          <w:color w:val="FF0000"/>
          <w:szCs w:val="21"/>
          <w:lang w:val="en-US" w:eastAsia="zh-CN"/>
        </w:rPr>
        <w:drawing>
          <wp:inline distT="0" distB="0" distL="0" distR="0" wp14:anchorId="0FCB10D9" wp14:editId="6B20E84F">
            <wp:extent cx="5943600" cy="15836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583690"/>
                    </a:xfrm>
                    <a:prstGeom prst="rect">
                      <a:avLst/>
                    </a:prstGeom>
                  </pic:spPr>
                </pic:pic>
              </a:graphicData>
            </a:graphic>
          </wp:inline>
        </w:drawing>
      </w:r>
    </w:p>
    <w:p w14:paraId="04519911" w14:textId="74D60890" w:rsidR="006B1683" w:rsidRPr="00803782" w:rsidRDefault="006B1683" w:rsidP="00D27A21">
      <w:pPr>
        <w:spacing w:line="480" w:lineRule="auto"/>
        <w:jc w:val="both"/>
        <w:rPr>
          <w:color w:val="FF0000"/>
        </w:rPr>
      </w:pPr>
      <w:r w:rsidRPr="00803782">
        <w:rPr>
          <w:rFonts w:hint="eastAsia"/>
          <w:color w:val="FF0000"/>
        </w:rPr>
        <w:t>F</w:t>
      </w:r>
      <w:r w:rsidR="00DF2BAA">
        <w:rPr>
          <w:color w:val="FF0000"/>
        </w:rPr>
        <w:t>igure S4</w:t>
      </w:r>
      <w:r w:rsidRPr="00803782">
        <w:rPr>
          <w:color w:val="FF0000"/>
        </w:rPr>
        <w:t xml:space="preserve">. </w:t>
      </w:r>
      <w:r w:rsidR="00302034">
        <w:rPr>
          <w:color w:val="FF0000"/>
        </w:rPr>
        <w:t>Normalized far-field</w:t>
      </w:r>
      <w:r w:rsidR="00611D19" w:rsidRPr="00611D19">
        <w:rPr>
          <w:color w:val="FF0000"/>
        </w:rPr>
        <w:t xml:space="preserve"> radiation patterns produced when transmitters with different polarization state are placed at the different hotspots location. (a) </w:t>
      </w:r>
      <w:r w:rsidR="00611D19" w:rsidRPr="002E1847">
        <w:rPr>
          <w:i/>
          <w:color w:val="FF0000"/>
        </w:rPr>
        <w:t>x</w:t>
      </w:r>
      <w:r w:rsidR="00611D19" w:rsidRPr="00611D19">
        <w:rPr>
          <w:color w:val="FF0000"/>
        </w:rPr>
        <w:t xml:space="preserve">-polarized transmitters placed at hotspots shown in Figure 3h. (b) </w:t>
      </w:r>
      <w:r w:rsidR="00611D19" w:rsidRPr="002E1847">
        <w:rPr>
          <w:i/>
          <w:color w:val="FF0000"/>
        </w:rPr>
        <w:t>y</w:t>
      </w:r>
      <w:r w:rsidR="00611D19" w:rsidRPr="00611D19">
        <w:rPr>
          <w:color w:val="FF0000"/>
        </w:rPr>
        <w:t xml:space="preserve">-polarized transmitters placed at hotspots shown in Figure 3d. </w:t>
      </w:r>
      <w:r w:rsidR="00611D19" w:rsidRPr="00611D19">
        <w:rPr>
          <w:color w:val="FF0000"/>
        </w:rPr>
        <w:lastRenderedPageBreak/>
        <w:t xml:space="preserve">(c) </w:t>
      </w:r>
      <w:r w:rsidR="00611D19" w:rsidRPr="002E1847">
        <w:rPr>
          <w:i/>
          <w:color w:val="FF0000"/>
        </w:rPr>
        <w:t>x</w:t>
      </w:r>
      <w:r w:rsidR="00611D19" w:rsidRPr="00611D19">
        <w:rPr>
          <w:color w:val="FF0000"/>
        </w:rPr>
        <w:t xml:space="preserve">-polarized transmitters placed at hotspots in Figure 3h and </w:t>
      </w:r>
      <w:r w:rsidR="00611D19" w:rsidRPr="002E1847">
        <w:rPr>
          <w:i/>
          <w:color w:val="FF0000"/>
        </w:rPr>
        <w:t>y</w:t>
      </w:r>
      <w:r w:rsidR="00611D19" w:rsidRPr="00611D19">
        <w:rPr>
          <w:color w:val="FF0000"/>
        </w:rPr>
        <w:t>-polarized transmitters placed at hotspots in Figure 3d.</w:t>
      </w:r>
    </w:p>
    <w:p w14:paraId="1F6F85BA" w14:textId="77777777" w:rsidR="006B1683" w:rsidRPr="00803782" w:rsidRDefault="006B1683" w:rsidP="006B1683">
      <w:pPr>
        <w:spacing w:line="480" w:lineRule="auto"/>
        <w:rPr>
          <w:color w:val="FF0000"/>
        </w:rPr>
      </w:pPr>
    </w:p>
    <w:p w14:paraId="63A56C68" w14:textId="27C75BE0" w:rsidR="00FF1D5B" w:rsidRPr="00EB489C" w:rsidRDefault="00F903C6" w:rsidP="000F5B4D">
      <w:pPr>
        <w:widowControl w:val="0"/>
        <w:spacing w:line="480" w:lineRule="auto"/>
        <w:jc w:val="both"/>
        <w:rPr>
          <w:rFonts w:eastAsiaTheme="minorEastAsia"/>
          <w:b/>
          <w:lang w:val="en-US" w:eastAsia="zh-CN"/>
        </w:rPr>
      </w:pPr>
      <w:r w:rsidRPr="00C7778C">
        <w:rPr>
          <w:rFonts w:eastAsiaTheme="minorEastAsia" w:hint="eastAsia"/>
          <w:b/>
          <w:lang w:val="en-US" w:eastAsia="zh-CN"/>
        </w:rPr>
        <w:t>R</w:t>
      </w:r>
      <w:r w:rsidRPr="00C7778C">
        <w:rPr>
          <w:rFonts w:eastAsiaTheme="minorEastAsia"/>
          <w:b/>
          <w:lang w:val="en-US" w:eastAsia="zh-CN"/>
        </w:rPr>
        <w:t>eference</w:t>
      </w:r>
    </w:p>
    <w:p w14:paraId="5C3CB882" w14:textId="367CE912" w:rsidR="00FF1D5B" w:rsidRDefault="00FF1D5B" w:rsidP="00F903C6">
      <w:pPr>
        <w:spacing w:after="160" w:line="259" w:lineRule="auto"/>
        <w:ind w:left="480" w:hangingChars="200" w:hanging="480"/>
        <w:rPr>
          <w:rFonts w:eastAsia="宋体"/>
          <w:color w:val="000000" w:themeColor="text1"/>
          <w:kern w:val="2"/>
          <w:lang w:val="en-US" w:eastAsia="zh-CN"/>
        </w:rPr>
      </w:pPr>
      <w:r>
        <w:rPr>
          <w:rFonts w:eastAsia="宋体" w:hint="eastAsia"/>
          <w:color w:val="000000" w:themeColor="text1"/>
          <w:kern w:val="2"/>
          <w:lang w:val="en-US" w:eastAsia="zh-CN"/>
        </w:rPr>
        <w:t>[</w:t>
      </w:r>
      <w:r>
        <w:rPr>
          <w:rFonts w:eastAsia="宋体"/>
          <w:color w:val="000000" w:themeColor="text1"/>
          <w:kern w:val="2"/>
          <w:lang w:val="en-US" w:eastAsia="zh-CN"/>
        </w:rPr>
        <w:t>S1</w:t>
      </w:r>
      <w:r>
        <w:rPr>
          <w:rFonts w:eastAsia="宋体" w:hint="eastAsia"/>
          <w:color w:val="000000" w:themeColor="text1"/>
          <w:kern w:val="2"/>
          <w:lang w:val="en-US" w:eastAsia="zh-CN"/>
        </w:rPr>
        <w:t>]</w:t>
      </w:r>
      <w:r>
        <w:rPr>
          <w:rFonts w:eastAsia="宋体"/>
          <w:color w:val="000000" w:themeColor="text1"/>
          <w:kern w:val="2"/>
          <w:lang w:val="en-US" w:eastAsia="zh-CN"/>
        </w:rPr>
        <w:t xml:space="preserve"> </w:t>
      </w:r>
      <w:proofErr w:type="spellStart"/>
      <w:r w:rsidR="00F903C6" w:rsidRPr="00F903C6">
        <w:rPr>
          <w:rFonts w:eastAsia="宋体"/>
          <w:color w:val="000000" w:themeColor="text1"/>
          <w:kern w:val="2"/>
          <w:lang w:val="en-US" w:eastAsia="zh-CN"/>
        </w:rPr>
        <w:t>Arbabi</w:t>
      </w:r>
      <w:proofErr w:type="spellEnd"/>
      <w:r w:rsidR="00F903C6" w:rsidRPr="00F903C6">
        <w:rPr>
          <w:rFonts w:eastAsia="宋体"/>
          <w:color w:val="000000" w:themeColor="text1"/>
          <w:kern w:val="2"/>
          <w:lang w:val="en-US" w:eastAsia="zh-CN"/>
        </w:rPr>
        <w:t xml:space="preserve"> A, </w:t>
      </w:r>
      <w:proofErr w:type="spellStart"/>
      <w:r w:rsidR="00F903C6" w:rsidRPr="00F903C6">
        <w:rPr>
          <w:rFonts w:eastAsia="宋体"/>
          <w:color w:val="000000" w:themeColor="text1"/>
          <w:kern w:val="2"/>
          <w:lang w:val="en-US" w:eastAsia="zh-CN"/>
        </w:rPr>
        <w:t>Horie</w:t>
      </w:r>
      <w:proofErr w:type="spellEnd"/>
      <w:r w:rsidR="00F903C6" w:rsidRPr="00F903C6">
        <w:rPr>
          <w:rFonts w:eastAsia="宋体"/>
          <w:color w:val="000000" w:themeColor="text1"/>
          <w:kern w:val="2"/>
          <w:lang w:val="en-US" w:eastAsia="zh-CN"/>
        </w:rPr>
        <w:t xml:space="preserve"> Y, Ball A J, </w:t>
      </w:r>
      <w:proofErr w:type="spellStart"/>
      <w:r w:rsidR="00F903C6" w:rsidRPr="00F903C6">
        <w:rPr>
          <w:rFonts w:eastAsia="宋体"/>
          <w:color w:val="000000" w:themeColor="text1"/>
          <w:kern w:val="2"/>
          <w:lang w:val="en-US" w:eastAsia="zh-CN"/>
        </w:rPr>
        <w:t>Bagheri</w:t>
      </w:r>
      <w:proofErr w:type="spellEnd"/>
      <w:r w:rsidR="00F903C6" w:rsidRPr="00F903C6">
        <w:rPr>
          <w:rFonts w:eastAsia="宋体"/>
          <w:color w:val="000000" w:themeColor="text1"/>
          <w:kern w:val="2"/>
          <w:lang w:val="en-US" w:eastAsia="zh-CN"/>
        </w:rPr>
        <w:t xml:space="preserve"> M and </w:t>
      </w:r>
      <w:proofErr w:type="spellStart"/>
      <w:r w:rsidR="00F903C6" w:rsidRPr="00F903C6">
        <w:rPr>
          <w:rFonts w:eastAsia="宋体"/>
          <w:color w:val="000000" w:themeColor="text1"/>
          <w:kern w:val="2"/>
          <w:lang w:val="en-US" w:eastAsia="zh-CN"/>
        </w:rPr>
        <w:t>Faraon</w:t>
      </w:r>
      <w:proofErr w:type="spellEnd"/>
      <w:r w:rsidR="00F903C6" w:rsidRPr="00F903C6">
        <w:rPr>
          <w:rFonts w:eastAsia="宋体"/>
          <w:color w:val="000000" w:themeColor="text1"/>
          <w:kern w:val="2"/>
          <w:lang w:val="en-US" w:eastAsia="zh-CN"/>
        </w:rPr>
        <w:t xml:space="preserve"> A. </w:t>
      </w:r>
      <w:proofErr w:type="spellStart"/>
      <w:r w:rsidR="00F903C6" w:rsidRPr="00F903C6">
        <w:rPr>
          <w:rFonts w:eastAsia="宋体"/>
          <w:color w:val="000000" w:themeColor="text1"/>
          <w:kern w:val="2"/>
          <w:lang w:val="en-US" w:eastAsia="zh-CN"/>
        </w:rPr>
        <w:t>Subwavelength</w:t>
      </w:r>
      <w:proofErr w:type="spellEnd"/>
      <w:r w:rsidR="00F903C6" w:rsidRPr="00F903C6">
        <w:rPr>
          <w:rFonts w:eastAsia="宋体"/>
          <w:color w:val="000000" w:themeColor="text1"/>
          <w:kern w:val="2"/>
          <w:lang w:val="en-US" w:eastAsia="zh-CN"/>
        </w:rPr>
        <w:t xml:space="preserve">-thick lenses with high numerical apertures and large efficiency based on high-contrast </w:t>
      </w:r>
      <w:proofErr w:type="spellStart"/>
      <w:r w:rsidR="00F903C6" w:rsidRPr="00F903C6">
        <w:rPr>
          <w:rFonts w:eastAsia="宋体"/>
          <w:color w:val="000000" w:themeColor="text1"/>
          <w:kern w:val="2"/>
          <w:lang w:val="en-US" w:eastAsia="zh-CN"/>
        </w:rPr>
        <w:t>transmitarrays</w:t>
      </w:r>
      <w:proofErr w:type="spellEnd"/>
      <w:r w:rsidR="00F903C6" w:rsidRPr="00F903C6">
        <w:rPr>
          <w:rFonts w:eastAsia="宋体"/>
          <w:color w:val="000000" w:themeColor="text1"/>
          <w:kern w:val="2"/>
          <w:lang w:val="en-US" w:eastAsia="zh-CN"/>
        </w:rPr>
        <w:t xml:space="preserve">. Nat </w:t>
      </w:r>
      <w:proofErr w:type="spellStart"/>
      <w:r w:rsidR="00F903C6" w:rsidRPr="00F903C6">
        <w:rPr>
          <w:rFonts w:eastAsia="宋体"/>
          <w:color w:val="000000" w:themeColor="text1"/>
          <w:kern w:val="2"/>
          <w:lang w:val="en-US" w:eastAsia="zh-CN"/>
        </w:rPr>
        <w:t>Commun</w:t>
      </w:r>
      <w:proofErr w:type="spellEnd"/>
      <w:r w:rsidR="00F903C6" w:rsidRPr="00F903C6">
        <w:rPr>
          <w:rFonts w:eastAsia="宋体"/>
          <w:color w:val="000000" w:themeColor="text1"/>
          <w:kern w:val="2"/>
          <w:lang w:val="en-US" w:eastAsia="zh-CN"/>
        </w:rPr>
        <w:t xml:space="preserve"> 2015; 6: 7069.</w:t>
      </w:r>
    </w:p>
    <w:p w14:paraId="6B55AA9E" w14:textId="0BB0BA4E" w:rsidR="00FF1D5B" w:rsidRDefault="00FF1D5B" w:rsidP="00F903C6">
      <w:pPr>
        <w:spacing w:after="160" w:line="259" w:lineRule="auto"/>
        <w:ind w:left="480" w:hangingChars="200" w:hanging="480"/>
        <w:rPr>
          <w:rFonts w:eastAsia="宋体"/>
          <w:color w:val="000000" w:themeColor="text1"/>
          <w:kern w:val="2"/>
          <w:lang w:val="en-US" w:eastAsia="zh-CN"/>
        </w:rPr>
      </w:pPr>
      <w:r>
        <w:rPr>
          <w:rFonts w:eastAsia="宋体"/>
          <w:color w:val="000000" w:themeColor="text1"/>
          <w:kern w:val="2"/>
          <w:lang w:val="en-US" w:eastAsia="zh-CN"/>
        </w:rPr>
        <w:t xml:space="preserve">[S2] </w:t>
      </w:r>
      <w:r w:rsidR="00F903C6" w:rsidRPr="00F903C6">
        <w:rPr>
          <w:rFonts w:eastAsia="宋体"/>
          <w:color w:val="000000" w:themeColor="text1"/>
          <w:kern w:val="2"/>
          <w:lang w:val="en-US" w:eastAsia="zh-CN"/>
        </w:rPr>
        <w:t xml:space="preserve">Ghosh S, and Srivastava K V. An angularly stable dual-band FSS with closely spaced resonances using miniaturized unit cell. IEEE </w:t>
      </w:r>
      <w:proofErr w:type="spellStart"/>
      <w:r w:rsidR="00F903C6" w:rsidRPr="00F903C6">
        <w:rPr>
          <w:rFonts w:eastAsia="宋体"/>
          <w:color w:val="000000" w:themeColor="text1"/>
          <w:kern w:val="2"/>
          <w:lang w:val="en-US" w:eastAsia="zh-CN"/>
        </w:rPr>
        <w:t>Microw</w:t>
      </w:r>
      <w:proofErr w:type="spellEnd"/>
      <w:r w:rsidR="00F903C6" w:rsidRPr="00F903C6">
        <w:rPr>
          <w:rFonts w:eastAsia="宋体"/>
          <w:color w:val="000000" w:themeColor="text1"/>
          <w:kern w:val="2"/>
          <w:lang w:val="en-US" w:eastAsia="zh-CN"/>
        </w:rPr>
        <w:t xml:space="preserve"> </w:t>
      </w:r>
      <w:proofErr w:type="spellStart"/>
      <w:r w:rsidR="00F903C6" w:rsidRPr="00F903C6">
        <w:rPr>
          <w:rFonts w:eastAsia="宋体"/>
          <w:color w:val="000000" w:themeColor="text1"/>
          <w:kern w:val="2"/>
          <w:lang w:val="en-US" w:eastAsia="zh-CN"/>
        </w:rPr>
        <w:t>W</w:t>
      </w:r>
      <w:r w:rsidR="002837D7">
        <w:rPr>
          <w:rFonts w:eastAsia="宋体"/>
          <w:color w:val="000000" w:themeColor="text1"/>
          <w:kern w:val="2"/>
          <w:lang w:val="en-US" w:eastAsia="zh-CN"/>
        </w:rPr>
        <w:t>irel</w:t>
      </w:r>
      <w:proofErr w:type="spellEnd"/>
      <w:r w:rsidR="002837D7">
        <w:rPr>
          <w:rFonts w:eastAsia="宋体"/>
          <w:color w:val="000000" w:themeColor="text1"/>
          <w:kern w:val="2"/>
          <w:lang w:val="en-US" w:eastAsia="zh-CN"/>
        </w:rPr>
        <w:t xml:space="preserve"> </w:t>
      </w:r>
      <w:proofErr w:type="spellStart"/>
      <w:r w:rsidR="002837D7">
        <w:rPr>
          <w:rFonts w:eastAsia="宋体"/>
          <w:color w:val="000000" w:themeColor="text1"/>
          <w:kern w:val="2"/>
          <w:lang w:val="en-US" w:eastAsia="zh-CN"/>
        </w:rPr>
        <w:t>Compon</w:t>
      </w:r>
      <w:proofErr w:type="spellEnd"/>
      <w:r w:rsidR="002837D7">
        <w:rPr>
          <w:rFonts w:eastAsia="宋体"/>
          <w:color w:val="000000" w:themeColor="text1"/>
          <w:kern w:val="2"/>
          <w:lang w:val="en-US" w:eastAsia="zh-CN"/>
        </w:rPr>
        <w:t xml:space="preserve"> </w:t>
      </w:r>
      <w:proofErr w:type="spellStart"/>
      <w:r w:rsidR="002837D7">
        <w:rPr>
          <w:rFonts w:eastAsia="宋体"/>
          <w:color w:val="000000" w:themeColor="text1"/>
          <w:kern w:val="2"/>
          <w:lang w:val="en-US" w:eastAsia="zh-CN"/>
        </w:rPr>
        <w:t>Lett</w:t>
      </w:r>
      <w:proofErr w:type="spellEnd"/>
      <w:r w:rsidR="002837D7">
        <w:rPr>
          <w:rFonts w:eastAsia="宋体"/>
          <w:color w:val="000000" w:themeColor="text1"/>
          <w:kern w:val="2"/>
          <w:lang w:val="en-US" w:eastAsia="zh-CN"/>
        </w:rPr>
        <w:t xml:space="preserve"> 2017; 27: 218-</w:t>
      </w:r>
      <w:r w:rsidR="00F903C6" w:rsidRPr="00F903C6">
        <w:rPr>
          <w:rFonts w:eastAsia="宋体"/>
          <w:color w:val="000000" w:themeColor="text1"/>
          <w:kern w:val="2"/>
          <w:lang w:val="en-US" w:eastAsia="zh-CN"/>
        </w:rPr>
        <w:t>20.</w:t>
      </w:r>
    </w:p>
    <w:p w14:paraId="04E33071" w14:textId="37AD8455" w:rsidR="00FF1D5B" w:rsidRPr="00285680" w:rsidRDefault="00FF1D5B" w:rsidP="00F903C6">
      <w:pPr>
        <w:spacing w:after="160" w:line="259" w:lineRule="auto"/>
        <w:ind w:left="480" w:hangingChars="200" w:hanging="480"/>
        <w:rPr>
          <w:lang w:val="en-US"/>
        </w:rPr>
      </w:pPr>
      <w:r>
        <w:rPr>
          <w:rFonts w:eastAsia="宋体"/>
          <w:color w:val="000000" w:themeColor="text1"/>
          <w:kern w:val="2"/>
          <w:lang w:val="en-US" w:eastAsia="zh-CN"/>
        </w:rPr>
        <w:t xml:space="preserve">[S3] </w:t>
      </w:r>
      <w:r w:rsidR="00F903C6" w:rsidRPr="00F903C6">
        <w:rPr>
          <w:rFonts w:eastAsia="宋体"/>
          <w:color w:val="000000" w:themeColor="text1"/>
          <w:kern w:val="2"/>
          <w:lang w:val="en-US" w:eastAsia="zh-CN"/>
        </w:rPr>
        <w:t xml:space="preserve">Zhao W, Jiang H, Liu B, Song J, Jiang Y, Tang C, Li J. Dielectric Huygens’ </w:t>
      </w:r>
      <w:proofErr w:type="spellStart"/>
      <w:r w:rsidR="00F903C6" w:rsidRPr="00F903C6">
        <w:rPr>
          <w:rFonts w:eastAsia="宋体"/>
          <w:color w:val="000000" w:themeColor="text1"/>
          <w:kern w:val="2"/>
          <w:lang w:val="en-US" w:eastAsia="zh-CN"/>
        </w:rPr>
        <w:t>metasurface</w:t>
      </w:r>
      <w:proofErr w:type="spellEnd"/>
      <w:r w:rsidR="00F903C6" w:rsidRPr="00F903C6">
        <w:rPr>
          <w:rFonts w:eastAsia="宋体"/>
          <w:color w:val="000000" w:themeColor="text1"/>
          <w:kern w:val="2"/>
          <w:lang w:val="en-US" w:eastAsia="zh-CN"/>
        </w:rPr>
        <w:t xml:space="preserve"> for high-efficiency hologram operating in transmission mode. </w:t>
      </w:r>
      <w:proofErr w:type="spellStart"/>
      <w:r w:rsidR="00F903C6" w:rsidRPr="00F903C6">
        <w:rPr>
          <w:rFonts w:eastAsia="宋体"/>
          <w:color w:val="000000" w:themeColor="text1"/>
          <w:kern w:val="2"/>
          <w:lang w:val="en-US" w:eastAsia="zh-CN"/>
        </w:rPr>
        <w:t>Sci</w:t>
      </w:r>
      <w:proofErr w:type="spellEnd"/>
      <w:r w:rsidR="00F903C6" w:rsidRPr="00F903C6">
        <w:rPr>
          <w:rFonts w:eastAsia="宋体"/>
          <w:color w:val="000000" w:themeColor="text1"/>
          <w:kern w:val="2"/>
          <w:lang w:val="en-US" w:eastAsia="zh-CN"/>
        </w:rPr>
        <w:t xml:space="preserve"> Rep 2016;</w:t>
      </w:r>
      <w:r w:rsidR="002837D7">
        <w:rPr>
          <w:rFonts w:eastAsia="宋体"/>
          <w:color w:val="000000" w:themeColor="text1"/>
          <w:kern w:val="2"/>
          <w:lang w:val="en-US" w:eastAsia="zh-CN"/>
        </w:rPr>
        <w:t xml:space="preserve"> </w:t>
      </w:r>
      <w:r w:rsidR="00F903C6" w:rsidRPr="00F903C6">
        <w:rPr>
          <w:rFonts w:eastAsia="宋体"/>
          <w:color w:val="000000" w:themeColor="text1"/>
          <w:kern w:val="2"/>
          <w:lang w:val="en-US" w:eastAsia="zh-CN"/>
        </w:rPr>
        <w:t>6: 30613.</w:t>
      </w:r>
    </w:p>
    <w:sectPr w:rsidR="00FF1D5B" w:rsidRPr="002856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3436A" w14:textId="77777777" w:rsidR="001C70FF" w:rsidRDefault="001C70FF" w:rsidP="00825071">
      <w:r>
        <w:separator/>
      </w:r>
    </w:p>
  </w:endnote>
  <w:endnote w:type="continuationSeparator" w:id="0">
    <w:p w14:paraId="0F99B0BF" w14:textId="77777777" w:rsidR="001C70FF" w:rsidRDefault="001C70FF" w:rsidP="0082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Light">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7224"/>
      <w:docPartObj>
        <w:docPartGallery w:val="Page Numbers (Bottom of Page)"/>
        <w:docPartUnique/>
      </w:docPartObj>
    </w:sdtPr>
    <w:sdtEndPr>
      <w:rPr>
        <w:noProof/>
      </w:rPr>
    </w:sdtEndPr>
    <w:sdtContent>
      <w:p w14:paraId="6C2FE2FE" w14:textId="4B9A4F5E" w:rsidR="00825071" w:rsidRDefault="00825071">
        <w:pPr>
          <w:pStyle w:val="a6"/>
          <w:jc w:val="center"/>
        </w:pPr>
        <w:r>
          <w:fldChar w:fldCharType="begin"/>
        </w:r>
        <w:r>
          <w:instrText xml:space="preserve"> PAGE   \* MERGEFORMAT </w:instrText>
        </w:r>
        <w:r>
          <w:fldChar w:fldCharType="separate"/>
        </w:r>
        <w:r w:rsidR="002627AE">
          <w:rPr>
            <w:noProof/>
          </w:rPr>
          <w:t>7</w:t>
        </w:r>
        <w:r>
          <w:rPr>
            <w:noProof/>
          </w:rPr>
          <w:fldChar w:fldCharType="end"/>
        </w:r>
      </w:p>
    </w:sdtContent>
  </w:sdt>
  <w:p w14:paraId="27E60D5F" w14:textId="77777777" w:rsidR="00825071" w:rsidRDefault="008250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F4F9" w14:textId="77777777" w:rsidR="001C70FF" w:rsidRDefault="001C70FF" w:rsidP="00825071">
      <w:r>
        <w:separator/>
      </w:r>
    </w:p>
  </w:footnote>
  <w:footnote w:type="continuationSeparator" w:id="0">
    <w:p w14:paraId="242573E4" w14:textId="77777777" w:rsidR="001C70FF" w:rsidRDefault="001C70FF" w:rsidP="00825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BE"/>
    <w:rsid w:val="000051F2"/>
    <w:rsid w:val="00016B89"/>
    <w:rsid w:val="00070713"/>
    <w:rsid w:val="000C7D40"/>
    <w:rsid w:val="000D2896"/>
    <w:rsid w:val="000E7DBD"/>
    <w:rsid w:val="000F5519"/>
    <w:rsid w:val="000F5B4D"/>
    <w:rsid w:val="00107FFA"/>
    <w:rsid w:val="001220D6"/>
    <w:rsid w:val="00125AAF"/>
    <w:rsid w:val="00145E69"/>
    <w:rsid w:val="00187ACF"/>
    <w:rsid w:val="00197CCB"/>
    <w:rsid w:val="001A2F3E"/>
    <w:rsid w:val="001C70FF"/>
    <w:rsid w:val="001C7900"/>
    <w:rsid w:val="001E4137"/>
    <w:rsid w:val="001E513A"/>
    <w:rsid w:val="001F20CD"/>
    <w:rsid w:val="001F7F67"/>
    <w:rsid w:val="002340C5"/>
    <w:rsid w:val="0024128D"/>
    <w:rsid w:val="0025329E"/>
    <w:rsid w:val="002627AE"/>
    <w:rsid w:val="00262C35"/>
    <w:rsid w:val="002769F6"/>
    <w:rsid w:val="002837D7"/>
    <w:rsid w:val="0028552D"/>
    <w:rsid w:val="00285680"/>
    <w:rsid w:val="002C7F71"/>
    <w:rsid w:val="002D7A28"/>
    <w:rsid w:val="002E1847"/>
    <w:rsid w:val="00302034"/>
    <w:rsid w:val="00304B94"/>
    <w:rsid w:val="00313002"/>
    <w:rsid w:val="003556C4"/>
    <w:rsid w:val="00357782"/>
    <w:rsid w:val="00370BA4"/>
    <w:rsid w:val="00383F65"/>
    <w:rsid w:val="003B6155"/>
    <w:rsid w:val="003E4ADB"/>
    <w:rsid w:val="003F23E3"/>
    <w:rsid w:val="00423B59"/>
    <w:rsid w:val="004915B2"/>
    <w:rsid w:val="004A7646"/>
    <w:rsid w:val="004B7CA5"/>
    <w:rsid w:val="004C33DF"/>
    <w:rsid w:val="004D327E"/>
    <w:rsid w:val="004E1AC2"/>
    <w:rsid w:val="005037AB"/>
    <w:rsid w:val="005072E9"/>
    <w:rsid w:val="005247CC"/>
    <w:rsid w:val="0055297F"/>
    <w:rsid w:val="00563E31"/>
    <w:rsid w:val="00565C48"/>
    <w:rsid w:val="005A4D90"/>
    <w:rsid w:val="005B7007"/>
    <w:rsid w:val="005D4FAB"/>
    <w:rsid w:val="00602F61"/>
    <w:rsid w:val="006045C5"/>
    <w:rsid w:val="00611D19"/>
    <w:rsid w:val="00613648"/>
    <w:rsid w:val="00645949"/>
    <w:rsid w:val="006507AC"/>
    <w:rsid w:val="00690B66"/>
    <w:rsid w:val="00694E0E"/>
    <w:rsid w:val="006A2505"/>
    <w:rsid w:val="006B1457"/>
    <w:rsid w:val="006B1683"/>
    <w:rsid w:val="006B5F16"/>
    <w:rsid w:val="006E1921"/>
    <w:rsid w:val="006E3491"/>
    <w:rsid w:val="00734BA6"/>
    <w:rsid w:val="007844C3"/>
    <w:rsid w:val="00790959"/>
    <w:rsid w:val="00795355"/>
    <w:rsid w:val="007C3784"/>
    <w:rsid w:val="007C6D5A"/>
    <w:rsid w:val="007D628D"/>
    <w:rsid w:val="007E0778"/>
    <w:rsid w:val="00803782"/>
    <w:rsid w:val="00825071"/>
    <w:rsid w:val="00843CFE"/>
    <w:rsid w:val="00852E91"/>
    <w:rsid w:val="00860590"/>
    <w:rsid w:val="008D4A1D"/>
    <w:rsid w:val="009069AE"/>
    <w:rsid w:val="00911B93"/>
    <w:rsid w:val="00937FDF"/>
    <w:rsid w:val="009502B6"/>
    <w:rsid w:val="00951FCC"/>
    <w:rsid w:val="009545BB"/>
    <w:rsid w:val="0098667C"/>
    <w:rsid w:val="009A763C"/>
    <w:rsid w:val="009E2D28"/>
    <w:rsid w:val="009E42B8"/>
    <w:rsid w:val="009E59AE"/>
    <w:rsid w:val="009F5C6A"/>
    <w:rsid w:val="00A01542"/>
    <w:rsid w:val="00A16B2F"/>
    <w:rsid w:val="00A21F78"/>
    <w:rsid w:val="00A36715"/>
    <w:rsid w:val="00A500B3"/>
    <w:rsid w:val="00A56633"/>
    <w:rsid w:val="00A648A3"/>
    <w:rsid w:val="00A64F55"/>
    <w:rsid w:val="00A72FE7"/>
    <w:rsid w:val="00A93901"/>
    <w:rsid w:val="00A97F94"/>
    <w:rsid w:val="00AB17DB"/>
    <w:rsid w:val="00AC5C30"/>
    <w:rsid w:val="00AD54D1"/>
    <w:rsid w:val="00AF7CE0"/>
    <w:rsid w:val="00B04C93"/>
    <w:rsid w:val="00B11A69"/>
    <w:rsid w:val="00B41513"/>
    <w:rsid w:val="00B51D81"/>
    <w:rsid w:val="00B55E2C"/>
    <w:rsid w:val="00B632BE"/>
    <w:rsid w:val="00B92B9E"/>
    <w:rsid w:val="00BB09B5"/>
    <w:rsid w:val="00BB4881"/>
    <w:rsid w:val="00BC7EA4"/>
    <w:rsid w:val="00C123D3"/>
    <w:rsid w:val="00C90FEE"/>
    <w:rsid w:val="00C91E1A"/>
    <w:rsid w:val="00CA329E"/>
    <w:rsid w:val="00CA3E9F"/>
    <w:rsid w:val="00CB0372"/>
    <w:rsid w:val="00CB752B"/>
    <w:rsid w:val="00CE0762"/>
    <w:rsid w:val="00CF6DD9"/>
    <w:rsid w:val="00D13383"/>
    <w:rsid w:val="00D239F5"/>
    <w:rsid w:val="00D27A21"/>
    <w:rsid w:val="00D322DA"/>
    <w:rsid w:val="00D534D1"/>
    <w:rsid w:val="00D92415"/>
    <w:rsid w:val="00DC0DE3"/>
    <w:rsid w:val="00DC7A73"/>
    <w:rsid w:val="00DF2BAA"/>
    <w:rsid w:val="00E271E3"/>
    <w:rsid w:val="00E63B43"/>
    <w:rsid w:val="00E6457F"/>
    <w:rsid w:val="00E779DE"/>
    <w:rsid w:val="00E91585"/>
    <w:rsid w:val="00EA048E"/>
    <w:rsid w:val="00EB489C"/>
    <w:rsid w:val="00EF2C60"/>
    <w:rsid w:val="00EF4940"/>
    <w:rsid w:val="00F068D1"/>
    <w:rsid w:val="00F14165"/>
    <w:rsid w:val="00F2339A"/>
    <w:rsid w:val="00F903C6"/>
    <w:rsid w:val="00F96AA4"/>
    <w:rsid w:val="00FC7B0E"/>
    <w:rsid w:val="00FE288A"/>
    <w:rsid w:val="00FF1D5B"/>
    <w:rsid w:val="00FF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BBE20"/>
  <w15:chartTrackingRefBased/>
  <w15:docId w15:val="{DBF8F2B9-E6BC-4BB1-8414-36F10A4B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2BE"/>
    <w:pPr>
      <w:spacing w:after="0" w:line="240" w:lineRule="auto"/>
    </w:pPr>
    <w:rPr>
      <w:rFonts w:ascii="Times New Roman" w:eastAsia="MS Mincho" w:hAnsi="Times New Roman" w:cs="Times New Roman"/>
      <w:sz w:val="24"/>
      <w:szCs w:val="24"/>
      <w:lang w:val="de-DE" w:eastAsia="ja-JP"/>
    </w:rPr>
  </w:style>
  <w:style w:type="paragraph" w:styleId="1">
    <w:name w:val="heading 1"/>
    <w:basedOn w:val="a"/>
    <w:next w:val="a"/>
    <w:link w:val="1Char"/>
    <w:uiPriority w:val="9"/>
    <w:qFormat/>
    <w:rsid w:val="00B632BE"/>
    <w:pPr>
      <w:keepNext/>
      <w:spacing w:before="180" w:after="60"/>
      <w:ind w:left="480" w:hanging="240"/>
      <w:jc w:val="both"/>
      <w:outlineLvl w:val="0"/>
    </w:pPr>
    <w:rPr>
      <w:rFonts w:ascii="Myriad Pro Light" w:eastAsia="Times New Roman" w:hAnsi="Myriad Pro Light" w:cs="Arial"/>
      <w:b/>
      <w:bCs/>
      <w:kern w:val="32"/>
      <w:sz w:val="22"/>
      <w:szCs w:val="32"/>
      <w:lang w:val="en-US" w:eastAsia="en-US"/>
    </w:rPr>
  </w:style>
  <w:style w:type="paragraph" w:styleId="2">
    <w:name w:val="heading 2"/>
    <w:basedOn w:val="a"/>
    <w:next w:val="a"/>
    <w:link w:val="2Char"/>
    <w:qFormat/>
    <w:rsid w:val="00B632BE"/>
    <w:pPr>
      <w:keepNext/>
      <w:spacing w:before="60" w:after="60"/>
      <w:jc w:val="both"/>
      <w:outlineLvl w:val="1"/>
    </w:pPr>
    <w:rPr>
      <w:rFonts w:ascii="Myriad Pro Light" w:eastAsia="Times New Roman" w:hAnsi="Myriad Pro Light" w:cs="Arial"/>
      <w:b/>
      <w:bCs/>
      <w:iCs/>
      <w:sz w:val="20"/>
      <w:szCs w:val="28"/>
      <w:lang w:val="en-US" w:eastAsia="en-US"/>
    </w:rPr>
  </w:style>
  <w:style w:type="paragraph" w:styleId="3">
    <w:name w:val="heading 3"/>
    <w:basedOn w:val="a"/>
    <w:next w:val="a"/>
    <w:link w:val="3Char"/>
    <w:qFormat/>
    <w:rsid w:val="00B632BE"/>
    <w:pPr>
      <w:keepNext/>
      <w:spacing w:before="60" w:after="60"/>
      <w:ind w:left="180"/>
      <w:jc w:val="both"/>
      <w:outlineLvl w:val="2"/>
    </w:pPr>
    <w:rPr>
      <w:rFonts w:ascii="Myriad Pro Light" w:eastAsia="Times New Roman" w:hAnsi="Myriad Pro Light" w:cs="Arial"/>
      <w:b/>
      <w:bCs/>
      <w:sz w:val="20"/>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632BE"/>
    <w:rPr>
      <w:rFonts w:ascii="Myriad Pro Light" w:eastAsia="Times New Roman" w:hAnsi="Myriad Pro Light" w:cs="Arial"/>
      <w:b/>
      <w:bCs/>
      <w:kern w:val="32"/>
      <w:szCs w:val="32"/>
    </w:rPr>
  </w:style>
  <w:style w:type="character" w:customStyle="1" w:styleId="2Char">
    <w:name w:val="标题 2 Char"/>
    <w:basedOn w:val="a0"/>
    <w:link w:val="2"/>
    <w:rsid w:val="00B632BE"/>
    <w:rPr>
      <w:rFonts w:ascii="Myriad Pro Light" w:eastAsia="Times New Roman" w:hAnsi="Myriad Pro Light" w:cs="Arial"/>
      <w:b/>
      <w:bCs/>
      <w:iCs/>
      <w:sz w:val="20"/>
      <w:szCs w:val="28"/>
    </w:rPr>
  </w:style>
  <w:style w:type="character" w:customStyle="1" w:styleId="3Char">
    <w:name w:val="标题 3 Char"/>
    <w:basedOn w:val="a0"/>
    <w:link w:val="3"/>
    <w:rsid w:val="00B632BE"/>
    <w:rPr>
      <w:rFonts w:ascii="Myriad Pro Light" w:eastAsia="Times New Roman" w:hAnsi="Myriad Pro Light" w:cs="Arial"/>
      <w:b/>
      <w:bCs/>
      <w:sz w:val="20"/>
      <w:szCs w:val="26"/>
    </w:rPr>
  </w:style>
  <w:style w:type="paragraph" w:customStyle="1" w:styleId="History">
    <w:name w:val="History"/>
    <w:basedOn w:val="a"/>
    <w:rsid w:val="00B632BE"/>
    <w:pPr>
      <w:spacing w:before="230" w:after="460" w:line="180" w:lineRule="exact"/>
      <w:jc w:val="right"/>
    </w:pPr>
    <w:rPr>
      <w:rFonts w:ascii="Arial" w:hAnsi="Arial"/>
      <w:sz w:val="14"/>
      <w:szCs w:val="16"/>
    </w:rPr>
  </w:style>
  <w:style w:type="paragraph" w:customStyle="1" w:styleId="References">
    <w:name w:val="References"/>
    <w:basedOn w:val="a"/>
    <w:rsid w:val="00B632BE"/>
    <w:pPr>
      <w:spacing w:line="200" w:lineRule="exact"/>
      <w:ind w:left="425" w:hanging="425"/>
      <w:jc w:val="both"/>
    </w:pPr>
    <w:rPr>
      <w:sz w:val="15"/>
      <w:szCs w:val="14"/>
      <w:lang w:val="en-GB"/>
    </w:rPr>
  </w:style>
  <w:style w:type="paragraph" w:customStyle="1" w:styleId="HExperimentalSection">
    <w:name w:val="HExperimental_Section"/>
    <w:basedOn w:val="a"/>
    <w:rsid w:val="00B632BE"/>
    <w:pPr>
      <w:spacing w:before="460" w:after="230" w:line="230" w:lineRule="atLeast"/>
    </w:pPr>
    <w:rPr>
      <w:i/>
      <w:szCs w:val="20"/>
    </w:rPr>
  </w:style>
  <w:style w:type="paragraph" w:customStyle="1" w:styleId="ExperimentalSection">
    <w:name w:val="ExperimentalSection"/>
    <w:basedOn w:val="a"/>
    <w:rsid w:val="00B632BE"/>
    <w:pPr>
      <w:spacing w:after="240" w:line="200" w:lineRule="exact"/>
      <w:ind w:firstLine="170"/>
      <w:jc w:val="both"/>
    </w:pPr>
    <w:rPr>
      <w:sz w:val="16"/>
      <w:szCs w:val="14"/>
      <w:lang w:val="en-GB"/>
    </w:rPr>
  </w:style>
  <w:style w:type="paragraph" w:customStyle="1" w:styleId="FNB">
    <w:name w:val="FNB"/>
    <w:basedOn w:val="a"/>
    <w:link w:val="FNBChar"/>
    <w:rsid w:val="00B632BE"/>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B632BE"/>
    <w:rPr>
      <w:rFonts w:ascii="Times" w:eastAsia="MS Mincho" w:hAnsi="Times" w:cs="Times New Roman"/>
      <w:sz w:val="14"/>
      <w:szCs w:val="3276"/>
      <w:lang w:val="en-GB" w:eastAsia="de-DE"/>
    </w:rPr>
  </w:style>
  <w:style w:type="paragraph" w:customStyle="1" w:styleId="Ack">
    <w:name w:val="Ack"/>
    <w:basedOn w:val="a"/>
    <w:rsid w:val="00B632BE"/>
  </w:style>
  <w:style w:type="paragraph" w:customStyle="1" w:styleId="TableCaption">
    <w:name w:val="TableCaption"/>
    <w:basedOn w:val="a"/>
    <w:rsid w:val="00B632BE"/>
    <w:pPr>
      <w:spacing w:after="120" w:line="190" w:lineRule="exact"/>
      <w:jc w:val="both"/>
    </w:pPr>
    <w:rPr>
      <w:rFonts w:ascii="Arial" w:hAnsi="Arial"/>
      <w:sz w:val="16"/>
      <w:szCs w:val="14"/>
      <w:lang w:val="en-GB"/>
    </w:rPr>
  </w:style>
  <w:style w:type="paragraph" w:customStyle="1" w:styleId="TableHead">
    <w:name w:val="TableHead"/>
    <w:basedOn w:val="TableCaption"/>
    <w:rsid w:val="00B632BE"/>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B632BE"/>
  </w:style>
  <w:style w:type="paragraph" w:customStyle="1" w:styleId="TableFoot">
    <w:name w:val="TableFoot"/>
    <w:basedOn w:val="TableBody"/>
    <w:rsid w:val="00B632BE"/>
    <w:pPr>
      <w:spacing w:before="60" w:after="60"/>
    </w:pPr>
  </w:style>
  <w:style w:type="paragraph" w:customStyle="1" w:styleId="SchemeCaption">
    <w:name w:val="SchemeCaption"/>
    <w:basedOn w:val="a"/>
    <w:rsid w:val="00B632BE"/>
    <w:pPr>
      <w:spacing w:before="230" w:after="460" w:line="190" w:lineRule="exact"/>
      <w:jc w:val="both"/>
    </w:pPr>
    <w:rPr>
      <w:rFonts w:ascii="Arial" w:hAnsi="Arial"/>
      <w:sz w:val="16"/>
      <w:szCs w:val="14"/>
      <w:lang w:val="en-GB"/>
    </w:rPr>
  </w:style>
  <w:style w:type="paragraph" w:styleId="a3">
    <w:name w:val="footnote text"/>
    <w:basedOn w:val="a"/>
    <w:link w:val="Char"/>
    <w:semiHidden/>
    <w:rsid w:val="00B632BE"/>
    <w:pPr>
      <w:keepLines/>
      <w:widowControl w:val="0"/>
      <w:jc w:val="both"/>
    </w:pPr>
    <w:rPr>
      <w:rFonts w:eastAsia="Times New Roman"/>
      <w:sz w:val="20"/>
      <w:szCs w:val="20"/>
      <w:lang w:val="en-GB" w:eastAsia="ro-RO"/>
    </w:rPr>
  </w:style>
  <w:style w:type="character" w:customStyle="1" w:styleId="Char">
    <w:name w:val="脚注文本 Char"/>
    <w:basedOn w:val="a0"/>
    <w:link w:val="a3"/>
    <w:semiHidden/>
    <w:rsid w:val="00B632BE"/>
    <w:rPr>
      <w:rFonts w:ascii="Times New Roman" w:eastAsia="Times New Roman" w:hAnsi="Times New Roman" w:cs="Times New Roman"/>
      <w:sz w:val="20"/>
      <w:szCs w:val="20"/>
      <w:lang w:val="en-GB" w:eastAsia="ro-RO"/>
    </w:rPr>
  </w:style>
  <w:style w:type="paragraph" w:customStyle="1" w:styleId="STOE">
    <w:name w:val="STOE"/>
    <w:basedOn w:val="a"/>
    <w:link w:val="STOEChar1"/>
    <w:rsid w:val="00B632BE"/>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B632BE"/>
    <w:rPr>
      <w:rFonts w:ascii="Times" w:eastAsia="MS Mincho" w:hAnsi="Times" w:cs="Times New Roman"/>
      <w:sz w:val="18"/>
      <w:szCs w:val="3276"/>
      <w:lang w:val="en-GB" w:eastAsia="de-DE"/>
    </w:rPr>
  </w:style>
  <w:style w:type="character" w:customStyle="1" w:styleId="Char0">
    <w:name w:val="批注框文本 Char"/>
    <w:basedOn w:val="a0"/>
    <w:link w:val="a4"/>
    <w:uiPriority w:val="99"/>
    <w:semiHidden/>
    <w:rsid w:val="00B632BE"/>
    <w:rPr>
      <w:rFonts w:ascii="Tahoma" w:eastAsia="MS Mincho" w:hAnsi="Tahoma" w:cs="Tahoma"/>
      <w:sz w:val="16"/>
      <w:szCs w:val="16"/>
      <w:lang w:val="de-DE" w:eastAsia="ja-JP"/>
    </w:rPr>
  </w:style>
  <w:style w:type="paragraph" w:styleId="a4">
    <w:name w:val="Balloon Text"/>
    <w:basedOn w:val="a"/>
    <w:link w:val="Char0"/>
    <w:uiPriority w:val="99"/>
    <w:semiHidden/>
    <w:rsid w:val="00B632BE"/>
    <w:rPr>
      <w:rFonts w:ascii="Tahoma" w:hAnsi="Tahoma" w:cs="Tahoma"/>
      <w:sz w:val="16"/>
      <w:szCs w:val="16"/>
    </w:rPr>
  </w:style>
  <w:style w:type="paragraph" w:styleId="a5">
    <w:name w:val="header"/>
    <w:basedOn w:val="a"/>
    <w:link w:val="Char1"/>
    <w:rsid w:val="00B632BE"/>
    <w:pPr>
      <w:tabs>
        <w:tab w:val="center" w:pos="4536"/>
        <w:tab w:val="right" w:pos="9072"/>
      </w:tabs>
    </w:pPr>
    <w:rPr>
      <w:lang w:val="x-none"/>
    </w:rPr>
  </w:style>
  <w:style w:type="character" w:customStyle="1" w:styleId="Char1">
    <w:name w:val="页眉 Char"/>
    <w:basedOn w:val="a0"/>
    <w:link w:val="a5"/>
    <w:rsid w:val="00B632BE"/>
    <w:rPr>
      <w:rFonts w:ascii="Times New Roman" w:eastAsia="MS Mincho" w:hAnsi="Times New Roman" w:cs="Times New Roman"/>
      <w:sz w:val="24"/>
      <w:szCs w:val="24"/>
      <w:lang w:val="x-none" w:eastAsia="ja-JP"/>
    </w:rPr>
  </w:style>
  <w:style w:type="paragraph" w:styleId="a6">
    <w:name w:val="footer"/>
    <w:basedOn w:val="a"/>
    <w:link w:val="Char2"/>
    <w:uiPriority w:val="99"/>
    <w:rsid w:val="00B632BE"/>
    <w:pPr>
      <w:tabs>
        <w:tab w:val="center" w:pos="4536"/>
        <w:tab w:val="right" w:pos="9072"/>
      </w:tabs>
    </w:pPr>
  </w:style>
  <w:style w:type="character" w:customStyle="1" w:styleId="Char2">
    <w:name w:val="页脚 Char"/>
    <w:basedOn w:val="a0"/>
    <w:link w:val="a6"/>
    <w:uiPriority w:val="99"/>
    <w:rsid w:val="00B632BE"/>
    <w:rPr>
      <w:rFonts w:ascii="Times New Roman" w:eastAsia="MS Mincho" w:hAnsi="Times New Roman" w:cs="Times New Roman"/>
      <w:sz w:val="24"/>
      <w:szCs w:val="24"/>
      <w:lang w:val="de-DE" w:eastAsia="ja-JP"/>
    </w:rPr>
  </w:style>
  <w:style w:type="paragraph" w:customStyle="1" w:styleId="Title1">
    <w:name w:val="Title1"/>
    <w:basedOn w:val="a"/>
    <w:rsid w:val="00B632BE"/>
    <w:rPr>
      <w:b/>
      <w:lang w:val="en-US"/>
    </w:rPr>
  </w:style>
  <w:style w:type="paragraph" w:customStyle="1" w:styleId="AuthorsFull">
    <w:name w:val="Authors Full"/>
    <w:basedOn w:val="a"/>
    <w:rsid w:val="00B632BE"/>
    <w:rPr>
      <w:i/>
      <w:lang w:val="en-US"/>
    </w:rPr>
  </w:style>
  <w:style w:type="paragraph" w:customStyle="1" w:styleId="dedication">
    <w:name w:val="dedication"/>
    <w:basedOn w:val="a"/>
    <w:rsid w:val="00B632BE"/>
    <w:rPr>
      <w:i/>
      <w:lang w:val="en-US"/>
    </w:rPr>
  </w:style>
  <w:style w:type="paragraph" w:customStyle="1" w:styleId="Addresses">
    <w:name w:val="Addresses"/>
    <w:basedOn w:val="a"/>
    <w:rsid w:val="00B632BE"/>
    <w:rPr>
      <w:lang w:val="en-US"/>
    </w:rPr>
  </w:style>
  <w:style w:type="paragraph" w:customStyle="1" w:styleId="Acknowledgements">
    <w:name w:val="Acknowledgements"/>
    <w:basedOn w:val="a"/>
    <w:rsid w:val="00B632BE"/>
    <w:rPr>
      <w:lang w:val="en-US"/>
    </w:rPr>
  </w:style>
  <w:style w:type="paragraph" w:customStyle="1" w:styleId="Abstract">
    <w:name w:val="Abstract"/>
    <w:basedOn w:val="a"/>
    <w:autoRedefine/>
    <w:rsid w:val="00B632BE"/>
    <w:pPr>
      <w:spacing w:line="480" w:lineRule="auto"/>
    </w:pPr>
    <w:rPr>
      <w:lang w:val="en-US"/>
    </w:rPr>
  </w:style>
  <w:style w:type="paragraph" w:customStyle="1" w:styleId="Head1">
    <w:name w:val="Head 1"/>
    <w:basedOn w:val="a"/>
    <w:autoRedefine/>
    <w:rsid w:val="00B632BE"/>
    <w:pPr>
      <w:spacing w:line="360" w:lineRule="auto"/>
    </w:pPr>
    <w:rPr>
      <w:b/>
      <w:lang w:val="en-US"/>
    </w:rPr>
  </w:style>
  <w:style w:type="paragraph" w:customStyle="1" w:styleId="Head2">
    <w:name w:val="Head 2"/>
    <w:basedOn w:val="a"/>
    <w:autoRedefine/>
    <w:rsid w:val="00B632BE"/>
    <w:pPr>
      <w:spacing w:line="360" w:lineRule="auto"/>
    </w:pPr>
    <w:rPr>
      <w:i/>
      <w:lang w:val="en-US"/>
    </w:rPr>
  </w:style>
  <w:style w:type="paragraph" w:customStyle="1" w:styleId="dates">
    <w:name w:val="dates"/>
    <w:basedOn w:val="a"/>
    <w:rsid w:val="00B632BE"/>
    <w:pPr>
      <w:jc w:val="right"/>
    </w:pPr>
    <w:rPr>
      <w:lang w:val="en-US"/>
    </w:rPr>
  </w:style>
  <w:style w:type="paragraph" w:customStyle="1" w:styleId="Literature">
    <w:name w:val="Literature"/>
    <w:basedOn w:val="a"/>
    <w:rsid w:val="00B632BE"/>
    <w:pPr>
      <w:spacing w:line="480" w:lineRule="auto"/>
    </w:pPr>
  </w:style>
  <w:style w:type="paragraph" w:customStyle="1" w:styleId="Legend">
    <w:name w:val="Legend"/>
    <w:basedOn w:val="a"/>
    <w:rsid w:val="00B632BE"/>
    <w:rPr>
      <w:lang w:val="en-US"/>
    </w:rPr>
  </w:style>
  <w:style w:type="paragraph" w:customStyle="1" w:styleId="MainText">
    <w:name w:val="Main Text"/>
    <w:basedOn w:val="a"/>
    <w:link w:val="MainTextChar"/>
    <w:rsid w:val="00B632BE"/>
    <w:pPr>
      <w:spacing w:line="480" w:lineRule="auto"/>
    </w:pPr>
    <w:rPr>
      <w:lang w:val="en-US"/>
    </w:rPr>
  </w:style>
  <w:style w:type="character" w:customStyle="1" w:styleId="MainTextChar">
    <w:name w:val="Main Text Char"/>
    <w:link w:val="MainText"/>
    <w:rsid w:val="00B632BE"/>
    <w:rPr>
      <w:rFonts w:ascii="Times New Roman" w:eastAsia="MS Mincho" w:hAnsi="Times New Roman" w:cs="Times New Roman"/>
      <w:sz w:val="24"/>
      <w:szCs w:val="24"/>
      <w:lang w:eastAsia="ja-JP"/>
    </w:rPr>
  </w:style>
  <w:style w:type="paragraph" w:customStyle="1" w:styleId="Tableofcontents">
    <w:name w:val="Table of contents"/>
    <w:basedOn w:val="a"/>
    <w:autoRedefine/>
    <w:rsid w:val="00B632BE"/>
    <w:rPr>
      <w:lang w:val="en-US"/>
    </w:rPr>
  </w:style>
  <w:style w:type="paragraph" w:customStyle="1" w:styleId="ExperimentalText">
    <w:name w:val="Experimental Text"/>
    <w:basedOn w:val="a"/>
    <w:link w:val="ExperimentalTextChar"/>
    <w:rsid w:val="00B632BE"/>
    <w:pPr>
      <w:spacing w:line="480" w:lineRule="auto"/>
    </w:pPr>
    <w:rPr>
      <w:lang w:val="en-US"/>
    </w:rPr>
  </w:style>
  <w:style w:type="character" w:customStyle="1" w:styleId="ExperimentalTextChar">
    <w:name w:val="Experimental Text Char"/>
    <w:link w:val="ExperimentalText"/>
    <w:rsid w:val="00B632BE"/>
    <w:rPr>
      <w:rFonts w:ascii="Times New Roman" w:eastAsia="MS Mincho" w:hAnsi="Times New Roman" w:cs="Times New Roman"/>
      <w:sz w:val="24"/>
      <w:szCs w:val="24"/>
      <w:lang w:eastAsia="ja-JP"/>
    </w:rPr>
  </w:style>
  <w:style w:type="paragraph" w:customStyle="1" w:styleId="Title2">
    <w:name w:val="Title2"/>
    <w:basedOn w:val="a"/>
    <w:rsid w:val="00B632BE"/>
    <w:rPr>
      <w:b/>
      <w:lang w:val="en-US"/>
    </w:rPr>
  </w:style>
  <w:style w:type="paragraph" w:customStyle="1" w:styleId="Dedication0">
    <w:name w:val="Dedication"/>
    <w:basedOn w:val="a"/>
    <w:autoRedefine/>
    <w:rsid w:val="00B632BE"/>
    <w:rPr>
      <w:lang w:val="en-US"/>
    </w:rPr>
  </w:style>
  <w:style w:type="paragraph" w:customStyle="1" w:styleId="Maintext0">
    <w:name w:val="Main text"/>
    <w:basedOn w:val="a"/>
    <w:link w:val="MaintextChar0"/>
    <w:autoRedefine/>
    <w:rsid w:val="00B632BE"/>
    <w:pPr>
      <w:spacing w:line="480" w:lineRule="auto"/>
    </w:pPr>
    <w:rPr>
      <w:lang w:val="en-US"/>
    </w:rPr>
  </w:style>
  <w:style w:type="character" w:customStyle="1" w:styleId="MaintextChar0">
    <w:name w:val="Main text Char"/>
    <w:link w:val="Maintext0"/>
    <w:rsid w:val="00B632BE"/>
    <w:rPr>
      <w:rFonts w:ascii="Times New Roman" w:eastAsia="MS Mincho" w:hAnsi="Times New Roman" w:cs="Times New Roman"/>
      <w:sz w:val="24"/>
      <w:szCs w:val="24"/>
      <w:lang w:eastAsia="ja-JP"/>
    </w:rPr>
  </w:style>
  <w:style w:type="paragraph" w:customStyle="1" w:styleId="Biography">
    <w:name w:val="Biography"/>
    <w:basedOn w:val="a"/>
    <w:autoRedefine/>
    <w:rsid w:val="00B632BE"/>
    <w:rPr>
      <w:i/>
      <w:lang w:val="en-US"/>
    </w:rPr>
  </w:style>
  <w:style w:type="character" w:customStyle="1" w:styleId="Char3">
    <w:name w:val="批注文字 Char"/>
    <w:basedOn w:val="a0"/>
    <w:link w:val="a7"/>
    <w:uiPriority w:val="99"/>
    <w:semiHidden/>
    <w:rsid w:val="00B632BE"/>
    <w:rPr>
      <w:rFonts w:ascii="Times New Roman" w:eastAsia="MS Mincho" w:hAnsi="Times New Roman" w:cs="Times New Roman"/>
      <w:sz w:val="20"/>
      <w:szCs w:val="20"/>
      <w:lang w:val="x-none" w:eastAsia="ja-JP"/>
    </w:rPr>
  </w:style>
  <w:style w:type="paragraph" w:styleId="a7">
    <w:name w:val="annotation text"/>
    <w:basedOn w:val="a"/>
    <w:link w:val="Char3"/>
    <w:uiPriority w:val="99"/>
    <w:semiHidden/>
    <w:unhideWhenUsed/>
    <w:rsid w:val="00B632BE"/>
    <w:rPr>
      <w:sz w:val="20"/>
      <w:szCs w:val="20"/>
      <w:lang w:val="x-none"/>
    </w:rPr>
  </w:style>
  <w:style w:type="character" w:customStyle="1" w:styleId="Char4">
    <w:name w:val="批注主题 Char"/>
    <w:basedOn w:val="Char3"/>
    <w:link w:val="a8"/>
    <w:uiPriority w:val="99"/>
    <w:semiHidden/>
    <w:rsid w:val="00B632BE"/>
    <w:rPr>
      <w:rFonts w:ascii="Times New Roman" w:eastAsia="MS Mincho" w:hAnsi="Times New Roman" w:cs="Times New Roman"/>
      <w:b/>
      <w:bCs/>
      <w:sz w:val="20"/>
      <w:szCs w:val="20"/>
      <w:lang w:val="x-none" w:eastAsia="ja-JP"/>
    </w:rPr>
  </w:style>
  <w:style w:type="paragraph" w:styleId="a8">
    <w:name w:val="annotation subject"/>
    <w:basedOn w:val="a7"/>
    <w:next w:val="a7"/>
    <w:link w:val="Char4"/>
    <w:uiPriority w:val="99"/>
    <w:semiHidden/>
    <w:unhideWhenUsed/>
    <w:rsid w:val="00B632BE"/>
    <w:rPr>
      <w:b/>
      <w:bCs/>
    </w:rPr>
  </w:style>
  <w:style w:type="paragraph" w:customStyle="1" w:styleId="BBAuthorName">
    <w:name w:val="BB_Author_Name"/>
    <w:basedOn w:val="a"/>
    <w:next w:val="a"/>
    <w:autoRedefine/>
    <w:rsid w:val="00B632BE"/>
    <w:pPr>
      <w:spacing w:after="180"/>
    </w:pPr>
    <w:rPr>
      <w:rFonts w:eastAsia="Times New Roman"/>
      <w:i/>
      <w:kern w:val="26"/>
      <w:szCs w:val="20"/>
      <w:lang w:val="en-US" w:eastAsia="en-US"/>
    </w:rPr>
  </w:style>
  <w:style w:type="paragraph" w:customStyle="1" w:styleId="TAMainText">
    <w:name w:val="TA_Main_Text"/>
    <w:basedOn w:val="a"/>
    <w:autoRedefine/>
    <w:rsid w:val="00B632BE"/>
    <w:pPr>
      <w:spacing w:after="60" w:line="480" w:lineRule="auto"/>
      <w:jc w:val="both"/>
    </w:pPr>
    <w:rPr>
      <w:rFonts w:eastAsia="Times New Roman"/>
      <w:kern w:val="21"/>
      <w:lang w:val="en-US" w:eastAsia="en-US"/>
    </w:rPr>
  </w:style>
  <w:style w:type="character" w:styleId="a9">
    <w:name w:val="Hyperlink"/>
    <w:basedOn w:val="a0"/>
    <w:unhideWhenUsed/>
    <w:rsid w:val="00B632BE"/>
    <w:rPr>
      <w:color w:val="0563C1" w:themeColor="hyperlink"/>
      <w:u w:val="single"/>
    </w:rPr>
  </w:style>
  <w:style w:type="character" w:styleId="aa">
    <w:name w:val="FollowedHyperlink"/>
    <w:rsid w:val="00B632BE"/>
    <w:rPr>
      <w:color w:val="800080"/>
      <w:u w:val="single"/>
    </w:rPr>
  </w:style>
  <w:style w:type="paragraph" w:styleId="ab">
    <w:name w:val="Body Text"/>
    <w:basedOn w:val="a"/>
    <w:link w:val="Char5"/>
    <w:rsid w:val="00B632BE"/>
    <w:pPr>
      <w:spacing w:after="200"/>
      <w:jc w:val="center"/>
    </w:pPr>
    <w:rPr>
      <w:rFonts w:ascii="Times" w:eastAsia="Times New Roman" w:hAnsi="Times"/>
      <w:b/>
      <w:sz w:val="40"/>
      <w:szCs w:val="20"/>
      <w:lang w:val="en-US" w:eastAsia="en-US"/>
    </w:rPr>
  </w:style>
  <w:style w:type="character" w:customStyle="1" w:styleId="Char5">
    <w:name w:val="正文文本 Char"/>
    <w:basedOn w:val="a0"/>
    <w:link w:val="ab"/>
    <w:rsid w:val="00B632BE"/>
    <w:rPr>
      <w:rFonts w:ascii="Times" w:eastAsia="Times New Roman" w:hAnsi="Times" w:cs="Times New Roman"/>
      <w:b/>
      <w:sz w:val="40"/>
      <w:szCs w:val="20"/>
    </w:rPr>
  </w:style>
  <w:style w:type="paragraph" w:customStyle="1" w:styleId="TFReferencesSection">
    <w:name w:val="TF_References_Section"/>
    <w:basedOn w:val="a"/>
    <w:next w:val="a"/>
    <w:autoRedefine/>
    <w:rsid w:val="00B632BE"/>
    <w:pPr>
      <w:ind w:firstLine="187"/>
      <w:jc w:val="both"/>
    </w:pPr>
    <w:rPr>
      <w:rFonts w:ascii="Arno Pro" w:eastAsia="Times New Roman" w:hAnsi="Arno Pro"/>
      <w:kern w:val="19"/>
      <w:sz w:val="17"/>
      <w:szCs w:val="14"/>
      <w:lang w:val="en-US" w:eastAsia="en-US"/>
    </w:rPr>
  </w:style>
  <w:style w:type="paragraph" w:customStyle="1" w:styleId="BATitle">
    <w:name w:val="BA_Title"/>
    <w:basedOn w:val="a"/>
    <w:next w:val="BBAuthorName"/>
    <w:autoRedefine/>
    <w:rsid w:val="00B632BE"/>
    <w:pPr>
      <w:spacing w:before="1400" w:after="180"/>
    </w:pPr>
    <w:rPr>
      <w:rFonts w:ascii="Myriad Pro Light" w:eastAsia="Times New Roman" w:hAnsi="Myriad Pro Light"/>
      <w:b/>
      <w:kern w:val="36"/>
      <w:sz w:val="34"/>
      <w:szCs w:val="20"/>
      <w:lang w:val="en-US" w:eastAsia="en-US"/>
    </w:rPr>
  </w:style>
  <w:style w:type="paragraph" w:customStyle="1" w:styleId="BCAuthorAddress">
    <w:name w:val="BC_Author_Address"/>
    <w:basedOn w:val="a"/>
    <w:next w:val="BIEmailAddress"/>
    <w:autoRedefine/>
    <w:rsid w:val="00B632BE"/>
    <w:pPr>
      <w:spacing w:after="60"/>
    </w:pPr>
    <w:rPr>
      <w:rFonts w:ascii="Arno Pro" w:eastAsia="Times New Roman" w:hAnsi="Arno Pro"/>
      <w:kern w:val="22"/>
      <w:sz w:val="20"/>
      <w:szCs w:val="20"/>
      <w:lang w:val="en-US" w:eastAsia="en-US"/>
    </w:rPr>
  </w:style>
  <w:style w:type="paragraph" w:customStyle="1" w:styleId="BIEmailAddress">
    <w:name w:val="BI_Email_Address"/>
    <w:basedOn w:val="a"/>
    <w:next w:val="AIReceivedDate"/>
    <w:autoRedefine/>
    <w:rsid w:val="00B632BE"/>
    <w:pPr>
      <w:spacing w:after="100"/>
    </w:pPr>
    <w:rPr>
      <w:rFonts w:ascii="Arno Pro" w:eastAsia="Times New Roman" w:hAnsi="Arno Pro"/>
      <w:sz w:val="18"/>
      <w:szCs w:val="20"/>
      <w:lang w:val="en-US" w:eastAsia="en-US"/>
    </w:rPr>
  </w:style>
  <w:style w:type="paragraph" w:customStyle="1" w:styleId="AIReceivedDate">
    <w:name w:val="AI_Received_Date"/>
    <w:basedOn w:val="a"/>
    <w:next w:val="a"/>
    <w:autoRedefine/>
    <w:rsid w:val="00B632BE"/>
    <w:pPr>
      <w:spacing w:after="100"/>
    </w:pPr>
    <w:rPr>
      <w:rFonts w:ascii="Arno Pro" w:eastAsia="Times New Roman" w:hAnsi="Arno Pro"/>
      <w:sz w:val="18"/>
      <w:szCs w:val="20"/>
      <w:lang w:val="en-US" w:eastAsia="en-US"/>
    </w:rPr>
  </w:style>
  <w:style w:type="paragraph" w:customStyle="1" w:styleId="BDAbstract">
    <w:name w:val="BD_Abstract"/>
    <w:basedOn w:val="a"/>
    <w:next w:val="TAMainText"/>
    <w:link w:val="BDAbstractChar"/>
    <w:autoRedefine/>
    <w:rsid w:val="00B632BE"/>
    <w:pPr>
      <w:pBdr>
        <w:top w:val="single" w:sz="4" w:space="1" w:color="auto"/>
        <w:bottom w:val="single" w:sz="4" w:space="1" w:color="auto"/>
      </w:pBdr>
      <w:spacing w:before="100" w:after="600"/>
      <w:jc w:val="both"/>
    </w:pPr>
    <w:rPr>
      <w:rFonts w:ascii="Arno Pro" w:eastAsia="Times New Roman" w:hAnsi="Arno Pro"/>
      <w:kern w:val="21"/>
      <w:sz w:val="19"/>
      <w:szCs w:val="20"/>
      <w:lang w:val="en-US" w:eastAsia="en-US"/>
    </w:rPr>
  </w:style>
  <w:style w:type="character" w:customStyle="1" w:styleId="BDAbstractChar">
    <w:name w:val="BD_Abstract Char"/>
    <w:link w:val="BDAbstract"/>
    <w:rsid w:val="00B632BE"/>
    <w:rPr>
      <w:rFonts w:ascii="Arno Pro" w:eastAsia="Times New Roman" w:hAnsi="Arno Pro" w:cs="Times New Roman"/>
      <w:kern w:val="21"/>
      <w:sz w:val="19"/>
      <w:szCs w:val="20"/>
    </w:rPr>
  </w:style>
  <w:style w:type="paragraph" w:customStyle="1" w:styleId="TDAcknowledgments">
    <w:name w:val="TD_Acknowledgments"/>
    <w:basedOn w:val="a"/>
    <w:next w:val="a"/>
    <w:link w:val="TDAcknowledgmentsChar"/>
    <w:autoRedefine/>
    <w:rsid w:val="00B632BE"/>
    <w:pPr>
      <w:jc w:val="both"/>
    </w:pPr>
    <w:rPr>
      <w:rFonts w:ascii="Arno Pro" w:eastAsia="Times New Roman" w:hAnsi="Arno Pro"/>
      <w:kern w:val="20"/>
      <w:sz w:val="18"/>
      <w:szCs w:val="20"/>
      <w:lang w:val="en-US" w:eastAsia="en-US"/>
    </w:rPr>
  </w:style>
  <w:style w:type="character" w:customStyle="1" w:styleId="TDAcknowledgmentsChar">
    <w:name w:val="TD_Acknowledgments Char"/>
    <w:link w:val="TDAcknowledgments"/>
    <w:rsid w:val="00B632BE"/>
    <w:rPr>
      <w:rFonts w:ascii="Arno Pro" w:eastAsia="Times New Roman" w:hAnsi="Arno Pro" w:cs="Times New Roman"/>
      <w:kern w:val="20"/>
      <w:sz w:val="18"/>
      <w:szCs w:val="20"/>
    </w:rPr>
  </w:style>
  <w:style w:type="paragraph" w:customStyle="1" w:styleId="TESupportingInformation">
    <w:name w:val="TE_Supporting_Information"/>
    <w:basedOn w:val="a"/>
    <w:next w:val="a"/>
    <w:autoRedefine/>
    <w:rsid w:val="00B632BE"/>
    <w:pPr>
      <w:jc w:val="both"/>
    </w:pPr>
    <w:rPr>
      <w:rFonts w:ascii="Arno Pro" w:eastAsia="Times New Roman" w:hAnsi="Arno Pro"/>
      <w:kern w:val="20"/>
      <w:sz w:val="18"/>
      <w:szCs w:val="20"/>
      <w:lang w:val="en-US" w:eastAsia="en-US"/>
    </w:rPr>
  </w:style>
  <w:style w:type="paragraph" w:customStyle="1" w:styleId="VCSchemeTitle">
    <w:name w:val="VC_Scheme_Title"/>
    <w:basedOn w:val="a"/>
    <w:next w:val="a"/>
    <w:autoRedefine/>
    <w:rsid w:val="00B632BE"/>
    <w:pPr>
      <w:spacing w:after="180"/>
      <w:jc w:val="both"/>
    </w:pPr>
    <w:rPr>
      <w:rFonts w:ascii="Arno Pro" w:eastAsia="Times New Roman" w:hAnsi="Arno Pro"/>
      <w:b/>
      <w:kern w:val="21"/>
      <w:sz w:val="19"/>
      <w:szCs w:val="20"/>
      <w:lang w:val="en-US" w:eastAsia="en-US"/>
    </w:rPr>
  </w:style>
  <w:style w:type="paragraph" w:customStyle="1" w:styleId="VDTableTitle">
    <w:name w:val="VD_Table_Title"/>
    <w:basedOn w:val="a"/>
    <w:next w:val="a"/>
    <w:autoRedefine/>
    <w:rsid w:val="00B632BE"/>
    <w:pPr>
      <w:spacing w:after="180"/>
      <w:jc w:val="both"/>
    </w:pPr>
    <w:rPr>
      <w:rFonts w:ascii="Arno Pro" w:eastAsia="Times New Roman" w:hAnsi="Arno Pro"/>
      <w:b/>
      <w:kern w:val="21"/>
      <w:sz w:val="19"/>
      <w:szCs w:val="19"/>
      <w:lang w:val="en-US" w:eastAsia="en-US"/>
    </w:rPr>
  </w:style>
  <w:style w:type="paragraph" w:customStyle="1" w:styleId="VAFigureCaption">
    <w:name w:val="VA_Figure_Caption"/>
    <w:basedOn w:val="a"/>
    <w:next w:val="a"/>
    <w:autoRedefine/>
    <w:rsid w:val="00B632BE"/>
    <w:pPr>
      <w:spacing w:before="200" w:after="120"/>
      <w:jc w:val="both"/>
    </w:pPr>
    <w:rPr>
      <w:rFonts w:ascii="Arno Pro" w:eastAsia="Times New Roman" w:hAnsi="Arno Pro"/>
      <w:kern w:val="20"/>
      <w:sz w:val="18"/>
      <w:szCs w:val="20"/>
      <w:lang w:val="en-US" w:eastAsia="en-US"/>
    </w:rPr>
  </w:style>
  <w:style w:type="paragraph" w:customStyle="1" w:styleId="VBChartTitle">
    <w:name w:val="VB_Chart_Title"/>
    <w:basedOn w:val="a"/>
    <w:next w:val="a"/>
    <w:autoRedefine/>
    <w:rsid w:val="00B632BE"/>
    <w:pPr>
      <w:spacing w:after="180"/>
      <w:jc w:val="both"/>
    </w:pPr>
    <w:rPr>
      <w:rFonts w:ascii="Arno Pro" w:eastAsia="Times New Roman" w:hAnsi="Arno Pro"/>
      <w:b/>
      <w:kern w:val="21"/>
      <w:sz w:val="19"/>
      <w:szCs w:val="20"/>
      <w:lang w:val="en-US" w:eastAsia="en-US"/>
    </w:rPr>
  </w:style>
  <w:style w:type="paragraph" w:customStyle="1" w:styleId="FETableFootnote">
    <w:name w:val="FE_Table_Footnote"/>
    <w:basedOn w:val="a"/>
    <w:next w:val="a"/>
    <w:autoRedefine/>
    <w:rsid w:val="00B632BE"/>
    <w:pPr>
      <w:spacing w:before="60" w:after="120"/>
      <w:ind w:firstLine="187"/>
      <w:jc w:val="both"/>
    </w:pPr>
    <w:rPr>
      <w:rFonts w:ascii="Arno Pro" w:eastAsia="Times New Roman" w:hAnsi="Arno Pro"/>
      <w:sz w:val="18"/>
      <w:szCs w:val="20"/>
      <w:lang w:val="en-US" w:eastAsia="en-US"/>
    </w:rPr>
  </w:style>
  <w:style w:type="paragraph" w:customStyle="1" w:styleId="FCChartFootnote">
    <w:name w:val="FC_Chart_Footnote"/>
    <w:basedOn w:val="a"/>
    <w:next w:val="a"/>
    <w:autoRedefine/>
    <w:rsid w:val="00B632BE"/>
    <w:pPr>
      <w:spacing w:before="60" w:after="120"/>
      <w:ind w:firstLine="187"/>
      <w:jc w:val="both"/>
    </w:pPr>
    <w:rPr>
      <w:rFonts w:ascii="Arno Pro" w:eastAsia="Times New Roman" w:hAnsi="Arno Pro"/>
      <w:sz w:val="18"/>
      <w:szCs w:val="20"/>
      <w:lang w:val="en-US" w:eastAsia="en-US"/>
    </w:rPr>
  </w:style>
  <w:style w:type="paragraph" w:customStyle="1" w:styleId="FDSchemeFootnote">
    <w:name w:val="FD_Scheme_Footnote"/>
    <w:basedOn w:val="a"/>
    <w:next w:val="a"/>
    <w:autoRedefine/>
    <w:rsid w:val="00B632BE"/>
    <w:pPr>
      <w:spacing w:before="60" w:after="120"/>
      <w:ind w:firstLine="187"/>
      <w:jc w:val="both"/>
    </w:pPr>
    <w:rPr>
      <w:rFonts w:ascii="Arno Pro" w:eastAsia="Times New Roman" w:hAnsi="Arno Pro"/>
      <w:sz w:val="18"/>
      <w:szCs w:val="20"/>
      <w:lang w:val="en-US" w:eastAsia="en-US"/>
    </w:rPr>
  </w:style>
  <w:style w:type="paragraph" w:customStyle="1" w:styleId="TCTableBody">
    <w:name w:val="TC_Table_Body"/>
    <w:basedOn w:val="a"/>
    <w:next w:val="a"/>
    <w:link w:val="TCTableBodyChar"/>
    <w:autoRedefine/>
    <w:rsid w:val="00B632BE"/>
    <w:pPr>
      <w:spacing w:before="20" w:after="60"/>
      <w:jc w:val="both"/>
    </w:pPr>
    <w:rPr>
      <w:rFonts w:ascii="Arno Pro" w:eastAsia="Times New Roman" w:hAnsi="Arno Pro"/>
      <w:kern w:val="20"/>
      <w:sz w:val="18"/>
      <w:szCs w:val="20"/>
      <w:lang w:val="en-US" w:eastAsia="en-US"/>
    </w:rPr>
  </w:style>
  <w:style w:type="character" w:customStyle="1" w:styleId="TCTableBodyChar">
    <w:name w:val="TC_Table_Body Char"/>
    <w:link w:val="TCTableBody"/>
    <w:rsid w:val="00B632BE"/>
    <w:rPr>
      <w:rFonts w:ascii="Arno Pro" w:eastAsia="Times New Roman" w:hAnsi="Arno Pro" w:cs="Times New Roman"/>
      <w:kern w:val="20"/>
      <w:sz w:val="18"/>
      <w:szCs w:val="20"/>
    </w:rPr>
  </w:style>
  <w:style w:type="paragraph" w:customStyle="1" w:styleId="StyleFACorrespondingAuthorFootnote7pt">
    <w:name w:val="Style FA_Corresponding_Author_Footnote + 7 pt"/>
    <w:basedOn w:val="a"/>
    <w:next w:val="BGKeywords"/>
    <w:link w:val="StyleFACorrespondingAuthorFootnote7ptChar"/>
    <w:autoRedefine/>
    <w:rsid w:val="00B632BE"/>
    <w:pPr>
      <w:spacing w:line="480" w:lineRule="auto"/>
      <w:jc w:val="both"/>
    </w:pPr>
    <w:rPr>
      <w:rFonts w:eastAsia="Times New Roman"/>
      <w:kern w:val="20"/>
      <w:lang w:val="en-US" w:eastAsia="en-US"/>
    </w:rPr>
  </w:style>
  <w:style w:type="paragraph" w:customStyle="1" w:styleId="BGKeywords">
    <w:name w:val="BG_Keywords"/>
    <w:basedOn w:val="a"/>
    <w:next w:val="BHBriefs"/>
    <w:autoRedefine/>
    <w:rsid w:val="00B632BE"/>
    <w:pPr>
      <w:spacing w:after="220"/>
    </w:pPr>
    <w:rPr>
      <w:rFonts w:ascii="Arno Pro" w:eastAsia="Times New Roman" w:hAnsi="Arno Pro"/>
      <w:i/>
      <w:kern w:val="22"/>
      <w:sz w:val="20"/>
      <w:szCs w:val="20"/>
      <w:lang w:val="en-US" w:eastAsia="en-US"/>
    </w:rPr>
  </w:style>
  <w:style w:type="paragraph" w:customStyle="1" w:styleId="BHBriefs">
    <w:name w:val="BH_Briefs"/>
    <w:basedOn w:val="a"/>
    <w:next w:val="BDAbstract"/>
    <w:autoRedefine/>
    <w:rsid w:val="00B632BE"/>
    <w:pPr>
      <w:spacing w:before="180" w:after="60"/>
    </w:pPr>
    <w:rPr>
      <w:rFonts w:ascii="Arno Pro" w:eastAsia="Times New Roman" w:hAnsi="Arno Pro"/>
      <w:kern w:val="22"/>
      <w:sz w:val="20"/>
      <w:szCs w:val="20"/>
      <w:lang w:val="en-US" w:eastAsia="en-US"/>
    </w:rPr>
  </w:style>
  <w:style w:type="character" w:customStyle="1" w:styleId="StyleFACorrespondingAuthorFootnote7ptChar">
    <w:name w:val="Style FA_Corresponding_Author_Footnote + 7 pt Char"/>
    <w:link w:val="StyleFACorrespondingAuthorFootnote7pt"/>
    <w:rsid w:val="00B632BE"/>
    <w:rPr>
      <w:rFonts w:ascii="Times New Roman" w:eastAsia="Times New Roman" w:hAnsi="Times New Roman" w:cs="Times New Roman"/>
      <w:kern w:val="20"/>
      <w:sz w:val="24"/>
      <w:szCs w:val="24"/>
    </w:rPr>
  </w:style>
  <w:style w:type="paragraph" w:customStyle="1" w:styleId="BEAuthorBiography">
    <w:name w:val="BE_Author_Biography"/>
    <w:basedOn w:val="a"/>
    <w:autoRedefine/>
    <w:rsid w:val="00B632BE"/>
    <w:pPr>
      <w:spacing w:after="200"/>
      <w:jc w:val="both"/>
    </w:pPr>
    <w:rPr>
      <w:rFonts w:ascii="Arno Pro" w:eastAsia="Times New Roman" w:hAnsi="Arno Pro"/>
      <w:sz w:val="22"/>
      <w:szCs w:val="20"/>
      <w:lang w:val="en-US" w:eastAsia="en-US"/>
    </w:rPr>
  </w:style>
  <w:style w:type="paragraph" w:customStyle="1" w:styleId="StyleBIEmailAddress95pt">
    <w:name w:val="Style BI_Email_Address + 9.5 pt"/>
    <w:basedOn w:val="BIEmailAddress"/>
    <w:rsid w:val="00B632BE"/>
    <w:pPr>
      <w:spacing w:after="60"/>
    </w:pPr>
    <w:rPr>
      <w:sz w:val="19"/>
    </w:rPr>
  </w:style>
  <w:style w:type="paragraph" w:customStyle="1" w:styleId="SNSynopsisTOC">
    <w:name w:val="SN_Synopsis_TOC"/>
    <w:basedOn w:val="a"/>
    <w:next w:val="a"/>
    <w:autoRedefine/>
    <w:rsid w:val="00B632BE"/>
    <w:pPr>
      <w:spacing w:after="60"/>
      <w:jc w:val="both"/>
    </w:pPr>
    <w:rPr>
      <w:rFonts w:ascii="Arno Pro" w:eastAsia="Times New Roman" w:hAnsi="Arno Pro"/>
      <w:kern w:val="22"/>
      <w:sz w:val="20"/>
      <w:szCs w:val="20"/>
      <w:lang w:val="en-US" w:eastAsia="en-US"/>
    </w:rPr>
  </w:style>
  <w:style w:type="character" w:styleId="ac">
    <w:name w:val="page number"/>
    <w:rsid w:val="00B632BE"/>
  </w:style>
  <w:style w:type="paragraph" w:customStyle="1" w:styleId="StyleTCTableBodyBold">
    <w:name w:val="Style TC_Table_Body + Bold"/>
    <w:basedOn w:val="TCTableBody"/>
    <w:link w:val="StyleTCTableBodyBoldChar"/>
    <w:rsid w:val="00B632BE"/>
    <w:rPr>
      <w:b/>
      <w:bCs/>
      <w:kern w:val="22"/>
      <w:sz w:val="15"/>
    </w:rPr>
  </w:style>
  <w:style w:type="character" w:customStyle="1" w:styleId="StyleTCTableBodyBoldChar">
    <w:name w:val="Style TC_Table_Body + Bold Char"/>
    <w:link w:val="StyleTCTableBodyBold"/>
    <w:rsid w:val="00B632BE"/>
    <w:rPr>
      <w:rFonts w:ascii="Arno Pro" w:eastAsia="Times New Roman" w:hAnsi="Arno Pro" w:cs="Times New Roman"/>
      <w:b/>
      <w:bCs/>
      <w:kern w:val="22"/>
      <w:sz w:val="15"/>
      <w:szCs w:val="20"/>
    </w:rPr>
  </w:style>
  <w:style w:type="paragraph" w:customStyle="1" w:styleId="BDAbstractTitle">
    <w:name w:val="BD_Abstract_Title"/>
    <w:basedOn w:val="BDAbstract"/>
    <w:link w:val="BDAbstractTitleChar"/>
    <w:rsid w:val="00B632BE"/>
    <w:rPr>
      <w:b/>
    </w:rPr>
  </w:style>
  <w:style w:type="character" w:customStyle="1" w:styleId="BDAbstractTitleChar">
    <w:name w:val="BD_Abstract_Title Char"/>
    <w:link w:val="BDAbstractTitle"/>
    <w:rsid w:val="00B632BE"/>
    <w:rPr>
      <w:rFonts w:ascii="Arno Pro" w:eastAsia="Times New Roman" w:hAnsi="Arno Pro" w:cs="Times New Roman"/>
      <w:b/>
      <w:kern w:val="21"/>
      <w:sz w:val="19"/>
      <w:szCs w:val="20"/>
    </w:rPr>
  </w:style>
  <w:style w:type="paragraph" w:customStyle="1" w:styleId="TDAckTitle">
    <w:name w:val="TD_Ack_Title"/>
    <w:basedOn w:val="TDAcknowledgments"/>
    <w:link w:val="TDAckTitleChar"/>
    <w:rsid w:val="00B632BE"/>
    <w:pPr>
      <w:spacing w:before="180" w:after="60"/>
    </w:pPr>
    <w:rPr>
      <w:rFonts w:ascii="Myriad Pro Light" w:hAnsi="Myriad Pro Light"/>
      <w:b/>
      <w:kern w:val="23"/>
      <w:sz w:val="21"/>
    </w:rPr>
  </w:style>
  <w:style w:type="character" w:customStyle="1" w:styleId="TDAckTitleChar">
    <w:name w:val="TD_Ack_Title Char"/>
    <w:link w:val="TDAckTitle"/>
    <w:rsid w:val="00B632BE"/>
    <w:rPr>
      <w:rFonts w:ascii="Myriad Pro Light" w:eastAsia="Times New Roman" w:hAnsi="Myriad Pro Light" w:cs="Times New Roman"/>
      <w:b/>
      <w:kern w:val="23"/>
      <w:sz w:val="21"/>
      <w:szCs w:val="20"/>
    </w:rPr>
  </w:style>
  <w:style w:type="paragraph" w:customStyle="1" w:styleId="TESupportingInfoTitle">
    <w:name w:val="TE_Supporting_Info_Title"/>
    <w:basedOn w:val="TESupportingInformation"/>
    <w:autoRedefine/>
    <w:rsid w:val="00B632BE"/>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B632BE"/>
  </w:style>
  <w:style w:type="paragraph" w:customStyle="1" w:styleId="FAAuthorInfoSubtitle">
    <w:name w:val="FA_Author_Info_Subtitle"/>
    <w:basedOn w:val="a"/>
    <w:link w:val="FAAuthorInfoSubtitleChar"/>
    <w:autoRedefine/>
    <w:rsid w:val="00B632BE"/>
    <w:pPr>
      <w:spacing w:before="120" w:after="60"/>
    </w:pPr>
    <w:rPr>
      <w:rFonts w:ascii="Myriad Pro Light" w:eastAsia="Times New Roman" w:hAnsi="Myriad Pro Light"/>
      <w:b/>
      <w:kern w:val="21"/>
      <w:sz w:val="19"/>
      <w:szCs w:val="14"/>
      <w:lang w:val="en-US" w:eastAsia="en-US"/>
    </w:rPr>
  </w:style>
  <w:style w:type="character" w:customStyle="1" w:styleId="FAAuthorInfoSubtitleChar">
    <w:name w:val="FA_Author_Info_Subtitle Char"/>
    <w:link w:val="FAAuthorInfoSubtitle"/>
    <w:rsid w:val="00B632BE"/>
    <w:rPr>
      <w:rFonts w:ascii="Myriad Pro Light" w:eastAsia="Times New Roman" w:hAnsi="Myriad Pro Light" w:cs="Times New Roman"/>
      <w:b/>
      <w:kern w:val="21"/>
      <w:sz w:val="19"/>
      <w:szCs w:val="14"/>
    </w:rPr>
  </w:style>
  <w:style w:type="character" w:styleId="ad">
    <w:name w:val="Placeholder Text"/>
    <w:uiPriority w:val="99"/>
    <w:semiHidden/>
    <w:rsid w:val="00B632BE"/>
    <w:rPr>
      <w:color w:val="808080"/>
    </w:rPr>
  </w:style>
  <w:style w:type="paragraph" w:styleId="ae">
    <w:name w:val="Bibliography"/>
    <w:basedOn w:val="a"/>
    <w:next w:val="a"/>
    <w:uiPriority w:val="37"/>
    <w:unhideWhenUsed/>
    <w:rsid w:val="00B632BE"/>
    <w:pPr>
      <w:spacing w:after="200"/>
      <w:jc w:val="both"/>
    </w:pPr>
    <w:rPr>
      <w:rFonts w:ascii="Times" w:eastAsia="Times New Roman" w:hAnsi="Times"/>
      <w:szCs w:val="20"/>
      <w:lang w:val="en-US" w:eastAsia="en-US"/>
    </w:rPr>
  </w:style>
  <w:style w:type="character" w:customStyle="1" w:styleId="m-1979151394405454264m-6052768729626214240m-3949783025499093510m-2382358006612898084gmail-s1">
    <w:name w:val="m_-1979151394405454264m_-6052768729626214240m_-3949783025499093510m_-2382358006612898084gmail-s1"/>
    <w:rsid w:val="00B632BE"/>
  </w:style>
  <w:style w:type="character" w:customStyle="1" w:styleId="m-1979151394405454264m-6052768729626214240m-3949783025499093510m-2382358006612898084gmail-apple-converted-space">
    <w:name w:val="m_-1979151394405454264m_-6052768729626214240m_-3949783025499093510m_-2382358006612898084gmail-apple-converted-space"/>
    <w:rsid w:val="00B632BE"/>
  </w:style>
  <w:style w:type="paragraph" w:customStyle="1" w:styleId="MCBody">
    <w:name w:val="MC Body"/>
    <w:next w:val="a"/>
    <w:rsid w:val="00B632BE"/>
    <w:pPr>
      <w:spacing w:before="120" w:after="0" w:line="240" w:lineRule="auto"/>
      <w:jc w:val="both"/>
    </w:pPr>
    <w:rPr>
      <w:rFonts w:ascii="Times New Roman" w:eastAsia="Times New Roman" w:hAnsi="Times New Roman" w:cs="Times New Roman"/>
      <w:sz w:val="20"/>
      <w:szCs w:val="20"/>
    </w:rPr>
  </w:style>
  <w:style w:type="table" w:styleId="af">
    <w:name w:val="Table Grid"/>
    <w:basedOn w:val="a1"/>
    <w:uiPriority w:val="39"/>
    <w:rsid w:val="00B63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B11A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1323</Words>
  <Characters>7545</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Overvig</dc:creator>
  <cp:keywords/>
  <dc:description/>
  <cp:lastModifiedBy>chunsheng Guan</cp:lastModifiedBy>
  <cp:revision>16</cp:revision>
  <dcterms:created xsi:type="dcterms:W3CDTF">2020-06-10T21:04:00Z</dcterms:created>
  <dcterms:modified xsi:type="dcterms:W3CDTF">2020-06-11T09:05:00Z</dcterms:modified>
</cp:coreProperties>
</file>