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9D5" w:rsidRPr="00FC0056" w:rsidRDefault="008D29D5" w:rsidP="00E606FB">
      <w:pPr>
        <w:pStyle w:val="MCTitle"/>
        <w:spacing w:line="360" w:lineRule="auto"/>
        <w:rPr>
          <w:b w:val="0"/>
          <w:color w:val="000000" w:themeColor="text1"/>
          <w:sz w:val="28"/>
          <w:szCs w:val="24"/>
          <w:u w:val="single"/>
          <w:lang w:eastAsia="zh-CN"/>
        </w:rPr>
      </w:pPr>
      <w:bookmarkStart w:id="0" w:name="OLE_LINK1"/>
      <w:bookmarkStart w:id="1" w:name="OLE_LINK2"/>
      <w:bookmarkStart w:id="2" w:name="OLE_LINK57"/>
      <w:bookmarkStart w:id="3" w:name="OLE_LINK58"/>
      <w:r w:rsidRPr="00FC0056">
        <w:rPr>
          <w:b w:val="0"/>
          <w:color w:val="000000" w:themeColor="text1"/>
          <w:sz w:val="28"/>
          <w:szCs w:val="24"/>
          <w:u w:val="single"/>
          <w:lang w:eastAsia="zh-CN"/>
        </w:rPr>
        <w:t xml:space="preserve">Supplementary </w:t>
      </w:r>
      <w:bookmarkEnd w:id="0"/>
      <w:bookmarkEnd w:id="1"/>
      <w:r w:rsidR="00A376A0">
        <w:rPr>
          <w:b w:val="0"/>
          <w:color w:val="000000" w:themeColor="text1"/>
          <w:sz w:val="28"/>
          <w:szCs w:val="24"/>
          <w:u w:val="single"/>
          <w:lang w:eastAsia="zh-CN"/>
        </w:rPr>
        <w:t>Material</w:t>
      </w:r>
    </w:p>
    <w:p w:rsidR="0055739C" w:rsidRPr="00EA2AA3" w:rsidRDefault="0055739C" w:rsidP="0055739C">
      <w:pPr>
        <w:pStyle w:val="MCTitle"/>
        <w:spacing w:line="360" w:lineRule="auto"/>
        <w:rPr>
          <w:sz w:val="32"/>
          <w:szCs w:val="44"/>
          <w:lang w:eastAsia="zh-CN"/>
        </w:rPr>
      </w:pPr>
      <w:r w:rsidRPr="00EA2AA3">
        <w:rPr>
          <w:sz w:val="32"/>
          <w:szCs w:val="44"/>
          <w:lang w:eastAsia="zh-CN"/>
        </w:rPr>
        <w:t>Focused Vortex-beam Generation Using Gap-surface Plasmon Metasurfaces</w:t>
      </w:r>
    </w:p>
    <w:p w:rsidR="00833C9E" w:rsidRPr="00FC0056" w:rsidRDefault="0055739C" w:rsidP="0055739C">
      <w:pPr>
        <w:tabs>
          <w:tab w:val="left" w:pos="2898"/>
        </w:tabs>
        <w:rPr>
          <w:rFonts w:ascii="Times New Roman" w:hAnsi="Times New Roman"/>
          <w:bCs/>
          <w:color w:val="000000" w:themeColor="text1"/>
          <w:sz w:val="24"/>
          <w:szCs w:val="24"/>
        </w:rPr>
      </w:pPr>
      <w:r>
        <w:tab/>
      </w:r>
      <w:r w:rsidR="00833C9E" w:rsidRPr="00FC0056">
        <w:rPr>
          <w:rFonts w:ascii="Times New Roman" w:hAnsi="Times New Roman"/>
          <w:bCs/>
          <w:color w:val="000000" w:themeColor="text1"/>
          <w:sz w:val="24"/>
          <w:szCs w:val="24"/>
        </w:rPr>
        <w:t>Fei Ding*, Yiting Chen, and Sergey I. Bozhevolnyi</w:t>
      </w:r>
    </w:p>
    <w:p w:rsidR="00FD7538" w:rsidRPr="00FC0056" w:rsidRDefault="00FD7538" w:rsidP="00EE12D1">
      <w:pPr>
        <w:spacing w:line="360" w:lineRule="auto"/>
        <w:jc w:val="center"/>
        <w:rPr>
          <w:rFonts w:ascii="Times New Roman" w:hAnsi="Times New Roman"/>
          <w:color w:val="000000" w:themeColor="text1"/>
          <w:sz w:val="24"/>
          <w:szCs w:val="24"/>
        </w:rPr>
      </w:pPr>
      <w:r w:rsidRPr="00FC0056">
        <w:rPr>
          <w:rFonts w:ascii="Times New Roman" w:hAnsi="Times New Roman"/>
          <w:noProof/>
          <w:color w:val="000000" w:themeColor="text1"/>
          <w:sz w:val="24"/>
          <w:szCs w:val="24"/>
        </w:rPr>
        <w:t>SDU Nano Optics</w:t>
      </w:r>
      <w:r w:rsidRPr="00FC0056">
        <w:rPr>
          <w:rFonts w:ascii="Times New Roman" w:hAnsi="Times New Roman"/>
          <w:color w:val="000000" w:themeColor="text1"/>
          <w:sz w:val="24"/>
          <w:szCs w:val="24"/>
        </w:rPr>
        <w:t>, University of Southern Denmark, Campusvej 55, DK-5230 Odense, Denmark</w:t>
      </w:r>
    </w:p>
    <w:bookmarkEnd w:id="2"/>
    <w:bookmarkEnd w:id="3"/>
    <w:p w:rsidR="00D66FEF" w:rsidRPr="00FC0056" w:rsidRDefault="00D66FEF" w:rsidP="00EE12D1">
      <w:pPr>
        <w:spacing w:line="360" w:lineRule="auto"/>
        <w:contextualSpacing/>
        <w:jc w:val="both"/>
        <w:rPr>
          <w:rFonts w:ascii="Times New Roman" w:hAnsi="Times New Roman"/>
          <w:color w:val="000000" w:themeColor="text1"/>
          <w:sz w:val="24"/>
          <w:szCs w:val="24"/>
        </w:rPr>
      </w:pPr>
      <w:r w:rsidRPr="00FC0056">
        <w:rPr>
          <w:rFonts w:ascii="Times New Roman" w:hAnsi="Times New Roman"/>
          <w:bCs/>
          <w:color w:val="000000" w:themeColor="text1"/>
          <w:sz w:val="24"/>
          <w:szCs w:val="24"/>
        </w:rPr>
        <w:t>*</w:t>
      </w:r>
      <w:r w:rsidR="004A091A">
        <w:rPr>
          <w:rFonts w:ascii="Times New Roman" w:hAnsi="Times New Roman"/>
          <w:bCs/>
          <w:color w:val="000000" w:themeColor="text1"/>
          <w:sz w:val="24"/>
          <w:szCs w:val="24"/>
        </w:rPr>
        <w:t>E</w:t>
      </w:r>
      <w:r w:rsidRPr="00FC0056">
        <w:rPr>
          <w:rFonts w:ascii="Times New Roman" w:hAnsi="Times New Roman"/>
          <w:color w:val="000000" w:themeColor="text1"/>
          <w:sz w:val="24"/>
          <w:szCs w:val="24"/>
        </w:rPr>
        <w:t xml:space="preserve">-mail: </w:t>
      </w:r>
      <w:hyperlink r:id="rId8" w:history="1">
        <w:r w:rsidRPr="00FC0056">
          <w:rPr>
            <w:rFonts w:ascii="Times New Roman" w:hAnsi="Times New Roman"/>
            <w:color w:val="000000" w:themeColor="text1"/>
            <w:sz w:val="24"/>
            <w:szCs w:val="24"/>
          </w:rPr>
          <w:t>feid@mci.sdu.dk</w:t>
        </w:r>
      </w:hyperlink>
    </w:p>
    <w:p w:rsidR="004A091A" w:rsidRDefault="004A091A" w:rsidP="00A376A0">
      <w:pPr>
        <w:spacing w:line="360" w:lineRule="auto"/>
        <w:jc w:val="both"/>
        <w:rPr>
          <w:rFonts w:ascii="Times New Roman" w:hAnsi="Times New Roman"/>
          <w:b/>
          <w:sz w:val="28"/>
          <w:szCs w:val="28"/>
        </w:rPr>
      </w:pPr>
    </w:p>
    <w:p w:rsidR="004A091A" w:rsidRPr="00FC0056" w:rsidRDefault="004A091A" w:rsidP="004A091A">
      <w:pPr>
        <w:spacing w:line="360" w:lineRule="auto"/>
        <w:contextualSpacing/>
        <w:jc w:val="both"/>
        <w:rPr>
          <w:rFonts w:ascii="Times New Roman" w:eastAsia="AdvOTb65e897d.B" w:hAnsi="Times New Roman"/>
          <w:b/>
          <w:color w:val="000000" w:themeColor="text1"/>
          <w:sz w:val="24"/>
          <w:szCs w:val="24"/>
          <w14:textOutline w14:w="9525" w14:cap="rnd" w14:cmpd="sng" w14:algn="ctr">
            <w14:noFill/>
            <w14:prstDash w14:val="solid"/>
            <w14:bevel/>
          </w14:textOutline>
        </w:rPr>
      </w:pP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S</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ection </w:t>
      </w:r>
      <w:r w:rsidR="0061557A">
        <w:rPr>
          <w:rFonts w:ascii="Times New Roman" w:eastAsia="AdvOTb65e897d.B" w:hAnsi="Times New Roman"/>
          <w:b/>
          <w:color w:val="000000" w:themeColor="text1"/>
          <w:sz w:val="24"/>
          <w:szCs w:val="24"/>
          <w14:textOutline w14:w="9525" w14:cap="rnd" w14:cmpd="sng" w14:algn="ctr">
            <w14:noFill/>
            <w14:prstDash w14:val="solid"/>
            <w14:bevel/>
          </w14:textOutline>
        </w:rPr>
        <w:t>S</w:t>
      </w:r>
      <w:r>
        <w:rPr>
          <w:rFonts w:ascii="Times New Roman" w:eastAsia="AdvOTb65e897d.B" w:hAnsi="Times New Roman"/>
          <w:b/>
          <w:color w:val="000000" w:themeColor="text1"/>
          <w:sz w:val="24"/>
          <w:szCs w:val="24"/>
          <w14:textOutline w14:w="9525" w14:cap="rnd" w14:cmpd="sng" w14:algn="ctr">
            <w14:noFill/>
            <w14:prstDash w14:val="solid"/>
            <w14:bevel/>
          </w14:textOutline>
        </w:rPr>
        <w:t>1.</w:t>
      </w:r>
      <w:r w:rsidR="00AB0C4B">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Full-wave simulations.</w:t>
      </w:r>
    </w:p>
    <w:p w:rsidR="00A376A0" w:rsidRDefault="00A376A0" w:rsidP="00A376A0">
      <w:pPr>
        <w:spacing w:line="360" w:lineRule="auto"/>
        <w:jc w:val="both"/>
        <w:rPr>
          <w:rFonts w:ascii="Times New Roman" w:hAnsi="Times New Roman"/>
          <w:sz w:val="24"/>
          <w:szCs w:val="24"/>
        </w:rPr>
      </w:pPr>
      <w:r w:rsidRPr="00BE7DDA">
        <w:rPr>
          <w:rFonts w:ascii="Times New Roman" w:hAnsi="Times New Roman"/>
          <w:iCs/>
          <w:sz w:val="24"/>
          <w:szCs w:val="24"/>
        </w:rPr>
        <w:t>All numerical simulations were performed by using the commercial software Comsol Multiphysics (ver. 5.3) based on finite element method (FEM). For the design of unit meta-atoms (Fig</w:t>
      </w:r>
      <w:r w:rsidR="0061007A">
        <w:rPr>
          <w:rFonts w:ascii="Times New Roman" w:hAnsi="Times New Roman"/>
          <w:iCs/>
          <w:sz w:val="24"/>
          <w:szCs w:val="24"/>
        </w:rPr>
        <w:t>ure</w:t>
      </w:r>
      <w:r w:rsidRPr="00BE7DDA">
        <w:rPr>
          <w:rFonts w:ascii="Times New Roman" w:hAnsi="Times New Roman"/>
          <w:iCs/>
          <w:sz w:val="24"/>
          <w:szCs w:val="24"/>
        </w:rPr>
        <w:t xml:space="preserve"> 1), we modeled one cell by applying periodic boundary conditions on the vertical sides of the cell. The complex reflection coefficients were determined with respect to top surfaces</w:t>
      </w:r>
      <w:r w:rsidR="0061007A">
        <w:rPr>
          <w:rFonts w:ascii="Times New Roman" w:hAnsi="Times New Roman"/>
          <w:iCs/>
          <w:sz w:val="24"/>
          <w:szCs w:val="24"/>
        </w:rPr>
        <w:t xml:space="preserve"> of the </w:t>
      </w:r>
      <w:r w:rsidR="0061007A" w:rsidRPr="00BE7DDA">
        <w:rPr>
          <w:rFonts w:ascii="Times New Roman" w:hAnsi="Times New Roman"/>
          <w:iCs/>
          <w:sz w:val="24"/>
          <w:szCs w:val="24"/>
        </w:rPr>
        <w:t>meta-atom</w:t>
      </w:r>
      <w:r w:rsidR="0061007A">
        <w:rPr>
          <w:rFonts w:ascii="Times New Roman" w:hAnsi="Times New Roman"/>
          <w:iCs/>
          <w:sz w:val="24"/>
          <w:szCs w:val="24"/>
        </w:rPr>
        <w:t>s</w:t>
      </w:r>
      <w:r w:rsidRPr="00BE7DDA">
        <w:rPr>
          <w:rFonts w:ascii="Times New Roman" w:hAnsi="Times New Roman"/>
          <w:iCs/>
          <w:sz w:val="24"/>
          <w:szCs w:val="24"/>
        </w:rPr>
        <w:t xml:space="preserve"> with linearly polarized light being normally incident onto the metasurface. The medium above the metasurface was chosen to be air and truncated using the perfectly matched layer (PML) to minimize reflection. The permittivity of Au is described by </w:t>
      </w:r>
      <w:r w:rsidRPr="00BE7DDA">
        <w:rPr>
          <w:rFonts w:ascii="Times New Roman" w:hAnsi="Times New Roman"/>
          <w:sz w:val="24"/>
        </w:rPr>
        <w:t>the Drude model fitted with the experimental data</w:t>
      </w:r>
      <w:r w:rsidR="009C3032">
        <w:rPr>
          <w:rFonts w:ascii="Times New Roman" w:hAnsi="Times New Roman"/>
          <w:sz w:val="24"/>
        </w:rPr>
        <w:t xml:space="preserve"> [1]</w:t>
      </w:r>
      <w:r w:rsidRPr="00BE7DDA">
        <w:rPr>
          <w:rFonts w:ascii="Times New Roman" w:hAnsi="Times New Roman"/>
          <w:sz w:val="24"/>
        </w:rPr>
        <w:t xml:space="preserve">, where </w:t>
      </w:r>
      <w:r w:rsidRPr="00BE7DDA">
        <w:rPr>
          <w:rFonts w:ascii="Times New Roman" w:hAnsi="Times New Roman"/>
          <w:iCs/>
          <w:sz w:val="24"/>
          <w:szCs w:val="24"/>
        </w:rPr>
        <w:t xml:space="preserve">the damping constant is increased by a factor of three to take into account the additional losses caused by the surface scattering and grain boundary effects in thin films. The </w:t>
      </w:r>
      <w:r w:rsidRPr="00BE7DDA">
        <w:rPr>
          <w:rFonts w:ascii="Times New Roman" w:hAnsi="Times New Roman"/>
          <w:sz w:val="24"/>
          <w:szCs w:val="24"/>
        </w:rPr>
        <w:t>silicon dioxide (SiO</w:t>
      </w:r>
      <w:r w:rsidRPr="00BE7DDA">
        <w:rPr>
          <w:rFonts w:ascii="Times New Roman" w:hAnsi="Times New Roman"/>
          <w:sz w:val="24"/>
          <w:szCs w:val="24"/>
          <w:vertAlign w:val="subscript"/>
        </w:rPr>
        <w:t>2</w:t>
      </w:r>
      <w:r w:rsidRPr="00BE7DDA">
        <w:rPr>
          <w:rFonts w:ascii="Times New Roman" w:hAnsi="Times New Roman"/>
          <w:sz w:val="24"/>
          <w:szCs w:val="24"/>
        </w:rPr>
        <w:t>)</w:t>
      </w:r>
      <w:r w:rsidRPr="00BE7DDA">
        <w:rPr>
          <w:rFonts w:ascii="Times New Roman" w:hAnsi="Times New Roman"/>
          <w:iCs/>
          <w:sz w:val="24"/>
          <w:szCs w:val="24"/>
        </w:rPr>
        <w:t xml:space="preserve"> spacer layer is </w:t>
      </w:r>
      <w:r w:rsidRPr="00BE7DDA">
        <w:rPr>
          <w:rFonts w:ascii="Times New Roman" w:hAnsi="Times New Roman"/>
          <w:sz w:val="24"/>
          <w:szCs w:val="24"/>
        </w:rPr>
        <w:t xml:space="preserve">taken as a lossless dielectric with the constant refractive index </w:t>
      </w:r>
      <w:r w:rsidRPr="00BE7DDA">
        <w:rPr>
          <w:rFonts w:ascii="Times New Roman" w:hAnsi="Times New Roman"/>
          <w:i/>
          <w:sz w:val="24"/>
          <w:szCs w:val="24"/>
        </w:rPr>
        <w:t>n</w:t>
      </w:r>
      <w:r w:rsidRPr="00BE7DDA">
        <w:rPr>
          <w:rFonts w:ascii="Times New Roman" w:hAnsi="Times New Roman"/>
          <w:sz w:val="24"/>
          <w:szCs w:val="24"/>
        </w:rPr>
        <w:t xml:space="preserve"> = 1.45.</w:t>
      </w:r>
    </w:p>
    <w:p w:rsidR="00AB0C4B" w:rsidRPr="00BE7DDA" w:rsidRDefault="00AB0C4B" w:rsidP="00A376A0">
      <w:pPr>
        <w:spacing w:line="360" w:lineRule="auto"/>
        <w:jc w:val="both"/>
        <w:rPr>
          <w:rFonts w:ascii="Times New Roman" w:hAnsi="Times New Roman"/>
          <w:iCs/>
          <w:sz w:val="24"/>
          <w:szCs w:val="24"/>
        </w:rPr>
      </w:pPr>
    </w:p>
    <w:p w:rsidR="00AB0C4B" w:rsidRDefault="00AB0C4B" w:rsidP="00A376A0">
      <w:pPr>
        <w:autoSpaceDE w:val="0"/>
        <w:autoSpaceDN w:val="0"/>
        <w:adjustRightInd w:val="0"/>
        <w:spacing w:line="360" w:lineRule="auto"/>
        <w:jc w:val="both"/>
        <w:rPr>
          <w:rFonts w:ascii="Times New Roman" w:eastAsia="AdvOTb65e897d.B" w:hAnsi="Times New Roman"/>
          <w:b/>
          <w:sz w:val="24"/>
          <w:szCs w:val="28"/>
          <w14:textOutline w14:w="9525" w14:cap="rnd" w14:cmpd="sng" w14:algn="ctr">
            <w14:noFill/>
            <w14:prstDash w14:val="solid"/>
            <w14:bevel/>
          </w14:textOutline>
        </w:rPr>
      </w:pPr>
      <w:r>
        <w:rPr>
          <w:rFonts w:ascii="Times New Roman" w:eastAsia="AdvOTb65e897d.B" w:hAnsi="Times New Roman"/>
          <w:b/>
          <w:sz w:val="24"/>
          <w:szCs w:val="28"/>
          <w14:textOutline w14:w="9525" w14:cap="rnd" w14:cmpd="sng" w14:algn="ctr">
            <w14:noFill/>
            <w14:prstDash w14:val="solid"/>
            <w14:bevel/>
          </w14:textOutline>
        </w:rPr>
        <w:t xml:space="preserve">Section </w:t>
      </w:r>
      <w:r w:rsidR="0061557A">
        <w:rPr>
          <w:rFonts w:ascii="Times New Roman" w:eastAsia="AdvOTb65e897d.B" w:hAnsi="Times New Roman"/>
          <w:b/>
          <w:sz w:val="24"/>
          <w:szCs w:val="28"/>
          <w14:textOutline w14:w="9525" w14:cap="rnd" w14:cmpd="sng" w14:algn="ctr">
            <w14:noFill/>
            <w14:prstDash w14:val="solid"/>
            <w14:bevel/>
          </w14:textOutline>
        </w:rPr>
        <w:t>S</w:t>
      </w:r>
      <w:r>
        <w:rPr>
          <w:rFonts w:ascii="Times New Roman" w:eastAsia="AdvOTb65e897d.B" w:hAnsi="Times New Roman"/>
          <w:b/>
          <w:sz w:val="24"/>
          <w:szCs w:val="28"/>
          <w14:textOutline w14:w="9525" w14:cap="rnd" w14:cmpd="sng" w14:algn="ctr">
            <w14:noFill/>
            <w14:prstDash w14:val="solid"/>
            <w14:bevel/>
          </w14:textOutline>
        </w:rPr>
        <w:t xml:space="preserve">2. </w:t>
      </w:r>
      <w:r w:rsidR="00A376A0" w:rsidRPr="00BE7DDA">
        <w:rPr>
          <w:rFonts w:ascii="Times New Roman" w:eastAsia="AdvOTb65e897d.B" w:hAnsi="Times New Roman"/>
          <w:b/>
          <w:sz w:val="24"/>
          <w:szCs w:val="28"/>
          <w14:textOutline w14:w="9525" w14:cap="rnd" w14:cmpd="sng" w14:algn="ctr">
            <w14:noFill/>
            <w14:prstDash w14:val="solid"/>
            <w14:bevel/>
          </w14:textOutline>
        </w:rPr>
        <w:t xml:space="preserve">Sample </w:t>
      </w:r>
      <w:r w:rsidR="0061557A">
        <w:rPr>
          <w:rFonts w:ascii="Times New Roman" w:eastAsia="AdvOTb65e897d.B" w:hAnsi="Times New Roman"/>
          <w:b/>
          <w:sz w:val="24"/>
          <w:szCs w:val="28"/>
          <w14:textOutline w14:w="9525" w14:cap="rnd" w14:cmpd="sng" w14:algn="ctr">
            <w14:noFill/>
            <w14:prstDash w14:val="solid"/>
            <w14:bevel/>
          </w14:textOutline>
        </w:rPr>
        <w:t>f</w:t>
      </w:r>
      <w:r w:rsidR="00A376A0" w:rsidRPr="00BE7DDA">
        <w:rPr>
          <w:rFonts w:ascii="Times New Roman" w:eastAsia="AdvOTb65e897d.B" w:hAnsi="Times New Roman"/>
          <w:b/>
          <w:sz w:val="24"/>
          <w:szCs w:val="28"/>
          <w14:textOutline w14:w="9525" w14:cap="rnd" w14:cmpd="sng" w14:algn="ctr">
            <w14:noFill/>
            <w14:prstDash w14:val="solid"/>
            <w14:bevel/>
          </w14:textOutline>
        </w:rPr>
        <w:t>abrication.</w:t>
      </w:r>
    </w:p>
    <w:p w:rsidR="00A376A0" w:rsidRPr="00BE7DDA" w:rsidRDefault="00A376A0" w:rsidP="00A376A0">
      <w:pPr>
        <w:autoSpaceDE w:val="0"/>
        <w:autoSpaceDN w:val="0"/>
        <w:adjustRightInd w:val="0"/>
        <w:spacing w:line="360" w:lineRule="auto"/>
        <w:jc w:val="both"/>
        <w:rPr>
          <w:rFonts w:ascii="Times New Roman" w:eastAsia="AdvOT1ef757c0" w:hAnsi="Times New Roman"/>
          <w:sz w:val="24"/>
          <w:szCs w:val="24"/>
          <w14:textOutline w14:w="9525" w14:cap="rnd" w14:cmpd="sng" w14:algn="ctr">
            <w14:noFill/>
            <w14:prstDash w14:val="solid"/>
            <w14:bevel/>
          </w14:textOutline>
        </w:rPr>
      </w:pPr>
      <w:r w:rsidRPr="00BE7DDA">
        <w:rPr>
          <w:rFonts w:ascii="Times New Roman" w:hAnsi="Times New Roman"/>
          <w:sz w:val="24"/>
          <w:szCs w:val="24"/>
        </w:rPr>
        <w:t>All the meta</w:t>
      </w:r>
      <w:r w:rsidR="00AB0C4B">
        <w:rPr>
          <w:rFonts w:ascii="Times New Roman" w:hAnsi="Times New Roman"/>
          <w:sz w:val="24"/>
          <w:szCs w:val="24"/>
        </w:rPr>
        <w:t>surface</w:t>
      </w:r>
      <w:r w:rsidR="00153D27">
        <w:rPr>
          <w:rFonts w:ascii="Times New Roman" w:hAnsi="Times New Roman"/>
          <w:sz w:val="24"/>
          <w:szCs w:val="24"/>
        </w:rPr>
        <w:t>s</w:t>
      </w:r>
      <w:r w:rsidRPr="00BE7DDA">
        <w:rPr>
          <w:rFonts w:ascii="Times New Roman" w:hAnsi="Times New Roman"/>
          <w:sz w:val="24"/>
          <w:szCs w:val="24"/>
        </w:rPr>
        <w:t xml:space="preserve"> samples were fabricated using thin-film deposition and standard EBL techniques. First, a 3-nm-thick Ti, a 130-nm-thick Au, and a 3-nm-thick Ti were deposited onto a silicon substrate using electron-beam evaporation. Then a 110-nm-thick SiO</w:t>
      </w:r>
      <w:r w:rsidRPr="00BE7DDA">
        <w:rPr>
          <w:rFonts w:ascii="Times New Roman" w:hAnsi="Times New Roman"/>
          <w:sz w:val="24"/>
          <w:szCs w:val="24"/>
          <w:vertAlign w:val="subscript"/>
        </w:rPr>
        <w:t>2</w:t>
      </w:r>
      <w:r w:rsidRPr="00BE7DDA">
        <w:rPr>
          <w:rFonts w:ascii="Times New Roman" w:hAnsi="Times New Roman"/>
          <w:sz w:val="24"/>
          <w:szCs w:val="24"/>
        </w:rPr>
        <w:t xml:space="preserve"> space</w:t>
      </w:r>
      <w:r w:rsidR="0061007A">
        <w:rPr>
          <w:rFonts w:ascii="Times New Roman" w:hAnsi="Times New Roman"/>
          <w:sz w:val="24"/>
          <w:szCs w:val="24"/>
        </w:rPr>
        <w:t>r</w:t>
      </w:r>
      <w:r w:rsidRPr="00BE7DDA">
        <w:rPr>
          <w:rFonts w:ascii="Times New Roman" w:hAnsi="Times New Roman"/>
          <w:sz w:val="24"/>
          <w:szCs w:val="24"/>
        </w:rPr>
        <w:t xml:space="preserve"> layer was deposited via RF-sputtering. After that, the metasurface was defined using EBL employing a 200-nm-thick PMMA (4% in anisole, Micro Chem) layer at the acceleration voltage of 30 keV. After development in the solution of methyl isobutyl ketone (MIBK) and isopropyl alcohol (IPA) of MIBK: IPA=1:3, a 3-nm-thick Ti adhesion layer and a 77-nm-thick Au layer were deposited subsequently using electron-beam evaporation. The Au patterns were finally </w:t>
      </w:r>
      <w:r w:rsidRPr="00BE7DDA">
        <w:rPr>
          <w:rFonts w:ascii="Times New Roman" w:eastAsia="AdvOT1ef757c0" w:hAnsi="Times New Roman"/>
          <w:sz w:val="24"/>
          <w:szCs w:val="24"/>
          <w14:textOutline w14:w="9525" w14:cap="rnd" w14:cmpd="sng" w14:algn="ctr">
            <w14:noFill/>
            <w14:prstDash w14:val="solid"/>
            <w14:bevel/>
          </w14:textOutline>
        </w:rPr>
        <w:t>formed on top of the SiO</w:t>
      </w:r>
      <w:r w:rsidRPr="00BE7DDA">
        <w:rPr>
          <w:rFonts w:ascii="Times New Roman" w:eastAsia="AdvOT1ef757c0" w:hAnsi="Times New Roman"/>
          <w:sz w:val="24"/>
          <w:szCs w:val="24"/>
          <w:vertAlign w:val="subscript"/>
          <w14:textOutline w14:w="9525" w14:cap="rnd" w14:cmpd="sng" w14:algn="ctr">
            <w14:noFill/>
            <w14:prstDash w14:val="solid"/>
            <w14:bevel/>
          </w14:textOutline>
        </w:rPr>
        <w:t>2</w:t>
      </w:r>
      <w:r w:rsidRPr="00BE7DDA">
        <w:rPr>
          <w:rFonts w:ascii="Times New Roman" w:eastAsia="AdvOT1ef757c0" w:hAnsi="Times New Roman"/>
          <w:sz w:val="24"/>
          <w:szCs w:val="24"/>
          <w14:textOutline w14:w="9525" w14:cap="rnd" w14:cmpd="sng" w14:algn="ctr">
            <w14:noFill/>
            <w14:prstDash w14:val="solid"/>
            <w14:bevel/>
          </w14:textOutline>
        </w:rPr>
        <w:t xml:space="preserve"> film </w:t>
      </w:r>
      <w:r w:rsidRPr="00BE7DDA">
        <w:rPr>
          <w:rFonts w:ascii="Times New Roman" w:hAnsi="Times New Roman"/>
          <w:sz w:val="24"/>
          <w:szCs w:val="24"/>
        </w:rPr>
        <w:t xml:space="preserve">after </w:t>
      </w:r>
      <w:r w:rsidR="0061007A">
        <w:rPr>
          <w:rFonts w:ascii="Times New Roman" w:hAnsi="Times New Roman"/>
          <w:sz w:val="24"/>
          <w:szCs w:val="24"/>
        </w:rPr>
        <w:t xml:space="preserve">the </w:t>
      </w:r>
      <w:r w:rsidRPr="00BE7DDA">
        <w:rPr>
          <w:rFonts w:ascii="Times New Roman" w:hAnsi="Times New Roman"/>
          <w:sz w:val="24"/>
          <w:szCs w:val="24"/>
        </w:rPr>
        <w:t>lift-off process</w:t>
      </w:r>
      <w:r w:rsidRPr="00BE7DDA">
        <w:rPr>
          <w:rFonts w:ascii="Times New Roman" w:eastAsia="AdvOT1ef757c0" w:hAnsi="Times New Roman"/>
          <w:sz w:val="24"/>
          <w:szCs w:val="24"/>
          <w14:textOutline w14:w="9525" w14:cap="rnd" w14:cmpd="sng" w14:algn="ctr">
            <w14:noFill/>
            <w14:prstDash w14:val="solid"/>
            <w14:bevel/>
          </w14:textOutline>
        </w:rPr>
        <w:t>.</w:t>
      </w:r>
    </w:p>
    <w:p w:rsidR="00BA2675" w:rsidRPr="00FC0056" w:rsidRDefault="00153D27" w:rsidP="00BA2675">
      <w:pPr>
        <w:spacing w:line="360" w:lineRule="auto"/>
        <w:contextualSpacing/>
        <w:jc w:val="both"/>
        <w:rPr>
          <w:rFonts w:ascii="Times New Roman" w:hAnsi="Times New Roman"/>
          <w:b/>
          <w:color w:val="000000" w:themeColor="text1"/>
          <w:sz w:val="24"/>
          <w:szCs w:val="24"/>
        </w:rPr>
      </w:pPr>
      <w:r>
        <w:rPr>
          <w:rFonts w:ascii="Times New Roman" w:eastAsia="AdvOTb65e897d.B" w:hAnsi="Times New Roman"/>
          <w:b/>
          <w:color w:val="000000" w:themeColor="text1"/>
          <w:sz w:val="24"/>
          <w:szCs w:val="24"/>
          <w14:textOutline w14:w="9525" w14:cap="rnd" w14:cmpd="sng" w14:algn="ctr">
            <w14:noFill/>
            <w14:prstDash w14:val="solid"/>
            <w14:bevel/>
          </w14:textOutline>
        </w:rPr>
        <w:lastRenderedPageBreak/>
        <w:t xml:space="preserve">Section </w:t>
      </w:r>
      <w:r w:rsidR="0061557A">
        <w:rPr>
          <w:rFonts w:ascii="Times New Roman" w:eastAsia="AdvOTb65e897d.B" w:hAnsi="Times New Roman"/>
          <w:b/>
          <w:color w:val="000000" w:themeColor="text1"/>
          <w:sz w:val="24"/>
          <w:szCs w:val="24"/>
          <w14:textOutline w14:w="9525" w14:cap="rnd" w14:cmpd="sng" w14:algn="ctr">
            <w14:noFill/>
            <w14:prstDash w14:val="solid"/>
            <w14:bevel/>
          </w14:textOutline>
        </w:rPr>
        <w:t>S</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3. </w:t>
      </w:r>
      <w:r w:rsidR="00BA2675"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Optical setup for </w:t>
      </w:r>
      <w:r>
        <w:rPr>
          <w:rFonts w:ascii="Times New Roman" w:eastAsia="AdvOTb65e897d.B" w:hAnsi="Times New Roman"/>
          <w:b/>
          <w:color w:val="000000" w:themeColor="text1"/>
          <w:sz w:val="24"/>
          <w:szCs w:val="24"/>
          <w14:textOutline w14:w="9525" w14:cap="rnd" w14:cmpd="sng" w14:algn="ctr">
            <w14:noFill/>
            <w14:prstDash w14:val="solid"/>
            <w14:bevel/>
          </w14:textOutline>
        </w:rPr>
        <w:t>metasurface</w:t>
      </w:r>
      <w:r w:rsidR="00BA2675"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s characterization</w:t>
      </w:r>
      <w:r w:rsidR="00BC2E2E">
        <w:rPr>
          <w:rFonts w:ascii="Times New Roman" w:eastAsia="AdvOTb65e897d.B" w:hAnsi="Times New Roman"/>
          <w:b/>
          <w:color w:val="000000" w:themeColor="text1"/>
          <w:sz w:val="24"/>
          <w:szCs w:val="24"/>
          <w14:textOutline w14:w="9525" w14:cap="rnd" w14:cmpd="sng" w14:algn="ctr">
            <w14:noFill/>
            <w14:prstDash w14:val="solid"/>
            <w14:bevel/>
          </w14:textOutline>
        </w:rPr>
        <w:t>.</w:t>
      </w:r>
    </w:p>
    <w:p w:rsidR="00BA2675" w:rsidRDefault="00BA2675" w:rsidP="0066466F">
      <w:pPr>
        <w:autoSpaceDE w:val="0"/>
        <w:autoSpaceDN w:val="0"/>
        <w:adjustRightInd w:val="0"/>
        <w:spacing w:line="360" w:lineRule="auto"/>
        <w:jc w:val="both"/>
        <w:rPr>
          <w:rFonts w:ascii="Times New Roman" w:hAnsi="Times New Roman"/>
          <w:color w:val="000000" w:themeColor="text1"/>
          <w:sz w:val="24"/>
          <w:szCs w:val="24"/>
        </w:rPr>
      </w:pPr>
      <w:r w:rsidRPr="00FC0056">
        <w:rPr>
          <w:rFonts w:ascii="Times New Roman" w:hAnsi="Times New Roman"/>
          <w:color w:val="000000" w:themeColor="text1"/>
          <w:sz w:val="24"/>
          <w:szCs w:val="24"/>
        </w:rPr>
        <w:t xml:space="preserve">The performance of </w:t>
      </w:r>
      <w:r w:rsidR="00153D27">
        <w:rPr>
          <w:rFonts w:ascii="Times New Roman" w:hAnsi="Times New Roman"/>
          <w:color w:val="000000" w:themeColor="text1"/>
          <w:sz w:val="24"/>
          <w:szCs w:val="24"/>
        </w:rPr>
        <w:t>metasurface</w:t>
      </w:r>
      <w:r w:rsidRPr="00FC0056">
        <w:rPr>
          <w:rFonts w:ascii="Times New Roman" w:hAnsi="Times New Roman"/>
          <w:color w:val="000000" w:themeColor="text1"/>
          <w:sz w:val="24"/>
          <w:szCs w:val="24"/>
        </w:rPr>
        <w:t xml:space="preserve">s was studied using a custom-built optical system, as shown in </w:t>
      </w:r>
      <w:r w:rsidRPr="0026183D">
        <w:rPr>
          <w:rFonts w:ascii="Times New Roman" w:hAnsi="Times New Roman"/>
          <w:color w:val="FF0000"/>
          <w:sz w:val="24"/>
          <w:szCs w:val="24"/>
        </w:rPr>
        <w:t>Fig</w:t>
      </w:r>
      <w:r w:rsidR="0026183D" w:rsidRPr="0026183D">
        <w:rPr>
          <w:rFonts w:ascii="Times New Roman" w:hAnsi="Times New Roman"/>
          <w:color w:val="FF0000"/>
          <w:sz w:val="24"/>
          <w:szCs w:val="24"/>
        </w:rPr>
        <w:t>ure</w:t>
      </w:r>
      <w:r w:rsidRPr="0026183D">
        <w:rPr>
          <w:rFonts w:ascii="Times New Roman" w:hAnsi="Times New Roman"/>
          <w:color w:val="FF0000"/>
          <w:sz w:val="24"/>
          <w:szCs w:val="24"/>
        </w:rPr>
        <w:t xml:space="preserve"> </w:t>
      </w:r>
      <w:r w:rsidR="0026183D" w:rsidRPr="0026183D">
        <w:rPr>
          <w:rFonts w:ascii="Times New Roman" w:hAnsi="Times New Roman"/>
          <w:color w:val="FF0000"/>
          <w:sz w:val="24"/>
          <w:szCs w:val="24"/>
        </w:rPr>
        <w:t>S1</w:t>
      </w:r>
      <w:r w:rsidRPr="00FC0056">
        <w:rPr>
          <w:rFonts w:ascii="Times New Roman" w:hAnsi="Times New Roman"/>
          <w:color w:val="000000" w:themeColor="text1"/>
          <w:sz w:val="24"/>
          <w:szCs w:val="24"/>
        </w:rPr>
        <w:t>. The collimated optical beam from a tunable Ti: Sapphire laser passes through a half-wave plate and two linear polarizers to create a pure linearly-polarized light with controlled intensity. Then a long working distance objective (5</w:t>
      </w:r>
      <w:r w:rsidR="001244F2" w:rsidRPr="00FC0056">
        <w:rPr>
          <w:rFonts w:ascii="Times New Roman" w:hAnsi="Times New Roman" w:hint="eastAsia"/>
          <w:color w:val="000000" w:themeColor="text1"/>
          <w:sz w:val="24"/>
          <w:szCs w:val="24"/>
        </w:rPr>
        <w:t>X</w:t>
      </w:r>
      <w:r w:rsidRPr="00FC0056">
        <w:rPr>
          <w:rFonts w:ascii="Times New Roman" w:hAnsi="Times New Roman"/>
          <w:color w:val="000000" w:themeColor="text1"/>
          <w:sz w:val="24"/>
          <w:szCs w:val="24"/>
        </w:rPr>
        <w:t xml:space="preserve"> magnification, NA = </w:t>
      </w:r>
      <w:r w:rsidR="001244F2" w:rsidRPr="00FC0056">
        <w:rPr>
          <w:rFonts w:ascii="Times New Roman" w:hAnsi="Times New Roman" w:hint="eastAsia"/>
          <w:color w:val="000000" w:themeColor="text1"/>
          <w:sz w:val="24"/>
          <w:szCs w:val="24"/>
        </w:rPr>
        <w:t>0.14</w:t>
      </w:r>
      <w:r w:rsidRPr="00FC0056">
        <w:rPr>
          <w:rFonts w:ascii="Times New Roman" w:hAnsi="Times New Roman"/>
          <w:color w:val="000000" w:themeColor="text1"/>
          <w:sz w:val="24"/>
          <w:szCs w:val="24"/>
        </w:rPr>
        <w:t xml:space="preserve">) is used to slightly focus the linearly-polarized light onto the </w:t>
      </w:r>
      <w:r w:rsidR="00153D27">
        <w:rPr>
          <w:rFonts w:ascii="Times New Roman" w:hAnsi="Times New Roman"/>
          <w:color w:val="000000" w:themeColor="text1"/>
          <w:sz w:val="24"/>
          <w:szCs w:val="24"/>
        </w:rPr>
        <w:t>metasurface</w:t>
      </w:r>
      <w:r w:rsidRPr="00FC0056">
        <w:rPr>
          <w:rFonts w:ascii="Times New Roman" w:hAnsi="Times New Roman"/>
          <w:color w:val="000000" w:themeColor="text1"/>
          <w:sz w:val="24"/>
          <w:szCs w:val="24"/>
        </w:rPr>
        <w:t xml:space="preserve"> with a spot smaller than the </w:t>
      </w:r>
      <w:r w:rsidR="00153D27">
        <w:rPr>
          <w:rFonts w:ascii="Times New Roman" w:hAnsi="Times New Roman"/>
          <w:color w:val="000000" w:themeColor="text1"/>
          <w:sz w:val="24"/>
          <w:szCs w:val="24"/>
        </w:rPr>
        <w:t>metasurface</w:t>
      </w:r>
      <w:r w:rsidRPr="00FC0056">
        <w:rPr>
          <w:rFonts w:ascii="Times New Roman" w:hAnsi="Times New Roman"/>
          <w:color w:val="000000" w:themeColor="text1"/>
          <w:sz w:val="24"/>
          <w:szCs w:val="24"/>
        </w:rPr>
        <w:t xml:space="preserve">. </w:t>
      </w:r>
      <w:r w:rsidR="0061007A">
        <w:rPr>
          <w:rFonts w:ascii="Times New Roman" w:hAnsi="Times New Roman"/>
          <w:color w:val="000000" w:themeColor="text1"/>
          <w:sz w:val="24"/>
          <w:szCs w:val="24"/>
        </w:rPr>
        <w:t>T</w:t>
      </w:r>
      <w:r w:rsidRPr="00FC0056">
        <w:rPr>
          <w:rFonts w:ascii="Times New Roman" w:hAnsi="Times New Roman"/>
          <w:color w:val="000000" w:themeColor="text1"/>
          <w:sz w:val="24"/>
          <w:szCs w:val="24"/>
        </w:rPr>
        <w:t xml:space="preserve">o capture the focused images at different </w:t>
      </w:r>
      <w:r w:rsidRPr="00FC0056">
        <w:rPr>
          <w:rFonts w:ascii="Times New Roman" w:hAnsi="Times New Roman"/>
          <w:i/>
          <w:color w:val="000000" w:themeColor="text1"/>
          <w:sz w:val="24"/>
          <w:szCs w:val="24"/>
        </w:rPr>
        <w:t>x</w:t>
      </w:r>
      <w:r w:rsidRPr="00FC0056">
        <w:rPr>
          <w:rFonts w:ascii="Times New Roman" w:hAnsi="Times New Roman"/>
          <w:color w:val="000000" w:themeColor="text1"/>
          <w:sz w:val="24"/>
          <w:szCs w:val="24"/>
        </w:rPr>
        <w:t>-</w:t>
      </w:r>
      <w:r w:rsidRPr="00FC0056">
        <w:rPr>
          <w:rFonts w:ascii="Times New Roman" w:hAnsi="Times New Roman"/>
          <w:i/>
          <w:color w:val="000000" w:themeColor="text1"/>
          <w:sz w:val="24"/>
          <w:szCs w:val="24"/>
        </w:rPr>
        <w:t>y</w:t>
      </w:r>
      <w:r w:rsidRPr="00FC0056">
        <w:rPr>
          <w:rFonts w:ascii="Times New Roman" w:hAnsi="Times New Roman"/>
          <w:color w:val="000000" w:themeColor="text1"/>
          <w:sz w:val="24"/>
          <w:szCs w:val="24"/>
        </w:rPr>
        <w:t xml:space="preserve"> planes, a microscope imaging system including a long working distance objective (5</w:t>
      </w:r>
      <w:r w:rsidR="001244F2" w:rsidRPr="00FC0056">
        <w:rPr>
          <w:rFonts w:ascii="Times New Roman" w:hAnsi="Times New Roman" w:hint="eastAsia"/>
          <w:color w:val="000000" w:themeColor="text1"/>
          <w:sz w:val="24"/>
          <w:szCs w:val="24"/>
        </w:rPr>
        <w:t>0X</w:t>
      </w:r>
      <w:r w:rsidRPr="00FC0056">
        <w:rPr>
          <w:rFonts w:ascii="Times New Roman" w:hAnsi="Times New Roman"/>
          <w:color w:val="000000" w:themeColor="text1"/>
          <w:sz w:val="24"/>
          <w:szCs w:val="24"/>
        </w:rPr>
        <w:t xml:space="preserve"> magnification, NA = 0.55), a tube lens, a linear polarizer</w:t>
      </w:r>
      <w:r w:rsidR="0061007A">
        <w:rPr>
          <w:rFonts w:ascii="Times New Roman" w:hAnsi="Times New Roman"/>
          <w:color w:val="000000" w:themeColor="text1"/>
          <w:sz w:val="24"/>
          <w:szCs w:val="24"/>
        </w:rPr>
        <w:t>,</w:t>
      </w:r>
      <w:r w:rsidRPr="00FC0056">
        <w:rPr>
          <w:rFonts w:ascii="Times New Roman" w:hAnsi="Times New Roman"/>
          <w:color w:val="000000" w:themeColor="text1"/>
          <w:sz w:val="24"/>
          <w:szCs w:val="24"/>
        </w:rPr>
        <w:t xml:space="preserve"> and a CCD camera is mounted together on a 3D translation stage (black dashed frame). During the measurement, the 3D stage is first moved to the image the surface of the </w:t>
      </w:r>
      <w:r w:rsidR="00153D27">
        <w:rPr>
          <w:rFonts w:ascii="Times New Roman" w:hAnsi="Times New Roman"/>
          <w:color w:val="000000" w:themeColor="text1"/>
          <w:sz w:val="24"/>
          <w:szCs w:val="24"/>
        </w:rPr>
        <w:t>metasurface</w:t>
      </w:r>
      <w:r w:rsidRPr="00FC0056">
        <w:rPr>
          <w:rFonts w:ascii="Times New Roman" w:hAnsi="Times New Roman"/>
          <w:color w:val="000000" w:themeColor="text1"/>
          <w:sz w:val="24"/>
          <w:szCs w:val="24"/>
        </w:rPr>
        <w:t>. After that, the mounted microscope imaging system is moved along</w:t>
      </w:r>
      <w:r w:rsidR="0061007A">
        <w:rPr>
          <w:rFonts w:ascii="Times New Roman" w:hAnsi="Times New Roman"/>
          <w:color w:val="000000" w:themeColor="text1"/>
          <w:sz w:val="24"/>
          <w:szCs w:val="24"/>
        </w:rPr>
        <w:t xml:space="preserve"> the</w:t>
      </w:r>
      <w:r w:rsidRPr="00FC0056">
        <w:rPr>
          <w:rFonts w:ascii="Times New Roman" w:hAnsi="Times New Roman"/>
          <w:color w:val="000000" w:themeColor="text1"/>
          <w:sz w:val="24"/>
          <w:szCs w:val="24"/>
        </w:rPr>
        <w:t xml:space="preserve"> axial direction (</w:t>
      </w:r>
      <w:r w:rsidRPr="00FC0056">
        <w:rPr>
          <w:rFonts w:ascii="Times New Roman" w:hAnsi="Times New Roman"/>
          <w:i/>
          <w:color w:val="000000" w:themeColor="text1"/>
          <w:sz w:val="24"/>
          <w:szCs w:val="24"/>
        </w:rPr>
        <w:t>z</w:t>
      </w:r>
      <w:r w:rsidRPr="00FC0056">
        <w:rPr>
          <w:rFonts w:ascii="Times New Roman" w:hAnsi="Times New Roman"/>
          <w:color w:val="000000" w:themeColor="text1"/>
          <w:sz w:val="24"/>
          <w:szCs w:val="24"/>
        </w:rPr>
        <w:t xml:space="preserve">-direction) to record the images at different </w:t>
      </w:r>
      <w:r w:rsidRPr="00FC0056">
        <w:rPr>
          <w:rFonts w:ascii="Times New Roman" w:hAnsi="Times New Roman"/>
          <w:i/>
          <w:color w:val="000000" w:themeColor="text1"/>
          <w:sz w:val="24"/>
          <w:szCs w:val="24"/>
        </w:rPr>
        <w:t>x</w:t>
      </w:r>
      <w:r w:rsidRPr="00FC0056">
        <w:rPr>
          <w:rFonts w:ascii="Times New Roman" w:hAnsi="Times New Roman"/>
          <w:color w:val="000000" w:themeColor="text1"/>
          <w:sz w:val="24"/>
          <w:szCs w:val="24"/>
        </w:rPr>
        <w:t>-</w:t>
      </w:r>
      <w:r w:rsidRPr="00FC0056">
        <w:rPr>
          <w:rFonts w:ascii="Times New Roman" w:hAnsi="Times New Roman"/>
          <w:i/>
          <w:color w:val="000000" w:themeColor="text1"/>
          <w:sz w:val="24"/>
          <w:szCs w:val="24"/>
        </w:rPr>
        <w:t>y</w:t>
      </w:r>
      <w:r w:rsidRPr="00FC0056">
        <w:rPr>
          <w:rFonts w:ascii="Times New Roman" w:hAnsi="Times New Roman"/>
          <w:color w:val="000000" w:themeColor="text1"/>
          <w:sz w:val="24"/>
          <w:szCs w:val="24"/>
        </w:rPr>
        <w:t xml:space="preserve"> planes. Subsequently, the intensity distribution along the </w:t>
      </w:r>
      <w:r w:rsidRPr="00FC0056">
        <w:rPr>
          <w:rFonts w:ascii="Times New Roman" w:hAnsi="Times New Roman"/>
          <w:i/>
          <w:color w:val="000000" w:themeColor="text1"/>
          <w:sz w:val="24"/>
          <w:szCs w:val="24"/>
        </w:rPr>
        <w:t>z</w:t>
      </w:r>
      <w:r w:rsidRPr="00FC0056">
        <w:rPr>
          <w:rFonts w:ascii="Times New Roman" w:hAnsi="Times New Roman"/>
          <w:color w:val="000000" w:themeColor="text1"/>
          <w:sz w:val="24"/>
          <w:szCs w:val="24"/>
        </w:rPr>
        <w:t>-direction can be realized by stitching all the captured images.</w:t>
      </w:r>
    </w:p>
    <w:p w:rsidR="00636C2B" w:rsidRDefault="00820D6E" w:rsidP="00152B3D">
      <w:pPr>
        <w:autoSpaceDE w:val="0"/>
        <w:autoSpaceDN w:val="0"/>
        <w:adjustRightInd w:val="0"/>
        <w:spacing w:before="120" w:after="120" w:line="360" w:lineRule="auto"/>
        <w:jc w:val="center"/>
        <w:rPr>
          <w:rFonts w:ascii="Times New Roman" w:hAnsi="Times New Roman"/>
          <w:color w:val="000000" w:themeColor="text1"/>
          <w:sz w:val="24"/>
          <w:szCs w:val="24"/>
        </w:rPr>
      </w:pPr>
      <w:r w:rsidRPr="00FC0056">
        <w:rPr>
          <w:rFonts w:ascii="Times New Roman" w:hAnsi="Times New Roman"/>
          <w:noProof/>
          <w:color w:val="000000" w:themeColor="text1"/>
          <w:sz w:val="24"/>
          <w:szCs w:val="24"/>
        </w:rPr>
        <w:drawing>
          <wp:inline distT="0" distB="0" distL="0" distR="0" wp14:anchorId="487219B5">
            <wp:extent cx="3599815" cy="3077131"/>
            <wp:effectExtent l="0" t="0" r="635" b="9525"/>
            <wp:docPr id="16" name="Picture 16" descr="M:\VectorBeam\Figures\Setup\Setu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VectorBeam\Figures\Setup\Setup1.tif"/>
                    <pic:cNvPicPr>
                      <a:picLocks noChangeAspect="1" noChangeArrowheads="1"/>
                    </pic:cNvPicPr>
                  </pic:nvPicPr>
                  <pic:blipFill rotWithShape="1">
                    <a:blip r:embed="rId9">
                      <a:extLst>
                        <a:ext uri="{28A0092B-C50C-407E-A947-70E740481C1C}">
                          <a14:useLocalDpi xmlns:a14="http://schemas.microsoft.com/office/drawing/2010/main" val="0"/>
                        </a:ext>
                      </a:extLst>
                    </a:blip>
                    <a:srcRect t="2259" b="-1"/>
                    <a:stretch/>
                  </pic:blipFill>
                  <pic:spPr bwMode="auto">
                    <a:xfrm>
                      <a:off x="0" y="0"/>
                      <a:ext cx="3599815" cy="3077131"/>
                    </a:xfrm>
                    <a:prstGeom prst="rect">
                      <a:avLst/>
                    </a:prstGeom>
                    <a:noFill/>
                    <a:ln>
                      <a:noFill/>
                    </a:ln>
                    <a:extLst>
                      <a:ext uri="{53640926-AAD7-44D8-BBD7-CCE9431645EC}">
                        <a14:shadowObscured xmlns:a14="http://schemas.microsoft.com/office/drawing/2010/main"/>
                      </a:ext>
                    </a:extLst>
                  </pic:spPr>
                </pic:pic>
              </a:graphicData>
            </a:graphic>
          </wp:inline>
        </w:drawing>
      </w:r>
    </w:p>
    <w:p w:rsidR="00BA2675" w:rsidRDefault="00BA2675" w:rsidP="00152B3D">
      <w:pPr>
        <w:autoSpaceDE w:val="0"/>
        <w:autoSpaceDN w:val="0"/>
        <w:adjustRightInd w:val="0"/>
        <w:spacing w:line="360" w:lineRule="auto"/>
        <w:jc w:val="both"/>
        <w:rPr>
          <w:rFonts w:ascii="Times New Roman" w:hAnsi="Times New Roman"/>
          <w:color w:val="000000" w:themeColor="text1"/>
          <w:sz w:val="24"/>
          <w:szCs w:val="24"/>
        </w:rPr>
      </w:pPr>
      <w:r w:rsidRPr="00152B3D">
        <w:rPr>
          <w:rFonts w:ascii="Times New Roman" w:hAnsi="Times New Roman"/>
          <w:b/>
          <w:color w:val="000000" w:themeColor="text1"/>
          <w:sz w:val="24"/>
          <w:szCs w:val="24"/>
        </w:rPr>
        <w:t xml:space="preserve">Figure </w:t>
      </w:r>
      <w:r w:rsidR="00636C2B" w:rsidRPr="00152B3D">
        <w:rPr>
          <w:rFonts w:ascii="Times New Roman" w:hAnsi="Times New Roman"/>
          <w:b/>
          <w:color w:val="000000" w:themeColor="text1"/>
          <w:sz w:val="24"/>
          <w:szCs w:val="24"/>
        </w:rPr>
        <w:t>S1</w:t>
      </w:r>
      <w:r w:rsidRPr="00636C2B">
        <w:rPr>
          <w:rFonts w:ascii="Times New Roman" w:hAnsi="Times New Roman"/>
          <w:color w:val="000000" w:themeColor="text1"/>
          <w:sz w:val="24"/>
          <w:szCs w:val="24"/>
        </w:rPr>
        <w:t xml:space="preserve">: Schematic of the experimental setup for characterizing the </w:t>
      </w:r>
      <w:r w:rsidR="00153D27" w:rsidRPr="00636C2B">
        <w:rPr>
          <w:rFonts w:ascii="Times New Roman" w:hAnsi="Times New Roman"/>
          <w:color w:val="000000" w:themeColor="text1"/>
          <w:sz w:val="24"/>
          <w:szCs w:val="24"/>
        </w:rPr>
        <w:t>metasurface</w:t>
      </w:r>
      <w:r w:rsidRPr="00636C2B">
        <w:rPr>
          <w:rFonts w:ascii="Times New Roman" w:hAnsi="Times New Roman"/>
          <w:color w:val="000000" w:themeColor="text1"/>
          <w:sz w:val="24"/>
          <w:szCs w:val="24"/>
        </w:rPr>
        <w:t>s.</w:t>
      </w:r>
      <w:r w:rsidRPr="00FC0056">
        <w:rPr>
          <w:rFonts w:ascii="Times New Roman" w:hAnsi="Times New Roman"/>
          <w:color w:val="000000" w:themeColor="text1"/>
          <w:sz w:val="24"/>
          <w:szCs w:val="24"/>
        </w:rPr>
        <w:t xml:space="preserve"> HWP: half-wave plate, LP: linear polarizer, BS: beam splitter, Ob: objective, L: lens.</w:t>
      </w:r>
    </w:p>
    <w:p w:rsidR="00152B3D" w:rsidRPr="00FC0056" w:rsidRDefault="00152B3D" w:rsidP="00636C2B">
      <w:pPr>
        <w:autoSpaceDE w:val="0"/>
        <w:autoSpaceDN w:val="0"/>
        <w:adjustRightInd w:val="0"/>
        <w:spacing w:line="360" w:lineRule="auto"/>
        <w:jc w:val="both"/>
        <w:rPr>
          <w:rFonts w:ascii="Times New Roman" w:hAnsi="Times New Roman"/>
          <w:color w:val="000000" w:themeColor="text1"/>
          <w:sz w:val="24"/>
          <w:szCs w:val="24"/>
        </w:rPr>
      </w:pPr>
    </w:p>
    <w:p w:rsidR="00BA2675" w:rsidRPr="00FC0056" w:rsidRDefault="00BA2675" w:rsidP="00152B3D">
      <w:pPr>
        <w:spacing w:line="360" w:lineRule="auto"/>
        <w:ind w:firstLine="720"/>
        <w:jc w:val="both"/>
        <w:rPr>
          <w:rFonts w:ascii="Times New Roman" w:hAnsi="Times New Roman"/>
          <w:color w:val="000000" w:themeColor="text1"/>
          <w:sz w:val="24"/>
          <w:szCs w:val="24"/>
        </w:rPr>
      </w:pPr>
      <w:r w:rsidRPr="00FC0056">
        <w:rPr>
          <w:rFonts w:ascii="Times New Roman" w:hAnsi="Times New Roman"/>
          <w:color w:val="000000" w:themeColor="text1"/>
          <w:sz w:val="24"/>
          <w:szCs w:val="24"/>
        </w:rPr>
        <w:t xml:space="preserve">To prove the helicity wavefront of the focused vortex-beam, a homebuilt Michelson interferometer is used to perform the interference experiment, where the generated vortex-beam </w:t>
      </w:r>
      <w:r w:rsidRPr="00FC0056">
        <w:rPr>
          <w:rFonts w:ascii="Times New Roman" w:hAnsi="Times New Roman"/>
          <w:color w:val="000000" w:themeColor="text1"/>
          <w:sz w:val="24"/>
          <w:szCs w:val="24"/>
        </w:rPr>
        <w:lastRenderedPageBreak/>
        <w:t>and the tilted Gaussian beam are arranged in the sample and reference arms, respectively (</w:t>
      </w:r>
      <w:r w:rsidRPr="00845CA4">
        <w:rPr>
          <w:rFonts w:ascii="Times New Roman" w:hAnsi="Times New Roman"/>
          <w:color w:val="FF0000"/>
          <w:sz w:val="24"/>
          <w:szCs w:val="24"/>
        </w:rPr>
        <w:t>Fig</w:t>
      </w:r>
      <w:r w:rsidR="00845CA4" w:rsidRPr="00845CA4">
        <w:rPr>
          <w:rFonts w:ascii="Times New Roman" w:hAnsi="Times New Roman"/>
          <w:color w:val="FF0000"/>
          <w:sz w:val="24"/>
          <w:szCs w:val="24"/>
        </w:rPr>
        <w:t>ure S2</w:t>
      </w:r>
      <w:r w:rsidRPr="00FC0056">
        <w:rPr>
          <w:rFonts w:ascii="Times New Roman" w:hAnsi="Times New Roman"/>
          <w:color w:val="000000" w:themeColor="text1"/>
          <w:sz w:val="24"/>
          <w:szCs w:val="24"/>
        </w:rPr>
        <w:t>). A beam splitter is used to generate a reference beam, which is finally added to interference with the generated vortex-beam by another beam splitter. To control the intensity of the reference beam, two linear polarizers are added in the reference arm.</w:t>
      </w:r>
    </w:p>
    <w:p w:rsidR="00BA2675" w:rsidRPr="00FC0056" w:rsidRDefault="00BA2675" w:rsidP="00FB527D">
      <w:pPr>
        <w:spacing w:before="120" w:after="120" w:line="360" w:lineRule="auto"/>
        <w:jc w:val="center"/>
        <w:rPr>
          <w:rFonts w:ascii="Times New Roman" w:hAnsi="Times New Roman"/>
          <w:color w:val="000000" w:themeColor="text1"/>
          <w:sz w:val="24"/>
          <w:szCs w:val="24"/>
        </w:rPr>
      </w:pPr>
      <w:r w:rsidRPr="00FC0056">
        <w:rPr>
          <w:rFonts w:ascii="Times New Roman" w:hAnsi="Times New Roman"/>
          <w:noProof/>
          <w:color w:val="000000" w:themeColor="text1"/>
          <w:sz w:val="24"/>
          <w:szCs w:val="24"/>
        </w:rPr>
        <w:drawing>
          <wp:inline distT="0" distB="0" distL="0" distR="0" wp14:anchorId="5F546D17" wp14:editId="44E9FD53">
            <wp:extent cx="3600000" cy="3057143"/>
            <wp:effectExtent l="0" t="0" r="635" b="0"/>
            <wp:docPr id="1" name="Picture 1" descr="M:\VectorBeam\Figures\Setup\Setu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ectorBeam\Figures\Setup\Setup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057143"/>
                    </a:xfrm>
                    <a:prstGeom prst="rect">
                      <a:avLst/>
                    </a:prstGeom>
                    <a:noFill/>
                    <a:ln>
                      <a:noFill/>
                    </a:ln>
                  </pic:spPr>
                </pic:pic>
              </a:graphicData>
            </a:graphic>
          </wp:inline>
        </w:drawing>
      </w:r>
    </w:p>
    <w:p w:rsidR="00BA2675" w:rsidRPr="00FC0056" w:rsidRDefault="00BA2675" w:rsidP="00FB527D">
      <w:pPr>
        <w:spacing w:line="360" w:lineRule="auto"/>
        <w:jc w:val="both"/>
        <w:rPr>
          <w:rFonts w:ascii="Times New Roman" w:hAnsi="Times New Roman"/>
          <w:color w:val="000000" w:themeColor="text1"/>
          <w:sz w:val="24"/>
          <w:szCs w:val="24"/>
        </w:rPr>
      </w:pPr>
      <w:r w:rsidRPr="00FC0056">
        <w:rPr>
          <w:rFonts w:ascii="Times New Roman" w:hAnsi="Times New Roman"/>
          <w:b/>
          <w:color w:val="000000" w:themeColor="text1"/>
          <w:sz w:val="24"/>
          <w:szCs w:val="24"/>
        </w:rPr>
        <w:t xml:space="preserve">Figure </w:t>
      </w:r>
      <w:r w:rsidR="00FB527D">
        <w:rPr>
          <w:rFonts w:ascii="Times New Roman" w:hAnsi="Times New Roman"/>
          <w:b/>
          <w:color w:val="000000" w:themeColor="text1"/>
          <w:sz w:val="24"/>
          <w:szCs w:val="24"/>
        </w:rPr>
        <w:t>S2</w:t>
      </w:r>
      <w:r w:rsidRPr="00FC0056">
        <w:rPr>
          <w:rFonts w:ascii="Times New Roman" w:hAnsi="Times New Roman"/>
          <w:b/>
          <w:color w:val="000000" w:themeColor="text1"/>
          <w:sz w:val="24"/>
          <w:szCs w:val="24"/>
        </w:rPr>
        <w:t>:</w:t>
      </w:r>
      <w:r w:rsidRPr="00152B3D">
        <w:rPr>
          <w:rFonts w:ascii="Times New Roman" w:hAnsi="Times New Roman"/>
          <w:color w:val="000000" w:themeColor="text1"/>
          <w:sz w:val="24"/>
          <w:szCs w:val="24"/>
        </w:rPr>
        <w:t xml:space="preserve"> Schematic of the experimental setup for characterizing the </w:t>
      </w:r>
      <w:r w:rsidR="00153D27" w:rsidRPr="00152B3D">
        <w:rPr>
          <w:rFonts w:ascii="Times New Roman" w:hAnsi="Times New Roman"/>
          <w:color w:val="000000" w:themeColor="text1"/>
          <w:sz w:val="24"/>
          <w:szCs w:val="24"/>
        </w:rPr>
        <w:t>metasurface</w:t>
      </w:r>
      <w:r w:rsidRPr="00152B3D">
        <w:rPr>
          <w:rFonts w:ascii="Times New Roman" w:hAnsi="Times New Roman"/>
          <w:color w:val="000000" w:themeColor="text1"/>
          <w:sz w:val="24"/>
          <w:szCs w:val="24"/>
        </w:rPr>
        <w:t>s with vortex-beam generation.</w:t>
      </w:r>
      <w:r w:rsidRPr="00FC0056">
        <w:rPr>
          <w:rFonts w:ascii="Times New Roman" w:hAnsi="Times New Roman"/>
          <w:color w:val="000000" w:themeColor="text1"/>
          <w:sz w:val="24"/>
          <w:szCs w:val="24"/>
        </w:rPr>
        <w:t xml:space="preserve"> HWP: half-wave plate, LP: linear polarizer, BS: beam splitter, Ob: objective, L: lens, M: mirror.</w:t>
      </w:r>
    </w:p>
    <w:p w:rsidR="00BC2E2E" w:rsidRDefault="00BC2E2E">
      <w:pPr>
        <w:rPr>
          <w:rFonts w:ascii="Times New Roman" w:eastAsia="AdvOTb65e897d.B" w:hAnsi="Times New Roman"/>
          <w:b/>
          <w:color w:val="000000" w:themeColor="text1"/>
          <w:sz w:val="24"/>
          <w:szCs w:val="24"/>
          <w14:textOutline w14:w="9525" w14:cap="rnd" w14:cmpd="sng" w14:algn="ctr">
            <w14:noFill/>
            <w14:prstDash w14:val="solid"/>
            <w14:bevel/>
          </w14:textOutline>
        </w:rPr>
      </w:pPr>
      <w:r>
        <w:rPr>
          <w:rFonts w:ascii="Times New Roman" w:eastAsia="AdvOTb65e897d.B" w:hAnsi="Times New Roman"/>
          <w:b/>
          <w:color w:val="000000" w:themeColor="text1"/>
          <w:sz w:val="24"/>
          <w:szCs w:val="24"/>
          <w14:textOutline w14:w="9525" w14:cap="rnd" w14:cmpd="sng" w14:algn="ctr">
            <w14:noFill/>
            <w14:prstDash w14:val="solid"/>
            <w14:bevel/>
          </w14:textOutline>
        </w:rPr>
        <w:br w:type="page"/>
      </w:r>
    </w:p>
    <w:p w:rsidR="005937BA" w:rsidRPr="006F301E" w:rsidRDefault="005937BA" w:rsidP="0066466F">
      <w:pPr>
        <w:spacing w:line="360" w:lineRule="auto"/>
        <w:contextualSpacing/>
        <w:jc w:val="both"/>
        <w:rPr>
          <w:rFonts w:ascii="Times New Roman" w:eastAsia="AdvOTb65e897d.B" w:hAnsi="Times New Roman"/>
          <w:b/>
          <w:color w:val="000000" w:themeColor="text1"/>
          <w:sz w:val="24"/>
          <w:szCs w:val="24"/>
          <w14:textOutline w14:w="9525" w14:cap="rnd" w14:cmpd="sng" w14:algn="ctr">
            <w14:noFill/>
            <w14:prstDash w14:val="solid"/>
            <w14:bevel/>
          </w14:textOutline>
        </w:rPr>
      </w:pPr>
      <w:r>
        <w:rPr>
          <w:rFonts w:ascii="Times New Roman" w:eastAsia="AdvOTb65e897d.B" w:hAnsi="Times New Roman"/>
          <w:b/>
          <w:color w:val="000000" w:themeColor="text1"/>
          <w:sz w:val="24"/>
          <w:szCs w:val="24"/>
          <w14:textOutline w14:w="9525" w14:cap="rnd" w14:cmpd="sng" w14:algn="ctr">
            <w14:noFill/>
            <w14:prstDash w14:val="solid"/>
            <w14:bevel/>
          </w14:textOutline>
        </w:rPr>
        <w:lastRenderedPageBreak/>
        <w:t>S</w:t>
      </w:r>
      <w:r>
        <w:rPr>
          <w:rFonts w:ascii="Times New Roman" w:eastAsia="AdvOTb65e897d.B" w:hAnsi="Times New Roman" w:hint="eastAsia"/>
          <w:b/>
          <w:color w:val="000000" w:themeColor="text1"/>
          <w:sz w:val="24"/>
          <w:szCs w:val="24"/>
          <w14:textOutline w14:w="9525" w14:cap="rnd" w14:cmpd="sng" w14:algn="ctr">
            <w14:noFill/>
            <w14:prstDash w14:val="solid"/>
            <w14:bevel/>
          </w14:textOutline>
        </w:rPr>
        <w:t>ection</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sidR="0061557A">
        <w:rPr>
          <w:rFonts w:ascii="Times New Roman" w:eastAsia="AdvOTb65e897d.B" w:hAnsi="Times New Roman"/>
          <w:b/>
          <w:color w:val="000000" w:themeColor="text1"/>
          <w:sz w:val="24"/>
          <w:szCs w:val="24"/>
          <w14:textOutline w14:w="9525" w14:cap="rnd" w14:cmpd="sng" w14:algn="ctr">
            <w14:noFill/>
            <w14:prstDash w14:val="solid"/>
            <w14:bevel/>
          </w14:textOutline>
        </w:rPr>
        <w:t>S4</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Measured intensity profiles </w:t>
      </w:r>
      <w:r w:rsidR="0066466F">
        <w:rPr>
          <w:rFonts w:ascii="Times New Roman" w:eastAsia="AdvOTb65e897d.B" w:hAnsi="Times New Roman"/>
          <w:b/>
          <w:color w:val="000000" w:themeColor="text1"/>
          <w:sz w:val="24"/>
          <w:szCs w:val="24"/>
          <w14:textOutline w14:w="9525" w14:cap="rnd" w14:cmpd="sng" w14:algn="ctr">
            <w14:noFill/>
            <w14:prstDash w14:val="solid"/>
            <w14:bevel/>
          </w14:textOutline>
        </w:rPr>
        <w:t>of the</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Pr>
          <w:rFonts w:ascii="Times New Roman" w:eastAsia="AdvOTb65e897d.B" w:hAnsi="Times New Roman"/>
          <w:b/>
          <w:color w:val="000000" w:themeColor="text1"/>
          <w:sz w:val="24"/>
          <w:szCs w:val="24"/>
          <w14:textOutline w14:w="9525" w14:cap="rnd" w14:cmpd="sng" w14:algn="ctr">
            <w14:noFill/>
            <w14:prstDash w14:val="solid"/>
            <w14:bevel/>
          </w14:textOutline>
        </w:rPr>
        <w:t>metasurface</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samples with different topological charges at the design wavelength of </w:t>
      </w:r>
      <w:r w:rsidRPr="006F301E">
        <w:rPr>
          <w:rFonts w:ascii="Times New Roman" w:eastAsia="AdvOTb65e897d.B" w:hAnsi="Times New Roman"/>
          <w:b/>
          <w:i/>
          <w:color w:val="000000" w:themeColor="text1"/>
          <w:sz w:val="24"/>
          <w:szCs w:val="24"/>
          <w14:textOutline w14:w="9525" w14:cap="rnd" w14:cmpd="sng" w14:algn="ctr">
            <w14:noFill/>
            <w14:prstDash w14:val="solid"/>
            <w14:bevel/>
          </w14:textOutline>
        </w:rPr>
        <w:t>λ</w:t>
      </w:r>
      <w:r w:rsidR="0066466F" w:rsidRPr="0066466F">
        <w:rPr>
          <w:rFonts w:ascii="Times New Roman" w:eastAsia="AdvOTb65e897d.B" w:hAnsi="Times New Roman"/>
          <w:b/>
          <w:color w:val="000000" w:themeColor="text1"/>
          <w:sz w:val="24"/>
          <w:szCs w:val="24"/>
          <w:vertAlign w:val="subscript"/>
          <w14:textOutline w14:w="9525" w14:cap="rnd" w14:cmpd="sng" w14:algn="ctr">
            <w14:noFill/>
            <w14:prstDash w14:val="solid"/>
            <w14:bevel/>
          </w14:textOutline>
        </w:rPr>
        <w:t>d</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 850 nm</w:t>
      </w:r>
      <w:r w:rsidR="00CA7878">
        <w:rPr>
          <w:rFonts w:ascii="Times New Roman" w:eastAsia="AdvOTb65e897d.B" w:hAnsi="Times New Roman"/>
          <w:b/>
          <w:color w:val="000000" w:themeColor="text1"/>
          <w:sz w:val="24"/>
          <w:szCs w:val="24"/>
          <w14:textOutline w14:w="9525" w14:cap="rnd" w14:cmpd="sng" w14:algn="ctr">
            <w14:noFill/>
            <w14:prstDash w14:val="solid"/>
            <w14:bevel/>
          </w14:textOutline>
        </w:rPr>
        <w:t>.</w:t>
      </w:r>
    </w:p>
    <w:p w:rsidR="005937BA" w:rsidRPr="006F301E" w:rsidRDefault="005937BA" w:rsidP="005937BA">
      <w:pPr>
        <w:spacing w:before="120" w:after="120" w:line="360" w:lineRule="auto"/>
        <w:contextualSpacing/>
        <w:jc w:val="center"/>
        <w:rPr>
          <w:rFonts w:ascii="Times New Roman" w:hAnsi="Times New Roman"/>
          <w:color w:val="000000" w:themeColor="text1"/>
          <w:sz w:val="24"/>
          <w:szCs w:val="24"/>
        </w:rPr>
      </w:pPr>
      <w:r w:rsidRPr="006F301E">
        <w:rPr>
          <w:rFonts w:ascii="Times New Roman" w:hAnsi="Times New Roman"/>
          <w:noProof/>
          <w:color w:val="000000" w:themeColor="text1"/>
          <w:sz w:val="24"/>
          <w:szCs w:val="24"/>
        </w:rPr>
        <w:drawing>
          <wp:inline distT="0" distB="0" distL="0" distR="0" wp14:anchorId="15A6AC85" wp14:editId="363535B2">
            <wp:extent cx="2880000" cy="1997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texBeam_SI_850nmOAM.png"/>
                    <pic:cNvPicPr/>
                  </pic:nvPicPr>
                  <pic:blipFill>
                    <a:blip r:embed="rId11">
                      <a:extLst>
                        <a:ext uri="{28A0092B-C50C-407E-A947-70E740481C1C}">
                          <a14:useLocalDpi xmlns:a14="http://schemas.microsoft.com/office/drawing/2010/main" val="0"/>
                        </a:ext>
                      </a:extLst>
                    </a:blip>
                    <a:stretch>
                      <a:fillRect/>
                    </a:stretch>
                  </pic:blipFill>
                  <pic:spPr>
                    <a:xfrm>
                      <a:off x="0" y="0"/>
                      <a:ext cx="2880000" cy="1997275"/>
                    </a:xfrm>
                    <a:prstGeom prst="rect">
                      <a:avLst/>
                    </a:prstGeom>
                  </pic:spPr>
                </pic:pic>
              </a:graphicData>
            </a:graphic>
          </wp:inline>
        </w:drawing>
      </w:r>
    </w:p>
    <w:p w:rsidR="005937BA" w:rsidRDefault="005937BA" w:rsidP="005937BA">
      <w:pPr>
        <w:spacing w:line="360" w:lineRule="auto"/>
        <w:contextualSpacing/>
        <w:jc w:val="both"/>
        <w:rPr>
          <w:rFonts w:ascii="Times New Roman" w:hAnsi="Times New Roman"/>
          <w:color w:val="000000" w:themeColor="text1"/>
          <w:sz w:val="24"/>
          <w:szCs w:val="24"/>
        </w:rPr>
      </w:pPr>
      <w:r w:rsidRPr="006F301E">
        <w:rPr>
          <w:rFonts w:ascii="Times New Roman" w:hAnsi="Times New Roman"/>
          <w:b/>
          <w:color w:val="000000" w:themeColor="text1"/>
          <w:sz w:val="24"/>
          <w:szCs w:val="24"/>
        </w:rPr>
        <w:t>Fig</w:t>
      </w:r>
      <w:r w:rsidRPr="006F301E">
        <w:rPr>
          <w:rFonts w:ascii="Times New Roman" w:hAnsi="Times New Roman" w:hint="eastAsia"/>
          <w:b/>
          <w:color w:val="000000" w:themeColor="text1"/>
          <w:sz w:val="24"/>
          <w:szCs w:val="24"/>
        </w:rPr>
        <w:t>ure S</w:t>
      </w:r>
      <w:r w:rsidR="0061557A">
        <w:rPr>
          <w:rFonts w:ascii="Times New Roman" w:hAnsi="Times New Roman"/>
          <w:b/>
          <w:color w:val="000000" w:themeColor="text1"/>
          <w:sz w:val="24"/>
          <w:szCs w:val="24"/>
        </w:rPr>
        <w:t>3</w:t>
      </w:r>
      <w:r w:rsidR="00CA7878">
        <w:rPr>
          <w:rFonts w:ascii="Times New Roman" w:hAnsi="Times New Roman"/>
          <w:b/>
          <w:color w:val="000000" w:themeColor="text1"/>
          <w:sz w:val="24"/>
          <w:szCs w:val="24"/>
        </w:rPr>
        <w:t>:</w:t>
      </w:r>
      <w:r w:rsidRPr="006F301E">
        <w:rPr>
          <w:rFonts w:ascii="Times New Roman" w:hAnsi="Times New Roman"/>
          <w:color w:val="000000" w:themeColor="text1"/>
          <w:sz w:val="24"/>
          <w:szCs w:val="24"/>
        </w:rPr>
        <w:t xml:space="preserve"> </w:t>
      </w:r>
      <w:r w:rsidRPr="006F301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Measured intensity profiles at the focal planes of the </w:t>
      </w:r>
      <w:r w:rsidR="0066466F">
        <w:rPr>
          <w:rFonts w:ascii="Times New Roman" w:eastAsia="AdvOTb65e897d.B" w:hAnsi="Times New Roman"/>
          <w:color w:val="000000" w:themeColor="text1"/>
          <w:sz w:val="24"/>
          <w:szCs w:val="24"/>
          <w14:textOutline w14:w="9525" w14:cap="rnd" w14:cmpd="sng" w14:algn="ctr">
            <w14:noFill/>
            <w14:prstDash w14:val="solid"/>
            <w14:bevel/>
          </w14:textOutline>
        </w:rPr>
        <w:t xml:space="preserve">metasurface </w:t>
      </w:r>
      <w:r w:rsidRPr="006F301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samples with different topological charges at the design wavelength of </w:t>
      </w:r>
      <w:r w:rsidRPr="006F301E">
        <w:rPr>
          <w:rFonts w:ascii="Times New Roman" w:eastAsia="AdvOTb65e897d.B" w:hAnsi="Times New Roman"/>
          <w:i/>
          <w:color w:val="000000" w:themeColor="text1"/>
          <w:sz w:val="24"/>
          <w:szCs w:val="24"/>
          <w14:textOutline w14:w="9525" w14:cap="rnd" w14:cmpd="sng" w14:algn="ctr">
            <w14:noFill/>
            <w14:prstDash w14:val="solid"/>
            <w14:bevel/>
          </w14:textOutline>
        </w:rPr>
        <w:t>λ</w:t>
      </w:r>
      <w:r w:rsidR="0066466F" w:rsidRPr="0066466F">
        <w:rPr>
          <w:rFonts w:ascii="Times New Roman" w:eastAsia="AdvOTb65e897d.B" w:hAnsi="Times New Roman"/>
          <w:color w:val="000000" w:themeColor="text1"/>
          <w:sz w:val="24"/>
          <w:szCs w:val="24"/>
          <w:vertAlign w:val="subscript"/>
          <w14:textOutline w14:w="9525" w14:cap="rnd" w14:cmpd="sng" w14:algn="ctr">
            <w14:noFill/>
            <w14:prstDash w14:val="solid"/>
            <w14:bevel/>
          </w14:textOutline>
        </w:rPr>
        <w:t>d</w:t>
      </w:r>
      <w:r w:rsidRPr="006F301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 = 850 nm.</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sidRPr="006F301E">
        <w:rPr>
          <w:rFonts w:ascii="Times New Roman" w:hAnsi="Times New Roman"/>
          <w:color w:val="000000" w:themeColor="text1"/>
          <w:sz w:val="24"/>
          <w:szCs w:val="24"/>
        </w:rPr>
        <w:t>All the intensity profiles are measured in cross-polarization and the incident light is</w:t>
      </w:r>
      <w:r w:rsidRPr="006F301E">
        <w:rPr>
          <w:rFonts w:ascii="Times New Roman" w:hAnsi="Times New Roman" w:hint="eastAsia"/>
          <w:color w:val="000000" w:themeColor="text1"/>
          <w:sz w:val="24"/>
          <w:szCs w:val="24"/>
        </w:rPr>
        <w:t xml:space="preserve"> a</w:t>
      </w:r>
      <w:r w:rsidRPr="006F301E">
        <w:rPr>
          <w:rFonts w:ascii="Times New Roman" w:hAnsi="Times New Roman"/>
          <w:color w:val="000000" w:themeColor="text1"/>
          <w:sz w:val="24"/>
          <w:szCs w:val="24"/>
        </w:rPr>
        <w:t xml:space="preserve"> normally incident </w:t>
      </w:r>
      <w:r w:rsidRPr="006F301E">
        <w:rPr>
          <w:rFonts w:ascii="Times New Roman" w:hAnsi="Times New Roman"/>
          <w:i/>
          <w:color w:val="000000" w:themeColor="text1"/>
          <w:sz w:val="24"/>
          <w:szCs w:val="24"/>
        </w:rPr>
        <w:t>x</w:t>
      </w:r>
      <w:r w:rsidRPr="006F301E">
        <w:rPr>
          <w:rFonts w:ascii="Times New Roman" w:hAnsi="Times New Roman"/>
          <w:color w:val="000000" w:themeColor="text1"/>
          <w:sz w:val="24"/>
          <w:szCs w:val="24"/>
        </w:rPr>
        <w:t>-polarized Gaussian beam</w:t>
      </w:r>
      <w:r w:rsidRPr="006F301E">
        <w:rPr>
          <w:rFonts w:ascii="Times New Roman" w:hAnsi="Times New Roman" w:hint="eastAsia"/>
          <w:color w:val="000000" w:themeColor="text1"/>
          <w:sz w:val="24"/>
          <w:szCs w:val="24"/>
        </w:rPr>
        <w:t>.</w:t>
      </w:r>
    </w:p>
    <w:p w:rsidR="0061557A" w:rsidRDefault="0061557A" w:rsidP="005937BA">
      <w:pPr>
        <w:spacing w:line="360" w:lineRule="auto"/>
        <w:contextualSpacing/>
        <w:jc w:val="both"/>
        <w:rPr>
          <w:rFonts w:ascii="Times New Roman" w:hAnsi="Times New Roman"/>
          <w:color w:val="000000" w:themeColor="text1"/>
          <w:sz w:val="24"/>
          <w:szCs w:val="24"/>
        </w:rPr>
      </w:pPr>
    </w:p>
    <w:p w:rsidR="0061557A" w:rsidRPr="00FC0056" w:rsidRDefault="0061557A" w:rsidP="0061557A">
      <w:pPr>
        <w:spacing w:line="360" w:lineRule="auto"/>
        <w:contextualSpacing/>
        <w:jc w:val="both"/>
        <w:rPr>
          <w:rFonts w:ascii="Times New Roman" w:hAnsi="Times New Roman"/>
          <w:color w:val="000000" w:themeColor="text1"/>
          <w:sz w:val="24"/>
          <w:szCs w:val="24"/>
        </w:rPr>
      </w:pPr>
      <w:r>
        <w:rPr>
          <w:rFonts w:ascii="Times New Roman" w:eastAsia="AdvOTb65e897d.B" w:hAnsi="Times New Roman"/>
          <w:b/>
          <w:color w:val="000000" w:themeColor="text1"/>
          <w:sz w:val="24"/>
          <w:szCs w:val="24"/>
          <w14:textOutline w14:w="9525" w14:cap="rnd" w14:cmpd="sng" w14:algn="ctr">
            <w14:noFill/>
            <w14:prstDash w14:val="solid"/>
            <w14:bevel/>
          </w14:textOutline>
        </w:rPr>
        <w:t>Section S</w:t>
      </w:r>
      <w:r>
        <w:rPr>
          <w:rFonts w:ascii="Times New Roman" w:eastAsia="AdvOTb65e897d.B" w:hAnsi="Times New Roman"/>
          <w:b/>
          <w:color w:val="000000" w:themeColor="text1"/>
          <w:sz w:val="24"/>
          <w:szCs w:val="24"/>
          <w14:textOutline w14:w="9525" w14:cap="rnd" w14:cmpd="sng" w14:algn="ctr">
            <w14:noFill/>
            <w14:prstDash w14:val="solid"/>
            <w14:bevel/>
          </w14:textOutline>
        </w:rPr>
        <w:t>5</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Measured intensity profiles of the </w:t>
      </w:r>
      <w:r>
        <w:rPr>
          <w:rFonts w:ascii="Times New Roman" w:eastAsia="AdvOTb65e897d.B" w:hAnsi="Times New Roman"/>
          <w:b/>
          <w:color w:val="000000" w:themeColor="text1"/>
          <w:sz w:val="24"/>
          <w:szCs w:val="24"/>
          <w14:textOutline w14:w="9525" w14:cap="rnd" w14:cmpd="sng" w14:algn="ctr">
            <w14:noFill/>
            <w14:prstDash w14:val="solid"/>
            <w14:bevel/>
          </w14:textOutline>
        </w:rPr>
        <w:t>metasurface</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sample</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with the topological charge of </w:t>
      </w:r>
      <w:r w:rsidRPr="0066466F">
        <w:rPr>
          <w:rFonts w:ascii="Times New Roman" w:eastAsia="AdvOTb65e897d.B" w:hAnsi="Times New Roman"/>
          <w:b/>
          <w:i/>
          <w:color w:val="000000" w:themeColor="text1"/>
          <w:sz w:val="24"/>
          <w:szCs w:val="24"/>
          <w14:textOutline w14:w="9525" w14:cap="rnd" w14:cmpd="sng" w14:algn="ctr">
            <w14:noFill/>
            <w14:prstDash w14:val="solid"/>
            <w14:bevel/>
          </w14:textOutline>
        </w:rPr>
        <w:t>l</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 2</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at </w:t>
      </w:r>
      <w:r w:rsidRPr="00FC0056">
        <w:rPr>
          <w:rFonts w:ascii="Times New Roman" w:eastAsia="AdvOTb65e897d.B" w:hAnsi="Times New Roman" w:hint="eastAsia"/>
          <w:b/>
          <w:color w:val="000000" w:themeColor="text1"/>
          <w:sz w:val="24"/>
          <w:szCs w:val="24"/>
          <w14:textOutline w14:w="9525" w14:cap="rnd" w14:cmpd="sng" w14:algn="ctr">
            <w14:noFill/>
            <w14:prstDash w14:val="solid"/>
            <w14:bevel/>
          </w14:textOutline>
        </w:rPr>
        <w:t xml:space="preserve">the </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wavelengths of </w:t>
      </w:r>
      <w:r w:rsidRPr="00FC0056">
        <w:rPr>
          <w:rFonts w:ascii="Times New Roman" w:eastAsia="AdvOTb65e897d.B" w:hAnsi="Times New Roman"/>
          <w:b/>
          <w:i/>
          <w:color w:val="000000" w:themeColor="text1"/>
          <w:sz w:val="24"/>
          <w:szCs w:val="24"/>
          <w14:textOutline w14:w="9525" w14:cap="rnd" w14:cmpd="sng" w14:algn="ctr">
            <w14:noFill/>
            <w14:prstDash w14:val="solid"/>
            <w14:bevel/>
          </w14:textOutline>
        </w:rPr>
        <w:t>λ</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 775 nm and 950 nm</w:t>
      </w:r>
      <w:r>
        <w:rPr>
          <w:rFonts w:ascii="Times New Roman" w:eastAsia="AdvOTb65e897d.B" w:hAnsi="Times New Roman"/>
          <w:b/>
          <w:color w:val="000000" w:themeColor="text1"/>
          <w:sz w:val="24"/>
          <w:szCs w:val="24"/>
          <w14:textOutline w14:w="9525" w14:cap="rnd" w14:cmpd="sng" w14:algn="ctr">
            <w14:noFill/>
            <w14:prstDash w14:val="solid"/>
            <w14:bevel/>
          </w14:textOutline>
        </w:rPr>
        <w:t>.</w:t>
      </w:r>
    </w:p>
    <w:p w:rsidR="0061557A" w:rsidRPr="00FC0056" w:rsidRDefault="0061557A" w:rsidP="0061557A">
      <w:pPr>
        <w:spacing w:line="360" w:lineRule="auto"/>
        <w:jc w:val="center"/>
        <w:rPr>
          <w:rFonts w:ascii="Times New Roman" w:hAnsi="Times New Roman"/>
          <w:color w:val="000000" w:themeColor="text1"/>
          <w:sz w:val="24"/>
          <w:szCs w:val="24"/>
        </w:rPr>
      </w:pPr>
      <w:r w:rsidRPr="00FC0056">
        <w:rPr>
          <w:rFonts w:ascii="Times New Roman" w:hAnsi="Times New Roman"/>
          <w:noProof/>
          <w:color w:val="000000" w:themeColor="text1"/>
          <w:sz w:val="24"/>
          <w:szCs w:val="24"/>
        </w:rPr>
        <w:drawing>
          <wp:inline distT="0" distB="0" distL="0" distR="0" wp14:anchorId="4E5F8C52" wp14:editId="42971056">
            <wp:extent cx="3600000" cy="229396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texBeam_SI_Wavelength.png"/>
                    <pic:cNvPicPr/>
                  </pic:nvPicPr>
                  <pic:blipFill>
                    <a:blip r:embed="rId12">
                      <a:extLst>
                        <a:ext uri="{28A0092B-C50C-407E-A947-70E740481C1C}">
                          <a14:useLocalDpi xmlns:a14="http://schemas.microsoft.com/office/drawing/2010/main" val="0"/>
                        </a:ext>
                      </a:extLst>
                    </a:blip>
                    <a:stretch>
                      <a:fillRect/>
                    </a:stretch>
                  </pic:blipFill>
                  <pic:spPr>
                    <a:xfrm>
                      <a:off x="0" y="0"/>
                      <a:ext cx="3600000" cy="2293966"/>
                    </a:xfrm>
                    <a:prstGeom prst="rect">
                      <a:avLst/>
                    </a:prstGeom>
                  </pic:spPr>
                </pic:pic>
              </a:graphicData>
            </a:graphic>
          </wp:inline>
        </w:drawing>
      </w:r>
    </w:p>
    <w:p w:rsidR="0061557A" w:rsidRDefault="0061557A" w:rsidP="0061557A">
      <w:pPr>
        <w:spacing w:line="360" w:lineRule="auto"/>
        <w:contextualSpacing/>
        <w:jc w:val="both"/>
        <w:rPr>
          <w:rFonts w:ascii="Times New Roman" w:hAnsi="Times New Roman"/>
          <w:color w:val="000000" w:themeColor="text1"/>
          <w:sz w:val="24"/>
          <w:szCs w:val="24"/>
        </w:rPr>
      </w:pPr>
      <w:r w:rsidRPr="00FC0056">
        <w:rPr>
          <w:rFonts w:ascii="Times New Roman" w:hAnsi="Times New Roman"/>
          <w:b/>
          <w:color w:val="000000" w:themeColor="text1"/>
          <w:sz w:val="24"/>
          <w:szCs w:val="24"/>
        </w:rPr>
        <w:t xml:space="preserve">Figure </w:t>
      </w:r>
      <w:r>
        <w:rPr>
          <w:rFonts w:ascii="Times New Roman" w:hAnsi="Times New Roman"/>
          <w:b/>
          <w:color w:val="000000" w:themeColor="text1"/>
          <w:sz w:val="24"/>
          <w:szCs w:val="24"/>
        </w:rPr>
        <w:t>S</w:t>
      </w:r>
      <w:r>
        <w:rPr>
          <w:rFonts w:ascii="Times New Roman" w:hAnsi="Times New Roman"/>
          <w:b/>
          <w:color w:val="000000" w:themeColor="text1"/>
          <w:sz w:val="24"/>
          <w:szCs w:val="24"/>
        </w:rPr>
        <w:t>4</w:t>
      </w:r>
      <w:r>
        <w:rPr>
          <w:rFonts w:ascii="Times New Roman" w:hAnsi="Times New Roman"/>
          <w:b/>
          <w:color w:val="000000" w:themeColor="text1"/>
          <w:sz w:val="24"/>
          <w:szCs w:val="24"/>
        </w:rPr>
        <w:t>:</w:t>
      </w:r>
      <w:r w:rsidRPr="00BC2E2E">
        <w:rPr>
          <w:rFonts w:ascii="Times New Roman" w:hAnsi="Times New Roman"/>
          <w:color w:val="000000" w:themeColor="text1"/>
          <w:sz w:val="24"/>
          <w:szCs w:val="24"/>
        </w:rPr>
        <w:t xml:space="preserve"> </w:t>
      </w:r>
      <w:r w:rsidRPr="00BC2E2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Measured intensity profiles of the metasurface sample with </w:t>
      </w:r>
      <w:r>
        <w:rPr>
          <w:rFonts w:ascii="Times New Roman" w:eastAsia="AdvOTb65e897d.B" w:hAnsi="Times New Roman"/>
          <w:color w:val="000000" w:themeColor="text1"/>
          <w:sz w:val="24"/>
          <w:szCs w:val="24"/>
          <w14:textOutline w14:w="9525" w14:cap="rnd" w14:cmpd="sng" w14:algn="ctr">
            <w14:noFill/>
            <w14:prstDash w14:val="solid"/>
            <w14:bevel/>
          </w14:textOutline>
        </w:rPr>
        <w:t xml:space="preserve">the </w:t>
      </w:r>
      <w:r w:rsidRPr="00BC2E2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topological charge of </w:t>
      </w:r>
      <w:r w:rsidRPr="00BC2E2E">
        <w:rPr>
          <w:rFonts w:ascii="Times New Roman" w:eastAsia="AdvOTb65e897d.B" w:hAnsi="Times New Roman"/>
          <w:i/>
          <w:color w:val="000000" w:themeColor="text1"/>
          <w:sz w:val="24"/>
          <w:szCs w:val="24"/>
          <w14:textOutline w14:w="9525" w14:cap="rnd" w14:cmpd="sng" w14:algn="ctr">
            <w14:noFill/>
            <w14:prstDash w14:val="solid"/>
            <w14:bevel/>
          </w14:textOutline>
        </w:rPr>
        <w:t>l</w:t>
      </w:r>
      <w:r w:rsidRPr="00BC2E2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 = 2 at </w:t>
      </w:r>
      <w:r w:rsidRPr="00BC2E2E">
        <w:rPr>
          <w:rFonts w:ascii="Times New Roman" w:eastAsia="AdvOTb65e897d.B" w:hAnsi="Times New Roman" w:hint="eastAsia"/>
          <w:color w:val="000000" w:themeColor="text1"/>
          <w:sz w:val="24"/>
          <w:szCs w:val="24"/>
          <w14:textOutline w14:w="9525" w14:cap="rnd" w14:cmpd="sng" w14:algn="ctr">
            <w14:noFill/>
            <w14:prstDash w14:val="solid"/>
            <w14:bevel/>
          </w14:textOutline>
        </w:rPr>
        <w:t xml:space="preserve">the </w:t>
      </w:r>
      <w:r w:rsidRPr="00BC2E2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wavelengths of </w:t>
      </w:r>
      <w:r w:rsidRPr="00BC2E2E">
        <w:rPr>
          <w:rFonts w:ascii="Times New Roman" w:eastAsia="AdvOTb65e897d.B" w:hAnsi="Times New Roman"/>
          <w:i/>
          <w:color w:val="000000" w:themeColor="text1"/>
          <w:sz w:val="24"/>
          <w:szCs w:val="24"/>
          <w14:textOutline w14:w="9525" w14:cap="rnd" w14:cmpd="sng" w14:algn="ctr">
            <w14:noFill/>
            <w14:prstDash w14:val="solid"/>
            <w14:bevel/>
          </w14:textOutline>
        </w:rPr>
        <w:t>λ</w:t>
      </w:r>
      <w:r w:rsidRPr="00BC2E2E">
        <w:rPr>
          <w:rFonts w:ascii="Times New Roman" w:eastAsia="AdvOTb65e897d.B" w:hAnsi="Times New Roman"/>
          <w:color w:val="000000" w:themeColor="text1"/>
          <w:sz w:val="24"/>
          <w:szCs w:val="24"/>
          <w14:textOutline w14:w="9525" w14:cap="rnd" w14:cmpd="sng" w14:algn="ctr">
            <w14:noFill/>
            <w14:prstDash w14:val="solid"/>
            <w14:bevel/>
          </w14:textOutline>
        </w:rPr>
        <w:t xml:space="preserve"> = 775 nm and 950 nm. </w:t>
      </w:r>
      <w:r w:rsidRPr="00BC2E2E">
        <w:rPr>
          <w:rFonts w:ascii="Times New Roman" w:hAnsi="Times New Roman"/>
          <w:color w:val="000000" w:themeColor="text1"/>
          <w:sz w:val="24"/>
          <w:szCs w:val="24"/>
        </w:rPr>
        <w:t xml:space="preserve">All the </w:t>
      </w:r>
      <w:r w:rsidRPr="00FC0056">
        <w:rPr>
          <w:rFonts w:ascii="Times New Roman" w:hAnsi="Times New Roman"/>
          <w:color w:val="000000" w:themeColor="text1"/>
          <w:sz w:val="24"/>
          <w:szCs w:val="24"/>
        </w:rPr>
        <w:t xml:space="preserve">intensity profiles are measured in cross-polarization and the incident light is normally incident </w:t>
      </w:r>
      <w:r w:rsidRPr="00FC0056">
        <w:rPr>
          <w:rFonts w:ascii="Times New Roman" w:hAnsi="Times New Roman"/>
          <w:i/>
          <w:color w:val="000000" w:themeColor="text1"/>
          <w:sz w:val="24"/>
          <w:szCs w:val="24"/>
        </w:rPr>
        <w:t>x</w:t>
      </w:r>
      <w:r w:rsidRPr="00FC0056">
        <w:rPr>
          <w:rFonts w:ascii="Times New Roman" w:hAnsi="Times New Roman"/>
          <w:color w:val="000000" w:themeColor="text1"/>
          <w:sz w:val="24"/>
          <w:szCs w:val="24"/>
        </w:rPr>
        <w:t>-polarized Gaussian beam.</w:t>
      </w:r>
    </w:p>
    <w:p w:rsidR="0061557A" w:rsidRDefault="0061557A" w:rsidP="005937BA">
      <w:pPr>
        <w:spacing w:line="360" w:lineRule="auto"/>
        <w:contextualSpacing/>
        <w:jc w:val="both"/>
        <w:rPr>
          <w:rFonts w:ascii="Times New Roman" w:hAnsi="Times New Roman"/>
          <w:color w:val="000000" w:themeColor="text1"/>
          <w:sz w:val="24"/>
          <w:szCs w:val="24"/>
        </w:rPr>
      </w:pPr>
    </w:p>
    <w:p w:rsidR="0066466F" w:rsidRDefault="0066466F" w:rsidP="005937BA">
      <w:pPr>
        <w:spacing w:line="360" w:lineRule="auto"/>
        <w:contextualSpacing/>
        <w:jc w:val="both"/>
        <w:rPr>
          <w:rFonts w:ascii="Times New Roman" w:hAnsi="Times New Roman"/>
          <w:color w:val="000000" w:themeColor="text1"/>
          <w:sz w:val="24"/>
          <w:szCs w:val="24"/>
        </w:rPr>
      </w:pPr>
    </w:p>
    <w:p w:rsidR="0066466F" w:rsidRPr="006F301E" w:rsidRDefault="0066466F" w:rsidP="0066466F">
      <w:pPr>
        <w:spacing w:line="360" w:lineRule="auto"/>
        <w:contextualSpacing/>
        <w:jc w:val="both"/>
        <w:rPr>
          <w:rFonts w:ascii="Times New Roman" w:eastAsia="AdvOTb65e897d.B" w:hAnsi="Times New Roman"/>
          <w:b/>
          <w:color w:val="000000" w:themeColor="text1"/>
          <w:sz w:val="24"/>
          <w:szCs w:val="24"/>
          <w14:textOutline w14:w="9525" w14:cap="rnd" w14:cmpd="sng" w14:algn="ctr">
            <w14:noFill/>
            <w14:prstDash w14:val="solid"/>
            <w14:bevel/>
          </w14:textOutline>
        </w:rPr>
      </w:pPr>
      <w:r>
        <w:rPr>
          <w:rFonts w:ascii="Times New Roman" w:eastAsia="AdvOTb65e897d.B" w:hAnsi="Times New Roman"/>
          <w:b/>
          <w:color w:val="000000" w:themeColor="text1"/>
          <w:sz w:val="24"/>
          <w:szCs w:val="24"/>
          <w14:textOutline w14:w="9525" w14:cap="rnd" w14:cmpd="sng" w14:algn="ctr">
            <w14:noFill/>
            <w14:prstDash w14:val="solid"/>
            <w14:bevel/>
          </w14:textOutline>
        </w:rPr>
        <w:lastRenderedPageBreak/>
        <w:t xml:space="preserve">Section S6. </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Measured intensity profiles of the </w:t>
      </w:r>
      <w:r>
        <w:rPr>
          <w:rFonts w:ascii="Times New Roman" w:eastAsia="AdvOTb65e897d.B" w:hAnsi="Times New Roman"/>
          <w:b/>
          <w:color w:val="000000" w:themeColor="text1"/>
          <w:sz w:val="24"/>
          <w:szCs w:val="24"/>
          <w14:textOutline w14:w="9525" w14:cap="rnd" w14:cmpd="sng" w14:algn="ctr">
            <w14:noFill/>
            <w14:prstDash w14:val="solid"/>
            <w14:bevel/>
          </w14:textOutline>
        </w:rPr>
        <w:t>metasurface</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sample</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with</w:t>
      </w:r>
      <w:r w:rsidR="0061007A">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the</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topological charge of </w:t>
      </w:r>
      <w:r w:rsidRPr="0066466F">
        <w:rPr>
          <w:rFonts w:ascii="Times New Roman" w:eastAsia="AdvOTb65e897d.B" w:hAnsi="Times New Roman"/>
          <w:b/>
          <w:i/>
          <w:color w:val="000000" w:themeColor="text1"/>
          <w:sz w:val="24"/>
          <w:szCs w:val="24"/>
          <w14:textOutline w14:w="9525" w14:cap="rnd" w14:cmpd="sng" w14:algn="ctr">
            <w14:noFill/>
            <w14:prstDash w14:val="solid"/>
            <w14:bevel/>
          </w14:textOutline>
        </w:rPr>
        <w:t>l</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 2</w:t>
      </w:r>
      <w:r w:rsidRPr="00FC0056">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under </w:t>
      </w:r>
      <w:r w:rsidRPr="00CA7878">
        <w:rPr>
          <w:rFonts w:ascii="Times New Roman" w:eastAsia="AdvOTb65e897d.B" w:hAnsi="Times New Roman"/>
          <w:b/>
          <w:i/>
          <w:color w:val="000000" w:themeColor="text1"/>
          <w:sz w:val="24"/>
          <w:szCs w:val="24"/>
          <w14:textOutline w14:w="9525" w14:cap="rnd" w14:cmpd="sng" w14:algn="ctr">
            <w14:noFill/>
            <w14:prstDash w14:val="solid"/>
            <w14:bevel/>
          </w14:textOutline>
        </w:rPr>
        <w:t>y</w:t>
      </w:r>
      <w:r>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-polarized excitation at the </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design wavelength of </w:t>
      </w:r>
      <w:r w:rsidRPr="006F301E">
        <w:rPr>
          <w:rFonts w:ascii="Times New Roman" w:eastAsia="AdvOTb65e897d.B" w:hAnsi="Times New Roman"/>
          <w:b/>
          <w:i/>
          <w:color w:val="000000" w:themeColor="text1"/>
          <w:sz w:val="24"/>
          <w:szCs w:val="24"/>
          <w14:textOutline w14:w="9525" w14:cap="rnd" w14:cmpd="sng" w14:algn="ctr">
            <w14:noFill/>
            <w14:prstDash w14:val="solid"/>
            <w14:bevel/>
          </w14:textOutline>
        </w:rPr>
        <w:t>λ</w:t>
      </w:r>
      <w:r w:rsidRPr="0066466F">
        <w:rPr>
          <w:rFonts w:ascii="Times New Roman" w:eastAsia="AdvOTb65e897d.B" w:hAnsi="Times New Roman"/>
          <w:b/>
          <w:color w:val="000000" w:themeColor="text1"/>
          <w:sz w:val="24"/>
          <w:szCs w:val="24"/>
          <w:vertAlign w:val="subscript"/>
          <w14:textOutline w14:w="9525" w14:cap="rnd" w14:cmpd="sng" w14:algn="ctr">
            <w14:noFill/>
            <w14:prstDash w14:val="solid"/>
            <w14:bevel/>
          </w14:textOutline>
        </w:rPr>
        <w:t>d</w:t>
      </w:r>
      <w:r w:rsidRPr="006F301E">
        <w:rPr>
          <w:rFonts w:ascii="Times New Roman" w:eastAsia="AdvOTb65e897d.B" w:hAnsi="Times New Roman"/>
          <w:b/>
          <w:color w:val="000000" w:themeColor="text1"/>
          <w:sz w:val="24"/>
          <w:szCs w:val="24"/>
          <w14:textOutline w14:w="9525" w14:cap="rnd" w14:cmpd="sng" w14:algn="ctr">
            <w14:noFill/>
            <w14:prstDash w14:val="solid"/>
            <w14:bevel/>
          </w14:textOutline>
        </w:rPr>
        <w:t xml:space="preserve"> = 850 nm</w:t>
      </w:r>
      <w:r>
        <w:rPr>
          <w:rFonts w:ascii="Times New Roman" w:eastAsia="AdvOTb65e897d.B" w:hAnsi="Times New Roman"/>
          <w:b/>
          <w:color w:val="000000" w:themeColor="text1"/>
          <w:sz w:val="24"/>
          <w:szCs w:val="24"/>
          <w14:textOutline w14:w="9525" w14:cap="rnd" w14:cmpd="sng" w14:algn="ctr">
            <w14:noFill/>
            <w14:prstDash w14:val="solid"/>
            <w14:bevel/>
          </w14:textOutline>
        </w:rPr>
        <w:t>.</w:t>
      </w:r>
    </w:p>
    <w:p w:rsidR="0066466F" w:rsidRPr="00FC0056" w:rsidRDefault="0066466F" w:rsidP="0066466F">
      <w:pPr>
        <w:spacing w:line="36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1800000" cy="24237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Information_yInc.png"/>
                    <pic:cNvPicPr/>
                  </pic:nvPicPr>
                  <pic:blipFill>
                    <a:blip r:embed="rId13"/>
                    <a:stretch>
                      <a:fillRect/>
                    </a:stretch>
                  </pic:blipFill>
                  <pic:spPr>
                    <a:xfrm>
                      <a:off x="0" y="0"/>
                      <a:ext cx="1800000" cy="2423708"/>
                    </a:xfrm>
                    <a:prstGeom prst="rect">
                      <a:avLst/>
                    </a:prstGeom>
                  </pic:spPr>
                </pic:pic>
              </a:graphicData>
            </a:graphic>
          </wp:inline>
        </w:drawing>
      </w:r>
    </w:p>
    <w:p w:rsidR="0066466F" w:rsidRDefault="0066466F" w:rsidP="0066466F">
      <w:pPr>
        <w:spacing w:line="360" w:lineRule="auto"/>
        <w:contextualSpacing/>
        <w:jc w:val="both"/>
        <w:rPr>
          <w:rFonts w:ascii="Times New Roman" w:hAnsi="Times New Roman"/>
          <w:color w:val="000000" w:themeColor="text1"/>
          <w:sz w:val="24"/>
          <w:szCs w:val="24"/>
        </w:rPr>
      </w:pPr>
      <w:r w:rsidRPr="00FC0056">
        <w:rPr>
          <w:rFonts w:ascii="Times New Roman" w:hAnsi="Times New Roman"/>
          <w:b/>
          <w:color w:val="000000" w:themeColor="text1"/>
          <w:sz w:val="24"/>
          <w:szCs w:val="24"/>
        </w:rPr>
        <w:t xml:space="preserve">Figure </w:t>
      </w:r>
      <w:r>
        <w:rPr>
          <w:rFonts w:ascii="Times New Roman" w:hAnsi="Times New Roman"/>
          <w:b/>
          <w:color w:val="000000" w:themeColor="text1"/>
          <w:sz w:val="24"/>
          <w:szCs w:val="24"/>
        </w:rPr>
        <w:t>S</w:t>
      </w:r>
      <w:r w:rsidR="00CA7878">
        <w:rPr>
          <w:rFonts w:ascii="Times New Roman" w:hAnsi="Times New Roman"/>
          <w:b/>
          <w:color w:val="000000" w:themeColor="text1"/>
          <w:sz w:val="24"/>
          <w:szCs w:val="24"/>
        </w:rPr>
        <w:t>5:</w:t>
      </w:r>
      <w:r w:rsidRPr="00CA7878">
        <w:rPr>
          <w:rFonts w:ascii="Times New Roman" w:hAnsi="Times New Roman"/>
          <w:color w:val="000000" w:themeColor="text1"/>
          <w:sz w:val="24"/>
          <w:szCs w:val="24"/>
        </w:rPr>
        <w:t xml:space="preserve"> </w:t>
      </w:r>
      <w:r w:rsidRPr="00CA7878">
        <w:rPr>
          <w:rFonts w:ascii="Times New Roman" w:eastAsia="AdvOTb65e897d.B" w:hAnsi="Times New Roman"/>
          <w:color w:val="000000" w:themeColor="text1"/>
          <w:sz w:val="24"/>
          <w:szCs w:val="24"/>
          <w14:textOutline w14:w="9525" w14:cap="rnd" w14:cmpd="sng" w14:algn="ctr">
            <w14:noFill/>
            <w14:prstDash w14:val="solid"/>
            <w14:bevel/>
          </w14:textOutline>
        </w:rPr>
        <w:t xml:space="preserve">Measured intensity profiles of the metasurface sample with </w:t>
      </w:r>
      <w:r w:rsidR="0061007A">
        <w:rPr>
          <w:rFonts w:ascii="Times New Roman" w:eastAsia="AdvOTb65e897d.B" w:hAnsi="Times New Roman"/>
          <w:color w:val="000000" w:themeColor="text1"/>
          <w:sz w:val="24"/>
          <w:szCs w:val="24"/>
          <w14:textOutline w14:w="9525" w14:cap="rnd" w14:cmpd="sng" w14:algn="ctr">
            <w14:noFill/>
            <w14:prstDash w14:val="solid"/>
            <w14:bevel/>
          </w14:textOutline>
        </w:rPr>
        <w:t xml:space="preserve">the </w:t>
      </w:r>
      <w:r w:rsidRPr="00CA7878">
        <w:rPr>
          <w:rFonts w:ascii="Times New Roman" w:eastAsia="AdvOTb65e897d.B" w:hAnsi="Times New Roman"/>
          <w:color w:val="000000" w:themeColor="text1"/>
          <w:sz w:val="24"/>
          <w:szCs w:val="24"/>
          <w14:textOutline w14:w="9525" w14:cap="rnd" w14:cmpd="sng" w14:algn="ctr">
            <w14:noFill/>
            <w14:prstDash w14:val="solid"/>
            <w14:bevel/>
          </w14:textOutline>
        </w:rPr>
        <w:t xml:space="preserve">topological charge of </w:t>
      </w:r>
      <w:r w:rsidRPr="00CA7878">
        <w:rPr>
          <w:rFonts w:ascii="Times New Roman" w:eastAsia="AdvOTb65e897d.B" w:hAnsi="Times New Roman"/>
          <w:i/>
          <w:color w:val="000000" w:themeColor="text1"/>
          <w:sz w:val="24"/>
          <w:szCs w:val="24"/>
          <w14:textOutline w14:w="9525" w14:cap="rnd" w14:cmpd="sng" w14:algn="ctr">
            <w14:noFill/>
            <w14:prstDash w14:val="solid"/>
            <w14:bevel/>
          </w14:textOutline>
        </w:rPr>
        <w:t>l</w:t>
      </w:r>
      <w:r w:rsidRPr="00CA7878">
        <w:rPr>
          <w:rFonts w:ascii="Times New Roman" w:eastAsia="AdvOTb65e897d.B" w:hAnsi="Times New Roman"/>
          <w:color w:val="000000" w:themeColor="text1"/>
          <w:sz w:val="24"/>
          <w:szCs w:val="24"/>
          <w14:textOutline w14:w="9525" w14:cap="rnd" w14:cmpd="sng" w14:algn="ctr">
            <w14:noFill/>
            <w14:prstDash w14:val="solid"/>
            <w14:bevel/>
          </w14:textOutline>
        </w:rPr>
        <w:t xml:space="preserve"> = 2 under </w:t>
      </w:r>
      <w:r w:rsidRPr="00CA7878">
        <w:rPr>
          <w:rFonts w:ascii="Times New Roman" w:eastAsia="AdvOTb65e897d.B" w:hAnsi="Times New Roman"/>
          <w:i/>
          <w:color w:val="000000" w:themeColor="text1"/>
          <w:sz w:val="24"/>
          <w:szCs w:val="24"/>
          <w14:textOutline w14:w="9525" w14:cap="rnd" w14:cmpd="sng" w14:algn="ctr">
            <w14:noFill/>
            <w14:prstDash w14:val="solid"/>
            <w14:bevel/>
          </w14:textOutline>
        </w:rPr>
        <w:t>y</w:t>
      </w:r>
      <w:r w:rsidRPr="00CA7878">
        <w:rPr>
          <w:rFonts w:ascii="Times New Roman" w:eastAsia="AdvOTb65e897d.B" w:hAnsi="Times New Roman"/>
          <w:color w:val="000000" w:themeColor="text1"/>
          <w:sz w:val="24"/>
          <w:szCs w:val="24"/>
          <w14:textOutline w14:w="9525" w14:cap="rnd" w14:cmpd="sng" w14:algn="ctr">
            <w14:noFill/>
            <w14:prstDash w14:val="solid"/>
            <w14:bevel/>
          </w14:textOutline>
        </w:rPr>
        <w:t xml:space="preserve">-polarized excitation at the design wavelength of </w:t>
      </w:r>
      <w:r w:rsidRPr="00CA7878">
        <w:rPr>
          <w:rFonts w:ascii="Times New Roman" w:eastAsia="AdvOTb65e897d.B" w:hAnsi="Times New Roman"/>
          <w:i/>
          <w:color w:val="000000" w:themeColor="text1"/>
          <w:sz w:val="24"/>
          <w:szCs w:val="24"/>
          <w14:textOutline w14:w="9525" w14:cap="rnd" w14:cmpd="sng" w14:algn="ctr">
            <w14:noFill/>
            <w14:prstDash w14:val="solid"/>
            <w14:bevel/>
          </w14:textOutline>
        </w:rPr>
        <w:t>λ</w:t>
      </w:r>
      <w:r w:rsidRPr="00CA7878">
        <w:rPr>
          <w:rFonts w:ascii="Times New Roman" w:eastAsia="AdvOTb65e897d.B" w:hAnsi="Times New Roman"/>
          <w:color w:val="000000" w:themeColor="text1"/>
          <w:sz w:val="24"/>
          <w:szCs w:val="24"/>
          <w:vertAlign w:val="subscript"/>
          <w14:textOutline w14:w="9525" w14:cap="rnd" w14:cmpd="sng" w14:algn="ctr">
            <w14:noFill/>
            <w14:prstDash w14:val="solid"/>
            <w14:bevel/>
          </w14:textOutline>
        </w:rPr>
        <w:t>d</w:t>
      </w:r>
      <w:r w:rsidRPr="00CA7878">
        <w:rPr>
          <w:rFonts w:ascii="Times New Roman" w:eastAsia="AdvOTb65e897d.B" w:hAnsi="Times New Roman"/>
          <w:color w:val="000000" w:themeColor="text1"/>
          <w:sz w:val="24"/>
          <w:szCs w:val="24"/>
          <w14:textOutline w14:w="9525" w14:cap="rnd" w14:cmpd="sng" w14:algn="ctr">
            <w14:noFill/>
            <w14:prstDash w14:val="solid"/>
            <w14:bevel/>
          </w14:textOutline>
        </w:rPr>
        <w:t xml:space="preserve"> = 850 nm. </w:t>
      </w:r>
      <w:r w:rsidRPr="00CA7878">
        <w:rPr>
          <w:rFonts w:ascii="Times New Roman" w:hAnsi="Times New Roman"/>
          <w:color w:val="000000" w:themeColor="text1"/>
          <w:sz w:val="24"/>
          <w:szCs w:val="24"/>
        </w:rPr>
        <w:t xml:space="preserve">All the intensity profiles are measured in cross-polarization and the incident light is normally incident </w:t>
      </w:r>
      <w:r w:rsidRPr="00CA7878">
        <w:rPr>
          <w:rFonts w:ascii="Times New Roman" w:hAnsi="Times New Roman"/>
          <w:i/>
          <w:color w:val="000000" w:themeColor="text1"/>
          <w:sz w:val="24"/>
          <w:szCs w:val="24"/>
        </w:rPr>
        <w:t>x</w:t>
      </w:r>
      <w:r w:rsidRPr="00CA7878">
        <w:rPr>
          <w:rFonts w:ascii="Times New Roman" w:hAnsi="Times New Roman"/>
          <w:color w:val="000000" w:themeColor="text1"/>
          <w:sz w:val="24"/>
          <w:szCs w:val="24"/>
        </w:rPr>
        <w:t>-polarized Gaussian beam.</w:t>
      </w:r>
    </w:p>
    <w:p w:rsidR="009C3032" w:rsidRDefault="009C3032" w:rsidP="0066466F">
      <w:pPr>
        <w:spacing w:line="360" w:lineRule="auto"/>
        <w:contextualSpacing/>
        <w:jc w:val="both"/>
        <w:rPr>
          <w:rFonts w:ascii="Times New Roman" w:hAnsi="Times New Roman"/>
          <w:color w:val="000000" w:themeColor="text1"/>
          <w:sz w:val="24"/>
          <w:szCs w:val="24"/>
        </w:rPr>
      </w:pPr>
    </w:p>
    <w:p w:rsidR="009C3032" w:rsidRPr="009C3032" w:rsidRDefault="009C3032" w:rsidP="0066466F">
      <w:pPr>
        <w:spacing w:line="360" w:lineRule="auto"/>
        <w:contextualSpacing/>
        <w:jc w:val="both"/>
        <w:rPr>
          <w:rFonts w:ascii="Times New Roman" w:hAnsi="Times New Roman"/>
          <w:b/>
          <w:color w:val="000000" w:themeColor="text1"/>
          <w:sz w:val="24"/>
          <w:szCs w:val="24"/>
        </w:rPr>
      </w:pPr>
      <w:r w:rsidRPr="009C3032">
        <w:rPr>
          <w:rFonts w:ascii="Times New Roman" w:hAnsi="Times New Roman"/>
          <w:b/>
          <w:color w:val="000000" w:themeColor="text1"/>
          <w:sz w:val="24"/>
          <w:szCs w:val="24"/>
        </w:rPr>
        <w:t>References</w:t>
      </w:r>
    </w:p>
    <w:p w:rsidR="009C3032" w:rsidRDefault="009C3032" w:rsidP="00197D27">
      <w:pPr>
        <w:pStyle w:val="bibcit"/>
        <w:numPr>
          <w:ilvl w:val="0"/>
          <w:numId w:val="8"/>
        </w:numPr>
        <w:spacing w:line="360" w:lineRule="auto"/>
        <w:jc w:val="both"/>
        <w:rPr>
          <w:color w:val="000000" w:themeColor="text1"/>
          <w:szCs w:val="24"/>
        </w:rPr>
      </w:pPr>
      <w:r w:rsidRPr="00197D27">
        <w:rPr>
          <w:szCs w:val="24"/>
          <w:lang w:val="en-US"/>
        </w:rPr>
        <w:t>Johnson PB</w:t>
      </w:r>
      <w:r w:rsidR="00197D27" w:rsidRPr="00197D27">
        <w:rPr>
          <w:rFonts w:eastAsiaTheme="minorEastAsia"/>
          <w:szCs w:val="24"/>
          <w:lang w:val="en-US" w:eastAsia="zh-CN"/>
        </w:rPr>
        <w:t xml:space="preserve">, </w:t>
      </w:r>
      <w:r w:rsidRPr="00197D27">
        <w:rPr>
          <w:szCs w:val="24"/>
          <w:lang w:val="en-US"/>
        </w:rPr>
        <w:t xml:space="preserve">Christy RW. Optical </w:t>
      </w:r>
      <w:r w:rsidR="00182103" w:rsidRPr="00197D27">
        <w:rPr>
          <w:szCs w:val="24"/>
          <w:lang w:val="en-US"/>
        </w:rPr>
        <w:t>constants of the noble metals</w:t>
      </w:r>
      <w:r w:rsidRPr="00197D27">
        <w:rPr>
          <w:szCs w:val="24"/>
          <w:lang w:val="en-US"/>
        </w:rPr>
        <w:t xml:space="preserve">. Phys Rev B </w:t>
      </w:r>
      <w:r w:rsidR="00197D27">
        <w:rPr>
          <w:szCs w:val="24"/>
          <w:lang w:val="en-US"/>
        </w:rPr>
        <w:t>1972;</w:t>
      </w:r>
      <w:r w:rsidRPr="00197D27">
        <w:rPr>
          <w:szCs w:val="24"/>
          <w:lang w:val="en-US"/>
        </w:rPr>
        <w:t>6</w:t>
      </w:r>
      <w:r w:rsidR="00136119">
        <w:rPr>
          <w:rFonts w:eastAsiaTheme="minorEastAsia"/>
          <w:szCs w:val="24"/>
          <w:lang w:val="en-US" w:eastAsia="zh-CN"/>
        </w:rPr>
        <w:t>:</w:t>
      </w:r>
      <w:r w:rsidRPr="00197D27">
        <w:rPr>
          <w:szCs w:val="24"/>
          <w:lang w:val="en-US"/>
        </w:rPr>
        <w:t>4370-4379</w:t>
      </w:r>
      <w:r w:rsidR="00197D27">
        <w:rPr>
          <w:rFonts w:eastAsiaTheme="minorEastAsia"/>
          <w:szCs w:val="24"/>
          <w:lang w:val="en-US" w:eastAsia="zh-CN"/>
        </w:rPr>
        <w:t>.</w:t>
      </w:r>
    </w:p>
    <w:p w:rsidR="0066466F" w:rsidRPr="006F301E" w:rsidRDefault="0066466F" w:rsidP="005937BA">
      <w:pPr>
        <w:spacing w:line="360" w:lineRule="auto"/>
        <w:contextualSpacing/>
        <w:jc w:val="both"/>
        <w:rPr>
          <w:rFonts w:ascii="Times New Roman" w:eastAsia="AdvOTb65e897d.B" w:hAnsi="Times New Roman"/>
          <w:b/>
          <w:color w:val="000000" w:themeColor="text1"/>
          <w:sz w:val="24"/>
          <w:szCs w:val="24"/>
          <w14:textOutline w14:w="9525" w14:cap="rnd" w14:cmpd="sng" w14:algn="ctr">
            <w14:noFill/>
            <w14:prstDash w14:val="solid"/>
            <w14:bevel/>
          </w14:textOutline>
        </w:rPr>
      </w:pPr>
      <w:bookmarkStart w:id="4" w:name="_GoBack"/>
      <w:bookmarkEnd w:id="4"/>
    </w:p>
    <w:p w:rsidR="00991A79" w:rsidRPr="00FC0056" w:rsidRDefault="00991A79" w:rsidP="00EE12D1">
      <w:pPr>
        <w:spacing w:line="360" w:lineRule="auto"/>
        <w:contextualSpacing/>
        <w:jc w:val="both"/>
        <w:rPr>
          <w:rFonts w:ascii="Times New Roman" w:hAnsi="Times New Roman"/>
          <w:b/>
          <w:bCs/>
          <w:color w:val="000000" w:themeColor="text1"/>
          <w:sz w:val="24"/>
          <w:szCs w:val="24"/>
        </w:rPr>
      </w:pPr>
    </w:p>
    <w:sectPr w:rsidR="00991A79" w:rsidRPr="00FC0056" w:rsidSect="00C12288">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52C" w:rsidRDefault="00F9052C" w:rsidP="00A65C12">
      <w:pPr>
        <w:ind w:firstLine="330"/>
      </w:pPr>
      <w:r>
        <w:separator/>
      </w:r>
    </w:p>
  </w:endnote>
  <w:endnote w:type="continuationSeparator" w:id="0">
    <w:p w:rsidR="00F9052C" w:rsidRDefault="00F9052C" w:rsidP="00A65C12">
      <w:pPr>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nion Pro">
    <w:altName w:val="宋体"/>
    <w:panose1 w:val="00000000000000000000"/>
    <w:charset w:val="86"/>
    <w:family w:val="roman"/>
    <w:notTrueType/>
    <w:pitch w:val="default"/>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dvOTb65e897d.B">
    <w:altName w:val="Arial Unicode MS"/>
    <w:panose1 w:val="00000000000000000000"/>
    <w:charset w:val="86"/>
    <w:family w:val="auto"/>
    <w:notTrueType/>
    <w:pitch w:val="default"/>
    <w:sig w:usb0="00000000" w:usb1="080E0000" w:usb2="00000010" w:usb3="00000000" w:csb0="00040000" w:csb1="00000000"/>
  </w:font>
  <w:font w:name="AdvOT1ef757c0">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256" w:rsidRDefault="008C2256" w:rsidP="00A65C12">
    <w:pPr>
      <w:pStyle w:val="Footer"/>
      <w:ind w:firstLine="3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331406"/>
      <w:docPartObj>
        <w:docPartGallery w:val="Page Numbers (Bottom of Page)"/>
        <w:docPartUnique/>
      </w:docPartObj>
    </w:sdtPr>
    <w:sdtEndPr>
      <w:rPr>
        <w:noProof/>
      </w:rPr>
    </w:sdtEndPr>
    <w:sdtContent>
      <w:p w:rsidR="008C2256" w:rsidRDefault="008C2256" w:rsidP="00470A5B">
        <w:pPr>
          <w:pStyle w:val="Footer"/>
          <w:ind w:firstLine="330"/>
          <w:jc w:val="center"/>
        </w:pPr>
        <w:r>
          <w:fldChar w:fldCharType="begin"/>
        </w:r>
        <w:r>
          <w:instrText xml:space="preserve"> PAGE   \* MERGEFORMAT </w:instrText>
        </w:r>
        <w:r>
          <w:fldChar w:fldCharType="separate"/>
        </w:r>
        <w:r w:rsidR="00FC0056">
          <w:rPr>
            <w:noProof/>
          </w:rPr>
          <w:t>7</w:t>
        </w:r>
        <w:r>
          <w:rPr>
            <w:noProof/>
          </w:rPr>
          <w:fldChar w:fldCharType="end"/>
        </w:r>
      </w:p>
    </w:sdtContent>
  </w:sdt>
  <w:p w:rsidR="008C2256" w:rsidRDefault="008C2256" w:rsidP="00A65C12">
    <w:pPr>
      <w:pStyle w:val="Footer"/>
      <w:ind w:firstLine="3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256" w:rsidRDefault="008C2256" w:rsidP="00A65C12">
    <w:pPr>
      <w:pStyle w:val="Footer"/>
      <w:ind w:firstLine="3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52C" w:rsidRDefault="00F9052C" w:rsidP="00A65C12">
      <w:pPr>
        <w:ind w:firstLine="330"/>
      </w:pPr>
      <w:r>
        <w:separator/>
      </w:r>
    </w:p>
  </w:footnote>
  <w:footnote w:type="continuationSeparator" w:id="0">
    <w:p w:rsidR="00F9052C" w:rsidRDefault="00F9052C" w:rsidP="00A65C12">
      <w:pPr>
        <w:ind w:firstLine="33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256" w:rsidRDefault="008C2256" w:rsidP="00A65C12">
    <w:pPr>
      <w:pStyle w:val="Header"/>
      <w:ind w:firstLine="3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256" w:rsidRDefault="008C2256" w:rsidP="00A65C12">
    <w:pPr>
      <w:pStyle w:val="Header"/>
      <w:ind w:firstLine="3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256" w:rsidRDefault="008C2256" w:rsidP="00A65C12">
    <w:pPr>
      <w:pStyle w:val="Header"/>
      <w:ind w:firstLine="3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33CEC404"/>
    <w:lvl w:ilvl="0">
      <w:start w:val="1"/>
      <w:numFmt w:val="decimal"/>
      <w:lvlText w:val="%1."/>
      <w:lvlJc w:val="left"/>
      <w:pPr>
        <w:tabs>
          <w:tab w:val="num" w:pos="420"/>
        </w:tabs>
        <w:ind w:left="340" w:hanging="340"/>
      </w:pPr>
      <w:rPr>
        <w:rFonts w:hint="eastAsia"/>
        <w:b w:val="0"/>
      </w:rPr>
    </w:lvl>
    <w:lvl w:ilvl="1">
      <w:start w:val="1"/>
      <w:numFmt w:val="lowerLetter"/>
      <w:lvlText w:val="%2)"/>
      <w:lvlJc w:val="left"/>
      <w:pPr>
        <w:tabs>
          <w:tab w:val="num" w:pos="420"/>
        </w:tabs>
        <w:ind w:left="0" w:firstLine="0"/>
      </w:pPr>
      <w:rPr>
        <w:rFonts w:cs="Times New Roman" w:hint="eastAsia"/>
      </w:rPr>
    </w:lvl>
    <w:lvl w:ilvl="2">
      <w:start w:val="1"/>
      <w:numFmt w:val="lowerRoman"/>
      <w:lvlText w:val="%3."/>
      <w:lvlJc w:val="right"/>
      <w:pPr>
        <w:tabs>
          <w:tab w:val="num" w:pos="420"/>
        </w:tabs>
        <w:ind w:left="0" w:firstLine="0"/>
      </w:pPr>
      <w:rPr>
        <w:rFonts w:cs="Times New Roman" w:hint="eastAsia"/>
      </w:rPr>
    </w:lvl>
    <w:lvl w:ilvl="3">
      <w:start w:val="1"/>
      <w:numFmt w:val="decimal"/>
      <w:lvlText w:val="%4."/>
      <w:lvlJc w:val="left"/>
      <w:pPr>
        <w:tabs>
          <w:tab w:val="num" w:pos="420"/>
        </w:tabs>
        <w:ind w:left="0" w:firstLine="0"/>
      </w:pPr>
      <w:rPr>
        <w:rFonts w:cs="Times New Roman" w:hint="eastAsia"/>
      </w:rPr>
    </w:lvl>
    <w:lvl w:ilvl="4">
      <w:start w:val="1"/>
      <w:numFmt w:val="lowerLetter"/>
      <w:lvlText w:val="%5)"/>
      <w:lvlJc w:val="left"/>
      <w:pPr>
        <w:tabs>
          <w:tab w:val="num" w:pos="420"/>
        </w:tabs>
        <w:ind w:left="0" w:firstLine="0"/>
      </w:pPr>
      <w:rPr>
        <w:rFonts w:cs="Times New Roman" w:hint="eastAsia"/>
      </w:rPr>
    </w:lvl>
    <w:lvl w:ilvl="5">
      <w:start w:val="1"/>
      <w:numFmt w:val="lowerRoman"/>
      <w:lvlText w:val="%6."/>
      <w:lvlJc w:val="right"/>
      <w:pPr>
        <w:tabs>
          <w:tab w:val="num" w:pos="420"/>
        </w:tabs>
        <w:ind w:left="0" w:firstLine="0"/>
      </w:pPr>
      <w:rPr>
        <w:rFonts w:cs="Times New Roman" w:hint="eastAsia"/>
      </w:rPr>
    </w:lvl>
    <w:lvl w:ilvl="6">
      <w:start w:val="1"/>
      <w:numFmt w:val="decimal"/>
      <w:lvlText w:val="%7."/>
      <w:lvlJc w:val="left"/>
      <w:pPr>
        <w:tabs>
          <w:tab w:val="num" w:pos="420"/>
        </w:tabs>
        <w:ind w:left="0" w:firstLine="0"/>
      </w:pPr>
      <w:rPr>
        <w:rFonts w:cs="Times New Roman" w:hint="eastAsia"/>
      </w:rPr>
    </w:lvl>
    <w:lvl w:ilvl="7">
      <w:start w:val="1"/>
      <w:numFmt w:val="lowerLetter"/>
      <w:lvlText w:val="%8)"/>
      <w:lvlJc w:val="left"/>
      <w:pPr>
        <w:tabs>
          <w:tab w:val="num" w:pos="420"/>
        </w:tabs>
        <w:ind w:left="0" w:firstLine="0"/>
      </w:pPr>
      <w:rPr>
        <w:rFonts w:cs="Times New Roman" w:hint="eastAsia"/>
      </w:rPr>
    </w:lvl>
    <w:lvl w:ilvl="8">
      <w:start w:val="1"/>
      <w:numFmt w:val="lowerRoman"/>
      <w:lvlText w:val="%9."/>
      <w:lvlJc w:val="right"/>
      <w:pPr>
        <w:tabs>
          <w:tab w:val="num" w:pos="420"/>
        </w:tabs>
        <w:ind w:left="0" w:firstLine="0"/>
      </w:pPr>
      <w:rPr>
        <w:rFonts w:cs="Times New Roman" w:hint="eastAsia"/>
      </w:rPr>
    </w:lvl>
  </w:abstractNum>
  <w:abstractNum w:abstractNumId="1" w15:restartNumberingAfterBreak="0">
    <w:nsid w:val="12173244"/>
    <w:multiLevelType w:val="hybridMultilevel"/>
    <w:tmpl w:val="306AC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876CF"/>
    <w:multiLevelType w:val="hybridMultilevel"/>
    <w:tmpl w:val="8116B7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E76E7E"/>
    <w:multiLevelType w:val="hybridMultilevel"/>
    <w:tmpl w:val="19005EB4"/>
    <w:lvl w:ilvl="0" w:tplc="7056E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B53BD"/>
    <w:multiLevelType w:val="hybridMultilevel"/>
    <w:tmpl w:val="A036BA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CDF0062"/>
    <w:multiLevelType w:val="hybridMultilevel"/>
    <w:tmpl w:val="8D9AE0E8"/>
    <w:lvl w:ilvl="0" w:tplc="BEEC1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2492DE4"/>
    <w:multiLevelType w:val="multilevel"/>
    <w:tmpl w:val="F0C2D38A"/>
    <w:lvl w:ilvl="0">
      <w:start w:val="1"/>
      <w:numFmt w:val="decimal"/>
      <w:lvlText w:val="%1."/>
      <w:lvlJc w:val="left"/>
      <w:pPr>
        <w:tabs>
          <w:tab w:val="num" w:pos="420"/>
        </w:tabs>
        <w:ind w:left="420" w:hanging="420"/>
      </w:pPr>
      <w:rPr>
        <w:rFonts w:hint="eastAsia"/>
        <w:b w:val="0"/>
        <w:i w:val="0"/>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7" w15:restartNumberingAfterBreak="0">
    <w:nsid w:val="683C24BB"/>
    <w:multiLevelType w:val="multilevel"/>
    <w:tmpl w:val="F0C2D38A"/>
    <w:lvl w:ilvl="0">
      <w:start w:val="1"/>
      <w:numFmt w:val="decimal"/>
      <w:lvlText w:val="%1."/>
      <w:lvlJc w:val="left"/>
      <w:pPr>
        <w:tabs>
          <w:tab w:val="num" w:pos="420"/>
        </w:tabs>
        <w:ind w:left="420" w:hanging="420"/>
      </w:pPr>
      <w:rPr>
        <w:rFonts w:hint="eastAsia"/>
        <w:b w:val="0"/>
        <w:i w:val="0"/>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num w:numId="1">
    <w:abstractNumId w:val="4"/>
  </w:num>
  <w:num w:numId="2">
    <w:abstractNumId w:val="0"/>
  </w:num>
  <w:num w:numId="3">
    <w:abstractNumId w:val="5"/>
  </w:num>
  <w:num w:numId="4">
    <w:abstractNumId w:val="3"/>
  </w:num>
  <w:num w:numId="5">
    <w:abstractNumId w:val="0"/>
    <w:lvlOverride w:ilvl="0">
      <w:lvl w:ilvl="0">
        <w:start w:val="1"/>
        <w:numFmt w:val="decimal"/>
        <w:lvlText w:val="%1."/>
        <w:lvlJc w:val="left"/>
        <w:pPr>
          <w:tabs>
            <w:tab w:val="num" w:pos="420"/>
          </w:tabs>
          <w:ind w:left="340" w:hanging="340"/>
        </w:pPr>
        <w:rPr>
          <w:rFonts w:hint="eastAsia"/>
          <w:b w:val="0"/>
        </w:rPr>
      </w:lvl>
    </w:lvlOverride>
    <w:lvlOverride w:ilvl="1">
      <w:lvl w:ilvl="1">
        <w:start w:val="1"/>
        <w:numFmt w:val="lowerLetter"/>
        <w:lvlText w:val="%2)"/>
        <w:lvlJc w:val="left"/>
        <w:pPr>
          <w:tabs>
            <w:tab w:val="num" w:pos="420"/>
          </w:tabs>
          <w:ind w:left="0" w:firstLine="0"/>
        </w:pPr>
        <w:rPr>
          <w:rFonts w:cs="Times New Roman" w:hint="eastAsia"/>
        </w:rPr>
      </w:lvl>
    </w:lvlOverride>
    <w:lvlOverride w:ilvl="2">
      <w:lvl w:ilvl="2">
        <w:start w:val="1"/>
        <w:numFmt w:val="lowerRoman"/>
        <w:lvlText w:val="%3."/>
        <w:lvlJc w:val="right"/>
        <w:pPr>
          <w:tabs>
            <w:tab w:val="num" w:pos="420"/>
          </w:tabs>
          <w:ind w:left="0" w:firstLine="0"/>
        </w:pPr>
        <w:rPr>
          <w:rFonts w:cs="Times New Roman" w:hint="eastAsia"/>
        </w:rPr>
      </w:lvl>
    </w:lvlOverride>
    <w:lvlOverride w:ilvl="3">
      <w:lvl w:ilvl="3">
        <w:start w:val="1"/>
        <w:numFmt w:val="decimal"/>
        <w:lvlText w:val="%4."/>
        <w:lvlJc w:val="left"/>
        <w:pPr>
          <w:tabs>
            <w:tab w:val="num" w:pos="420"/>
          </w:tabs>
          <w:ind w:left="0" w:firstLine="0"/>
        </w:pPr>
        <w:rPr>
          <w:rFonts w:cs="Times New Roman" w:hint="eastAsia"/>
        </w:rPr>
      </w:lvl>
    </w:lvlOverride>
    <w:lvlOverride w:ilvl="4">
      <w:lvl w:ilvl="4">
        <w:start w:val="1"/>
        <w:numFmt w:val="lowerLetter"/>
        <w:lvlText w:val="%5)"/>
        <w:lvlJc w:val="left"/>
        <w:pPr>
          <w:tabs>
            <w:tab w:val="num" w:pos="420"/>
          </w:tabs>
          <w:ind w:left="0" w:firstLine="0"/>
        </w:pPr>
        <w:rPr>
          <w:rFonts w:cs="Times New Roman" w:hint="eastAsia"/>
        </w:rPr>
      </w:lvl>
    </w:lvlOverride>
    <w:lvlOverride w:ilvl="5">
      <w:lvl w:ilvl="5">
        <w:start w:val="1"/>
        <w:numFmt w:val="lowerRoman"/>
        <w:lvlText w:val="%6."/>
        <w:lvlJc w:val="right"/>
        <w:pPr>
          <w:tabs>
            <w:tab w:val="num" w:pos="420"/>
          </w:tabs>
          <w:ind w:left="0" w:firstLine="0"/>
        </w:pPr>
        <w:rPr>
          <w:rFonts w:cs="Times New Roman" w:hint="eastAsia"/>
        </w:rPr>
      </w:lvl>
    </w:lvlOverride>
    <w:lvlOverride w:ilvl="6">
      <w:lvl w:ilvl="6">
        <w:start w:val="1"/>
        <w:numFmt w:val="decimal"/>
        <w:lvlText w:val="%7."/>
        <w:lvlJc w:val="left"/>
        <w:pPr>
          <w:tabs>
            <w:tab w:val="num" w:pos="420"/>
          </w:tabs>
          <w:ind w:left="0" w:firstLine="0"/>
        </w:pPr>
        <w:rPr>
          <w:rFonts w:cs="Times New Roman" w:hint="eastAsia"/>
        </w:rPr>
      </w:lvl>
    </w:lvlOverride>
    <w:lvlOverride w:ilvl="7">
      <w:lvl w:ilvl="7">
        <w:start w:val="1"/>
        <w:numFmt w:val="lowerLetter"/>
        <w:lvlText w:val="%8)"/>
        <w:lvlJc w:val="left"/>
        <w:pPr>
          <w:tabs>
            <w:tab w:val="num" w:pos="420"/>
          </w:tabs>
          <w:ind w:left="0" w:firstLine="0"/>
        </w:pPr>
        <w:rPr>
          <w:rFonts w:cs="Times New Roman" w:hint="eastAsia"/>
        </w:rPr>
      </w:lvl>
    </w:lvlOverride>
    <w:lvlOverride w:ilvl="8">
      <w:lvl w:ilvl="8">
        <w:start w:val="1"/>
        <w:numFmt w:val="lowerRoman"/>
        <w:lvlText w:val="%9."/>
        <w:lvlJc w:val="right"/>
        <w:pPr>
          <w:tabs>
            <w:tab w:val="num" w:pos="420"/>
          </w:tabs>
          <w:ind w:left="0" w:firstLine="0"/>
        </w:pPr>
        <w:rPr>
          <w:rFonts w:cs="Times New Roman" w:hint="eastAsia"/>
        </w:rPr>
      </w:lvl>
    </w:lvlOverride>
  </w:num>
  <w:num w:numId="6">
    <w:abstractNumId w:val="1"/>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DQxMTQ1s7QwNzE0MjJS0lEKTi0uzszPAykwNa4FAC8/jDMtAAAA"/>
  </w:docVars>
  <w:rsids>
    <w:rsidRoot w:val="000B6E9C"/>
    <w:rsid w:val="000054B4"/>
    <w:rsid w:val="0001487F"/>
    <w:rsid w:val="00016BE7"/>
    <w:rsid w:val="00017144"/>
    <w:rsid w:val="00022666"/>
    <w:rsid w:val="00026421"/>
    <w:rsid w:val="00031CA3"/>
    <w:rsid w:val="00042454"/>
    <w:rsid w:val="00043385"/>
    <w:rsid w:val="000457A5"/>
    <w:rsid w:val="0005208D"/>
    <w:rsid w:val="00053C8B"/>
    <w:rsid w:val="00054F70"/>
    <w:rsid w:val="00055F05"/>
    <w:rsid w:val="00061EC0"/>
    <w:rsid w:val="00062620"/>
    <w:rsid w:val="000664EB"/>
    <w:rsid w:val="00067B8B"/>
    <w:rsid w:val="00073199"/>
    <w:rsid w:val="000731A1"/>
    <w:rsid w:val="0007532D"/>
    <w:rsid w:val="00084FEB"/>
    <w:rsid w:val="0008623E"/>
    <w:rsid w:val="00091DDE"/>
    <w:rsid w:val="00092A75"/>
    <w:rsid w:val="00095B94"/>
    <w:rsid w:val="00096A51"/>
    <w:rsid w:val="000A053E"/>
    <w:rsid w:val="000A4095"/>
    <w:rsid w:val="000B10FB"/>
    <w:rsid w:val="000B324D"/>
    <w:rsid w:val="000B6E9C"/>
    <w:rsid w:val="000C553B"/>
    <w:rsid w:val="000C7385"/>
    <w:rsid w:val="000D0EAF"/>
    <w:rsid w:val="000D1929"/>
    <w:rsid w:val="000E163A"/>
    <w:rsid w:val="000E2C5F"/>
    <w:rsid w:val="000F2EF0"/>
    <w:rsid w:val="000F3925"/>
    <w:rsid w:val="000F4DFC"/>
    <w:rsid w:val="0010336C"/>
    <w:rsid w:val="00104DCD"/>
    <w:rsid w:val="00107623"/>
    <w:rsid w:val="00111DF4"/>
    <w:rsid w:val="00113949"/>
    <w:rsid w:val="00114B1F"/>
    <w:rsid w:val="00117ACE"/>
    <w:rsid w:val="001212D2"/>
    <w:rsid w:val="00121884"/>
    <w:rsid w:val="001231B0"/>
    <w:rsid w:val="0012359D"/>
    <w:rsid w:val="00123DD8"/>
    <w:rsid w:val="001244F2"/>
    <w:rsid w:val="00131632"/>
    <w:rsid w:val="00132E92"/>
    <w:rsid w:val="00134D45"/>
    <w:rsid w:val="00135D07"/>
    <w:rsid w:val="00136119"/>
    <w:rsid w:val="0013694E"/>
    <w:rsid w:val="00140094"/>
    <w:rsid w:val="00152B3D"/>
    <w:rsid w:val="00153D27"/>
    <w:rsid w:val="00153D5E"/>
    <w:rsid w:val="00154B47"/>
    <w:rsid w:val="00157AE0"/>
    <w:rsid w:val="00162504"/>
    <w:rsid w:val="001641A9"/>
    <w:rsid w:val="001675B5"/>
    <w:rsid w:val="0017110A"/>
    <w:rsid w:val="0017680B"/>
    <w:rsid w:val="00176AF0"/>
    <w:rsid w:val="00182103"/>
    <w:rsid w:val="00182F34"/>
    <w:rsid w:val="00182FFA"/>
    <w:rsid w:val="00183877"/>
    <w:rsid w:val="00186A62"/>
    <w:rsid w:val="001972FE"/>
    <w:rsid w:val="00197D27"/>
    <w:rsid w:val="001A11BA"/>
    <w:rsid w:val="001A286B"/>
    <w:rsid w:val="001B2091"/>
    <w:rsid w:val="001B6C52"/>
    <w:rsid w:val="001C452A"/>
    <w:rsid w:val="001D5AF1"/>
    <w:rsid w:val="001D6158"/>
    <w:rsid w:val="001D72AC"/>
    <w:rsid w:val="001E02B0"/>
    <w:rsid w:val="001E1359"/>
    <w:rsid w:val="001E1926"/>
    <w:rsid w:val="001E26BC"/>
    <w:rsid w:val="001E4F60"/>
    <w:rsid w:val="001E564C"/>
    <w:rsid w:val="001E5B0E"/>
    <w:rsid w:val="001E5E0B"/>
    <w:rsid w:val="001E76EC"/>
    <w:rsid w:val="001F2CF9"/>
    <w:rsid w:val="001F453F"/>
    <w:rsid w:val="001F52E3"/>
    <w:rsid w:val="001F5622"/>
    <w:rsid w:val="001F59DD"/>
    <w:rsid w:val="001F75FD"/>
    <w:rsid w:val="001F7F61"/>
    <w:rsid w:val="00200DC5"/>
    <w:rsid w:val="0020271A"/>
    <w:rsid w:val="00203CDE"/>
    <w:rsid w:val="00210702"/>
    <w:rsid w:val="002122C2"/>
    <w:rsid w:val="002126D3"/>
    <w:rsid w:val="00212957"/>
    <w:rsid w:val="002175FB"/>
    <w:rsid w:val="002203B3"/>
    <w:rsid w:val="002251F9"/>
    <w:rsid w:val="00227BD4"/>
    <w:rsid w:val="002371EC"/>
    <w:rsid w:val="00242001"/>
    <w:rsid w:val="00243AEE"/>
    <w:rsid w:val="00244EB7"/>
    <w:rsid w:val="00245625"/>
    <w:rsid w:val="002461D6"/>
    <w:rsid w:val="00247F99"/>
    <w:rsid w:val="00252162"/>
    <w:rsid w:val="00257E8A"/>
    <w:rsid w:val="0026183D"/>
    <w:rsid w:val="00263B64"/>
    <w:rsid w:val="002702F4"/>
    <w:rsid w:val="00276C95"/>
    <w:rsid w:val="00277F6C"/>
    <w:rsid w:val="002831A2"/>
    <w:rsid w:val="00285819"/>
    <w:rsid w:val="00290B64"/>
    <w:rsid w:val="00291296"/>
    <w:rsid w:val="00293F37"/>
    <w:rsid w:val="0029505E"/>
    <w:rsid w:val="002951D2"/>
    <w:rsid w:val="002A0DBC"/>
    <w:rsid w:val="002A1BDF"/>
    <w:rsid w:val="002A1D82"/>
    <w:rsid w:val="002B0AE8"/>
    <w:rsid w:val="002B2136"/>
    <w:rsid w:val="002C1EEF"/>
    <w:rsid w:val="002C5781"/>
    <w:rsid w:val="002D075D"/>
    <w:rsid w:val="002D5018"/>
    <w:rsid w:val="002E1553"/>
    <w:rsid w:val="002F4275"/>
    <w:rsid w:val="002F7E5D"/>
    <w:rsid w:val="003052D9"/>
    <w:rsid w:val="003108B4"/>
    <w:rsid w:val="00311419"/>
    <w:rsid w:val="00314985"/>
    <w:rsid w:val="00314EDA"/>
    <w:rsid w:val="00332A3A"/>
    <w:rsid w:val="00332B2E"/>
    <w:rsid w:val="00334BA9"/>
    <w:rsid w:val="00343A75"/>
    <w:rsid w:val="0035464E"/>
    <w:rsid w:val="00365CE9"/>
    <w:rsid w:val="00365D36"/>
    <w:rsid w:val="00367BA0"/>
    <w:rsid w:val="003704FC"/>
    <w:rsid w:val="0037182E"/>
    <w:rsid w:val="00374A00"/>
    <w:rsid w:val="003759AE"/>
    <w:rsid w:val="00380CAB"/>
    <w:rsid w:val="00381A54"/>
    <w:rsid w:val="0038687B"/>
    <w:rsid w:val="00390009"/>
    <w:rsid w:val="00393B91"/>
    <w:rsid w:val="00394264"/>
    <w:rsid w:val="0039512D"/>
    <w:rsid w:val="003954B9"/>
    <w:rsid w:val="003A35B4"/>
    <w:rsid w:val="003A37ED"/>
    <w:rsid w:val="003A717C"/>
    <w:rsid w:val="003B0781"/>
    <w:rsid w:val="003B359D"/>
    <w:rsid w:val="003B36B9"/>
    <w:rsid w:val="003B3B85"/>
    <w:rsid w:val="003B46EE"/>
    <w:rsid w:val="003C5685"/>
    <w:rsid w:val="003C5C95"/>
    <w:rsid w:val="003D101A"/>
    <w:rsid w:val="003D2FBC"/>
    <w:rsid w:val="003D3FED"/>
    <w:rsid w:val="003D4D6C"/>
    <w:rsid w:val="003D6864"/>
    <w:rsid w:val="003D7BB0"/>
    <w:rsid w:val="003E1799"/>
    <w:rsid w:val="003E43F0"/>
    <w:rsid w:val="003E65C0"/>
    <w:rsid w:val="003E6BDF"/>
    <w:rsid w:val="003F10A7"/>
    <w:rsid w:val="003F4806"/>
    <w:rsid w:val="00400A65"/>
    <w:rsid w:val="004025EE"/>
    <w:rsid w:val="00406594"/>
    <w:rsid w:val="0041662E"/>
    <w:rsid w:val="0042210F"/>
    <w:rsid w:val="00422C1E"/>
    <w:rsid w:val="0042496A"/>
    <w:rsid w:val="00425B95"/>
    <w:rsid w:val="00430C59"/>
    <w:rsid w:val="0043764C"/>
    <w:rsid w:val="00442CDF"/>
    <w:rsid w:val="00444DC3"/>
    <w:rsid w:val="00454345"/>
    <w:rsid w:val="004546F0"/>
    <w:rsid w:val="00457048"/>
    <w:rsid w:val="00457C8A"/>
    <w:rsid w:val="00460F32"/>
    <w:rsid w:val="00462867"/>
    <w:rsid w:val="004652BE"/>
    <w:rsid w:val="004662AA"/>
    <w:rsid w:val="00470A5B"/>
    <w:rsid w:val="004830FD"/>
    <w:rsid w:val="00484418"/>
    <w:rsid w:val="00485208"/>
    <w:rsid w:val="0048665C"/>
    <w:rsid w:val="00487FB4"/>
    <w:rsid w:val="004A091A"/>
    <w:rsid w:val="004B1B79"/>
    <w:rsid w:val="004B271B"/>
    <w:rsid w:val="004B34D8"/>
    <w:rsid w:val="004B3D03"/>
    <w:rsid w:val="004B58B4"/>
    <w:rsid w:val="004B5B61"/>
    <w:rsid w:val="004C1395"/>
    <w:rsid w:val="004C5DE6"/>
    <w:rsid w:val="004D04C8"/>
    <w:rsid w:val="004D2F87"/>
    <w:rsid w:val="004D3D28"/>
    <w:rsid w:val="004D3E83"/>
    <w:rsid w:val="004D40F8"/>
    <w:rsid w:val="004D421F"/>
    <w:rsid w:val="004E3A56"/>
    <w:rsid w:val="004E4974"/>
    <w:rsid w:val="004E655A"/>
    <w:rsid w:val="004F031E"/>
    <w:rsid w:val="004F4897"/>
    <w:rsid w:val="004F7E27"/>
    <w:rsid w:val="00503C0B"/>
    <w:rsid w:val="00510FCF"/>
    <w:rsid w:val="00511DB6"/>
    <w:rsid w:val="005120F3"/>
    <w:rsid w:val="00513165"/>
    <w:rsid w:val="00516285"/>
    <w:rsid w:val="005166B6"/>
    <w:rsid w:val="0052022E"/>
    <w:rsid w:val="00523179"/>
    <w:rsid w:val="00523235"/>
    <w:rsid w:val="00523AEA"/>
    <w:rsid w:val="00524D5C"/>
    <w:rsid w:val="00531881"/>
    <w:rsid w:val="00531A7E"/>
    <w:rsid w:val="005349C6"/>
    <w:rsid w:val="00534C83"/>
    <w:rsid w:val="00534D5F"/>
    <w:rsid w:val="005359FD"/>
    <w:rsid w:val="00535B7F"/>
    <w:rsid w:val="00536C04"/>
    <w:rsid w:val="00537659"/>
    <w:rsid w:val="00540693"/>
    <w:rsid w:val="005407EC"/>
    <w:rsid w:val="0054475A"/>
    <w:rsid w:val="005468C5"/>
    <w:rsid w:val="005554C6"/>
    <w:rsid w:val="00555F17"/>
    <w:rsid w:val="005569F0"/>
    <w:rsid w:val="0055739C"/>
    <w:rsid w:val="0056129B"/>
    <w:rsid w:val="005649D2"/>
    <w:rsid w:val="00564FEA"/>
    <w:rsid w:val="005737FB"/>
    <w:rsid w:val="0058497E"/>
    <w:rsid w:val="00590069"/>
    <w:rsid w:val="00590446"/>
    <w:rsid w:val="005937BA"/>
    <w:rsid w:val="00593EE6"/>
    <w:rsid w:val="00597C08"/>
    <w:rsid w:val="005A0AAD"/>
    <w:rsid w:val="005A17B9"/>
    <w:rsid w:val="005A2E94"/>
    <w:rsid w:val="005A4333"/>
    <w:rsid w:val="005B0CBC"/>
    <w:rsid w:val="005B0ED5"/>
    <w:rsid w:val="005B21EB"/>
    <w:rsid w:val="005B4AA6"/>
    <w:rsid w:val="005B79C0"/>
    <w:rsid w:val="005C00A9"/>
    <w:rsid w:val="005C321A"/>
    <w:rsid w:val="005C3FFC"/>
    <w:rsid w:val="005C4DD4"/>
    <w:rsid w:val="005C6262"/>
    <w:rsid w:val="005D0768"/>
    <w:rsid w:val="005D1089"/>
    <w:rsid w:val="005D2161"/>
    <w:rsid w:val="005D2FAD"/>
    <w:rsid w:val="005D4844"/>
    <w:rsid w:val="005D791F"/>
    <w:rsid w:val="005E00A5"/>
    <w:rsid w:val="005E0A78"/>
    <w:rsid w:val="005E1144"/>
    <w:rsid w:val="005F349B"/>
    <w:rsid w:val="005F3F16"/>
    <w:rsid w:val="005F4088"/>
    <w:rsid w:val="005F49D9"/>
    <w:rsid w:val="005F7906"/>
    <w:rsid w:val="0060312D"/>
    <w:rsid w:val="0061007A"/>
    <w:rsid w:val="00610985"/>
    <w:rsid w:val="0061354A"/>
    <w:rsid w:val="006135D3"/>
    <w:rsid w:val="006149E6"/>
    <w:rsid w:val="0061557A"/>
    <w:rsid w:val="00616591"/>
    <w:rsid w:val="00620CF6"/>
    <w:rsid w:val="006269D5"/>
    <w:rsid w:val="00630C55"/>
    <w:rsid w:val="006345F8"/>
    <w:rsid w:val="00636C2B"/>
    <w:rsid w:val="0064125D"/>
    <w:rsid w:val="00641E5A"/>
    <w:rsid w:val="006422C9"/>
    <w:rsid w:val="006426EC"/>
    <w:rsid w:val="00642EC0"/>
    <w:rsid w:val="00646291"/>
    <w:rsid w:val="00651499"/>
    <w:rsid w:val="006528B5"/>
    <w:rsid w:val="006549D1"/>
    <w:rsid w:val="00654E02"/>
    <w:rsid w:val="00656E17"/>
    <w:rsid w:val="0066466F"/>
    <w:rsid w:val="00671922"/>
    <w:rsid w:val="00671A8B"/>
    <w:rsid w:val="006739F7"/>
    <w:rsid w:val="00675D78"/>
    <w:rsid w:val="0068798F"/>
    <w:rsid w:val="00695062"/>
    <w:rsid w:val="006953C5"/>
    <w:rsid w:val="00696226"/>
    <w:rsid w:val="006A018A"/>
    <w:rsid w:val="006A160B"/>
    <w:rsid w:val="006A6C2C"/>
    <w:rsid w:val="006B19A4"/>
    <w:rsid w:val="006B398E"/>
    <w:rsid w:val="006B43EE"/>
    <w:rsid w:val="006C1170"/>
    <w:rsid w:val="006C25BF"/>
    <w:rsid w:val="006C3457"/>
    <w:rsid w:val="006C375C"/>
    <w:rsid w:val="006C5D00"/>
    <w:rsid w:val="006C7A74"/>
    <w:rsid w:val="006D0013"/>
    <w:rsid w:val="006D02C5"/>
    <w:rsid w:val="006D6FED"/>
    <w:rsid w:val="006E334B"/>
    <w:rsid w:val="006E7CCA"/>
    <w:rsid w:val="006F4D38"/>
    <w:rsid w:val="006F6316"/>
    <w:rsid w:val="006F6B86"/>
    <w:rsid w:val="006F72ED"/>
    <w:rsid w:val="00701E96"/>
    <w:rsid w:val="0070360A"/>
    <w:rsid w:val="00705ACD"/>
    <w:rsid w:val="00711DBF"/>
    <w:rsid w:val="00712163"/>
    <w:rsid w:val="00721DD2"/>
    <w:rsid w:val="007301A7"/>
    <w:rsid w:val="00732EF5"/>
    <w:rsid w:val="007402BF"/>
    <w:rsid w:val="007443EF"/>
    <w:rsid w:val="00744904"/>
    <w:rsid w:val="00750FE8"/>
    <w:rsid w:val="00756512"/>
    <w:rsid w:val="00756B60"/>
    <w:rsid w:val="007624FB"/>
    <w:rsid w:val="00771086"/>
    <w:rsid w:val="00773396"/>
    <w:rsid w:val="007816F4"/>
    <w:rsid w:val="0078349D"/>
    <w:rsid w:val="00790AAF"/>
    <w:rsid w:val="00791254"/>
    <w:rsid w:val="00792BD8"/>
    <w:rsid w:val="007A552E"/>
    <w:rsid w:val="007A639E"/>
    <w:rsid w:val="007B02B6"/>
    <w:rsid w:val="007B0583"/>
    <w:rsid w:val="007B3F68"/>
    <w:rsid w:val="007B5856"/>
    <w:rsid w:val="007B71DB"/>
    <w:rsid w:val="007C3C73"/>
    <w:rsid w:val="007C4E55"/>
    <w:rsid w:val="007C5038"/>
    <w:rsid w:val="007C6C16"/>
    <w:rsid w:val="007D0265"/>
    <w:rsid w:val="007D0AC4"/>
    <w:rsid w:val="007D3072"/>
    <w:rsid w:val="007E0719"/>
    <w:rsid w:val="007E0CA8"/>
    <w:rsid w:val="007E2B26"/>
    <w:rsid w:val="007E7145"/>
    <w:rsid w:val="007F1466"/>
    <w:rsid w:val="007F1D81"/>
    <w:rsid w:val="007F4CB0"/>
    <w:rsid w:val="007F6483"/>
    <w:rsid w:val="00800C1B"/>
    <w:rsid w:val="00801E2A"/>
    <w:rsid w:val="00810B4F"/>
    <w:rsid w:val="008110CA"/>
    <w:rsid w:val="00811D3D"/>
    <w:rsid w:val="00813E09"/>
    <w:rsid w:val="00820D6E"/>
    <w:rsid w:val="008240AB"/>
    <w:rsid w:val="00826193"/>
    <w:rsid w:val="008262EC"/>
    <w:rsid w:val="008316ED"/>
    <w:rsid w:val="00831D84"/>
    <w:rsid w:val="008327B1"/>
    <w:rsid w:val="00833C9E"/>
    <w:rsid w:val="00836543"/>
    <w:rsid w:val="00837213"/>
    <w:rsid w:val="00845CA4"/>
    <w:rsid w:val="008468C5"/>
    <w:rsid w:val="00851D9A"/>
    <w:rsid w:val="0085236E"/>
    <w:rsid w:val="00865C32"/>
    <w:rsid w:val="00871F8C"/>
    <w:rsid w:val="00872AB4"/>
    <w:rsid w:val="0087394D"/>
    <w:rsid w:val="00873977"/>
    <w:rsid w:val="0087734E"/>
    <w:rsid w:val="00877DA6"/>
    <w:rsid w:val="00880895"/>
    <w:rsid w:val="00882E84"/>
    <w:rsid w:val="00884629"/>
    <w:rsid w:val="008907E4"/>
    <w:rsid w:val="00895768"/>
    <w:rsid w:val="008A0552"/>
    <w:rsid w:val="008A48F4"/>
    <w:rsid w:val="008B1399"/>
    <w:rsid w:val="008B1B69"/>
    <w:rsid w:val="008B32E5"/>
    <w:rsid w:val="008B6BC9"/>
    <w:rsid w:val="008C2256"/>
    <w:rsid w:val="008D29D5"/>
    <w:rsid w:val="008D4DF1"/>
    <w:rsid w:val="008E1F52"/>
    <w:rsid w:val="008E2415"/>
    <w:rsid w:val="008E5C77"/>
    <w:rsid w:val="008E6EB0"/>
    <w:rsid w:val="008E7191"/>
    <w:rsid w:val="008F1F55"/>
    <w:rsid w:val="008F3BAF"/>
    <w:rsid w:val="008F4AD1"/>
    <w:rsid w:val="008F65D0"/>
    <w:rsid w:val="008F7D64"/>
    <w:rsid w:val="00903FD2"/>
    <w:rsid w:val="00904ECB"/>
    <w:rsid w:val="00910F44"/>
    <w:rsid w:val="009136C7"/>
    <w:rsid w:val="0092571F"/>
    <w:rsid w:val="00926DB8"/>
    <w:rsid w:val="009304EA"/>
    <w:rsid w:val="00931032"/>
    <w:rsid w:val="00931315"/>
    <w:rsid w:val="00931393"/>
    <w:rsid w:val="00933445"/>
    <w:rsid w:val="0093506E"/>
    <w:rsid w:val="00940DD8"/>
    <w:rsid w:val="00945340"/>
    <w:rsid w:val="00962D7D"/>
    <w:rsid w:val="00965259"/>
    <w:rsid w:val="00966C5E"/>
    <w:rsid w:val="00972AB7"/>
    <w:rsid w:val="00973008"/>
    <w:rsid w:val="00973917"/>
    <w:rsid w:val="00973E31"/>
    <w:rsid w:val="0097507D"/>
    <w:rsid w:val="00975B9C"/>
    <w:rsid w:val="00977D71"/>
    <w:rsid w:val="00991A79"/>
    <w:rsid w:val="009926DB"/>
    <w:rsid w:val="0099357D"/>
    <w:rsid w:val="00995077"/>
    <w:rsid w:val="00995577"/>
    <w:rsid w:val="009A10FD"/>
    <w:rsid w:val="009A1274"/>
    <w:rsid w:val="009A2327"/>
    <w:rsid w:val="009A4BAF"/>
    <w:rsid w:val="009A60E6"/>
    <w:rsid w:val="009A7F5A"/>
    <w:rsid w:val="009B25CE"/>
    <w:rsid w:val="009B306D"/>
    <w:rsid w:val="009B696B"/>
    <w:rsid w:val="009B6D00"/>
    <w:rsid w:val="009C1AE1"/>
    <w:rsid w:val="009C3032"/>
    <w:rsid w:val="009D28F8"/>
    <w:rsid w:val="009D304D"/>
    <w:rsid w:val="009D379A"/>
    <w:rsid w:val="009E361C"/>
    <w:rsid w:val="009E6431"/>
    <w:rsid w:val="009F1665"/>
    <w:rsid w:val="009F1C89"/>
    <w:rsid w:val="00A00EE7"/>
    <w:rsid w:val="00A00EFD"/>
    <w:rsid w:val="00A01952"/>
    <w:rsid w:val="00A064AF"/>
    <w:rsid w:val="00A06DEB"/>
    <w:rsid w:val="00A07D40"/>
    <w:rsid w:val="00A130F3"/>
    <w:rsid w:val="00A14C4D"/>
    <w:rsid w:val="00A21550"/>
    <w:rsid w:val="00A23E97"/>
    <w:rsid w:val="00A30700"/>
    <w:rsid w:val="00A3079B"/>
    <w:rsid w:val="00A376A0"/>
    <w:rsid w:val="00A40145"/>
    <w:rsid w:val="00A450AF"/>
    <w:rsid w:val="00A45430"/>
    <w:rsid w:val="00A52B0E"/>
    <w:rsid w:val="00A5380C"/>
    <w:rsid w:val="00A53F9A"/>
    <w:rsid w:val="00A55962"/>
    <w:rsid w:val="00A65C12"/>
    <w:rsid w:val="00A70CA0"/>
    <w:rsid w:val="00A8038B"/>
    <w:rsid w:val="00A86729"/>
    <w:rsid w:val="00A86FFF"/>
    <w:rsid w:val="00A911F4"/>
    <w:rsid w:val="00A912EC"/>
    <w:rsid w:val="00AA0345"/>
    <w:rsid w:val="00AB0C4B"/>
    <w:rsid w:val="00AB68DB"/>
    <w:rsid w:val="00AC1B9B"/>
    <w:rsid w:val="00AC51A0"/>
    <w:rsid w:val="00AC5776"/>
    <w:rsid w:val="00AC6BF6"/>
    <w:rsid w:val="00AC7C23"/>
    <w:rsid w:val="00AD01F0"/>
    <w:rsid w:val="00AD3935"/>
    <w:rsid w:val="00AE1E49"/>
    <w:rsid w:val="00AF7637"/>
    <w:rsid w:val="00B0069D"/>
    <w:rsid w:val="00B00A12"/>
    <w:rsid w:val="00B01BBD"/>
    <w:rsid w:val="00B02519"/>
    <w:rsid w:val="00B044AD"/>
    <w:rsid w:val="00B05099"/>
    <w:rsid w:val="00B0779D"/>
    <w:rsid w:val="00B1162B"/>
    <w:rsid w:val="00B174F7"/>
    <w:rsid w:val="00B20CDA"/>
    <w:rsid w:val="00B21B44"/>
    <w:rsid w:val="00B3017B"/>
    <w:rsid w:val="00B336B0"/>
    <w:rsid w:val="00B3668D"/>
    <w:rsid w:val="00B45009"/>
    <w:rsid w:val="00B47706"/>
    <w:rsid w:val="00B53F40"/>
    <w:rsid w:val="00B540A7"/>
    <w:rsid w:val="00B60C84"/>
    <w:rsid w:val="00B63593"/>
    <w:rsid w:val="00B64299"/>
    <w:rsid w:val="00B722FA"/>
    <w:rsid w:val="00B755E5"/>
    <w:rsid w:val="00B779F6"/>
    <w:rsid w:val="00B8115C"/>
    <w:rsid w:val="00B82FC2"/>
    <w:rsid w:val="00B84243"/>
    <w:rsid w:val="00B850EC"/>
    <w:rsid w:val="00B866FC"/>
    <w:rsid w:val="00B878B7"/>
    <w:rsid w:val="00B92B18"/>
    <w:rsid w:val="00B948ED"/>
    <w:rsid w:val="00B94DB5"/>
    <w:rsid w:val="00B95CD3"/>
    <w:rsid w:val="00B96BFA"/>
    <w:rsid w:val="00B97B2E"/>
    <w:rsid w:val="00B97F75"/>
    <w:rsid w:val="00BA0C6D"/>
    <w:rsid w:val="00BA2675"/>
    <w:rsid w:val="00BA2DD9"/>
    <w:rsid w:val="00BA30DD"/>
    <w:rsid w:val="00BA4E58"/>
    <w:rsid w:val="00BA5027"/>
    <w:rsid w:val="00BA74A1"/>
    <w:rsid w:val="00BB17B2"/>
    <w:rsid w:val="00BB6ABC"/>
    <w:rsid w:val="00BC2E2E"/>
    <w:rsid w:val="00BC3FC6"/>
    <w:rsid w:val="00BC59F5"/>
    <w:rsid w:val="00BD3C8F"/>
    <w:rsid w:val="00BD45DD"/>
    <w:rsid w:val="00BD74CF"/>
    <w:rsid w:val="00BE0DEF"/>
    <w:rsid w:val="00BE27E6"/>
    <w:rsid w:val="00BE2AD3"/>
    <w:rsid w:val="00BE2DC1"/>
    <w:rsid w:val="00BE2DC4"/>
    <w:rsid w:val="00BE2F00"/>
    <w:rsid w:val="00BE30D6"/>
    <w:rsid w:val="00BF1783"/>
    <w:rsid w:val="00BF7917"/>
    <w:rsid w:val="00C00260"/>
    <w:rsid w:val="00C02349"/>
    <w:rsid w:val="00C03009"/>
    <w:rsid w:val="00C0376C"/>
    <w:rsid w:val="00C05699"/>
    <w:rsid w:val="00C12288"/>
    <w:rsid w:val="00C145CC"/>
    <w:rsid w:val="00C15096"/>
    <w:rsid w:val="00C17A36"/>
    <w:rsid w:val="00C213AE"/>
    <w:rsid w:val="00C2239C"/>
    <w:rsid w:val="00C35920"/>
    <w:rsid w:val="00C35A75"/>
    <w:rsid w:val="00C364E6"/>
    <w:rsid w:val="00C413A4"/>
    <w:rsid w:val="00C42E87"/>
    <w:rsid w:val="00C44BA0"/>
    <w:rsid w:val="00C45675"/>
    <w:rsid w:val="00C52633"/>
    <w:rsid w:val="00C574F1"/>
    <w:rsid w:val="00C6070A"/>
    <w:rsid w:val="00C658E3"/>
    <w:rsid w:val="00C678DC"/>
    <w:rsid w:val="00C7164C"/>
    <w:rsid w:val="00C735B0"/>
    <w:rsid w:val="00C75887"/>
    <w:rsid w:val="00C8533E"/>
    <w:rsid w:val="00C866ED"/>
    <w:rsid w:val="00C87FA9"/>
    <w:rsid w:val="00C919C0"/>
    <w:rsid w:val="00C94C9F"/>
    <w:rsid w:val="00CA0ED9"/>
    <w:rsid w:val="00CA39F9"/>
    <w:rsid w:val="00CA3A18"/>
    <w:rsid w:val="00CA7386"/>
    <w:rsid w:val="00CA7878"/>
    <w:rsid w:val="00CB2786"/>
    <w:rsid w:val="00CB7444"/>
    <w:rsid w:val="00CC2337"/>
    <w:rsid w:val="00CC59A7"/>
    <w:rsid w:val="00CD09D2"/>
    <w:rsid w:val="00CD0C78"/>
    <w:rsid w:val="00CF528A"/>
    <w:rsid w:val="00CF65FF"/>
    <w:rsid w:val="00D051B2"/>
    <w:rsid w:val="00D10384"/>
    <w:rsid w:val="00D1104C"/>
    <w:rsid w:val="00D17045"/>
    <w:rsid w:val="00D34687"/>
    <w:rsid w:val="00D348BE"/>
    <w:rsid w:val="00D3771A"/>
    <w:rsid w:val="00D37FA9"/>
    <w:rsid w:val="00D433CD"/>
    <w:rsid w:val="00D46673"/>
    <w:rsid w:val="00D53E31"/>
    <w:rsid w:val="00D55AA6"/>
    <w:rsid w:val="00D5693B"/>
    <w:rsid w:val="00D613C6"/>
    <w:rsid w:val="00D64B9D"/>
    <w:rsid w:val="00D64BDD"/>
    <w:rsid w:val="00D6613C"/>
    <w:rsid w:val="00D66FEF"/>
    <w:rsid w:val="00D67285"/>
    <w:rsid w:val="00D679D1"/>
    <w:rsid w:val="00D716BE"/>
    <w:rsid w:val="00D73A46"/>
    <w:rsid w:val="00D742D0"/>
    <w:rsid w:val="00D80066"/>
    <w:rsid w:val="00D84A79"/>
    <w:rsid w:val="00D96558"/>
    <w:rsid w:val="00DA2821"/>
    <w:rsid w:val="00DA2A85"/>
    <w:rsid w:val="00DA38BF"/>
    <w:rsid w:val="00DB07BC"/>
    <w:rsid w:val="00DB1A65"/>
    <w:rsid w:val="00DB2F24"/>
    <w:rsid w:val="00DC0633"/>
    <w:rsid w:val="00DC15D5"/>
    <w:rsid w:val="00DC3DDB"/>
    <w:rsid w:val="00DC4C74"/>
    <w:rsid w:val="00DD2660"/>
    <w:rsid w:val="00DD6165"/>
    <w:rsid w:val="00DD7C3E"/>
    <w:rsid w:val="00DE081D"/>
    <w:rsid w:val="00DF155D"/>
    <w:rsid w:val="00DF1DA1"/>
    <w:rsid w:val="00DF4815"/>
    <w:rsid w:val="00DF487A"/>
    <w:rsid w:val="00DF54B2"/>
    <w:rsid w:val="00DF6AD0"/>
    <w:rsid w:val="00DF6CFB"/>
    <w:rsid w:val="00E02B02"/>
    <w:rsid w:val="00E03691"/>
    <w:rsid w:val="00E03BD8"/>
    <w:rsid w:val="00E07EBE"/>
    <w:rsid w:val="00E10142"/>
    <w:rsid w:val="00E1301F"/>
    <w:rsid w:val="00E1347D"/>
    <w:rsid w:val="00E137CB"/>
    <w:rsid w:val="00E13B9F"/>
    <w:rsid w:val="00E24FD3"/>
    <w:rsid w:val="00E33B61"/>
    <w:rsid w:val="00E347D9"/>
    <w:rsid w:val="00E37451"/>
    <w:rsid w:val="00E422D2"/>
    <w:rsid w:val="00E501BC"/>
    <w:rsid w:val="00E504E8"/>
    <w:rsid w:val="00E508BC"/>
    <w:rsid w:val="00E50A0A"/>
    <w:rsid w:val="00E606FB"/>
    <w:rsid w:val="00E60DA4"/>
    <w:rsid w:val="00E60E30"/>
    <w:rsid w:val="00E62DE1"/>
    <w:rsid w:val="00E70DBB"/>
    <w:rsid w:val="00E75935"/>
    <w:rsid w:val="00E77282"/>
    <w:rsid w:val="00E80342"/>
    <w:rsid w:val="00E87CC1"/>
    <w:rsid w:val="00E91B34"/>
    <w:rsid w:val="00E93ECC"/>
    <w:rsid w:val="00EA2977"/>
    <w:rsid w:val="00EA30F7"/>
    <w:rsid w:val="00EA3A9E"/>
    <w:rsid w:val="00EA6734"/>
    <w:rsid w:val="00EA71F6"/>
    <w:rsid w:val="00EB4CCF"/>
    <w:rsid w:val="00EC2B69"/>
    <w:rsid w:val="00ED2A36"/>
    <w:rsid w:val="00ED2CF0"/>
    <w:rsid w:val="00ED3B1F"/>
    <w:rsid w:val="00ED6F8D"/>
    <w:rsid w:val="00EE12D1"/>
    <w:rsid w:val="00EE27E0"/>
    <w:rsid w:val="00EE4788"/>
    <w:rsid w:val="00EE545E"/>
    <w:rsid w:val="00EE61EE"/>
    <w:rsid w:val="00EF1EC6"/>
    <w:rsid w:val="00F02A0D"/>
    <w:rsid w:val="00F0793A"/>
    <w:rsid w:val="00F10461"/>
    <w:rsid w:val="00F12711"/>
    <w:rsid w:val="00F12EF4"/>
    <w:rsid w:val="00F1433D"/>
    <w:rsid w:val="00F1533B"/>
    <w:rsid w:val="00F16464"/>
    <w:rsid w:val="00F16D48"/>
    <w:rsid w:val="00F25B3B"/>
    <w:rsid w:val="00F27072"/>
    <w:rsid w:val="00F30A4F"/>
    <w:rsid w:val="00F32F9B"/>
    <w:rsid w:val="00F37324"/>
    <w:rsid w:val="00F37A8E"/>
    <w:rsid w:val="00F461AF"/>
    <w:rsid w:val="00F46509"/>
    <w:rsid w:val="00F526E6"/>
    <w:rsid w:val="00F53816"/>
    <w:rsid w:val="00F57277"/>
    <w:rsid w:val="00F619C0"/>
    <w:rsid w:val="00F62861"/>
    <w:rsid w:val="00F62FC2"/>
    <w:rsid w:val="00F66654"/>
    <w:rsid w:val="00F70C2B"/>
    <w:rsid w:val="00F72AFA"/>
    <w:rsid w:val="00F865ED"/>
    <w:rsid w:val="00F86BD8"/>
    <w:rsid w:val="00F9052C"/>
    <w:rsid w:val="00F91B0B"/>
    <w:rsid w:val="00F93635"/>
    <w:rsid w:val="00F95E58"/>
    <w:rsid w:val="00F979CA"/>
    <w:rsid w:val="00FA1B39"/>
    <w:rsid w:val="00FA2610"/>
    <w:rsid w:val="00FA2F9A"/>
    <w:rsid w:val="00FA7441"/>
    <w:rsid w:val="00FA78A4"/>
    <w:rsid w:val="00FB2249"/>
    <w:rsid w:val="00FB364F"/>
    <w:rsid w:val="00FB4685"/>
    <w:rsid w:val="00FB51E3"/>
    <w:rsid w:val="00FB527D"/>
    <w:rsid w:val="00FC0056"/>
    <w:rsid w:val="00FC65C8"/>
    <w:rsid w:val="00FD0F08"/>
    <w:rsid w:val="00FD7538"/>
    <w:rsid w:val="00FE1CFE"/>
    <w:rsid w:val="00FE3C96"/>
    <w:rsid w:val="00FE42C1"/>
    <w:rsid w:val="00FE4FF1"/>
    <w:rsid w:val="00FE6E83"/>
    <w:rsid w:val="00FF3118"/>
    <w:rsid w:val="00FF5F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5A9852"/>
  <w15:docId w15:val="{885307C3-4C6A-455D-9D86-D0202FE3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9DD"/>
    <w:rPr>
      <w:sz w:val="22"/>
      <w:szCs w:val="22"/>
    </w:rPr>
  </w:style>
  <w:style w:type="paragraph" w:styleId="Heading1">
    <w:name w:val="heading 1"/>
    <w:basedOn w:val="Normal"/>
    <w:next w:val="Normal"/>
    <w:link w:val="Heading1Char"/>
    <w:uiPriority w:val="9"/>
    <w:qFormat/>
    <w:rsid w:val="007301A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C42E87"/>
    <w:pPr>
      <w:spacing w:before="100" w:beforeAutospacing="1" w:after="100" w:afterAutospacing="1"/>
      <w:outlineLvl w:val="2"/>
    </w:pPr>
    <w:rPr>
      <w:rFonts w:ascii="宋体" w:hAnsi="宋体" w:cs="宋体"/>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B6E9C"/>
    <w:pPr>
      <w:tabs>
        <w:tab w:val="center" w:pos="4320"/>
        <w:tab w:val="right" w:pos="8640"/>
      </w:tabs>
    </w:pPr>
  </w:style>
  <w:style w:type="character" w:customStyle="1" w:styleId="HeaderChar">
    <w:name w:val="Header Char"/>
    <w:basedOn w:val="DefaultParagraphFont"/>
    <w:link w:val="Header"/>
    <w:uiPriority w:val="99"/>
    <w:semiHidden/>
    <w:rsid w:val="000B6E9C"/>
  </w:style>
  <w:style w:type="paragraph" w:styleId="Footer">
    <w:name w:val="footer"/>
    <w:basedOn w:val="Normal"/>
    <w:link w:val="FooterChar"/>
    <w:uiPriority w:val="99"/>
    <w:unhideWhenUsed/>
    <w:rsid w:val="000B6E9C"/>
    <w:pPr>
      <w:tabs>
        <w:tab w:val="center" w:pos="4320"/>
        <w:tab w:val="right" w:pos="8640"/>
      </w:tabs>
    </w:pPr>
  </w:style>
  <w:style w:type="character" w:customStyle="1" w:styleId="FooterChar">
    <w:name w:val="Footer Char"/>
    <w:basedOn w:val="DefaultParagraphFont"/>
    <w:link w:val="Footer"/>
    <w:uiPriority w:val="99"/>
    <w:rsid w:val="000B6E9C"/>
  </w:style>
  <w:style w:type="character" w:customStyle="1" w:styleId="apple-converted-space">
    <w:name w:val="apple-converted-space"/>
    <w:basedOn w:val="DefaultParagraphFont"/>
    <w:rsid w:val="004B746F"/>
  </w:style>
  <w:style w:type="paragraph" w:styleId="BalloonText">
    <w:name w:val="Balloon Text"/>
    <w:basedOn w:val="Normal"/>
    <w:link w:val="BalloonTextChar"/>
    <w:uiPriority w:val="99"/>
    <w:semiHidden/>
    <w:unhideWhenUsed/>
    <w:rsid w:val="0060346C"/>
    <w:rPr>
      <w:sz w:val="18"/>
      <w:szCs w:val="18"/>
      <w:lang w:val="x-none" w:eastAsia="x-none"/>
    </w:rPr>
  </w:style>
  <w:style w:type="character" w:customStyle="1" w:styleId="BalloonTextChar">
    <w:name w:val="Balloon Text Char"/>
    <w:link w:val="BalloonText"/>
    <w:uiPriority w:val="99"/>
    <w:semiHidden/>
    <w:rsid w:val="0060346C"/>
    <w:rPr>
      <w:sz w:val="18"/>
      <w:szCs w:val="18"/>
    </w:rPr>
  </w:style>
  <w:style w:type="paragraph" w:customStyle="1" w:styleId="Default">
    <w:name w:val="Default"/>
    <w:rsid w:val="00404BDA"/>
    <w:pPr>
      <w:widowControl w:val="0"/>
      <w:autoSpaceDE w:val="0"/>
      <w:autoSpaceDN w:val="0"/>
      <w:adjustRightInd w:val="0"/>
      <w:spacing w:after="200" w:line="360" w:lineRule="auto"/>
      <w:ind w:firstLineChars="150" w:firstLine="150"/>
      <w:jc w:val="both"/>
    </w:pPr>
    <w:rPr>
      <w:rFonts w:ascii="Minion Pro" w:eastAsia="Minion Pro" w:cs="Minion Pro"/>
      <w:color w:val="000000"/>
      <w:sz w:val="24"/>
      <w:szCs w:val="24"/>
    </w:rPr>
  </w:style>
  <w:style w:type="character" w:customStyle="1" w:styleId="A4">
    <w:name w:val="A4"/>
    <w:uiPriority w:val="99"/>
    <w:rsid w:val="005527FC"/>
    <w:rPr>
      <w:rFonts w:cs="Minion Pro"/>
      <w:color w:val="211D1E"/>
      <w:sz w:val="11"/>
      <w:szCs w:val="11"/>
    </w:rPr>
  </w:style>
  <w:style w:type="paragraph" w:customStyle="1" w:styleId="MCTitle">
    <w:name w:val="MC Title"/>
    <w:basedOn w:val="Normal"/>
    <w:next w:val="Normal"/>
    <w:rsid w:val="00F71229"/>
    <w:pPr>
      <w:jc w:val="center"/>
    </w:pPr>
    <w:rPr>
      <w:rFonts w:ascii="Times New Roman" w:hAnsi="Times New Roman"/>
      <w:b/>
      <w:sz w:val="36"/>
      <w:szCs w:val="20"/>
      <w:lang w:eastAsia="en-US"/>
    </w:rPr>
  </w:style>
  <w:style w:type="character" w:styleId="Hyperlink">
    <w:name w:val="Hyperlink"/>
    <w:uiPriority w:val="99"/>
    <w:unhideWhenUsed/>
    <w:rsid w:val="00EE1844"/>
    <w:rPr>
      <w:color w:val="0000FF"/>
      <w:u w:val="single"/>
    </w:rPr>
  </w:style>
  <w:style w:type="paragraph" w:customStyle="1" w:styleId="1">
    <w:name w:val="参考文献 1"/>
    <w:basedOn w:val="Normal"/>
    <w:rsid w:val="00094B25"/>
    <w:pPr>
      <w:widowControl w:val="0"/>
    </w:pPr>
    <w:rPr>
      <w:rFonts w:ascii="Times New Roman" w:hAnsi="Times New Roman"/>
      <w:kern w:val="2"/>
      <w:sz w:val="21"/>
      <w:szCs w:val="20"/>
    </w:rPr>
  </w:style>
  <w:style w:type="character" w:styleId="Emphasis">
    <w:name w:val="Emphasis"/>
    <w:uiPriority w:val="20"/>
    <w:qFormat/>
    <w:rsid w:val="00C95B4B"/>
    <w:rPr>
      <w:i/>
      <w:iCs/>
    </w:rPr>
  </w:style>
  <w:style w:type="character" w:styleId="CommentReference">
    <w:name w:val="annotation reference"/>
    <w:uiPriority w:val="99"/>
    <w:semiHidden/>
    <w:unhideWhenUsed/>
    <w:rsid w:val="009B27AC"/>
    <w:rPr>
      <w:sz w:val="16"/>
      <w:szCs w:val="16"/>
    </w:rPr>
  </w:style>
  <w:style w:type="paragraph" w:styleId="CommentText">
    <w:name w:val="annotation text"/>
    <w:basedOn w:val="Normal"/>
    <w:link w:val="CommentTextChar"/>
    <w:uiPriority w:val="99"/>
    <w:semiHidden/>
    <w:unhideWhenUsed/>
    <w:rsid w:val="009B27AC"/>
    <w:rPr>
      <w:sz w:val="20"/>
      <w:szCs w:val="20"/>
    </w:rPr>
  </w:style>
  <w:style w:type="character" w:customStyle="1" w:styleId="CommentTextChar">
    <w:name w:val="Comment Text Char"/>
    <w:basedOn w:val="DefaultParagraphFont"/>
    <w:link w:val="CommentText"/>
    <w:uiPriority w:val="99"/>
    <w:semiHidden/>
    <w:rsid w:val="009B27AC"/>
  </w:style>
  <w:style w:type="paragraph" w:styleId="CommentSubject">
    <w:name w:val="annotation subject"/>
    <w:basedOn w:val="CommentText"/>
    <w:next w:val="CommentText"/>
    <w:link w:val="CommentSubjectChar"/>
    <w:uiPriority w:val="99"/>
    <w:semiHidden/>
    <w:unhideWhenUsed/>
    <w:rsid w:val="009B27AC"/>
    <w:rPr>
      <w:b/>
      <w:bCs/>
      <w:lang w:val="x-none" w:eastAsia="x-none"/>
    </w:rPr>
  </w:style>
  <w:style w:type="character" w:customStyle="1" w:styleId="CommentSubjectChar">
    <w:name w:val="Comment Subject Char"/>
    <w:link w:val="CommentSubject"/>
    <w:uiPriority w:val="99"/>
    <w:semiHidden/>
    <w:rsid w:val="009B27AC"/>
    <w:rPr>
      <w:b/>
      <w:bCs/>
    </w:rPr>
  </w:style>
  <w:style w:type="paragraph" w:customStyle="1" w:styleId="2-21">
    <w:name w:val="中等深浅列表 2 - 着色 21"/>
    <w:hidden/>
    <w:uiPriority w:val="99"/>
    <w:semiHidden/>
    <w:rsid w:val="00B874A9"/>
    <w:pPr>
      <w:spacing w:after="200" w:line="360" w:lineRule="auto"/>
      <w:ind w:firstLineChars="150" w:firstLine="150"/>
    </w:pPr>
    <w:rPr>
      <w:sz w:val="22"/>
      <w:szCs w:val="22"/>
    </w:rPr>
  </w:style>
  <w:style w:type="paragraph" w:customStyle="1" w:styleId="FACorrespondingAuthorFootnote">
    <w:name w:val="FA_Corresponding_Author_Footnote"/>
    <w:basedOn w:val="Normal"/>
    <w:next w:val="Normal"/>
    <w:rsid w:val="006F72ED"/>
    <w:pPr>
      <w:spacing w:line="480" w:lineRule="auto"/>
    </w:pPr>
    <w:rPr>
      <w:rFonts w:ascii="Times" w:hAnsi="Times"/>
      <w:sz w:val="24"/>
      <w:szCs w:val="20"/>
      <w:lang w:eastAsia="en-US"/>
    </w:rPr>
  </w:style>
  <w:style w:type="paragraph" w:customStyle="1" w:styleId="FAAuthorInfoSubtitle">
    <w:name w:val="FA_Author_Info_Subtitle"/>
    <w:basedOn w:val="Normal"/>
    <w:link w:val="FAAuthorInfoSubtitleChar"/>
    <w:autoRedefine/>
    <w:rsid w:val="006F72ED"/>
    <w:pPr>
      <w:spacing w:before="120" w:after="60" w:line="480" w:lineRule="auto"/>
    </w:pPr>
    <w:rPr>
      <w:rFonts w:ascii="Times" w:hAnsi="Times"/>
      <w:b/>
      <w:sz w:val="24"/>
      <w:szCs w:val="20"/>
      <w:lang w:eastAsia="en-US"/>
    </w:rPr>
  </w:style>
  <w:style w:type="character" w:customStyle="1" w:styleId="FAAuthorInfoSubtitleChar">
    <w:name w:val="FA_Author_Info_Subtitle Char"/>
    <w:link w:val="FAAuthorInfoSubtitle"/>
    <w:rsid w:val="006F72ED"/>
    <w:rPr>
      <w:rFonts w:ascii="Times" w:hAnsi="Times"/>
      <w:b/>
      <w:sz w:val="24"/>
      <w:lang w:eastAsia="en-US"/>
    </w:rPr>
  </w:style>
  <w:style w:type="paragraph" w:customStyle="1" w:styleId="TDAcknowledgments">
    <w:name w:val="TD_Acknowledgments"/>
    <w:basedOn w:val="Normal"/>
    <w:next w:val="Normal"/>
    <w:rsid w:val="006F72ED"/>
    <w:pPr>
      <w:spacing w:before="200" w:line="480" w:lineRule="auto"/>
      <w:ind w:firstLine="202"/>
    </w:pPr>
    <w:rPr>
      <w:rFonts w:ascii="Times" w:hAnsi="Times"/>
      <w:sz w:val="24"/>
      <w:szCs w:val="20"/>
      <w:lang w:eastAsia="en-US"/>
    </w:rPr>
  </w:style>
  <w:style w:type="paragraph" w:customStyle="1" w:styleId="TFReferencesSection">
    <w:name w:val="TF_References_Section"/>
    <w:basedOn w:val="Normal"/>
    <w:rsid w:val="006F72ED"/>
    <w:pPr>
      <w:spacing w:line="480" w:lineRule="auto"/>
      <w:ind w:firstLine="187"/>
    </w:pPr>
    <w:rPr>
      <w:rFonts w:ascii="Times" w:hAnsi="Times"/>
      <w:sz w:val="24"/>
      <w:szCs w:val="20"/>
      <w:lang w:eastAsia="en-US"/>
    </w:rPr>
  </w:style>
  <w:style w:type="paragraph" w:styleId="ListParagraph">
    <w:name w:val="List Paragraph"/>
    <w:basedOn w:val="Normal"/>
    <w:uiPriority w:val="34"/>
    <w:qFormat/>
    <w:rsid w:val="004830FD"/>
    <w:pPr>
      <w:ind w:left="720"/>
      <w:contextualSpacing/>
    </w:pPr>
  </w:style>
  <w:style w:type="character" w:customStyle="1" w:styleId="Heading3Char">
    <w:name w:val="Heading 3 Char"/>
    <w:basedOn w:val="DefaultParagraphFont"/>
    <w:link w:val="Heading3"/>
    <w:uiPriority w:val="9"/>
    <w:rsid w:val="00C42E87"/>
    <w:rPr>
      <w:rFonts w:ascii="宋体" w:hAnsi="宋体" w:cs="宋体"/>
      <w:b/>
      <w:bCs/>
      <w:sz w:val="27"/>
      <w:szCs w:val="27"/>
    </w:rPr>
  </w:style>
  <w:style w:type="character" w:styleId="PlaceholderText">
    <w:name w:val="Placeholder Text"/>
    <w:basedOn w:val="DefaultParagraphFont"/>
    <w:uiPriority w:val="99"/>
    <w:semiHidden/>
    <w:rsid w:val="00430C59"/>
    <w:rPr>
      <w:color w:val="808080"/>
    </w:rPr>
  </w:style>
  <w:style w:type="paragraph" w:customStyle="1" w:styleId="AuthorsFull">
    <w:name w:val="Authors Full"/>
    <w:basedOn w:val="Normal"/>
    <w:rsid w:val="00B850EC"/>
    <w:rPr>
      <w:rFonts w:ascii="Times New Roman" w:eastAsia="MS Mincho" w:hAnsi="Times New Roman"/>
      <w:i/>
      <w:sz w:val="24"/>
      <w:szCs w:val="24"/>
      <w:lang w:eastAsia="ja-JP"/>
    </w:rPr>
  </w:style>
  <w:style w:type="paragraph" w:customStyle="1" w:styleId="Tableofcontents">
    <w:name w:val="Table of contents"/>
    <w:basedOn w:val="Normal"/>
    <w:autoRedefine/>
    <w:rsid w:val="00B850EC"/>
    <w:rPr>
      <w:rFonts w:ascii="Times New Roman" w:eastAsia="MS Mincho" w:hAnsi="Times New Roman"/>
      <w:sz w:val="24"/>
      <w:szCs w:val="24"/>
      <w:lang w:eastAsia="ja-JP"/>
    </w:rPr>
  </w:style>
  <w:style w:type="paragraph" w:customStyle="1" w:styleId="Title2">
    <w:name w:val="Title2"/>
    <w:basedOn w:val="Normal"/>
    <w:rsid w:val="00B850EC"/>
    <w:rPr>
      <w:rFonts w:ascii="Times New Roman" w:eastAsia="MS Mincho" w:hAnsi="Times New Roman"/>
      <w:b/>
      <w:sz w:val="24"/>
      <w:szCs w:val="24"/>
      <w:lang w:eastAsia="ja-JP"/>
    </w:rPr>
  </w:style>
  <w:style w:type="paragraph" w:customStyle="1" w:styleId="Addresses">
    <w:name w:val="Addresses"/>
    <w:basedOn w:val="Normal"/>
    <w:rsid w:val="00B850EC"/>
    <w:rPr>
      <w:rFonts w:ascii="Times New Roman" w:eastAsia="MS Mincho" w:hAnsi="Times New Roman"/>
      <w:sz w:val="24"/>
      <w:szCs w:val="24"/>
      <w:lang w:eastAsia="ja-JP"/>
    </w:rPr>
  </w:style>
  <w:style w:type="paragraph" w:customStyle="1" w:styleId="bibcit">
    <w:name w:val="bibcit"/>
    <w:basedOn w:val="Normal"/>
    <w:rsid w:val="00104DCD"/>
    <w:pPr>
      <w:spacing w:after="120" w:line="480" w:lineRule="atLeast"/>
    </w:pPr>
    <w:rPr>
      <w:rFonts w:ascii="Times New Roman" w:eastAsia="Times New Roman" w:hAnsi="Times New Roman"/>
      <w:sz w:val="24"/>
      <w:szCs w:val="20"/>
      <w:lang w:val="en-GB" w:eastAsia="en-US"/>
    </w:rPr>
  </w:style>
  <w:style w:type="paragraph" w:customStyle="1" w:styleId="BBAuthorName">
    <w:name w:val="BB_Author_Name"/>
    <w:basedOn w:val="Normal"/>
    <w:next w:val="Normal"/>
    <w:rsid w:val="008D29D5"/>
    <w:pPr>
      <w:spacing w:after="240" w:line="480" w:lineRule="auto"/>
      <w:jc w:val="center"/>
    </w:pPr>
    <w:rPr>
      <w:rFonts w:ascii="Times New Roman" w:eastAsia="PMingLiU" w:hAnsi="Times New Roman"/>
      <w:i/>
      <w:sz w:val="24"/>
      <w:szCs w:val="20"/>
      <w:lang w:eastAsia="en-US"/>
    </w:rPr>
  </w:style>
  <w:style w:type="paragraph" w:customStyle="1" w:styleId="Equation">
    <w:name w:val="Equation"/>
    <w:basedOn w:val="Default"/>
    <w:next w:val="Default"/>
    <w:qFormat/>
    <w:rsid w:val="00EA6734"/>
    <w:pPr>
      <w:tabs>
        <w:tab w:val="center" w:pos="24480"/>
      </w:tabs>
      <w:ind w:firstLine="330"/>
    </w:pPr>
    <w:rPr>
      <w:rFonts w:ascii="Times New Roman" w:hAnsi="Times New Roman"/>
    </w:rPr>
  </w:style>
  <w:style w:type="character" w:styleId="HTMLCite">
    <w:name w:val="HTML Cite"/>
    <w:basedOn w:val="DefaultParagraphFont"/>
    <w:uiPriority w:val="99"/>
    <w:semiHidden/>
    <w:unhideWhenUsed/>
    <w:rsid w:val="00B779F6"/>
    <w:rPr>
      <w:i/>
      <w:iCs/>
    </w:rPr>
  </w:style>
  <w:style w:type="character" w:customStyle="1" w:styleId="Heading1Char">
    <w:name w:val="Heading 1 Char"/>
    <w:basedOn w:val="DefaultParagraphFont"/>
    <w:link w:val="Heading1"/>
    <w:uiPriority w:val="9"/>
    <w:rsid w:val="007301A7"/>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321550">
      <w:bodyDiv w:val="1"/>
      <w:marLeft w:val="0"/>
      <w:marRight w:val="0"/>
      <w:marTop w:val="0"/>
      <w:marBottom w:val="0"/>
      <w:divBdr>
        <w:top w:val="none" w:sz="0" w:space="0" w:color="auto"/>
        <w:left w:val="none" w:sz="0" w:space="0" w:color="auto"/>
        <w:bottom w:val="none" w:sz="0" w:space="0" w:color="auto"/>
        <w:right w:val="none" w:sz="0" w:space="0" w:color="auto"/>
      </w:divBdr>
    </w:div>
    <w:div w:id="766998391">
      <w:bodyDiv w:val="1"/>
      <w:marLeft w:val="0"/>
      <w:marRight w:val="0"/>
      <w:marTop w:val="0"/>
      <w:marBottom w:val="0"/>
      <w:divBdr>
        <w:top w:val="none" w:sz="0" w:space="0" w:color="auto"/>
        <w:left w:val="none" w:sz="0" w:space="0" w:color="auto"/>
        <w:bottom w:val="none" w:sz="0" w:space="0" w:color="auto"/>
        <w:right w:val="none" w:sz="0" w:space="0" w:color="auto"/>
      </w:divBdr>
    </w:div>
    <w:div w:id="857811079">
      <w:bodyDiv w:val="1"/>
      <w:marLeft w:val="0"/>
      <w:marRight w:val="0"/>
      <w:marTop w:val="0"/>
      <w:marBottom w:val="0"/>
      <w:divBdr>
        <w:top w:val="none" w:sz="0" w:space="0" w:color="auto"/>
        <w:left w:val="none" w:sz="0" w:space="0" w:color="auto"/>
        <w:bottom w:val="none" w:sz="0" w:space="0" w:color="auto"/>
        <w:right w:val="none" w:sz="0" w:space="0" w:color="auto"/>
      </w:divBdr>
    </w:div>
    <w:div w:id="1363283629">
      <w:bodyDiv w:val="1"/>
      <w:marLeft w:val="0"/>
      <w:marRight w:val="0"/>
      <w:marTop w:val="0"/>
      <w:marBottom w:val="0"/>
      <w:divBdr>
        <w:top w:val="none" w:sz="0" w:space="0" w:color="auto"/>
        <w:left w:val="none" w:sz="0" w:space="0" w:color="auto"/>
        <w:bottom w:val="none" w:sz="0" w:space="0" w:color="auto"/>
        <w:right w:val="none" w:sz="0" w:space="0" w:color="auto"/>
      </w:divBdr>
    </w:div>
    <w:div w:id="1408453814">
      <w:bodyDiv w:val="1"/>
      <w:marLeft w:val="0"/>
      <w:marRight w:val="0"/>
      <w:marTop w:val="0"/>
      <w:marBottom w:val="0"/>
      <w:divBdr>
        <w:top w:val="none" w:sz="0" w:space="0" w:color="auto"/>
        <w:left w:val="none" w:sz="0" w:space="0" w:color="auto"/>
        <w:bottom w:val="none" w:sz="0" w:space="0" w:color="auto"/>
        <w:right w:val="none" w:sz="0" w:space="0" w:color="auto"/>
      </w:divBdr>
    </w:div>
    <w:div w:id="1698699997">
      <w:bodyDiv w:val="1"/>
      <w:marLeft w:val="0"/>
      <w:marRight w:val="0"/>
      <w:marTop w:val="0"/>
      <w:marBottom w:val="0"/>
      <w:divBdr>
        <w:top w:val="none" w:sz="0" w:space="0" w:color="auto"/>
        <w:left w:val="none" w:sz="0" w:space="0" w:color="auto"/>
        <w:bottom w:val="none" w:sz="0" w:space="0" w:color="auto"/>
        <w:right w:val="none" w:sz="0" w:space="0" w:color="auto"/>
      </w:divBdr>
    </w:div>
    <w:div w:id="197880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id@mci.sdu.d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E115E-DE9D-4E3B-81B1-E6AF3DEB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848</Words>
  <Characters>4839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Syddansk Unversitet - University of Southern Denmark</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FIGO</dc:creator>
  <cp:lastModifiedBy>Fei Ding</cp:lastModifiedBy>
  <cp:revision>48</cp:revision>
  <cp:lastPrinted>2018-06-28T09:34:00Z</cp:lastPrinted>
  <dcterms:created xsi:type="dcterms:W3CDTF">2019-07-30T12:16:00Z</dcterms:created>
  <dcterms:modified xsi:type="dcterms:W3CDTF">2019-07-31T13:33:00Z</dcterms:modified>
</cp:coreProperties>
</file>