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A81E0A" w:rsidP="00A81E0A">
      <w:pPr>
        <w:jc w:val="center"/>
        <w:rPr>
          <w:rFonts w:ascii="Times New Roman" w:hAnsi="Times New Roman" w:cs="Times New Roman"/>
          <w:b/>
          <w:sz w:val="28"/>
        </w:rPr>
      </w:pPr>
    </w:p>
    <w:p w:rsidR="00A81E0A" w:rsidRDefault="001145AA" w:rsidP="00A81E0A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250E8C">
        <w:rPr>
          <w:rFonts w:ascii="Times New Roman" w:hAnsi="Times New Roman" w:cs="Times New Roman"/>
          <w:b/>
          <w:sz w:val="28"/>
          <w:lang w:val="en-US"/>
        </w:rPr>
        <w:t>Supplementary material</w:t>
      </w:r>
    </w:p>
    <w:p w:rsidR="001145AA" w:rsidRPr="000A3862" w:rsidRDefault="001145AA" w:rsidP="00A81E0A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360DAC" w:rsidRDefault="00360DAC" w:rsidP="00634FA2">
      <w:pPr>
        <w:spacing w:line="276" w:lineRule="auto"/>
        <w:jc w:val="center"/>
        <w:rPr>
          <w:rFonts w:ascii="Times New Roman" w:hAnsi="Times New Roman" w:cs="Times New Roman"/>
          <w:sz w:val="32"/>
          <w:szCs w:val="24"/>
          <w:lang w:val="en-US"/>
        </w:rPr>
      </w:pPr>
      <w:r w:rsidRPr="00250E8C">
        <w:rPr>
          <w:rFonts w:ascii="Times New Roman" w:hAnsi="Times New Roman" w:cs="Times New Roman"/>
          <w:sz w:val="32"/>
          <w:szCs w:val="24"/>
          <w:lang w:val="en-US"/>
        </w:rPr>
        <w:t xml:space="preserve">Color Generation from Self-Organized </w:t>
      </w:r>
      <w:proofErr w:type="spellStart"/>
      <w:r w:rsidRPr="00250E8C">
        <w:rPr>
          <w:rFonts w:ascii="Times New Roman" w:hAnsi="Times New Roman" w:cs="Times New Roman"/>
          <w:sz w:val="32"/>
          <w:szCs w:val="24"/>
          <w:lang w:val="en-US"/>
        </w:rPr>
        <w:t>Metalo</w:t>
      </w:r>
      <w:proofErr w:type="spellEnd"/>
      <w:r w:rsidRPr="00250E8C">
        <w:rPr>
          <w:rFonts w:ascii="Times New Roman" w:hAnsi="Times New Roman" w:cs="Times New Roman"/>
          <w:sz w:val="32"/>
          <w:szCs w:val="24"/>
          <w:lang w:val="en-US"/>
        </w:rPr>
        <w:t xml:space="preserve">-Dielectric </w:t>
      </w:r>
      <w:proofErr w:type="spellStart"/>
      <w:r w:rsidRPr="00250E8C">
        <w:rPr>
          <w:rFonts w:ascii="Times New Roman" w:hAnsi="Times New Roman" w:cs="Times New Roman"/>
          <w:sz w:val="32"/>
          <w:szCs w:val="24"/>
          <w:lang w:val="en-US"/>
        </w:rPr>
        <w:t>Nanopillar</w:t>
      </w:r>
      <w:proofErr w:type="spellEnd"/>
      <w:r w:rsidRPr="00250E8C">
        <w:rPr>
          <w:rFonts w:ascii="Times New Roman" w:hAnsi="Times New Roman" w:cs="Times New Roman"/>
          <w:sz w:val="32"/>
          <w:szCs w:val="24"/>
          <w:lang w:val="en-US"/>
        </w:rPr>
        <w:t xml:space="preserve"> Arrays</w:t>
      </w:r>
    </w:p>
    <w:p w:rsidR="00634FA2" w:rsidRPr="007D645C" w:rsidRDefault="00634FA2" w:rsidP="00634FA2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60DAC">
        <w:rPr>
          <w:rFonts w:ascii="Times New Roman" w:hAnsi="Times New Roman" w:cs="Times New Roman"/>
          <w:i/>
          <w:sz w:val="24"/>
          <w:szCs w:val="24"/>
        </w:rPr>
        <w:t xml:space="preserve">Ajith P. Ravishankar </w:t>
      </w:r>
      <w:r w:rsidRPr="00360DAC">
        <w:rPr>
          <w:rFonts w:ascii="Times New Roman" w:hAnsi="Times New Roman" w:cs="Times New Roman"/>
          <w:i/>
          <w:sz w:val="24"/>
          <w:szCs w:val="24"/>
          <w:vertAlign w:val="superscript"/>
        </w:rPr>
        <w:t>† *</w:t>
      </w:r>
      <w:r w:rsidRPr="00360DAC">
        <w:rPr>
          <w:rFonts w:ascii="Times New Roman" w:hAnsi="Times New Roman" w:cs="Times New Roman"/>
          <w:i/>
          <w:sz w:val="24"/>
          <w:szCs w:val="24"/>
        </w:rPr>
        <w:t xml:space="preserve">, Marvin A. J. van Tilburg </w:t>
      </w:r>
      <w:r w:rsidRPr="00360DAC">
        <w:rPr>
          <w:rFonts w:ascii="Times New Roman" w:hAnsi="Times New Roman" w:cs="Times New Roman"/>
          <w:i/>
          <w:sz w:val="24"/>
          <w:szCs w:val="24"/>
          <w:vertAlign w:val="superscript"/>
        </w:rPr>
        <w:t>† ‡</w:t>
      </w:r>
      <w:r w:rsidRPr="00360DAC">
        <w:rPr>
          <w:rFonts w:ascii="Times New Roman" w:hAnsi="Times New Roman" w:cs="Times New Roman"/>
          <w:i/>
          <w:sz w:val="24"/>
          <w:szCs w:val="24"/>
        </w:rPr>
        <w:t>, Felix Vennberg</w:t>
      </w:r>
      <w:r w:rsidRPr="007D64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645C">
        <w:rPr>
          <w:rFonts w:ascii="Times New Roman" w:hAnsi="Times New Roman" w:cs="Times New Roman"/>
          <w:i/>
          <w:sz w:val="24"/>
          <w:szCs w:val="24"/>
          <w:vertAlign w:val="superscript"/>
        </w:rPr>
        <w:t>†</w:t>
      </w:r>
      <w:r w:rsidRPr="007D645C">
        <w:rPr>
          <w:rFonts w:ascii="Times New Roman" w:hAnsi="Times New Roman" w:cs="Times New Roman"/>
          <w:i/>
          <w:sz w:val="24"/>
          <w:szCs w:val="24"/>
        </w:rPr>
        <w:t xml:space="preserve">, Dennis Visser </w:t>
      </w:r>
      <w:r w:rsidRPr="007D645C">
        <w:rPr>
          <w:rFonts w:ascii="Times New Roman" w:hAnsi="Times New Roman" w:cs="Times New Roman"/>
          <w:i/>
          <w:sz w:val="24"/>
          <w:szCs w:val="24"/>
          <w:vertAlign w:val="superscript"/>
        </w:rPr>
        <w:t>†</w:t>
      </w:r>
      <w:r w:rsidRPr="007D645C">
        <w:rPr>
          <w:rFonts w:ascii="Times New Roman" w:hAnsi="Times New Roman" w:cs="Times New Roman"/>
          <w:i/>
          <w:sz w:val="24"/>
          <w:szCs w:val="24"/>
        </w:rPr>
        <w:t xml:space="preserve"> and Srinivasan Anand </w:t>
      </w:r>
      <w:r w:rsidRPr="007D645C">
        <w:rPr>
          <w:rFonts w:ascii="Times New Roman" w:hAnsi="Times New Roman" w:cs="Times New Roman"/>
          <w:i/>
          <w:sz w:val="24"/>
          <w:szCs w:val="24"/>
          <w:vertAlign w:val="superscript"/>
        </w:rPr>
        <w:t>† ⁋</w:t>
      </w:r>
    </w:p>
    <w:p w:rsidR="00634FA2" w:rsidRPr="007D645C" w:rsidRDefault="00634FA2" w:rsidP="00030A8B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0A8B" w:rsidRDefault="00634FA2" w:rsidP="00030A8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34F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†</w:t>
      </w:r>
      <w:r w:rsidR="00030A8B" w:rsidRPr="00765976">
        <w:rPr>
          <w:rFonts w:ascii="Times New Roman" w:hAnsi="Times New Roman" w:cs="Times New Roman"/>
          <w:sz w:val="24"/>
          <w:szCs w:val="24"/>
          <w:lang w:val="en-US"/>
        </w:rPr>
        <w:t xml:space="preserve">Department of Applied Physics, KTH Royal Institute of Technology, Electrum 229, S-164 40 </w:t>
      </w:r>
      <w:proofErr w:type="spellStart"/>
      <w:r w:rsidR="00030A8B" w:rsidRPr="00765976">
        <w:rPr>
          <w:rFonts w:ascii="Times New Roman" w:hAnsi="Times New Roman" w:cs="Times New Roman"/>
          <w:sz w:val="24"/>
          <w:szCs w:val="24"/>
          <w:lang w:val="en-US"/>
        </w:rPr>
        <w:t>Kista</w:t>
      </w:r>
      <w:proofErr w:type="spellEnd"/>
      <w:r w:rsidR="00030A8B" w:rsidRPr="00765976">
        <w:rPr>
          <w:rFonts w:ascii="Times New Roman" w:hAnsi="Times New Roman" w:cs="Times New Roman"/>
          <w:sz w:val="24"/>
          <w:szCs w:val="24"/>
          <w:lang w:val="en-US"/>
        </w:rPr>
        <w:t>, Sweden</w:t>
      </w:r>
    </w:p>
    <w:p w:rsidR="00634FA2" w:rsidRDefault="00B95DE5" w:rsidP="00030A8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5D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‡</w:t>
      </w:r>
      <w:r w:rsidR="00634FA2" w:rsidRPr="00634FA2">
        <w:rPr>
          <w:rFonts w:ascii="Times New Roman" w:hAnsi="Times New Roman" w:cs="Times New Roman"/>
          <w:sz w:val="24"/>
          <w:szCs w:val="24"/>
          <w:lang w:val="en-US"/>
        </w:rPr>
        <w:t>Department of Applied Physics, Eindhoven University of Technology, 5600 MB Eindhoven, Netherlands.</w:t>
      </w:r>
    </w:p>
    <w:p w:rsidR="00765976" w:rsidRPr="00765976" w:rsidRDefault="00765976" w:rsidP="00030A8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30A8B" w:rsidRPr="00122DE4" w:rsidRDefault="00030A8B" w:rsidP="00030A8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122DE4">
        <w:rPr>
          <w:rFonts w:ascii="Times New Roman" w:hAnsi="Times New Roman" w:cs="Times New Roman"/>
          <w:sz w:val="24"/>
          <w:szCs w:val="24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>email:</w:t>
      </w:r>
      <w:r w:rsidR="00532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2DE4">
        <w:rPr>
          <w:rFonts w:ascii="Times New Roman" w:hAnsi="Times New Roman" w:cs="Times New Roman"/>
          <w:sz w:val="24"/>
          <w:szCs w:val="24"/>
          <w:lang w:val="en-US"/>
        </w:rPr>
        <w:t>aprav@kth.se</w:t>
      </w:r>
    </w:p>
    <w:p w:rsidR="00030A8B" w:rsidRPr="005F2FE7" w:rsidRDefault="00634FA2" w:rsidP="00030A8B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  <w:r w:rsidRPr="00EF7AB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⁋</w:t>
      </w:r>
      <w:r w:rsidR="00030A8B">
        <w:rPr>
          <w:rFonts w:ascii="Times New Roman" w:hAnsi="Times New Roman" w:cs="Times New Roman"/>
          <w:sz w:val="24"/>
          <w:szCs w:val="24"/>
          <w:lang w:val="en-US"/>
        </w:rPr>
        <w:t>email:</w:t>
      </w:r>
      <w:r w:rsidR="00532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A8B" w:rsidRPr="00122DE4">
        <w:rPr>
          <w:rFonts w:ascii="Times New Roman" w:hAnsi="Times New Roman" w:cs="Times New Roman"/>
          <w:sz w:val="24"/>
          <w:szCs w:val="24"/>
          <w:lang w:val="en-US"/>
        </w:rPr>
        <w:t>anand@kth.se</w:t>
      </w: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A81E0A" w:rsidRDefault="00A81E0A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2E6132" w:rsidRDefault="002E6132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2E6132" w:rsidRDefault="002E6132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E4380E" w:rsidRDefault="00E4380E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2E6132" w:rsidRDefault="002E6132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2E6132" w:rsidRDefault="002E6132" w:rsidP="00A81E0A">
      <w:pPr>
        <w:spacing w:line="276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16578F">
      <w:pPr>
        <w:spacing w:line="276" w:lineRule="auto"/>
        <w:jc w:val="both"/>
        <w:rPr>
          <w:rFonts w:ascii="Times New Roman" w:hAnsi="Times New Roman" w:cs="Times New Roman"/>
          <w:sz w:val="18"/>
          <w:szCs w:val="24"/>
          <w:lang w:val="en-US"/>
        </w:rPr>
      </w:pPr>
    </w:p>
    <w:p w:rsidR="0016578F" w:rsidRDefault="0016578F" w:rsidP="0016578F">
      <w:pPr>
        <w:spacing w:line="276" w:lineRule="auto"/>
        <w:jc w:val="both"/>
        <w:rPr>
          <w:rFonts w:ascii="Times New Roman" w:hAnsi="Times New Roman" w:cs="Times New Roman"/>
          <w:sz w:val="18"/>
          <w:szCs w:val="24"/>
          <w:lang w:val="en-US"/>
        </w:rPr>
      </w:pPr>
    </w:p>
    <w:tbl>
      <w:tblPr>
        <w:tblStyle w:val="LightShading"/>
        <w:tblW w:w="0" w:type="auto"/>
        <w:jc w:val="center"/>
        <w:tblLook w:val="04A0"/>
      </w:tblPr>
      <w:tblGrid>
        <w:gridCol w:w="1110"/>
        <w:gridCol w:w="1756"/>
        <w:gridCol w:w="1711"/>
        <w:gridCol w:w="1913"/>
        <w:gridCol w:w="661"/>
        <w:gridCol w:w="735"/>
        <w:gridCol w:w="667"/>
        <w:gridCol w:w="735"/>
      </w:tblGrid>
      <w:tr w:rsidR="00387B5B" w:rsidRPr="008678B0" w:rsidTr="00387B5B">
        <w:trPr>
          <w:cnfStyle w:val="100000000000"/>
          <w:trHeight w:val="826"/>
          <w:jc w:val="center"/>
        </w:trPr>
        <w:tc>
          <w:tcPr>
            <w:cnfStyle w:val="001000000000"/>
            <w:tcW w:w="1035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C7339" w:rsidRPr="003C7339" w:rsidRDefault="00387B5B" w:rsidP="00C02ACF">
            <w:pPr>
              <w:spacing w:line="276" w:lineRule="auto"/>
              <w:jc w:val="center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lastRenderedPageBreak/>
              <w:t>Sample</w:t>
            </w:r>
            <w:r w:rsidR="003C7339">
              <w:rPr>
                <w:rFonts w:cs="Times New Roman"/>
                <w:sz w:val="22"/>
                <w:szCs w:val="24"/>
                <w:lang w:val="en-US"/>
              </w:rPr>
              <w:t xml:space="preserve"> </w:t>
            </w:r>
            <w:r w:rsidR="00C02ACF">
              <w:rPr>
                <w:rFonts w:cs="Times New Roman"/>
                <w:sz w:val="22"/>
                <w:szCs w:val="24"/>
                <w:lang w:val="en-US"/>
              </w:rPr>
              <w:t>sputtered</w:t>
            </w:r>
            <w:r w:rsidR="003C7339">
              <w:rPr>
                <w:rFonts w:cs="Times New Roman"/>
                <w:sz w:val="22"/>
                <w:szCs w:val="24"/>
                <w:lang w:val="en-US"/>
              </w:rPr>
              <w:t xml:space="preserve"> time</w:t>
            </w:r>
          </w:p>
        </w:tc>
        <w:tc>
          <w:tcPr>
            <w:tcW w:w="1772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100000000000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Average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height of the </w:t>
            </w:r>
            <w:proofErr w:type="spellStart"/>
            <w:r w:rsidR="003C7339">
              <w:rPr>
                <w:rFonts w:cs="Times New Roman"/>
                <w:sz w:val="22"/>
                <w:szCs w:val="24"/>
                <w:lang w:val="en-US"/>
              </w:rPr>
              <w:t>nano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pillars</w:t>
            </w:r>
            <w:proofErr w:type="spellEnd"/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measured </w:t>
            </w:r>
            <w:r>
              <w:rPr>
                <w:rFonts w:cs="Times New Roman"/>
                <w:sz w:val="22"/>
                <w:szCs w:val="24"/>
                <w:lang w:val="en-US"/>
              </w:rPr>
              <w:t>using cross-sectional images (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in nm)</w:t>
            </w:r>
          </w:p>
        </w:tc>
        <w:tc>
          <w:tcPr>
            <w:tcW w:w="1725" w:type="dxa"/>
            <w:vMerge w:val="restart"/>
            <w:tcBorders>
              <w:top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1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Average radius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4"/>
                <w:lang w:val="en-US"/>
              </w:rPr>
              <w:t xml:space="preserve">(r) 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of the </w:t>
            </w:r>
            <w:proofErr w:type="spellStart"/>
            <w:r w:rsidR="003C7339">
              <w:rPr>
                <w:rFonts w:cs="Times New Roman"/>
                <w:sz w:val="22"/>
                <w:szCs w:val="24"/>
                <w:lang w:val="en-US"/>
              </w:rPr>
              <w:t>nano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pillars</w:t>
            </w:r>
            <w:proofErr w:type="spellEnd"/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measured </w:t>
            </w:r>
            <w:r>
              <w:rPr>
                <w:rFonts w:cs="Times New Roman"/>
                <w:sz w:val="22"/>
                <w:szCs w:val="24"/>
                <w:lang w:val="en-US"/>
              </w:rPr>
              <w:t>using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4"/>
                <w:lang w:val="en-US"/>
              </w:rPr>
              <w:t>top-view images (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in nm)</w:t>
            </w:r>
          </w:p>
        </w:tc>
        <w:tc>
          <w:tcPr>
            <w:tcW w:w="1934" w:type="dxa"/>
            <w:vMerge w:val="restart"/>
            <w:tcBorders>
              <w:top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1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 xml:space="preserve">Average nearest neighbor distance between </w:t>
            </w:r>
            <w:proofErr w:type="spellStart"/>
            <w:r w:rsidR="003C7339">
              <w:rPr>
                <w:rFonts w:cs="Times New Roman"/>
                <w:sz w:val="22"/>
                <w:szCs w:val="24"/>
                <w:lang w:val="en-US"/>
              </w:rPr>
              <w:t>nano</w:t>
            </w:r>
            <w:r>
              <w:rPr>
                <w:rFonts w:cs="Times New Roman"/>
                <w:sz w:val="22"/>
                <w:szCs w:val="24"/>
                <w:lang w:val="en-US"/>
              </w:rPr>
              <w:t>pillars</w:t>
            </w:r>
            <w:proofErr w:type="spellEnd"/>
            <w:r>
              <w:rPr>
                <w:rFonts w:cs="Times New Roman"/>
                <w:sz w:val="22"/>
                <w:szCs w:val="24"/>
                <w:lang w:val="en-US"/>
              </w:rPr>
              <w:t xml:space="preserve"> (in nm)</w:t>
            </w:r>
          </w:p>
        </w:tc>
        <w:tc>
          <w:tcPr>
            <w:tcW w:w="282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100000000000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Heights and radii of conical </w:t>
            </w:r>
            <w:proofErr w:type="spellStart"/>
            <w:r w:rsidRPr="00E852F5">
              <w:rPr>
                <w:rFonts w:cs="Times New Roman"/>
                <w:sz w:val="22"/>
                <w:szCs w:val="24"/>
                <w:lang w:val="en-US"/>
              </w:rPr>
              <w:t>InP</w:t>
            </w:r>
            <w:proofErr w:type="spellEnd"/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</w:t>
            </w:r>
            <w:proofErr w:type="spellStart"/>
            <w:r w:rsidR="003C7339">
              <w:rPr>
                <w:rFonts w:cs="Times New Roman"/>
                <w:sz w:val="22"/>
                <w:szCs w:val="24"/>
                <w:lang w:val="en-US"/>
              </w:rPr>
              <w:t>nano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pillar</w:t>
            </w:r>
            <w:proofErr w:type="spellEnd"/>
            <w:r>
              <w:rPr>
                <w:rFonts w:cs="Times New Roman"/>
                <w:b w:val="0"/>
                <w:sz w:val="22"/>
                <w:szCs w:val="24"/>
                <w:lang w:val="en-US"/>
              </w:rPr>
              <w:t xml:space="preserve"> </w:t>
            </w:r>
            <w:r w:rsidRPr="00055555">
              <w:rPr>
                <w:rFonts w:cs="Times New Roman"/>
                <w:bCs w:val="0"/>
                <w:sz w:val="22"/>
                <w:szCs w:val="24"/>
                <w:lang w:val="en-US"/>
              </w:rPr>
              <w:t>model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 xml:space="preserve"> considered for FDTD simulations (in nm)</w:t>
            </w:r>
          </w:p>
        </w:tc>
      </w:tr>
      <w:tr w:rsidR="00C02ACF" w:rsidTr="00387B5B">
        <w:trPr>
          <w:cnfStyle w:val="000000100000"/>
          <w:jc w:val="center"/>
        </w:trPr>
        <w:tc>
          <w:tcPr>
            <w:cnfStyle w:val="001000000000"/>
            <w:tcW w:w="1035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</w:p>
        </w:tc>
        <w:tc>
          <w:tcPr>
            <w:tcW w:w="1772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1725" w:type="dxa"/>
            <w:vMerge/>
            <w:tcBorders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1934" w:type="dxa"/>
            <w:vMerge/>
            <w:tcBorders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665" w:type="dxa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vertAlign w:val="subscript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h</w:t>
            </w:r>
            <w:r w:rsidRPr="00E852F5">
              <w:rPr>
                <w:rFonts w:cs="Times New Roman"/>
                <w:sz w:val="22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741" w:type="dxa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886ADE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vertAlign w:val="subscript"/>
                <w:lang w:val="en-US"/>
              </w:rPr>
            </w:pPr>
            <w:proofErr w:type="spellStart"/>
            <w:r w:rsidRPr="00886ADE">
              <w:rPr>
                <w:rFonts w:cs="Times New Roman"/>
                <w:sz w:val="22"/>
                <w:szCs w:val="24"/>
                <w:lang w:val="en-US"/>
              </w:rPr>
              <w:t>h</w:t>
            </w:r>
            <w:r w:rsidRPr="00886ADE">
              <w:rPr>
                <w:rFonts w:cs="Times New Roman"/>
                <w:sz w:val="22"/>
                <w:szCs w:val="24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886ADE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vertAlign w:val="subscript"/>
                <w:lang w:val="en-US"/>
              </w:rPr>
            </w:pPr>
            <w:r w:rsidRPr="00886ADE">
              <w:rPr>
                <w:rFonts w:cs="Times New Roman"/>
                <w:sz w:val="22"/>
                <w:szCs w:val="24"/>
                <w:lang w:val="en-US"/>
              </w:rPr>
              <w:t>r</w:t>
            </w:r>
            <w:r w:rsidRPr="00886ADE">
              <w:rPr>
                <w:rFonts w:cs="Times New Roman"/>
                <w:sz w:val="22"/>
                <w:szCs w:val="24"/>
                <w:vertAlign w:val="subscript"/>
                <w:lang w:val="en-US"/>
              </w:rPr>
              <w:t>b1</w:t>
            </w:r>
          </w:p>
        </w:tc>
        <w:tc>
          <w:tcPr>
            <w:tcW w:w="741" w:type="dxa"/>
            <w:tcBorders>
              <w:top w:val="double" w:sz="4" w:space="0" w:color="auto"/>
              <w:bottom w:val="double" w:sz="4" w:space="0" w:color="auto"/>
            </w:tcBorders>
            <w:shd w:val="clear" w:color="auto" w:fill="E3E5E3" w:themeFill="background2"/>
          </w:tcPr>
          <w:p w:rsidR="00387B5B" w:rsidRPr="00886ADE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vertAlign w:val="subscript"/>
                <w:lang w:val="en-US"/>
              </w:rPr>
            </w:pPr>
            <w:r w:rsidRPr="00886ADE">
              <w:rPr>
                <w:rFonts w:cs="Times New Roman"/>
                <w:sz w:val="22"/>
                <w:szCs w:val="24"/>
                <w:lang w:val="en-US"/>
              </w:rPr>
              <w:t>r</w:t>
            </w:r>
            <w:r w:rsidRPr="00886ADE">
              <w:rPr>
                <w:rFonts w:cs="Times New Roman"/>
                <w:sz w:val="22"/>
                <w:szCs w:val="24"/>
                <w:vertAlign w:val="subscript"/>
                <w:lang w:val="en-US"/>
              </w:rPr>
              <w:t>b2</w:t>
            </w:r>
          </w:p>
        </w:tc>
      </w:tr>
      <w:tr w:rsidR="00387B5B" w:rsidRPr="00E852F5" w:rsidTr="00387B5B">
        <w:trPr>
          <w:jc w:val="center"/>
        </w:trPr>
        <w:tc>
          <w:tcPr>
            <w:cnfStyle w:val="001000000000"/>
            <w:tcW w:w="1035" w:type="dxa"/>
            <w:tcBorders>
              <w:top w:val="double" w:sz="4" w:space="0" w:color="auto"/>
            </w:tcBorders>
          </w:tcPr>
          <w:p w:rsidR="00387B5B" w:rsidRPr="00E852F5" w:rsidRDefault="003C7339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30 sec</w:t>
            </w:r>
          </w:p>
        </w:tc>
        <w:tc>
          <w:tcPr>
            <w:tcW w:w="1772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237±11</w:t>
            </w:r>
          </w:p>
        </w:tc>
        <w:tc>
          <w:tcPr>
            <w:tcW w:w="1725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 xml:space="preserve"> 71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6</w:t>
            </w:r>
          </w:p>
        </w:tc>
        <w:tc>
          <w:tcPr>
            <w:tcW w:w="1934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18297F">
              <w:rPr>
                <w:rFonts w:cs="Times New Roman"/>
                <w:sz w:val="22"/>
                <w:szCs w:val="24"/>
                <w:lang w:val="en-US"/>
              </w:rPr>
              <w:t>267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 w:rsidRPr="0018297F">
              <w:rPr>
                <w:rFonts w:cs="Times New Roman"/>
                <w:sz w:val="22"/>
                <w:szCs w:val="24"/>
                <w:lang w:val="en-US"/>
              </w:rPr>
              <w:t>78</w:t>
            </w:r>
          </w:p>
        </w:tc>
        <w:tc>
          <w:tcPr>
            <w:tcW w:w="665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147</w:t>
            </w:r>
          </w:p>
        </w:tc>
        <w:tc>
          <w:tcPr>
            <w:tcW w:w="741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33</w:t>
            </w:r>
          </w:p>
        </w:tc>
        <w:tc>
          <w:tcPr>
            <w:tcW w:w="675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45</w:t>
            </w:r>
          </w:p>
        </w:tc>
        <w:tc>
          <w:tcPr>
            <w:tcW w:w="741" w:type="dxa"/>
            <w:tcBorders>
              <w:top w:val="double" w:sz="4" w:space="0" w:color="auto"/>
            </w:tcBorders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68</w:t>
            </w:r>
          </w:p>
        </w:tc>
      </w:tr>
      <w:tr w:rsidR="00C02ACF" w:rsidRPr="00E852F5" w:rsidTr="00387B5B">
        <w:trPr>
          <w:cnfStyle w:val="000000100000"/>
          <w:jc w:val="center"/>
        </w:trPr>
        <w:tc>
          <w:tcPr>
            <w:cnfStyle w:val="001000000000"/>
            <w:tcW w:w="1035" w:type="dxa"/>
            <w:shd w:val="clear" w:color="auto" w:fill="FFFFFF" w:themeFill="background1"/>
          </w:tcPr>
          <w:p w:rsidR="00387B5B" w:rsidRPr="00E852F5" w:rsidRDefault="003C7339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1 min</w:t>
            </w:r>
          </w:p>
        </w:tc>
        <w:tc>
          <w:tcPr>
            <w:tcW w:w="1772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336±5</w:t>
            </w:r>
          </w:p>
        </w:tc>
        <w:tc>
          <w:tcPr>
            <w:tcW w:w="172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80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7</w:t>
            </w:r>
          </w:p>
        </w:tc>
        <w:tc>
          <w:tcPr>
            <w:tcW w:w="1934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1D6A73">
              <w:rPr>
                <w:rFonts w:cs="Times New Roman"/>
                <w:sz w:val="22"/>
                <w:szCs w:val="24"/>
                <w:lang w:val="en-US"/>
              </w:rPr>
              <w:t>278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84</w:t>
            </w:r>
          </w:p>
        </w:tc>
        <w:tc>
          <w:tcPr>
            <w:tcW w:w="66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227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49</w:t>
            </w:r>
          </w:p>
        </w:tc>
        <w:tc>
          <w:tcPr>
            <w:tcW w:w="67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28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53</w:t>
            </w:r>
          </w:p>
        </w:tc>
      </w:tr>
      <w:tr w:rsidR="00C02ACF" w:rsidRPr="00E852F5" w:rsidTr="00387B5B">
        <w:trPr>
          <w:jc w:val="center"/>
        </w:trPr>
        <w:tc>
          <w:tcPr>
            <w:cnfStyle w:val="001000000000"/>
            <w:tcW w:w="1035" w:type="dxa"/>
            <w:shd w:val="clear" w:color="auto" w:fill="FFFFFF" w:themeFill="background1"/>
          </w:tcPr>
          <w:p w:rsidR="00387B5B" w:rsidRPr="00E852F5" w:rsidRDefault="003C7339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2 min</w:t>
            </w:r>
          </w:p>
        </w:tc>
        <w:tc>
          <w:tcPr>
            <w:tcW w:w="1772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421±7</w:t>
            </w:r>
          </w:p>
        </w:tc>
        <w:tc>
          <w:tcPr>
            <w:tcW w:w="172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90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6</w:t>
            </w:r>
          </w:p>
        </w:tc>
        <w:tc>
          <w:tcPr>
            <w:tcW w:w="1934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255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58</w:t>
            </w:r>
          </w:p>
        </w:tc>
        <w:tc>
          <w:tcPr>
            <w:tcW w:w="66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256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90</w:t>
            </w:r>
          </w:p>
        </w:tc>
        <w:tc>
          <w:tcPr>
            <w:tcW w:w="67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36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85</w:t>
            </w:r>
          </w:p>
        </w:tc>
      </w:tr>
      <w:tr w:rsidR="00C02ACF" w:rsidRPr="00E852F5" w:rsidTr="00387B5B">
        <w:trPr>
          <w:cnfStyle w:val="000000100000"/>
          <w:jc w:val="center"/>
        </w:trPr>
        <w:tc>
          <w:tcPr>
            <w:cnfStyle w:val="001000000000"/>
            <w:tcW w:w="1035" w:type="dxa"/>
            <w:shd w:val="clear" w:color="auto" w:fill="FFFFFF" w:themeFill="background1"/>
          </w:tcPr>
          <w:p w:rsidR="00387B5B" w:rsidRPr="00E852F5" w:rsidRDefault="003C7339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3 min</w:t>
            </w:r>
          </w:p>
        </w:tc>
        <w:tc>
          <w:tcPr>
            <w:tcW w:w="1772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557±20</w:t>
            </w:r>
          </w:p>
        </w:tc>
        <w:tc>
          <w:tcPr>
            <w:tcW w:w="172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104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6</w:t>
            </w:r>
          </w:p>
        </w:tc>
        <w:tc>
          <w:tcPr>
            <w:tcW w:w="1934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302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76</w:t>
            </w:r>
          </w:p>
        </w:tc>
        <w:tc>
          <w:tcPr>
            <w:tcW w:w="66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325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137</w:t>
            </w:r>
          </w:p>
        </w:tc>
        <w:tc>
          <w:tcPr>
            <w:tcW w:w="67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51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106</w:t>
            </w:r>
          </w:p>
        </w:tc>
      </w:tr>
      <w:tr w:rsidR="00C02ACF" w:rsidRPr="00E852F5" w:rsidTr="00387B5B">
        <w:trPr>
          <w:jc w:val="center"/>
        </w:trPr>
        <w:tc>
          <w:tcPr>
            <w:cnfStyle w:val="001000000000"/>
            <w:tcW w:w="1035" w:type="dxa"/>
            <w:shd w:val="clear" w:color="auto" w:fill="FFFFFF" w:themeFill="background1"/>
          </w:tcPr>
          <w:p w:rsidR="00387B5B" w:rsidRPr="00E852F5" w:rsidRDefault="003C7339" w:rsidP="00387B5B">
            <w:pPr>
              <w:spacing w:line="276" w:lineRule="auto"/>
              <w:jc w:val="center"/>
              <w:rPr>
                <w:rFonts w:cs="Times New Roman"/>
                <w:b w:val="0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4 min</w:t>
            </w:r>
          </w:p>
        </w:tc>
        <w:tc>
          <w:tcPr>
            <w:tcW w:w="1772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645±15</w:t>
            </w:r>
          </w:p>
        </w:tc>
        <w:tc>
          <w:tcPr>
            <w:tcW w:w="172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111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10</w:t>
            </w:r>
          </w:p>
        </w:tc>
        <w:tc>
          <w:tcPr>
            <w:tcW w:w="1934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4"/>
                <w:lang w:val="en-US"/>
              </w:rPr>
              <w:t>321</w:t>
            </w:r>
            <w:r w:rsidRPr="00E852F5">
              <w:rPr>
                <w:rFonts w:cs="Times New Roman"/>
                <w:sz w:val="22"/>
                <w:szCs w:val="24"/>
                <w:lang w:val="en-US"/>
              </w:rPr>
              <w:t>±</w:t>
            </w:r>
            <w:r>
              <w:rPr>
                <w:rFonts w:cs="Times New Roman"/>
                <w:sz w:val="22"/>
                <w:szCs w:val="24"/>
                <w:lang w:val="en-US"/>
              </w:rPr>
              <w:t>70</w:t>
            </w:r>
          </w:p>
        </w:tc>
        <w:tc>
          <w:tcPr>
            <w:tcW w:w="66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403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143</w:t>
            </w:r>
          </w:p>
        </w:tc>
        <w:tc>
          <w:tcPr>
            <w:tcW w:w="675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59</w:t>
            </w:r>
          </w:p>
        </w:tc>
        <w:tc>
          <w:tcPr>
            <w:tcW w:w="741" w:type="dxa"/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000000"/>
              <w:rPr>
                <w:rFonts w:cs="Times New Roman"/>
                <w:sz w:val="22"/>
                <w:szCs w:val="24"/>
                <w:lang w:val="en-US"/>
              </w:rPr>
            </w:pPr>
            <w:r w:rsidRPr="00E852F5">
              <w:rPr>
                <w:rFonts w:cs="Times New Roman"/>
                <w:sz w:val="22"/>
                <w:szCs w:val="24"/>
                <w:lang w:val="en-US"/>
              </w:rPr>
              <w:t>95</w:t>
            </w:r>
          </w:p>
        </w:tc>
      </w:tr>
      <w:tr w:rsidR="00C02ACF" w:rsidRPr="00E852F5" w:rsidTr="00387B5B">
        <w:trPr>
          <w:cnfStyle w:val="000000100000"/>
          <w:trHeight w:val="310"/>
          <w:jc w:val="center"/>
        </w:trPr>
        <w:tc>
          <w:tcPr>
            <w:cnfStyle w:val="001000000000"/>
            <w:tcW w:w="1035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5E1B93">
            <w:pPr>
              <w:spacing w:line="276" w:lineRule="auto"/>
              <w:rPr>
                <w:rFonts w:cs="Times New Roman"/>
                <w:b w:val="0"/>
                <w:sz w:val="22"/>
                <w:szCs w:val="24"/>
                <w:lang w:val="en-US"/>
              </w:rPr>
            </w:pPr>
          </w:p>
        </w:tc>
        <w:tc>
          <w:tcPr>
            <w:tcW w:w="1772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1725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1934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665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74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675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  <w:tc>
          <w:tcPr>
            <w:tcW w:w="74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87B5B" w:rsidRPr="00E852F5" w:rsidRDefault="00387B5B" w:rsidP="00387B5B">
            <w:pPr>
              <w:spacing w:line="276" w:lineRule="auto"/>
              <w:jc w:val="center"/>
              <w:cnfStyle w:val="000000100000"/>
              <w:rPr>
                <w:rFonts w:cs="Times New Roman"/>
                <w:sz w:val="22"/>
                <w:szCs w:val="24"/>
                <w:lang w:val="en-US"/>
              </w:rPr>
            </w:pPr>
          </w:p>
        </w:tc>
      </w:tr>
    </w:tbl>
    <w:p w:rsidR="0016578F" w:rsidRDefault="0016578F" w:rsidP="0016578F">
      <w:pPr>
        <w:spacing w:line="276" w:lineRule="auto"/>
        <w:jc w:val="both"/>
        <w:rPr>
          <w:rFonts w:ascii="Times New Roman" w:hAnsi="Times New Roman" w:cs="Times New Roman"/>
          <w:sz w:val="18"/>
          <w:szCs w:val="24"/>
          <w:lang w:val="en-US"/>
        </w:rPr>
      </w:pPr>
    </w:p>
    <w:p w:rsidR="005D66E8" w:rsidRPr="00EE438C" w:rsidRDefault="005D66E8" w:rsidP="005D66E8">
      <w:pPr>
        <w:spacing w:line="276" w:lineRule="auto"/>
        <w:jc w:val="both"/>
        <w:rPr>
          <w:rFonts w:ascii="Times New Roman" w:hAnsi="Times New Roman" w:cs="Times New Roman"/>
          <w:sz w:val="18"/>
          <w:szCs w:val="24"/>
          <w:lang w:val="en-US"/>
        </w:rPr>
      </w:pPr>
      <w:r w:rsidRPr="00EE438C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S1</w:t>
      </w:r>
      <w:r w:rsidRPr="00EE43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E43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E438C">
        <w:rPr>
          <w:rFonts w:ascii="Times New Roman" w:hAnsi="Times New Roman" w:cs="Times New Roman"/>
          <w:sz w:val="24"/>
          <w:szCs w:val="24"/>
          <w:lang w:val="en-US"/>
        </w:rPr>
        <w:t xml:space="preserve">Dimensions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proofErr w:type="gramStart"/>
      <w:r w:rsidRPr="00EE438C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proofErr w:type="gramEnd"/>
      <w:r w:rsidRPr="00EE4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EE438C">
        <w:rPr>
          <w:rFonts w:ascii="Times New Roman" w:hAnsi="Times New Roman" w:cs="Times New Roman"/>
          <w:sz w:val="24"/>
          <w:szCs w:val="24"/>
          <w:lang w:val="en-US"/>
        </w:rPr>
        <w:t>pillars</w:t>
      </w:r>
      <w:proofErr w:type="spellEnd"/>
      <w:r w:rsidRPr="00EE438C">
        <w:rPr>
          <w:rFonts w:ascii="Times New Roman" w:hAnsi="Times New Roman" w:cs="Times New Roman"/>
          <w:sz w:val="24"/>
          <w:szCs w:val="24"/>
          <w:lang w:val="en-US"/>
        </w:rPr>
        <w:t xml:space="preserve"> formed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using</w:t>
      </w:r>
      <w:r w:rsidRPr="00EE438C">
        <w:rPr>
          <w:rFonts w:ascii="Times New Roman" w:hAnsi="Times New Roman" w:cs="Times New Roman"/>
          <w:sz w:val="24"/>
          <w:szCs w:val="24"/>
          <w:lang w:val="en-US"/>
        </w:rPr>
        <w:t xml:space="preserve"> ion beam etching. The samples were sputter etched from 30 seconds to 4 minutes. </w:t>
      </w:r>
      <w:r>
        <w:rPr>
          <w:rFonts w:ascii="Times New Roman" w:hAnsi="Times New Roman" w:cs="Times New Roman"/>
          <w:sz w:val="24"/>
          <w:szCs w:val="24"/>
          <w:lang w:val="en-US"/>
        </w:rPr>
        <w:t>The shape</w:t>
      </w:r>
      <w:r w:rsidRPr="00EE438C">
        <w:rPr>
          <w:rFonts w:ascii="Times New Roman" w:hAnsi="Times New Roman" w:cs="Times New Roman"/>
          <w:sz w:val="24"/>
          <w:szCs w:val="24"/>
          <w:lang w:val="en-US"/>
        </w:rPr>
        <w:t xml:space="preserve"> parameters (</w:t>
      </w:r>
      <w:r w:rsidRPr="00EE438C">
        <w:rPr>
          <w:rFonts w:ascii="Times New Roman" w:hAnsi="Times New Roman" w:cs="Times New Roman"/>
          <w:sz w:val="22"/>
          <w:szCs w:val="24"/>
          <w:lang w:val="en-US"/>
        </w:rPr>
        <w:t>h</w:t>
      </w:r>
      <w:r w:rsidRPr="00EE438C">
        <w:rPr>
          <w:rFonts w:ascii="Times New Roman" w:hAnsi="Times New Roman" w:cs="Times New Roman"/>
          <w:sz w:val="22"/>
          <w:szCs w:val="24"/>
          <w:vertAlign w:val="subscript"/>
          <w:lang w:val="en-US"/>
        </w:rPr>
        <w:t>t</w:t>
      </w:r>
      <w:r w:rsidRPr="00EE438C">
        <w:rPr>
          <w:rFonts w:ascii="Times New Roman" w:hAnsi="Times New Roman" w:cs="Times New Roman"/>
          <w:sz w:val="22"/>
          <w:szCs w:val="24"/>
          <w:lang w:val="en-US"/>
        </w:rPr>
        <w:t xml:space="preserve">, </w:t>
      </w:r>
      <w:proofErr w:type="spellStart"/>
      <w:r w:rsidRPr="00EE438C">
        <w:rPr>
          <w:rFonts w:ascii="Times New Roman" w:hAnsi="Times New Roman" w:cs="Times New Roman"/>
          <w:sz w:val="22"/>
          <w:szCs w:val="24"/>
          <w:lang w:val="en-US"/>
        </w:rPr>
        <w:t>h</w:t>
      </w:r>
      <w:r w:rsidRPr="00EE438C">
        <w:rPr>
          <w:rFonts w:ascii="Times New Roman" w:hAnsi="Times New Roman" w:cs="Times New Roman"/>
          <w:sz w:val="22"/>
          <w:szCs w:val="24"/>
          <w:vertAlign w:val="subscript"/>
          <w:lang w:val="en-US"/>
        </w:rPr>
        <w:t>b</w:t>
      </w:r>
      <w:proofErr w:type="spellEnd"/>
      <w:r w:rsidRPr="00EE438C">
        <w:rPr>
          <w:rFonts w:ascii="Times New Roman" w:hAnsi="Times New Roman" w:cs="Times New Roman"/>
          <w:sz w:val="22"/>
          <w:szCs w:val="24"/>
          <w:lang w:val="en-US"/>
        </w:rPr>
        <w:t>, r</w:t>
      </w:r>
      <w:r w:rsidRPr="00EE438C">
        <w:rPr>
          <w:rFonts w:ascii="Times New Roman" w:hAnsi="Times New Roman" w:cs="Times New Roman"/>
          <w:sz w:val="22"/>
          <w:szCs w:val="24"/>
          <w:vertAlign w:val="subscript"/>
          <w:lang w:val="en-US"/>
        </w:rPr>
        <w:t>b1</w:t>
      </w:r>
      <w:r w:rsidRPr="00EE438C">
        <w:rPr>
          <w:rFonts w:ascii="Times New Roman" w:hAnsi="Times New Roman" w:cs="Times New Roman"/>
          <w:sz w:val="22"/>
          <w:szCs w:val="24"/>
          <w:lang w:val="en-US"/>
        </w:rPr>
        <w:t xml:space="preserve"> and r</w:t>
      </w:r>
      <w:r w:rsidRPr="00EE438C">
        <w:rPr>
          <w:rFonts w:ascii="Times New Roman" w:hAnsi="Times New Roman" w:cs="Times New Roman"/>
          <w:sz w:val="22"/>
          <w:szCs w:val="24"/>
          <w:vertAlign w:val="subscript"/>
          <w:lang w:val="en-US"/>
        </w:rPr>
        <w:t>b2</w:t>
      </w:r>
      <w:r w:rsidRPr="00EE438C">
        <w:rPr>
          <w:rFonts w:ascii="Times New Roman" w:hAnsi="Times New Roman" w:cs="Times New Roman"/>
          <w:sz w:val="22"/>
          <w:szCs w:val="24"/>
          <w:lang w:val="en-US"/>
        </w:rPr>
        <w:t xml:space="preserve">) are </w:t>
      </w:r>
      <w:r>
        <w:rPr>
          <w:rFonts w:ascii="Times New Roman" w:hAnsi="Times New Roman" w:cs="Times New Roman"/>
          <w:sz w:val="22"/>
          <w:szCs w:val="24"/>
          <w:lang w:val="en-US"/>
        </w:rPr>
        <w:t>describe</w:t>
      </w:r>
      <w:r w:rsidRPr="00EE438C">
        <w:rPr>
          <w:rFonts w:ascii="Times New Roman" w:hAnsi="Times New Roman" w:cs="Times New Roman"/>
          <w:sz w:val="22"/>
          <w:szCs w:val="24"/>
          <w:lang w:val="en-US"/>
        </w:rPr>
        <w:t>d in the</w:t>
      </w:r>
      <w:r>
        <w:rPr>
          <w:rFonts w:ascii="Times New Roman" w:hAnsi="Times New Roman" w:cs="Times New Roman"/>
          <w:sz w:val="22"/>
          <w:szCs w:val="24"/>
          <w:lang w:val="en-US"/>
        </w:rPr>
        <w:t xml:space="preserve"> </w:t>
      </w:r>
      <w:r w:rsidRPr="00C36553">
        <w:rPr>
          <w:rFonts w:ascii="Times New Roman" w:hAnsi="Times New Roman" w:cs="Times New Roman"/>
          <w:b/>
          <w:sz w:val="22"/>
          <w:szCs w:val="24"/>
          <w:lang w:val="en-US"/>
        </w:rPr>
        <w:t>Figure 2</w:t>
      </w:r>
      <w:r w:rsidR="00A711BE">
        <w:rPr>
          <w:rFonts w:ascii="Times New Roman" w:hAnsi="Times New Roman" w:cs="Times New Roman"/>
          <w:b/>
          <w:sz w:val="22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2"/>
          <w:szCs w:val="24"/>
          <w:lang w:val="en-US"/>
        </w:rPr>
        <w:t xml:space="preserve"> </w:t>
      </w:r>
      <w:r w:rsidRPr="001A2BAA">
        <w:rPr>
          <w:rFonts w:ascii="Times New Roman" w:hAnsi="Times New Roman" w:cs="Times New Roman"/>
          <w:sz w:val="22"/>
          <w:szCs w:val="24"/>
          <w:lang w:val="en-US"/>
        </w:rPr>
        <w:t>schematic</w:t>
      </w:r>
      <w:r>
        <w:rPr>
          <w:rFonts w:ascii="Times New Roman" w:hAnsi="Times New Roman" w:cs="Times New Roman"/>
          <w:sz w:val="22"/>
          <w:szCs w:val="24"/>
          <w:lang w:val="en-US"/>
        </w:rPr>
        <w:t>.</w:t>
      </w:r>
    </w:p>
    <w:p w:rsidR="008129AC" w:rsidRDefault="008129AC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66E8" w:rsidRDefault="005D66E8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66E8" w:rsidRDefault="005D66E8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7B5B" w:rsidRDefault="00387B5B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7B5B" w:rsidRPr="006C3428" w:rsidRDefault="006C3428" w:rsidP="00387B5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864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5B" w:rsidRDefault="00387B5B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CD8" w:rsidRDefault="002B43B6" w:rsidP="00387B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 w:rsidR="00C6138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387B5B" w:rsidRPr="00387B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08CF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821423">
        <w:rPr>
          <w:rFonts w:ascii="Times New Roman" w:hAnsi="Times New Roman" w:cs="Times New Roman"/>
          <w:sz w:val="24"/>
          <w:szCs w:val="24"/>
          <w:lang w:val="en-US"/>
        </w:rPr>
        <w:t>Scanning electron microscope</w:t>
      </w:r>
      <w:r w:rsidR="00BD759A">
        <w:rPr>
          <w:rFonts w:ascii="Times New Roman" w:hAnsi="Times New Roman" w:cs="Times New Roman"/>
          <w:sz w:val="24"/>
          <w:szCs w:val="24"/>
          <w:lang w:val="en-US"/>
        </w:rPr>
        <w:t xml:space="preserve"> (SEM)</w:t>
      </w:r>
      <w:r w:rsidR="00821423">
        <w:rPr>
          <w:rFonts w:ascii="Times New Roman" w:hAnsi="Times New Roman" w:cs="Times New Roman"/>
          <w:sz w:val="24"/>
          <w:szCs w:val="24"/>
          <w:lang w:val="en-US"/>
        </w:rPr>
        <w:t xml:space="preserve"> cross-sectional</w:t>
      </w:r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image of </w:t>
      </w:r>
      <w:proofErr w:type="spellStart"/>
      <w:proofErr w:type="gramStart"/>
      <w:r w:rsidR="00C61382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proofErr w:type="gramEnd"/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1382">
        <w:rPr>
          <w:rFonts w:ascii="Times New Roman" w:hAnsi="Times New Roman" w:cs="Times New Roman"/>
          <w:sz w:val="24"/>
          <w:szCs w:val="24"/>
          <w:lang w:val="en-US"/>
        </w:rPr>
        <w:t>nanopillars</w:t>
      </w:r>
      <w:proofErr w:type="spellEnd"/>
      <w:r w:rsidR="00AF511E">
        <w:rPr>
          <w:rFonts w:ascii="Times New Roman" w:hAnsi="Times New Roman" w:cs="Times New Roman"/>
          <w:sz w:val="24"/>
          <w:szCs w:val="24"/>
          <w:lang w:val="en-US"/>
        </w:rPr>
        <w:t xml:space="preserve"> (average height ~ 420 nm)</w:t>
      </w:r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as formed by the ion beam </w:t>
      </w:r>
      <w:r w:rsidR="00421DE9">
        <w:rPr>
          <w:rFonts w:ascii="Times New Roman" w:hAnsi="Times New Roman" w:cs="Times New Roman"/>
          <w:sz w:val="24"/>
          <w:szCs w:val="24"/>
          <w:lang w:val="en-US"/>
        </w:rPr>
        <w:t xml:space="preserve">sputter </w:t>
      </w:r>
      <w:r w:rsidR="00AF511E">
        <w:rPr>
          <w:rFonts w:ascii="Times New Roman" w:hAnsi="Times New Roman" w:cs="Times New Roman"/>
          <w:sz w:val="24"/>
          <w:szCs w:val="24"/>
          <w:lang w:val="en-US"/>
        </w:rPr>
        <w:t xml:space="preserve">process. </w:t>
      </w:r>
      <w:proofErr w:type="gramStart"/>
      <w:r w:rsidR="00C61382" w:rsidRPr="00777D57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6C3428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C61382" w:rsidRPr="00777D57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AF51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61382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proofErr w:type="gramEnd"/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1382">
        <w:rPr>
          <w:rFonts w:ascii="Times New Roman" w:hAnsi="Times New Roman" w:cs="Times New Roman"/>
          <w:sz w:val="24"/>
          <w:szCs w:val="24"/>
          <w:lang w:val="en-US"/>
        </w:rPr>
        <w:t>nanopillars</w:t>
      </w:r>
      <w:proofErr w:type="spellEnd"/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post-wet etch in hydrofluoric (HF)</w:t>
      </w:r>
      <w:r w:rsidR="004617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1382">
        <w:rPr>
          <w:rFonts w:ascii="Times New Roman" w:hAnsi="Times New Roman" w:cs="Times New Roman"/>
          <w:sz w:val="24"/>
          <w:szCs w:val="24"/>
          <w:lang w:val="en-US"/>
        </w:rPr>
        <w:t>acid. (</w:t>
      </w:r>
      <w:r w:rsidR="006C342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) The observed total reflectance spectra for as-etched (brown, solid), HF-treated (blue, dashed) and bare </w:t>
      </w:r>
      <w:proofErr w:type="gramStart"/>
      <w:r w:rsidR="00C61382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gramEnd"/>
      <w:r w:rsidR="00C61382">
        <w:rPr>
          <w:rFonts w:ascii="Times New Roman" w:hAnsi="Times New Roman" w:cs="Times New Roman"/>
          <w:sz w:val="24"/>
          <w:szCs w:val="24"/>
          <w:lang w:val="en-US"/>
        </w:rPr>
        <w:t xml:space="preserve"> (black, dotted) samples. Spectral features producing coloration is only seen for the as-etched structures.</w:t>
      </w:r>
    </w:p>
    <w:p w:rsidR="00051CD8" w:rsidRPr="00387B5B" w:rsidRDefault="0013052D" w:rsidP="00051CD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5880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CF" w:rsidRDefault="00D91CCF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CD8" w:rsidRDefault="00312C81" w:rsidP="00051CD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29A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051CD8" w:rsidRPr="008129AC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2B43B6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051CD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70ECE">
        <w:rPr>
          <w:rFonts w:ascii="Times New Roman" w:hAnsi="Times New Roman" w:cs="Times New Roman"/>
          <w:sz w:val="24"/>
          <w:szCs w:val="24"/>
          <w:lang w:val="en-US"/>
        </w:rPr>
        <w:t>(A,</w:t>
      </w:r>
      <w:r w:rsidR="00BA2A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ECE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="00BA2A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1CD8">
        <w:rPr>
          <w:rFonts w:ascii="Times New Roman" w:hAnsi="Times New Roman" w:cs="Times New Roman"/>
          <w:sz w:val="24"/>
          <w:szCs w:val="24"/>
          <w:lang w:val="en-US"/>
        </w:rPr>
        <w:t xml:space="preserve">Effect of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the change in </w:t>
      </w:r>
      <w:proofErr w:type="spellStart"/>
      <w:r w:rsidR="004265F2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>pillar</w:t>
      </w:r>
      <w:proofErr w:type="spellEnd"/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 array </w:t>
      </w:r>
      <w:r w:rsidR="00051CD8">
        <w:rPr>
          <w:rFonts w:ascii="Times New Roman" w:hAnsi="Times New Roman" w:cs="Times New Roman"/>
          <w:sz w:val="24"/>
          <w:szCs w:val="24"/>
          <w:lang w:val="en-US"/>
        </w:rPr>
        <w:t xml:space="preserve">period on the </w:t>
      </w:r>
      <w:r w:rsidR="00455A61">
        <w:rPr>
          <w:rFonts w:ascii="Times New Roman" w:hAnsi="Times New Roman" w:cs="Times New Roman"/>
          <w:sz w:val="24"/>
          <w:szCs w:val="24"/>
          <w:lang w:val="en-US"/>
        </w:rPr>
        <w:t xml:space="preserve">total </w:t>
      </w:r>
      <w:r w:rsidR="00051CD8">
        <w:rPr>
          <w:rFonts w:ascii="Times New Roman" w:hAnsi="Times New Roman" w:cs="Times New Roman"/>
          <w:sz w:val="24"/>
          <w:szCs w:val="24"/>
          <w:lang w:val="en-US"/>
        </w:rPr>
        <w:t>reflectance</w:t>
      </w:r>
      <w:r w:rsidR="0055322F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55322F">
        <w:rPr>
          <w:rFonts w:ascii="Times New Roman" w:hAnsi="Times New Roman" w:cs="Times New Roman"/>
          <w:sz w:val="24"/>
          <w:szCs w:val="24"/>
          <w:lang w:val="en-US"/>
        </w:rPr>
        <w:t>nanopillars</w:t>
      </w:r>
      <w:proofErr w:type="spellEnd"/>
      <w:r w:rsidR="0055322F">
        <w:rPr>
          <w:rFonts w:ascii="Times New Roman" w:hAnsi="Times New Roman" w:cs="Times New Roman"/>
          <w:sz w:val="24"/>
          <w:szCs w:val="24"/>
          <w:lang w:val="en-US"/>
        </w:rPr>
        <w:t xml:space="preserve"> of different heights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5322F">
        <w:rPr>
          <w:rFonts w:ascii="Times New Roman" w:hAnsi="Times New Roman" w:cs="Times New Roman"/>
          <w:sz w:val="24"/>
          <w:szCs w:val="24"/>
          <w:lang w:val="en-US"/>
        </w:rPr>
        <w:t xml:space="preserve"> Graphs on the right side are the total reflectance spectra at specified periods.</w:t>
      </w:r>
      <w:r w:rsidR="008129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081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129AC">
        <w:rPr>
          <w:rFonts w:ascii="Times New Roman" w:hAnsi="Times New Roman" w:cs="Times New Roman"/>
          <w:sz w:val="24"/>
          <w:szCs w:val="24"/>
          <w:lang w:val="en-US"/>
        </w:rPr>
        <w:t xml:space="preserve">ven though there are changes in the reflectance level with </w:t>
      </w:r>
      <w:r w:rsidR="00A90813">
        <w:rPr>
          <w:rFonts w:ascii="Times New Roman" w:hAnsi="Times New Roman" w:cs="Times New Roman"/>
          <w:sz w:val="24"/>
          <w:szCs w:val="24"/>
          <w:lang w:val="en-US"/>
        </w:rPr>
        <w:t xml:space="preserve">changing </w:t>
      </w:r>
      <w:r w:rsidR="008129AC">
        <w:rPr>
          <w:rFonts w:ascii="Times New Roman" w:hAnsi="Times New Roman" w:cs="Times New Roman"/>
          <w:sz w:val="24"/>
          <w:szCs w:val="24"/>
          <w:lang w:val="en-US"/>
        </w:rPr>
        <w:t>period, dip positions are not very sensitive to this change.</w:t>
      </w:r>
    </w:p>
    <w:p w:rsidR="00D91CCF" w:rsidRDefault="00D91CCF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CCF" w:rsidRPr="00D91CCF" w:rsidRDefault="00D91CCF" w:rsidP="00D91C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33F2" w:rsidRDefault="000733F2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33F2" w:rsidRDefault="00850631" w:rsidP="00387B5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063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200400" cy="2882900"/>
            <wp:effectExtent l="0" t="0" r="0" b="0"/>
            <wp:docPr id="3" name="Picture 3" descr="C:\Users\aprav\Box Sync\KTH\Academics\Projects\InP_Pillars_RIBE\Manuscript\Figure_Update2\Sup_Different_kinds_of_pilla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av\Box Sync\KTH\Academics\Projects\InP_Pillars_RIBE\Manuscript\Figure_Update2\Sup_Different_kinds_of_pillars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F2" w:rsidRDefault="000733F2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29D7" w:rsidRDefault="002B43B6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S3</w:t>
      </w:r>
      <w:r w:rsidR="003E29D7" w:rsidRPr="00E50CA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3E29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Comparison of </w:t>
      </w:r>
      <w:r w:rsidR="00DC62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experimentally </w:t>
      </w:r>
      <w:r w:rsidR="00DC622E">
        <w:rPr>
          <w:rFonts w:ascii="Times New Roman" w:hAnsi="Times New Roman" w:cs="Times New Roman"/>
          <w:sz w:val="24"/>
          <w:szCs w:val="24"/>
          <w:lang w:val="en-US"/>
        </w:rPr>
        <w:t>measured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5786">
        <w:rPr>
          <w:rFonts w:ascii="Times New Roman" w:hAnsi="Times New Roman" w:cs="Times New Roman"/>
          <w:sz w:val="24"/>
          <w:szCs w:val="24"/>
          <w:lang w:val="en-US"/>
        </w:rPr>
        <w:t xml:space="preserve">total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reflectance and </w:t>
      </w:r>
      <w:r w:rsidR="00DC62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>simulat</w:t>
      </w:r>
      <w:r w:rsidR="004A5786">
        <w:rPr>
          <w:rFonts w:ascii="Times New Roman" w:hAnsi="Times New Roman" w:cs="Times New Roman"/>
          <w:sz w:val="24"/>
          <w:szCs w:val="24"/>
          <w:lang w:val="en-US"/>
        </w:rPr>
        <w:t>ed total reflectance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 xml:space="preserve"> on different types of pillars.</w:t>
      </w:r>
      <w:r w:rsidR="000B4F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70F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B2965">
        <w:rPr>
          <w:rFonts w:ascii="Times New Roman" w:hAnsi="Times New Roman" w:cs="Times New Roman"/>
          <w:sz w:val="24"/>
          <w:szCs w:val="24"/>
          <w:lang w:val="en-US"/>
        </w:rPr>
        <w:t>all-</w:t>
      </w:r>
      <w:r w:rsidR="00A770F1">
        <w:rPr>
          <w:rFonts w:ascii="Times New Roman" w:hAnsi="Times New Roman" w:cs="Times New Roman"/>
          <w:sz w:val="24"/>
          <w:szCs w:val="24"/>
          <w:lang w:val="en-US"/>
        </w:rPr>
        <w:t xml:space="preserve">InP pillar mimics the </w:t>
      </w:r>
      <w:r w:rsidR="00E50CAA">
        <w:rPr>
          <w:rFonts w:ascii="Times New Roman" w:hAnsi="Times New Roman" w:cs="Times New Roman"/>
          <w:sz w:val="24"/>
          <w:szCs w:val="24"/>
          <w:lang w:val="en-US"/>
        </w:rPr>
        <w:t>shape of the pillars</w:t>
      </w:r>
      <w:r w:rsidR="00A770F1">
        <w:rPr>
          <w:rFonts w:ascii="Times New Roman" w:hAnsi="Times New Roman" w:cs="Times New Roman"/>
          <w:sz w:val="24"/>
          <w:szCs w:val="24"/>
          <w:lang w:val="en-US"/>
        </w:rPr>
        <w:t xml:space="preserve"> seen in SEM images, but </w:t>
      </w:r>
      <w:r w:rsidR="00DC622E">
        <w:rPr>
          <w:rFonts w:ascii="Times New Roman" w:hAnsi="Times New Roman" w:cs="Times New Roman"/>
          <w:sz w:val="24"/>
          <w:szCs w:val="24"/>
          <w:lang w:val="en-US"/>
        </w:rPr>
        <w:t xml:space="preserve">contains </w:t>
      </w:r>
      <w:proofErr w:type="gramStart"/>
      <w:r w:rsidR="00DC622E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gramEnd"/>
      <w:r w:rsidR="00A770F1">
        <w:rPr>
          <w:rFonts w:ascii="Times New Roman" w:hAnsi="Times New Roman" w:cs="Times New Roman"/>
          <w:sz w:val="24"/>
          <w:szCs w:val="24"/>
          <w:lang w:val="en-US"/>
        </w:rPr>
        <w:t xml:space="preserve"> cap. The cylindrical pillar simplifies the geometry but retains the </w:t>
      </w:r>
      <w:proofErr w:type="gramStart"/>
      <w:r w:rsidR="00DC622E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DC622E">
        <w:rPr>
          <w:rFonts w:ascii="Times New Roman" w:hAnsi="Times New Roman" w:cs="Times New Roman"/>
          <w:sz w:val="24"/>
          <w:szCs w:val="24"/>
          <w:lang w:val="en-US"/>
        </w:rPr>
        <w:t xml:space="preserve"> rich-</w:t>
      </w:r>
      <w:r w:rsidR="00A770F1">
        <w:rPr>
          <w:rFonts w:ascii="Times New Roman" w:hAnsi="Times New Roman" w:cs="Times New Roman"/>
          <w:sz w:val="24"/>
          <w:szCs w:val="24"/>
          <w:lang w:val="en-US"/>
        </w:rPr>
        <w:t xml:space="preserve">cap. </w:t>
      </w:r>
      <w:r w:rsidR="00A770F1" w:rsidRPr="00BB2965">
        <w:rPr>
          <w:rFonts w:ascii="Times New Roman" w:hAnsi="Times New Roman" w:cs="Times New Roman"/>
          <w:sz w:val="24"/>
          <w:szCs w:val="24"/>
          <w:lang w:val="en-US"/>
        </w:rPr>
        <w:t>Neither</w:t>
      </w:r>
      <w:r w:rsidR="000D18D6" w:rsidRPr="00BB2965">
        <w:rPr>
          <w:rFonts w:ascii="Times New Roman" w:hAnsi="Times New Roman" w:cs="Times New Roman"/>
          <w:sz w:val="24"/>
          <w:szCs w:val="24"/>
          <w:lang w:val="en-US"/>
        </w:rPr>
        <w:t xml:space="preserve"> of the</w:t>
      </w:r>
      <w:r w:rsidR="00424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70F1" w:rsidRPr="00BB2965">
        <w:rPr>
          <w:rFonts w:ascii="Times New Roman" w:hAnsi="Times New Roman" w:cs="Times New Roman"/>
          <w:sz w:val="24"/>
          <w:szCs w:val="24"/>
          <w:lang w:val="en-US"/>
        </w:rPr>
        <w:t>structure</w:t>
      </w:r>
      <w:r w:rsidR="000D18D6" w:rsidRPr="00BB29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770F1" w:rsidRPr="00BB2965">
        <w:rPr>
          <w:rFonts w:ascii="Times New Roman" w:hAnsi="Times New Roman" w:cs="Times New Roman"/>
          <w:sz w:val="24"/>
          <w:szCs w:val="24"/>
          <w:lang w:val="en-US"/>
        </w:rPr>
        <w:t xml:space="preserve"> can fully replicate the experimental values, </w:t>
      </w:r>
      <w:r w:rsidR="005B1565" w:rsidRPr="00BB2965">
        <w:rPr>
          <w:rFonts w:ascii="Times New Roman" w:hAnsi="Times New Roman" w:cs="Times New Roman"/>
          <w:sz w:val="24"/>
          <w:szCs w:val="24"/>
          <w:lang w:val="en-US"/>
        </w:rPr>
        <w:t>implying</w:t>
      </w:r>
      <w:r w:rsidR="00A770F1" w:rsidRPr="00BB2965">
        <w:rPr>
          <w:rFonts w:ascii="Times New Roman" w:hAnsi="Times New Roman" w:cs="Times New Roman"/>
          <w:sz w:val="24"/>
          <w:szCs w:val="24"/>
          <w:lang w:val="en-US"/>
        </w:rPr>
        <w:t xml:space="preserve"> th</w:t>
      </w:r>
      <w:r w:rsidR="005B1565" w:rsidRPr="00BB2965">
        <w:rPr>
          <w:rFonts w:ascii="Times New Roman" w:hAnsi="Times New Roman" w:cs="Times New Roman"/>
          <w:sz w:val="24"/>
          <w:szCs w:val="24"/>
          <w:lang w:val="en-US"/>
        </w:rPr>
        <w:t>at both shape and composition are important in producing</w:t>
      </w:r>
      <w:r w:rsidR="00362ED0" w:rsidRPr="00BB2965">
        <w:rPr>
          <w:rFonts w:ascii="Times New Roman" w:hAnsi="Times New Roman" w:cs="Times New Roman"/>
          <w:sz w:val="24"/>
          <w:szCs w:val="24"/>
          <w:lang w:val="en-US"/>
        </w:rPr>
        <w:t xml:space="preserve"> the observed spectral features</w:t>
      </w:r>
      <w:r w:rsidR="004248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D18D6">
        <w:rPr>
          <w:rFonts w:ascii="Times New Roman" w:hAnsi="Times New Roman" w:cs="Times New Roman"/>
          <w:sz w:val="24"/>
          <w:szCs w:val="24"/>
          <w:lang w:val="en-US"/>
        </w:rPr>
        <w:t>Simulation of the</w:t>
      </w:r>
      <w:r w:rsidR="000B4F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D18D6">
        <w:rPr>
          <w:rFonts w:ascii="Times New Roman" w:hAnsi="Times New Roman" w:cs="Times New Roman"/>
          <w:sz w:val="24"/>
          <w:szCs w:val="24"/>
          <w:lang w:val="en-US"/>
        </w:rPr>
        <w:t>In/</w:t>
      </w:r>
      <w:proofErr w:type="gramEnd"/>
      <w:r w:rsidR="000D18D6">
        <w:rPr>
          <w:rFonts w:ascii="Times New Roman" w:hAnsi="Times New Roman" w:cs="Times New Roman"/>
          <w:sz w:val="24"/>
          <w:szCs w:val="24"/>
          <w:lang w:val="en-US"/>
        </w:rPr>
        <w:t xml:space="preserve">InP structure is in good agreement with the experimental values. </w:t>
      </w: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Pr="00AF511E" w:rsidRDefault="006D2468" w:rsidP="0014302E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sv-SE"/>
        </w:rPr>
      </w:pPr>
    </w:p>
    <w:p w:rsidR="00926560" w:rsidRDefault="00926560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6D246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2468" w:rsidRDefault="00446C58" w:rsidP="001430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4413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2B43B6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S4</w:t>
      </w:r>
      <w:r w:rsidR="009265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048E4">
        <w:rPr>
          <w:rFonts w:ascii="Times New Roman" w:hAnsi="Times New Roman" w:cs="Times New Roman"/>
          <w:sz w:val="24"/>
          <w:szCs w:val="24"/>
          <w:lang w:val="en-US"/>
        </w:rPr>
        <w:t>(A, B, C)</w:t>
      </w:r>
      <w:r w:rsidR="00B0082D">
        <w:rPr>
          <w:rFonts w:ascii="Times New Roman" w:hAnsi="Times New Roman" w:cs="Times New Roman"/>
          <w:sz w:val="24"/>
          <w:szCs w:val="24"/>
          <w:lang w:val="en-US"/>
        </w:rPr>
        <w:t xml:space="preserve"> Comparison between measured diffused reflectance and n</w:t>
      </w:r>
      <w:r w:rsidR="00EB713A">
        <w:rPr>
          <w:rFonts w:ascii="Times New Roman" w:hAnsi="Times New Roman" w:cs="Times New Roman"/>
          <w:sz w:val="24"/>
          <w:szCs w:val="24"/>
          <w:lang w:val="en-US"/>
        </w:rPr>
        <w:t xml:space="preserve">ormalized scattering cross sections </w:t>
      </w:r>
      <w:r w:rsidR="00FF618C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EB713A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FF618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424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618C">
        <w:rPr>
          <w:rFonts w:ascii="Times New Roman" w:hAnsi="Times New Roman" w:cs="Times New Roman"/>
          <w:sz w:val="24"/>
          <w:szCs w:val="24"/>
          <w:lang w:val="en-US"/>
        </w:rPr>
        <w:t xml:space="preserve">TFSF </w:t>
      </w:r>
      <w:r w:rsidR="00424825">
        <w:rPr>
          <w:rFonts w:ascii="Times New Roman" w:hAnsi="Times New Roman" w:cs="Times New Roman"/>
          <w:sz w:val="24"/>
          <w:szCs w:val="24"/>
          <w:lang w:val="en-US"/>
        </w:rPr>
        <w:t xml:space="preserve">simulations </w:t>
      </w:r>
      <w:r w:rsidR="00FF618C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960CB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F618C">
        <w:rPr>
          <w:rFonts w:ascii="Times New Roman" w:hAnsi="Times New Roman" w:cs="Times New Roman"/>
          <w:sz w:val="24"/>
          <w:szCs w:val="24"/>
          <w:lang w:val="en-US"/>
        </w:rPr>
        <w:t>single</w:t>
      </w:r>
      <w:r w:rsidR="009265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5B1565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proofErr w:type="gramEnd"/>
      <w:r w:rsidR="005B15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6560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5B1565">
        <w:rPr>
          <w:rFonts w:ascii="Times New Roman" w:hAnsi="Times New Roman" w:cs="Times New Roman"/>
          <w:sz w:val="24"/>
          <w:szCs w:val="24"/>
          <w:lang w:val="en-US"/>
        </w:rPr>
        <w:t>nopillar</w:t>
      </w:r>
      <w:proofErr w:type="spellEnd"/>
      <w:r w:rsidR="005048E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C081C">
        <w:rPr>
          <w:rFonts w:ascii="Times New Roman" w:hAnsi="Times New Roman" w:cs="Times New Roman"/>
          <w:sz w:val="24"/>
          <w:szCs w:val="24"/>
          <w:lang w:val="en-US"/>
        </w:rPr>
        <w:t xml:space="preserve"> for three different </w:t>
      </w:r>
      <w:r w:rsidR="00960CB9">
        <w:rPr>
          <w:rFonts w:ascii="Times New Roman" w:hAnsi="Times New Roman" w:cs="Times New Roman"/>
          <w:sz w:val="24"/>
          <w:szCs w:val="24"/>
          <w:lang w:val="en-US"/>
        </w:rPr>
        <w:t xml:space="preserve">pillar </w:t>
      </w:r>
      <w:r w:rsidR="00EC081C">
        <w:rPr>
          <w:rFonts w:ascii="Times New Roman" w:hAnsi="Times New Roman" w:cs="Times New Roman"/>
          <w:sz w:val="24"/>
          <w:szCs w:val="24"/>
          <w:lang w:val="en-US"/>
        </w:rPr>
        <w:t>heights</w:t>
      </w:r>
      <w:r w:rsidR="004248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B713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A04A5">
        <w:rPr>
          <w:rFonts w:ascii="Times New Roman" w:hAnsi="Times New Roman" w:cs="Times New Roman"/>
          <w:sz w:val="24"/>
          <w:szCs w:val="24"/>
          <w:lang w:val="en-US"/>
        </w:rPr>
        <w:t xml:space="preserve">scattering cross-section results from </w:t>
      </w:r>
      <w:proofErr w:type="gramStart"/>
      <w:r w:rsidR="00AA04A5">
        <w:rPr>
          <w:rFonts w:ascii="Times New Roman" w:hAnsi="Times New Roman" w:cs="Times New Roman"/>
          <w:sz w:val="24"/>
          <w:szCs w:val="24"/>
          <w:lang w:val="en-US"/>
        </w:rPr>
        <w:t>In/</w:t>
      </w:r>
      <w:proofErr w:type="spellStart"/>
      <w:proofErr w:type="gramEnd"/>
      <w:r w:rsidR="00AA04A5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r w:rsidR="00EB71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22A20">
        <w:rPr>
          <w:rFonts w:ascii="Times New Roman" w:hAnsi="Times New Roman" w:cs="Times New Roman"/>
          <w:sz w:val="24"/>
          <w:szCs w:val="24"/>
          <w:lang w:val="en-US"/>
        </w:rPr>
        <w:t>nanopillar</w:t>
      </w:r>
      <w:proofErr w:type="spellEnd"/>
      <w:r w:rsidR="00322A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04A5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EB71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04A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EB713A">
        <w:rPr>
          <w:rFonts w:ascii="Times New Roman" w:hAnsi="Times New Roman" w:cs="Times New Roman"/>
          <w:sz w:val="24"/>
          <w:szCs w:val="24"/>
          <w:lang w:val="en-US"/>
        </w:rPr>
        <w:t xml:space="preserve"> consistently in better agreemen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>t with the experim</w:t>
      </w:r>
      <w:r w:rsidR="00397890">
        <w:rPr>
          <w:rFonts w:ascii="Times New Roman" w:hAnsi="Times New Roman" w:cs="Times New Roman"/>
          <w:sz w:val="24"/>
          <w:szCs w:val="24"/>
          <w:lang w:val="en-US"/>
        </w:rPr>
        <w:t>ental values</w:t>
      </w:r>
      <w:r w:rsidR="00AA04A5">
        <w:rPr>
          <w:rFonts w:ascii="Times New Roman" w:hAnsi="Times New Roman" w:cs="Times New Roman"/>
          <w:sz w:val="24"/>
          <w:szCs w:val="24"/>
          <w:lang w:val="en-US"/>
        </w:rPr>
        <w:t xml:space="preserve"> compared to</w:t>
      </w:r>
      <w:r w:rsidR="00D61367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AA04A5">
        <w:rPr>
          <w:rFonts w:ascii="Times New Roman" w:hAnsi="Times New Roman" w:cs="Times New Roman"/>
          <w:sz w:val="24"/>
          <w:szCs w:val="24"/>
          <w:lang w:val="en-US"/>
        </w:rPr>
        <w:t xml:space="preserve"> all-</w:t>
      </w:r>
      <w:proofErr w:type="spellStart"/>
      <w:r w:rsidR="00AA04A5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r w:rsidR="00AA04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4A5">
        <w:rPr>
          <w:rFonts w:ascii="Times New Roman" w:hAnsi="Times New Roman" w:cs="Times New Roman"/>
          <w:sz w:val="24"/>
          <w:szCs w:val="24"/>
          <w:lang w:val="en-US"/>
        </w:rPr>
        <w:t>nanopillar</w:t>
      </w:r>
      <w:proofErr w:type="spellEnd"/>
      <w:r w:rsidR="00322A20">
        <w:rPr>
          <w:rFonts w:ascii="Times New Roman" w:hAnsi="Times New Roman" w:cs="Times New Roman"/>
          <w:sz w:val="24"/>
          <w:szCs w:val="24"/>
          <w:lang w:val="en-US"/>
        </w:rPr>
        <w:t xml:space="preserve"> model</w:t>
      </w:r>
      <w:r w:rsidR="0039789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771FF" w:rsidRDefault="002771FF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71FF" w:rsidRDefault="002771FF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0AB1" w:rsidRDefault="00120AB1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0AB1" w:rsidRDefault="00120AB1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0AB1" w:rsidRDefault="00120AB1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0AB1" w:rsidRDefault="00120AB1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0AB1" w:rsidRDefault="00120AB1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6560" w:rsidRDefault="00926560" w:rsidP="00A81E0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DD5C73" w:rsidP="00DD5C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33845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3B" w:rsidRDefault="00660A3B" w:rsidP="00362ED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E3D97" w:rsidRDefault="0092656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51A4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2B43B6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362E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F51A4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5B2113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6F51A4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362E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62D1D">
        <w:rPr>
          <w:rFonts w:ascii="Times New Roman" w:hAnsi="Times New Roman" w:cs="Times New Roman"/>
          <w:sz w:val="24"/>
          <w:szCs w:val="24"/>
          <w:lang w:val="en-US"/>
        </w:rPr>
        <w:t>The n</w:t>
      </w:r>
      <w:r w:rsidR="00362ED0">
        <w:rPr>
          <w:rFonts w:ascii="Times New Roman" w:hAnsi="Times New Roman" w:cs="Times New Roman"/>
          <w:sz w:val="24"/>
          <w:szCs w:val="24"/>
          <w:lang w:val="en-US"/>
        </w:rPr>
        <w:t>ormalized diffuse</w:t>
      </w:r>
      <w:r w:rsidR="00D62D1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62ED0">
        <w:rPr>
          <w:rFonts w:ascii="Times New Roman" w:hAnsi="Times New Roman" w:cs="Times New Roman"/>
          <w:sz w:val="24"/>
          <w:szCs w:val="24"/>
          <w:lang w:val="en-US"/>
        </w:rPr>
        <w:t xml:space="preserve"> reflection (solid black line) and </w:t>
      </w:r>
      <w:r w:rsidR="00D62D1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62ED0">
        <w:rPr>
          <w:rFonts w:ascii="Times New Roman" w:hAnsi="Times New Roman" w:cs="Times New Roman"/>
          <w:sz w:val="24"/>
          <w:szCs w:val="24"/>
          <w:lang w:val="en-US"/>
        </w:rPr>
        <w:t xml:space="preserve">normalized scattering cross-section (red </w:t>
      </w:r>
      <w:r w:rsidR="00D62D1D">
        <w:rPr>
          <w:rFonts w:ascii="Times New Roman" w:hAnsi="Times New Roman" w:cs="Times New Roman"/>
          <w:sz w:val="24"/>
          <w:szCs w:val="24"/>
          <w:lang w:val="en-US"/>
        </w:rPr>
        <w:t>circles</w:t>
      </w:r>
      <w:r w:rsidR="00362ED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62E85">
        <w:rPr>
          <w:rFonts w:ascii="Times New Roman" w:hAnsi="Times New Roman" w:cs="Times New Roman"/>
          <w:sz w:val="24"/>
          <w:szCs w:val="24"/>
          <w:lang w:val="en-US"/>
        </w:rPr>
        <w:t xml:space="preserve">for pillar of height 420 nm. </w:t>
      </w:r>
      <w:r w:rsidR="006F51A4" w:rsidRPr="006F51A4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5B2113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6F51A4" w:rsidRPr="006F51A4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8F78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B2113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6F51A4" w:rsidRPr="006F51A4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8F78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B2113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6F51A4" w:rsidRPr="006F51A4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962E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403E6">
        <w:rPr>
          <w:rFonts w:ascii="Times New Roman" w:hAnsi="Times New Roman" w:cs="Times New Roman"/>
          <w:sz w:val="24"/>
          <w:szCs w:val="24"/>
          <w:lang w:val="en-US"/>
        </w:rPr>
        <w:t xml:space="preserve">Electric field </w:t>
      </w:r>
      <w:r w:rsidR="008F784D">
        <w:rPr>
          <w:rFonts w:ascii="Times New Roman" w:hAnsi="Times New Roman" w:cs="Times New Roman"/>
          <w:sz w:val="24"/>
          <w:szCs w:val="24"/>
          <w:lang w:val="en-US"/>
        </w:rPr>
        <w:t xml:space="preserve">intensity </w:t>
      </w:r>
      <w:r w:rsidR="004403E6">
        <w:rPr>
          <w:rFonts w:ascii="Times New Roman" w:hAnsi="Times New Roman" w:cs="Times New Roman"/>
          <w:sz w:val="24"/>
          <w:szCs w:val="24"/>
          <w:lang w:val="en-US"/>
        </w:rPr>
        <w:t xml:space="preserve">distribution for three wavelengths of interest. 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At 480 nm there is a </w:t>
      </w:r>
      <w:r w:rsidR="00CE3D97">
        <w:rPr>
          <w:rFonts w:ascii="Times New Roman" w:hAnsi="Times New Roman" w:cs="Times New Roman"/>
          <w:sz w:val="24"/>
          <w:szCs w:val="24"/>
          <w:lang w:val="en-US"/>
        </w:rPr>
        <w:t>resonant enhancement in electric field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D9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gramStart"/>
      <w:r w:rsidR="00FC5A27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 cap which coincides with the </w:t>
      </w:r>
      <w:r w:rsidR="00CE3D97">
        <w:rPr>
          <w:rFonts w:ascii="Times New Roman" w:hAnsi="Times New Roman" w:cs="Times New Roman"/>
          <w:sz w:val="24"/>
          <w:szCs w:val="24"/>
          <w:lang w:val="en-US"/>
        </w:rPr>
        <w:t>scattering cross-section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 peak seen in the graph</w:t>
      </w:r>
      <w:r w:rsidR="0054196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C3F0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419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C5A2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068EA" w:rsidRDefault="009068EA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068EA" w:rsidRDefault="009068EA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D97" w:rsidRDefault="00594DFB" w:rsidP="00594DF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423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EC" w:rsidRPr="00362ED0" w:rsidRDefault="00042FEC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0090" w:rsidRDefault="00BF0090" w:rsidP="00362ED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62ED0" w:rsidRDefault="002B43B6" w:rsidP="00362E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S6</w:t>
      </w:r>
      <w:r w:rsidR="00042FEC" w:rsidRPr="008129A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594D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94DFB" w:rsidRPr="00594DFB">
        <w:rPr>
          <w:rFonts w:ascii="Times New Roman" w:hAnsi="Times New Roman" w:cs="Times New Roman"/>
          <w:sz w:val="24"/>
          <w:szCs w:val="24"/>
          <w:lang w:val="en-US"/>
        </w:rPr>
        <w:t>(A, B, C)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Comparison</w:t>
      </w:r>
      <w:r w:rsidR="003978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="006A6AC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>specular reflectance</w:t>
      </w:r>
      <w:r w:rsidR="002B7417">
        <w:rPr>
          <w:rFonts w:ascii="Times New Roman" w:hAnsi="Times New Roman" w:cs="Times New Roman"/>
          <w:sz w:val="24"/>
          <w:szCs w:val="24"/>
          <w:lang w:val="en-US"/>
        </w:rPr>
        <w:t xml:space="preserve"> (black boxes)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obtained from FDTD simulations with supercell approximations and </w:t>
      </w:r>
      <w:r w:rsidR="003A5A9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>calculated total spectral absorption</w:t>
      </w:r>
      <w:r w:rsidR="002B7417">
        <w:rPr>
          <w:rFonts w:ascii="Times New Roman" w:hAnsi="Times New Roman" w:cs="Times New Roman"/>
          <w:sz w:val="24"/>
          <w:szCs w:val="24"/>
          <w:lang w:val="en-US"/>
        </w:rPr>
        <w:t xml:space="preserve"> (blue dashed)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within </w:t>
      </w:r>
      <w:r w:rsidR="000A737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EA2C61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>pillars</w:t>
      </w:r>
      <w:proofErr w:type="spellEnd"/>
      <w:r w:rsidR="00EA2C61">
        <w:rPr>
          <w:rFonts w:ascii="Times New Roman" w:hAnsi="Times New Roman" w:cs="Times New Roman"/>
          <w:sz w:val="24"/>
          <w:szCs w:val="24"/>
          <w:lang w:val="en-US"/>
        </w:rPr>
        <w:t xml:space="preserve"> of different heights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>. A clear relationship</w:t>
      </w:r>
      <w:r w:rsidR="000D4B6F">
        <w:rPr>
          <w:rFonts w:ascii="Times New Roman" w:hAnsi="Times New Roman" w:cs="Times New Roman"/>
          <w:sz w:val="24"/>
          <w:szCs w:val="24"/>
          <w:lang w:val="en-US"/>
        </w:rPr>
        <w:t xml:space="preserve"> can be observed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between</w:t>
      </w:r>
      <w:r w:rsidR="00DA74C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spectral </w:t>
      </w:r>
      <w:r w:rsidR="00B8275D">
        <w:rPr>
          <w:rFonts w:ascii="Times New Roman" w:hAnsi="Times New Roman" w:cs="Times New Roman"/>
          <w:sz w:val="24"/>
          <w:szCs w:val="24"/>
          <w:lang w:val="en-US"/>
        </w:rPr>
        <w:t>dips</w:t>
      </w:r>
      <w:r w:rsidR="00CF548D">
        <w:rPr>
          <w:rFonts w:ascii="Times New Roman" w:hAnsi="Times New Roman" w:cs="Times New Roman"/>
          <w:sz w:val="24"/>
          <w:szCs w:val="24"/>
          <w:lang w:val="en-US"/>
        </w:rPr>
        <w:t xml:space="preserve"> in the specular reflectance and </w:t>
      </w:r>
      <w:r w:rsidR="000D4B6F">
        <w:rPr>
          <w:rFonts w:ascii="Times New Roman" w:hAnsi="Times New Roman" w:cs="Times New Roman"/>
          <w:sz w:val="24"/>
          <w:szCs w:val="24"/>
          <w:lang w:val="en-US"/>
        </w:rPr>
        <w:t xml:space="preserve">the absorption </w:t>
      </w:r>
      <w:r w:rsidR="00B8275D">
        <w:rPr>
          <w:rFonts w:ascii="Times New Roman" w:hAnsi="Times New Roman" w:cs="Times New Roman"/>
          <w:sz w:val="24"/>
          <w:szCs w:val="24"/>
          <w:lang w:val="en-US"/>
        </w:rPr>
        <w:t>peaks</w:t>
      </w:r>
      <w:r w:rsidR="000D4B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C0EE1" w:rsidRDefault="002C0EE1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0EE1" w:rsidRDefault="002C0EE1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ED1" w:rsidRPr="00250E8C" w:rsidRDefault="00877F3F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7F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250E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86400" cy="2446655"/>
            <wp:effectExtent l="0" t="0" r="0" b="0"/>
            <wp:docPr id="5" name="Picture 5" descr="C:\Users\aprav\Box Sync\KTH\Academics\Projects\InP_Pillars_RIBE\Manuscript\Nanophotonics\Review Reply\Figures\Sup_InP_non_absorb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av\Box Sync\KTH\Academics\Projects\InP_Pillars_RIBE\Manuscript\Nanophotonics\Review Reply\Figures\Sup_InP_non_absorbi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D1" w:rsidRPr="00250E8C" w:rsidRDefault="000A3ED1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0EEA" w:rsidRDefault="00360DAC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0E8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0A3ED1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3ED1" w:rsidRPr="00250E8C">
        <w:rPr>
          <w:rFonts w:ascii="Times New Roman" w:hAnsi="Times New Roman" w:cs="Times New Roman"/>
          <w:b/>
          <w:sz w:val="24"/>
          <w:szCs w:val="24"/>
          <w:lang w:val="en-US"/>
        </w:rPr>
        <w:t>S7</w:t>
      </w:r>
      <w:r w:rsidR="000A3ED1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Simulated spectral reflectance (R), transmittance (T) and absorption (A = 1-R-T) profile for the </w:t>
      </w:r>
      <w:proofErr w:type="gramStart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>In/</w:t>
      </w:r>
      <w:proofErr w:type="spellStart"/>
      <w:proofErr w:type="gramEnd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spellEnd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>nanopillar</w:t>
      </w:r>
      <w:proofErr w:type="spellEnd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arrays with different heights</w:t>
      </w:r>
      <w:r w:rsidR="00877F3F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(A) 340 nm (B) 420nm</w:t>
      </w:r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. The substrate has the same refractive index of bulk </w:t>
      </w:r>
      <w:proofErr w:type="gramStart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>InP</w:t>
      </w:r>
      <w:proofErr w:type="gramEnd"/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but the </w:t>
      </w:r>
      <w:r w:rsidR="008678B0" w:rsidRPr="00250E8C">
        <w:rPr>
          <w:rFonts w:ascii="Times New Roman" w:hAnsi="Times New Roman" w:cs="Times New Roman"/>
          <w:sz w:val="24"/>
          <w:szCs w:val="24"/>
          <w:lang w:val="en-US"/>
        </w:rPr>
        <w:t>extinction coefficient</w:t>
      </w:r>
      <w:r w:rsidR="00766756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is set to zero.</w:t>
      </w:r>
      <w:r w:rsidR="00766756" w:rsidRPr="007667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E0EEA" w:rsidRPr="00250E8C" w:rsidRDefault="00EE0EEA" w:rsidP="00EE0EE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250E8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Chromaticity calculations</w:t>
      </w:r>
    </w:p>
    <w:p w:rsidR="00EE0EEA" w:rsidRPr="00250E8C" w:rsidRDefault="00EE0EEA" w:rsidP="00EE0EE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0EEA" w:rsidRPr="00250E8C" w:rsidRDefault="00EE0EEA" w:rsidP="00EE0EE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We have followed the standard procedure described in the reference 22 to estimate </w:t>
      </w:r>
      <w:r w:rsidRPr="00250E8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250E8C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8C">
        <w:rPr>
          <w:rFonts w:ascii="Times New Roman" w:hAnsi="Times New Roman" w:cs="Times New Roman"/>
          <w:sz w:val="24"/>
          <w:szCs w:val="24"/>
          <w:lang w:val="en-US"/>
        </w:rPr>
        <w:t>chromaticities</w:t>
      </w:r>
      <w:proofErr w:type="spellEnd"/>
      <w:r w:rsidRPr="00250E8C">
        <w:rPr>
          <w:rFonts w:ascii="Times New Roman" w:hAnsi="Times New Roman" w:cs="Times New Roman"/>
          <w:sz w:val="24"/>
          <w:szCs w:val="24"/>
          <w:lang w:val="en-US"/>
        </w:rPr>
        <w:t>. The XYZ parameters for a spectrum in the visible regime (400-700 nm) are calculated using the following relation</w:t>
      </w:r>
      <w:r w:rsidR="00F103BC"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E0EEA" w:rsidRPr="00250E8C" w:rsidRDefault="00EE0EEA" w:rsidP="00EE0EEA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X=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λ=400 nm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λ=780 nm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ba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dλ</m:t>
              </m:r>
            </m:e>
          </m:nary>
        </m:oMath>
      </m:oMathPara>
    </w:p>
    <w:p w:rsidR="00F103BC" w:rsidRPr="00250E8C" w:rsidRDefault="00F103BC" w:rsidP="00EE0EEA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λ=400 nm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λ=780 nm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</m:ba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dλ</m:t>
              </m:r>
            </m:e>
          </m:nary>
        </m:oMath>
      </m:oMathPara>
    </w:p>
    <w:p w:rsidR="00F103BC" w:rsidRPr="00250E8C" w:rsidRDefault="00F103BC" w:rsidP="00EE0EEA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Z=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λ=400 nm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λ=780 nm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λ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dλ</m:t>
              </m:r>
            </m:e>
          </m:nary>
        </m:oMath>
      </m:oMathPara>
    </w:p>
    <w:p w:rsidR="00F103BC" w:rsidRPr="00250E8C" w:rsidRDefault="00F103BC" w:rsidP="00EE0EE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0EEA" w:rsidRPr="00BA1E02" w:rsidRDefault="00EE0EEA" w:rsidP="00EE0EEA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50E8C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</m:t>
            </m:r>
          </m:sub>
        </m:sSub>
      </m:oMath>
      <w:r w:rsidRPr="00250E8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the measured spectra,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ba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</m:t>
            </m:r>
          </m:sub>
        </m:sSub>
      </m:oMath>
      <w:r w:rsidRPr="00250E8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the CIE standard observer color matching function (CIE 1931 2°)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</m:t>
            </m:r>
          </m:sub>
        </m:sSub>
      </m:oMath>
      <w:r w:rsidRPr="00250E8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the illuminant (D65). </w:t>
      </w:r>
      <w:proofErr w:type="gramStart"/>
      <w:r w:rsidRPr="00250E8C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x</w:t>
      </w:r>
      <w:proofErr w:type="gramEnd"/>
      <w:r w:rsidRPr="00250E8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</w:t>
      </w:r>
      <w:r w:rsidRPr="00250E8C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y</w:t>
      </w:r>
      <w:r w:rsidRPr="00250E8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points for the CIE chromaticity plot are obtained by normalizing the X and Y values as X/(X+Y+Z) and Y/(X+Y+Z) respectively.</w:t>
      </w:r>
      <w:bookmarkStart w:id="0" w:name="_GoBack"/>
      <w:bookmarkEnd w:id="0"/>
    </w:p>
    <w:p w:rsidR="00EE0EEA" w:rsidRDefault="00EE0EEA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2320" w:rsidRDefault="00BD2320" w:rsidP="00AA1B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362ED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362ED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362ED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362ED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62ED0" w:rsidRPr="00362ED0" w:rsidRDefault="00362ED0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6578F" w:rsidRPr="00362ED0" w:rsidRDefault="0016578F" w:rsidP="00362ED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6578F" w:rsidRPr="00362ED0" w:rsidSect="00E853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AA3" w:rsidRDefault="00090AA3" w:rsidP="00AB37AC">
      <w:r>
        <w:separator/>
      </w:r>
    </w:p>
  </w:endnote>
  <w:endnote w:type="continuationSeparator" w:id="1">
    <w:p w:rsidR="00090AA3" w:rsidRDefault="00090AA3" w:rsidP="00AB3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AA3" w:rsidRDefault="00090AA3" w:rsidP="00AB37AC">
      <w:r>
        <w:separator/>
      </w:r>
    </w:p>
  </w:footnote>
  <w:footnote w:type="continuationSeparator" w:id="1">
    <w:p w:rsidR="00090AA3" w:rsidRDefault="00090AA3" w:rsidP="00AB37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AC" w:rsidRDefault="00AB37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1D48B7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4C201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2"/>
    <w:multiLevelType w:val="singleLevel"/>
    <w:tmpl w:val="31A869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986C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BA340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7EF980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10BF1"/>
    <w:multiLevelType w:val="multilevel"/>
    <w:tmpl w:val="9A4E4CEC"/>
    <w:lvl w:ilvl="0">
      <w:start w:val="1"/>
      <w:numFmt w:val="decimal"/>
      <w:pStyle w:val="KTHNumreradlistaNumreradlista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lowerLetter"/>
      <w:pStyle w:val="KTHNumreradlista2Numreradlista2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pStyle w:val="KTHNumreradlista3Numreradlista3"/>
      <w:lvlText w:val="%3."/>
      <w:lvlJc w:val="left"/>
      <w:pPr>
        <w:ind w:left="1979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3485177B"/>
    <w:multiLevelType w:val="multilevel"/>
    <w:tmpl w:val="32C40BC8"/>
    <w:lvl w:ilvl="0">
      <w:start w:val="1"/>
      <w:numFmt w:val="bullet"/>
      <w:pStyle w:val="KTHPunktlistaPunktlista"/>
      <w:lvlText w:val=""/>
      <w:lvlJc w:val="left"/>
      <w:pPr>
        <w:ind w:left="360" w:hanging="3"/>
      </w:pPr>
      <w:rPr>
        <w:rFonts w:ascii="Symbol" w:hAnsi="Symbol" w:hint="default"/>
        <w:color w:val="auto"/>
      </w:rPr>
    </w:lvl>
    <w:lvl w:ilvl="1">
      <w:start w:val="1"/>
      <w:numFmt w:val="bullet"/>
      <w:pStyle w:val="KTHPunktlista2Punktlista2"/>
      <w:lvlText w:val="o"/>
      <w:lvlJc w:val="left"/>
      <w:pPr>
        <w:tabs>
          <w:tab w:val="num" w:pos="1077"/>
        </w:tabs>
        <w:ind w:left="1077" w:firstLine="0"/>
      </w:pPr>
      <w:rPr>
        <w:rFonts w:ascii="Courier New" w:hAnsi="Courier New" w:hint="default"/>
        <w:color w:val="auto"/>
      </w:rPr>
    </w:lvl>
    <w:lvl w:ilvl="2">
      <w:start w:val="1"/>
      <w:numFmt w:val="bullet"/>
      <w:pStyle w:val="KTHPunktlista3Punktlista3"/>
      <w:lvlText w:val=""/>
      <w:lvlJc w:val="left"/>
      <w:pPr>
        <w:ind w:left="1979" w:firstLine="0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7B4D14AE"/>
    <w:multiLevelType w:val="hybridMultilevel"/>
    <w:tmpl w:val="2DA8DC40"/>
    <w:lvl w:ilvl="0" w:tplc="E8F49202">
      <w:start w:val="1"/>
      <w:numFmt w:val="bullet"/>
      <w:pStyle w:val="List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 w:numId="12">
    <w:abstractNumId w:val="6"/>
    <w:lvlOverride w:ilvl="0">
      <w:lvl w:ilvl="0">
        <w:start w:val="1"/>
        <w:numFmt w:val="decimal"/>
        <w:pStyle w:val="KTHNumreradlistaNumreradlista"/>
        <w:lvlText w:val="%1."/>
        <w:lvlJc w:val="left"/>
        <w:pPr>
          <w:ind w:left="360" w:hanging="3"/>
        </w:pPr>
        <w:rPr>
          <w:rFonts w:hint="default"/>
        </w:rPr>
      </w:lvl>
    </w:lvlOverride>
    <w:lvlOverride w:ilvl="1">
      <w:lvl w:ilvl="1">
        <w:start w:val="1"/>
        <w:numFmt w:val="lowerLetter"/>
        <w:pStyle w:val="KTHNumreradlista2Numreradlista2"/>
        <w:lvlText w:val="%2."/>
        <w:lvlJc w:val="left"/>
        <w:pPr>
          <w:tabs>
            <w:tab w:val="num" w:pos="1077"/>
          </w:tabs>
          <w:ind w:left="1077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pStyle w:val="KTHNumreradlista3Numreradlista3"/>
        <w:lvlText w:val="%3."/>
        <w:lvlJc w:val="left"/>
        <w:pPr>
          <w:ind w:left="357" w:firstLine="1622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removePersonalInformation/>
  <w:removeDateAndTime/>
  <w:proofState w:spelling="clean" w:grammar="clean"/>
  <w:stylePaneFormatFilter w:val="D004"/>
  <w:defaultTabStop w:val="1304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656ED9"/>
    <w:rsid w:val="00015A19"/>
    <w:rsid w:val="00017204"/>
    <w:rsid w:val="00030A8B"/>
    <w:rsid w:val="00037A26"/>
    <w:rsid w:val="00042FEC"/>
    <w:rsid w:val="00051CD8"/>
    <w:rsid w:val="000733F2"/>
    <w:rsid w:val="000736C2"/>
    <w:rsid w:val="00075EF5"/>
    <w:rsid w:val="00090AA3"/>
    <w:rsid w:val="000A3862"/>
    <w:rsid w:val="000A3ED1"/>
    <w:rsid w:val="000A737C"/>
    <w:rsid w:val="000B164E"/>
    <w:rsid w:val="000B4D37"/>
    <w:rsid w:val="000B4FAE"/>
    <w:rsid w:val="000D18D6"/>
    <w:rsid w:val="000D4B6F"/>
    <w:rsid w:val="000E0B56"/>
    <w:rsid w:val="000E1C7B"/>
    <w:rsid w:val="000E417B"/>
    <w:rsid w:val="000F0D78"/>
    <w:rsid w:val="001145AA"/>
    <w:rsid w:val="00120AB1"/>
    <w:rsid w:val="0013052D"/>
    <w:rsid w:val="0014302E"/>
    <w:rsid w:val="00147607"/>
    <w:rsid w:val="001621F9"/>
    <w:rsid w:val="0016578F"/>
    <w:rsid w:val="001741B3"/>
    <w:rsid w:val="0018642A"/>
    <w:rsid w:val="0019377A"/>
    <w:rsid w:val="001A240C"/>
    <w:rsid w:val="001A2BAA"/>
    <w:rsid w:val="001B48A9"/>
    <w:rsid w:val="001D1FFD"/>
    <w:rsid w:val="001E1B49"/>
    <w:rsid w:val="001F3547"/>
    <w:rsid w:val="002008CF"/>
    <w:rsid w:val="00217035"/>
    <w:rsid w:val="002178E7"/>
    <w:rsid w:val="00250E8C"/>
    <w:rsid w:val="0025193A"/>
    <w:rsid w:val="002529B0"/>
    <w:rsid w:val="002530FE"/>
    <w:rsid w:val="002670D9"/>
    <w:rsid w:val="002771FF"/>
    <w:rsid w:val="002913E5"/>
    <w:rsid w:val="002A115A"/>
    <w:rsid w:val="002B43B6"/>
    <w:rsid w:val="002B7417"/>
    <w:rsid w:val="002C0EE1"/>
    <w:rsid w:val="002C3F0F"/>
    <w:rsid w:val="002E47D4"/>
    <w:rsid w:val="002E6132"/>
    <w:rsid w:val="00310604"/>
    <w:rsid w:val="00312C81"/>
    <w:rsid w:val="00322A20"/>
    <w:rsid w:val="00331AAF"/>
    <w:rsid w:val="003477CA"/>
    <w:rsid w:val="00353DF7"/>
    <w:rsid w:val="00360DAC"/>
    <w:rsid w:val="00362ED0"/>
    <w:rsid w:val="00383258"/>
    <w:rsid w:val="00387B5B"/>
    <w:rsid w:val="00397890"/>
    <w:rsid w:val="003A221F"/>
    <w:rsid w:val="003A5A92"/>
    <w:rsid w:val="003B380F"/>
    <w:rsid w:val="003B55F6"/>
    <w:rsid w:val="003C7339"/>
    <w:rsid w:val="003D5E50"/>
    <w:rsid w:val="003E29D7"/>
    <w:rsid w:val="003E3D99"/>
    <w:rsid w:val="00421DE9"/>
    <w:rsid w:val="00424825"/>
    <w:rsid w:val="0042491A"/>
    <w:rsid w:val="004265F2"/>
    <w:rsid w:val="004403E6"/>
    <w:rsid w:val="00446C58"/>
    <w:rsid w:val="00455A61"/>
    <w:rsid w:val="004617B2"/>
    <w:rsid w:val="00470ECE"/>
    <w:rsid w:val="00474171"/>
    <w:rsid w:val="00484AB4"/>
    <w:rsid w:val="004A3440"/>
    <w:rsid w:val="004A5786"/>
    <w:rsid w:val="004A7F58"/>
    <w:rsid w:val="004B07AE"/>
    <w:rsid w:val="004B3394"/>
    <w:rsid w:val="004D4054"/>
    <w:rsid w:val="004F684C"/>
    <w:rsid w:val="00502F3D"/>
    <w:rsid w:val="005048E4"/>
    <w:rsid w:val="00506B49"/>
    <w:rsid w:val="00516DE4"/>
    <w:rsid w:val="00522F82"/>
    <w:rsid w:val="00523721"/>
    <w:rsid w:val="00523FF5"/>
    <w:rsid w:val="00532669"/>
    <w:rsid w:val="0054196A"/>
    <w:rsid w:val="00547786"/>
    <w:rsid w:val="00547E65"/>
    <w:rsid w:val="0055322F"/>
    <w:rsid w:val="0057553D"/>
    <w:rsid w:val="005758CC"/>
    <w:rsid w:val="00594DFB"/>
    <w:rsid w:val="005B1565"/>
    <w:rsid w:val="005B2113"/>
    <w:rsid w:val="005D66E8"/>
    <w:rsid w:val="005E1B93"/>
    <w:rsid w:val="0060658F"/>
    <w:rsid w:val="00611DEC"/>
    <w:rsid w:val="006316E9"/>
    <w:rsid w:val="00634FA2"/>
    <w:rsid w:val="00652133"/>
    <w:rsid w:val="00656ED9"/>
    <w:rsid w:val="006574CC"/>
    <w:rsid w:val="00660A3B"/>
    <w:rsid w:val="00696901"/>
    <w:rsid w:val="006A5E4B"/>
    <w:rsid w:val="006A6AC3"/>
    <w:rsid w:val="006A6C26"/>
    <w:rsid w:val="006C3154"/>
    <w:rsid w:val="006C3428"/>
    <w:rsid w:val="006D2468"/>
    <w:rsid w:val="006F06AE"/>
    <w:rsid w:val="006F51A4"/>
    <w:rsid w:val="006F5863"/>
    <w:rsid w:val="006F6014"/>
    <w:rsid w:val="00715A3A"/>
    <w:rsid w:val="00721AAD"/>
    <w:rsid w:val="00724082"/>
    <w:rsid w:val="00725D93"/>
    <w:rsid w:val="007376F9"/>
    <w:rsid w:val="00765976"/>
    <w:rsid w:val="00766756"/>
    <w:rsid w:val="00771497"/>
    <w:rsid w:val="007739EE"/>
    <w:rsid w:val="00777D57"/>
    <w:rsid w:val="00782BF2"/>
    <w:rsid w:val="007835A7"/>
    <w:rsid w:val="00792464"/>
    <w:rsid w:val="0079505E"/>
    <w:rsid w:val="007B077B"/>
    <w:rsid w:val="007B49D6"/>
    <w:rsid w:val="007C0C07"/>
    <w:rsid w:val="007D0976"/>
    <w:rsid w:val="007D5756"/>
    <w:rsid w:val="007D645C"/>
    <w:rsid w:val="007F1D25"/>
    <w:rsid w:val="007F3C19"/>
    <w:rsid w:val="00806024"/>
    <w:rsid w:val="00812630"/>
    <w:rsid w:val="008129AC"/>
    <w:rsid w:val="00821423"/>
    <w:rsid w:val="00825507"/>
    <w:rsid w:val="00850631"/>
    <w:rsid w:val="00856806"/>
    <w:rsid w:val="00863257"/>
    <w:rsid w:val="008678B0"/>
    <w:rsid w:val="00873303"/>
    <w:rsid w:val="00877F3F"/>
    <w:rsid w:val="008815CA"/>
    <w:rsid w:val="008822FA"/>
    <w:rsid w:val="008C1A10"/>
    <w:rsid w:val="008D3AA3"/>
    <w:rsid w:val="008D4232"/>
    <w:rsid w:val="008E4593"/>
    <w:rsid w:val="008F784D"/>
    <w:rsid w:val="009068EA"/>
    <w:rsid w:val="00922FFA"/>
    <w:rsid w:val="00923193"/>
    <w:rsid w:val="00926560"/>
    <w:rsid w:val="00934C7B"/>
    <w:rsid w:val="009361E7"/>
    <w:rsid w:val="00960CB9"/>
    <w:rsid w:val="00962E85"/>
    <w:rsid w:val="009704FE"/>
    <w:rsid w:val="00981197"/>
    <w:rsid w:val="009920B1"/>
    <w:rsid w:val="00997CE5"/>
    <w:rsid w:val="009A3428"/>
    <w:rsid w:val="009A59C3"/>
    <w:rsid w:val="009B4F90"/>
    <w:rsid w:val="009E7EC1"/>
    <w:rsid w:val="00A14138"/>
    <w:rsid w:val="00A37248"/>
    <w:rsid w:val="00A506FD"/>
    <w:rsid w:val="00A54930"/>
    <w:rsid w:val="00A711BE"/>
    <w:rsid w:val="00A723DF"/>
    <w:rsid w:val="00A770F1"/>
    <w:rsid w:val="00A77340"/>
    <w:rsid w:val="00A81E0A"/>
    <w:rsid w:val="00A833EA"/>
    <w:rsid w:val="00A90813"/>
    <w:rsid w:val="00AA04A5"/>
    <w:rsid w:val="00AA1BD4"/>
    <w:rsid w:val="00AA3946"/>
    <w:rsid w:val="00AB37AC"/>
    <w:rsid w:val="00AD5B1E"/>
    <w:rsid w:val="00AE1C7F"/>
    <w:rsid w:val="00AE7CC7"/>
    <w:rsid w:val="00AF0371"/>
    <w:rsid w:val="00AF511E"/>
    <w:rsid w:val="00AF5A5B"/>
    <w:rsid w:val="00B0082D"/>
    <w:rsid w:val="00B02309"/>
    <w:rsid w:val="00B10FF0"/>
    <w:rsid w:val="00B20505"/>
    <w:rsid w:val="00B305DE"/>
    <w:rsid w:val="00B34140"/>
    <w:rsid w:val="00B411DA"/>
    <w:rsid w:val="00B5121A"/>
    <w:rsid w:val="00B77B11"/>
    <w:rsid w:val="00B80476"/>
    <w:rsid w:val="00B8275D"/>
    <w:rsid w:val="00B8735B"/>
    <w:rsid w:val="00B90528"/>
    <w:rsid w:val="00B95DE5"/>
    <w:rsid w:val="00BA1E02"/>
    <w:rsid w:val="00BA2A9E"/>
    <w:rsid w:val="00BB2965"/>
    <w:rsid w:val="00BC64D7"/>
    <w:rsid w:val="00BC7DF3"/>
    <w:rsid w:val="00BD10EE"/>
    <w:rsid w:val="00BD2320"/>
    <w:rsid w:val="00BD759A"/>
    <w:rsid w:val="00BE1C5D"/>
    <w:rsid w:val="00BF0090"/>
    <w:rsid w:val="00C02ACF"/>
    <w:rsid w:val="00C02B7C"/>
    <w:rsid w:val="00C06690"/>
    <w:rsid w:val="00C10336"/>
    <w:rsid w:val="00C17E7A"/>
    <w:rsid w:val="00C33F81"/>
    <w:rsid w:val="00C36553"/>
    <w:rsid w:val="00C37511"/>
    <w:rsid w:val="00C46B7C"/>
    <w:rsid w:val="00C55B26"/>
    <w:rsid w:val="00C57F58"/>
    <w:rsid w:val="00C61382"/>
    <w:rsid w:val="00C65034"/>
    <w:rsid w:val="00C87FA2"/>
    <w:rsid w:val="00CC0A39"/>
    <w:rsid w:val="00CE3D97"/>
    <w:rsid w:val="00CE3DC1"/>
    <w:rsid w:val="00CF39F1"/>
    <w:rsid w:val="00CF548D"/>
    <w:rsid w:val="00CF5FA9"/>
    <w:rsid w:val="00D01D77"/>
    <w:rsid w:val="00D1620A"/>
    <w:rsid w:val="00D2150D"/>
    <w:rsid w:val="00D216F9"/>
    <w:rsid w:val="00D2245B"/>
    <w:rsid w:val="00D338BF"/>
    <w:rsid w:val="00D41D93"/>
    <w:rsid w:val="00D44922"/>
    <w:rsid w:val="00D61367"/>
    <w:rsid w:val="00D62D1D"/>
    <w:rsid w:val="00D76476"/>
    <w:rsid w:val="00D8778B"/>
    <w:rsid w:val="00D91CCF"/>
    <w:rsid w:val="00D94498"/>
    <w:rsid w:val="00DA6358"/>
    <w:rsid w:val="00DA74CA"/>
    <w:rsid w:val="00DC622E"/>
    <w:rsid w:val="00DD5C73"/>
    <w:rsid w:val="00DE16AC"/>
    <w:rsid w:val="00DE3A6D"/>
    <w:rsid w:val="00E032C3"/>
    <w:rsid w:val="00E17ACE"/>
    <w:rsid w:val="00E27594"/>
    <w:rsid w:val="00E27A59"/>
    <w:rsid w:val="00E4380E"/>
    <w:rsid w:val="00E50CAA"/>
    <w:rsid w:val="00E559C8"/>
    <w:rsid w:val="00E85300"/>
    <w:rsid w:val="00E90BC3"/>
    <w:rsid w:val="00E91219"/>
    <w:rsid w:val="00E950FB"/>
    <w:rsid w:val="00EA2C61"/>
    <w:rsid w:val="00EB07F4"/>
    <w:rsid w:val="00EB713A"/>
    <w:rsid w:val="00EC081C"/>
    <w:rsid w:val="00EE0EEA"/>
    <w:rsid w:val="00EE438C"/>
    <w:rsid w:val="00EF1D64"/>
    <w:rsid w:val="00EF7AB1"/>
    <w:rsid w:val="00F103BC"/>
    <w:rsid w:val="00F22DEE"/>
    <w:rsid w:val="00F40E9C"/>
    <w:rsid w:val="00F57388"/>
    <w:rsid w:val="00F81F81"/>
    <w:rsid w:val="00F83BFF"/>
    <w:rsid w:val="00F94E56"/>
    <w:rsid w:val="00FA2711"/>
    <w:rsid w:val="00FB33E4"/>
    <w:rsid w:val="00FC5A27"/>
    <w:rsid w:val="00FC5FBC"/>
    <w:rsid w:val="00FE1922"/>
    <w:rsid w:val="00FE25BF"/>
    <w:rsid w:val="00FE3A70"/>
    <w:rsid w:val="00FF337B"/>
    <w:rsid w:val="00FF6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semiHidden="0" w:uiPriority="3" w:unhideWhenUsed="0" w:qFormat="1"/>
    <w:lsdException w:name="heading 3" w:semiHidden="0" w:uiPriority="3" w:unhideWhenUsed="0" w:qFormat="1"/>
    <w:lsdException w:name="heading 4" w:semiHidden="0" w:uiPriority="3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8"/>
    <w:lsdException w:name="footer" w:semiHidden="0" w:uiPriority="8"/>
    <w:lsdException w:name="caption" w:uiPriority="35" w:qFormat="1"/>
    <w:lsdException w:name="envelope address" w:semiHidden="0" w:uiPriority="7"/>
    <w:lsdException w:name="page number" w:semiHidden="0" w:uiPriority="8"/>
    <w:lsdException w:name="List Bullet" w:semiHidden="0" w:uiPriority="5"/>
    <w:lsdException w:name="List Number" w:unhideWhenUsed="0"/>
    <w:lsdException w:name="List Bullet 2" w:semiHidden="0" w:uiPriority="5"/>
    <w:lsdException w:name="List Bullet 3" w:semiHidden="0" w:uiPriority="5"/>
    <w:lsdException w:name="Title" w:semiHidden="0" w:uiPriority="2" w:unhideWhenUsed="0"/>
    <w:lsdException w:name="Default Paragraph Font" w:uiPriority="1"/>
    <w:lsdException w:name="Body Text" w:semiHidden="0" w:uiPriority="4" w:qFormat="1"/>
    <w:lsdException w:name="Subtitle" w:semiHidden="0" w:uiPriority="2" w:unhideWhenUsed="0"/>
    <w:lsdException w:name="Body Text 2" w:semiHidden="0" w:uiPriority="4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8"/>
  </w:latentStyles>
  <w:style w:type="paragraph" w:default="1" w:styleId="Normal">
    <w:name w:val="Normal"/>
    <w:qFormat/>
    <w:rsid w:val="001741B3"/>
  </w:style>
  <w:style w:type="paragraph" w:styleId="Heading1">
    <w:name w:val="heading 1"/>
    <w:aliases w:val="KTH Rubrik 1"/>
    <w:basedOn w:val="Normal"/>
    <w:next w:val="BodyText"/>
    <w:link w:val="Heading1Char"/>
    <w:uiPriority w:val="3"/>
    <w:qFormat/>
    <w:rsid w:val="00923193"/>
    <w:pPr>
      <w:keepNext/>
      <w:keepLines/>
      <w:spacing w:before="240" w:after="240" w:line="280" w:lineRule="atLeast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KTH Rubrik 2"/>
    <w:basedOn w:val="Normal"/>
    <w:next w:val="BodyText"/>
    <w:link w:val="Heading2Char"/>
    <w:uiPriority w:val="3"/>
    <w:qFormat/>
    <w:rsid w:val="00923193"/>
    <w:pPr>
      <w:keepNext/>
      <w:keepLines/>
      <w:spacing w:before="240" w:after="80" w:line="26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aliases w:val="KTH Rubrik 3"/>
    <w:basedOn w:val="Normal"/>
    <w:next w:val="BodyText"/>
    <w:link w:val="Heading3Char"/>
    <w:uiPriority w:val="3"/>
    <w:qFormat/>
    <w:rsid w:val="00923193"/>
    <w:pPr>
      <w:keepNext/>
      <w:keepLines/>
      <w:spacing w:before="240" w:after="60" w:line="260" w:lineRule="atLeast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aliases w:val="KTH Rubrik 4"/>
    <w:basedOn w:val="Normal"/>
    <w:next w:val="BodyText"/>
    <w:link w:val="Heading4Char"/>
    <w:uiPriority w:val="3"/>
    <w:qFormat/>
    <w:rsid w:val="00923193"/>
    <w:pPr>
      <w:keepNext/>
      <w:keepLines/>
      <w:spacing w:before="240" w:after="40" w:line="260" w:lineRule="atLeast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11DEC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0C295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11DEC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11DEC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11DEC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11DEC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KTH Brödtext"/>
    <w:basedOn w:val="Normal"/>
    <w:link w:val="BodyTextChar"/>
    <w:uiPriority w:val="1"/>
    <w:qFormat/>
    <w:rsid w:val="00C33F81"/>
    <w:pPr>
      <w:spacing w:after="240" w:line="260" w:lineRule="atLeast"/>
    </w:pPr>
  </w:style>
  <w:style w:type="character" w:customStyle="1" w:styleId="BodyTextChar">
    <w:name w:val="Body Text Char"/>
    <w:aliases w:val="KTH Brödtext Char"/>
    <w:basedOn w:val="DefaultParagraphFont"/>
    <w:link w:val="BodyText"/>
    <w:uiPriority w:val="1"/>
    <w:rsid w:val="001741B3"/>
  </w:style>
  <w:style w:type="paragraph" w:styleId="BodyText2">
    <w:name w:val="Body Text 2"/>
    <w:aliases w:val="KTH Brödtext 2"/>
    <w:basedOn w:val="BodyText"/>
    <w:link w:val="BodyText2Char"/>
    <w:uiPriority w:val="4"/>
    <w:rsid w:val="004A3440"/>
    <w:pPr>
      <w:ind w:firstLine="357"/>
    </w:pPr>
  </w:style>
  <w:style w:type="character" w:customStyle="1" w:styleId="BodyText2Char">
    <w:name w:val="Body Text 2 Char"/>
    <w:aliases w:val="KTH Brödtext 2 Char"/>
    <w:basedOn w:val="DefaultParagraphFont"/>
    <w:link w:val="BodyText2"/>
    <w:uiPriority w:val="4"/>
    <w:rsid w:val="004A3440"/>
  </w:style>
  <w:style w:type="character" w:customStyle="1" w:styleId="Heading1Char">
    <w:name w:val="Heading 1 Char"/>
    <w:aliases w:val="KTH Rubrik 1 Char"/>
    <w:basedOn w:val="DefaultParagraphFont"/>
    <w:link w:val="Heading1"/>
    <w:uiPriority w:val="3"/>
    <w:rsid w:val="0092319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aliases w:val="KTH Rubrik 2 Char"/>
    <w:basedOn w:val="DefaultParagraphFont"/>
    <w:link w:val="Heading2"/>
    <w:uiPriority w:val="3"/>
    <w:rsid w:val="0092319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aliases w:val="KTH Rubrik 3 Char"/>
    <w:basedOn w:val="DefaultParagraphFont"/>
    <w:link w:val="Heading3"/>
    <w:uiPriority w:val="3"/>
    <w:rsid w:val="00923193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aliases w:val="KTH Rubrik 4 Char"/>
    <w:basedOn w:val="DefaultParagraphFont"/>
    <w:link w:val="Heading4"/>
    <w:uiPriority w:val="3"/>
    <w:rsid w:val="00923193"/>
    <w:rPr>
      <w:rFonts w:asciiTheme="majorHAnsi" w:eastAsiaTheme="majorEastAsia" w:hAnsiTheme="majorHAnsi" w:cstheme="majorBidi"/>
      <w:bCs/>
      <w:i/>
      <w:iCs/>
    </w:rPr>
  </w:style>
  <w:style w:type="paragraph" w:styleId="Title">
    <w:name w:val="Title"/>
    <w:aliases w:val="KTH Rubrik"/>
    <w:basedOn w:val="Normal"/>
    <w:next w:val="Subtitle"/>
    <w:link w:val="TitleChar"/>
    <w:uiPriority w:val="1"/>
    <w:rsid w:val="0057553D"/>
    <w:pPr>
      <w:spacing w:after="480" w:line="600" w:lineRule="atLeast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aliases w:val="KTH Rubrik Char"/>
    <w:basedOn w:val="DefaultParagraphFont"/>
    <w:link w:val="Title"/>
    <w:uiPriority w:val="1"/>
    <w:rsid w:val="0057553D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paragraph" w:customStyle="1" w:styleId="KTHTitel">
    <w:name w:val="KTH Titel"/>
    <w:basedOn w:val="Normal"/>
    <w:next w:val="BodyText"/>
    <w:uiPriority w:val="2"/>
    <w:qFormat/>
    <w:rsid w:val="00AD5B1E"/>
    <w:pPr>
      <w:spacing w:after="360" w:line="320" w:lineRule="atLeast"/>
    </w:pPr>
    <w:rPr>
      <w:rFonts w:asciiTheme="majorHAnsi" w:hAnsiTheme="majorHAnsi"/>
      <w:b/>
      <w:sz w:val="28"/>
    </w:rPr>
  </w:style>
  <w:style w:type="paragraph" w:styleId="Subtitle">
    <w:name w:val="Subtitle"/>
    <w:aliases w:val="KTH Underrubrik"/>
    <w:basedOn w:val="Normal"/>
    <w:next w:val="BodyText"/>
    <w:link w:val="SubtitleChar"/>
    <w:uiPriority w:val="1"/>
    <w:rsid w:val="00A77340"/>
    <w:pPr>
      <w:numPr>
        <w:ilvl w:val="1"/>
      </w:numPr>
      <w:spacing w:after="480" w:line="380" w:lineRule="atLeast"/>
    </w:pPr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character" w:customStyle="1" w:styleId="SubtitleChar">
    <w:name w:val="Subtitle Char"/>
    <w:aliases w:val="KTH Underrubrik Char"/>
    <w:basedOn w:val="DefaultParagraphFont"/>
    <w:link w:val="Subtitle"/>
    <w:uiPriority w:val="1"/>
    <w:rsid w:val="00B411DA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customStyle="1" w:styleId="KTHPunktlistaPunktlista">
    <w:name w:val="KTH Punktlista  (Punktlista)"/>
    <w:basedOn w:val="Normal"/>
    <w:uiPriority w:val="5"/>
    <w:qFormat/>
    <w:rsid w:val="00981197"/>
    <w:pPr>
      <w:numPr>
        <w:numId w:val="4"/>
      </w:num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Normal"/>
    <w:uiPriority w:val="5"/>
    <w:rsid w:val="00981197"/>
    <w:pPr>
      <w:numPr>
        <w:ilvl w:val="1"/>
        <w:numId w:val="4"/>
      </w:numPr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Normal"/>
    <w:uiPriority w:val="5"/>
    <w:rsid w:val="00981197"/>
    <w:pPr>
      <w:numPr>
        <w:ilvl w:val="2"/>
        <w:numId w:val="4"/>
      </w:numPr>
      <w:spacing w:before="40" w:after="40" w:line="260" w:lineRule="atLeast"/>
      <w:ind w:left="2336" w:hanging="357"/>
    </w:pPr>
  </w:style>
  <w:style w:type="paragraph" w:styleId="ListBullet">
    <w:name w:val="List Bullet"/>
    <w:aliases w:val="KTH Punktlista"/>
    <w:basedOn w:val="Normal"/>
    <w:uiPriority w:val="99"/>
    <w:semiHidden/>
    <w:rsid w:val="00922FFA"/>
    <w:pPr>
      <w:numPr>
        <w:numId w:val="10"/>
      </w:numPr>
      <w:contextualSpacing/>
    </w:pPr>
  </w:style>
  <w:style w:type="paragraph" w:styleId="ListBullet2">
    <w:name w:val="List Bullet 2"/>
    <w:aliases w:val="KTH Punktlista 2"/>
    <w:basedOn w:val="Normal"/>
    <w:uiPriority w:val="99"/>
    <w:semiHidden/>
    <w:rsid w:val="003D5E50"/>
    <w:pPr>
      <w:numPr>
        <w:numId w:val="5"/>
      </w:numPr>
      <w:contextualSpacing/>
    </w:pPr>
  </w:style>
  <w:style w:type="paragraph" w:styleId="ListBullet3">
    <w:name w:val="List Bullet 3"/>
    <w:aliases w:val="KTH Punktlista 3"/>
    <w:basedOn w:val="ListBullet"/>
    <w:uiPriority w:val="99"/>
    <w:semiHidden/>
    <w:rsid w:val="00922FFA"/>
    <w:pPr>
      <w:numPr>
        <w:ilvl w:val="2"/>
        <w:numId w:val="8"/>
      </w:numPr>
    </w:pPr>
  </w:style>
  <w:style w:type="paragraph" w:customStyle="1" w:styleId="KTHNumreradlistaNumreradlista">
    <w:name w:val="KTH Numrerad lista  (Numrerad lista)"/>
    <w:basedOn w:val="Normal"/>
    <w:uiPriority w:val="5"/>
    <w:qFormat/>
    <w:rsid w:val="006C3154"/>
    <w:pPr>
      <w:numPr>
        <w:numId w:val="1"/>
      </w:num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Normal"/>
    <w:uiPriority w:val="5"/>
    <w:rsid w:val="00383258"/>
    <w:pPr>
      <w:numPr>
        <w:ilvl w:val="1"/>
        <w:numId w:val="1"/>
      </w:num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Normal"/>
    <w:uiPriority w:val="5"/>
    <w:rsid w:val="00383258"/>
    <w:pPr>
      <w:numPr>
        <w:ilvl w:val="2"/>
        <w:numId w:val="1"/>
      </w:num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Heading1"/>
    <w:next w:val="BodyText"/>
    <w:uiPriority w:val="6"/>
    <w:qFormat/>
    <w:rsid w:val="00BC7DF3"/>
    <w:pPr>
      <w:numPr>
        <w:numId w:val="11"/>
      </w:numPr>
      <w:ind w:left="431" w:hanging="431"/>
    </w:pPr>
  </w:style>
  <w:style w:type="paragraph" w:customStyle="1" w:styleId="KTHnRubrik2">
    <w:name w:val="KTH nRubrik 2"/>
    <w:basedOn w:val="Heading2"/>
    <w:next w:val="BodyText"/>
    <w:uiPriority w:val="6"/>
    <w:qFormat/>
    <w:rsid w:val="00BC7DF3"/>
    <w:pPr>
      <w:numPr>
        <w:ilvl w:val="1"/>
        <w:numId w:val="11"/>
      </w:numPr>
      <w:ind w:left="578" w:hanging="578"/>
    </w:pPr>
  </w:style>
  <w:style w:type="paragraph" w:customStyle="1" w:styleId="KTHnRubrik3">
    <w:name w:val="KTH nRubrik 3"/>
    <w:basedOn w:val="Heading3"/>
    <w:next w:val="BodyText"/>
    <w:uiPriority w:val="6"/>
    <w:qFormat/>
    <w:rsid w:val="00BC7DF3"/>
    <w:pPr>
      <w:numPr>
        <w:ilvl w:val="2"/>
        <w:numId w:val="11"/>
      </w:numPr>
    </w:pPr>
  </w:style>
  <w:style w:type="paragraph" w:customStyle="1" w:styleId="KTHnRubrik4">
    <w:name w:val="KTH nRubrik 4"/>
    <w:basedOn w:val="Heading4"/>
    <w:next w:val="BodyText"/>
    <w:uiPriority w:val="6"/>
    <w:qFormat/>
    <w:rsid w:val="00BC7DF3"/>
    <w:pPr>
      <w:numPr>
        <w:ilvl w:val="3"/>
        <w:numId w:val="11"/>
      </w:numPr>
      <w:ind w:left="862" w:hanging="862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EC"/>
    <w:rPr>
      <w:rFonts w:asciiTheme="majorHAnsi" w:eastAsiaTheme="majorEastAsia" w:hAnsiTheme="majorHAnsi" w:cstheme="majorBidi"/>
      <w:color w:val="0C295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EC"/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E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KTHTitel"/>
    <w:next w:val="Normal"/>
    <w:uiPriority w:val="38"/>
    <w:rsid w:val="009A3428"/>
    <w:pPr>
      <w:spacing w:before="240" w:after="240"/>
    </w:pPr>
  </w:style>
  <w:style w:type="paragraph" w:styleId="Header">
    <w:name w:val="header"/>
    <w:basedOn w:val="Normal"/>
    <w:link w:val="HeaderChar"/>
    <w:uiPriority w:val="8"/>
    <w:rsid w:val="00547786"/>
    <w:pPr>
      <w:tabs>
        <w:tab w:val="center" w:pos="4536"/>
        <w:tab w:val="right" w:pos="9072"/>
      </w:tabs>
      <w:spacing w:after="20"/>
    </w:pPr>
    <w:rPr>
      <w:rFonts w:asciiTheme="majorHAnsi" w:hAnsiTheme="majorHAnsi"/>
      <w:sz w:val="15"/>
    </w:rPr>
  </w:style>
  <w:style w:type="character" w:customStyle="1" w:styleId="HeaderChar">
    <w:name w:val="Header Char"/>
    <w:basedOn w:val="DefaultParagraphFont"/>
    <w:link w:val="Header"/>
    <w:uiPriority w:val="8"/>
    <w:rsid w:val="00547786"/>
    <w:rPr>
      <w:rFonts w:asciiTheme="majorHAnsi" w:hAnsiTheme="majorHAnsi"/>
      <w:sz w:val="15"/>
    </w:rPr>
  </w:style>
  <w:style w:type="character" w:styleId="PageNumber">
    <w:name w:val="page number"/>
    <w:basedOn w:val="DefaultParagraphFont"/>
    <w:uiPriority w:val="8"/>
    <w:rsid w:val="003A221F"/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uiPriority w:val="8"/>
    <w:rsid w:val="00C87FA2"/>
    <w:pPr>
      <w:tabs>
        <w:tab w:val="center" w:pos="4536"/>
        <w:tab w:val="right" w:pos="9072"/>
      </w:tabs>
      <w:spacing w:line="210" w:lineRule="atLeast"/>
    </w:pPr>
    <w:rPr>
      <w:rFonts w:asciiTheme="majorHAnsi" w:hAnsiTheme="majorHAnsi"/>
      <w:sz w:val="15"/>
    </w:rPr>
  </w:style>
  <w:style w:type="character" w:customStyle="1" w:styleId="FooterChar">
    <w:name w:val="Footer Char"/>
    <w:basedOn w:val="DefaultParagraphFont"/>
    <w:link w:val="Footer"/>
    <w:uiPriority w:val="8"/>
    <w:rsid w:val="00C87FA2"/>
    <w:rPr>
      <w:rFonts w:asciiTheme="majorHAnsi" w:hAnsiTheme="majorHAnsi"/>
      <w:sz w:val="15"/>
    </w:rPr>
  </w:style>
  <w:style w:type="paragraph" w:customStyle="1" w:styleId="HeaderBold">
    <w:name w:val="HeaderBold"/>
    <w:basedOn w:val="Header"/>
    <w:uiPriority w:val="8"/>
    <w:rsid w:val="00547786"/>
    <w:pPr>
      <w:spacing w:before="20"/>
    </w:pPr>
    <w:rPr>
      <w:b/>
    </w:rPr>
  </w:style>
  <w:style w:type="paragraph" w:styleId="TOC1">
    <w:name w:val="toc 1"/>
    <w:basedOn w:val="Normal"/>
    <w:next w:val="Normal"/>
    <w:uiPriority w:val="39"/>
    <w:rsid w:val="001F3547"/>
    <w:pPr>
      <w:spacing w:after="100"/>
    </w:pPr>
  </w:style>
  <w:style w:type="paragraph" w:styleId="TOC2">
    <w:name w:val="toc 2"/>
    <w:basedOn w:val="Normal"/>
    <w:next w:val="Normal"/>
    <w:uiPriority w:val="39"/>
    <w:rsid w:val="001F3547"/>
    <w:pPr>
      <w:spacing w:after="100"/>
      <w:ind w:left="200"/>
    </w:pPr>
  </w:style>
  <w:style w:type="paragraph" w:styleId="TOC3">
    <w:name w:val="toc 3"/>
    <w:basedOn w:val="Normal"/>
    <w:next w:val="Normal"/>
    <w:uiPriority w:val="39"/>
    <w:rsid w:val="001F3547"/>
    <w:pPr>
      <w:spacing w:after="100"/>
      <w:ind w:left="400"/>
    </w:pPr>
  </w:style>
  <w:style w:type="paragraph" w:styleId="EnvelopeAddress">
    <w:name w:val="envelope address"/>
    <w:basedOn w:val="Normal"/>
    <w:uiPriority w:val="7"/>
    <w:rsid w:val="00873303"/>
    <w:rPr>
      <w:rFonts w:ascii="Arial" w:eastAsia="Georgia" w:hAnsi="Arial" w:cs="Arial"/>
    </w:rPr>
  </w:style>
  <w:style w:type="paragraph" w:customStyle="1" w:styleId="FooterBold">
    <w:name w:val="FooterBold"/>
    <w:basedOn w:val="Footer"/>
    <w:uiPriority w:val="8"/>
    <w:rsid w:val="00C87FA2"/>
    <w:pPr>
      <w:spacing w:line="200" w:lineRule="atLeast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AAF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D2150D"/>
    <w:rPr>
      <w:rFonts w:ascii="Times New Roman" w:hAnsi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double" w:sz="4" w:space="0" w:color="auto"/>
        <w:bottom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16578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2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2E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E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2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E8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10FF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TH">
      <a:dk1>
        <a:sysClr val="windowText" lastClr="000000"/>
      </a:dk1>
      <a:lt1>
        <a:sysClr val="window" lastClr="FFFFFF"/>
      </a:lt1>
      <a:dk2>
        <a:srgbClr val="1954A6"/>
      </a:dk2>
      <a:lt2>
        <a:srgbClr val="E3E5E3"/>
      </a:lt2>
      <a:accent1>
        <a:srgbClr val="1954A6"/>
      </a:accent1>
      <a:accent2>
        <a:srgbClr val="24A0D8"/>
      </a:accent2>
      <a:accent3>
        <a:srgbClr val="B0C92B"/>
      </a:accent3>
      <a:accent4>
        <a:srgbClr val="D85497"/>
      </a:accent4>
      <a:accent5>
        <a:srgbClr val="E4363E"/>
      </a:accent5>
      <a:accent6>
        <a:srgbClr val="FAB919"/>
      </a:accent6>
      <a:hlink>
        <a:srgbClr val="0000FF"/>
      </a:hlink>
      <a:folHlink>
        <a:srgbClr val="800080"/>
      </a:folHlink>
    </a:clrScheme>
    <a:fontScheme name="KTH_Wor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2019-05-21T15:03:00Z</dcterms:created>
  <dcterms:modified xsi:type="dcterms:W3CDTF">2019-09-03T09:03:00Z</dcterms:modified>
</cp:coreProperties>
</file>