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31C04F" w14:textId="70DE27F4" w:rsidR="00133B78" w:rsidRPr="00443CED" w:rsidRDefault="0024469B" w:rsidP="00443CED">
      <w:pPr>
        <w:pStyle w:val="articletitle"/>
      </w:pPr>
      <w:r>
        <w:t>Supplementary Material</w:t>
      </w:r>
      <w:bookmarkStart w:id="0" w:name="_GoBack"/>
      <w:bookmarkEnd w:id="0"/>
      <w:r w:rsidR="00443CED">
        <w:t xml:space="preserve">: </w:t>
      </w:r>
      <w:r w:rsidR="00C1482A" w:rsidRPr="00443CED">
        <w:t>Plasmonic near-field scanning nanoscope with cross-polarization detection technique</w:t>
      </w:r>
    </w:p>
    <w:p w14:paraId="38AB58A3" w14:textId="77777777" w:rsidR="00C1482A" w:rsidRPr="00443CED" w:rsidRDefault="00C1482A" w:rsidP="00443CED">
      <w:pPr>
        <w:pStyle w:val="articleauthor"/>
      </w:pPr>
      <w:r w:rsidRPr="00443CED">
        <w:t>Hyeon Bo Shim and Jae W. Hahn*</w:t>
      </w:r>
    </w:p>
    <w:p w14:paraId="34F15EFD" w14:textId="77777777" w:rsidR="00443CED" w:rsidRDefault="00443CED" w:rsidP="00C1482A">
      <w:pPr>
        <w:rPr>
          <w:rFonts w:ascii="Times New Roman" w:hAnsi="Times New Roman"/>
        </w:rPr>
      </w:pPr>
    </w:p>
    <w:p w14:paraId="20743910" w14:textId="22BFD8EA" w:rsidR="00C1482A" w:rsidRPr="00443CED" w:rsidRDefault="00C1482A" w:rsidP="00C1482A">
      <w:pPr>
        <w:rPr>
          <w:rFonts w:ascii="Arial" w:hAnsi="Arial" w:cs="Arial"/>
          <w:sz w:val="20"/>
        </w:rPr>
      </w:pPr>
      <w:r w:rsidRPr="00443CED">
        <w:rPr>
          <w:rFonts w:ascii="Arial" w:hAnsi="Arial" w:cs="Arial"/>
          <w:sz w:val="20"/>
        </w:rPr>
        <w:t>Nano Photonics Laboratory, School of Mechanical Engineering, Yonsei University 50 Yonsei-</w:t>
      </w:r>
      <w:proofErr w:type="spellStart"/>
      <w:r w:rsidRPr="00443CED">
        <w:rPr>
          <w:rFonts w:ascii="Arial" w:hAnsi="Arial" w:cs="Arial"/>
          <w:sz w:val="20"/>
        </w:rPr>
        <w:t>ro</w:t>
      </w:r>
      <w:proofErr w:type="spellEnd"/>
      <w:r w:rsidRPr="00443CED">
        <w:rPr>
          <w:rFonts w:ascii="Arial" w:hAnsi="Arial" w:cs="Arial"/>
          <w:sz w:val="20"/>
        </w:rPr>
        <w:t xml:space="preserve">, </w:t>
      </w:r>
      <w:proofErr w:type="spellStart"/>
      <w:r w:rsidRPr="00443CED">
        <w:rPr>
          <w:rFonts w:ascii="Arial" w:hAnsi="Arial" w:cs="Arial"/>
          <w:sz w:val="20"/>
        </w:rPr>
        <w:t>Seodaemun-gu</w:t>
      </w:r>
      <w:proofErr w:type="spellEnd"/>
      <w:r w:rsidRPr="00443CED">
        <w:rPr>
          <w:rFonts w:ascii="Arial" w:hAnsi="Arial" w:cs="Arial"/>
          <w:sz w:val="20"/>
        </w:rPr>
        <w:t>, Seoul 03722, Republic of Korea</w:t>
      </w:r>
    </w:p>
    <w:p w14:paraId="7F184D9C" w14:textId="0879BD2E" w:rsidR="00C1482A" w:rsidRPr="00443CED" w:rsidRDefault="00C1482A" w:rsidP="00C818F7">
      <w:pPr>
        <w:rPr>
          <w:rFonts w:ascii="Arial" w:hAnsi="Arial" w:cs="Arial"/>
          <w:sz w:val="20"/>
        </w:rPr>
      </w:pPr>
      <w:r w:rsidRPr="00443CED">
        <w:rPr>
          <w:rFonts w:ascii="Arial" w:hAnsi="Arial" w:cs="Arial"/>
          <w:sz w:val="20"/>
          <w:lang w:eastAsia="ko-KR"/>
        </w:rPr>
        <w:t>E-mail: Jaewhahn@yonsei.ac.kr</w:t>
      </w:r>
    </w:p>
    <w:p w14:paraId="660F95AF" w14:textId="77777777" w:rsidR="009E246E" w:rsidRPr="00443CED" w:rsidRDefault="009E246E" w:rsidP="00C1482A">
      <w:pPr>
        <w:jc w:val="left"/>
        <w:rPr>
          <w:rFonts w:ascii="Times New Roman" w:hAnsi="Times New Roman"/>
          <w:b/>
          <w:sz w:val="20"/>
        </w:rPr>
      </w:pPr>
    </w:p>
    <w:p w14:paraId="626656A7" w14:textId="51BD4BBE" w:rsidR="009246AD" w:rsidRPr="00443CED" w:rsidRDefault="00C1482A" w:rsidP="00C1482A">
      <w:pPr>
        <w:jc w:val="left"/>
        <w:rPr>
          <w:rFonts w:ascii="Arial" w:hAnsi="Arial" w:cs="Arial"/>
          <w:b/>
        </w:rPr>
      </w:pPr>
      <w:r w:rsidRPr="00443CED">
        <w:rPr>
          <w:rFonts w:ascii="Arial" w:hAnsi="Arial" w:cs="Arial"/>
          <w:b/>
        </w:rPr>
        <w:t>Calculation of electronic component</w:t>
      </w:r>
    </w:p>
    <w:p w14:paraId="0B171D9D" w14:textId="77777777" w:rsidR="00C1482A" w:rsidRPr="00443CED" w:rsidRDefault="00C1482A" w:rsidP="00443CED">
      <w:pPr>
        <w:pStyle w:val="figure"/>
        <w:jc w:val="center"/>
      </w:pPr>
      <w:r w:rsidRPr="00443CED">
        <w:rPr>
          <w:noProof/>
        </w:rPr>
        <w:drawing>
          <wp:inline distT="0" distB="0" distL="0" distR="0" wp14:anchorId="336964C1" wp14:editId="709B0B60">
            <wp:extent cx="4679116" cy="1247800"/>
            <wp:effectExtent l="0" t="0" r="0" b="0"/>
            <wp:docPr id="26" name="그림 25">
              <a:extLst xmlns:a="http://schemas.openxmlformats.org/drawingml/2006/main">
                <a:ext uri="{FF2B5EF4-FFF2-40B4-BE49-F238E27FC236}">
                  <a16:creationId xmlns:a16="http://schemas.microsoft.com/office/drawing/2014/main" id="{89BAD1D7-04AB-4C48-B5D1-B9A386C0CF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그림 25">
                      <a:extLst>
                        <a:ext uri="{FF2B5EF4-FFF2-40B4-BE49-F238E27FC236}">
                          <a16:creationId xmlns:a16="http://schemas.microsoft.com/office/drawing/2014/main" id="{89BAD1D7-04AB-4C48-B5D1-B9A386C0CF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3300" cy="124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7B474" w14:textId="1B55F517" w:rsidR="00C1482A" w:rsidRPr="00443CED" w:rsidRDefault="00C1482A" w:rsidP="00443CED">
      <w:pPr>
        <w:pStyle w:val="captionfigure"/>
      </w:pPr>
      <w:r w:rsidRPr="00443CED">
        <w:t>Figure S</w:t>
      </w:r>
      <w:r w:rsidR="00805804" w:rsidRPr="00443CED">
        <w:fldChar w:fldCharType="begin"/>
      </w:r>
      <w:r w:rsidR="00805804" w:rsidRPr="00443CED">
        <w:instrText xml:space="preserve"> SEQ Fig._S. \* ARABIC </w:instrText>
      </w:r>
      <w:r w:rsidR="00805804" w:rsidRPr="00443CED">
        <w:fldChar w:fldCharType="separate"/>
      </w:r>
      <w:r w:rsidRPr="00443CED">
        <w:rPr>
          <w:noProof/>
        </w:rPr>
        <w:t>1</w:t>
      </w:r>
      <w:r w:rsidR="00805804" w:rsidRPr="00443CED">
        <w:rPr>
          <w:noProof/>
        </w:rPr>
        <w:fldChar w:fldCharType="end"/>
      </w:r>
      <w:r w:rsidR="00443CED">
        <w:rPr>
          <w:noProof/>
        </w:rPr>
        <w:t>:</w:t>
      </w:r>
      <w:r w:rsidRPr="00443CED">
        <w:t xml:space="preserve"> Dimensions of simplified wire loop for calculation (a) schematic of electrical components of wire loop (b)</w:t>
      </w:r>
    </w:p>
    <w:p w14:paraId="3E328442" w14:textId="0E6B22A0" w:rsidR="00706AF1" w:rsidRPr="00AD2668" w:rsidRDefault="00452287" w:rsidP="00443CED">
      <w:pPr>
        <w:pStyle w:val="paragraph"/>
        <w:rPr>
          <w:sz w:val="20"/>
          <w:szCs w:val="20"/>
        </w:rPr>
      </w:pPr>
      <w:r w:rsidRPr="00AD2668">
        <w:rPr>
          <w:sz w:val="20"/>
          <w:szCs w:val="20"/>
        </w:rPr>
        <w:t xml:space="preserve">Because </w:t>
      </w:r>
      <w:r w:rsidR="00706AF1" w:rsidRPr="00AD2668">
        <w:rPr>
          <w:sz w:val="20"/>
          <w:szCs w:val="20"/>
        </w:rPr>
        <w:t xml:space="preserve">the oscillating current induced by </w:t>
      </w:r>
      <w:r w:rsidR="002E1E22" w:rsidRPr="00AD2668">
        <w:rPr>
          <w:sz w:val="20"/>
          <w:szCs w:val="20"/>
        </w:rPr>
        <w:t xml:space="preserve">the </w:t>
      </w:r>
      <w:r w:rsidR="00706AF1" w:rsidRPr="00AD2668">
        <w:rPr>
          <w:sz w:val="20"/>
          <w:szCs w:val="20"/>
        </w:rPr>
        <w:t xml:space="preserve">incident electromagnetic field </w:t>
      </w:r>
      <w:r w:rsidR="002E1E22" w:rsidRPr="00AD2668">
        <w:rPr>
          <w:sz w:val="20"/>
          <w:szCs w:val="20"/>
        </w:rPr>
        <w:t xml:space="preserve">is </w:t>
      </w:r>
      <w:r w:rsidR="00706AF1" w:rsidRPr="00AD2668">
        <w:rPr>
          <w:sz w:val="20"/>
          <w:szCs w:val="20"/>
        </w:rPr>
        <w:t xml:space="preserve">restricted </w:t>
      </w:r>
      <w:r w:rsidRPr="00AD2668">
        <w:rPr>
          <w:sz w:val="20"/>
          <w:szCs w:val="20"/>
        </w:rPr>
        <w:t xml:space="preserve">to </w:t>
      </w:r>
      <w:r w:rsidR="00706AF1" w:rsidRPr="00AD2668">
        <w:rPr>
          <w:sz w:val="20"/>
          <w:szCs w:val="20"/>
        </w:rPr>
        <w:t xml:space="preserve">skin depth according to its oscillation frequency, we can simplify the aperture into a wire loop that has fixed cross-sectional area. We define </w:t>
      </w:r>
      <w:r w:rsidRPr="00AD2668">
        <w:rPr>
          <w:sz w:val="20"/>
          <w:szCs w:val="20"/>
        </w:rPr>
        <w:t xml:space="preserve">the </w:t>
      </w:r>
      <w:r w:rsidR="00706AF1" w:rsidRPr="00AD2668">
        <w:rPr>
          <w:sz w:val="20"/>
          <w:szCs w:val="20"/>
        </w:rPr>
        <w:t xml:space="preserve">dimensions as shown in Fig. S. 1(a) of this simplified wire loop: </w:t>
      </w:r>
      <w:r w:rsidR="00706AF1" w:rsidRPr="00AD2668">
        <w:rPr>
          <w:iCs/>
          <w:sz w:val="20"/>
          <w:szCs w:val="20"/>
        </w:rPr>
        <w:t xml:space="preserve">lengths of the wire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l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1</m:t>
            </m:r>
          </m:sub>
        </m:sSub>
        <m:r>
          <w:rPr>
            <w:rFonts w:ascii="Cambria Math" w:hAnsi="Cambria Math"/>
            <w:sz w:val="20"/>
            <w:szCs w:val="20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l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2</m:t>
            </m:r>
          </m:sub>
        </m:sSub>
      </m:oMath>
      <w:r w:rsidR="00706AF1" w:rsidRPr="00AD2668">
        <w:rPr>
          <w:sz w:val="20"/>
          <w:szCs w:val="20"/>
        </w:rPr>
        <w:t xml:space="preserve"> indicate long and short segment that are equal to length of aperture outline, </w:t>
      </w:r>
      <m:oMath>
        <m:r>
          <w:rPr>
            <w:rFonts w:ascii="Cambria Math" w:hAnsi="Cambria Math"/>
            <w:sz w:val="20"/>
            <w:szCs w:val="20"/>
          </w:rPr>
          <m:t>g</m:t>
        </m:r>
      </m:oMath>
      <w:r w:rsidR="00706AF1" w:rsidRPr="00AD2668">
        <w:rPr>
          <w:sz w:val="20"/>
          <w:szCs w:val="20"/>
        </w:rPr>
        <w:t xml:space="preserve"> is gap distance, </w:t>
      </w:r>
      <m:oMath>
        <m:r>
          <w:rPr>
            <w:rFonts w:ascii="Cambria Math" w:hAnsi="Cambria Math"/>
            <w:sz w:val="20"/>
            <w:szCs w:val="20"/>
          </w:rPr>
          <m:t>t</m:t>
        </m:r>
      </m:oMath>
      <w:r w:rsidR="00706AF1" w:rsidRPr="00AD2668">
        <w:rPr>
          <w:sz w:val="20"/>
          <w:szCs w:val="20"/>
        </w:rPr>
        <w:t xml:space="preserve"> is metal layer thickness, </w:t>
      </w:r>
      <m:oMath>
        <m:r>
          <w:rPr>
            <w:rFonts w:ascii="Cambria Math" w:hAnsi="Cambria Math"/>
            <w:sz w:val="20"/>
            <w:szCs w:val="20"/>
          </w:rPr>
          <m:t>δ~</m:t>
        </m:r>
        <m:f>
          <m:fPr>
            <m:type m:val="lin"/>
            <m:ctrlPr>
              <w:rPr>
                <w:rFonts w:ascii="Cambria Math" w:hAnsi="Cambria Math"/>
                <w:i/>
                <w:iCs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λ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2πκ</m:t>
            </m:r>
          </m:den>
        </m:f>
      </m:oMath>
      <w:r w:rsidR="00706AF1" w:rsidRPr="00AD2668">
        <w:rPr>
          <w:iCs/>
          <w:sz w:val="20"/>
          <w:szCs w:val="20"/>
        </w:rPr>
        <w:t xml:space="preserve"> is </w:t>
      </w:r>
      <w:r w:rsidR="00706AF1" w:rsidRPr="00AD2668">
        <w:rPr>
          <w:sz w:val="20"/>
          <w:szCs w:val="20"/>
        </w:rPr>
        <w:t xml:space="preserve">skin depth for wavelength </w:t>
      </w:r>
      <m:oMath>
        <m:r>
          <w:rPr>
            <w:rFonts w:ascii="Cambria Math" w:hAnsi="Cambria Math"/>
            <w:sz w:val="20"/>
            <w:szCs w:val="20"/>
          </w:rPr>
          <m:t>λ</m:t>
        </m:r>
      </m:oMath>
      <w:r w:rsidR="00706AF1" w:rsidRPr="00AD2668">
        <w:rPr>
          <w:sz w:val="20"/>
          <w:szCs w:val="20"/>
        </w:rPr>
        <w:t xml:space="preserve"> and absorption coefficient </w:t>
      </w:r>
      <m:oMath>
        <m:r>
          <w:rPr>
            <w:rFonts w:ascii="Cambria Math" w:hAnsi="Cambria Math"/>
            <w:sz w:val="20"/>
            <w:szCs w:val="20"/>
          </w:rPr>
          <m:t>κ</m:t>
        </m:r>
      </m:oMath>
      <w:r w:rsidR="00706AF1" w:rsidRPr="00AD2668">
        <w:rPr>
          <w:sz w:val="20"/>
          <w:szCs w:val="20"/>
        </w:rPr>
        <w:t xml:space="preserve">, </w:t>
      </w:r>
      <m:oMath>
        <m:r>
          <w:rPr>
            <w:rFonts w:ascii="Cambria Math" w:hAnsi="Cambria Math"/>
            <w:sz w:val="20"/>
            <w:szCs w:val="20"/>
          </w:rPr>
          <m:t>A</m:t>
        </m:r>
      </m:oMath>
      <w:r w:rsidR="00706AF1" w:rsidRPr="00AD2668">
        <w:rPr>
          <w:sz w:val="20"/>
          <w:szCs w:val="20"/>
        </w:rPr>
        <w:t xml:space="preserve"> is area that enclosed by the single loop, and </w:t>
      </w:r>
      <m:oMath>
        <m:r>
          <w:rPr>
            <w:rFonts w:ascii="Cambria Math" w:hAnsi="Cambria Math"/>
            <w:sz w:val="20"/>
            <w:szCs w:val="20"/>
          </w:rPr>
          <m:t>J</m:t>
        </m:r>
      </m:oMath>
      <w:r w:rsidR="00706AF1" w:rsidRPr="00AD2668">
        <w:rPr>
          <w:sz w:val="20"/>
          <w:szCs w:val="20"/>
        </w:rPr>
        <w:t xml:space="preserve"> is current density. Using these dimensions, we</w:t>
      </w:r>
      <w:r w:rsidRPr="00AD2668">
        <w:rPr>
          <w:sz w:val="20"/>
          <w:szCs w:val="20"/>
        </w:rPr>
        <w:t xml:space="preserve"> iteratively</w:t>
      </w:r>
      <w:r w:rsidR="00706AF1" w:rsidRPr="00AD2668">
        <w:rPr>
          <w:sz w:val="20"/>
          <w:szCs w:val="20"/>
        </w:rPr>
        <w:t xml:space="preserve"> calculate the values of </w:t>
      </w:r>
      <w:r w:rsidRPr="00AD2668">
        <w:rPr>
          <w:sz w:val="20"/>
          <w:szCs w:val="20"/>
        </w:rPr>
        <w:t xml:space="preserve">the </w:t>
      </w:r>
      <w:r w:rsidR="00706AF1" w:rsidRPr="00AD2668">
        <w:rPr>
          <w:sz w:val="20"/>
          <w:szCs w:val="20"/>
        </w:rPr>
        <w:t xml:space="preserve">equivalent electrical components shown in Fig. S. 1(b). </w:t>
      </w:r>
    </w:p>
    <w:p w14:paraId="3308A1B5" w14:textId="77777777" w:rsidR="00706AF1" w:rsidRPr="00AD2668" w:rsidRDefault="00706AF1" w:rsidP="00443CED">
      <w:pPr>
        <w:pStyle w:val="paragraph"/>
        <w:rPr>
          <w:sz w:val="20"/>
          <w:szCs w:val="20"/>
        </w:rPr>
      </w:pPr>
      <w:r w:rsidRPr="00AD2668">
        <w:rPr>
          <w:sz w:val="20"/>
          <w:szCs w:val="20"/>
        </w:rPr>
        <w:t xml:space="preserve">At first, the loop resistance,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R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l</m:t>
            </m:r>
          </m:sub>
        </m:sSub>
        <m:r>
          <w:rPr>
            <w:rFonts w:ascii="Cambria Math" w:hAnsi="Cambria Math"/>
            <w:sz w:val="20"/>
            <w:szCs w:val="20"/>
          </w:rPr>
          <m:t>=</m:t>
        </m:r>
        <m:f>
          <m:fPr>
            <m:type m:val="lin"/>
            <m:ctrlPr>
              <w:rPr>
                <w:rFonts w:ascii="Cambria Math" w:hAnsi="Cambria Math"/>
                <w:i/>
                <w:iCs/>
                <w:sz w:val="20"/>
                <w:szCs w:val="20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iCs/>
                    <w:sz w:val="20"/>
                    <w:szCs w:val="20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+2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b>
                </m:sSub>
              </m:e>
            </m:d>
            <m:r>
              <w:rPr>
                <w:rFonts w:ascii="Cambria Math" w:hAnsi="Cambria Math"/>
                <w:sz w:val="20"/>
                <w:szCs w:val="20"/>
              </w:rPr>
              <m:t>ρ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δt</m:t>
            </m:r>
          </m:den>
        </m:f>
      </m:oMath>
      <w:r w:rsidRPr="00AD2668">
        <w:rPr>
          <w:iCs/>
          <w:sz w:val="20"/>
          <w:szCs w:val="20"/>
        </w:rPr>
        <w:t xml:space="preserve"> </w:t>
      </w:r>
      <w:r w:rsidRPr="00AD2668">
        <w:rPr>
          <w:sz w:val="20"/>
          <w:szCs w:val="20"/>
        </w:rPr>
        <w:t>is calculated from the definition of bulk resistance for the r</w:t>
      </w:r>
      <w:r w:rsidRPr="00AD2668">
        <w:rPr>
          <w:iCs/>
          <w:sz w:val="20"/>
          <w:szCs w:val="20"/>
        </w:rPr>
        <w:t xml:space="preserve">esistivity </w:t>
      </w:r>
      <m:oMath>
        <m:r>
          <w:rPr>
            <w:rFonts w:ascii="Cambria Math" w:hAnsi="Cambria Math"/>
            <w:sz w:val="20"/>
            <w:szCs w:val="20"/>
          </w:rPr>
          <m:t>ρ</m:t>
        </m:r>
      </m:oMath>
      <w:r w:rsidRPr="00AD2668">
        <w:rPr>
          <w:sz w:val="20"/>
          <w:szCs w:val="20"/>
        </w:rPr>
        <w:t>.</w:t>
      </w:r>
    </w:p>
    <w:p w14:paraId="6D306C66" w14:textId="68C25DD0" w:rsidR="00706AF1" w:rsidRPr="00AD2668" w:rsidRDefault="00706AF1" w:rsidP="00443CED">
      <w:pPr>
        <w:pStyle w:val="paragraph"/>
        <w:rPr>
          <w:iCs/>
          <w:color w:val="000000" w:themeColor="text1"/>
          <w:sz w:val="20"/>
          <w:szCs w:val="20"/>
        </w:rPr>
      </w:pPr>
      <w:r w:rsidRPr="00AD2668">
        <w:rPr>
          <w:sz w:val="20"/>
          <w:szCs w:val="20"/>
        </w:rPr>
        <w:t>Second</w:t>
      </w:r>
      <w:r w:rsidR="00452287" w:rsidRPr="00AD2668">
        <w:rPr>
          <w:sz w:val="20"/>
          <w:szCs w:val="20"/>
        </w:rPr>
        <w:t>ly</w:t>
      </w:r>
      <w:r w:rsidRPr="00AD2668">
        <w:rPr>
          <w:sz w:val="20"/>
          <w:szCs w:val="20"/>
        </w:rPr>
        <w:t xml:space="preserve">, the loop inductance,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L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l</m:t>
            </m:r>
          </m:sub>
        </m:sSub>
        <m:r>
          <w:rPr>
            <w:rFonts w:ascii="Cambria Math" w:hAnsi="Cambria Math"/>
            <w:sz w:val="20"/>
            <w:szCs w:val="20"/>
          </w:rPr>
          <m:t>=</m:t>
        </m:r>
        <m:sSub>
          <m:sSubPr>
            <m:ctrlPr>
              <w:rPr>
                <w:rFonts w:ascii="Cambria Math" w:hAnsi="Cambria Math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L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1</m:t>
            </m:r>
          </m:sub>
        </m:sSub>
        <m:r>
          <w:rPr>
            <w:rFonts w:ascii="Cambria Math" w:hAnsi="Cambria Math"/>
            <w:sz w:val="20"/>
            <w:szCs w:val="20"/>
          </w:rPr>
          <m:t>+2</m:t>
        </m:r>
        <m:sSub>
          <m:sSubPr>
            <m:ctrlPr>
              <w:rPr>
                <w:rFonts w:ascii="Cambria Math" w:hAnsi="Cambria Math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L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2</m:t>
            </m:r>
          </m:sub>
        </m:sSub>
        <m:r>
          <w:rPr>
            <w:rFonts w:ascii="Cambria Math" w:hAnsi="Cambria Math"/>
            <w:sz w:val="20"/>
            <w:szCs w:val="20"/>
          </w:rPr>
          <m:t>+</m:t>
        </m:r>
        <m:sSub>
          <m:sSubPr>
            <m:ctrlPr>
              <w:rPr>
                <w:rFonts w:ascii="Cambria Math" w:hAnsi="Cambria Math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L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k</m:t>
            </m:r>
          </m:sub>
        </m:sSub>
      </m:oMath>
      <w:r w:rsidRPr="00AD2668">
        <w:rPr>
          <w:iCs/>
          <w:sz w:val="20"/>
          <w:szCs w:val="20"/>
        </w:rPr>
        <w:t xml:space="preserve"> </w:t>
      </w:r>
      <w:r w:rsidRPr="00AD2668">
        <w:rPr>
          <w:sz w:val="20"/>
          <w:szCs w:val="20"/>
        </w:rPr>
        <w:t xml:space="preserve">which is </w:t>
      </w:r>
      <w:r w:rsidR="00452287" w:rsidRPr="00AD2668">
        <w:rPr>
          <w:sz w:val="20"/>
          <w:szCs w:val="20"/>
        </w:rPr>
        <w:t xml:space="preserve">the </w:t>
      </w:r>
      <w:r w:rsidRPr="00AD2668">
        <w:rPr>
          <w:sz w:val="20"/>
          <w:szCs w:val="20"/>
        </w:rPr>
        <w:t xml:space="preserve">summation of self-inductances,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L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sz w:val="20"/>
            <w:szCs w:val="20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L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2</m:t>
            </m:r>
          </m:sub>
        </m:sSub>
      </m:oMath>
      <w:r w:rsidRPr="00AD2668">
        <w:rPr>
          <w:sz w:val="20"/>
          <w:szCs w:val="20"/>
        </w:rPr>
        <w:t xml:space="preserve"> due to magnetic field induced in area </w:t>
      </w:r>
      <m:oMath>
        <m:r>
          <w:rPr>
            <w:rFonts w:ascii="Cambria Math" w:hAnsi="Cambria Math"/>
            <w:sz w:val="20"/>
            <w:szCs w:val="20"/>
          </w:rPr>
          <m:t>A</m:t>
        </m:r>
      </m:oMath>
      <w:r w:rsidRPr="00AD2668">
        <w:rPr>
          <w:sz w:val="20"/>
          <w:szCs w:val="20"/>
        </w:rPr>
        <w:t xml:space="preserve"> by </w:t>
      </w:r>
      <w:r w:rsidR="00452287" w:rsidRPr="00AD2668">
        <w:rPr>
          <w:sz w:val="20"/>
          <w:szCs w:val="20"/>
        </w:rPr>
        <w:t xml:space="preserve">the wire loop </w:t>
      </w:r>
      <w:r w:rsidRPr="00AD2668">
        <w:rPr>
          <w:sz w:val="20"/>
          <w:szCs w:val="20"/>
        </w:rPr>
        <w:t xml:space="preserve">segments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l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sz w:val="20"/>
            <w:szCs w:val="20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l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2</m:t>
            </m:r>
          </m:sub>
        </m:sSub>
      </m:oMath>
      <w:r w:rsidRPr="00AD2668">
        <w:rPr>
          <w:sz w:val="20"/>
          <w:szCs w:val="20"/>
        </w:rPr>
        <w:t xml:space="preserve"> and kinetic-inductance,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L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k</m:t>
            </m:r>
          </m:sub>
        </m:sSub>
        <m:r>
          <w:rPr>
            <w:rFonts w:ascii="Cambria Math" w:hAnsi="Cambria Math"/>
            <w:sz w:val="20"/>
            <w:szCs w:val="20"/>
          </w:rPr>
          <m:t>=</m:t>
        </m:r>
        <m:d>
          <m:dPr>
            <m:ctrlPr>
              <w:rPr>
                <w:rFonts w:ascii="Cambria Math" w:hAnsi="Cambria Math"/>
                <w:i/>
                <w:iCs/>
                <w:sz w:val="20"/>
                <w:szCs w:val="20"/>
              </w:rPr>
            </m:ctrlPr>
          </m:dPr>
          <m:e>
            <m:f>
              <m:fPr>
                <m:type m:val="lin"/>
                <m:ctrlPr>
                  <w:rPr>
                    <w:rFonts w:ascii="Cambria Math" w:hAnsi="Cambria Math"/>
                    <w:i/>
                    <w:iCs/>
                    <w:sz w:val="20"/>
                    <w:szCs w:val="20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e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e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</m:den>
            </m:f>
          </m:e>
        </m:d>
        <m:f>
          <m:fPr>
            <m:type m:val="lin"/>
            <m:ctrlPr>
              <w:rPr>
                <w:rFonts w:ascii="Cambria Math" w:hAnsi="Cambria Math"/>
                <w:i/>
                <w:iCs/>
                <w:sz w:val="20"/>
                <w:szCs w:val="20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iCs/>
                    <w:sz w:val="20"/>
                    <w:szCs w:val="20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+2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b>
                </m:sSub>
              </m:e>
            </m:d>
          </m:num>
          <m:den>
            <m:r>
              <w:rPr>
                <w:rFonts w:ascii="Cambria Math" w:hAnsi="Cambria Math"/>
                <w:sz w:val="20"/>
                <w:szCs w:val="20"/>
              </w:rPr>
              <m:t>δt</m:t>
            </m:r>
          </m:den>
        </m:f>
      </m:oMath>
      <w:r w:rsidRPr="00AD2668">
        <w:rPr>
          <w:iCs/>
          <w:color w:val="000000" w:themeColor="text1"/>
          <w:sz w:val="20"/>
          <w:szCs w:val="20"/>
        </w:rPr>
        <w:t xml:space="preserve"> [28,29] </w:t>
      </w:r>
      <w:r w:rsidRPr="00AD2668">
        <w:rPr>
          <w:iCs/>
          <w:sz w:val="20"/>
          <w:szCs w:val="20"/>
        </w:rPr>
        <w:t xml:space="preserve">due to inertial mass of electron, where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m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e</m:t>
            </m:r>
          </m:sub>
        </m:sSub>
        <m:r>
          <w:rPr>
            <w:rFonts w:ascii="Cambria Math" w:hAnsi="Cambria Math"/>
            <w:sz w:val="20"/>
            <w:szCs w:val="20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n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e</m:t>
            </m:r>
          </m:sub>
        </m:sSub>
        <m:r>
          <w:rPr>
            <w:rFonts w:ascii="Cambria Math" w:hAnsi="Cambria Math"/>
            <w:sz w:val="20"/>
            <w:szCs w:val="20"/>
          </w:rPr>
          <m:t>, e</m:t>
        </m:r>
      </m:oMath>
      <w:r w:rsidRPr="00AD2668">
        <w:rPr>
          <w:sz w:val="20"/>
          <w:szCs w:val="20"/>
        </w:rPr>
        <w:t xml:space="preserve"> are </w:t>
      </w:r>
      <w:r w:rsidRPr="00AD2668">
        <w:rPr>
          <w:iCs/>
          <w:sz w:val="20"/>
          <w:szCs w:val="20"/>
        </w:rPr>
        <w:t>mass, number density, and charge of electron</w:t>
      </w:r>
      <w:r w:rsidR="006D303D" w:rsidRPr="00AD2668">
        <w:rPr>
          <w:iCs/>
          <w:sz w:val="20"/>
          <w:szCs w:val="20"/>
        </w:rPr>
        <w:t>,</w:t>
      </w:r>
      <w:r w:rsidRPr="00AD2668">
        <w:rPr>
          <w:iCs/>
          <w:sz w:val="20"/>
          <w:szCs w:val="20"/>
        </w:rPr>
        <w:t xml:space="preserve"> respectively. Specifically, we calculate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L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sz w:val="20"/>
            <w:szCs w:val="20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L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2</m:t>
            </m:r>
          </m:sub>
        </m:sSub>
      </m:oMath>
      <w:r w:rsidRPr="00AD2668">
        <w:rPr>
          <w:iCs/>
          <w:sz w:val="20"/>
          <w:szCs w:val="20"/>
        </w:rPr>
        <w:t xml:space="preserve"> directly </w:t>
      </w:r>
      <w:r w:rsidR="006D303D" w:rsidRPr="00AD2668">
        <w:rPr>
          <w:iCs/>
          <w:sz w:val="20"/>
          <w:szCs w:val="20"/>
        </w:rPr>
        <w:t xml:space="preserve">using </w:t>
      </w:r>
      <w:r w:rsidRPr="00AD2668">
        <w:rPr>
          <w:iCs/>
          <w:sz w:val="20"/>
          <w:szCs w:val="20"/>
        </w:rPr>
        <w:t xml:space="preserve">Biot-Savart low, which are ratios between each induced magnetic flux,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Φ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1</m:t>
            </m:r>
          </m:sub>
        </m:sSub>
        <m:r>
          <w:rPr>
            <w:rFonts w:ascii="Cambria Math" w:hAnsi="Cambria Math"/>
            <w:sz w:val="20"/>
            <w:szCs w:val="20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iCs/>
                <w:sz w:val="20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Φ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2</m:t>
            </m:r>
          </m:sub>
        </m:sSub>
      </m:oMath>
      <w:r w:rsidRPr="00AD2668">
        <w:rPr>
          <w:iCs/>
          <w:sz w:val="20"/>
          <w:szCs w:val="20"/>
        </w:rPr>
        <w:t xml:space="preserve"> that pass through the area </w:t>
      </w:r>
      <m:oMath>
        <m:r>
          <w:rPr>
            <w:rFonts w:ascii="Cambria Math" w:hAnsi="Cambria Math"/>
            <w:sz w:val="20"/>
            <w:szCs w:val="20"/>
          </w:rPr>
          <m:t>A</m:t>
        </m:r>
      </m:oMath>
      <w:r w:rsidRPr="00AD2668">
        <w:rPr>
          <w:sz w:val="20"/>
          <w:szCs w:val="20"/>
        </w:rPr>
        <w:t xml:space="preserve"> and current on </w:t>
      </w:r>
      <w:r w:rsidR="006D303D" w:rsidRPr="00AD2668">
        <w:rPr>
          <w:sz w:val="20"/>
          <w:szCs w:val="20"/>
        </w:rPr>
        <w:t xml:space="preserve">the </w:t>
      </w:r>
      <w:r w:rsidRPr="00AD2668">
        <w:rPr>
          <w:sz w:val="20"/>
          <w:szCs w:val="20"/>
        </w:rPr>
        <w:t xml:space="preserve">loop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I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loop</m:t>
            </m:r>
          </m:sub>
        </m:sSub>
      </m:oMath>
      <w:r w:rsidRPr="00AD2668">
        <w:rPr>
          <w:sz w:val="20"/>
          <w:szCs w:val="20"/>
        </w:rPr>
        <w:t xml:space="preserve"> as shown in Eq. S1.</w:t>
      </w:r>
    </w:p>
    <w:p w14:paraId="75BB887A" w14:textId="77777777" w:rsidR="00706AF1" w:rsidRPr="00AD2668" w:rsidRDefault="005B6AA6" w:rsidP="00443CED">
      <w:pPr>
        <w:pStyle w:val="formulablock"/>
        <w:rPr>
          <w:sz w:val="20"/>
          <w:szCs w:val="20"/>
        </w:rPr>
      </w:pPr>
      <m:oMathPara>
        <m:oMath>
          <m:sSub>
            <m:sSubPr>
              <m:ctrlPr>
                <w:rPr>
                  <w:rFonts w:ascii="Cambria Math" w:hAnsi="Cambria Math"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</w:rPr>
                <m:t>L</m:t>
              </m:r>
            </m:e>
            <m:sub>
              <m:r>
                <w:rPr>
                  <w:rFonts w:ascii="Cambria Math" w:hAnsi="Cambria Math"/>
                  <w:sz w:val="20"/>
                  <w:szCs w:val="20"/>
                </w:rPr>
                <m:t>i</m:t>
              </m:r>
            </m:sub>
          </m:sSub>
          <m:r>
            <m:rPr>
              <m:sty m:val="p"/>
            </m:rPr>
            <w:rPr>
              <w:rFonts w:ascii="Cambria Math" w:hAnsi="Cambria Math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/>
                  <w:sz w:val="20"/>
                  <w:szCs w:val="2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i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loop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/>
                  <w:sz w:val="20"/>
                  <w:szCs w:val="2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1</m:t>
              </m:r>
            </m:num>
            <m:den>
              <m:r>
                <w:rPr>
                  <w:rFonts w:ascii="Cambria Math" w:hAnsi="Cambria Math"/>
                  <w:sz w:val="20"/>
                  <w:szCs w:val="20"/>
                </w:rPr>
                <m:t>Jδt</m:t>
              </m:r>
            </m:den>
          </m:f>
          <m:nary>
            <m:naryPr>
              <m:chr m:val="∬"/>
              <m:limLoc m:val="undOvr"/>
              <m:ctrlPr>
                <w:rPr>
                  <w:rFonts w:ascii="Cambria Math" w:hAnsi="Cambria Math"/>
                  <w:sz w:val="20"/>
                  <w:szCs w:val="20"/>
                </w:rPr>
              </m:ctrlPr>
            </m:naryPr>
            <m:sub>
              <m:r>
                <w:rPr>
                  <w:rFonts w:ascii="Cambria Math" w:hAnsi="Cambria Math"/>
                  <w:sz w:val="20"/>
                  <w:szCs w:val="20"/>
                </w:rPr>
                <m:t>A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 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i</m:t>
                  </m:r>
                </m:sub>
              </m:sSub>
            </m:e>
          </m:nary>
          <m:r>
            <w:rPr>
              <w:rFonts w:ascii="Cambria Math" w:hAnsi="Cambria Math"/>
              <w:sz w:val="20"/>
              <w:szCs w:val="20"/>
            </w:rPr>
            <m:t>dA</m:t>
          </m:r>
          <m:r>
            <m:rPr>
              <m:sty m:val="p"/>
            </m:rPr>
            <w:rPr>
              <w:rFonts w:ascii="Cambria Math" w:hAnsi="Cambria Math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/>
                  <w:sz w:val="20"/>
                  <w:szCs w:val="2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1</m:t>
              </m:r>
            </m:num>
            <m:den>
              <m:r>
                <w:rPr>
                  <w:rFonts w:ascii="Cambria Math" w:hAnsi="Cambria Math"/>
                  <w:sz w:val="20"/>
                  <w:szCs w:val="20"/>
                </w:rPr>
                <m:t>Jδt</m:t>
              </m:r>
            </m:den>
          </m:f>
          <m:nary>
            <m:naryPr>
              <m:chr m:val="∬"/>
              <m:limLoc m:val="undOvr"/>
              <m:ctrlPr>
                <w:rPr>
                  <w:rFonts w:ascii="Cambria Math" w:hAnsi="Cambria Math"/>
                  <w:sz w:val="20"/>
                  <w:szCs w:val="20"/>
                </w:rPr>
              </m:ctrlPr>
            </m:naryPr>
            <m:sub>
              <m:r>
                <w:rPr>
                  <w:rFonts w:ascii="Cambria Math" w:hAnsi="Cambria Math"/>
                  <w:sz w:val="20"/>
                  <w:szCs w:val="20"/>
                </w:rPr>
                <m:t>A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 </m:t>
              </m:r>
            </m:sup>
            <m:e>
              <m:r>
                <w:rPr>
                  <w:rFonts w:ascii="Cambria Math" w:hAnsi="Cambria Math"/>
                  <w:sz w:val="20"/>
                  <w:szCs w:val="20"/>
                </w:rPr>
                <m:t>dA</m:t>
              </m:r>
            </m:e>
          </m:nary>
          <m:f>
            <m:fPr>
              <m:ctrlPr>
                <w:rPr>
                  <w:rFonts w:ascii="Cambria Math" w:hAnsi="Cambria Math"/>
                  <w:sz w:val="20"/>
                  <w:szCs w:val="2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μ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0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4</m:t>
              </m:r>
              <m:r>
                <w:rPr>
                  <w:rFonts w:ascii="Cambria Math" w:hAnsi="Cambria Math"/>
                  <w:sz w:val="20"/>
                  <w:szCs w:val="20"/>
                </w:rPr>
                <m:t>π</m:t>
              </m:r>
            </m:den>
          </m:f>
          <m:nary>
            <m:naryPr>
              <m:chr m:val="∭"/>
              <m:limLoc m:val="undOvr"/>
              <m:ctrlPr>
                <w:rPr>
                  <w:rFonts w:ascii="Cambria Math" w:hAnsi="Cambria Math"/>
                  <w:sz w:val="20"/>
                  <w:szCs w:val="20"/>
                </w:rPr>
              </m:ctrlPr>
            </m:naryPr>
            <m:sub>
              <m:r>
                <w:rPr>
                  <w:rFonts w:ascii="Cambria Math" w:hAnsi="Cambria Math"/>
                  <w:sz w:val="20"/>
                  <w:szCs w:val="20"/>
                </w:rPr>
                <m:t>V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 </m:t>
              </m:r>
            </m:sup>
            <m:e>
              <m:f>
                <m:f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fPr>
                <m:num>
                  <m:acc>
                    <m:accPr>
                      <m:chr m:val="⃗"/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J</m:t>
                      </m:r>
                    </m:e>
                  </m:acc>
                  <m:r>
                    <w:rPr>
                      <w:rFonts w:ascii="Cambria Math" w:hAnsi="Cambria Math"/>
                      <w:sz w:val="20"/>
                      <w:szCs w:val="20"/>
                    </w:rPr>
                    <m:t>dV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×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r</m:t>
                      </m:r>
                    </m:e>
                  </m:acc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r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3</m:t>
                      </m:r>
                    </m:sup>
                  </m:sSup>
                </m:den>
              </m:f>
            </m:e>
          </m:nary>
          <m:r>
            <m:rPr>
              <m:sty m:val="p"/>
            </m:rPr>
            <w:rPr>
              <w:rFonts w:ascii="Cambria Math" w:hAnsi="Cambria Math"/>
              <w:sz w:val="20"/>
              <w:szCs w:val="20"/>
            </w:rPr>
            <m:t>,  </m:t>
          </m:r>
          <m:r>
            <w:rPr>
              <w:rFonts w:ascii="Cambria Math" w:hAnsi="Cambria Math"/>
              <w:sz w:val="20"/>
              <w:szCs w:val="20"/>
            </w:rPr>
            <m:t>i</m:t>
          </m:r>
          <m:r>
            <m:rPr>
              <m:sty m:val="p"/>
            </m:rPr>
            <w:rPr>
              <w:rFonts w:ascii="Cambria Math" w:hAnsi="Cambria Math"/>
              <w:sz w:val="20"/>
              <w:szCs w:val="20"/>
            </w:rPr>
            <m:t>=1,2         (S1)</m:t>
          </m:r>
        </m:oMath>
      </m:oMathPara>
    </w:p>
    <w:p w14:paraId="366FA13D" w14:textId="6BEF8E9D" w:rsidR="00706AF1" w:rsidRPr="00AD2668" w:rsidRDefault="00706AF1" w:rsidP="00443CED">
      <w:pPr>
        <w:pStyle w:val="paraignoreindent"/>
        <w:rPr>
          <w:sz w:val="20"/>
          <w:szCs w:val="20"/>
        </w:rPr>
      </w:pPr>
      <w:r w:rsidRPr="00AD2668">
        <w:rPr>
          <w:sz w:val="20"/>
          <w:szCs w:val="20"/>
        </w:rPr>
        <w:t xml:space="preserve">Here, </w:t>
      </w:r>
      <m:oMath>
        <m:sSub>
          <m:sSubPr>
            <m:ctrlPr>
              <w:rPr>
                <w:rFonts w:ascii="Cambria Math" w:hAnsi="Cambria Math"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B</m:t>
            </m:r>
            <m:ctrlPr>
              <w:rPr>
                <w:rFonts w:ascii="Cambria Math" w:hAnsi="Cambria Math"/>
                <w:i/>
                <w:sz w:val="20"/>
                <w:szCs w:val="20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sz w:val="20"/>
            <w:szCs w:val="20"/>
          </w:rPr>
          <m:t>,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B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2</m:t>
            </m:r>
          </m:sub>
        </m:sSub>
      </m:oMath>
      <w:r w:rsidRPr="00AD2668">
        <w:rPr>
          <w:sz w:val="20"/>
          <w:szCs w:val="20"/>
        </w:rPr>
        <w:t xml:space="preserve"> are induced magnetic fields,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μ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0</m:t>
            </m:r>
          </m:sub>
        </m:sSub>
      </m:oMath>
      <w:r w:rsidRPr="00AD2668">
        <w:rPr>
          <w:iCs/>
          <w:sz w:val="20"/>
          <w:szCs w:val="20"/>
        </w:rPr>
        <w:t xml:space="preserve"> is magnetic permeability of surrounding</w:t>
      </w:r>
      <w:r w:rsidR="006D303D" w:rsidRPr="00AD2668">
        <w:rPr>
          <w:iCs/>
          <w:sz w:val="20"/>
          <w:szCs w:val="20"/>
        </w:rPr>
        <w:t>s</w:t>
      </w:r>
      <w:r w:rsidRPr="00AD2668">
        <w:rPr>
          <w:iCs/>
          <w:sz w:val="20"/>
          <w:szCs w:val="20"/>
        </w:rPr>
        <w:t xml:space="preserve">, </w:t>
      </w:r>
      <m:oMath>
        <m:r>
          <w:rPr>
            <w:rFonts w:ascii="Cambria Math" w:hAnsi="Cambria Math"/>
            <w:sz w:val="20"/>
            <w:szCs w:val="20"/>
          </w:rPr>
          <m:t>V</m:t>
        </m:r>
      </m:oMath>
      <w:r w:rsidRPr="00AD2668">
        <w:rPr>
          <w:sz w:val="20"/>
          <w:szCs w:val="20"/>
        </w:rPr>
        <w:t xml:space="preserve"> is volume of wire and </w:t>
      </w:r>
      <m:oMath>
        <m:acc>
          <m:accPr>
            <m:chr m:val="⃗"/>
            <m:ctrlPr>
              <w:rPr>
                <w:rFonts w:ascii="Cambria Math" w:hAnsi="Cambria Math"/>
                <w:i/>
                <w:iCs/>
                <w:sz w:val="20"/>
                <w:szCs w:val="20"/>
              </w:rPr>
            </m:ctrlPr>
          </m:accPr>
          <m:e>
            <m:r>
              <w:rPr>
                <w:rFonts w:ascii="Cambria Math" w:hAnsi="Cambria Math"/>
                <w:sz w:val="20"/>
                <w:szCs w:val="20"/>
              </w:rPr>
              <m:t>r</m:t>
            </m:r>
          </m:e>
        </m:acc>
      </m:oMath>
      <w:r w:rsidRPr="00AD2668">
        <w:rPr>
          <w:iCs/>
          <w:sz w:val="20"/>
          <w:szCs w:val="20"/>
        </w:rPr>
        <w:t xml:space="preserve"> </w:t>
      </w:r>
      <w:r w:rsidRPr="00AD2668">
        <w:rPr>
          <w:sz w:val="20"/>
          <w:szCs w:val="20"/>
        </w:rPr>
        <w:t>is position vector.</w:t>
      </w:r>
    </w:p>
    <w:p w14:paraId="738970CE" w14:textId="56E34223" w:rsidR="00706AF1" w:rsidRPr="00AD2668" w:rsidRDefault="00706AF1" w:rsidP="00443CED">
      <w:pPr>
        <w:pStyle w:val="paragraph"/>
        <w:rPr>
          <w:sz w:val="20"/>
          <w:szCs w:val="20"/>
        </w:rPr>
      </w:pPr>
      <w:r w:rsidRPr="00AD2668">
        <w:rPr>
          <w:sz w:val="20"/>
          <w:szCs w:val="20"/>
        </w:rPr>
        <w:t xml:space="preserve">Induced magnetic fields are calculated by </w:t>
      </w:r>
      <w:r w:rsidR="006D303D" w:rsidRPr="00AD2668">
        <w:rPr>
          <w:sz w:val="20"/>
          <w:szCs w:val="20"/>
        </w:rPr>
        <w:t xml:space="preserve">the </w:t>
      </w:r>
      <w:r w:rsidRPr="00AD2668">
        <w:rPr>
          <w:sz w:val="20"/>
          <w:szCs w:val="20"/>
        </w:rPr>
        <w:t xml:space="preserve">following equations. The boundary for wire length is </w:t>
      </w:r>
      <m:oMath>
        <m:r>
          <w:rPr>
            <w:rFonts w:ascii="Cambria Math" w:hAnsi="Cambria Math"/>
            <w:sz w:val="20"/>
            <w:szCs w:val="20"/>
          </w:rPr>
          <m:t>-L</m:t>
        </m:r>
      </m:oMath>
      <w:r w:rsidRPr="00AD2668">
        <w:rPr>
          <w:sz w:val="20"/>
          <w:szCs w:val="20"/>
        </w:rPr>
        <w:t xml:space="preserve"> to </w:t>
      </w:r>
      <m:oMath>
        <m:r>
          <w:rPr>
            <w:rFonts w:ascii="Cambria Math" w:hAnsi="Cambria Math"/>
            <w:sz w:val="20"/>
            <w:szCs w:val="20"/>
          </w:rPr>
          <m:t>L</m:t>
        </m:r>
      </m:oMath>
      <w:r w:rsidRPr="00AD2668">
        <w:rPr>
          <w:sz w:val="20"/>
          <w:szCs w:val="20"/>
        </w:rPr>
        <w:t xml:space="preserve">, for wire width is </w:t>
      </w:r>
      <m:oMath>
        <m:r>
          <w:rPr>
            <w:rFonts w:ascii="Cambria Math" w:hAnsi="Cambria Math"/>
            <w:sz w:val="20"/>
            <w:szCs w:val="20"/>
          </w:rPr>
          <m:t>0</m:t>
        </m:r>
      </m:oMath>
      <w:r w:rsidRPr="00AD2668">
        <w:rPr>
          <w:sz w:val="20"/>
          <w:szCs w:val="20"/>
        </w:rPr>
        <w:t xml:space="preserve"> to </w:t>
      </w:r>
      <m:oMath>
        <m:r>
          <w:rPr>
            <w:rFonts w:ascii="Cambria Math" w:hAnsi="Cambria Math"/>
            <w:sz w:val="20"/>
            <w:szCs w:val="20"/>
          </w:rPr>
          <m:t>δ</m:t>
        </m:r>
      </m:oMath>
      <w:r w:rsidRPr="00AD2668">
        <w:rPr>
          <w:sz w:val="20"/>
          <w:szCs w:val="20"/>
        </w:rPr>
        <w:t xml:space="preserve">, for metal thickness is </w:t>
      </w:r>
      <m:oMath>
        <m:r>
          <w:rPr>
            <w:rFonts w:ascii="Cambria Math" w:hAnsi="Cambria Math"/>
            <w:sz w:val="20"/>
            <w:szCs w:val="20"/>
          </w:rPr>
          <m:t>0</m:t>
        </m:r>
      </m:oMath>
      <w:r w:rsidRPr="00AD2668">
        <w:rPr>
          <w:sz w:val="20"/>
          <w:szCs w:val="20"/>
        </w:rPr>
        <w:t xml:space="preserve"> to </w:t>
      </w:r>
      <m:oMath>
        <m:r>
          <w:rPr>
            <w:rFonts w:ascii="Cambria Math" w:hAnsi="Cambria Math"/>
            <w:sz w:val="20"/>
            <w:szCs w:val="20"/>
          </w:rPr>
          <m:t>t</m:t>
        </m:r>
      </m:oMath>
      <w:r w:rsidRPr="00AD2668">
        <w:rPr>
          <w:sz w:val="20"/>
          <w:szCs w:val="20"/>
        </w:rPr>
        <w:t xml:space="preserve"> </w:t>
      </w:r>
      <w:r w:rsidR="006D303D" w:rsidRPr="00AD2668">
        <w:rPr>
          <w:sz w:val="20"/>
          <w:szCs w:val="20"/>
        </w:rPr>
        <w:t xml:space="preserve">due to the </w:t>
      </w:r>
      <w:r w:rsidRPr="00AD2668">
        <w:rPr>
          <w:sz w:val="20"/>
          <w:szCs w:val="20"/>
        </w:rPr>
        <w:t xml:space="preserve"> x-y plane</w:t>
      </w:r>
      <w:r w:rsidR="006D303D" w:rsidRPr="00AD2668">
        <w:rPr>
          <w:sz w:val="20"/>
          <w:szCs w:val="20"/>
        </w:rPr>
        <w:t xml:space="preserve"> symmetry</w:t>
      </w:r>
      <w:r w:rsidRPr="00AD2668">
        <w:rPr>
          <w:sz w:val="20"/>
          <w:szCs w:val="20"/>
        </w:rPr>
        <w:t xml:space="preserve">. Also, we need only normal component of magnetic field for x-y plane </w:t>
      </w:r>
      <w:r w:rsidR="006D303D" w:rsidRPr="00AD2668">
        <w:rPr>
          <w:sz w:val="20"/>
          <w:szCs w:val="20"/>
        </w:rPr>
        <w:t>as</w:t>
      </w:r>
      <w:r w:rsidR="00E67B11" w:rsidRPr="00AD2668">
        <w:rPr>
          <w:sz w:val="20"/>
          <w:szCs w:val="20"/>
        </w:rPr>
        <w:t xml:space="preserve"> </w:t>
      </w:r>
      <w:r w:rsidRPr="00AD2668">
        <w:rPr>
          <w:sz w:val="20"/>
          <w:szCs w:val="20"/>
        </w:rPr>
        <w:t xml:space="preserve">other components are canceled out </w:t>
      </w:r>
      <w:r w:rsidR="006D303D" w:rsidRPr="00AD2668">
        <w:rPr>
          <w:sz w:val="20"/>
          <w:szCs w:val="20"/>
        </w:rPr>
        <w:t xml:space="preserve">due to the </w:t>
      </w:r>
      <w:r w:rsidRPr="00AD2668">
        <w:rPr>
          <w:sz w:val="20"/>
          <w:szCs w:val="20"/>
        </w:rPr>
        <w:t xml:space="preserve">symmetric structure of the aperture. Therefore, we can define the magnitude of z-component of the induced magnetic field at a point of </w:t>
      </w:r>
      <m:oMath>
        <m:r>
          <m:rPr>
            <m:sty m:val="p"/>
          </m:rPr>
          <w:rPr>
            <w:rFonts w:ascii="Cambria Math" w:hAnsi="Cambria Math"/>
            <w:sz w:val="20"/>
            <w:szCs w:val="20"/>
          </w:rPr>
          <m:t>(</m:t>
        </m:r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'</m:t>
            </m:r>
          </m:sup>
        </m:sSup>
        <m:r>
          <w:rPr>
            <w:rFonts w:ascii="Cambria Math" w:hAnsi="Cambria Math"/>
            <w:color w:val="000000" w:themeColor="text1"/>
            <w:kern w:val="24"/>
            <w:sz w:val="20"/>
            <w:szCs w:val="20"/>
          </w:rPr>
          <m:t xml:space="preserve">, </m:t>
        </m:r>
        <m:sSup>
          <m:sSupPr>
            <m:ctrlPr>
              <w:rPr>
                <w:rFonts w:ascii="Cambria Math" w:hAnsi="Cambria Math"/>
                <w:i/>
                <w:color w:val="000000" w:themeColor="text1"/>
                <w:kern w:val="24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kern w:val="24"/>
                <w:sz w:val="20"/>
                <w:szCs w:val="20"/>
              </w:rPr>
              <m:t>y</m:t>
            </m:r>
          </m:e>
          <m:sup>
            <m:r>
              <w:rPr>
                <w:rFonts w:ascii="Cambria Math" w:hAnsi="Cambria Math"/>
                <w:color w:val="000000" w:themeColor="text1"/>
                <w:kern w:val="24"/>
                <w:sz w:val="20"/>
                <w:szCs w:val="20"/>
              </w:rPr>
              <m:t>'</m:t>
            </m:r>
          </m:sup>
        </m:sSup>
        <m:r>
          <w:rPr>
            <w:rFonts w:ascii="Cambria Math" w:hAnsi="Cambria Math"/>
            <w:color w:val="000000" w:themeColor="text1"/>
            <w:kern w:val="24"/>
            <w:sz w:val="20"/>
            <w:szCs w:val="20"/>
          </w:rPr>
          <m:t>, 0)</m:t>
        </m:r>
      </m:oMath>
      <w:r w:rsidRPr="00AD2668">
        <w:rPr>
          <w:sz w:val="20"/>
          <w:szCs w:val="20"/>
        </w:rPr>
        <w:t xml:space="preserve"> by a current density </w:t>
      </w:r>
      <m:oMath>
        <m:r>
          <w:rPr>
            <w:rFonts w:ascii="Cambria Math" w:hAnsi="Cambria Math"/>
            <w:color w:val="000000" w:themeColor="text1"/>
            <w:kern w:val="24"/>
            <w:sz w:val="20"/>
            <w:szCs w:val="20"/>
          </w:rPr>
          <m:t>J</m:t>
        </m:r>
      </m:oMath>
      <w:r w:rsidRPr="00AD2668">
        <w:rPr>
          <w:color w:val="000000" w:themeColor="text1"/>
          <w:kern w:val="24"/>
          <w:sz w:val="20"/>
          <w:szCs w:val="20"/>
        </w:rPr>
        <w:t xml:space="preserve"> flows in the wire as shown in Eq. S1-2.</w:t>
      </w:r>
    </w:p>
    <w:p w14:paraId="7AB99242" w14:textId="77777777" w:rsidR="00706AF1" w:rsidRPr="00AD2668" w:rsidRDefault="00706AF1" w:rsidP="00443CED">
      <w:pPr>
        <w:pStyle w:val="formulablock"/>
        <w:rPr>
          <w:sz w:val="20"/>
          <w:szCs w:val="20"/>
        </w:rPr>
      </w:pPr>
      <m:oMathPara>
        <m:oMath>
          <m:r>
            <w:rPr>
              <w:rFonts w:ascii="Cambria Math" w:hAnsi="Cambria Math"/>
              <w:sz w:val="20"/>
              <w:szCs w:val="20"/>
            </w:rPr>
            <w:lastRenderedPageBreak/>
            <m:t>B</m:t>
          </m:r>
          <m:r>
            <m:rPr>
              <m:sty m:val="p"/>
            </m:rPr>
            <w:rPr>
              <w:rFonts w:ascii="Cambria Math" w:hAnsi="Cambria Math"/>
              <w:sz w:val="20"/>
              <w:szCs w:val="20"/>
            </w:rPr>
            <m:t>=2</m:t>
          </m:r>
          <m:r>
            <w:rPr>
              <w:rFonts w:ascii="Cambria Math" w:hAnsi="Cambria Math"/>
              <w:sz w:val="20"/>
              <w:szCs w:val="20"/>
            </w:rPr>
            <m:t>J</m:t>
          </m:r>
          <m:nary>
            <m:naryPr>
              <m:limLoc m:val="undOvr"/>
              <m:ctrlPr>
                <w:rPr>
                  <w:rFonts w:ascii="Cambria Math" w:hAnsi="Cambria Math"/>
                  <w:sz w:val="20"/>
                  <w:szCs w:val="20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0</m:t>
              </m:r>
            </m:sub>
            <m:sup>
              <m:r>
                <w:rPr>
                  <w:rFonts w:ascii="Cambria Math" w:hAnsi="Cambria Math"/>
                  <w:sz w:val="20"/>
                  <w:szCs w:val="20"/>
                </w:rPr>
                <m:t>t</m:t>
              </m:r>
            </m:sup>
            <m:e>
              <m:nary>
                <m:naryPr>
                  <m:limLoc m:val="undOvr"/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naryPr>
                <m:sub>
                  <m:r>
                    <m:rPr>
                      <m:sty m:val="p"/>
                      <m:brk m:alnAt="1"/>
                    </m:rPr>
                    <w:rPr>
                      <w:rFonts w:ascii="Cambria Math" w:hAnsi="Cambria Math"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hAnsi="Cambria Math"/>
                      <w:sz w:val="20"/>
                      <w:szCs w:val="20"/>
                    </w:rPr>
                    <m:t>L</m:t>
                  </m:r>
                </m:sub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L</m:t>
                  </m:r>
                </m:sup>
                <m:e>
                  <m:nary>
                    <m:naryPr>
                      <m:limLoc m:val="undOvr"/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naryPr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δ</m:t>
                      </m:r>
                    </m:sup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y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'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+</m:t>
                          </m:r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d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</m:ctrlPr>
                                    </m:sSupPr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dPr>
                                        <m:e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x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'</m:t>
                                              </m:r>
                                            </m:sup>
                                          </m:s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-</m:t>
                                          </m:r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x</m:t>
                                          </m:r>
                                        </m:e>
                                      </m:d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+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</m:ctrlPr>
                                    </m:sSupPr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dPr>
                                        <m:e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y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'</m:t>
                                              </m:r>
                                            </m:sup>
                                          </m:s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+</m:t>
                                          </m:r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d</m:t>
                                          </m:r>
                                        </m:e>
                                      </m:d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+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z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d>
                            </m:e>
                            <m:sup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2</m:t>
                                  </m:r>
                                </m:den>
                              </m:f>
                            </m:sup>
                          </m:sSup>
                        </m:den>
                      </m:f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dd</m:t>
                      </m:r>
                    </m:e>
                  </m:nary>
                  <m:r>
                    <w:rPr>
                      <w:rFonts w:ascii="Cambria Math" w:hAnsi="Cambria Math"/>
                      <w:sz w:val="20"/>
                      <w:szCs w:val="20"/>
                    </w:rPr>
                    <m:t>dx</m:t>
                  </m:r>
                </m:e>
              </m:nary>
              <m:r>
                <w:rPr>
                  <w:rFonts w:ascii="Cambria Math" w:hAnsi="Cambria Math"/>
                  <w:sz w:val="20"/>
                  <w:szCs w:val="20"/>
                </w:rPr>
                <m:t>dz</m:t>
              </m:r>
            </m:e>
          </m:nary>
          <m:r>
            <m:rPr>
              <m:sty m:val="p"/>
            </m:rPr>
            <w:rPr>
              <w:rFonts w:ascii="Cambria Math" w:hAnsi="Cambria Math"/>
              <w:sz w:val="20"/>
              <w:szCs w:val="20"/>
            </w:rPr>
            <m:t>=2</m:t>
          </m:r>
          <m:r>
            <w:rPr>
              <w:rFonts w:ascii="Cambria Math" w:hAnsi="Cambria Math"/>
              <w:sz w:val="20"/>
              <w:szCs w:val="20"/>
            </w:rPr>
            <m:t>J</m:t>
          </m:r>
          <m:nary>
            <m:naryPr>
              <m:limLoc m:val="undOvr"/>
              <m:ctrlPr>
                <w:rPr>
                  <w:rFonts w:ascii="Cambria Math" w:hAnsi="Cambria Math"/>
                  <w:sz w:val="20"/>
                  <w:szCs w:val="20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0</m:t>
              </m:r>
            </m:sub>
            <m:sup>
              <m:r>
                <w:rPr>
                  <w:rFonts w:ascii="Cambria Math" w:hAnsi="Cambria Math"/>
                  <w:sz w:val="20"/>
                  <w:szCs w:val="20"/>
                </w:rPr>
                <m:t>t</m:t>
              </m:r>
            </m:sup>
            <m:e>
              <m:sSubSup>
                <m:sSubSup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b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dPr>
                    <m:e>
                      <m:func>
                        <m:func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ln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</m:ctrlPr>
                                    </m:radPr>
                                    <m:deg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pPr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dPr>
                                            <m:e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  <m:t>x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  <m:t>'</m:t>
                                                  </m:r>
                                                </m:sup>
                                              </m:s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-</m:t>
                                              </m:r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x</m:t>
                                              </m:r>
                                            </m:e>
                                          </m:d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+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pPr>
                                        <m:e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y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'</m:t>
                                              </m:r>
                                            </m:sup>
                                          </m:sSup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+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z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rad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+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x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'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-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x</m:t>
                                      </m:r>
                                    </m:e>
                                  </m:d>
                                </m:num>
                                <m:den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</m:ctrlPr>
                                    </m:radPr>
                                    <m:deg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pPr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dPr>
                                            <m:e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  <m:t>x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  <m:t>'</m:t>
                                                  </m:r>
                                                </m:sup>
                                              </m:s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-</m:t>
                                              </m:r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x</m:t>
                                              </m:r>
                                            </m:e>
                                          </m:d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+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pPr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dPr>
                                            <m:e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  <m:t>y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  <m:t>'</m:t>
                                                  </m:r>
                                                </m:sup>
                                              </m:s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+</m:t>
                                              </m:r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δ</m:t>
                                              </m:r>
                                            </m:e>
                                          </m:d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+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z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rad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+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x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'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-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x</m:t>
                                      </m:r>
                                    </m:e>
                                  </m:d>
                                </m:den>
                              </m:f>
                            </m:e>
                          </m:d>
                        </m:e>
                      </m:func>
                    </m:e>
                  </m:d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hAnsi="Cambria Math"/>
                      <w:sz w:val="20"/>
                      <w:szCs w:val="20"/>
                    </w:rPr>
                    <m:t>L</m:t>
                  </m:r>
                </m:sub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L</m:t>
                  </m:r>
                </m:sup>
              </m:sSubSup>
              <m:r>
                <w:rPr>
                  <w:rFonts w:ascii="Cambria Math" w:hAnsi="Cambria Math"/>
                  <w:sz w:val="20"/>
                  <w:szCs w:val="20"/>
                </w:rPr>
                <m:t>dz</m:t>
              </m:r>
            </m:e>
          </m:nary>
          <m:r>
            <m:rPr>
              <m:sty m:val="p"/>
            </m:rPr>
            <w:rPr>
              <w:rFonts w:ascii="Cambria Math" w:hAnsi="Cambria Math"/>
              <w:sz w:val="20"/>
              <w:szCs w:val="20"/>
            </w:rPr>
            <m:t>         (S1-2)</m:t>
          </m:r>
        </m:oMath>
      </m:oMathPara>
    </w:p>
    <w:p w14:paraId="3C2CDEE5" w14:textId="676D19E5" w:rsidR="00706AF1" w:rsidRPr="00AD2668" w:rsidRDefault="00706AF1" w:rsidP="00443CED">
      <w:pPr>
        <w:pStyle w:val="paraignoreindent"/>
        <w:rPr>
          <w:sz w:val="20"/>
          <w:szCs w:val="20"/>
        </w:rPr>
      </w:pPr>
      <w:r w:rsidRPr="00AD2668">
        <w:rPr>
          <w:color w:val="000000" w:themeColor="text1"/>
          <w:kern w:val="24"/>
          <w:sz w:val="20"/>
          <w:szCs w:val="20"/>
        </w:rPr>
        <w:t xml:space="preserve">In the case of oblique side of wire loop, </w:t>
      </w:r>
      <w:r w:rsidRPr="00AD2668">
        <w:rPr>
          <w:sz w:val="20"/>
          <w:szCs w:val="20"/>
        </w:rPr>
        <w:t xml:space="preserve">the boundary for wire length becomes </w:t>
      </w:r>
      <m:oMath>
        <m:r>
          <w:rPr>
            <w:rFonts w:ascii="Cambria Math" w:hAnsi="Cambria Math"/>
            <w:sz w:val="20"/>
            <w:szCs w:val="20"/>
          </w:rPr>
          <m:t>0</m:t>
        </m:r>
      </m:oMath>
      <w:r w:rsidRPr="00AD2668">
        <w:rPr>
          <w:sz w:val="20"/>
          <w:szCs w:val="20"/>
        </w:rPr>
        <w:t xml:space="preserve"> to </w:t>
      </w:r>
      <m:oMath>
        <m:r>
          <w:rPr>
            <w:rFonts w:ascii="Cambria Math" w:hAnsi="Cambria Math"/>
            <w:sz w:val="20"/>
            <w:szCs w:val="20"/>
          </w:rPr>
          <m:t>L</m:t>
        </m:r>
      </m:oMath>
      <w:r w:rsidRPr="00AD2668">
        <w:rPr>
          <w:sz w:val="20"/>
          <w:szCs w:val="20"/>
        </w:rPr>
        <w:t xml:space="preserve">. Consequently, by integrating </w:t>
      </w:r>
      <w:r w:rsidR="006D303D" w:rsidRPr="00AD2668">
        <w:rPr>
          <w:sz w:val="20"/>
          <w:szCs w:val="20"/>
        </w:rPr>
        <w:t xml:space="preserve">the </w:t>
      </w:r>
      <w:r w:rsidRPr="00AD2668">
        <w:rPr>
          <w:sz w:val="20"/>
          <w:szCs w:val="20"/>
        </w:rPr>
        <w:t>entire equation for individual component</w:t>
      </w:r>
      <w:r w:rsidR="006D303D" w:rsidRPr="00AD2668">
        <w:rPr>
          <w:sz w:val="20"/>
          <w:szCs w:val="20"/>
        </w:rPr>
        <w:t>s</w:t>
      </w:r>
      <w:r w:rsidRPr="00AD2668">
        <w:rPr>
          <w:sz w:val="20"/>
          <w:szCs w:val="20"/>
        </w:rPr>
        <w:t xml:space="preserve"> of </w:t>
      </w:r>
      <w:r w:rsidR="006D303D" w:rsidRPr="00AD2668">
        <w:rPr>
          <w:sz w:val="20"/>
          <w:szCs w:val="20"/>
        </w:rPr>
        <w:t xml:space="preserve">the </w:t>
      </w:r>
      <w:r w:rsidRPr="00AD2668">
        <w:rPr>
          <w:sz w:val="20"/>
          <w:szCs w:val="20"/>
        </w:rPr>
        <w:t>log term, we derived the magnetic component induced by current flow in simplified wire loop as follows.</w:t>
      </w:r>
    </w:p>
    <w:p w14:paraId="206FC6D8" w14:textId="77777777" w:rsidR="00706AF1" w:rsidRPr="00AD2668" w:rsidRDefault="005B6AA6" w:rsidP="00443CED">
      <w:pPr>
        <w:pStyle w:val="formulablock"/>
        <w:rPr>
          <w:sz w:val="20"/>
          <w:szCs w:val="20"/>
        </w:rPr>
      </w:pPr>
      <m:oMathPara>
        <m:oMath>
          <m:sSub>
            <m:sSubPr>
              <m:ctrlPr>
                <w:rPr>
                  <w:rFonts w:ascii="Cambria Math" w:hAnsi="Cambria Math"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</w:rPr>
                <m:t>B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1</m:t>
              </m:r>
            </m:sub>
          </m:sSub>
          <m:d>
            <m:dPr>
              <m:ctrlPr>
                <w:rPr>
                  <w:rFonts w:ascii="Cambria Math" w:hAnsi="Cambria Math"/>
                  <w:sz w:val="20"/>
                  <w:szCs w:val="20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'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 xml:space="preserve">, </m:t>
              </m:r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y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'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,0</m:t>
              </m:r>
            </m:e>
          </m:d>
          <m:r>
            <m:rPr>
              <m:sty m:val="p"/>
            </m:rPr>
            <w:rPr>
              <w:rFonts w:ascii="Cambria Math" w:hAnsi="Cambria Math"/>
              <w:sz w:val="20"/>
              <w:szCs w:val="20"/>
            </w:rPr>
            <m:t>=2</m:t>
          </m:r>
          <m:r>
            <w:rPr>
              <w:rFonts w:ascii="Cambria Math" w:hAnsi="Cambria Math"/>
              <w:sz w:val="20"/>
              <w:szCs w:val="20"/>
            </w:rPr>
            <m:t>J</m:t>
          </m:r>
          <m:d>
            <m:dPr>
              <m:begChr m:val="{"/>
              <m:endChr m:val="}"/>
              <m:ctrlPr>
                <w:rPr>
                  <w:rFonts w:ascii="Cambria Math" w:hAnsi="Cambria Math"/>
                  <w:sz w:val="20"/>
                  <w:szCs w:val="20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eqArrPr>
                <m:e>
                  <m:d>
                    <m:dPr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y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'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δ</m:t>
                      </m:r>
                    </m:e>
                  </m:d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dPr>
                    <m:e>
                      <m:eqArr>
                        <m:eqArr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eqArrPr>
                        <m:e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</m:ctrlPr>
                            </m:funcPr>
                            <m:fNam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tan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-1</m:t>
                                  </m:r>
                                </m:sup>
                              </m:sSup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</m:ctrlPr>
                                    </m:fPr>
                                    <m:num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dPr>
                                        <m:e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x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'</m:t>
                                              </m:r>
                                            </m:sup>
                                          </m:s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+</m:t>
                                          </m:r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L</m:t>
                                          </m:r>
                                        </m:e>
                                      </m:d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t</m:t>
                                      </m:r>
                                    </m:num>
                                    <m:den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dPr>
                                        <m:e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y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'</m:t>
                                              </m:r>
                                            </m:sup>
                                          </m:s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+</m:t>
                                          </m:r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δ</m:t>
                                          </m:r>
                                        </m:e>
                                      </m:d>
                                      <m:rad>
                                        <m:radPr>
                                          <m:degHide m:val="1"/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radPr>
                                        <m:deg/>
                                        <m:e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sSupPr>
                                            <m:e>
                                              <m:d>
                                                <m:d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</m:ctrlPr>
                                                </m:dPr>
                                                <m:e>
                                                  <m:sSup>
                                                    <m:sSupPr>
                                                      <m:ctrlPr>
                                                        <w:rPr>
                                                          <w:rFonts w:ascii="Cambria Math" w:hAnsi="Cambria Math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m:ctrlPr>
                                                    </m:sSupP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/>
                                                          <w:sz w:val="20"/>
                                                          <w:szCs w:val="20"/>
                                                        </w:rPr>
                                                        <m:t>x</m:t>
                                                      </m:r>
                                                    </m:e>
                                                    <m:sup>
                                                      <m:r>
                                                        <m:rPr>
                                                          <m:sty m:val="p"/>
                                                        </m:rPr>
                                                        <w:rPr>
                                                          <w:rFonts w:ascii="Cambria Math" w:hAnsi="Cambria Math"/>
                                                          <w:sz w:val="20"/>
                                                          <w:szCs w:val="20"/>
                                                        </w:rPr>
                                                        <m:t>'</m:t>
                                                      </m:r>
                                                    </m:sup>
                                                  </m:sSup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  <m:t>+</m:t>
                                                  </m:r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  <m:t>L</m:t>
                                                  </m:r>
                                                </m:e>
                                              </m:d>
                                            </m:e>
                                            <m: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+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sSupPr>
                                            <m:e>
                                              <m:d>
                                                <m:d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</m:ctrlPr>
                                                </m:dPr>
                                                <m:e>
                                                  <m:sSup>
                                                    <m:sSupPr>
                                                      <m:ctrlPr>
                                                        <w:rPr>
                                                          <w:rFonts w:ascii="Cambria Math" w:hAnsi="Cambria Math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m:ctrlPr>
                                                    </m:sSupP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/>
                                                          <w:sz w:val="20"/>
                                                          <w:szCs w:val="20"/>
                                                        </w:rPr>
                                                        <m:t>y</m:t>
                                                      </m:r>
                                                    </m:e>
                                                    <m:sup>
                                                      <m:r>
                                                        <m:rPr>
                                                          <m:sty m:val="p"/>
                                                        </m:rPr>
                                                        <w:rPr>
                                                          <w:rFonts w:ascii="Cambria Math" w:hAnsi="Cambria Math"/>
                                                          <w:sz w:val="20"/>
                                                          <w:szCs w:val="20"/>
                                                        </w:rPr>
                                                        <m:t>'</m:t>
                                                      </m:r>
                                                    </m:sup>
                                                  </m:sSup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  <m:t>+</m:t>
                                                  </m:r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  <m:t>δ</m:t>
                                                  </m:r>
                                                </m:e>
                                              </m:d>
                                            </m:e>
                                            <m: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+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t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e>
                                      </m:rad>
                                    </m:den>
                                  </m:f>
                                </m:e>
                              </m:d>
                            </m:e>
                          </m:func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-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</m:ctrlPr>
                            </m:funcPr>
                            <m:fNam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tan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-1</m:t>
                                  </m:r>
                                </m:sup>
                              </m:sSup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</m:ctrlPr>
                                    </m:fPr>
                                    <m:num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dPr>
                                        <m:e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x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'</m:t>
                                              </m:r>
                                            </m:sup>
                                          </m:s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-</m:t>
                                          </m:r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L</m:t>
                                          </m:r>
                                        </m:e>
                                      </m:d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t</m:t>
                                      </m:r>
                                    </m:num>
                                    <m:den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dPr>
                                        <m:e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y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'</m:t>
                                              </m:r>
                                            </m:sup>
                                          </m:s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+</m:t>
                                          </m:r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δ</m:t>
                                          </m:r>
                                        </m:e>
                                      </m:d>
                                      <m:rad>
                                        <m:radPr>
                                          <m:degHide m:val="1"/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radPr>
                                        <m:deg/>
                                        <m:e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sSupPr>
                                            <m:e>
                                              <m:d>
                                                <m:d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</m:ctrlPr>
                                                </m:dPr>
                                                <m:e>
                                                  <m:sSup>
                                                    <m:sSupPr>
                                                      <m:ctrlPr>
                                                        <w:rPr>
                                                          <w:rFonts w:ascii="Cambria Math" w:hAnsi="Cambria Math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m:ctrlPr>
                                                    </m:sSupP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/>
                                                          <w:sz w:val="20"/>
                                                          <w:szCs w:val="20"/>
                                                        </w:rPr>
                                                        <m:t>x</m:t>
                                                      </m:r>
                                                    </m:e>
                                                    <m:sup>
                                                      <m:r>
                                                        <m:rPr>
                                                          <m:sty m:val="p"/>
                                                        </m:rPr>
                                                        <w:rPr>
                                                          <w:rFonts w:ascii="Cambria Math" w:hAnsi="Cambria Math"/>
                                                          <w:sz w:val="20"/>
                                                          <w:szCs w:val="20"/>
                                                        </w:rPr>
                                                        <m:t>'</m:t>
                                                      </m:r>
                                                    </m:sup>
                                                  </m:sSup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  <m:t>-</m:t>
                                                  </m:r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  <m:t>L</m:t>
                                                  </m:r>
                                                </m:e>
                                              </m:d>
                                            </m:e>
                                            <m: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+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sSupPr>
                                            <m:e>
                                              <m:d>
                                                <m:d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</m:ctrlPr>
                                                </m:dPr>
                                                <m:e>
                                                  <m:sSup>
                                                    <m:sSupPr>
                                                      <m:ctrlPr>
                                                        <w:rPr>
                                                          <w:rFonts w:ascii="Cambria Math" w:hAnsi="Cambria Math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m:ctrlPr>
                                                    </m:sSupP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/>
                                                          <w:sz w:val="20"/>
                                                          <w:szCs w:val="20"/>
                                                        </w:rPr>
                                                        <m:t>y</m:t>
                                                      </m:r>
                                                    </m:e>
                                                    <m:sup>
                                                      <m:r>
                                                        <m:rPr>
                                                          <m:sty m:val="p"/>
                                                        </m:rPr>
                                                        <w:rPr>
                                                          <w:rFonts w:ascii="Cambria Math" w:hAnsi="Cambria Math"/>
                                                          <w:sz w:val="20"/>
                                                          <w:szCs w:val="20"/>
                                                        </w:rPr>
                                                        <m:t>'</m:t>
                                                      </m:r>
                                                    </m:sup>
                                                  </m:sSup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  <m:t>+</m:t>
                                                  </m:r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  <m:t>δ</m:t>
                                                  </m:r>
                                                </m:e>
                                              </m:d>
                                            </m:e>
                                            <m: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+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t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e>
                                      </m:rad>
                                    </m:den>
                                  </m:f>
                                </m:e>
                              </m:d>
                            </m:e>
                          </m:func>
                        </m:e>
                      </m:eqArr>
                    </m:e>
                  </m:d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y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'</m:t>
                      </m:r>
                    </m:sup>
                  </m:sSup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dPr>
                    <m:e>
                      <m:eqArr>
                        <m:eqArr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eqArrPr>
                        <m:e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</m:ctrlPr>
                            </m:funcPr>
                            <m:fNam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tan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-1</m:t>
                                  </m:r>
                                </m:sup>
                              </m:sSup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</m:ctrlPr>
                                    </m:fPr>
                                    <m:num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dPr>
                                        <m:e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x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'</m:t>
                                              </m:r>
                                            </m:sup>
                                          </m:s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+</m:t>
                                          </m:r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L</m:t>
                                          </m:r>
                                        </m:e>
                                      </m:d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t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y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'</m:t>
                                          </m:r>
                                        </m:sup>
                                      </m:sSup>
                                      <m:rad>
                                        <m:radPr>
                                          <m:degHide m:val="1"/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radPr>
                                        <m:deg/>
                                        <m:e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sSupPr>
                                            <m:e>
                                              <m:d>
                                                <m:d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</m:ctrlPr>
                                                </m:dPr>
                                                <m:e>
                                                  <m:sSup>
                                                    <m:sSupPr>
                                                      <m:ctrlPr>
                                                        <w:rPr>
                                                          <w:rFonts w:ascii="Cambria Math" w:hAnsi="Cambria Math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m:ctrlPr>
                                                    </m:sSupP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/>
                                                          <w:sz w:val="20"/>
                                                          <w:szCs w:val="20"/>
                                                        </w:rPr>
                                                        <m:t>x</m:t>
                                                      </m:r>
                                                    </m:e>
                                                    <m:sup>
                                                      <m:r>
                                                        <m:rPr>
                                                          <m:sty m:val="p"/>
                                                        </m:rPr>
                                                        <w:rPr>
                                                          <w:rFonts w:ascii="Cambria Math" w:hAnsi="Cambria Math"/>
                                                          <w:sz w:val="20"/>
                                                          <w:szCs w:val="20"/>
                                                        </w:rPr>
                                                        <m:t>'</m:t>
                                                      </m:r>
                                                    </m:sup>
                                                  </m:sSup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  <m:t>+</m:t>
                                                  </m:r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  <m:t>L</m:t>
                                                  </m:r>
                                                </m:e>
                                              </m:d>
                                            </m:e>
                                            <m: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+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sSupPr>
                                            <m:e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  <m:t>y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  <m:t>'</m:t>
                                                  </m:r>
                                                </m:sup>
                                              </m:sSup>
                                            </m:e>
                                            <m: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+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t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e>
                                      </m:rad>
                                    </m:den>
                                  </m:f>
                                </m:e>
                              </m:d>
                            </m:e>
                          </m:func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-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</m:ctrlPr>
                            </m:funcPr>
                            <m:fNam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tan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-1</m:t>
                                  </m:r>
                                </m:sup>
                              </m:sSup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</m:ctrlPr>
                                    </m:fPr>
                                    <m:num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dPr>
                                        <m:e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x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'</m:t>
                                              </m:r>
                                            </m:sup>
                                          </m:s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-</m:t>
                                          </m:r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L</m:t>
                                          </m:r>
                                        </m:e>
                                      </m:d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t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y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'</m:t>
                                          </m:r>
                                        </m:sup>
                                      </m:sSup>
                                      <m:rad>
                                        <m:radPr>
                                          <m:degHide m:val="1"/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radPr>
                                        <m:deg/>
                                        <m:e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sSupPr>
                                            <m:e>
                                              <m:d>
                                                <m:d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</m:ctrlPr>
                                                </m:dPr>
                                                <m:e>
                                                  <m:sSup>
                                                    <m:sSupPr>
                                                      <m:ctrlPr>
                                                        <w:rPr>
                                                          <w:rFonts w:ascii="Cambria Math" w:hAnsi="Cambria Math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m:ctrlPr>
                                                    </m:sSupP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/>
                                                          <w:sz w:val="20"/>
                                                          <w:szCs w:val="20"/>
                                                        </w:rPr>
                                                        <m:t>x</m:t>
                                                      </m:r>
                                                    </m:e>
                                                    <m:sup>
                                                      <m:r>
                                                        <m:rPr>
                                                          <m:sty m:val="p"/>
                                                        </m:rPr>
                                                        <w:rPr>
                                                          <w:rFonts w:ascii="Cambria Math" w:hAnsi="Cambria Math"/>
                                                          <w:sz w:val="20"/>
                                                          <w:szCs w:val="20"/>
                                                        </w:rPr>
                                                        <m:t>'</m:t>
                                                      </m:r>
                                                    </m:sup>
                                                  </m:sSup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  <m:t>-</m:t>
                                                  </m:r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  <m:t>L</m:t>
                                                  </m:r>
                                                </m:e>
                                              </m:d>
                                            </m:e>
                                            <m: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+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sSupPr>
                                            <m:e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  <m:t>y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  <m:t>'</m:t>
                                                  </m:r>
                                                </m:sup>
                                              </m:sSup>
                                            </m:e>
                                            <m: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+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t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e>
                                      </m:rad>
                                    </m:den>
                                  </m:f>
                                </m:e>
                              </m:d>
                            </m:e>
                          </m:func>
                        </m:e>
                      </m:eqArr>
                    </m:e>
                  </m:d>
                  <m:ctrlPr>
                    <w:rPr>
                      <w:rFonts w:ascii="Cambria Math" w:eastAsia="Cambria Math" w:hAnsi="Cambria Math"/>
                      <w:sz w:val="20"/>
                      <w:szCs w:val="20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 Math" w:eastAsia="Cambria Math" w:hAnsi="Cambria Math"/>
                      <w:sz w:val="20"/>
                      <w:szCs w:val="20"/>
                    </w:rPr>
                    <m:t>+</m:t>
                  </m:r>
                  <m:r>
                    <w:rPr>
                      <w:rFonts w:ascii="Cambria Math" w:eastAsia="Cambria Math" w:hAnsi="Cambria Math"/>
                      <w:sz w:val="20"/>
                      <w:szCs w:val="20"/>
                    </w:rPr>
                    <m:t>t</m:t>
                  </m:r>
                  <m:func>
                    <m:funcPr>
                      <m:ctrlPr>
                        <w:rPr>
                          <w:rFonts w:ascii="Cambria Math" w:eastAsia="Cambria Math" w:hAnsi="Cambria Math"/>
                          <w:sz w:val="20"/>
                          <w:szCs w:val="20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/>
                          <w:sz w:val="20"/>
                          <w:szCs w:val="20"/>
                        </w:rPr>
                        <m:t>ln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="Cambria Math" w:hAnsi="Cambria Math"/>
                              <w:sz w:val="20"/>
                              <w:szCs w:val="20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="Cambria Math" w:hAnsi="Cambria Math"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f>
                                <m:fPr>
                                  <m:ctrlPr>
                                    <w:rPr>
                                      <w:rFonts w:ascii="Cambria Math" w:eastAsia="Cambria Math" w:hAnsi="Cambria Math"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</m:ctrlPr>
                                    </m:radPr>
                                    <m:deg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pPr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dPr>
                                            <m:e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  <m:t>x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  <m:t>'</m:t>
                                                  </m:r>
                                                </m:sup>
                                              </m:s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+</m:t>
                                              </m:r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L</m:t>
                                              </m:r>
                                            </m:e>
                                          </m:d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+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pPr>
                                        <m:e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y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'</m:t>
                                              </m:r>
                                            </m:sup>
                                          </m:sSup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+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t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rad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+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x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'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+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L</m:t>
                                      </m:r>
                                    </m:e>
                                  </m:d>
                                </m:num>
                                <m:den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</m:ctrlPr>
                                    </m:radPr>
                                    <m:deg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pPr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dPr>
                                            <m:e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  <m:t>x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  <m:t>'</m:t>
                                                  </m:r>
                                                </m:sup>
                                              </m:s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+</m:t>
                                              </m:r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L</m:t>
                                              </m:r>
                                            </m:e>
                                          </m:d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+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pPr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dPr>
                                            <m:e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  <m:t>y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  <m:t>'</m:t>
                                                  </m:r>
                                                </m:sup>
                                              </m:s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+</m:t>
                                              </m:r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δ</m:t>
                                              </m:r>
                                            </m:e>
                                          </m:d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+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t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rad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+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x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'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+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L</m:t>
                                      </m:r>
                                    </m:e>
                                  </m:d>
                                </m:den>
                              </m:f>
                            </m:num>
                            <m:den>
                              <m:f>
                                <m:fPr>
                                  <m:ctrlPr>
                                    <w:rPr>
                                      <w:rFonts w:ascii="Cambria Math" w:eastAsia="Cambria Math" w:hAnsi="Cambria Math"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</m:ctrlPr>
                                    </m:radPr>
                                    <m:deg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pPr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dPr>
                                            <m:e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  <m:t>x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  <m:t>'</m:t>
                                                  </m:r>
                                                </m:sup>
                                              </m:s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-</m:t>
                                              </m:r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L</m:t>
                                              </m:r>
                                            </m:e>
                                          </m:d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+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pPr>
                                        <m:e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y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'</m:t>
                                              </m:r>
                                            </m:sup>
                                          </m:sSup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+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t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rad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+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x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'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-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L</m:t>
                                      </m:r>
                                    </m:e>
                                  </m:d>
                                </m:num>
                                <m:den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</m:ctrlPr>
                                    </m:radPr>
                                    <m:deg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pPr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dPr>
                                            <m:e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  <m:t>x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  <m:t>'</m:t>
                                                  </m:r>
                                                </m:sup>
                                              </m:s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-</m:t>
                                              </m:r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L</m:t>
                                              </m:r>
                                            </m:e>
                                          </m:d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+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pPr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dPr>
                                            <m:e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  <m:t>y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  <m:t>'</m:t>
                                                  </m:r>
                                                </m:sup>
                                              </m:s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+</m:t>
                                              </m:r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δ</m:t>
                                              </m:r>
                                            </m:e>
                                          </m:d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+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t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rad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+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x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'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-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L</m:t>
                                      </m:r>
                                    </m:e>
                                  </m:d>
                                </m:den>
                              </m:f>
                            </m:den>
                          </m:f>
                        </m:e>
                      </m:d>
                    </m:e>
                  </m:func>
                  <m:ctrlPr>
                    <w:rPr>
                      <w:rFonts w:ascii="Cambria Math" w:eastAsia="Cambria Math" w:hAnsi="Cambria Math"/>
                      <w:sz w:val="20"/>
                      <w:szCs w:val="20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 Math" w:eastAsia="Cambria Math" w:hAnsi="Cambria Math"/>
                      <w:sz w:val="20"/>
                      <w:szCs w:val="20"/>
                    </w:rPr>
                    <m:t>+</m:t>
                  </m:r>
                  <m:d>
                    <m:dPr>
                      <m:ctrlPr>
                        <w:rPr>
                          <w:rFonts w:ascii="Cambria Math" w:eastAsia="Cambria Math" w:hAnsi="Cambria Math"/>
                          <w:sz w:val="20"/>
                          <w:szCs w:val="20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mbria Math" w:hAnsi="Cambria Math"/>
                              <w:sz w:val="20"/>
                              <w:szCs w:val="20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/>
                              <w:sz w:val="20"/>
                              <w:szCs w:val="20"/>
                            </w:rPr>
                            <m:t>'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="Cambria Math" w:hAnsi="Cambria Math"/>
                          <w:sz w:val="20"/>
                          <w:szCs w:val="20"/>
                        </w:rPr>
                        <m:t>+</m:t>
                      </m:r>
                      <m:r>
                        <w:rPr>
                          <w:rFonts w:ascii="Cambria Math" w:eastAsia="Cambria Math" w:hAnsi="Cambria Math"/>
                          <w:sz w:val="20"/>
                          <w:szCs w:val="20"/>
                        </w:rPr>
                        <m:t>L</m:t>
                      </m:r>
                    </m:e>
                  </m:d>
                  <m:func>
                    <m:funcPr>
                      <m:ctrlPr>
                        <w:rPr>
                          <w:rFonts w:ascii="Cambria Math" w:eastAsia="Cambria Math" w:hAnsi="Cambria Math"/>
                          <w:sz w:val="20"/>
                          <w:szCs w:val="20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/>
                          <w:sz w:val="20"/>
                          <w:szCs w:val="20"/>
                        </w:rPr>
                        <m:t>ln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="Cambria Math" w:hAnsi="Cambria Math"/>
                              <w:sz w:val="20"/>
                              <w:szCs w:val="20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="Cambria Math" w:hAnsi="Cambria Math"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f>
                                <m:fPr>
                                  <m:ctrlPr>
                                    <w:rPr>
                                      <w:rFonts w:ascii="Cambria Math" w:eastAsia="Cambria Math" w:hAnsi="Cambria Math"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</m:ctrlPr>
                                    </m:radPr>
                                    <m:deg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pPr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dPr>
                                            <m:e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  <m:t>x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  <m:t>'</m:t>
                                                  </m:r>
                                                </m:sup>
                                              </m:s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+</m:t>
                                              </m:r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L</m:t>
                                              </m:r>
                                            </m:e>
                                          </m:d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+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pPr>
                                        <m:e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y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'</m:t>
                                              </m:r>
                                            </m:sup>
                                          </m:sSup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+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t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rad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+</m:t>
                                  </m:r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t</m:t>
                                  </m:r>
                                </m:num>
                                <m:den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</m:ctrlPr>
                                    </m:radPr>
                                    <m:deg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pPr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dPr>
                                            <m:e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  <m:t>x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  <m:t>'</m:t>
                                                  </m:r>
                                                </m:sup>
                                              </m:s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+</m:t>
                                              </m:r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L</m:t>
                                              </m:r>
                                            </m:e>
                                          </m:d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+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pPr>
                                        <m:e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y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'</m:t>
                                              </m:r>
                                            </m:sup>
                                          </m:sSup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rad>
                                </m:den>
                              </m:f>
                            </m:num>
                            <m:den>
                              <m:f>
                                <m:fPr>
                                  <m:ctrlPr>
                                    <w:rPr>
                                      <w:rFonts w:ascii="Cambria Math" w:eastAsia="Cambria Math" w:hAnsi="Cambria Math"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</m:ctrlPr>
                                    </m:radPr>
                                    <m:deg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pPr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dPr>
                                            <m:e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  <m:t>x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  <m:t>'</m:t>
                                                  </m:r>
                                                </m:sup>
                                              </m:s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+</m:t>
                                              </m:r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L</m:t>
                                              </m:r>
                                            </m:e>
                                          </m:d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+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pPr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dPr>
                                            <m:e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  <m:t>y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  <m:t>'</m:t>
                                                  </m:r>
                                                </m:sup>
                                              </m:s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+</m:t>
                                              </m:r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δ</m:t>
                                              </m:r>
                                            </m:e>
                                          </m:d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+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t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rad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+</m:t>
                                  </m:r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t</m:t>
                                  </m:r>
                                </m:num>
                                <m:den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</m:ctrlPr>
                                    </m:radPr>
                                    <m:deg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pPr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dPr>
                                            <m:e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  <m:t>x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  <m:t>'</m:t>
                                                  </m:r>
                                                </m:sup>
                                              </m:s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+</m:t>
                                              </m:r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L</m:t>
                                              </m:r>
                                            </m:e>
                                          </m:d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+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pPr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dPr>
                                            <m:e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  <m:t>y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  <m:t>'</m:t>
                                                  </m:r>
                                                </m:sup>
                                              </m:s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+</m:t>
                                              </m:r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δ</m:t>
                                              </m:r>
                                            </m:e>
                                          </m:d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rad>
                                </m:den>
                              </m:f>
                            </m:den>
                          </m:f>
                        </m:e>
                      </m:d>
                    </m:e>
                  </m:func>
                  <m:ctrlPr>
                    <w:rPr>
                      <w:rFonts w:ascii="Cambria Math" w:eastAsia="Cambria Math" w:hAnsi="Cambria Math"/>
                      <w:sz w:val="20"/>
                      <w:szCs w:val="20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 Math" w:eastAsia="Cambria Math" w:hAnsi="Cambria Math"/>
                      <w:sz w:val="20"/>
                      <w:szCs w:val="20"/>
                    </w:rPr>
                    <m:t>-</m:t>
                  </m:r>
                  <m:d>
                    <m:dPr>
                      <m:ctrlPr>
                        <w:rPr>
                          <w:rFonts w:ascii="Cambria Math" w:eastAsia="Cambria Math" w:hAnsi="Cambria Math"/>
                          <w:sz w:val="20"/>
                          <w:szCs w:val="20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mbria Math" w:hAnsi="Cambria Math"/>
                              <w:sz w:val="20"/>
                              <w:szCs w:val="20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/>
                              <w:sz w:val="20"/>
                              <w:szCs w:val="20"/>
                            </w:rPr>
                            <m:t>'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="Cambria Math" w:hAnsi="Cambria Math"/>
                          <w:sz w:val="20"/>
                          <w:szCs w:val="20"/>
                        </w:rPr>
                        <m:t>-</m:t>
                      </m:r>
                      <m:r>
                        <w:rPr>
                          <w:rFonts w:ascii="Cambria Math" w:eastAsia="Cambria Math" w:hAnsi="Cambria Math"/>
                          <w:sz w:val="20"/>
                          <w:szCs w:val="20"/>
                        </w:rPr>
                        <m:t>L</m:t>
                      </m:r>
                    </m:e>
                  </m:d>
                  <m:func>
                    <m:funcPr>
                      <m:ctrlPr>
                        <w:rPr>
                          <w:rFonts w:ascii="Cambria Math" w:eastAsia="Cambria Math" w:hAnsi="Cambria Math"/>
                          <w:sz w:val="20"/>
                          <w:szCs w:val="20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/>
                          <w:sz w:val="20"/>
                          <w:szCs w:val="20"/>
                        </w:rPr>
                        <m:t>ln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="Cambria Math" w:hAnsi="Cambria Math"/>
                              <w:sz w:val="20"/>
                              <w:szCs w:val="20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="Cambria Math" w:hAnsi="Cambria Math"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f>
                                <m:fPr>
                                  <m:ctrlPr>
                                    <w:rPr>
                                      <w:rFonts w:ascii="Cambria Math" w:eastAsia="Cambria Math" w:hAnsi="Cambria Math"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</m:ctrlPr>
                                    </m:radPr>
                                    <m:deg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pPr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dPr>
                                            <m:e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  <m:t>x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  <m:t>'</m:t>
                                                  </m:r>
                                                </m:sup>
                                              </m:s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-</m:t>
                                              </m:r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L</m:t>
                                              </m:r>
                                            </m:e>
                                          </m:d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+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pPr>
                                        <m:e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y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'</m:t>
                                              </m:r>
                                            </m:sup>
                                          </m:sSup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+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t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rad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+</m:t>
                                  </m:r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t</m:t>
                                  </m:r>
                                </m:num>
                                <m:den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</m:ctrlPr>
                                    </m:radPr>
                                    <m:deg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pPr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dPr>
                                            <m:e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  <m:t>x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  <m:t>'</m:t>
                                                  </m:r>
                                                </m:sup>
                                              </m:s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-</m:t>
                                              </m:r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L</m:t>
                                              </m:r>
                                            </m:e>
                                          </m:d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+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pPr>
                                        <m:e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y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'</m:t>
                                              </m:r>
                                            </m:sup>
                                          </m:sSup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rad>
                                </m:den>
                              </m:f>
                            </m:num>
                            <m:den>
                              <m:f>
                                <m:fPr>
                                  <m:ctrlPr>
                                    <w:rPr>
                                      <w:rFonts w:ascii="Cambria Math" w:eastAsia="Cambria Math" w:hAnsi="Cambria Math"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</m:ctrlPr>
                                    </m:radPr>
                                    <m:deg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pPr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dPr>
                                            <m:e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  <m:t>x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  <m:t>'</m:t>
                                                  </m:r>
                                                </m:sup>
                                              </m:s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-</m:t>
                                              </m:r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L</m:t>
                                              </m:r>
                                            </m:e>
                                          </m:d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+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pPr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dPr>
                                            <m:e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  <m:t>y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  <m:t>'</m:t>
                                                  </m:r>
                                                </m:sup>
                                              </m:s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+</m:t>
                                              </m:r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δ</m:t>
                                              </m:r>
                                            </m:e>
                                          </m:d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+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t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rad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+</m:t>
                                  </m:r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t</m:t>
                                  </m:r>
                                </m:num>
                                <m:den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</m:ctrlPr>
                                    </m:radPr>
                                    <m:deg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pPr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dPr>
                                            <m:e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  <m:t>x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  <m:t>'</m:t>
                                                  </m:r>
                                                </m:sup>
                                              </m:s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-</m:t>
                                              </m:r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L</m:t>
                                              </m:r>
                                            </m:e>
                                          </m:d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+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pPr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dPr>
                                            <m:e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  <m:t>y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/>
                                                      <w:sz w:val="20"/>
                                                      <w:szCs w:val="20"/>
                                                    </w:rPr>
                                                    <m:t>'</m:t>
                                                  </m:r>
                                                </m:sup>
                                              </m:s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+</m:t>
                                              </m:r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δ</m:t>
                                              </m:r>
                                            </m:e>
                                          </m:d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rad>
                                </m:den>
                              </m:f>
                            </m:den>
                          </m:f>
                        </m:e>
                      </m:d>
                    </m:e>
                  </m:func>
                </m:e>
              </m:eqArr>
            </m:e>
          </m:d>
          <m:r>
            <m:rPr>
              <m:sty m:val="p"/>
            </m:rPr>
            <w:rPr>
              <w:rFonts w:ascii="Cambria Math" w:hAnsi="Cambria Math"/>
              <w:sz w:val="20"/>
              <w:szCs w:val="20"/>
            </w:rPr>
            <m:t>         (S1-3)</m:t>
          </m:r>
        </m:oMath>
      </m:oMathPara>
    </w:p>
    <w:p w14:paraId="7B2C032A" w14:textId="5D407F08" w:rsidR="00706AF1" w:rsidRPr="00AD2668" w:rsidRDefault="00706AF1" w:rsidP="00443CED">
      <w:pPr>
        <w:pStyle w:val="paraignoreindent"/>
        <w:rPr>
          <w:sz w:val="20"/>
          <w:szCs w:val="20"/>
        </w:rPr>
      </w:pPr>
      <w:r w:rsidRPr="00AD2668">
        <w:rPr>
          <w:sz w:val="20"/>
          <w:szCs w:val="20"/>
        </w:rPr>
        <w:t xml:space="preserve">In the case of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B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2</m:t>
            </m:r>
          </m:sub>
        </m:sSub>
      </m:oMath>
      <w:r w:rsidRPr="00AD2668">
        <w:rPr>
          <w:sz w:val="20"/>
          <w:szCs w:val="20"/>
        </w:rPr>
        <w:t xml:space="preserve">, which is </w:t>
      </w:r>
      <w:r w:rsidR="006D303D" w:rsidRPr="00AD2668">
        <w:rPr>
          <w:sz w:val="20"/>
          <w:szCs w:val="20"/>
        </w:rPr>
        <w:t xml:space="preserve">the </w:t>
      </w:r>
      <w:r w:rsidRPr="00AD2668">
        <w:rPr>
          <w:sz w:val="20"/>
          <w:szCs w:val="20"/>
        </w:rPr>
        <w:t xml:space="preserve">magnetic field induced by oblique side of wire loop, we can replace the term of </w:t>
      </w:r>
      <m:oMath>
        <m:r>
          <w:rPr>
            <w:rFonts w:ascii="Cambria Math" w:hAnsi="Cambria Math"/>
            <w:sz w:val="20"/>
            <w:szCs w:val="20"/>
          </w:rPr>
          <m:t>+L</m:t>
        </m:r>
      </m:oMath>
      <w:r w:rsidRPr="00AD2668">
        <w:rPr>
          <w:sz w:val="20"/>
          <w:szCs w:val="20"/>
        </w:rPr>
        <w:t xml:space="preserve"> into zero.</w:t>
      </w:r>
    </w:p>
    <w:p w14:paraId="3CB7F541" w14:textId="7B05AB2D" w:rsidR="00706AF1" w:rsidRPr="00AD2668" w:rsidRDefault="00706AF1" w:rsidP="00443CED">
      <w:pPr>
        <w:pStyle w:val="paragraph"/>
        <w:rPr>
          <w:iCs/>
          <w:sz w:val="20"/>
          <w:szCs w:val="20"/>
        </w:rPr>
      </w:pPr>
      <w:r w:rsidRPr="00AD2668">
        <w:rPr>
          <w:sz w:val="20"/>
          <w:szCs w:val="20"/>
        </w:rPr>
        <w:t xml:space="preserve">At last, the capacitance of gap for square gap area,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C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g</m:t>
            </m:r>
          </m:sub>
        </m:sSub>
        <m:r>
          <w:rPr>
            <w:rFonts w:ascii="Cambria Math" w:hAnsi="Cambria Math"/>
            <w:sz w:val="20"/>
            <w:szCs w:val="20"/>
          </w:rPr>
          <m:t>=</m:t>
        </m:r>
        <m:sSub>
          <m:sSubPr>
            <m:ctrlPr>
              <w:rPr>
                <w:rFonts w:ascii="Cambria Math" w:hAnsi="Cambria Math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ε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t+δ+2g</m:t>
            </m:r>
          </m:e>
        </m:d>
      </m:oMath>
      <w:r w:rsidRPr="00AD2668">
        <w:rPr>
          <w:sz w:val="20"/>
          <w:szCs w:val="20"/>
        </w:rPr>
        <w:t xml:space="preserve"> is calculated with consideration of the edge e</w:t>
      </w:r>
      <w:r w:rsidRPr="00AD2668">
        <w:rPr>
          <w:color w:val="000000" w:themeColor="text1"/>
          <w:sz w:val="20"/>
          <w:szCs w:val="20"/>
        </w:rPr>
        <w:t xml:space="preserve">ffect [30]; the </w:t>
      </w:r>
      <w:r w:rsidRPr="00AD2668">
        <w:rPr>
          <w:sz w:val="20"/>
          <w:szCs w:val="20"/>
        </w:rPr>
        <w:t xml:space="preserve">capacitance of side wall is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C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s</m:t>
            </m:r>
          </m:sub>
        </m:sSub>
        <m:r>
          <w:rPr>
            <w:rFonts w:ascii="Cambria Math" w:hAnsi="Cambria Math"/>
            <w:sz w:val="20"/>
            <w:szCs w:val="20"/>
          </w:rPr>
          <m:t>=</m:t>
        </m:r>
        <m:sSub>
          <m:sSubPr>
            <m:ctrlPr>
              <w:rPr>
                <w:rFonts w:ascii="Cambria Math" w:hAnsi="Cambria Math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ε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0</m:t>
            </m:r>
          </m:sub>
        </m:sSub>
        <m:r>
          <w:rPr>
            <w:rFonts w:ascii="Cambria Math" w:hAnsi="Cambria Math"/>
            <w:sz w:val="20"/>
            <w:szCs w:val="20"/>
          </w:rPr>
          <m:t>t</m:t>
        </m:r>
        <m:func>
          <m:funcPr>
            <m:ctrlPr>
              <w:rPr>
                <w:rFonts w:ascii="Cambria Math" w:hAnsi="Cambria Math"/>
                <w:i/>
                <w:iCs/>
                <w:sz w:val="20"/>
                <w:szCs w:val="2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ln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iCs/>
                    <w:sz w:val="20"/>
                    <w:szCs w:val="20"/>
                  </w:rPr>
                </m:ctrlPr>
              </m:dPr>
              <m:e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  <w:iCs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iCs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g</m:t>
                    </m:r>
                  </m:den>
                </m:f>
              </m:e>
            </m:d>
          </m:e>
        </m:func>
      </m:oMath>
      <w:r w:rsidRPr="00AD2668">
        <w:rPr>
          <w:iCs/>
          <w:sz w:val="20"/>
          <w:szCs w:val="20"/>
        </w:rPr>
        <w:t xml:space="preserve"> for electric permittivity of surrounding,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ε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0</m:t>
            </m:r>
          </m:sub>
        </m:sSub>
      </m:oMath>
      <w:r w:rsidRPr="00AD2668">
        <w:rPr>
          <w:iCs/>
          <w:sz w:val="20"/>
          <w:szCs w:val="20"/>
        </w:rPr>
        <w:t xml:space="preserve">. Because these electrical components have symmetry and are connected in parallel, we calculate the values of electronic components of total loop,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R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tot</m:t>
            </m:r>
          </m:sub>
        </m:sSub>
        <m:r>
          <w:rPr>
            <w:rFonts w:ascii="Cambria Math" w:hAnsi="Cambria Math"/>
            <w:sz w:val="20"/>
            <w:szCs w:val="20"/>
          </w:rPr>
          <m:t>=</m:t>
        </m:r>
        <m:f>
          <m:fPr>
            <m:type m:val="lin"/>
            <m:ctrlPr>
              <w:rPr>
                <w:rFonts w:ascii="Cambria Math" w:hAnsi="Cambria Math"/>
                <w:i/>
                <w:iCs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iCs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l</m:t>
                </m:r>
              </m:sub>
            </m:sSub>
          </m:num>
          <m:den>
            <m:r>
              <w:rPr>
                <w:rFonts w:ascii="Cambria Math" w:hAnsi="Cambria Math"/>
                <w:sz w:val="20"/>
                <w:szCs w:val="20"/>
              </w:rPr>
              <m:t>2</m:t>
            </m:r>
          </m:den>
        </m:f>
        <m:r>
          <w:rPr>
            <w:rFonts w:ascii="Cambria Math" w:hAnsi="Cambria Math"/>
            <w:sz w:val="20"/>
            <w:szCs w:val="20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L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tot</m:t>
            </m:r>
          </m:sub>
        </m:sSub>
        <m:r>
          <w:rPr>
            <w:rFonts w:ascii="Cambria Math" w:hAnsi="Cambria Math"/>
            <w:sz w:val="20"/>
            <w:szCs w:val="20"/>
          </w:rPr>
          <m:t>=</m:t>
        </m:r>
        <m:f>
          <m:fPr>
            <m:type m:val="lin"/>
            <m:ctrlPr>
              <w:rPr>
                <w:rFonts w:ascii="Cambria Math" w:hAnsi="Cambria Math"/>
                <w:i/>
                <w:iCs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iCs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l</m:t>
                </m:r>
              </m:sub>
            </m:sSub>
          </m:num>
          <m:den>
            <m:r>
              <w:rPr>
                <w:rFonts w:ascii="Cambria Math" w:hAnsi="Cambria Math"/>
                <w:sz w:val="20"/>
                <w:szCs w:val="20"/>
              </w:rPr>
              <m:t>2</m:t>
            </m:r>
          </m:den>
        </m:f>
        <m:r>
          <w:rPr>
            <w:rFonts w:ascii="Cambria Math" w:hAnsi="Cambria Math"/>
            <w:sz w:val="20"/>
            <w:szCs w:val="20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C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tot</m:t>
            </m:r>
          </m:sub>
        </m:sSub>
        <m:r>
          <w:rPr>
            <w:rFonts w:ascii="Cambria Math" w:hAnsi="Cambria Math"/>
            <w:sz w:val="20"/>
            <w:szCs w:val="20"/>
          </w:rPr>
          <m:t>=</m:t>
        </m:r>
        <m:sSub>
          <m:sSubPr>
            <m:ctrlPr>
              <w:rPr>
                <w:rFonts w:ascii="Cambria Math" w:hAnsi="Cambria Math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C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g</m:t>
            </m:r>
          </m:sub>
        </m:sSub>
        <m:r>
          <w:rPr>
            <w:rFonts w:ascii="Cambria Math" w:hAnsi="Cambria Math"/>
            <w:sz w:val="20"/>
            <w:szCs w:val="20"/>
          </w:rPr>
          <m:t>+2</m:t>
        </m:r>
        <m:sSub>
          <m:sSubPr>
            <m:ctrlPr>
              <w:rPr>
                <w:rFonts w:ascii="Cambria Math" w:hAnsi="Cambria Math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C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s</m:t>
            </m:r>
          </m:sub>
        </m:sSub>
      </m:oMath>
      <w:r w:rsidRPr="00AD2668">
        <w:rPr>
          <w:iCs/>
          <w:sz w:val="20"/>
          <w:szCs w:val="20"/>
        </w:rPr>
        <w:t>, respectively.</w:t>
      </w:r>
    </w:p>
    <w:p w14:paraId="3C329187" w14:textId="77777777" w:rsidR="00443CED" w:rsidRDefault="00443CED" w:rsidP="00443CED">
      <w:pPr>
        <w:rPr>
          <w:rFonts w:ascii="Arial" w:hAnsi="Arial" w:cs="Arial"/>
          <w:b/>
        </w:rPr>
      </w:pPr>
    </w:p>
    <w:p w14:paraId="7848A3EA" w14:textId="24932657" w:rsidR="00706AF1" w:rsidRPr="00443CED" w:rsidRDefault="00706AF1" w:rsidP="00443CED">
      <w:pPr>
        <w:rPr>
          <w:rFonts w:ascii="Arial" w:hAnsi="Arial" w:cs="Arial"/>
          <w:b/>
        </w:rPr>
      </w:pPr>
      <w:r w:rsidRPr="00443CED">
        <w:rPr>
          <w:rFonts w:ascii="Arial" w:hAnsi="Arial" w:cs="Arial"/>
          <w:b/>
        </w:rPr>
        <w:t xml:space="preserve">Calculation of weight factor, </w:t>
      </w:r>
      <m:oMath>
        <m:r>
          <m:rPr>
            <m:sty m:val="bi"/>
          </m:rPr>
          <w:rPr>
            <w:rFonts w:ascii="Cambria Math" w:hAnsi="Cambria Math" w:cs="Arial"/>
          </w:rPr>
          <m:t>η</m:t>
        </m:r>
      </m:oMath>
    </w:p>
    <w:p w14:paraId="15C53807" w14:textId="77F18AC8" w:rsidR="00706AF1" w:rsidRPr="00AD2668" w:rsidRDefault="00706AF1" w:rsidP="00443CED">
      <w:pPr>
        <w:pStyle w:val="paragraph"/>
        <w:rPr>
          <w:sz w:val="20"/>
          <w:szCs w:val="20"/>
        </w:rPr>
      </w:pPr>
      <w:r w:rsidRPr="00AD2668">
        <w:rPr>
          <w:sz w:val="20"/>
          <w:szCs w:val="20"/>
        </w:rPr>
        <w:t>According to</w:t>
      </w:r>
      <w:r w:rsidR="006D303D" w:rsidRPr="00AD2668">
        <w:rPr>
          <w:sz w:val="20"/>
          <w:szCs w:val="20"/>
        </w:rPr>
        <w:t xml:space="preserve"> the</w:t>
      </w:r>
      <w:r w:rsidRPr="00AD2668">
        <w:rPr>
          <w:sz w:val="20"/>
          <w:szCs w:val="20"/>
        </w:rPr>
        <w:t xml:space="preserve"> lambda zone theory, we can assume that most of light</w:t>
      </w:r>
      <w:r w:rsidR="006D303D" w:rsidRPr="00AD2668">
        <w:rPr>
          <w:sz w:val="20"/>
          <w:szCs w:val="20"/>
        </w:rPr>
        <w:t xml:space="preserve"> is</w:t>
      </w:r>
      <w:r w:rsidRPr="00AD2668">
        <w:rPr>
          <w:sz w:val="20"/>
          <w:szCs w:val="20"/>
        </w:rPr>
        <w:t xml:space="preserve"> illuminated within </w:t>
      </w:r>
      <w:r w:rsidR="006D303D" w:rsidRPr="00AD2668">
        <w:rPr>
          <w:sz w:val="20"/>
          <w:szCs w:val="20"/>
        </w:rPr>
        <w:t xml:space="preserve">the </w:t>
      </w:r>
      <w:r w:rsidRPr="00AD2668">
        <w:rPr>
          <w:sz w:val="20"/>
          <w:szCs w:val="20"/>
        </w:rPr>
        <w:t>interactive area because the beam waist of our system (</w:t>
      </w:r>
      <w:r w:rsidR="00EE2536" w:rsidRPr="00AD2668">
        <w:rPr>
          <w:sz w:val="20"/>
          <w:szCs w:val="20"/>
        </w:rPr>
        <w:t xml:space="preserve">525 </w:t>
      </w:r>
      <w:r w:rsidRPr="00AD2668">
        <w:rPr>
          <w:sz w:val="20"/>
          <w:szCs w:val="20"/>
        </w:rPr>
        <w:t xml:space="preserve">nm in </w:t>
      </w:r>
      <w:r w:rsidR="00EE2536" w:rsidRPr="00AD2668">
        <w:rPr>
          <w:sz w:val="20"/>
          <w:szCs w:val="20"/>
        </w:rPr>
        <w:t xml:space="preserve">diameter </w:t>
      </w:r>
      <w:r w:rsidRPr="00AD2668">
        <w:rPr>
          <w:sz w:val="20"/>
          <w:szCs w:val="20"/>
        </w:rPr>
        <w:t>with objective NA of 0.8) is smaller than the wavelength [31].</w:t>
      </w:r>
      <w:r w:rsidR="00932315" w:rsidRPr="00AD2668">
        <w:rPr>
          <w:sz w:val="20"/>
          <w:szCs w:val="20"/>
        </w:rPr>
        <w:t xml:space="preserve"> </w:t>
      </w:r>
      <w:r w:rsidRPr="00AD2668">
        <w:rPr>
          <w:sz w:val="20"/>
          <w:szCs w:val="20"/>
        </w:rPr>
        <w:t xml:space="preserve"> However, </w:t>
      </w:r>
      <w:r w:rsidR="00932315" w:rsidRPr="00AD2668">
        <w:rPr>
          <w:sz w:val="20"/>
          <w:szCs w:val="20"/>
        </w:rPr>
        <w:t xml:space="preserve">because </w:t>
      </w:r>
      <w:r w:rsidRPr="00AD2668">
        <w:rPr>
          <w:sz w:val="20"/>
          <w:szCs w:val="20"/>
        </w:rPr>
        <w:t>the interactive portion of</w:t>
      </w:r>
      <w:r w:rsidR="006D303D" w:rsidRPr="00AD2668">
        <w:rPr>
          <w:sz w:val="20"/>
          <w:szCs w:val="20"/>
        </w:rPr>
        <w:t xml:space="preserve"> the</w:t>
      </w:r>
      <w:r w:rsidRPr="00AD2668">
        <w:rPr>
          <w:sz w:val="20"/>
          <w:szCs w:val="20"/>
        </w:rPr>
        <w:t xml:space="preserve"> incident beam is a component of </w:t>
      </w:r>
      <w:r w:rsidR="006D303D" w:rsidRPr="00AD2668">
        <w:rPr>
          <w:sz w:val="20"/>
          <w:szCs w:val="20"/>
        </w:rPr>
        <w:t xml:space="preserve">the </w:t>
      </w:r>
      <w:r w:rsidR="00932315" w:rsidRPr="00AD2668">
        <w:rPr>
          <w:sz w:val="20"/>
          <w:szCs w:val="20"/>
        </w:rPr>
        <w:t xml:space="preserve">electric </w:t>
      </w:r>
      <w:r w:rsidR="00443CED" w:rsidRPr="00AD2668">
        <w:rPr>
          <w:sz w:val="20"/>
          <w:szCs w:val="20"/>
        </w:rPr>
        <w:t>field,</w:t>
      </w:r>
      <w:r w:rsidRPr="00AD2668">
        <w:rPr>
          <w:sz w:val="20"/>
          <w:szCs w:val="20"/>
        </w:rPr>
        <w:t xml:space="preserve"> which is parallel to </w:t>
      </w:r>
      <w:r w:rsidR="006D303D" w:rsidRPr="00AD2668">
        <w:rPr>
          <w:sz w:val="20"/>
          <w:szCs w:val="20"/>
        </w:rPr>
        <w:t xml:space="preserve">the </w:t>
      </w:r>
      <w:r w:rsidR="00932315" w:rsidRPr="00AD2668">
        <w:rPr>
          <w:sz w:val="20"/>
          <w:szCs w:val="20"/>
        </w:rPr>
        <w:t>aperture</w:t>
      </w:r>
      <w:r w:rsidR="006342D8" w:rsidRPr="00AD2668">
        <w:rPr>
          <w:sz w:val="20"/>
          <w:szCs w:val="20"/>
        </w:rPr>
        <w:t xml:space="preserve"> ridge</w:t>
      </w:r>
      <w:r w:rsidRPr="00AD2668">
        <w:rPr>
          <w:sz w:val="20"/>
          <w:szCs w:val="20"/>
        </w:rPr>
        <w:t>, we compensate the effects of</w:t>
      </w:r>
      <w:r w:rsidR="006D303D" w:rsidRPr="00AD2668">
        <w:rPr>
          <w:sz w:val="20"/>
          <w:szCs w:val="20"/>
        </w:rPr>
        <w:t xml:space="preserve"> the</w:t>
      </w:r>
      <w:r w:rsidRPr="00AD2668">
        <w:rPr>
          <w:sz w:val="20"/>
          <w:szCs w:val="20"/>
        </w:rPr>
        <w:t xml:space="preserve"> incident angle into metal surface due to high NA objective lens. We integrate the portion of incident Gaussian beam that has </w:t>
      </w:r>
      <w:r w:rsidR="006342D8" w:rsidRPr="00AD2668">
        <w:rPr>
          <w:sz w:val="20"/>
          <w:szCs w:val="20"/>
        </w:rPr>
        <w:t>parallel polarization</w:t>
      </w:r>
      <w:r w:rsidRPr="00AD2668">
        <w:rPr>
          <w:sz w:val="20"/>
          <w:szCs w:val="20"/>
        </w:rPr>
        <w:t xml:space="preserve"> vector to </w:t>
      </w:r>
      <w:r w:rsidR="006342D8" w:rsidRPr="00AD2668">
        <w:rPr>
          <w:sz w:val="20"/>
          <w:szCs w:val="20"/>
        </w:rPr>
        <w:t xml:space="preserve">the aperture </w:t>
      </w:r>
      <w:r w:rsidR="00443CED" w:rsidRPr="00AD2668">
        <w:rPr>
          <w:sz w:val="20"/>
          <w:szCs w:val="20"/>
        </w:rPr>
        <w:t>ridge.</w:t>
      </w:r>
      <w:r w:rsidR="006342D8" w:rsidRPr="00AD2668">
        <w:rPr>
          <w:sz w:val="20"/>
          <w:szCs w:val="20"/>
        </w:rPr>
        <w:t xml:space="preserve"> </w:t>
      </w:r>
      <w:r w:rsidR="00EE2536" w:rsidRPr="00AD2668">
        <w:rPr>
          <w:sz w:val="20"/>
          <w:szCs w:val="20"/>
        </w:rPr>
        <w:t xml:space="preserve">The polarization vector that refracted by the lens at a point of </w:t>
      </w:r>
      <m:oMath>
        <m:r>
          <w:rPr>
            <w:rFonts w:ascii="Cambria Math" w:hAnsi="Cambria Math"/>
            <w:sz w:val="20"/>
            <w:szCs w:val="20"/>
          </w:rPr>
          <m:t>(r,ϕ)</m:t>
        </m:r>
      </m:oMath>
      <w:r w:rsidR="00EE2536" w:rsidRPr="00AD2668">
        <w:rPr>
          <w:sz w:val="20"/>
          <w:szCs w:val="20"/>
        </w:rPr>
        <w:t xml:space="preserve"> is defined as Eq. S2-1 by applying rotation matrix</w:t>
      </w:r>
      <w:r w:rsidR="00030343" w:rsidRPr="00AD2668">
        <w:rPr>
          <w:sz w:val="20"/>
          <w:szCs w:val="20"/>
        </w:rPr>
        <w:t xml:space="preserve"> where </w:t>
      </w:r>
      <m:oMath>
        <m:func>
          <m:funcPr>
            <m:ctrlPr>
              <w:rPr>
                <w:rFonts w:ascii="Cambria Math" w:hAnsi="Cambria Math"/>
                <w:sz w:val="20"/>
                <w:szCs w:val="2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cos</m:t>
            </m:r>
          </m:fName>
          <m:e>
            <m:r>
              <w:rPr>
                <w:rFonts w:ascii="Cambria Math" w:hAnsi="Cambria Math"/>
                <w:sz w:val="20"/>
                <w:szCs w:val="20"/>
              </w:rPr>
              <m:t>θ</m:t>
            </m:r>
          </m:e>
        </m:func>
      </m:oMath>
      <w:r w:rsidR="00030343" w:rsidRPr="00AD2668">
        <w:rPr>
          <w:sz w:val="20"/>
          <w:szCs w:val="20"/>
        </w:rPr>
        <w:t xml:space="preserve"> is defined as </w:t>
      </w:r>
      <m:oMath>
        <m:rad>
          <m:radPr>
            <m:degHide m:val="1"/>
            <m:ctrlPr>
              <w:rPr>
                <w:rFonts w:ascii="Cambria Math" w:hAnsi="Cambria Math"/>
                <w:iCs/>
                <w:sz w:val="20"/>
                <w:szCs w:val="20"/>
              </w:rPr>
            </m:ctrlPr>
          </m:radPr>
          <m:deg/>
          <m:e>
            <m:f>
              <m:fPr>
                <m:type m:val="lin"/>
                <m:ctrlPr>
                  <w:rPr>
                    <w:rFonts w:ascii="Cambria Math" w:hAnsi="Cambria Math"/>
                    <w:iCs/>
                    <w:sz w:val="20"/>
                    <w:szCs w:val="20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Cs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f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</m:num>
              <m:den>
                <m:d>
                  <m:dPr>
                    <m:ctrlPr>
                      <w:rPr>
                        <w:rFonts w:ascii="Cambria Math" w:hAnsi="Cambria Math"/>
                        <w:i/>
                        <w:iCs/>
                        <w:sz w:val="20"/>
                        <w:szCs w:val="20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Cs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r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Cs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f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</m:e>
                </m:d>
              </m:den>
            </m:f>
          </m:e>
        </m:rad>
      </m:oMath>
      <w:r w:rsidR="00030343" w:rsidRPr="00AD2668">
        <w:rPr>
          <w:sz w:val="20"/>
          <w:szCs w:val="20"/>
        </w:rPr>
        <w:t xml:space="preserve"> by the refraction position</w:t>
      </w:r>
      <w:r w:rsidR="00030343" w:rsidRPr="00AD2668">
        <w:rPr>
          <w:iCs/>
          <w:sz w:val="20"/>
          <w:szCs w:val="20"/>
        </w:rPr>
        <w:t xml:space="preserve"> with the </w:t>
      </w:r>
      <w:r w:rsidR="00030343" w:rsidRPr="00AD2668">
        <w:rPr>
          <w:sz w:val="20"/>
          <w:szCs w:val="20"/>
          <w:lang w:val=""/>
        </w:rPr>
        <w:t xml:space="preserve">focal length of the lens </w:t>
      </w:r>
      <m:oMath>
        <m:r>
          <w:rPr>
            <w:rFonts w:ascii="Cambria Math" w:eastAsia="굴림" w:hAnsi="Cambria Math"/>
            <w:sz w:val="20"/>
            <w:szCs w:val="20"/>
            <w:lang w:val=""/>
          </w:rPr>
          <m:t>f</m:t>
        </m:r>
      </m:oMath>
      <w:r w:rsidR="00EE2536" w:rsidRPr="00AD2668">
        <w:rPr>
          <w:sz w:val="20"/>
          <w:szCs w:val="20"/>
        </w:rPr>
        <w:t>.</w:t>
      </w:r>
    </w:p>
    <w:p w14:paraId="45B175A0" w14:textId="12A5313B" w:rsidR="00EE2536" w:rsidRPr="00AD2668" w:rsidRDefault="005B6AA6" w:rsidP="00443CED">
      <w:pPr>
        <w:pStyle w:val="formulablock"/>
        <w:rPr>
          <w:sz w:val="20"/>
          <w:szCs w:val="20"/>
        </w:rPr>
      </w:pPr>
      <m:oMathPara>
        <m:oMath>
          <m:acc>
            <m:accPr>
              <m:chr m:val="⃗"/>
              <m:ctrlPr>
                <w:rPr>
                  <w:rFonts w:ascii="Cambria Math" w:hAnsi="Cambria Math"/>
                  <w:sz w:val="20"/>
                  <w:szCs w:val="20"/>
                </w:rPr>
              </m:ctrlPr>
            </m:accPr>
            <m:e>
              <m:r>
                <w:rPr>
                  <w:rFonts w:ascii="Cambria Math" w:hAnsi="Cambria Math"/>
                  <w:sz w:val="20"/>
                  <w:szCs w:val="20"/>
                </w:rPr>
                <m:t>p</m:t>
              </m:r>
            </m:e>
          </m:acc>
          <m:r>
            <m:rPr>
              <m:sty m:val="p"/>
            </m:rPr>
            <w:rPr>
              <w:rFonts w:ascii="Cambria Math" w:hAnsi="Cambria Math"/>
              <w:sz w:val="20"/>
              <w:szCs w:val="20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sz w:val="20"/>
                  <w:szCs w:val="20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bP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p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x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bP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p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y</m:t>
                      </m:r>
                    </m:sub>
                  </m:sSub>
                  <m:ctrlPr>
                    <w:rPr>
                      <w:rFonts w:ascii="Cambria Math" w:eastAsia="Cambria Math" w:hAnsi="Cambria Math"/>
                      <w:i/>
                      <w:sz w:val="20"/>
                      <w:szCs w:val="20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bP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p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z</m:t>
                      </m:r>
                    </m:sub>
                  </m:sSub>
                </m:e>
              </m:eqArr>
            </m:e>
          </m:d>
          <m:r>
            <w:rPr>
              <w:rFonts w:ascii="Cambria Math" w:hAnsi="Cambria Math"/>
              <w:sz w:val="20"/>
              <w:szCs w:val="20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sz w:val="20"/>
                  <w:szCs w:val="20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eqArrPr>
                <m:e>
                  <m:func>
                    <m:funcPr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θ</m:t>
                      </m:r>
                    </m:e>
                  </m:func>
                  <m:func>
                    <m:funcPr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cos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</m:fName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ϕ</m:t>
                      </m:r>
                    </m:e>
                  </m:func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+</m:t>
                  </m:r>
                  <m:func>
                    <m:funcPr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sin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</m:fName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ϕ</m:t>
                      </m:r>
                    </m:e>
                  </m:func>
                </m:e>
                <m:e>
                  <m:func>
                    <m:funcPr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θ</m:t>
                      </m:r>
                    </m:e>
                  </m:func>
                  <m:func>
                    <m:funcPr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ϕ</m:t>
                      </m:r>
                    </m:e>
                  </m:func>
                  <m:func>
                    <m:funcPr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ϕ</m:t>
                      </m:r>
                    </m:e>
                  </m:func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-</m:t>
                  </m:r>
                  <m:func>
                    <m:funcPr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ϕ</m:t>
                      </m:r>
                    </m:e>
                  </m:func>
                  <m:func>
                    <m:funcPr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ϕ</m:t>
                      </m:r>
                    </m:e>
                  </m:func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-</m:t>
                  </m:r>
                  <m:func>
                    <m:funcPr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θ</m:t>
                      </m:r>
                    </m:e>
                  </m:func>
                  <m:func>
                    <m:funcPr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ϕ</m:t>
                      </m:r>
                    </m:e>
                  </m:func>
                </m:e>
              </m:eqArr>
            </m:e>
          </m:d>
          <m:r>
            <m:rPr>
              <m:sty m:val="p"/>
            </m:rPr>
            <w:rPr>
              <w:rFonts w:ascii="Cambria Math" w:hAnsi="Cambria Math"/>
              <w:sz w:val="20"/>
              <w:szCs w:val="20"/>
            </w:rPr>
            <m:t>         (S2-1)</m:t>
          </m:r>
        </m:oMath>
      </m:oMathPara>
    </w:p>
    <w:p w14:paraId="742365B4" w14:textId="751D343C" w:rsidR="00EE2536" w:rsidRPr="00AD2668" w:rsidRDefault="00FB0C5B" w:rsidP="00443CED">
      <w:pPr>
        <w:pStyle w:val="paraignoreindent"/>
        <w:rPr>
          <w:sz w:val="20"/>
          <w:szCs w:val="20"/>
        </w:rPr>
      </w:pPr>
      <w:r w:rsidRPr="00AD2668">
        <w:rPr>
          <w:sz w:val="20"/>
          <w:szCs w:val="20"/>
        </w:rPr>
        <w:t xml:space="preserve">We finally calculated the </w:t>
      </w:r>
      <w:r w:rsidR="00AE6F3B" w:rsidRPr="00AD2668">
        <w:rPr>
          <w:sz w:val="20"/>
          <w:szCs w:val="20"/>
        </w:rPr>
        <w:t xml:space="preserve">weight factor </w:t>
      </w:r>
      <m:oMath>
        <m:r>
          <w:rPr>
            <w:rFonts w:ascii="Cambria Math" w:hAnsi="Cambria Math"/>
            <w:sz w:val="20"/>
            <w:szCs w:val="20"/>
          </w:rPr>
          <m:t>η</m:t>
        </m:r>
      </m:oMath>
      <w:r w:rsidR="00AE6F3B" w:rsidRPr="00AD2668">
        <w:rPr>
          <w:sz w:val="20"/>
          <w:szCs w:val="20"/>
        </w:rPr>
        <w:t xml:space="preserve"> </w:t>
      </w:r>
      <w:r w:rsidRPr="00AD2668">
        <w:rPr>
          <w:sz w:val="20"/>
          <w:szCs w:val="20"/>
        </w:rPr>
        <w:t xml:space="preserve">by integration of Gaussian beam with </w:t>
      </w:r>
      <w:r w:rsidRPr="00AD2668">
        <w:rPr>
          <w:i/>
          <w:sz w:val="20"/>
          <w:szCs w:val="20"/>
        </w:rPr>
        <w:t>x</w:t>
      </w:r>
      <w:r w:rsidRPr="00AD2668">
        <w:rPr>
          <w:sz w:val="20"/>
          <w:szCs w:val="20"/>
        </w:rPr>
        <w:t xml:space="preserve">-polarized component for Gaussian beam width of </w:t>
      </w:r>
      <m:oMath>
        <m:r>
          <w:rPr>
            <w:rFonts w:ascii="Cambria Math" w:hAnsi="Cambria Math"/>
            <w:sz w:val="20"/>
            <w:szCs w:val="20"/>
          </w:rPr>
          <m:t>w</m:t>
        </m:r>
        <m:r>
          <m:rPr>
            <m:sty m:val="p"/>
          </m:rPr>
          <w:rPr>
            <w:rFonts w:ascii="Cambria Math" w:hAnsi="Cambria Math"/>
            <w:sz w:val="20"/>
            <w:szCs w:val="20"/>
          </w:rPr>
          <m:t>=</m:t>
        </m:r>
        <m:r>
          <w:rPr>
            <w:rFonts w:ascii="Cambria Math" w:hAnsi="Cambria Math"/>
            <w:sz w:val="20"/>
            <w:szCs w:val="20"/>
          </w:rPr>
          <m:t>2f</m:t>
        </m:r>
        <m:func>
          <m:funcPr>
            <m:ctrlPr>
              <w:rPr>
                <w:rFonts w:ascii="Cambria Math" w:hAnsi="Cambria Math"/>
                <w:i/>
                <w:iCs/>
                <w:sz w:val="20"/>
                <w:szCs w:val="2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tan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iCs/>
                    <w:sz w:val="20"/>
                    <w:szCs w:val="20"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/>
                        <w:i/>
                        <w:iCs/>
                        <w:sz w:val="20"/>
                        <w:szCs w:val="20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  <w:iCs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sin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-1</m:t>
                        </m:r>
                      </m:sup>
                    </m:sSup>
                  </m:fName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NA</m:t>
                    </m:r>
                  </m:e>
                </m:func>
              </m:e>
            </m:d>
          </m:e>
        </m:func>
      </m:oMath>
      <w:r w:rsidR="00AE6F3B" w:rsidRPr="00AD2668">
        <w:rPr>
          <w:iCs/>
          <w:sz w:val="20"/>
          <w:szCs w:val="20"/>
        </w:rPr>
        <w:t xml:space="preserve"> as</w:t>
      </w:r>
    </w:p>
    <w:p w14:paraId="63C8955B" w14:textId="058A777E" w:rsidR="00706AF1" w:rsidRPr="00443CED" w:rsidRDefault="00EE2536" w:rsidP="00443CED">
      <w:pPr>
        <w:pStyle w:val="formulablock"/>
        <w:rPr>
          <w:b/>
        </w:rPr>
      </w:pPr>
      <m:oMathPara>
        <m:oMath>
          <m:r>
            <w:rPr>
              <w:rFonts w:ascii="Cambria Math" w:hAnsi="Cambria Math"/>
              <w:sz w:val="20"/>
              <w:szCs w:val="20"/>
            </w:rPr>
            <m:t>η</m:t>
          </m:r>
          <m:r>
            <m:rPr>
              <m:sty m:val="p"/>
            </m:rPr>
            <w:rPr>
              <w:rFonts w:ascii="Cambria Math" w:hAnsi="Cambria Math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/>
                  <w:sz w:val="20"/>
                  <w:szCs w:val="2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2</m:t>
              </m:r>
              <m:r>
                <w:rPr>
                  <w:rFonts w:ascii="Cambria Math" w:hAnsi="Cambria Math"/>
                  <w:sz w:val="20"/>
                  <w:szCs w:val="20"/>
                </w:rPr>
                <m:t>π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w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</m:den>
          </m:f>
          <m:nary>
            <m:naryPr>
              <m:limLoc m:val="undOvr"/>
              <m:ctrlPr>
                <w:rPr>
                  <w:rFonts w:ascii="Cambria Math" w:hAnsi="Cambria Math"/>
                  <w:sz w:val="20"/>
                  <w:szCs w:val="20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2</m:t>
              </m:r>
              <m:r>
                <w:rPr>
                  <w:rFonts w:ascii="Cambria Math" w:hAnsi="Cambria Math"/>
                  <w:sz w:val="20"/>
                  <w:szCs w:val="20"/>
                </w:rPr>
                <m:t>π</m:t>
              </m:r>
            </m:sup>
            <m:e>
              <m:nary>
                <m:naryPr>
                  <m:limLoc m:val="undOvr"/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0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∞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e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r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w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</m:sup>
                  </m:sSup>
                  <m:d>
                    <m:dPr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dPr>
                    <m:e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radPr>
                        <m:deg/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f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r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+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f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2</m:t>
                                  </m:r>
                                </m:sup>
                              </m:sSup>
                            </m:den>
                          </m:f>
                        </m:e>
                      </m:rad>
                      <m:func>
                        <m:func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funcPr>
                        <m:fNam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cos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2</m:t>
                              </m:r>
                            </m:sup>
                          </m:sSup>
                        </m:fName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ϕ</m:t>
                          </m:r>
                        </m:e>
                      </m:func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funcPr>
                        <m:fNam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sin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2</m:t>
                              </m:r>
                            </m:sup>
                          </m:sSup>
                        </m:fName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ϕ</m:t>
                          </m:r>
                        </m:e>
                      </m:func>
                    </m:e>
                  </m:d>
                  <m:r>
                    <w:rPr>
                      <w:rFonts w:ascii="Cambria Math" w:hAnsi="Cambria Math"/>
                      <w:sz w:val="20"/>
                      <w:szCs w:val="20"/>
                    </w:rPr>
                    <m:t>rdr</m:t>
                  </m:r>
                </m:e>
              </m:nary>
              <m:r>
                <w:rPr>
                  <w:rFonts w:ascii="Cambria Math" w:hAnsi="Cambria Math"/>
                  <w:sz w:val="20"/>
                  <w:szCs w:val="20"/>
                </w:rPr>
                <m:t>dϕ</m:t>
              </m:r>
            </m:e>
          </m:nary>
          <m:r>
            <m:rPr>
              <m:sty m:val="p"/>
            </m:rPr>
            <w:rPr>
              <w:rFonts w:ascii="Cambria Math" w:hAnsi="Cambria Math"/>
              <w:sz w:val="20"/>
              <w:szCs w:val="20"/>
            </w:rPr>
            <m:t>         (S2-2)</m:t>
          </m:r>
        </m:oMath>
      </m:oMathPara>
    </w:p>
    <w:p w14:paraId="2116BA73" w14:textId="77777777" w:rsidR="00706AF1" w:rsidRPr="00443CED" w:rsidRDefault="00706AF1" w:rsidP="00443CED">
      <w:pPr>
        <w:rPr>
          <w:rFonts w:ascii="Arial" w:hAnsi="Arial" w:cs="Arial"/>
          <w:b/>
        </w:rPr>
      </w:pPr>
      <w:r w:rsidRPr="00443CED">
        <w:rPr>
          <w:rFonts w:ascii="Arial" w:hAnsi="Arial" w:cs="Arial"/>
          <w:b/>
        </w:rPr>
        <w:t>Verification of calculated values of each component</w:t>
      </w:r>
    </w:p>
    <w:p w14:paraId="7FFB80F3" w14:textId="77777777" w:rsidR="00706AF1" w:rsidRPr="00443CED" w:rsidRDefault="00706AF1" w:rsidP="00443CED">
      <w:pPr>
        <w:pStyle w:val="figure"/>
        <w:jc w:val="center"/>
      </w:pPr>
      <w:r w:rsidRPr="00443CED">
        <w:rPr>
          <w:noProof/>
        </w:rPr>
        <w:drawing>
          <wp:inline distT="0" distB="0" distL="0" distR="0" wp14:anchorId="7551F5C2" wp14:editId="262CC627">
            <wp:extent cx="5730794" cy="2176483"/>
            <wp:effectExtent l="0" t="0" r="381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794" cy="2176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8EECCD" w14:textId="6928CFA1" w:rsidR="00706AF1" w:rsidRPr="00443CED" w:rsidRDefault="00706AF1" w:rsidP="00443CED">
      <w:pPr>
        <w:pStyle w:val="captionfigure"/>
      </w:pPr>
      <w:r w:rsidRPr="00443CED">
        <w:t>Fig</w:t>
      </w:r>
      <w:r w:rsidR="00347A8E" w:rsidRPr="00443CED">
        <w:t>ure</w:t>
      </w:r>
      <w:r w:rsidRPr="00443CED">
        <w:t xml:space="preserve"> S</w:t>
      </w:r>
      <w:r w:rsidR="00805804" w:rsidRPr="00443CED">
        <w:fldChar w:fldCharType="begin"/>
      </w:r>
      <w:r w:rsidR="00805804" w:rsidRPr="00443CED">
        <w:instrText xml:space="preserve"> SEQ Fig._S. \* ARABIC </w:instrText>
      </w:r>
      <w:r w:rsidR="00805804" w:rsidRPr="00443CED">
        <w:fldChar w:fldCharType="separate"/>
      </w:r>
      <w:r w:rsidRPr="00443CED">
        <w:rPr>
          <w:noProof/>
        </w:rPr>
        <w:t>2</w:t>
      </w:r>
      <w:r w:rsidR="00805804" w:rsidRPr="00443CED">
        <w:rPr>
          <w:noProof/>
        </w:rPr>
        <w:fldChar w:fldCharType="end"/>
      </w:r>
      <w:r w:rsidR="00443CED">
        <w:t>:</w:t>
      </w:r>
      <w:r w:rsidRPr="00443CED">
        <w:t xml:space="preserve"> Resonance wavelength of bowtie nano-aperture on Al thin film for different aperture outline with film thickness of 100</w:t>
      </w:r>
      <w:r w:rsidR="00347A8E" w:rsidRPr="00443CED">
        <w:t xml:space="preserve"> </w:t>
      </w:r>
      <w:r w:rsidRPr="00443CED">
        <w:t>nm (a), and different metal thickness with aperture outline of 1</w:t>
      </w:r>
      <w:r w:rsidR="00347A8E" w:rsidRPr="00443CED">
        <w:t>3</w:t>
      </w:r>
      <w:r w:rsidRPr="00443CED">
        <w:t>5</w:t>
      </w:r>
      <w:r w:rsidR="00347A8E" w:rsidRPr="00443CED">
        <w:t xml:space="preserve"> </w:t>
      </w:r>
      <w:r w:rsidRPr="00443CED">
        <w:t>nm. In both graph, black solid lines are calculated results with circuit model and red dots are simulation results. For every calculation, gap distance is fixed at 20</w:t>
      </w:r>
      <w:r w:rsidR="00347A8E" w:rsidRPr="00443CED">
        <w:t xml:space="preserve"> </w:t>
      </w:r>
      <w:r w:rsidRPr="00443CED">
        <w:t xml:space="preserve">nm. </w:t>
      </w:r>
    </w:p>
    <w:p w14:paraId="7C1F5E7E" w14:textId="3F1C15EA" w:rsidR="00706AF1" w:rsidRPr="00AD2668" w:rsidRDefault="00706AF1" w:rsidP="00443CED">
      <w:pPr>
        <w:pStyle w:val="paragraph"/>
        <w:rPr>
          <w:sz w:val="20"/>
          <w:szCs w:val="20"/>
        </w:rPr>
      </w:pPr>
      <w:r w:rsidRPr="00AD2668">
        <w:rPr>
          <w:sz w:val="20"/>
          <w:szCs w:val="20"/>
        </w:rPr>
        <w:t xml:space="preserve">According to the values calculated above, we can discuss the resonance characteristics of </w:t>
      </w:r>
      <w:r w:rsidR="006D303D" w:rsidRPr="00AD2668">
        <w:rPr>
          <w:sz w:val="20"/>
          <w:szCs w:val="20"/>
        </w:rPr>
        <w:t xml:space="preserve">the </w:t>
      </w:r>
      <w:r w:rsidRPr="00AD2668">
        <w:rPr>
          <w:sz w:val="20"/>
          <w:szCs w:val="20"/>
        </w:rPr>
        <w:t>entire aperture system for different geometric parameters with</w:t>
      </w:r>
      <w:r w:rsidR="00876C9F" w:rsidRPr="00AD2668">
        <w:rPr>
          <w:sz w:val="20"/>
          <w:szCs w:val="20"/>
        </w:rPr>
        <w:t xml:space="preserve"> the </w:t>
      </w:r>
      <w:r w:rsidRPr="00AD2668">
        <w:rPr>
          <w:sz w:val="20"/>
          <w:szCs w:val="20"/>
        </w:rPr>
        <w:t xml:space="preserve">resonance wavelength, </w:t>
      </w:r>
      <m:oMath>
        <m:sSub>
          <m:sSubPr>
            <m:ctrlPr>
              <w:rPr>
                <w:rFonts w:ascii="Cambria Math" w:hAnsi="Cambria Math"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λ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r</m:t>
            </m:r>
          </m:sub>
        </m:sSub>
        <m:r>
          <m:rPr>
            <m:sty m:val="p"/>
          </m:rPr>
          <w:rPr>
            <w:rFonts w:ascii="Cambria Math" w:hAnsi="Cambria Math"/>
            <w:sz w:val="20"/>
            <w:szCs w:val="20"/>
          </w:rPr>
          <m:t>=</m:t>
        </m:r>
        <m:f>
          <m:fPr>
            <m:type m:val="lin"/>
            <m:ctrlPr>
              <w:rPr>
                <w:rFonts w:ascii="Cambria Math" w:hAnsi="Cambria Math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2</m:t>
            </m:r>
            <m:r>
              <w:rPr>
                <w:rFonts w:ascii="Cambria Math" w:hAnsi="Cambria Math"/>
                <w:sz w:val="20"/>
                <w:szCs w:val="20"/>
              </w:rPr>
              <m:t>π</m:t>
            </m:r>
            <m:rad>
              <m:radPr>
                <m:degHide m:val="1"/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radPr>
              <m:deg/>
              <m:e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tot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tot</m:t>
                    </m:r>
                  </m:sub>
                </m:sSub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radPr>
              <m:deg/>
              <m:e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ε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0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μ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0</m:t>
                    </m:r>
                  </m:sub>
                </m:sSub>
              </m:e>
            </m:rad>
          </m:den>
        </m:f>
      </m:oMath>
      <w:r w:rsidRPr="00AD2668">
        <w:rPr>
          <w:sz w:val="20"/>
          <w:szCs w:val="20"/>
        </w:rPr>
        <w:t xml:space="preserve">. We choose </w:t>
      </w:r>
      <w:r w:rsidR="00876C9F" w:rsidRPr="00AD2668">
        <w:rPr>
          <w:sz w:val="20"/>
          <w:szCs w:val="20"/>
        </w:rPr>
        <w:t>a thin aluminum</w:t>
      </w:r>
      <w:r w:rsidRPr="00AD2668">
        <w:rPr>
          <w:sz w:val="20"/>
          <w:szCs w:val="20"/>
        </w:rPr>
        <w:t xml:space="preserve"> film for</w:t>
      </w:r>
      <w:r w:rsidR="00876C9F" w:rsidRPr="00AD2668">
        <w:rPr>
          <w:sz w:val="20"/>
          <w:szCs w:val="20"/>
        </w:rPr>
        <w:t xml:space="preserve"> the</w:t>
      </w:r>
      <w:r w:rsidRPr="00AD2668">
        <w:rPr>
          <w:sz w:val="20"/>
          <w:szCs w:val="20"/>
        </w:rPr>
        <w:t xml:space="preserve"> metal layer with </w:t>
      </w:r>
      <w:r w:rsidR="00876C9F" w:rsidRPr="00AD2668">
        <w:rPr>
          <w:sz w:val="20"/>
          <w:szCs w:val="20"/>
        </w:rPr>
        <w:t xml:space="preserve">a </w:t>
      </w:r>
      <w:r w:rsidRPr="00AD2668">
        <w:rPr>
          <w:sz w:val="20"/>
          <w:szCs w:val="20"/>
        </w:rPr>
        <w:t>fixed aperture gap distance of 20</w:t>
      </w:r>
      <w:r w:rsidR="00347A8E" w:rsidRPr="00AD2668">
        <w:rPr>
          <w:sz w:val="20"/>
          <w:szCs w:val="20"/>
        </w:rPr>
        <w:t xml:space="preserve"> </w:t>
      </w:r>
      <w:r w:rsidRPr="00AD2668">
        <w:rPr>
          <w:sz w:val="20"/>
          <w:szCs w:val="20"/>
        </w:rPr>
        <w:t xml:space="preserve">nm. The calculated results of resonance wavelength with the circuit model (black solid lines) and FDTD (Lumerical) simulation results (red dots) are compared in Fig. S. 2 to verify our model. In the case of </w:t>
      </w:r>
      <w:r w:rsidR="00876C9F" w:rsidRPr="00AD2668">
        <w:rPr>
          <w:sz w:val="20"/>
          <w:szCs w:val="20"/>
        </w:rPr>
        <w:t xml:space="preserve">a </w:t>
      </w:r>
      <w:r w:rsidRPr="00AD2668">
        <w:rPr>
          <w:sz w:val="20"/>
          <w:szCs w:val="20"/>
        </w:rPr>
        <w:t>uniform film thickness of 100</w:t>
      </w:r>
      <w:r w:rsidR="00347A8E" w:rsidRPr="00AD2668">
        <w:rPr>
          <w:sz w:val="20"/>
          <w:szCs w:val="20"/>
        </w:rPr>
        <w:t xml:space="preserve"> </w:t>
      </w:r>
      <w:r w:rsidRPr="00AD2668">
        <w:rPr>
          <w:sz w:val="20"/>
          <w:szCs w:val="20"/>
        </w:rPr>
        <w:t xml:space="preserve">nm, as shown in Fig. S2(a) the resonance wavelength </w:t>
      </w:r>
      <w:r w:rsidR="00876C9F" w:rsidRPr="00AD2668">
        <w:rPr>
          <w:sz w:val="20"/>
          <w:szCs w:val="20"/>
        </w:rPr>
        <w:t>increases linearly</w:t>
      </w:r>
      <w:r w:rsidRPr="00AD2668">
        <w:rPr>
          <w:sz w:val="20"/>
          <w:szCs w:val="20"/>
        </w:rPr>
        <w:t xml:space="preserve"> as </w:t>
      </w:r>
      <w:r w:rsidR="00876C9F" w:rsidRPr="00AD2668">
        <w:rPr>
          <w:sz w:val="20"/>
          <w:szCs w:val="20"/>
        </w:rPr>
        <w:t xml:space="preserve">the </w:t>
      </w:r>
      <w:r w:rsidRPr="00AD2668">
        <w:rPr>
          <w:sz w:val="20"/>
          <w:szCs w:val="20"/>
        </w:rPr>
        <w:t>aperture outline</w:t>
      </w:r>
      <w:r w:rsidR="00876C9F" w:rsidRPr="00AD2668">
        <w:rPr>
          <w:sz w:val="20"/>
          <w:szCs w:val="20"/>
        </w:rPr>
        <w:t xml:space="preserve"> widens</w:t>
      </w:r>
      <w:r w:rsidRPr="00AD2668">
        <w:rPr>
          <w:sz w:val="20"/>
          <w:szCs w:val="20"/>
        </w:rPr>
        <w:t>, which indicate</w:t>
      </w:r>
      <w:r w:rsidR="00876C9F" w:rsidRPr="00AD2668">
        <w:rPr>
          <w:sz w:val="20"/>
          <w:szCs w:val="20"/>
        </w:rPr>
        <w:t>s</w:t>
      </w:r>
      <w:r w:rsidRPr="00AD2668">
        <w:rPr>
          <w:sz w:val="20"/>
          <w:szCs w:val="20"/>
        </w:rPr>
        <w:t xml:space="preserve"> the length of one side of aperture, because of </w:t>
      </w:r>
      <w:r w:rsidR="00876C9F" w:rsidRPr="00AD2668">
        <w:rPr>
          <w:sz w:val="20"/>
          <w:szCs w:val="20"/>
        </w:rPr>
        <w:t xml:space="preserve">the </w:t>
      </w:r>
      <w:r w:rsidRPr="00AD2668">
        <w:rPr>
          <w:sz w:val="20"/>
          <w:szCs w:val="20"/>
        </w:rPr>
        <w:t xml:space="preserve">dominant effect of the larger inductance along with the larger area </w:t>
      </w:r>
      <w:r w:rsidR="00876C9F" w:rsidRPr="00AD2668">
        <w:rPr>
          <w:sz w:val="20"/>
          <w:szCs w:val="20"/>
        </w:rPr>
        <w:t xml:space="preserve">enclosed </w:t>
      </w:r>
      <w:r w:rsidRPr="00AD2668">
        <w:rPr>
          <w:sz w:val="20"/>
          <w:szCs w:val="20"/>
        </w:rPr>
        <w:t xml:space="preserve">by the aperture. On the other hand, Fig. S2(b) shows </w:t>
      </w:r>
      <w:r w:rsidR="00876C9F" w:rsidRPr="00AD2668">
        <w:rPr>
          <w:sz w:val="20"/>
          <w:szCs w:val="20"/>
        </w:rPr>
        <w:t xml:space="preserve">a </w:t>
      </w:r>
      <w:r w:rsidRPr="00AD2668">
        <w:rPr>
          <w:sz w:val="20"/>
          <w:szCs w:val="20"/>
        </w:rPr>
        <w:t>nearly constant trend although the change of metal thickness for equal aperture outline of 135</w:t>
      </w:r>
      <w:r w:rsidR="00347A8E" w:rsidRPr="00AD2668">
        <w:rPr>
          <w:sz w:val="20"/>
          <w:szCs w:val="20"/>
        </w:rPr>
        <w:t xml:space="preserve"> </w:t>
      </w:r>
      <w:r w:rsidRPr="00AD2668">
        <w:rPr>
          <w:sz w:val="20"/>
          <w:szCs w:val="20"/>
        </w:rPr>
        <w:t>nm. Because the kinetic-inductance is inversely proportional to the cross-sectional area</w:t>
      </w:r>
      <w:r w:rsidR="00876C9F" w:rsidRPr="00AD2668">
        <w:rPr>
          <w:sz w:val="20"/>
          <w:szCs w:val="20"/>
        </w:rPr>
        <w:t>,</w:t>
      </w:r>
      <w:r w:rsidRPr="00AD2668">
        <w:rPr>
          <w:sz w:val="20"/>
          <w:szCs w:val="20"/>
        </w:rPr>
        <w:t xml:space="preserve"> and </w:t>
      </w:r>
      <w:r w:rsidR="00876C9F" w:rsidRPr="00AD2668">
        <w:rPr>
          <w:sz w:val="20"/>
          <w:szCs w:val="20"/>
        </w:rPr>
        <w:t xml:space="preserve">the </w:t>
      </w:r>
      <w:r w:rsidRPr="00AD2668">
        <w:rPr>
          <w:sz w:val="20"/>
          <w:szCs w:val="20"/>
        </w:rPr>
        <w:t xml:space="preserve">self-inductance is decreased by </w:t>
      </w:r>
      <w:r w:rsidR="00876C9F" w:rsidRPr="00AD2668">
        <w:rPr>
          <w:sz w:val="20"/>
          <w:szCs w:val="20"/>
        </w:rPr>
        <w:t xml:space="preserve">the </w:t>
      </w:r>
      <w:r w:rsidRPr="00AD2668">
        <w:rPr>
          <w:sz w:val="20"/>
          <w:szCs w:val="20"/>
        </w:rPr>
        <w:t xml:space="preserve">reduction </w:t>
      </w:r>
      <w:r w:rsidR="00876C9F" w:rsidRPr="00AD2668">
        <w:rPr>
          <w:sz w:val="20"/>
          <w:szCs w:val="20"/>
        </w:rPr>
        <w:t xml:space="preserve">in </w:t>
      </w:r>
      <w:r w:rsidRPr="00AD2668">
        <w:rPr>
          <w:sz w:val="20"/>
          <w:szCs w:val="20"/>
        </w:rPr>
        <w:t xml:space="preserve">dominant current density on </w:t>
      </w:r>
      <w:r w:rsidR="00876C9F" w:rsidRPr="00AD2668">
        <w:rPr>
          <w:sz w:val="20"/>
          <w:szCs w:val="20"/>
        </w:rPr>
        <w:t xml:space="preserve">the </w:t>
      </w:r>
      <w:r w:rsidRPr="00AD2668">
        <w:rPr>
          <w:sz w:val="20"/>
          <w:szCs w:val="20"/>
        </w:rPr>
        <w:t xml:space="preserve">neutral plane in the center of </w:t>
      </w:r>
      <w:r w:rsidR="00876C9F" w:rsidRPr="00AD2668">
        <w:rPr>
          <w:sz w:val="20"/>
          <w:szCs w:val="20"/>
        </w:rPr>
        <w:t xml:space="preserve">the </w:t>
      </w:r>
      <w:r w:rsidRPr="00AD2668">
        <w:rPr>
          <w:sz w:val="20"/>
          <w:szCs w:val="20"/>
        </w:rPr>
        <w:t xml:space="preserve">metal, </w:t>
      </w:r>
      <w:r w:rsidR="00876C9F" w:rsidRPr="00AD2668">
        <w:rPr>
          <w:sz w:val="20"/>
          <w:szCs w:val="20"/>
        </w:rPr>
        <w:t xml:space="preserve">the </w:t>
      </w:r>
      <w:r w:rsidRPr="00AD2668">
        <w:rPr>
          <w:sz w:val="20"/>
          <w:szCs w:val="20"/>
        </w:rPr>
        <w:t xml:space="preserve">increased capacitance with thicker metal is offset by </w:t>
      </w:r>
      <w:r w:rsidR="00876C9F" w:rsidRPr="00AD2668">
        <w:rPr>
          <w:sz w:val="20"/>
          <w:szCs w:val="20"/>
        </w:rPr>
        <w:t xml:space="preserve">the </w:t>
      </w:r>
      <w:r w:rsidRPr="00AD2668">
        <w:rPr>
          <w:sz w:val="20"/>
          <w:szCs w:val="20"/>
        </w:rPr>
        <w:t xml:space="preserve">decrease </w:t>
      </w:r>
      <w:r w:rsidR="00876C9F" w:rsidRPr="00AD2668">
        <w:rPr>
          <w:sz w:val="20"/>
          <w:szCs w:val="20"/>
        </w:rPr>
        <w:t xml:space="preserve">in </w:t>
      </w:r>
      <w:r w:rsidRPr="00AD2668">
        <w:rPr>
          <w:sz w:val="20"/>
          <w:szCs w:val="20"/>
        </w:rPr>
        <w:t xml:space="preserve">total inductance. Both </w:t>
      </w:r>
      <w:r w:rsidR="00876C9F" w:rsidRPr="00AD2668">
        <w:rPr>
          <w:sz w:val="20"/>
          <w:szCs w:val="20"/>
        </w:rPr>
        <w:t xml:space="preserve">the </w:t>
      </w:r>
      <w:r w:rsidRPr="00AD2668">
        <w:rPr>
          <w:sz w:val="20"/>
          <w:szCs w:val="20"/>
        </w:rPr>
        <w:t xml:space="preserve">results are well fitted with FDTD simulation results </w:t>
      </w:r>
      <w:r w:rsidR="00876C9F" w:rsidRPr="00AD2668">
        <w:rPr>
          <w:sz w:val="20"/>
          <w:szCs w:val="20"/>
        </w:rPr>
        <w:t xml:space="preserve">being within </w:t>
      </w:r>
      <w:r w:rsidRPr="00AD2668">
        <w:rPr>
          <w:sz w:val="20"/>
          <w:szCs w:val="20"/>
        </w:rPr>
        <w:t xml:space="preserve">97% </w:t>
      </w:r>
      <w:r w:rsidR="00876C9F" w:rsidRPr="00AD2668">
        <w:rPr>
          <w:sz w:val="20"/>
          <w:szCs w:val="20"/>
        </w:rPr>
        <w:t>accuracy, on an</w:t>
      </w:r>
      <w:r w:rsidRPr="00AD2668">
        <w:rPr>
          <w:sz w:val="20"/>
          <w:szCs w:val="20"/>
        </w:rPr>
        <w:t xml:space="preserve"> average.</w:t>
      </w:r>
    </w:p>
    <w:p w14:paraId="3A52F91B" w14:textId="77777777" w:rsidR="0026696A" w:rsidRPr="00443CED" w:rsidRDefault="0026696A" w:rsidP="00C818F7">
      <w:pPr>
        <w:rPr>
          <w:rFonts w:ascii="Times New Roman" w:hAnsi="Times New Roman"/>
        </w:rPr>
      </w:pPr>
    </w:p>
    <w:p w14:paraId="70565203" w14:textId="77777777" w:rsidR="00907E5E" w:rsidRPr="00443CED" w:rsidRDefault="00907E5E" w:rsidP="00443CED">
      <w:pPr>
        <w:rPr>
          <w:rFonts w:ascii="Arial" w:hAnsi="Arial" w:cs="Arial"/>
          <w:b/>
        </w:rPr>
      </w:pPr>
      <w:r w:rsidRPr="00443CED">
        <w:rPr>
          <w:rFonts w:ascii="Arial" w:hAnsi="Arial" w:cs="Arial"/>
          <w:b/>
        </w:rPr>
        <w:t>References</w:t>
      </w:r>
    </w:p>
    <w:p w14:paraId="3A9538B9" w14:textId="655FEA4F" w:rsidR="00907E5E" w:rsidRPr="00443CED" w:rsidRDefault="00907E5E" w:rsidP="00443CED">
      <w:pPr>
        <w:pStyle w:val="reference"/>
        <w:ind w:left="426" w:hanging="171"/>
      </w:pPr>
      <w:r w:rsidRPr="00443CED">
        <w:t xml:space="preserve">Meservey </w:t>
      </w:r>
      <w:r w:rsidR="00E9449B" w:rsidRPr="00443CED">
        <w:t>R</w:t>
      </w:r>
      <w:r w:rsidR="00443CED">
        <w:t>,</w:t>
      </w:r>
      <w:r w:rsidR="00E9449B" w:rsidRPr="00443CED">
        <w:t xml:space="preserve"> </w:t>
      </w:r>
      <w:r w:rsidRPr="00443CED">
        <w:t>Tedrow,</w:t>
      </w:r>
      <w:r w:rsidR="00E9449B" w:rsidRPr="00443CED">
        <w:t xml:space="preserve"> PM.</w:t>
      </w:r>
      <w:r w:rsidRPr="00443CED">
        <w:t xml:space="preserve"> </w:t>
      </w:r>
      <w:r w:rsidR="00443CED" w:rsidRPr="00443CED">
        <w:t xml:space="preserve">Measurements of the kinetic inductance of superconducting linear structures. </w:t>
      </w:r>
      <w:r w:rsidR="00E9449B" w:rsidRPr="00443CED">
        <w:t>J Appl Phys 1969</w:t>
      </w:r>
      <w:r w:rsidR="00443CED">
        <w:t>;</w:t>
      </w:r>
      <w:r w:rsidRPr="00443CED">
        <w:t>40</w:t>
      </w:r>
      <w:r w:rsidR="00443CED">
        <w:t>:</w:t>
      </w:r>
      <w:r w:rsidR="00443CED" w:rsidRPr="00443CED">
        <w:t>2028</w:t>
      </w:r>
      <w:r w:rsidR="00443CED">
        <w:rPr>
          <w:lang w:val="en-US"/>
        </w:rPr>
        <w:t>–</w:t>
      </w:r>
      <w:r w:rsidR="00443CED" w:rsidRPr="00443CED">
        <w:t>34</w:t>
      </w:r>
    </w:p>
    <w:p w14:paraId="09ADDFF6" w14:textId="018B3704" w:rsidR="00907E5E" w:rsidRPr="00443CED" w:rsidRDefault="00907E5E" w:rsidP="00443CED">
      <w:pPr>
        <w:pStyle w:val="reference"/>
        <w:ind w:left="426" w:hanging="171"/>
      </w:pPr>
      <w:r w:rsidRPr="00443CED">
        <w:t xml:space="preserve">Shimazu </w:t>
      </w:r>
      <w:r w:rsidR="00E9449B" w:rsidRPr="00443CED">
        <w:t>Y</w:t>
      </w:r>
      <w:r w:rsidR="00443CED">
        <w:t>,</w:t>
      </w:r>
      <w:r w:rsidRPr="00443CED">
        <w:t xml:space="preserve"> Yokoyama </w:t>
      </w:r>
      <w:r w:rsidR="00E9449B" w:rsidRPr="00443CED">
        <w:t xml:space="preserve">T. </w:t>
      </w:r>
      <w:r w:rsidR="00443CED" w:rsidRPr="00443CED">
        <w:t>Measurement of kinetic inductance of superconducting wires and application for measuring flux state of josephson-junction loops.</w:t>
      </w:r>
      <w:r w:rsidRPr="00443CED">
        <w:t xml:space="preserve"> </w:t>
      </w:r>
      <w:r w:rsidR="00E9449B" w:rsidRPr="00443CED">
        <w:t>Physica C Supercond</w:t>
      </w:r>
      <w:r w:rsidRPr="00443CED">
        <w:t xml:space="preserve"> </w:t>
      </w:r>
      <w:r w:rsidR="00E9449B" w:rsidRPr="00443CED">
        <w:t>2004</w:t>
      </w:r>
      <w:r w:rsidR="00443CED">
        <w:t>;</w:t>
      </w:r>
      <w:r w:rsidRPr="00443CED">
        <w:t>412</w:t>
      </w:r>
      <w:r w:rsidR="00443CED">
        <w:rPr>
          <w:lang w:val="en-US"/>
        </w:rPr>
        <w:t>–</w:t>
      </w:r>
      <w:r w:rsidRPr="00443CED">
        <w:t>4</w:t>
      </w:r>
      <w:r w:rsidR="00443CED">
        <w:t>:</w:t>
      </w:r>
      <w:r w:rsidRPr="00443CED">
        <w:t>145</w:t>
      </w:r>
      <w:r w:rsidR="00443CED">
        <w:t>1</w:t>
      </w:r>
      <w:r w:rsidR="00443CED">
        <w:rPr>
          <w:lang w:val="en-US"/>
        </w:rPr>
        <w:t>–4.</w:t>
      </w:r>
    </w:p>
    <w:p w14:paraId="6E75902B" w14:textId="14425A53" w:rsidR="00907E5E" w:rsidRPr="00443CED" w:rsidRDefault="00907E5E" w:rsidP="00443CED">
      <w:pPr>
        <w:pStyle w:val="reference"/>
        <w:ind w:left="426" w:hanging="171"/>
      </w:pPr>
      <w:r w:rsidRPr="00443CED">
        <w:t>Sydoruk</w:t>
      </w:r>
      <w:r w:rsidR="00E9449B" w:rsidRPr="00443CED">
        <w:t xml:space="preserve"> O</w:t>
      </w:r>
      <w:r w:rsidR="00443CED">
        <w:t>,</w:t>
      </w:r>
      <w:r w:rsidRPr="00443CED">
        <w:t xml:space="preserve"> Tatartschuk</w:t>
      </w:r>
      <w:r w:rsidR="00E9449B" w:rsidRPr="00443CED">
        <w:t xml:space="preserve"> E</w:t>
      </w:r>
      <w:r w:rsidR="00443CED">
        <w:t>,</w:t>
      </w:r>
      <w:r w:rsidRPr="00443CED">
        <w:t xml:space="preserve"> Shamonina</w:t>
      </w:r>
      <w:r w:rsidR="00E9449B" w:rsidRPr="00443CED">
        <w:t xml:space="preserve"> E</w:t>
      </w:r>
      <w:r w:rsidR="00443CED">
        <w:t>,</w:t>
      </w:r>
      <w:r w:rsidRPr="00443CED">
        <w:t xml:space="preserve"> Solymar</w:t>
      </w:r>
      <w:r w:rsidR="00E9449B" w:rsidRPr="00443CED">
        <w:t xml:space="preserve"> L.</w:t>
      </w:r>
      <w:r w:rsidRPr="00443CED">
        <w:t xml:space="preserve"> </w:t>
      </w:r>
      <w:r w:rsidR="00443CED" w:rsidRPr="00443CED">
        <w:t>Analytical formulation for the resonant frequency of split rings.</w:t>
      </w:r>
      <w:r w:rsidRPr="00443CED">
        <w:t xml:space="preserve"> </w:t>
      </w:r>
      <w:r w:rsidR="00E9449B" w:rsidRPr="00443CED">
        <w:t>J Appl Phys 2009</w:t>
      </w:r>
      <w:r w:rsidR="00443CED">
        <w:t>;</w:t>
      </w:r>
      <w:r w:rsidRPr="00443CED">
        <w:t>105</w:t>
      </w:r>
      <w:r w:rsidR="00443CED">
        <w:t>:</w:t>
      </w:r>
      <w:r w:rsidRPr="00443CED">
        <w:t>014903</w:t>
      </w:r>
      <w:r w:rsidR="00443CED">
        <w:t>-1</w:t>
      </w:r>
      <w:r w:rsidR="00443CED">
        <w:rPr>
          <w:lang w:val="en-US"/>
        </w:rPr>
        <w:t>–</w:t>
      </w:r>
      <w:r w:rsidR="00443CED" w:rsidRPr="00443CED">
        <w:t>014903</w:t>
      </w:r>
      <w:r w:rsidR="00443CED">
        <w:t>-4.</w:t>
      </w:r>
    </w:p>
    <w:p w14:paraId="48F9D4E6" w14:textId="3D3BF7C9" w:rsidR="00907E5E" w:rsidRPr="004922C0" w:rsidRDefault="00907E5E" w:rsidP="00C818F7">
      <w:pPr>
        <w:pStyle w:val="reference"/>
        <w:ind w:left="426" w:hanging="171"/>
      </w:pPr>
      <w:r w:rsidRPr="00443CED">
        <w:t>Kang</w:t>
      </w:r>
      <w:r w:rsidR="00E9449B" w:rsidRPr="00443CED">
        <w:t xml:space="preserve"> J-H.</w:t>
      </w:r>
      <w:r w:rsidRPr="00443CED">
        <w:t xml:space="preserve"> Kim</w:t>
      </w:r>
      <w:r w:rsidR="00E9449B" w:rsidRPr="00443CED">
        <w:t xml:space="preserve"> D-S</w:t>
      </w:r>
      <w:r w:rsidR="00443CED">
        <w:t>,</w:t>
      </w:r>
      <w:r w:rsidRPr="00443CED">
        <w:t xml:space="preserve"> Park</w:t>
      </w:r>
      <w:r w:rsidR="00E9449B" w:rsidRPr="00443CED">
        <w:t xml:space="preserve"> Q-H.</w:t>
      </w:r>
      <w:r w:rsidRPr="00443CED">
        <w:t xml:space="preserve"> Local Capacitor Model for Plasmonic Electric Field Enhancement</w:t>
      </w:r>
      <w:r w:rsidR="00E9449B" w:rsidRPr="00443CED">
        <w:t xml:space="preserve">. </w:t>
      </w:r>
      <w:r w:rsidRPr="00443CED">
        <w:t xml:space="preserve">Phys </w:t>
      </w:r>
      <w:r w:rsidR="00E9449B" w:rsidRPr="00443CED">
        <w:t>Rev Lett</w:t>
      </w:r>
      <w:r w:rsidRPr="00443CED">
        <w:t xml:space="preserve"> </w:t>
      </w:r>
      <w:r w:rsidR="00E9449B" w:rsidRPr="00443CED">
        <w:t>2009</w:t>
      </w:r>
      <w:r w:rsidR="00443CED">
        <w:t>;</w:t>
      </w:r>
      <w:r w:rsidRPr="00443CED">
        <w:t>102</w:t>
      </w:r>
      <w:r w:rsidR="00443CED">
        <w:t>:</w:t>
      </w:r>
      <w:r w:rsidRPr="00443CED">
        <w:t>093906</w:t>
      </w:r>
      <w:r w:rsidR="00443CED">
        <w:t>-1</w:t>
      </w:r>
      <w:r w:rsidR="00443CED">
        <w:rPr>
          <w:lang w:val="en-US"/>
        </w:rPr>
        <w:t>–</w:t>
      </w:r>
      <w:r w:rsidR="00443CED" w:rsidRPr="00443CED">
        <w:t>093906</w:t>
      </w:r>
      <w:r w:rsidR="00443CED">
        <w:t>-4.</w:t>
      </w:r>
    </w:p>
    <w:sectPr w:rsidR="00907E5E" w:rsidRPr="004922C0" w:rsidSect="00984F9E">
      <w:footerReference w:type="even" r:id="rId9"/>
      <w:footerReference w:type="default" r:id="rId10"/>
      <w:type w:val="continuous"/>
      <w:pgSz w:w="12240" w:h="15840"/>
      <w:pgMar w:top="720" w:right="1094" w:bottom="720" w:left="1094" w:header="0" w:footer="0" w:gutter="0"/>
      <w:cols w:space="47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463B6E" w14:textId="77777777" w:rsidR="005B6AA6" w:rsidRDefault="005B6AA6">
      <w:r>
        <w:separator/>
      </w:r>
    </w:p>
    <w:p w14:paraId="5D62E2C5" w14:textId="77777777" w:rsidR="005B6AA6" w:rsidRDefault="005B6AA6"/>
  </w:endnote>
  <w:endnote w:type="continuationSeparator" w:id="0">
    <w:p w14:paraId="37A7BEF8" w14:textId="77777777" w:rsidR="005B6AA6" w:rsidRDefault="005B6AA6">
      <w:r>
        <w:continuationSeparator/>
      </w:r>
    </w:p>
    <w:p w14:paraId="3955F69A" w14:textId="77777777" w:rsidR="005B6AA6" w:rsidRDefault="005B6AA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subsetted="1" w:fontKey="{7FA5C869-8CCE-4E8A-8D7E-FD79983DC464}"/>
  </w:font>
  <w:font w:name="Myriad Pro Light"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2" w:fontKey="{D1EF8309-312C-4806-B2C0-930846CD0600}"/>
    <w:embedItalic r:id="rId3" w:fontKey="{47ADBC16-65AF-443A-96F8-448A7C45FC57}"/>
    <w:embedBoldItalic r:id="rId4" w:fontKey="{7E4A39C9-D0BE-4674-B0DC-65815443EA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44BFEB" w14:textId="77777777" w:rsidR="00932315" w:rsidRDefault="00932315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</w:t>
    </w:r>
    <w:r>
      <w:rPr>
        <w:rStyle w:val="a8"/>
      </w:rPr>
      <w:fldChar w:fldCharType="end"/>
    </w:r>
  </w:p>
  <w:p w14:paraId="6783569D" w14:textId="77777777" w:rsidR="00932315" w:rsidRDefault="00932315">
    <w:pPr>
      <w:pStyle w:val="a7"/>
      <w:ind w:right="360"/>
    </w:pPr>
  </w:p>
  <w:p w14:paraId="349EA060" w14:textId="77777777" w:rsidR="00932315" w:rsidRDefault="0093231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4AF090" w14:textId="77777777" w:rsidR="00932315" w:rsidRDefault="00932315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B131F0">
      <w:rPr>
        <w:rStyle w:val="a8"/>
        <w:noProof/>
      </w:rPr>
      <w:t>1</w:t>
    </w:r>
    <w:r>
      <w:rPr>
        <w:rStyle w:val="a8"/>
      </w:rPr>
      <w:fldChar w:fldCharType="end"/>
    </w:r>
  </w:p>
  <w:p w14:paraId="7DFB9A07" w14:textId="77777777" w:rsidR="00932315" w:rsidRDefault="00932315">
    <w:pPr>
      <w:pStyle w:val="a7"/>
      <w:ind w:right="360"/>
    </w:pPr>
  </w:p>
  <w:p w14:paraId="3850F6F4" w14:textId="77777777" w:rsidR="00932315" w:rsidRDefault="0093231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CDE577" w14:textId="77777777" w:rsidR="005B6AA6" w:rsidRDefault="005B6AA6">
      <w:r>
        <w:separator/>
      </w:r>
    </w:p>
    <w:p w14:paraId="12E8CD0A" w14:textId="77777777" w:rsidR="005B6AA6" w:rsidRDefault="005B6AA6"/>
  </w:footnote>
  <w:footnote w:type="continuationSeparator" w:id="0">
    <w:p w14:paraId="39AAB4C7" w14:textId="77777777" w:rsidR="005B6AA6" w:rsidRDefault="005B6AA6">
      <w:r>
        <w:continuationSeparator/>
      </w:r>
    </w:p>
    <w:p w14:paraId="64E61872" w14:textId="77777777" w:rsidR="005B6AA6" w:rsidRDefault="005B6AA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2600D2"/>
    <w:multiLevelType w:val="hybridMultilevel"/>
    <w:tmpl w:val="4252BD66"/>
    <w:lvl w:ilvl="0" w:tplc="A5EA7C68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" w15:restartNumberingAfterBreak="0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5" w15:restartNumberingAfterBreak="0">
    <w:nsid w:val="395375BB"/>
    <w:multiLevelType w:val="multilevel"/>
    <w:tmpl w:val="93B03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7" w15:restartNumberingAfterBreak="0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 w15:restartNumberingAfterBreak="0">
    <w:nsid w:val="5BF05932"/>
    <w:multiLevelType w:val="hybridMultilevel"/>
    <w:tmpl w:val="195429F8"/>
    <w:lvl w:ilvl="0" w:tplc="F646A1F0">
      <w:start w:val="30"/>
      <w:numFmt w:val="decimal"/>
      <w:pStyle w:val="reference"/>
      <w:lvlText w:val="[%1]"/>
      <w:lvlJc w:val="right"/>
      <w:pPr>
        <w:ind w:left="655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4"/>
  </w:num>
  <w:num w:numId="5">
    <w:abstractNumId w:val="2"/>
  </w:num>
  <w:num w:numId="6">
    <w:abstractNumId w:val="1"/>
  </w:num>
  <w:num w:numId="7">
    <w:abstractNumId w:val="5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bordersDoNotSurroundHeader/>
  <w:bordersDoNotSurroundFooter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ko-KR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3B78"/>
    <w:rsid w:val="000201D0"/>
    <w:rsid w:val="00030343"/>
    <w:rsid w:val="0003046A"/>
    <w:rsid w:val="00037D68"/>
    <w:rsid w:val="000A65BB"/>
    <w:rsid w:val="000D2D84"/>
    <w:rsid w:val="000D5F87"/>
    <w:rsid w:val="000E75E3"/>
    <w:rsid w:val="00101D1F"/>
    <w:rsid w:val="00133B78"/>
    <w:rsid w:val="001379DD"/>
    <w:rsid w:val="00141659"/>
    <w:rsid w:val="0015109A"/>
    <w:rsid w:val="00157E12"/>
    <w:rsid w:val="00166787"/>
    <w:rsid w:val="001B0158"/>
    <w:rsid w:val="001E451C"/>
    <w:rsid w:val="002031A2"/>
    <w:rsid w:val="0024409A"/>
    <w:rsid w:val="0024469B"/>
    <w:rsid w:val="0026696A"/>
    <w:rsid w:val="002729FB"/>
    <w:rsid w:val="00276B9C"/>
    <w:rsid w:val="002A7098"/>
    <w:rsid w:val="002A7D96"/>
    <w:rsid w:val="002C3431"/>
    <w:rsid w:val="002D0B8E"/>
    <w:rsid w:val="002E1E22"/>
    <w:rsid w:val="00310911"/>
    <w:rsid w:val="00347A8E"/>
    <w:rsid w:val="0035002E"/>
    <w:rsid w:val="003547B0"/>
    <w:rsid w:val="00357396"/>
    <w:rsid w:val="003679A1"/>
    <w:rsid w:val="003A0F5F"/>
    <w:rsid w:val="003B4AF3"/>
    <w:rsid w:val="003C2BE3"/>
    <w:rsid w:val="003D1D31"/>
    <w:rsid w:val="003E5207"/>
    <w:rsid w:val="0041079D"/>
    <w:rsid w:val="00422950"/>
    <w:rsid w:val="00427112"/>
    <w:rsid w:val="00443CED"/>
    <w:rsid w:val="00452287"/>
    <w:rsid w:val="004564CF"/>
    <w:rsid w:val="00463FEC"/>
    <w:rsid w:val="004922C0"/>
    <w:rsid w:val="0049449E"/>
    <w:rsid w:val="00496B72"/>
    <w:rsid w:val="004A742B"/>
    <w:rsid w:val="004E35E0"/>
    <w:rsid w:val="005327A4"/>
    <w:rsid w:val="005329C7"/>
    <w:rsid w:val="00551789"/>
    <w:rsid w:val="00552A07"/>
    <w:rsid w:val="0057313E"/>
    <w:rsid w:val="005754B8"/>
    <w:rsid w:val="00575965"/>
    <w:rsid w:val="00591A57"/>
    <w:rsid w:val="0059535F"/>
    <w:rsid w:val="005B57D6"/>
    <w:rsid w:val="005B6AA6"/>
    <w:rsid w:val="005C2C60"/>
    <w:rsid w:val="005D0C10"/>
    <w:rsid w:val="005D2065"/>
    <w:rsid w:val="005D707E"/>
    <w:rsid w:val="005F5C5C"/>
    <w:rsid w:val="00604E00"/>
    <w:rsid w:val="00604F23"/>
    <w:rsid w:val="00611FB4"/>
    <w:rsid w:val="00614F2E"/>
    <w:rsid w:val="00616D68"/>
    <w:rsid w:val="00631B3F"/>
    <w:rsid w:val="00631E32"/>
    <w:rsid w:val="006342D8"/>
    <w:rsid w:val="0064353C"/>
    <w:rsid w:val="006532A9"/>
    <w:rsid w:val="00680B4B"/>
    <w:rsid w:val="006B0498"/>
    <w:rsid w:val="006B2581"/>
    <w:rsid w:val="006C5E19"/>
    <w:rsid w:val="006D303D"/>
    <w:rsid w:val="006E6BC5"/>
    <w:rsid w:val="006F268D"/>
    <w:rsid w:val="007009DA"/>
    <w:rsid w:val="00706AF1"/>
    <w:rsid w:val="0071182A"/>
    <w:rsid w:val="007130C0"/>
    <w:rsid w:val="007179F0"/>
    <w:rsid w:val="00725E67"/>
    <w:rsid w:val="007331FF"/>
    <w:rsid w:val="0073411A"/>
    <w:rsid w:val="00754908"/>
    <w:rsid w:val="007629D3"/>
    <w:rsid w:val="007C1383"/>
    <w:rsid w:val="007E1754"/>
    <w:rsid w:val="007E19EA"/>
    <w:rsid w:val="007E2994"/>
    <w:rsid w:val="007F3FDD"/>
    <w:rsid w:val="007F6792"/>
    <w:rsid w:val="00803489"/>
    <w:rsid w:val="00805804"/>
    <w:rsid w:val="008348A2"/>
    <w:rsid w:val="00835CBD"/>
    <w:rsid w:val="00855466"/>
    <w:rsid w:val="00865479"/>
    <w:rsid w:val="008655C0"/>
    <w:rsid w:val="00876C9F"/>
    <w:rsid w:val="008B3498"/>
    <w:rsid w:val="008D2DFE"/>
    <w:rsid w:val="008D3D15"/>
    <w:rsid w:val="008D567C"/>
    <w:rsid w:val="00907E5E"/>
    <w:rsid w:val="0092037A"/>
    <w:rsid w:val="009246AD"/>
    <w:rsid w:val="00926650"/>
    <w:rsid w:val="00927CDC"/>
    <w:rsid w:val="00932315"/>
    <w:rsid w:val="0094550E"/>
    <w:rsid w:val="00946726"/>
    <w:rsid w:val="00957C0B"/>
    <w:rsid w:val="00967927"/>
    <w:rsid w:val="00984F9E"/>
    <w:rsid w:val="009E246E"/>
    <w:rsid w:val="00A02D62"/>
    <w:rsid w:val="00A269C9"/>
    <w:rsid w:val="00A31C20"/>
    <w:rsid w:val="00A444E1"/>
    <w:rsid w:val="00A460B5"/>
    <w:rsid w:val="00A46C91"/>
    <w:rsid w:val="00A66999"/>
    <w:rsid w:val="00A66EDD"/>
    <w:rsid w:val="00A71C00"/>
    <w:rsid w:val="00AC1839"/>
    <w:rsid w:val="00AC5F97"/>
    <w:rsid w:val="00AC6438"/>
    <w:rsid w:val="00AD2668"/>
    <w:rsid w:val="00AE4B97"/>
    <w:rsid w:val="00AE6F3B"/>
    <w:rsid w:val="00AF1765"/>
    <w:rsid w:val="00AF2AD1"/>
    <w:rsid w:val="00B024D4"/>
    <w:rsid w:val="00B131F0"/>
    <w:rsid w:val="00B42C29"/>
    <w:rsid w:val="00B46DA0"/>
    <w:rsid w:val="00B563D9"/>
    <w:rsid w:val="00B71491"/>
    <w:rsid w:val="00B7618D"/>
    <w:rsid w:val="00B875D7"/>
    <w:rsid w:val="00B97259"/>
    <w:rsid w:val="00BB1134"/>
    <w:rsid w:val="00BC3E2A"/>
    <w:rsid w:val="00BD0668"/>
    <w:rsid w:val="00BD5122"/>
    <w:rsid w:val="00BE533F"/>
    <w:rsid w:val="00C0507A"/>
    <w:rsid w:val="00C06CFC"/>
    <w:rsid w:val="00C1482A"/>
    <w:rsid w:val="00C168F2"/>
    <w:rsid w:val="00C30403"/>
    <w:rsid w:val="00C31C54"/>
    <w:rsid w:val="00C45E7B"/>
    <w:rsid w:val="00C62419"/>
    <w:rsid w:val="00C72D78"/>
    <w:rsid w:val="00C77856"/>
    <w:rsid w:val="00C818F7"/>
    <w:rsid w:val="00C9140C"/>
    <w:rsid w:val="00CA15CA"/>
    <w:rsid w:val="00CE1C3F"/>
    <w:rsid w:val="00D0596F"/>
    <w:rsid w:val="00D13B1B"/>
    <w:rsid w:val="00D469FD"/>
    <w:rsid w:val="00D61DBF"/>
    <w:rsid w:val="00D66756"/>
    <w:rsid w:val="00D86677"/>
    <w:rsid w:val="00D928D2"/>
    <w:rsid w:val="00DB1B3A"/>
    <w:rsid w:val="00DD1EEC"/>
    <w:rsid w:val="00DD29EF"/>
    <w:rsid w:val="00DE78D2"/>
    <w:rsid w:val="00DF59F4"/>
    <w:rsid w:val="00DF683D"/>
    <w:rsid w:val="00E00E50"/>
    <w:rsid w:val="00E074F2"/>
    <w:rsid w:val="00E2340D"/>
    <w:rsid w:val="00E32A18"/>
    <w:rsid w:val="00E46BD3"/>
    <w:rsid w:val="00E65825"/>
    <w:rsid w:val="00E67B11"/>
    <w:rsid w:val="00E7217A"/>
    <w:rsid w:val="00E75388"/>
    <w:rsid w:val="00E84CB9"/>
    <w:rsid w:val="00E9449B"/>
    <w:rsid w:val="00E96302"/>
    <w:rsid w:val="00EA282F"/>
    <w:rsid w:val="00EB07E6"/>
    <w:rsid w:val="00EE2536"/>
    <w:rsid w:val="00F047EB"/>
    <w:rsid w:val="00F103D7"/>
    <w:rsid w:val="00F10E56"/>
    <w:rsid w:val="00F5421E"/>
    <w:rsid w:val="00F8537A"/>
    <w:rsid w:val="00F97782"/>
    <w:rsid w:val="00FB0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247F376"/>
  <w15:docId w15:val="{A395FEAE-9522-4A32-A570-F9854C751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New York" w:eastAsiaTheme="minorEastAsia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after="200"/>
      <w:jc w:val="both"/>
    </w:pPr>
    <w:rPr>
      <w:rFonts w:ascii="Times" w:hAnsi="Times"/>
      <w:sz w:val="24"/>
    </w:rPr>
  </w:style>
  <w:style w:type="paragraph" w:styleId="1">
    <w:name w:val="heading 1"/>
    <w:basedOn w:val="a"/>
    <w:next w:val="a"/>
    <w:qFormat/>
    <w:rsid w:val="00865479"/>
    <w:pPr>
      <w:keepNext/>
      <w:spacing w:before="180" w:after="60"/>
      <w:ind w:left="480" w:hanging="240"/>
      <w:outlineLvl w:val="0"/>
    </w:pPr>
    <w:rPr>
      <w:rFonts w:ascii="Myriad Pro Light" w:hAnsi="Myriad Pro Light" w:cs="Arial"/>
      <w:b/>
      <w:bCs/>
      <w:kern w:val="32"/>
      <w:sz w:val="22"/>
      <w:szCs w:val="32"/>
    </w:rPr>
  </w:style>
  <w:style w:type="paragraph" w:styleId="2">
    <w:name w:val="heading 2"/>
    <w:basedOn w:val="a"/>
    <w:next w:val="a"/>
    <w:qFormat/>
    <w:rsid w:val="00865479"/>
    <w:pPr>
      <w:keepNext/>
      <w:spacing w:before="60" w:after="60"/>
      <w:outlineLvl w:val="1"/>
    </w:pPr>
    <w:rPr>
      <w:rFonts w:ascii="Myriad Pro Light" w:hAnsi="Myriad Pro Light" w:cs="Arial"/>
      <w:b/>
      <w:bCs/>
      <w:iCs/>
      <w:sz w:val="20"/>
      <w:szCs w:val="28"/>
    </w:rPr>
  </w:style>
  <w:style w:type="paragraph" w:styleId="3">
    <w:name w:val="heading 3"/>
    <w:basedOn w:val="a"/>
    <w:next w:val="a"/>
    <w:qFormat/>
    <w:rsid w:val="00865479"/>
    <w:pPr>
      <w:keepNext/>
      <w:spacing w:before="60" w:after="60"/>
      <w:ind w:left="180"/>
      <w:outlineLvl w:val="2"/>
    </w:pPr>
    <w:rPr>
      <w:rFonts w:ascii="Myriad Pro Light" w:hAnsi="Myriad Pro Light" w:cs="Arial"/>
      <w:b/>
      <w:bCs/>
      <w:sz w:val="20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paragraph" w:styleId="a4">
    <w:name w:val="Body Text"/>
    <w:basedOn w:val="a"/>
    <w:pPr>
      <w:jc w:val="center"/>
    </w:pPr>
    <w:rPr>
      <w:b/>
      <w:sz w:val="40"/>
    </w:rPr>
  </w:style>
  <w:style w:type="paragraph" w:styleId="a5">
    <w:name w:val="footnote text"/>
    <w:basedOn w:val="a"/>
    <w:next w:val="a"/>
    <w:semiHidden/>
  </w:style>
  <w:style w:type="paragraph" w:customStyle="1" w:styleId="articleauthor">
    <w:name w:val="article_author"/>
    <w:next w:val="a"/>
    <w:qFormat/>
    <w:locked/>
    <w:rsid w:val="00443CED"/>
    <w:pPr>
      <w:keepNext/>
      <w:suppressAutoHyphens/>
      <w:spacing w:line="300" w:lineRule="exact"/>
    </w:pPr>
    <w:rPr>
      <w:rFonts w:ascii="Arial" w:hAnsi="Arial"/>
      <w:sz w:val="24"/>
      <w:szCs w:val="24"/>
      <w:lang w:val="de-DE" w:eastAsia="de-DE"/>
      <w14:numSpacing w14:val="proportional"/>
    </w:rPr>
  </w:style>
  <w:style w:type="paragraph" w:customStyle="1" w:styleId="articletitle">
    <w:name w:val="article_title"/>
    <w:qFormat/>
    <w:locked/>
    <w:rsid w:val="00443CED"/>
    <w:pPr>
      <w:suppressAutoHyphens/>
      <w:spacing w:after="260" w:line="390" w:lineRule="exact"/>
    </w:pPr>
    <w:rPr>
      <w:rFonts w:ascii="Arial" w:hAnsi="Arial" w:cs="Arial"/>
      <w:b/>
      <w:sz w:val="34"/>
      <w:szCs w:val="24"/>
      <w:lang w:val="de-DE" w:eastAsia="de-DE"/>
      <w14:numSpacing w14:val="proportional"/>
    </w:rPr>
  </w:style>
  <w:style w:type="paragraph" w:customStyle="1" w:styleId="figure">
    <w:name w:val="figure"/>
    <w:next w:val="a"/>
    <w:qFormat/>
    <w:locked/>
    <w:rsid w:val="00443CED"/>
    <w:pPr>
      <w:keepNext/>
      <w:spacing w:before="390" w:after="260" w:line="260" w:lineRule="atLeast"/>
    </w:pPr>
    <w:rPr>
      <w:rFonts w:ascii="Times New Roman" w:hAnsi="Times New Roman"/>
      <w:sz w:val="19"/>
      <w:szCs w:val="24"/>
      <w:lang w:val="de-DE" w:eastAsia="de-DE"/>
    </w:rPr>
  </w:style>
  <w:style w:type="paragraph" w:customStyle="1" w:styleId="formulablock">
    <w:name w:val="formula_block"/>
    <w:qFormat/>
    <w:locked/>
    <w:rsid w:val="00443CED"/>
    <w:pPr>
      <w:spacing w:before="220" w:after="220" w:line="260" w:lineRule="atLeast"/>
      <w:jc w:val="center"/>
    </w:pPr>
    <w:rPr>
      <w:rFonts w:ascii="Times New Roman" w:hAnsi="Times New Roman"/>
      <w:sz w:val="19"/>
      <w:szCs w:val="24"/>
      <w:lang w:val="de-DE" w:eastAsia="de-DE"/>
    </w:rPr>
  </w:style>
  <w:style w:type="paragraph" w:customStyle="1" w:styleId="reference">
    <w:name w:val="reference"/>
    <w:qFormat/>
    <w:locked/>
    <w:rsid w:val="00443CED"/>
    <w:pPr>
      <w:numPr>
        <w:numId w:val="9"/>
      </w:numPr>
      <w:spacing w:line="220" w:lineRule="exact"/>
    </w:pPr>
    <w:rPr>
      <w:rFonts w:ascii="Arial" w:hAnsi="Arial" w:cs="Arial"/>
      <w:sz w:val="16"/>
      <w:szCs w:val="24"/>
      <w:lang w:val="de-DE" w:eastAsia="de-DE"/>
    </w:rPr>
  </w:style>
  <w:style w:type="paragraph" w:customStyle="1" w:styleId="captionfigure">
    <w:name w:val="caption_figure"/>
    <w:qFormat/>
    <w:locked/>
    <w:rsid w:val="00443CED"/>
    <w:pPr>
      <w:spacing w:after="390" w:line="220" w:lineRule="exact"/>
    </w:pPr>
    <w:rPr>
      <w:rFonts w:ascii="Arial" w:hAnsi="Arial" w:cs="Arial"/>
      <w:sz w:val="16"/>
      <w:szCs w:val="16"/>
      <w:lang w:val="de-DE" w:eastAsia="de-DE"/>
      <w14:numSpacing w14:val="proportional"/>
    </w:rPr>
  </w:style>
  <w:style w:type="paragraph" w:customStyle="1" w:styleId="paraignoreindent">
    <w:name w:val="para_ignore_indent"/>
    <w:next w:val="a"/>
    <w:qFormat/>
    <w:locked/>
    <w:rsid w:val="00443CED"/>
    <w:pPr>
      <w:spacing w:line="260" w:lineRule="exact"/>
      <w:jc w:val="both"/>
    </w:pPr>
    <w:rPr>
      <w:rFonts w:ascii="Times New Roman" w:hAnsi="Times New Roman"/>
      <w:sz w:val="19"/>
      <w:szCs w:val="24"/>
      <w:lang w:val="de-DE" w:eastAsia="de-DE"/>
    </w:rPr>
  </w:style>
  <w:style w:type="paragraph" w:customStyle="1" w:styleId="paragraph">
    <w:name w:val="paragraph"/>
    <w:qFormat/>
    <w:locked/>
    <w:rsid w:val="00443CED"/>
    <w:pPr>
      <w:spacing w:line="260" w:lineRule="exact"/>
      <w:ind w:firstLine="340"/>
      <w:jc w:val="both"/>
    </w:pPr>
    <w:rPr>
      <w:rFonts w:ascii="Times New Roman" w:hAnsi="Times New Roman"/>
      <w:sz w:val="19"/>
      <w:szCs w:val="24"/>
      <w:lang w:val="de-DE" w:eastAsia="de-DE"/>
      <w14:numSpacing w14:val="proportional"/>
    </w:rPr>
  </w:style>
  <w:style w:type="character" w:styleId="a6">
    <w:name w:val="Hyperlink"/>
    <w:rPr>
      <w:color w:val="0000FF"/>
      <w:u w:val="single"/>
    </w:rPr>
  </w:style>
  <w:style w:type="paragraph" w:styleId="a7">
    <w:name w:val="footer"/>
    <w:basedOn w:val="a"/>
    <w:link w:val="Char"/>
    <w:uiPriority w:val="99"/>
    <w:pPr>
      <w:tabs>
        <w:tab w:val="center" w:pos="4320"/>
        <w:tab w:val="right" w:pos="8640"/>
      </w:tabs>
    </w:pPr>
  </w:style>
  <w:style w:type="character" w:styleId="a8">
    <w:name w:val="page number"/>
    <w:basedOn w:val="a0"/>
  </w:style>
  <w:style w:type="paragraph" w:styleId="a9">
    <w:name w:val="Balloon Text"/>
    <w:basedOn w:val="a"/>
    <w:link w:val="Char0"/>
    <w:uiPriority w:val="99"/>
    <w:semiHidden/>
    <w:rsid w:val="00E96302"/>
    <w:rPr>
      <w:rFonts w:ascii="Tahoma" w:hAnsi="Tahoma" w:cs="Tahoma"/>
      <w:sz w:val="16"/>
      <w:szCs w:val="16"/>
    </w:rPr>
  </w:style>
  <w:style w:type="character" w:styleId="aa">
    <w:name w:val="endnote reference"/>
    <w:semiHidden/>
    <w:rsid w:val="00A66EDD"/>
    <w:rPr>
      <w:rFonts w:ascii="Times" w:hAnsi="Times"/>
      <w:sz w:val="18"/>
      <w:vertAlign w:val="superscript"/>
    </w:rPr>
  </w:style>
  <w:style w:type="paragraph" w:styleId="ab">
    <w:name w:val="caption"/>
    <w:basedOn w:val="a"/>
    <w:next w:val="a"/>
    <w:uiPriority w:val="35"/>
    <w:unhideWhenUsed/>
    <w:qFormat/>
    <w:rsid w:val="00C1482A"/>
    <w:pPr>
      <w:widowControl w:val="0"/>
      <w:wordWrap w:val="0"/>
      <w:autoSpaceDE w:val="0"/>
      <w:autoSpaceDN w:val="0"/>
      <w:spacing w:after="160" w:line="259" w:lineRule="auto"/>
    </w:pPr>
    <w:rPr>
      <w:rFonts w:asciiTheme="minorHAnsi" w:hAnsiTheme="minorHAnsi" w:cstheme="minorBidi"/>
      <w:b/>
      <w:bCs/>
      <w:kern w:val="2"/>
      <w:sz w:val="20"/>
      <w:lang w:eastAsia="ko-KR"/>
    </w:rPr>
  </w:style>
  <w:style w:type="paragraph" w:styleId="ac">
    <w:name w:val="header"/>
    <w:basedOn w:val="a"/>
    <w:link w:val="Char1"/>
    <w:uiPriority w:val="99"/>
    <w:unhideWhenUsed/>
    <w:rsid w:val="00706AF1"/>
    <w:pPr>
      <w:widowControl w:val="0"/>
      <w:tabs>
        <w:tab w:val="center" w:pos="4513"/>
        <w:tab w:val="right" w:pos="9026"/>
      </w:tabs>
      <w:wordWrap w:val="0"/>
      <w:autoSpaceDE w:val="0"/>
      <w:autoSpaceDN w:val="0"/>
      <w:snapToGrid w:val="0"/>
      <w:spacing w:after="160" w:line="259" w:lineRule="auto"/>
    </w:pPr>
    <w:rPr>
      <w:rFonts w:asciiTheme="minorHAnsi" w:hAnsiTheme="minorHAnsi" w:cstheme="minorBidi"/>
      <w:kern w:val="2"/>
      <w:sz w:val="20"/>
      <w:szCs w:val="22"/>
      <w:lang w:eastAsia="ko-KR"/>
    </w:rPr>
  </w:style>
  <w:style w:type="character" w:customStyle="1" w:styleId="Char1">
    <w:name w:val="머리글 Char"/>
    <w:basedOn w:val="a0"/>
    <w:link w:val="ac"/>
    <w:uiPriority w:val="99"/>
    <w:rsid w:val="00706AF1"/>
    <w:rPr>
      <w:rFonts w:asciiTheme="minorHAnsi" w:hAnsiTheme="minorHAnsi" w:cstheme="minorBidi"/>
      <w:kern w:val="2"/>
      <w:szCs w:val="22"/>
      <w:lang w:eastAsia="ko-KR"/>
    </w:rPr>
  </w:style>
  <w:style w:type="character" w:customStyle="1" w:styleId="Char">
    <w:name w:val="바닥글 Char"/>
    <w:basedOn w:val="a0"/>
    <w:link w:val="a7"/>
    <w:uiPriority w:val="99"/>
    <w:rsid w:val="00706AF1"/>
    <w:rPr>
      <w:rFonts w:ascii="Times" w:hAnsi="Times"/>
      <w:sz w:val="24"/>
    </w:rPr>
  </w:style>
  <w:style w:type="character" w:customStyle="1" w:styleId="Char0">
    <w:name w:val="풍선 도움말 텍스트 Char"/>
    <w:basedOn w:val="a0"/>
    <w:link w:val="a9"/>
    <w:uiPriority w:val="99"/>
    <w:semiHidden/>
    <w:rsid w:val="00706AF1"/>
    <w:rPr>
      <w:rFonts w:ascii="Tahoma" w:hAnsi="Tahoma" w:cs="Tahoma"/>
      <w:sz w:val="16"/>
      <w:szCs w:val="16"/>
    </w:rPr>
  </w:style>
  <w:style w:type="paragraph" w:styleId="ad">
    <w:name w:val="Revision"/>
    <w:hidden/>
    <w:uiPriority w:val="99"/>
    <w:semiHidden/>
    <w:rsid w:val="00706AF1"/>
    <w:rPr>
      <w:rFonts w:asciiTheme="minorHAnsi" w:hAnsiTheme="minorHAnsi" w:cstheme="minorBidi"/>
      <w:kern w:val="2"/>
      <w:szCs w:val="22"/>
      <w:lang w:eastAsia="ko-KR"/>
    </w:rPr>
  </w:style>
  <w:style w:type="character" w:styleId="ae">
    <w:name w:val="Placeholder Text"/>
    <w:basedOn w:val="a0"/>
    <w:uiPriority w:val="99"/>
    <w:semiHidden/>
    <w:rsid w:val="00706AF1"/>
    <w:rPr>
      <w:color w:val="808080"/>
    </w:rPr>
  </w:style>
  <w:style w:type="paragraph" w:styleId="af">
    <w:name w:val="Normal (Web)"/>
    <w:basedOn w:val="a"/>
    <w:uiPriority w:val="99"/>
    <w:semiHidden/>
    <w:unhideWhenUsed/>
    <w:rsid w:val="00706AF1"/>
    <w:pPr>
      <w:spacing w:before="100" w:beforeAutospacing="1" w:after="100" w:afterAutospacing="1"/>
      <w:jc w:val="left"/>
    </w:pPr>
    <w:rPr>
      <w:rFonts w:ascii="굴림" w:eastAsia="굴림" w:hAnsi="굴림" w:cs="굴림"/>
      <w:szCs w:val="24"/>
      <w:lang w:eastAsia="ko-KR"/>
    </w:rPr>
  </w:style>
  <w:style w:type="character" w:styleId="af0">
    <w:name w:val="annotation reference"/>
    <w:basedOn w:val="a0"/>
    <w:uiPriority w:val="99"/>
    <w:semiHidden/>
    <w:unhideWhenUsed/>
    <w:rsid w:val="00706AF1"/>
    <w:rPr>
      <w:sz w:val="18"/>
      <w:szCs w:val="18"/>
    </w:rPr>
  </w:style>
  <w:style w:type="paragraph" w:styleId="af1">
    <w:name w:val="annotation text"/>
    <w:basedOn w:val="a"/>
    <w:link w:val="Char2"/>
    <w:uiPriority w:val="99"/>
    <w:semiHidden/>
    <w:unhideWhenUsed/>
    <w:rsid w:val="00706AF1"/>
    <w:pPr>
      <w:widowControl w:val="0"/>
      <w:wordWrap w:val="0"/>
      <w:autoSpaceDE w:val="0"/>
      <w:autoSpaceDN w:val="0"/>
      <w:spacing w:after="160" w:line="259" w:lineRule="auto"/>
      <w:jc w:val="left"/>
    </w:pPr>
    <w:rPr>
      <w:rFonts w:asciiTheme="minorHAnsi" w:hAnsiTheme="minorHAnsi" w:cstheme="minorBidi"/>
      <w:kern w:val="2"/>
      <w:sz w:val="20"/>
      <w:szCs w:val="22"/>
      <w:lang w:eastAsia="ko-KR"/>
    </w:rPr>
  </w:style>
  <w:style w:type="character" w:customStyle="1" w:styleId="Char2">
    <w:name w:val="메모 텍스트 Char"/>
    <w:basedOn w:val="a0"/>
    <w:link w:val="af1"/>
    <w:uiPriority w:val="99"/>
    <w:semiHidden/>
    <w:rsid w:val="00706AF1"/>
    <w:rPr>
      <w:rFonts w:asciiTheme="minorHAnsi" w:hAnsiTheme="minorHAnsi" w:cstheme="minorBidi"/>
      <w:kern w:val="2"/>
      <w:szCs w:val="22"/>
      <w:lang w:eastAsia="ko-KR"/>
    </w:rPr>
  </w:style>
  <w:style w:type="paragraph" w:styleId="af2">
    <w:name w:val="annotation subject"/>
    <w:basedOn w:val="af1"/>
    <w:next w:val="af1"/>
    <w:link w:val="Char3"/>
    <w:uiPriority w:val="99"/>
    <w:semiHidden/>
    <w:unhideWhenUsed/>
    <w:rsid w:val="00706AF1"/>
    <w:rPr>
      <w:b/>
      <w:bCs/>
    </w:rPr>
  </w:style>
  <w:style w:type="character" w:customStyle="1" w:styleId="Char3">
    <w:name w:val="메모 주제 Char"/>
    <w:basedOn w:val="Char2"/>
    <w:link w:val="af2"/>
    <w:uiPriority w:val="99"/>
    <w:semiHidden/>
    <w:rsid w:val="00706AF1"/>
    <w:rPr>
      <w:rFonts w:asciiTheme="minorHAnsi" w:hAnsiTheme="minorHAnsi" w:cstheme="minorBidi"/>
      <w:b/>
      <w:bCs/>
      <w:kern w:val="2"/>
      <w:szCs w:val="22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672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1.%20H.B\Plasmonic%20nanoscope\ACS%20photonics\acsPageWide-MSW201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acsPageWide-MSW2010</Template>
  <TotalTime>15</TotalTime>
  <Pages>3</Pages>
  <Words>1301</Words>
  <Characters>7420</Characters>
  <Application>Microsoft Office Word</Application>
  <DocSecurity>0</DocSecurity>
  <Lines>61</Lines>
  <Paragraphs>17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Template for Electronic Submission to ACS Journals</vt:lpstr>
      <vt:lpstr>Template for Electronic Submission to ACS Journals</vt:lpstr>
    </vt:vector>
  </TitlesOfParts>
  <Company>ACS</Company>
  <LinksUpToDate>false</LinksUpToDate>
  <CharactersWithSpaces>8704</CharactersWithSpaces>
  <SharedDoc>false</SharedDoc>
  <HLinks>
    <vt:vector size="6" baseType="variant">
      <vt:variant>
        <vt:i4>4849748</vt:i4>
      </vt:variant>
      <vt:variant>
        <vt:i4>0</vt:i4>
      </vt:variant>
      <vt:variant>
        <vt:i4>0</vt:i4>
      </vt:variant>
      <vt:variant>
        <vt:i4>5</vt:i4>
      </vt:variant>
      <vt:variant>
        <vt:lpwstr>http://pubs.acs.org/page/4authors/index.html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subject/>
  <dc:creator>shim</dc:creator>
  <cp:keywords/>
  <cp:lastModifiedBy>shim</cp:lastModifiedBy>
  <cp:revision>8</cp:revision>
  <cp:lastPrinted>2011-04-15T21:20:00Z</cp:lastPrinted>
  <dcterms:created xsi:type="dcterms:W3CDTF">2019-04-12T05:42:00Z</dcterms:created>
  <dcterms:modified xsi:type="dcterms:W3CDTF">2019-06-21T07:02:00Z</dcterms:modified>
</cp:coreProperties>
</file>