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63F" w:rsidRPr="008F03A3" w:rsidRDefault="008F03A3" w:rsidP="00824F08">
      <w:pPr>
        <w:jc w:val="center"/>
        <w:rPr>
          <w:rFonts w:ascii="Arial" w:hAnsi="Arial" w:cs="Arial"/>
          <w:sz w:val="24"/>
          <w:szCs w:val="32"/>
        </w:rPr>
      </w:pPr>
      <w:r w:rsidRPr="008F03A3">
        <w:rPr>
          <w:rFonts w:ascii="Arial" w:hAnsi="Arial" w:cs="Arial"/>
          <w:sz w:val="24"/>
          <w:szCs w:val="32"/>
        </w:rPr>
        <w:t xml:space="preserve">Table </w:t>
      </w:r>
      <w:r w:rsidR="001A6C4C">
        <w:rPr>
          <w:rFonts w:ascii="Arial" w:hAnsi="Arial" w:cs="Arial"/>
          <w:sz w:val="24"/>
          <w:szCs w:val="32"/>
        </w:rPr>
        <w:t>S</w:t>
      </w:r>
      <w:r w:rsidRPr="008F03A3">
        <w:rPr>
          <w:rFonts w:ascii="Arial" w:hAnsi="Arial" w:cs="Arial" w:hint="eastAsia"/>
          <w:sz w:val="24"/>
          <w:szCs w:val="32"/>
        </w:rPr>
        <w:t>2</w:t>
      </w:r>
      <w:r w:rsidRPr="008F03A3">
        <w:rPr>
          <w:rFonts w:ascii="Arial" w:hAnsi="Arial" w:cs="Arial"/>
          <w:sz w:val="24"/>
          <w:szCs w:val="32"/>
        </w:rPr>
        <w:t>. Summary of studies on the heterogeneity within uncultured ADSCs and BMSCs</w:t>
      </w:r>
    </w:p>
    <w:tbl>
      <w:tblPr>
        <w:tblW w:w="14459" w:type="dxa"/>
        <w:tblInd w:w="-5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"/>
        <w:gridCol w:w="973"/>
        <w:gridCol w:w="1990"/>
        <w:gridCol w:w="1728"/>
        <w:gridCol w:w="2507"/>
        <w:gridCol w:w="1984"/>
        <w:gridCol w:w="2268"/>
        <w:gridCol w:w="1980"/>
      </w:tblGrid>
      <w:tr w:rsidR="008F03A3" w:rsidRPr="008F03A3" w:rsidTr="002E5D68">
        <w:trPr>
          <w:trHeight w:val="720"/>
        </w:trPr>
        <w:tc>
          <w:tcPr>
            <w:tcW w:w="102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Species</w:t>
            </w:r>
          </w:p>
        </w:tc>
        <w:tc>
          <w:tcPr>
            <w:tcW w:w="19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Cell isolation strategy</w:t>
            </w:r>
          </w:p>
        </w:tc>
        <w:tc>
          <w:tcPr>
            <w:tcW w:w="17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Subpopulations</w:t>
            </w:r>
          </w:p>
        </w:tc>
        <w:tc>
          <w:tcPr>
            <w:tcW w:w="250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Characteristics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Marker genes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Cell isolation strategy for in vitro verification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References</w:t>
            </w:r>
          </w:p>
        </w:tc>
      </w:tr>
      <w:tr w:rsidR="008F03A3" w:rsidRPr="008F03A3" w:rsidTr="00824F08">
        <w:trPr>
          <w:trHeight w:val="280"/>
        </w:trPr>
        <w:tc>
          <w:tcPr>
            <w:tcW w:w="10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Adipose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Mice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Lin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-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CD29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+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CD34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+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SCA1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72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P1</w:t>
            </w:r>
          </w:p>
        </w:tc>
        <w:tc>
          <w:tcPr>
            <w:tcW w:w="250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Stem like progenitors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Cd55, Il13ra1, Cd34, Ly6a, Pi16, Dpp4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Lin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-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SCA1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+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CD55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Schwalie et al.</w:t>
            </w:r>
            <w:r w:rsidR="00824F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(1)</w:t>
            </w:r>
          </w:p>
        </w:tc>
      </w:tr>
      <w:tr w:rsidR="008F03A3" w:rsidRPr="008F03A3" w:rsidTr="00824F08">
        <w:trPr>
          <w:trHeight w:val="36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P2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Adipo-primed progenitors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Aoc3 (Vap1), Adam12, Pparg, Fabp4, Icam1, Ggt5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Lin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-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SCA1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+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VAP1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98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F03A3" w:rsidRPr="008F03A3" w:rsidTr="00824F08">
        <w:trPr>
          <w:trHeight w:val="28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P3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Adipogenesis-regulatory cells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Cd142, Abcg1, Mgp, Bgn, Dkk3, Dcn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Lin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-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SCA1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+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CD142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98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F03A3" w:rsidRPr="008F03A3" w:rsidTr="00824F08">
        <w:trPr>
          <w:trHeight w:val="24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Mice</w:t>
            </w:r>
          </w:p>
        </w:tc>
        <w:tc>
          <w:tcPr>
            <w:tcW w:w="1990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Lin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ACS1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Adipo-primed progenitors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Icam1, Bgn, Apoe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Burl et al.</w:t>
            </w:r>
            <w:r w:rsidR="00824F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(2)</w:t>
            </w:r>
          </w:p>
        </w:tc>
      </w:tr>
      <w:tr w:rsidR="008F03A3" w:rsidRPr="008F03A3" w:rsidTr="00824F08">
        <w:trPr>
          <w:trHeight w:val="24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ACS2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Stem like progenitors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Cd55, Pi16, Dpp4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F03A3" w:rsidRPr="008F03A3" w:rsidTr="00824F08">
        <w:trPr>
          <w:trHeight w:val="24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Prolif. ASC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Proliferation/differentiation prigenitors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Mki67, cell cycle related genes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F03A3" w:rsidRPr="008F03A3" w:rsidTr="00824F08">
        <w:trPr>
          <w:trHeight w:val="28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Mice</w:t>
            </w:r>
          </w:p>
        </w:tc>
        <w:tc>
          <w:tcPr>
            <w:tcW w:w="1990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CD45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Group 1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Interstitial Progenitor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Dpp4, Cd55, Pi16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CD142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-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ICAM1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-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DPP4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Merrick et al.</w:t>
            </w:r>
            <w:r w:rsidR="00824F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(3)</w:t>
            </w:r>
          </w:p>
        </w:tc>
      </w:tr>
      <w:tr w:rsidR="008F03A3" w:rsidRPr="008F03A3" w:rsidTr="00824F08">
        <w:trPr>
          <w:trHeight w:val="28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Group 2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Committed Preadipocyte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Icam1, Apoe, Ggt5, Fabp4, Pparg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CD142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-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DPP4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-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ICAM1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98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F03A3" w:rsidRPr="008F03A3" w:rsidTr="00824F08">
        <w:trPr>
          <w:trHeight w:val="28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Group 3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Cd142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CD142, Fmo2, Vit, Ifitm1, Gdf10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CD142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98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F03A3" w:rsidRPr="008F03A3" w:rsidTr="00824F08">
        <w:trPr>
          <w:trHeight w:val="24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Human</w:t>
            </w:r>
          </w:p>
        </w:tc>
        <w:tc>
          <w:tcPr>
            <w:tcW w:w="1990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CD45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Group 1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Interstitial Progenitor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Dpp4, CD55, PI16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F03A3" w:rsidRPr="008F03A3" w:rsidTr="00824F08">
        <w:trPr>
          <w:trHeight w:val="24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Group 2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Committed Preadipocyte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Icam1, Ggt5, Apoe, Vcam1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F03A3" w:rsidRPr="008F03A3" w:rsidTr="00824F08">
        <w:trPr>
          <w:trHeight w:val="24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Human</w:t>
            </w:r>
          </w:p>
        </w:tc>
        <w:tc>
          <w:tcPr>
            <w:tcW w:w="1990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All SVF cells</w:t>
            </w: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SP1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Pre-adipocyte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MGP, APOE, ICAM1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Vijay et al.</w:t>
            </w:r>
            <w:r w:rsidR="00824F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(4)</w:t>
            </w:r>
          </w:p>
        </w:tc>
      </w:tr>
      <w:tr w:rsidR="008F03A3" w:rsidRPr="008F03A3" w:rsidTr="00824F08">
        <w:trPr>
          <w:trHeight w:val="24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SP2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More mature adipocyte progenitor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FABP4, CFD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F03A3" w:rsidRPr="008F03A3" w:rsidTr="00824F08">
        <w:trPr>
          <w:trHeight w:val="24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SP3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Pre-adipocyte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Ribosome related genes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F03A3" w:rsidRPr="008F03A3" w:rsidTr="00824F08">
        <w:trPr>
          <w:trHeight w:val="24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SP4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Fibrosis and ECM related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CD55, PI16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F03A3" w:rsidRPr="008F03A3" w:rsidTr="00824F08">
        <w:trPr>
          <w:trHeight w:val="240"/>
        </w:trPr>
        <w:tc>
          <w:tcPr>
            <w:tcW w:w="1029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  <w:t>Bone marrow</w:t>
            </w:r>
          </w:p>
        </w:tc>
        <w:tc>
          <w:tcPr>
            <w:tcW w:w="973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Mice</w:t>
            </w:r>
          </w:p>
        </w:tc>
        <w:tc>
          <w:tcPr>
            <w:tcW w:w="1990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Lin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-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LEPR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P1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Adipo-primed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Mgp, Esm1, Vcam1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LEPR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+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VCAM1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+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CD63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Tikhonova et al.</w:t>
            </w:r>
            <w:r w:rsidR="00824F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(5) </w:t>
            </w:r>
          </w:p>
        </w:tc>
      </w:tr>
      <w:tr w:rsidR="008F03A3" w:rsidRPr="008F03A3" w:rsidTr="00824F08">
        <w:trPr>
          <w:trHeight w:val="24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P2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Adipo-primed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Lpl, Esm1, Vcam1</w:t>
            </w:r>
          </w:p>
        </w:tc>
        <w:tc>
          <w:tcPr>
            <w:tcW w:w="2268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F03A3" w:rsidRPr="008F03A3" w:rsidTr="00824F08">
        <w:trPr>
          <w:trHeight w:val="24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P3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Osteo-primed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Wif1, CD200, CD63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LEPR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+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VCAM1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-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CD63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98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F03A3" w:rsidRPr="008F03A3" w:rsidTr="00824F08">
        <w:trPr>
          <w:trHeight w:val="24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P4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Osteo-primed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Spp1, CD200, CD63</w:t>
            </w:r>
          </w:p>
        </w:tc>
        <w:tc>
          <w:tcPr>
            <w:tcW w:w="2268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F03A3" w:rsidRPr="008F03A3" w:rsidTr="00824F08">
        <w:trPr>
          <w:trHeight w:val="28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Mice</w:t>
            </w:r>
          </w:p>
        </w:tc>
        <w:tc>
          <w:tcPr>
            <w:tcW w:w="1990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Lin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P3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Multipotent stromal cells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Lepr, Prrx1, Adipoq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CD276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-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CX3CI1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Wolock et al.</w:t>
            </w:r>
            <w:r w:rsidR="00824F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(6)</w:t>
            </w:r>
          </w:p>
        </w:tc>
      </w:tr>
      <w:tr w:rsidR="008F03A3" w:rsidRPr="008F03A3" w:rsidTr="00824F08">
        <w:trPr>
          <w:trHeight w:val="24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P2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Adipocyte progenitor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Cebpb, Junb, Fosb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CD54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+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ENPP1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98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F03A3" w:rsidRPr="008F03A3" w:rsidTr="00824F08">
        <w:trPr>
          <w:trHeight w:val="24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P1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Pre-adipocyte</w:t>
            </w:r>
          </w:p>
        </w:tc>
        <w:tc>
          <w:tcPr>
            <w:tcW w:w="1984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F03A3" w:rsidRPr="008F03A3" w:rsidTr="00824F08">
        <w:trPr>
          <w:trHeight w:val="24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P4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Osteoblast/Chondrocyte progenitor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Sp7, Alpl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CD276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+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CX3CI1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98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F03A3" w:rsidRPr="008F03A3" w:rsidTr="00824F08">
        <w:trPr>
          <w:trHeight w:val="24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P5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Pre-osteoblast/chondrocyte</w:t>
            </w:r>
          </w:p>
        </w:tc>
        <w:tc>
          <w:tcPr>
            <w:tcW w:w="1984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F03A3" w:rsidRPr="008F03A3" w:rsidTr="00824F08">
        <w:trPr>
          <w:trHeight w:val="28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P6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Pro-osteoblast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Bglap, Col1a1, Col1a2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CD54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-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ENPP1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198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F03A3" w:rsidRPr="008F03A3" w:rsidTr="00824F08">
        <w:trPr>
          <w:trHeight w:val="24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Mice</w:t>
            </w:r>
          </w:p>
        </w:tc>
        <w:tc>
          <w:tcPr>
            <w:tcW w:w="1990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Col2-cre</w:t>
            </w: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EMP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Early mesenchymal progenitors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Ly6a, Cd34, Thy1, Mfap5, Gsn, Clec3b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Zhong et al.</w:t>
            </w:r>
            <w:r w:rsidR="00824F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(7) </w:t>
            </w:r>
          </w:p>
        </w:tc>
      </w:tr>
      <w:tr w:rsidR="008F03A3" w:rsidRPr="008F03A3" w:rsidTr="00824F08">
        <w:trPr>
          <w:trHeight w:val="24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IMP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Intermediate mesenchymal progenitors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F03A3" w:rsidRPr="008F03A3" w:rsidTr="00824F08">
        <w:trPr>
          <w:trHeight w:val="24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LMP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Late mesenchymal progenitors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Aspn, Edil3, Tnn, Postn, Ostn, Dkk3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F03A3" w:rsidRPr="008F03A3" w:rsidTr="00824F08">
        <w:trPr>
          <w:trHeight w:val="24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LCP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Lineage committed progenitors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F03A3" w:rsidRPr="008F03A3" w:rsidTr="00824F08">
        <w:trPr>
          <w:trHeight w:val="24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OB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Osteoblast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Sp7, Runx2, Col1a1, Ibsp, Bglap2, Dmp1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F03A3" w:rsidRPr="008F03A3" w:rsidTr="00824F08">
        <w:trPr>
          <w:trHeight w:val="24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Ocy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Osteocyte</w:t>
            </w:r>
          </w:p>
        </w:tc>
        <w:tc>
          <w:tcPr>
            <w:tcW w:w="1984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F03A3" w:rsidRPr="008F03A3" w:rsidTr="00824F08">
        <w:trPr>
          <w:trHeight w:val="24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AD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Adipocyte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Cebpa, Cebpb, Pparg, Lpl, Adipoq, Apoe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F03A3" w:rsidRPr="008F03A3" w:rsidTr="00824F08">
        <w:trPr>
          <w:trHeight w:val="24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Human</w:t>
            </w:r>
          </w:p>
        </w:tc>
        <w:tc>
          <w:tcPr>
            <w:tcW w:w="1990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CD271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+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 (NGFR)</w:t>
            </w: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C1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Osteoblast precursor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COL1A1, ALPL, CD146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Wang et al.</w:t>
            </w:r>
            <w:r w:rsidR="00824F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(8)</w:t>
            </w:r>
          </w:p>
        </w:tc>
      </w:tr>
      <w:tr w:rsidR="008F03A3" w:rsidRPr="008F03A3" w:rsidTr="00824F08">
        <w:trPr>
          <w:trHeight w:val="24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C2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Adipocyte precursor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ADPQ, MGP, APOD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F03A3" w:rsidRPr="008F03A3" w:rsidTr="00824F08">
        <w:trPr>
          <w:trHeight w:val="24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C3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Terminal 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Elusive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F03A3" w:rsidRPr="008F03A3" w:rsidTr="00824F08">
        <w:trPr>
          <w:trHeight w:val="24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C4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Terminal 2</w:t>
            </w:r>
          </w:p>
        </w:tc>
        <w:tc>
          <w:tcPr>
            <w:tcW w:w="1984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F03A3" w:rsidRPr="008F03A3" w:rsidTr="00824F08">
        <w:trPr>
          <w:trHeight w:val="24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C6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Chondrocyte precursor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CD56, WIF1, OMD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F03A3" w:rsidRPr="008F03A3" w:rsidTr="00824F08">
        <w:trPr>
          <w:trHeight w:val="24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Mice</w:t>
            </w:r>
          </w:p>
        </w:tc>
        <w:tc>
          <w:tcPr>
            <w:tcW w:w="1990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Lin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728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MSC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MSC-1: Adipogenic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Lepr, Pdgfrb, Cxcl12, Kitl, Mgp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Leimkühler et al.</w:t>
            </w:r>
            <w:r w:rsidR="00824F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(9)</w:t>
            </w:r>
          </w:p>
        </w:tc>
      </w:tr>
      <w:tr w:rsidR="008F03A3" w:rsidRPr="008F03A3" w:rsidTr="00824F08">
        <w:trPr>
          <w:trHeight w:val="24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MSC-2: Osteogenic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Lepr, Pdgfrb, Cxcl12, Kitl, Wif1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F03A3" w:rsidRPr="008F03A3" w:rsidTr="00824F08">
        <w:trPr>
          <w:trHeight w:val="24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MSC-3: Transitioning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Lepr, Pdgfrb, Cxcl12, Kitl, Neat1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F03A3" w:rsidRPr="008F03A3" w:rsidTr="00824F08">
        <w:trPr>
          <w:trHeight w:val="24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MSC-4:</w:t>
            </w:r>
            <w:r w:rsidR="00824F08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IFN high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Lepr, Pdgfrb, Cxcl12, Kitl, Cxcl9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F03A3" w:rsidRPr="008F03A3" w:rsidTr="00824F08">
        <w:trPr>
          <w:trHeight w:val="50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Schwann Cell Progenitors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Non-Myelinating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Mog, Mal, Sox10, Mobp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F03A3" w:rsidRPr="008F03A3" w:rsidTr="00824F08">
        <w:trPr>
          <w:trHeight w:val="24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Myelinating</w:t>
            </w:r>
          </w:p>
        </w:tc>
        <w:tc>
          <w:tcPr>
            <w:tcW w:w="1984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F03A3" w:rsidRPr="008F03A3" w:rsidTr="00824F08">
        <w:trPr>
          <w:trHeight w:val="240"/>
        </w:trPr>
        <w:tc>
          <w:tcPr>
            <w:tcW w:w="1029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Osteo-lineage Cells</w:t>
            </w:r>
          </w:p>
        </w:tc>
        <w:tc>
          <w:tcPr>
            <w:tcW w:w="2507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Osteoblast Like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Sp7, Bglap, Bglap2, Alpl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8F03A3" w:rsidRPr="008F03A3" w:rsidTr="002E5D68">
        <w:trPr>
          <w:trHeight w:val="240"/>
        </w:trPr>
        <w:tc>
          <w:tcPr>
            <w:tcW w:w="1029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3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Arterial Cells</w:t>
            </w:r>
          </w:p>
        </w:tc>
        <w:tc>
          <w:tcPr>
            <w:tcW w:w="250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Arterial Fibroblasts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  <w:t>Cd34, Ly6a, Ly6c1, Sparcl1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single" w:sz="12" w:space="0" w:color="auto"/>
            </w:tcBorders>
            <w:vAlign w:val="center"/>
            <w:hideMark/>
          </w:tcPr>
          <w:p w:rsidR="008F03A3" w:rsidRPr="008F03A3" w:rsidRDefault="008F03A3" w:rsidP="008F03A3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:rsidR="008F03A3" w:rsidRDefault="008F03A3"/>
    <w:p w:rsidR="00824F08" w:rsidRDefault="00824F08"/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14459"/>
      </w:tblGrid>
      <w:tr w:rsidR="00824F08" w:rsidRPr="008F03A3" w:rsidTr="005B7F80">
        <w:trPr>
          <w:trHeight w:val="220"/>
        </w:trPr>
        <w:tc>
          <w:tcPr>
            <w:tcW w:w="1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F08" w:rsidRPr="008F03A3" w:rsidRDefault="00824F08" w:rsidP="005B7F80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24"/>
              </w:rPr>
            </w:pPr>
            <w:r w:rsidRPr="008F03A3">
              <w:rPr>
                <w:rFonts w:ascii="Arial" w:eastAsia="DengXian" w:hAnsi="Arial" w:cs="Arial"/>
                <w:b/>
                <w:bCs/>
                <w:color w:val="000000"/>
                <w:kern w:val="0"/>
                <w:sz w:val="24"/>
              </w:rPr>
              <w:t>Reference</w:t>
            </w:r>
          </w:p>
        </w:tc>
      </w:tr>
      <w:tr w:rsidR="00824F08" w:rsidRPr="008F03A3" w:rsidTr="005B7F80">
        <w:trPr>
          <w:trHeight w:val="220"/>
        </w:trPr>
        <w:tc>
          <w:tcPr>
            <w:tcW w:w="1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F08" w:rsidRPr="008F03A3" w:rsidRDefault="00824F08" w:rsidP="005B7F8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4"/>
              </w:rPr>
              <w:t>1. Schwalie PC, Dong H, Zachara M, Russeil J, Alpern D, Akchiche N, et al. A stromal cell population that inhibits adipogenesis in mammalian fat depots. Nature. 2018;559(7712):103-+.</w:t>
            </w:r>
          </w:p>
        </w:tc>
      </w:tr>
      <w:tr w:rsidR="00824F08" w:rsidRPr="008F03A3" w:rsidTr="005B7F80">
        <w:trPr>
          <w:trHeight w:val="660"/>
        </w:trPr>
        <w:tc>
          <w:tcPr>
            <w:tcW w:w="1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F08" w:rsidRPr="008F03A3" w:rsidRDefault="00824F08" w:rsidP="005B7F8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4"/>
              </w:rPr>
              <w:t>2. Burl RB, Ramseyer VD, Rondini EA, Pique-Regi R, Lee YH, Granneman JG. Deconstructing Adipogenesis Induced by beta3-Adrenergic Receptor Activation with Single-Cell Expression Profiling. Cell Metab. 2018;28(2):300-9 e4.</w:t>
            </w:r>
          </w:p>
        </w:tc>
      </w:tr>
      <w:tr w:rsidR="00824F08" w:rsidRPr="008F03A3" w:rsidTr="005B7F80">
        <w:trPr>
          <w:trHeight w:val="220"/>
        </w:trPr>
        <w:tc>
          <w:tcPr>
            <w:tcW w:w="1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F08" w:rsidRPr="008F03A3" w:rsidRDefault="00824F08" w:rsidP="005B7F8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4"/>
              </w:rPr>
              <w:t>3. Merrick D, Sakers A, Irgebay Z, Okada C, Calvert C, Morley MP, et al. Identification of a mesenchymal progenitor cell hierarchy in adipose tissue. Science. 2019;364(6438).</w:t>
            </w:r>
          </w:p>
        </w:tc>
      </w:tr>
      <w:tr w:rsidR="00824F08" w:rsidRPr="008F03A3" w:rsidTr="005B7F80">
        <w:trPr>
          <w:trHeight w:val="220"/>
        </w:trPr>
        <w:tc>
          <w:tcPr>
            <w:tcW w:w="1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F08" w:rsidRPr="008F03A3" w:rsidRDefault="00824F08" w:rsidP="005B7F8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4"/>
              </w:rPr>
              <w:t>4. Vijay J, Gauthier MF, Biswell RL, Louiselle DA, Johnston JJ, Cheung WA, et al. Single-cell analysis of human adipose tissue identifies depot and disease specific cell types. Nat Metab. 2020;2(1):97-109.</w:t>
            </w:r>
          </w:p>
        </w:tc>
      </w:tr>
      <w:tr w:rsidR="00824F08" w:rsidRPr="008F03A3" w:rsidTr="005B7F80">
        <w:trPr>
          <w:trHeight w:val="220"/>
        </w:trPr>
        <w:tc>
          <w:tcPr>
            <w:tcW w:w="1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F08" w:rsidRPr="008F03A3" w:rsidRDefault="00824F08" w:rsidP="005B7F8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4"/>
              </w:rPr>
              <w:t>5. Tikhonova AN, Dolgalev I, Hu H, Sivaraj KK, Hoxha E, Cuesta-Dominguez A, et al. The bone marrow microenvironment at single-cell resolution. Nature. 2019;569(7755):222-8.</w:t>
            </w:r>
          </w:p>
        </w:tc>
      </w:tr>
      <w:tr w:rsidR="00824F08" w:rsidRPr="008F03A3" w:rsidTr="005B7F80">
        <w:trPr>
          <w:trHeight w:val="220"/>
        </w:trPr>
        <w:tc>
          <w:tcPr>
            <w:tcW w:w="1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F08" w:rsidRPr="008F03A3" w:rsidRDefault="00824F08" w:rsidP="005B7F8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4"/>
              </w:rPr>
              <w:t>6. Wolock SL, Krishnan I, Tenen DE, Matkins V, Camacho V, Patel S, et al. Mapping Distinct Bone Marrow Niche Populations and Their Differentiation Paths. Cell Rep. 2019;28(2):302-11 e5.</w:t>
            </w:r>
          </w:p>
        </w:tc>
      </w:tr>
      <w:tr w:rsidR="00824F08" w:rsidRPr="008F03A3" w:rsidTr="005B7F80">
        <w:trPr>
          <w:trHeight w:val="220"/>
        </w:trPr>
        <w:tc>
          <w:tcPr>
            <w:tcW w:w="1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F08" w:rsidRPr="008F03A3" w:rsidRDefault="00824F08" w:rsidP="005B7F8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4"/>
              </w:rPr>
              <w:t>7. Zhong L, Yao L, Tower RJ, Wei Y, Miao Z, Park J, et al. Single cell transcriptomics identifies a unique adipose lineage cell population that regulates bone marrow environment. Elife. 2020;9.</w:t>
            </w:r>
          </w:p>
        </w:tc>
      </w:tr>
      <w:tr w:rsidR="00824F08" w:rsidRPr="008F03A3" w:rsidTr="005B7F80">
        <w:trPr>
          <w:trHeight w:val="220"/>
        </w:trPr>
        <w:tc>
          <w:tcPr>
            <w:tcW w:w="1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F08" w:rsidRPr="008F03A3" w:rsidRDefault="00824F08" w:rsidP="005B7F8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4"/>
              </w:rPr>
              <w:t>8. Wang Z, Li X, Yang J, Gong Y, Zhang H, Qiu X, et al. Single-cell RNA sequencing deconvolutes the in vivo heterogeneity of human bone marrow-derived mesenchymal stem cells. Int J Biol Sci. 2021;17(15):4192-206.</w:t>
            </w:r>
          </w:p>
        </w:tc>
      </w:tr>
      <w:tr w:rsidR="00824F08" w:rsidRPr="008F03A3" w:rsidTr="005B7F80">
        <w:trPr>
          <w:trHeight w:val="220"/>
        </w:trPr>
        <w:tc>
          <w:tcPr>
            <w:tcW w:w="1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4F08" w:rsidRPr="008F03A3" w:rsidRDefault="00824F08" w:rsidP="005B7F8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24"/>
              </w:rPr>
            </w:pPr>
            <w:r w:rsidRPr="008F03A3">
              <w:rPr>
                <w:rFonts w:ascii="Arial" w:eastAsia="DengXian" w:hAnsi="Arial" w:cs="Arial"/>
                <w:color w:val="000000"/>
                <w:kern w:val="0"/>
                <w:sz w:val="24"/>
              </w:rPr>
              <w:lastRenderedPageBreak/>
              <w:t>9. Leimkuhler NB, Gleitz HFE, Ronghui L, Snoeren IAM, Fuchs SNR, Nagai JS, et al. Heterogeneous bone-marrow stromal progenitors drive myelofibrosis via a druggable alarmin axis. Cell Stem Cell. 2021;28(4):637-52 e8.</w:t>
            </w:r>
          </w:p>
        </w:tc>
      </w:tr>
    </w:tbl>
    <w:p w:rsidR="00824F08" w:rsidRPr="008F03A3" w:rsidRDefault="00824F08"/>
    <w:sectPr w:rsidR="00824F08" w:rsidRPr="008F03A3" w:rsidSect="002E5D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A3"/>
    <w:rsid w:val="000218E7"/>
    <w:rsid w:val="000E0876"/>
    <w:rsid w:val="000F0E4D"/>
    <w:rsid w:val="0016287D"/>
    <w:rsid w:val="00185100"/>
    <w:rsid w:val="001A0E9E"/>
    <w:rsid w:val="001A2D04"/>
    <w:rsid w:val="001A6C4C"/>
    <w:rsid w:val="001D36C4"/>
    <w:rsid w:val="0027263F"/>
    <w:rsid w:val="002E5D68"/>
    <w:rsid w:val="003907DA"/>
    <w:rsid w:val="003908C2"/>
    <w:rsid w:val="003D2788"/>
    <w:rsid w:val="00452D02"/>
    <w:rsid w:val="005242C1"/>
    <w:rsid w:val="0054196D"/>
    <w:rsid w:val="00550CD4"/>
    <w:rsid w:val="005A2898"/>
    <w:rsid w:val="00780529"/>
    <w:rsid w:val="00824F08"/>
    <w:rsid w:val="008633E1"/>
    <w:rsid w:val="008E42FF"/>
    <w:rsid w:val="008F03A3"/>
    <w:rsid w:val="0094195B"/>
    <w:rsid w:val="00954E38"/>
    <w:rsid w:val="00977C33"/>
    <w:rsid w:val="00985CA0"/>
    <w:rsid w:val="009A46BD"/>
    <w:rsid w:val="00A81A51"/>
    <w:rsid w:val="00AB28DE"/>
    <w:rsid w:val="00B423FD"/>
    <w:rsid w:val="00B9189E"/>
    <w:rsid w:val="00BC14DE"/>
    <w:rsid w:val="00BF4D37"/>
    <w:rsid w:val="00C531B1"/>
    <w:rsid w:val="00CB5831"/>
    <w:rsid w:val="00CD1876"/>
    <w:rsid w:val="00E209B3"/>
    <w:rsid w:val="00E55A73"/>
    <w:rsid w:val="00EC121F"/>
    <w:rsid w:val="00F8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8EDF385-C9A6-0F48-8917-4923C1DF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721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Zhou, Wenyan</dc:creator>
  <cp:keywords/>
  <dc:description/>
  <cp:lastModifiedBy>Zhou, Wenyan</cp:lastModifiedBy>
  <cp:revision>4</cp:revision>
  <dcterms:created xsi:type="dcterms:W3CDTF">2024-06-26T08:03:00Z</dcterms:created>
  <dcterms:modified xsi:type="dcterms:W3CDTF">2024-07-28T06:04:00Z</dcterms:modified>
</cp:coreProperties>
</file>