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5A61" w14:textId="77777777" w:rsidR="00C6242D" w:rsidRDefault="00C6242D" w:rsidP="00C6242D">
      <w:pPr>
        <w:spacing w:line="360" w:lineRule="auto"/>
        <w:rPr>
          <w:b/>
          <w:lang w:val="en-US"/>
        </w:rPr>
      </w:pPr>
      <w:r w:rsidRPr="00A60C4F">
        <w:rPr>
          <w:b/>
          <w:lang w:val="en-US"/>
        </w:rPr>
        <w:t xml:space="preserve">APPENDIX A: The </w:t>
      </w:r>
      <w:r>
        <w:rPr>
          <w:b/>
          <w:lang w:val="en-US"/>
        </w:rPr>
        <w:t xml:space="preserve">full </w:t>
      </w:r>
      <w:r w:rsidRPr="00A60C4F">
        <w:rPr>
          <w:b/>
          <w:lang w:val="en-US"/>
        </w:rPr>
        <w:t xml:space="preserve">dataset (language families </w:t>
      </w:r>
      <w:r>
        <w:rPr>
          <w:b/>
          <w:lang w:val="en-US"/>
        </w:rPr>
        <w:t>abbreviations</w:t>
      </w:r>
      <w:r w:rsidRPr="00A60C4F">
        <w:rPr>
          <w:b/>
          <w:lang w:val="en-US"/>
        </w:rPr>
        <w:t xml:space="preserve"> listed in Appendix B)</w:t>
      </w:r>
      <w:sdt>
        <w:sdtPr>
          <w:id w:val="1415072947"/>
        </w:sdtPr>
        <w:sdtContent/>
      </w:sdt>
      <w:sdt>
        <w:sdtPr>
          <w:id w:val="697379463"/>
          <w:showingPlcHdr/>
        </w:sdtPr>
        <w:sdtContent>
          <w:r w:rsidRPr="00A60C4F">
            <w:rPr>
              <w:lang w:val="en-US"/>
            </w:rPr>
            <w:t xml:space="preserve">     </w:t>
          </w:r>
        </w:sdtContent>
      </w:sdt>
      <w:sdt>
        <w:sdtPr>
          <w:id w:val="49272180"/>
          <w:showingPlcHdr/>
        </w:sdtPr>
        <w:sdtContent>
          <w:r w:rsidRPr="00A60C4F">
            <w:rPr>
              <w:lang w:val="en-US"/>
            </w:rPr>
            <w:t xml:space="preserve">     </w:t>
          </w:r>
        </w:sdtContent>
      </w:sdt>
    </w:p>
    <w:p w14:paraId="515011A1" w14:textId="77777777" w:rsidR="00C6242D" w:rsidRDefault="00C6242D" w:rsidP="00C6242D">
      <w:pPr>
        <w:spacing w:line="360" w:lineRule="auto"/>
        <w:rPr>
          <w:b/>
          <w:lang w:val="en-US"/>
        </w:rPr>
      </w:pPr>
    </w:p>
    <w:tbl>
      <w:tblPr>
        <w:tblW w:w="11239" w:type="dxa"/>
        <w:tblLook w:val="04A0" w:firstRow="1" w:lastRow="0" w:firstColumn="1" w:lastColumn="0" w:noHBand="0" w:noVBand="1"/>
      </w:tblPr>
      <w:tblGrid>
        <w:gridCol w:w="1843"/>
        <w:gridCol w:w="1150"/>
        <w:gridCol w:w="631"/>
        <w:gridCol w:w="816"/>
        <w:gridCol w:w="1827"/>
        <w:gridCol w:w="705"/>
        <w:gridCol w:w="2021"/>
        <w:gridCol w:w="1980"/>
        <w:gridCol w:w="266"/>
      </w:tblGrid>
      <w:tr w:rsidR="00C6242D" w:rsidRPr="002F7C83" w14:paraId="5BB3A169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137E4" w14:textId="77777777" w:rsidR="00C6242D" w:rsidRPr="002F7C83" w:rsidRDefault="00C6242D" w:rsidP="00F8373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F7C83">
              <w:rPr>
                <w:b/>
                <w:bCs/>
                <w:color w:val="000000"/>
                <w:sz w:val="20"/>
                <w:szCs w:val="20"/>
              </w:rPr>
              <w:t>Language</w:t>
            </w:r>
          </w:p>
        </w:tc>
        <w:tc>
          <w:tcPr>
            <w:tcW w:w="11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9D69C" w14:textId="77777777" w:rsidR="00C6242D" w:rsidRPr="002F7C83" w:rsidRDefault="00C6242D" w:rsidP="00F83736">
            <w:pPr>
              <w:spacing w:line="360" w:lineRule="auto"/>
              <w:ind w:right="-90"/>
              <w:rPr>
                <w:b/>
                <w:bCs/>
                <w:color w:val="000000"/>
                <w:sz w:val="20"/>
                <w:szCs w:val="20"/>
              </w:rPr>
            </w:pPr>
            <w:r w:rsidRPr="002F7C83">
              <w:rPr>
                <w:b/>
                <w:bCs/>
                <w:color w:val="000000"/>
                <w:sz w:val="20"/>
                <w:szCs w:val="20"/>
              </w:rPr>
              <w:t>Glottocode</w:t>
            </w:r>
          </w:p>
        </w:tc>
        <w:tc>
          <w:tcPr>
            <w:tcW w:w="63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ADBAA" w14:textId="77777777" w:rsidR="00C6242D" w:rsidRPr="002F7C83" w:rsidRDefault="00C6242D" w:rsidP="00F83736">
            <w:pPr>
              <w:spacing w:line="360" w:lineRule="auto"/>
              <w:ind w:right="-387"/>
              <w:rPr>
                <w:b/>
                <w:bCs/>
                <w:color w:val="000000"/>
                <w:sz w:val="20"/>
                <w:szCs w:val="20"/>
              </w:rPr>
            </w:pPr>
            <w:r w:rsidRPr="002F7C83">
              <w:rPr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</w:rPr>
              <w:t>SO</w:t>
            </w: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9DD0E" w14:textId="77777777" w:rsidR="00C6242D" w:rsidRPr="002F7C83" w:rsidRDefault="00C6242D" w:rsidP="00F83736">
            <w:pPr>
              <w:spacing w:line="360" w:lineRule="auto"/>
              <w:ind w:right="-356"/>
              <w:rPr>
                <w:b/>
                <w:bCs/>
                <w:color w:val="000000"/>
                <w:sz w:val="20"/>
                <w:szCs w:val="20"/>
              </w:rPr>
            </w:pPr>
            <w:r w:rsidRPr="002F7C83">
              <w:rPr>
                <w:b/>
                <w:bCs/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182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222D3" w14:textId="77777777" w:rsidR="00C6242D" w:rsidRPr="002F7C83" w:rsidRDefault="00C6242D" w:rsidP="00F83736">
            <w:pPr>
              <w:spacing w:line="360" w:lineRule="auto"/>
              <w:ind w:right="-323"/>
              <w:rPr>
                <w:b/>
                <w:bCs/>
                <w:color w:val="000000"/>
                <w:sz w:val="20"/>
                <w:szCs w:val="20"/>
              </w:rPr>
            </w:pPr>
            <w:r w:rsidRPr="002F7C83">
              <w:rPr>
                <w:b/>
                <w:bCs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ED017" w14:textId="77777777" w:rsidR="00C6242D" w:rsidRPr="002F7C83" w:rsidRDefault="00C6242D" w:rsidP="00F83736">
            <w:pPr>
              <w:spacing w:line="360" w:lineRule="auto"/>
              <w:ind w:right="-451"/>
              <w:rPr>
                <w:b/>
                <w:bCs/>
                <w:color w:val="000000"/>
                <w:sz w:val="20"/>
                <w:szCs w:val="20"/>
              </w:rPr>
            </w:pPr>
            <w:r w:rsidRPr="002F7C83">
              <w:rPr>
                <w:b/>
                <w:bCs/>
                <w:color w:val="000000"/>
                <w:sz w:val="20"/>
                <w:szCs w:val="20"/>
              </w:rPr>
              <w:t>SetID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20195" w14:textId="77777777" w:rsidR="00C6242D" w:rsidRPr="002F7C83" w:rsidRDefault="00C6242D" w:rsidP="00F8373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F7C83">
              <w:rPr>
                <w:b/>
                <w:bCs/>
                <w:color w:val="000000"/>
                <w:sz w:val="20"/>
                <w:szCs w:val="20"/>
              </w:rPr>
              <w:t>Autotyp Area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39B75" w14:textId="77777777" w:rsidR="00C6242D" w:rsidRPr="002F7C83" w:rsidRDefault="00C6242D" w:rsidP="00F8373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F7C83">
              <w:rPr>
                <w:b/>
                <w:bCs/>
                <w:color w:val="000000"/>
                <w:sz w:val="20"/>
                <w:szCs w:val="20"/>
              </w:rPr>
              <w:t xml:space="preserve">Sources 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F8164" w14:textId="77777777" w:rsidR="00C6242D" w:rsidRPr="002F7C83" w:rsidRDefault="00C6242D" w:rsidP="00F83736">
            <w:pPr>
              <w:spacing w:line="360" w:lineRule="auto"/>
              <w:ind w:left="39" w:right="-895" w:firstLine="69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2D" w:rsidRPr="002F7C83" w14:paraId="572AC826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15441FF3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Baïnounk Gubëeher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18A68D8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gube1234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5E50FD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F9CADC1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ACG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8C27D02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842A2E6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F701DFB" w14:textId="789AF56D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African Savannah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B3B0A83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630F25D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4F396470" w14:textId="77777777" w:rsidTr="00F83736">
        <w:trPr>
          <w:gridAfter w:val="1"/>
          <w:wAfter w:w="266" w:type="dxa"/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1F4D31FF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Mandinka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F83D575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mand1436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FA0D0D5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mnk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7784170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MDE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B733928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E649AB5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48FF03D" w14:textId="6BC659DF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African Savannah </w:t>
            </w:r>
          </w:p>
        </w:tc>
        <w:tc>
          <w:tcPr>
            <w:tcW w:w="1980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11002FE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Cob</w:t>
            </w:r>
            <w:r>
              <w:rPr>
                <w:color w:val="000000"/>
                <w:sz w:val="20"/>
                <w:szCs w:val="20"/>
              </w:rPr>
              <w:t>bi</w:t>
            </w:r>
            <w:r w:rsidRPr="002F7C83">
              <w:rPr>
                <w:color w:val="000000"/>
                <w:sz w:val="20"/>
                <w:szCs w:val="20"/>
              </w:rPr>
              <w:t>nah (2010)</w:t>
            </w:r>
          </w:p>
        </w:tc>
      </w:tr>
      <w:tr w:rsidR="00C6242D" w:rsidRPr="002F7C83" w14:paraId="2C04B15C" w14:textId="77777777" w:rsidTr="00F83736">
        <w:trPr>
          <w:gridAfter w:val="1"/>
          <w:wAfter w:w="266" w:type="dxa"/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67CF0223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Bijogo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0B91F6AC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bidy1244</w:t>
            </w:r>
          </w:p>
        </w:tc>
        <w:tc>
          <w:tcPr>
            <w:tcW w:w="63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79B0E4EB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bjg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24B13AB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ACG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653E4A2E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21B0B65B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3508D44" w14:textId="3372A2D8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African Savannah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4812C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77ECADE5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4B14ED3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Bade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CDC3150" w14:textId="77777777" w:rsidR="00C6242D" w:rsidRPr="002F7C83" w:rsidRDefault="00C6242D" w:rsidP="00F83736">
            <w:pPr>
              <w:spacing w:line="360" w:lineRule="auto"/>
              <w:ind w:right="-90"/>
              <w:rPr>
                <w:sz w:val="20"/>
                <w:szCs w:val="20"/>
              </w:rPr>
            </w:pPr>
            <w:r w:rsidRPr="002F7C83">
              <w:rPr>
                <w:sz w:val="20"/>
                <w:szCs w:val="20"/>
              </w:rPr>
              <w:t>bade1248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65CB2F7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bde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D4A6C98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AFA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B34EC45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858DFDD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4912876" w14:textId="4FDE026C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African Savannah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FC9DE0E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0E5898DA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7829AF0F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4DD82E1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Manga Kanuri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96C1006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mang1399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1AFABD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kby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B5F51A9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SAH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2CC86FA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B6302B4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06BA416" w14:textId="130FCDCB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African Savannah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C829AA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Ziegelmeyer (2015)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797427D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746F5D80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722DBCC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Lele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5FAFC82D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lele1276</w:t>
            </w:r>
          </w:p>
        </w:tc>
        <w:tc>
          <w:tcPr>
            <w:tcW w:w="63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759F54DD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lln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7C879F69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AFA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79FB8C88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424B3451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5A22EB74" w14:textId="60568F14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African Savannah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08AFADCA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AAE06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745294A2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6F62FD6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Mursi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39FFC4F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9B1F75">
              <w:rPr>
                <w:color w:val="000000"/>
                <w:sz w:val="20"/>
                <w:szCs w:val="20"/>
              </w:rPr>
              <w:t>murs1242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B9F3CD6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muz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6EDCB49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SUR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B9C9EEF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28A3AD9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C0072C5" w14:textId="73BBE42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Greater Abyssinia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83FC489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516394DC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06AFC5CF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1F1D0D7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Hamer-Banna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899E5B2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hame1242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30DAD3E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amf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EBBD341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SMC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6A43324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44AC458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35B3CC2" w14:textId="0A2CAFF8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Greater Abyssinia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E36C1AF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Güldemann (2018)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55B11CE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05693A57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2044468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Tennet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765288F3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tenn1246</w:t>
            </w:r>
          </w:p>
        </w:tc>
        <w:tc>
          <w:tcPr>
            <w:tcW w:w="63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575CBF4C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tex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C23AB8A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SUR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F789A50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70C4A5FB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432093DB" w14:textId="6F67840C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Greater Abyssinia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53D51432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74A1A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67EE7599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30EFCC7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Kambaata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A838ED3" w14:textId="77777777" w:rsidR="00C6242D" w:rsidRPr="002F7C83" w:rsidRDefault="00C6242D" w:rsidP="00F83736">
            <w:pPr>
              <w:spacing w:line="360" w:lineRule="auto"/>
              <w:ind w:right="-90"/>
              <w:rPr>
                <w:sz w:val="20"/>
                <w:szCs w:val="20"/>
              </w:rPr>
            </w:pPr>
            <w:r w:rsidRPr="002F7C83">
              <w:rPr>
                <w:sz w:val="20"/>
                <w:szCs w:val="20"/>
              </w:rPr>
              <w:t>kamb1316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40B2B3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ktb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B84B810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AFA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D961FA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349C580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02AAC4C" w14:textId="7141C115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Greater Abyssinia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020AF90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50FBD38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13F1C0C6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4222581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Wolaytta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noWrap/>
            <w:hideMark/>
          </w:tcPr>
          <w:p w14:paraId="3A99EDE1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wola1242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E4798D2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wal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BBE8016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TNO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644B6FE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52CF070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810BB13" w14:textId="0299453C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Greater Abyssinia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4E59F3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Treis (2012)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18190C1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50247619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3C7D2D6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Xamtanga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29443245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xamt1239</w:t>
            </w:r>
          </w:p>
        </w:tc>
        <w:tc>
          <w:tcPr>
            <w:tcW w:w="63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38495716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xan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709EAE8C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AFA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29B1C9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63A547F0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56C5B607" w14:textId="4D01B2FD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Greater Abyssinia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79E4FD56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D7C16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4B6A3FB1" w14:textId="77777777" w:rsidTr="00F83736">
        <w:trPr>
          <w:gridAfter w:val="1"/>
          <w:wAfter w:w="266" w:type="dxa"/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D36E7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Korandje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7413C05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kora1291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A86A87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kcy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0B874C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SGY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5248A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BAD510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8C93D7" w14:textId="553C637C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Africa </w:t>
            </w:r>
          </w:p>
        </w:tc>
        <w:tc>
          <w:tcPr>
            <w:tcW w:w="1980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02106E7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65F0CB9D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1A443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Algerian Arabic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B6E2F0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alge1239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2D1AE9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aao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6E0ABA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AFA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9E503F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795017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02359C" w14:textId="08C17925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Africa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CF5E7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Souag (2010)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4A66D47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7074BD40" w14:textId="77777777" w:rsidTr="00F83736">
        <w:trPr>
          <w:gridAfter w:val="2"/>
          <w:wAfter w:w="2246" w:type="dxa"/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03AB2" w14:textId="77777777" w:rsidR="00C6242D" w:rsidRPr="002F7C83" w:rsidRDefault="00C6242D" w:rsidP="00F83736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Zarma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8B7C0" w14:textId="77777777" w:rsidR="00C6242D" w:rsidRPr="002F7C83" w:rsidRDefault="00C6242D" w:rsidP="00F83736">
            <w:pPr>
              <w:spacing w:after="120"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zarm1239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E089B" w14:textId="77777777" w:rsidR="00C6242D" w:rsidRPr="002F7C83" w:rsidRDefault="00C6242D" w:rsidP="00F83736">
            <w:pPr>
              <w:spacing w:after="120"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dje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D0391" w14:textId="77777777" w:rsidR="00C6242D" w:rsidRPr="002F7C83" w:rsidRDefault="00C6242D" w:rsidP="00F83736">
            <w:pPr>
              <w:spacing w:after="120"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SGY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EA2AC" w14:textId="77777777" w:rsidR="00C6242D" w:rsidRPr="002F7C83" w:rsidRDefault="00C6242D" w:rsidP="00F83736">
            <w:pPr>
              <w:spacing w:after="120"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387E3" w14:textId="77777777" w:rsidR="00C6242D" w:rsidRPr="002F7C83" w:rsidRDefault="00C6242D" w:rsidP="00F83736">
            <w:pPr>
              <w:spacing w:after="120"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FE0DC6A" w14:textId="015145E7" w:rsidR="00C6242D" w:rsidRPr="002F7C83" w:rsidRDefault="00C6242D" w:rsidP="00F83736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North Africa</w:t>
            </w:r>
          </w:p>
        </w:tc>
      </w:tr>
      <w:tr w:rsidR="00C6242D" w:rsidRPr="002F7C83" w14:paraId="652B51CE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498D2C1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Nobiin 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hideMark/>
          </w:tcPr>
          <w:p w14:paraId="47E09710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nobi1240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E10299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fia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D17509B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NUB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27C153D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D479137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D9AAC79" w14:textId="25F37102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Africa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1D747FF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3AF1B14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6012C1E2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49EE283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lastRenderedPageBreak/>
              <w:t>Beja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noWrap/>
            <w:hideMark/>
          </w:tcPr>
          <w:p w14:paraId="5089EB1F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beja1238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60DEAFD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bej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EFCC6DF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AFA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266467B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8AAC50F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A56AB57" w14:textId="07431526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Africa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9F7E8BE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Güldemann (2018)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2F7C83">
              <w:rPr>
                <w:color w:val="000000"/>
                <w:sz w:val="20"/>
                <w:szCs w:val="20"/>
              </w:rPr>
              <w:t>Miller (1996)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16A8AD73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71F892F9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AA4E24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Karko </w:t>
            </w:r>
          </w:p>
        </w:tc>
        <w:tc>
          <w:tcPr>
            <w:tcW w:w="11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2899C34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kark1256</w:t>
            </w:r>
          </w:p>
        </w:tc>
        <w:tc>
          <w:tcPr>
            <w:tcW w:w="631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643A4BA2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kko</w:t>
            </w:r>
          </w:p>
        </w:tc>
        <w:tc>
          <w:tcPr>
            <w:tcW w:w="816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B747067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NUB</w:t>
            </w:r>
          </w:p>
        </w:tc>
        <w:tc>
          <w:tcPr>
            <w:tcW w:w="182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D08DE22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483E9977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021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4923F47" w14:textId="338F135B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Africa 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1992407E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C0D00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76B042D7" w14:textId="77777777" w:rsidTr="00F83736">
        <w:trPr>
          <w:trHeight w:val="45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14:paraId="682B47C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Ndebele</w:t>
            </w:r>
          </w:p>
        </w:tc>
        <w:tc>
          <w:tcPr>
            <w:tcW w:w="11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F6D77BB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A16BDD">
              <w:rPr>
                <w:color w:val="000000"/>
                <w:sz w:val="20"/>
                <w:szCs w:val="20"/>
              </w:rPr>
              <w:t>nort2795</w:t>
            </w:r>
          </w:p>
        </w:tc>
        <w:tc>
          <w:tcPr>
            <w:tcW w:w="631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059723FE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nde</w:t>
            </w:r>
          </w:p>
        </w:tc>
        <w:tc>
          <w:tcPr>
            <w:tcW w:w="816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124C7FB3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ACG</w:t>
            </w:r>
          </w:p>
        </w:tc>
        <w:tc>
          <w:tcPr>
            <w:tcW w:w="18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1BCBA0E4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6DE7FA68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021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777E4EBB" w14:textId="12E66344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Southern Africa 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439F4BF4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131986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43DEE963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63011E6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Tjwao (Northern Tshwa)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CF734D9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tsoa1238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2B338DA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hio 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0990319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KKW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918B251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37DBE44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9F925AC" w14:textId="2B7AD154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Southern Africa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62711C6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Güldemann &amp; Fehn (2017)</w:t>
            </w:r>
            <w:r w:rsidRPr="002F7C83" w:rsidDel="006273B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43E1AE0C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2D0B78BE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59AC4B7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Gyele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41D6E4AC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gyel1242</w:t>
            </w:r>
          </w:p>
        </w:tc>
        <w:tc>
          <w:tcPr>
            <w:tcW w:w="63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6C0F8448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gyi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2A52AA48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ACG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405B43D4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0845F449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7EB946F1" w14:textId="21BD4664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Southern Africa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24E3951F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DC8C9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62C5B1AE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2C23E7B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Langi/Rangi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87D3763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lang1320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6C2BDFC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lag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7FF517A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ACG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8E58293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7CEFF4A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B24BB70" w14:textId="7542355E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Southern Africa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B376D57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386A582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616B15A7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553E394D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Alagwa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F2917B0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alag1248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67E972C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wbj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17A63D3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AFA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F5484C4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87661CA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09275B3" w14:textId="080640D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Southern Africa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DBA1C69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Gibson &amp; </w:t>
            </w:r>
            <w:r>
              <w:rPr>
                <w:color w:val="000000"/>
                <w:sz w:val="20"/>
                <w:szCs w:val="20"/>
              </w:rPr>
              <w:t xml:space="preserve">Marten </w:t>
            </w:r>
            <w:r w:rsidRPr="002F7C83">
              <w:rPr>
                <w:color w:val="000000"/>
                <w:sz w:val="20"/>
                <w:szCs w:val="20"/>
              </w:rPr>
              <w:t>(2019)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57E0AD7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2795B1BC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642A91B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Zulu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50240DF7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zulu1248</w:t>
            </w:r>
          </w:p>
        </w:tc>
        <w:tc>
          <w:tcPr>
            <w:tcW w:w="63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2388E55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zul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EB8FEF0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ACG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3A190F89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6E75C625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373F6F4E" w14:textId="72F2205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Southern Africa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79DD28A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A2AB63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6EE2A0D0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34D038B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Mawng 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31B850A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maun1240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1CBA6F3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mph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CD09BB5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IWA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9F24A05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F0E5E6F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549A023" w14:textId="4DCF9833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Australia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4915A6C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7746B6E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45B7CB14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07404C1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Kunbarlang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8B2EF6F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kunb1251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3984533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wlg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3A38121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GUN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29DB364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6F7EC74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036F1E9" w14:textId="300EBA44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Australia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6EB545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Singer (2018), Singer &amp; Harris (2016)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7D0F0ECD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1A2862FA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36F69AC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Iwaidja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2D9D90D3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iwai1244</w:t>
            </w:r>
          </w:p>
        </w:tc>
        <w:tc>
          <w:tcPr>
            <w:tcW w:w="63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0C9CD24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ibd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28CF936E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IWA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3E57A306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431602A2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3E6FD871" w14:textId="400C7F18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Australia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63CF4DDA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EA862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309A33A9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1A69D32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Burarra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8D58FAC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bura1267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3F5AEE5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bvr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343793B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MNG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E8EB7CF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42E3ED7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D2D923F" w14:textId="3A74A4FE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Australia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8507A6B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1275145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7EB05A98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26BC9D02" w14:textId="77777777" w:rsidR="00C6242D" w:rsidRPr="002F7C83" w:rsidRDefault="00C6242D" w:rsidP="00F83736">
            <w:pPr>
              <w:spacing w:line="360" w:lineRule="auto"/>
              <w:rPr>
                <w:sz w:val="20"/>
                <w:szCs w:val="20"/>
              </w:rPr>
            </w:pPr>
            <w:r w:rsidRPr="002F7C83">
              <w:rPr>
                <w:sz w:val="20"/>
                <w:szCs w:val="20"/>
              </w:rPr>
              <w:t>Djinang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CE01B90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djin1253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C8E21E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999999"/>
                <w:sz w:val="20"/>
                <w:szCs w:val="20"/>
              </w:rPr>
            </w:pPr>
            <w:r w:rsidRPr="005D509C">
              <w:rPr>
                <w:color w:val="000000" w:themeColor="text1"/>
                <w:sz w:val="20"/>
                <w:szCs w:val="20"/>
              </w:rPr>
              <w:t>dji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3B681EA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PMN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BA2CB4B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F5DDB8E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EBCB23A" w14:textId="27EA85FB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Australia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80E142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Vaughan (2018)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6F2878D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590D6963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4E90638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Djeebbana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14479BBF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djee1236</w:t>
            </w:r>
          </w:p>
        </w:tc>
        <w:tc>
          <w:tcPr>
            <w:tcW w:w="63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A2EB678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djj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0D1AE965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MNG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5C788C53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7AC34AE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446DB999" w14:textId="6B22C2A0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Australia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4075F9E0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FFD14F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3728972A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7290E2D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Yawuru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B5A3C53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yawu1244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FC91240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ywr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FCDC96A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NYY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4B4A8C6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1BB6F6D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EAE649E" w14:textId="2F91692A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 Australia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356C7D4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633D0653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6A633E92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2B3BE72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Karadjeri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41F5BD2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kara1476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21257EA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gbd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4C37092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PMN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8C24C3B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0F3604E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3C26742" w14:textId="787C3F9B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 Australia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3FFF71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Evans (2003)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1DB6017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0CA85749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7C64490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Bardi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2E531B51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bard1255</w:t>
            </w:r>
          </w:p>
        </w:tc>
        <w:tc>
          <w:tcPr>
            <w:tcW w:w="63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454BB0B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bcj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03C64DF9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NYY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69A9EA80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36960E50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35AFD66D" w14:textId="51A104DC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 Australia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35C1D263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B1020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4DB88901" w14:textId="77777777" w:rsidTr="00F83736">
        <w:trPr>
          <w:gridAfter w:val="1"/>
          <w:wAfter w:w="266" w:type="dxa"/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3129459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Gascon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75F82EE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occi1239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62EAC78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oci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79B406E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IEU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A035E5A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E478AD9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9A66CBE" w14:textId="294446F6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Europe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0A67A8F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60573B50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3B6CC90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lastRenderedPageBreak/>
              <w:t>Basque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768C6F7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basq1248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9A5DF20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eus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B6DAFF6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BAS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A0421F8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B980A5F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2D2D233" w14:textId="3B631971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Europe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CD6D9C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Haase (1992)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496C71D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5E0E40F2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0D8B447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Ligurian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32CEE30C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ligu1248</w:t>
            </w:r>
          </w:p>
        </w:tc>
        <w:tc>
          <w:tcPr>
            <w:tcW w:w="63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45E91E53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lij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B3D1D43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IEU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2985548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790C58A2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69B148DE" w14:textId="63D3E83A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Europe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51455CF7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0C5448" w14:textId="77777777" w:rsidR="00C6242D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  <w:p w14:paraId="0D0A453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0DC3A327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63DE685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Maltese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654D48C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malt1254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F6AF8FE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mlt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5DF04F6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AFA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7CE1F4A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993567D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469D5F2" w14:textId="5380F3A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Europe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B418B44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2C888E3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11BB2785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2556CF3C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Sicilian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E58EFE4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sici1248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4F7AF0F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scn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D0392E4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 IEU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D26F065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9E13C0A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0C93475" w14:textId="15102DCE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Europe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1EE4AC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Sansò (2011)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1DB70803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48C4DC64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53E7D74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Gulf Arabic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003AC751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gulf1241</w:t>
            </w:r>
          </w:p>
        </w:tc>
        <w:tc>
          <w:tcPr>
            <w:tcW w:w="63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69FD1FF3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afb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2EBFAFF5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AFA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0ACE037A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C681F03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617A78B3" w14:textId="28B9ED09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Europe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3275573A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A00AA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081EB2F7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4347C59D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Yurok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374F758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yuro1248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941C69C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yur 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B6D07C4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ALG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0CFD3C8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FFC5083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DA9758D" w14:textId="7FC74AC2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California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90F7DDB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625C406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3D8E8FAA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1CC46C8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Karok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6840C66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karo1304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2DC75FB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kyh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EA6D840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KYH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1C306B0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1E46CF2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334660A" w14:textId="1B8BE22D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California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C3B7DA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Conathan (2004)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4150385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4DEFF067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212A44BA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Naskapi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6D9B507C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nask1242</w:t>
            </w:r>
          </w:p>
        </w:tc>
        <w:tc>
          <w:tcPr>
            <w:tcW w:w="63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7A6B98BC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nsk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0CCF4F86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ALG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082A7876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605C03DB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450CE337" w14:textId="607088D3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California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A759C16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F1A91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4128D98B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08E6899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Cupeno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F394E75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cupe1243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483A7DC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cup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9CB7617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UAZ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D7E4206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FB7A8B6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3D0215D" w14:textId="583DF47F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California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29CBF0E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625A66D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5C35B932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572E783F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Tipai/Jamul Tiipay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CC7DF0E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kumi1248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AC4F195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dih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0749E45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CCY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4E89F4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B340577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5C2A4CA" w14:textId="5BD990EA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California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73884EA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Hinton (1991)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7E4FF34C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3BCBEF22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140EA67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Huarijio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11158511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huar1255</w:t>
            </w:r>
          </w:p>
        </w:tc>
        <w:tc>
          <w:tcPr>
            <w:tcW w:w="63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019EA27D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3DCC4990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UAZ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612EDCF9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5DE02295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7A9B9E12" w14:textId="4499469C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California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3F0C009D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806C6A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15D67286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19A1AFEA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Eastern Canadian Inuktitut 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AE65F33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east2534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2DF1466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ike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31E640B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ESK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FF0F5C8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A11AFD4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3933E5F" w14:textId="4736B433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Eastern North America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2CC7AC9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498F344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1BEB9F8F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5EF43E8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Northern East Cree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B0F44DD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nort1552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3D1B63D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crl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F4927D6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ALG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48A2950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35FC379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BDAB188" w14:textId="18ABE71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Eastern North America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FD96733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Barger (1979)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3259039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7F5954FA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3954F36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Tunumiisiut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0B0AE168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tunu1234</w:t>
            </w:r>
          </w:p>
        </w:tc>
        <w:tc>
          <w:tcPr>
            <w:tcW w:w="63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3B761997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3CC08248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ESK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4052E87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47ADBF34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6F8D05C7" w14:textId="15CD19AD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Eastern North America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023A5F9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A2EC8A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0CCEA95D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211DFBC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Choctaw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650A5A3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choc1276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EEF155D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cho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5135EA3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MUS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322627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92935FF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D09305C" w14:textId="785EBDCA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Eastern North America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4910028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39BFC3F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3F058706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6F441033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Biloxi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12E764E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bilo1248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E7D58E5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bll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9C7F266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SUX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6AB2F84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04A8330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597B707" w14:textId="65A3D435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Eastern North America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8558BA4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Kaufman (2014, 2019, 2020)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64DAF56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40F2EF34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5219CEC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Creek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431E0A06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cree1270</w:t>
            </w:r>
          </w:p>
        </w:tc>
        <w:tc>
          <w:tcPr>
            <w:tcW w:w="63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72735354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mus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4D50C4D6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MUS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2E9C2162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36B965B3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017F473E" w14:textId="5910EFC3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Eastern North America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0ADCC661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B33B33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6653FB3C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42CF6D9D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lastRenderedPageBreak/>
              <w:t>Garifuna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hideMark/>
          </w:tcPr>
          <w:p w14:paraId="2AAD0411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gari1256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A81C675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cab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FA75EE0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AWK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2EFB88E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187D8C2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39354A9" w14:textId="79CAE500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Mesoamerica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14:paraId="16239B22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6F03229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3F4DF983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3EDA261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French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1F4B692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stan1290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40CD3EF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B2B49F1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IEU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6C0A5BF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7A392B0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93F3EFB" w14:textId="77C0370B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Mesoamerica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14:paraId="4A60033E" w14:textId="18C10325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Michelle Ocasio</w:t>
            </w:r>
            <w:r w:rsidRPr="002F7C83">
              <w:rPr>
                <w:color w:val="000000"/>
                <w:sz w:val="20"/>
                <w:szCs w:val="20"/>
              </w:rPr>
              <w:t xml:space="preserve"> (</w:t>
            </w:r>
            <w:r w:rsidR="00DC5168">
              <w:rPr>
                <w:color w:val="000000"/>
                <w:sz w:val="20"/>
                <w:szCs w:val="20"/>
              </w:rPr>
              <w:t>pers. comm.</w:t>
            </w:r>
            <w:r w:rsidRPr="002F7C83">
              <w:rPr>
                <w:color w:val="000000"/>
                <w:sz w:val="20"/>
                <w:szCs w:val="20"/>
              </w:rPr>
              <w:t>)</w:t>
            </w:r>
            <w:r w:rsidRPr="002F7C83" w:rsidDel="00B379B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6069361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1A76C296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2D69DD8C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Ashéninka Perené 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51651E39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ashe1272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F454CCC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prq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09FEAA8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AWK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61F9D984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491A766B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73DBC11" w14:textId="240C9F8D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Mesoamerica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36649FCF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53948D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136DB581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5913B46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Pipil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FCD14C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pipi1250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6307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ppl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D451B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UAZ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40DF92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CDB7CF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15CE2" w14:textId="1351B61F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Mesoamerica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253E6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</w:tcPr>
          <w:p w14:paraId="4FD7589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30ACA39D" w14:textId="77777777" w:rsidTr="00F83736">
        <w:trPr>
          <w:trHeight w:val="450"/>
        </w:trPr>
        <w:tc>
          <w:tcPr>
            <w:tcW w:w="1843" w:type="dxa"/>
            <w:tcBorders>
              <w:left w:val="nil"/>
              <w:bottom w:val="nil"/>
            </w:tcBorders>
            <w:shd w:val="clear" w:color="auto" w:fill="auto"/>
          </w:tcPr>
          <w:p w14:paraId="72D8CEE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Kaqchikel</w:t>
            </w:r>
          </w:p>
        </w:tc>
        <w:tc>
          <w:tcPr>
            <w:tcW w:w="1150" w:type="dxa"/>
            <w:tcBorders>
              <w:bottom w:val="nil"/>
            </w:tcBorders>
            <w:shd w:val="clear" w:color="auto" w:fill="auto"/>
          </w:tcPr>
          <w:p w14:paraId="028596B6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kaqc1270</w:t>
            </w:r>
          </w:p>
        </w:tc>
        <w:tc>
          <w:tcPr>
            <w:tcW w:w="631" w:type="dxa"/>
            <w:tcBorders>
              <w:bottom w:val="nil"/>
            </w:tcBorders>
            <w:shd w:val="clear" w:color="auto" w:fill="auto"/>
          </w:tcPr>
          <w:p w14:paraId="59F37917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cak</w:t>
            </w:r>
          </w:p>
        </w:tc>
        <w:tc>
          <w:tcPr>
            <w:tcW w:w="816" w:type="dxa"/>
            <w:tcBorders>
              <w:bottom w:val="nil"/>
            </w:tcBorders>
            <w:shd w:val="clear" w:color="auto" w:fill="auto"/>
          </w:tcPr>
          <w:p w14:paraId="6C79514E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MYN</w:t>
            </w:r>
          </w:p>
        </w:tc>
        <w:tc>
          <w:tcPr>
            <w:tcW w:w="1827" w:type="dxa"/>
            <w:tcBorders>
              <w:bottom w:val="nil"/>
            </w:tcBorders>
            <w:shd w:val="clear" w:color="auto" w:fill="auto"/>
          </w:tcPr>
          <w:p w14:paraId="0531080A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bottom w:val="nil"/>
            </w:tcBorders>
            <w:shd w:val="clear" w:color="auto" w:fill="auto"/>
          </w:tcPr>
          <w:p w14:paraId="450E0DEC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1" w:type="dxa"/>
            <w:tcBorders>
              <w:bottom w:val="nil"/>
            </w:tcBorders>
            <w:shd w:val="clear" w:color="auto" w:fill="auto"/>
          </w:tcPr>
          <w:p w14:paraId="4738E99B" w14:textId="40C48B31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Mesoamerica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14:paraId="6D66B519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  <w:lang w:val="en-US"/>
              </w:rPr>
              <w:t>Campbell (1985)</w:t>
            </w:r>
            <w:r w:rsidRPr="002F7C83">
              <w:rPr>
                <w:color w:val="000000"/>
                <w:sz w:val="20"/>
                <w:szCs w:val="20"/>
                <w:lang w:val="en-US"/>
              </w:rPr>
              <w:br/>
            </w:r>
          </w:p>
        </w:tc>
        <w:tc>
          <w:tcPr>
            <w:tcW w:w="266" w:type="dxa"/>
            <w:tcBorders>
              <w:bottom w:val="nil"/>
              <w:right w:val="nil"/>
            </w:tcBorders>
            <w:shd w:val="clear" w:color="auto" w:fill="auto"/>
          </w:tcPr>
          <w:p w14:paraId="183E7F7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0740FA6A" w14:textId="77777777" w:rsidTr="00F83736">
        <w:trPr>
          <w:trHeight w:val="450"/>
        </w:trPr>
        <w:tc>
          <w:tcPr>
            <w:tcW w:w="1843" w:type="dxa"/>
            <w:tcBorders>
              <w:left w:val="nil"/>
              <w:bottom w:val="single" w:sz="6" w:space="0" w:color="auto"/>
            </w:tcBorders>
            <w:shd w:val="clear" w:color="auto" w:fill="auto"/>
          </w:tcPr>
          <w:p w14:paraId="6A0D9E6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Yaqui</w:t>
            </w:r>
          </w:p>
        </w:tc>
        <w:tc>
          <w:tcPr>
            <w:tcW w:w="1150" w:type="dxa"/>
            <w:tcBorders>
              <w:bottom w:val="single" w:sz="6" w:space="0" w:color="auto"/>
            </w:tcBorders>
            <w:shd w:val="clear" w:color="auto" w:fill="auto"/>
          </w:tcPr>
          <w:p w14:paraId="278252CC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yaqu1251</w:t>
            </w:r>
          </w:p>
        </w:tc>
        <w:tc>
          <w:tcPr>
            <w:tcW w:w="631" w:type="dxa"/>
            <w:tcBorders>
              <w:bottom w:val="single" w:sz="6" w:space="0" w:color="auto"/>
            </w:tcBorders>
            <w:shd w:val="clear" w:color="auto" w:fill="auto"/>
          </w:tcPr>
          <w:p w14:paraId="4DAF283C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yaq</w:t>
            </w:r>
          </w:p>
        </w:tc>
        <w:tc>
          <w:tcPr>
            <w:tcW w:w="816" w:type="dxa"/>
            <w:tcBorders>
              <w:bottom w:val="single" w:sz="6" w:space="0" w:color="auto"/>
            </w:tcBorders>
            <w:shd w:val="clear" w:color="auto" w:fill="auto"/>
          </w:tcPr>
          <w:p w14:paraId="53A7749D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UAZ</w:t>
            </w:r>
          </w:p>
        </w:tc>
        <w:tc>
          <w:tcPr>
            <w:tcW w:w="1827" w:type="dxa"/>
            <w:tcBorders>
              <w:bottom w:val="single" w:sz="6" w:space="0" w:color="auto"/>
            </w:tcBorders>
            <w:shd w:val="clear" w:color="auto" w:fill="auto"/>
          </w:tcPr>
          <w:p w14:paraId="5A319DAD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bottom w:val="single" w:sz="6" w:space="0" w:color="auto"/>
            </w:tcBorders>
            <w:shd w:val="clear" w:color="auto" w:fill="auto"/>
          </w:tcPr>
          <w:p w14:paraId="3C7ACC3E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1" w:type="dxa"/>
            <w:tcBorders>
              <w:bottom w:val="single" w:sz="6" w:space="0" w:color="auto"/>
            </w:tcBorders>
            <w:shd w:val="clear" w:color="auto" w:fill="auto"/>
          </w:tcPr>
          <w:p w14:paraId="4DFA2A8F" w14:textId="4F1CBF0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Mesoamerica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shd w:val="clear" w:color="auto" w:fill="auto"/>
          </w:tcPr>
          <w:p w14:paraId="113F8718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bottom w:val="single" w:sz="6" w:space="0" w:color="auto"/>
              <w:right w:val="nil"/>
            </w:tcBorders>
            <w:shd w:val="clear" w:color="auto" w:fill="auto"/>
          </w:tcPr>
          <w:p w14:paraId="4D2E60B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50E21ADF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62D3753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Papapana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545C953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papa1265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149746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ppn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A02976A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AUN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0777FBF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36C8BBE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639CB33" w14:textId="1CD93C6C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Oceania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2350877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92AC1F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2C31D8E2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0D2DAF5D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Rotokas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CAD27CD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roto1249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9DCB2FA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roo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2CAC994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 NOL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8A42BC6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D303241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D04D3F6" w14:textId="54EFBCA5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Oceania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D445104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Smith-Dennis (2016, 2021)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40E4FFB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3261A924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0F5A16B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Marshallese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0E254DCF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mars1254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4826B8F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mah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1091DEFA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 AUN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4723E61A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473F3FA6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607992BA" w14:textId="0C24F5BD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Oceania 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32FED817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5B4C11F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3C0B4B0C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67A28CB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Alorese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hideMark/>
          </w:tcPr>
          <w:p w14:paraId="61FC2822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alor1247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19C8548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aol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CB1E856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AUN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02AE22B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8334492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1DA4A50" w14:textId="00F40771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Oceania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E61BE86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46D6DDE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39F4C40E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184ACF5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Adang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noWrap/>
            <w:hideMark/>
          </w:tcPr>
          <w:p w14:paraId="09004CF7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adan1251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B9560D7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adn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CB11263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TLP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01B4A97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209488B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930AD20" w14:textId="2CCE1ADF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Oceania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B6E7A0C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Klamer (2012</w:t>
            </w:r>
            <w:r>
              <w:rPr>
                <w:color w:val="000000"/>
                <w:sz w:val="20"/>
                <w:szCs w:val="20"/>
              </w:rPr>
              <w:t>)</w:t>
            </w:r>
            <w:r w:rsidRPr="002F7C83">
              <w:rPr>
                <w:color w:val="000000"/>
                <w:sz w:val="20"/>
                <w:szCs w:val="20"/>
              </w:rPr>
              <w:t>; Moro (2018, 2019)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784CEB8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72D69377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7E122C7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Lewoingu Lamaholot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1A40DA34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lama1277</w:t>
            </w:r>
          </w:p>
        </w:tc>
        <w:tc>
          <w:tcPr>
            <w:tcW w:w="63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44FFB1DD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slp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2057553C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AUN</w:t>
            </w:r>
          </w:p>
        </w:tc>
        <w:tc>
          <w:tcPr>
            <w:tcW w:w="1827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516DB27E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7865617D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021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6459F0D1" w14:textId="79E9A5EA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Oceania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  <w:shd w:val="clear" w:color="auto" w:fill="auto"/>
            <w:hideMark/>
          </w:tcPr>
          <w:p w14:paraId="69787E3B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8F846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56C218DC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E443B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(North) Tehuelche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C061373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tehu1242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25126C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teh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408570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CHN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4BE91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3AC5B1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BEEE10" w14:textId="138F0399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Andean </w:t>
            </w:r>
          </w:p>
        </w:tc>
        <w:tc>
          <w:tcPr>
            <w:tcW w:w="1980" w:type="dxa"/>
            <w:tcBorders>
              <w:top w:val="single" w:sz="4" w:space="0" w:color="000000"/>
              <w:bottom w:val="nil"/>
            </w:tcBorders>
            <w:shd w:val="clear" w:color="auto" w:fill="auto"/>
            <w:noWrap/>
            <w:vAlign w:val="bottom"/>
            <w:hideMark/>
          </w:tcPr>
          <w:p w14:paraId="66BFE90D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6B5C80B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4C3FF12C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4094D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Mapuche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9B3C60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mapu1245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67E5F3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arn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ED622A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ARC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DB9249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880117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9EB1E3" w14:textId="7089D0EE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Andean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1B25D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Virkel (2005)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67874A7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277AEE1D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C14053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Selk'nam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7180B55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onaa1245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0779040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ona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5E5AEF4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CHN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775C054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B600964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E5527FB" w14:textId="72213E2F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Andean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3EB9C2D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0D35BF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782EB6B5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320DA5E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87297">
              <w:rPr>
                <w:color w:val="000000"/>
                <w:sz w:val="20"/>
                <w:szCs w:val="20"/>
              </w:rPr>
              <w:t>Cusco Quechua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0A260D0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087297">
              <w:rPr>
                <w:color w:val="000000"/>
                <w:sz w:val="20"/>
                <w:szCs w:val="20"/>
              </w:rPr>
              <w:t>cusc1236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068F9DC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qvc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6462EC8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QUE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D7DA1E5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7B8C45B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6519BB1" w14:textId="005B7781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Andean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3CEBDD3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D55306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7EA40FE0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33242F1F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Matsigenka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E308B5C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mach1267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75F0CC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mcb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4793B22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AWK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9DE33F0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C7B3496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D9D3364" w14:textId="50044F0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Andean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2C92F1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Emlen (</w:t>
            </w:r>
            <w:r>
              <w:rPr>
                <w:color w:val="000000"/>
                <w:sz w:val="20"/>
                <w:szCs w:val="20"/>
              </w:rPr>
              <w:t>2020</w:t>
            </w:r>
            <w:r w:rsidRPr="002F7C8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5B203BD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2EF34CC6" w14:textId="77777777" w:rsidTr="00F83736">
        <w:trPr>
          <w:gridAfter w:val="1"/>
          <w:wAfter w:w="266" w:type="dxa"/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7701F8BC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lastRenderedPageBreak/>
              <w:br/>
              <w:t>South Bolivian Quechua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1B047F3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br/>
              <w:t>sout2991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2C4EE4D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br/>
              <w:t>quh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7F6BC37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QUE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F9F6552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0FED561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B4CB4DF" w14:textId="50589E1A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Andean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8C37F3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5DD2000D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46D516D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Gardabani Neo-Aramaic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7D9A71E" w14:textId="77777777" w:rsidR="00C6242D" w:rsidRPr="002F7C83" w:rsidRDefault="00C6242D" w:rsidP="00F83736">
            <w:pPr>
              <w:spacing w:line="360" w:lineRule="auto"/>
              <w:ind w:right="-90"/>
              <w:rPr>
                <w:sz w:val="20"/>
                <w:szCs w:val="20"/>
              </w:rPr>
            </w:pPr>
            <w:r w:rsidRPr="002F7C83">
              <w:rPr>
                <w:sz w:val="20"/>
                <w:szCs w:val="20"/>
              </w:rPr>
              <w:t>boht1238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3ED1D83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bhn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A920EEB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AFA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0532F9B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25605CF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9298808" w14:textId="72B63C82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Greater Mesopotamia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95454BC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5343745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731592DF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5C58E0B7" w14:textId="77777777" w:rsidR="00C6242D" w:rsidRPr="002F7C83" w:rsidRDefault="00C6242D" w:rsidP="00F83736">
            <w:pPr>
              <w:spacing w:line="360" w:lineRule="auto"/>
              <w:rPr>
                <w:sz w:val="20"/>
                <w:szCs w:val="20"/>
              </w:rPr>
            </w:pPr>
            <w:r w:rsidRPr="002F7C83">
              <w:rPr>
                <w:sz w:val="20"/>
                <w:szCs w:val="20"/>
              </w:rPr>
              <w:t>Northern/Kurmanji Kurdish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8B1BF32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nort2641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600BE87" w14:textId="77777777" w:rsidR="00C6242D" w:rsidRPr="002F7C83" w:rsidRDefault="00C6242D" w:rsidP="00F83736">
            <w:pPr>
              <w:spacing w:line="360" w:lineRule="auto"/>
              <w:ind w:right="-387"/>
              <w:rPr>
                <w:sz w:val="20"/>
                <w:szCs w:val="20"/>
              </w:rPr>
            </w:pPr>
            <w:r w:rsidRPr="002F7C83">
              <w:rPr>
                <w:sz w:val="20"/>
                <w:szCs w:val="20"/>
              </w:rPr>
              <w:t>kmr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59A00F5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IEU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0238E86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F1F6426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251EBDC" w14:textId="543C4B19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Greater Mesopotamia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BD21989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Khan (2018)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162A629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2C6F17BA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1DB0688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Modern Hebrew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13A7C6A9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hebr1245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67D0847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heb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5B35F31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AFA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6D5794A5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3EE6079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7AF7D666" w14:textId="2819F24C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Greater Mesopotamia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0E8FC19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51BF41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5765A9F8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3CEE157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Zazaki/Zaza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4BA1002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lazz1240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104E2C9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zza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37D0C7D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IEU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F54FE97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AB79EFB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15AB889" w14:textId="06711CE3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Greater Mesopotamia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0661FD5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8E013D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3C756810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723675E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Turkish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E55B420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nucl1301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8EBF2B0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tur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ECA1337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TUK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950178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0A4255D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43A098C" w14:textId="3C6DEAAF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Greater Mesopotamia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18D1282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Haig (2017)</w:t>
            </w:r>
            <w:r>
              <w:rPr>
                <w:color w:val="000000"/>
                <w:sz w:val="20"/>
                <w:szCs w:val="20"/>
              </w:rPr>
              <w:t>;</w:t>
            </w:r>
            <w:r w:rsidRPr="002F7C83">
              <w:rPr>
                <w:color w:val="000000"/>
                <w:sz w:val="20"/>
                <w:szCs w:val="20"/>
              </w:rPr>
              <w:t xml:space="preserve"> Lacroix (2009)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0C0BD19F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684E6654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7F25FED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Western Balochi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6FAEA27F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9A3379">
              <w:rPr>
                <w:color w:val="000000"/>
                <w:sz w:val="20"/>
                <w:szCs w:val="20"/>
              </w:rPr>
              <w:t>west2368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99CD00F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bgn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FE694E9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IEU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3BEB70BB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25097B7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78D922E4" w14:textId="5FD11A95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Greater Mesopotamia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3D1C75BF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7DDF00A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395E1FC6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22B8954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Santali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E43D329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sant1410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B0883DE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sat 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0B7A96E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ATC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0EB82E8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609BCA0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E9609E6" w14:textId="73F5AC41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Indic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D068E7E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F952FF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02B9E38A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6AF5D13C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Bengali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368D09F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beng1280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7185E46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CE5564F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IEU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52CD4FD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3F3C1E8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962AC82" w14:textId="32DE298F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Indic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980DF2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Peterson (2010)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3FFDB29C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16CA5228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305AE8F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Gata'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2AA74E28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gata1239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6F6E0E86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gaq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6C301B25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ATC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C8E4D03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4A2D153A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3E942132" w14:textId="0FED14D0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Indic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3CA4DCF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317E57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2B55C697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6ABE992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Kupwar Marathi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D065818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mara1378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76E4BE9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mar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D631685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IEU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D639CDF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185E576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8C0C086" w14:textId="15443C71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Indic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5A6BAA8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853A10A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4CC68270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14B04D0D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Kupwar Kannada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A88960F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nucl1305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4F188F9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kan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120BC41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DRA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FE2F6F0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1280944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7F83265" w14:textId="75CF7C76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Indic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7B22B7A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Kulkarni-Joshi (2016)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293AB88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5D459EB6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7686E9A3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Chakma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30BE0216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chak1266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462C0D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ccp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B8BB597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IEU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9C24D61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4E1F4ED1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21F73D5" w14:textId="33E6AAA9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Indic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BAB65EE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972341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7E64F96D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52E6A11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Wutunhua/Wutun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4BE6ADB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wutu1241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81657A8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wuh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C2DAADD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STB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F00AA2B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78CEAD7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41A3549" w14:textId="332DEF89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Inner Asia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C7B230A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0AFBF14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6CB63AF6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02C1BE5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Bonan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DB0C1B0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bona1250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10356DA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peh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827D8D6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MLK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BB67C50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2CBB21F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B7D3DC9" w14:textId="044B21F5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Inner Asia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EB7F87F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Janhunen (2007)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52C50DF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0BCB7233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2600D4F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Cantonese 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08F713A0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cant1236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9B89953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9DEC179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STB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41B0FAE6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3D962F62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45A496AC" w14:textId="5162568C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Inner Asia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63516AE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DB3F50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3263726D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16E8B68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lastRenderedPageBreak/>
              <w:t>Xibe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8AFA5D2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xibe1242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5795364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sjo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A80DE99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TSI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CE8610E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9E04F3E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D4CF2B7" w14:textId="449F0895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Inner Asia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C080D40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BF147FC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2B74094E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2C299E4F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Uighur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3AB06F4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uigh1240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33698B4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uig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08D17F8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TUK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FDD521E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8A43E9C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002CE4D" w14:textId="24192029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Inner Asia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6B11B7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Pakendorf (2010)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5377869D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16558F53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1D95AEA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Even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125A3B26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even1260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A9BEBA9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eve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3AAC777B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TSI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5706F4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456A6045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CFC109C" w14:textId="72F38B2D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Inner Asia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D15E679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C37737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54CC2A81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6B6816A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Central Siberian Yupik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338F02A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nauk1242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A622E70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ess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39C347C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ESK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A9662E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65DC48A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6499C93" w14:textId="042F25BA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Coast Asia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108A751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407A83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05F95FDE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3787746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Chukchi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28854B9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chuk1273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32732D9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ckt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1D6690D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CHU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988F6B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66E4A0F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01C1165" w14:textId="1FC70519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Coast Asia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FD4116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de Reuse (1994)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45AC81B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6C21A4B4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4ADF69F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Central Alaskan Yupik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77F109E9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cent2127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75162009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esu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6CD7E4CA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ESK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31710C66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8F57800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C0974C3" w14:textId="311B5039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Coast Asia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71D131BB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16DCB6C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7588266B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61B88F9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Northern/Tundra Yukaghir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06A79F1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nort2745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FD4C85A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ykg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116E834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YKG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6D7117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3C68435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1CACE02" w14:textId="7FE160C3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Coast Asia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C4DD3A7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0BD9EF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0793AD8D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0336DC0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Sakha/Yakut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AA37D1C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yaku1245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D039E73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sah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EE27540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TUK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0B8D910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E6C193A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4107473" w14:textId="044A12AD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Coast Asia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6504A53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Pupynina and Aralova (2021)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3140373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194CEF0F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4775A8E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Southern/Kolyma Yukaghir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07DD85FB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sout2750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58699C6A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yux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66A26B1E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YKG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7FF44B37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9F67DB5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604164FD" w14:textId="28BB37D0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 Coast Asia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47CC2EC1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F2A6AB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62BD20D7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377BE09A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Muak Sa-Aak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66438BB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tail1246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DE12E08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tlq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2AFC969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ATC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CCEBF8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2974830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0B90340" w14:textId="3158EC8C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Southeast Asia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4BE6F5D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8C32DB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16C1971B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0CA1B8C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Lü/Tai Lue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339F6D1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luuu1242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1BE91EE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khb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6F147C8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TAI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15B81D9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E913287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34C56EF" w14:textId="3B77835D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Southeast Asia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2AFEC43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Hall (2010, 2014)</w:t>
            </w:r>
            <w:r>
              <w:rPr>
                <w:color w:val="000000"/>
                <w:sz w:val="20"/>
                <w:szCs w:val="20"/>
              </w:rPr>
              <w:t>;</w:t>
            </w:r>
            <w:r w:rsidRPr="002F7C83">
              <w:rPr>
                <w:color w:val="000000"/>
                <w:sz w:val="20"/>
                <w:szCs w:val="20"/>
              </w:rPr>
              <w:t xml:space="preserve"> Jenny (2015)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22078D3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71CAF6AC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1BCEA0A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Pnar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60F60932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pnar1238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9CBBDE5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pbv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7840E842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ATC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6D1B25A8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45809DA2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722C3693" w14:textId="72F74BB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Southeast Asia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536A6BB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CA71B3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1FD390D3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1266167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Burmese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1781E41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nucl1310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82D93B5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mya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7885666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STB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4678A7B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3385B3D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41102BC" w14:textId="1420AFE2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Southeast Asia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BA2BC65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D2216D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3CE15A22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1267AA3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Mon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DFA0FB2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087297">
              <w:rPr>
                <w:color w:val="000000"/>
                <w:sz w:val="20"/>
                <w:szCs w:val="20"/>
              </w:rPr>
              <w:t>monn1252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D38E1F9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mnw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A420425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ATC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1A5CE7E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0EF8374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F92BE27" w14:textId="45082314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Southeast Asia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B959CCF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Hall (2010, 2014), Jenny (2015)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15AD855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3B470EAC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2C4BAA0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Kurtokha/Kurtöp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6DC6F362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kurt1248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473E7D2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xkz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6D912872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STB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74C9905A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73B3BF1C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1B77D19" w14:textId="64369606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Southeast Asia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746FF87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9C5908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375D4C5B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300A9EB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Aleut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277E890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aleu1260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D21AF7B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ale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055F35A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ESK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C658C4D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EC44030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9DF3F96" w14:textId="1D264344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Alaska-Oregon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49748A4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ACA8BA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6779A1B9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1147171A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lastRenderedPageBreak/>
              <w:t>Eyak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F4E0454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eyak1241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F08FA16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eya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66EE34D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AET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712DB7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97B0E13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0D7A334" w14:textId="5FEF4E6F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Alaska-Oregon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B9CD37C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Leer (1991), Enrico (2004)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4A6A34D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0AE91523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403E27F3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Central Alaskan Yupik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2B8F64C7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cent2127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3719F56B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esu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79E8DC84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ESK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75609B34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62EFF6C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4098A82" w14:textId="7AA0E425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Alaska-Oregon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D136084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B6A5FC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43E48A6A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2ADC89E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Nuxalk/Bella Coola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9A32082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bell1243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22300E8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blc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3E68A6B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SLS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E58DEF2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26DCCF7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95D24E0" w14:textId="095D47E5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Alaska-Oregon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55C9D0A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D013F4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5AC74F21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319ECA4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Kwak'wala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3C270AA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C218EC">
              <w:rPr>
                <w:color w:val="000000"/>
                <w:sz w:val="20"/>
                <w:szCs w:val="20"/>
              </w:rPr>
              <w:t>kwak1269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568FB0E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kwk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77424FF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WAK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DBC2D77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7291E79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F82E5B2" w14:textId="5A9BD7C2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Alaska-Oregon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BB29A0E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Beck (2000)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1DCCF45D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118535B5" w14:textId="77777777" w:rsidTr="00F83736">
        <w:trPr>
          <w:gridAfter w:val="2"/>
          <w:wAfter w:w="2246" w:type="dxa"/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B33796F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Okanagan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70C665FF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okan1243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643DD34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oka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489C737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SLS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4AC7314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6C7A7E6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7480F007" w14:textId="27B116D4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Alaska-Oregon </w:t>
            </w:r>
          </w:p>
        </w:tc>
      </w:tr>
      <w:tr w:rsidR="00C6242D" w:rsidRPr="002F7C83" w14:paraId="2DCABA24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3E6A094A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Towa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4F33FFE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jeme1245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2EA9A2A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tow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D28FB25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KWT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837BBFF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D33F249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CE2D3C1" w14:textId="4FC58554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Basin and Plains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4E2690F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CE5250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12232BA1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5553B1E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Eastern Keres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6DC8E96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east1472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656D5A6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kee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C4F343E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KES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59420CA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EBABF4B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D499F40" w14:textId="6798B7D6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Basin and Plains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C6F2F97" w14:textId="77777777" w:rsidR="00C6242D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Shaul &amp; Ortman</w:t>
            </w:r>
          </w:p>
          <w:p w14:paraId="0081AFCB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 (2014)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0A419CA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2D008C40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6A4D7B9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Kiowa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398C4077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kiow1266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491F224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kio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7E0331E8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KWT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B9E8186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6ADBCF6A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DB0F844" w14:textId="68D1822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Basin and Plains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9310BC3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99D277C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1F651B49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091142AD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Hopi 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637AF00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hopi1249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141902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hop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B432903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UAZ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A894EED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0A5B715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06D8A6E" w14:textId="487B0435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Basin and Plains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56463B7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75267C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713D331A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04D4840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Zuni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7D8F4F3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zuni1245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939FF46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zun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102D09D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ZUN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409C2A5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57D02D7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7E2D635" w14:textId="325D50A1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Basin and Plains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440A2DF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Shaul &amp; Ortman (2014)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2EB502E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487CE7CB" w14:textId="77777777" w:rsidTr="00F83736">
        <w:trPr>
          <w:gridAfter w:val="2"/>
          <w:wAfter w:w="2246" w:type="dxa"/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3DE6ED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Ute-Southern Pauite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174E4A3B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utes1238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182680A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ute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2DE20B8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UAZ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E9A31E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C7A06F9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406A48F0" w14:textId="40EAEF21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Basin and Plains </w:t>
            </w:r>
          </w:p>
        </w:tc>
      </w:tr>
      <w:tr w:rsidR="00C6242D" w:rsidRPr="002F7C83" w14:paraId="2BBF2F6A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7AD530F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Huli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FC41B84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huli1244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160822E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hui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E6ECF69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NTN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C17F1E6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DA7C239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7D2CAFE" w14:textId="0FE49923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Interior New Guinea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CC2344A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15CAF5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33237BC6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</w:tcBorders>
            <w:shd w:val="clear" w:color="auto" w:fill="auto"/>
            <w:hideMark/>
          </w:tcPr>
          <w:p w14:paraId="608ABFAF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Duna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noWrap/>
            <w:hideMark/>
          </w:tcPr>
          <w:p w14:paraId="45E89608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duna1248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hideMark/>
          </w:tcPr>
          <w:p w14:paraId="06D09B9C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duc</w:t>
            </w:r>
          </w:p>
        </w:tc>
        <w:tc>
          <w:tcPr>
            <w:tcW w:w="816" w:type="dxa"/>
            <w:tcBorders>
              <w:top w:val="nil"/>
            </w:tcBorders>
            <w:shd w:val="clear" w:color="auto" w:fill="auto"/>
            <w:hideMark/>
          </w:tcPr>
          <w:p w14:paraId="0BEE55F7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DUN</w:t>
            </w:r>
          </w:p>
        </w:tc>
        <w:tc>
          <w:tcPr>
            <w:tcW w:w="1827" w:type="dxa"/>
            <w:tcBorders>
              <w:top w:val="nil"/>
            </w:tcBorders>
            <w:shd w:val="clear" w:color="auto" w:fill="auto"/>
            <w:hideMark/>
          </w:tcPr>
          <w:p w14:paraId="5164913D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</w:tcBorders>
            <w:shd w:val="clear" w:color="auto" w:fill="auto"/>
            <w:hideMark/>
          </w:tcPr>
          <w:p w14:paraId="1A24A6F5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1" w:type="dxa"/>
            <w:tcBorders>
              <w:top w:val="nil"/>
            </w:tcBorders>
            <w:shd w:val="clear" w:color="auto" w:fill="auto"/>
            <w:hideMark/>
          </w:tcPr>
          <w:p w14:paraId="0B25B7A9" w14:textId="4FD38684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Interior New Guinea 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14:paraId="410379C7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San Roque &amp; Lough</w:t>
            </w:r>
            <w:r>
              <w:rPr>
                <w:color w:val="000000"/>
                <w:sz w:val="20"/>
                <w:szCs w:val="20"/>
              </w:rPr>
              <w:t>n</w:t>
            </w:r>
            <w:r w:rsidRPr="002F7C83">
              <w:rPr>
                <w:color w:val="000000"/>
                <w:sz w:val="20"/>
                <w:szCs w:val="20"/>
              </w:rPr>
              <w:t>ane (2012)</w:t>
            </w:r>
          </w:p>
        </w:tc>
        <w:tc>
          <w:tcPr>
            <w:tcW w:w="266" w:type="dxa"/>
            <w:tcBorders>
              <w:top w:val="nil"/>
              <w:right w:val="nil"/>
            </w:tcBorders>
            <w:shd w:val="clear" w:color="auto" w:fill="auto"/>
            <w:hideMark/>
          </w:tcPr>
          <w:p w14:paraId="3D63A7A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0A91189B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7350270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South Awyu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64F732E7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sout2941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7A68BAA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aws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ECCB637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NTN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E771C0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A7BB773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67398E5E" w14:textId="00DC55A4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Interior New Guinea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61792F4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16D563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0165413B" w14:textId="77777777" w:rsidTr="00F83736">
        <w:trPr>
          <w:gridAfter w:val="2"/>
          <w:wAfter w:w="2246" w:type="dxa"/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9B4C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Ipili</w:t>
            </w:r>
          </w:p>
        </w:tc>
        <w:tc>
          <w:tcPr>
            <w:tcW w:w="11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8C7D4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ipil1240</w:t>
            </w:r>
          </w:p>
        </w:tc>
        <w:tc>
          <w:tcPr>
            <w:tcW w:w="63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6D6FA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ipi</w:t>
            </w: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E8D1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NTN</w:t>
            </w:r>
          </w:p>
        </w:tc>
        <w:tc>
          <w:tcPr>
            <w:tcW w:w="182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D9C60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5003F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14E71D8C" w14:textId="1FCE2655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Interior New Guinea </w:t>
            </w:r>
          </w:p>
        </w:tc>
      </w:tr>
      <w:tr w:rsidR="00C6242D" w:rsidRPr="002F7C83" w14:paraId="095309CE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</w:tcBorders>
            <w:shd w:val="clear" w:color="auto" w:fill="auto"/>
            <w:hideMark/>
          </w:tcPr>
          <w:p w14:paraId="248435D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Hewa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noWrap/>
            <w:hideMark/>
          </w:tcPr>
          <w:p w14:paraId="7F128F42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hewa1241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hideMark/>
          </w:tcPr>
          <w:p w14:paraId="060EE2FC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ham</w:t>
            </w:r>
          </w:p>
        </w:tc>
        <w:tc>
          <w:tcPr>
            <w:tcW w:w="816" w:type="dxa"/>
            <w:tcBorders>
              <w:top w:val="nil"/>
            </w:tcBorders>
            <w:shd w:val="clear" w:color="auto" w:fill="auto"/>
            <w:hideMark/>
          </w:tcPr>
          <w:p w14:paraId="04268D21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SEP</w:t>
            </w:r>
          </w:p>
        </w:tc>
        <w:tc>
          <w:tcPr>
            <w:tcW w:w="1827" w:type="dxa"/>
            <w:tcBorders>
              <w:top w:val="nil"/>
            </w:tcBorders>
            <w:shd w:val="clear" w:color="auto" w:fill="auto"/>
            <w:hideMark/>
          </w:tcPr>
          <w:p w14:paraId="5600EB93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</w:tcBorders>
            <w:shd w:val="clear" w:color="auto" w:fill="auto"/>
            <w:hideMark/>
          </w:tcPr>
          <w:p w14:paraId="7C5A5644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1" w:type="dxa"/>
            <w:tcBorders>
              <w:top w:val="nil"/>
            </w:tcBorders>
            <w:shd w:val="clear" w:color="auto" w:fill="auto"/>
            <w:hideMark/>
          </w:tcPr>
          <w:p w14:paraId="30AC762D" w14:textId="42A155BC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Interior New Guinea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14:paraId="633E5F68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Fedden (2011)</w:t>
            </w:r>
          </w:p>
        </w:tc>
        <w:tc>
          <w:tcPr>
            <w:tcW w:w="266" w:type="dxa"/>
            <w:tcBorders>
              <w:top w:val="nil"/>
              <w:right w:val="nil"/>
            </w:tcBorders>
            <w:shd w:val="clear" w:color="auto" w:fill="auto"/>
            <w:hideMark/>
          </w:tcPr>
          <w:p w14:paraId="6ADF086C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4ED1BD22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</w:tcPr>
          <w:p w14:paraId="51ABCCF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Mauwake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46E33B95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mauw1238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7195C7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mhl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BB42F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NTN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8C2E16" w14:textId="77777777" w:rsidR="00C6242D" w:rsidRPr="002F7C83" w:rsidDel="00312A9B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D0F8FA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EC79BF" w14:textId="4262DDE2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Interior New Guinea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074F95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</w:tcPr>
          <w:p w14:paraId="3184CDA3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C47D51" w14:paraId="5054D5A2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5F518FCD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lastRenderedPageBreak/>
              <w:t>Kwoma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7068C21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kwom1262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13AB3F8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kmo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416ECBD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SEP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E84D89D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976E396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105E8B4" w14:textId="65E6FB52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F7C83">
              <w:rPr>
                <w:color w:val="000000"/>
                <w:sz w:val="20"/>
                <w:szCs w:val="20"/>
                <w:lang w:val="en-US"/>
              </w:rPr>
              <w:t xml:space="preserve">North Coast New Guinea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ABD1AEE" w14:textId="77777777" w:rsidR="00C6242D" w:rsidRPr="004A2541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03BEF8A0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6242D" w:rsidRPr="002F7C83" w14:paraId="3DBC2F39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61949AF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Manambu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D08E964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</w:t>
            </w:r>
            <w:r>
              <w:rPr>
                <w:color w:val="000000"/>
                <w:sz w:val="20"/>
                <w:szCs w:val="20"/>
              </w:rPr>
              <w:t>n</w:t>
            </w:r>
            <w:r w:rsidRPr="002F7C83">
              <w:rPr>
                <w:color w:val="000000"/>
                <w:sz w:val="20"/>
                <w:szCs w:val="20"/>
              </w:rPr>
              <w:t>a1298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9EE72FF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mle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BBEA064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NDU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B1BEAA0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904F536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E3FE079" w14:textId="694458EB" w:rsidR="00C6242D" w:rsidRPr="004A2541" w:rsidRDefault="00C6242D" w:rsidP="00F83736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A2541">
              <w:rPr>
                <w:color w:val="000000"/>
                <w:sz w:val="20"/>
                <w:szCs w:val="20"/>
                <w:lang w:val="en-US"/>
              </w:rPr>
              <w:t xml:space="preserve">North Coast New Guinea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393633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Ross (1996)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385205F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C47D51" w14:paraId="5B8B8BED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776C6AA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Awtuw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15449DC7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awtu1239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465A0C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amp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49D4CE33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SEP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3F75C50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439D1E1D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7D990916" w14:textId="67B40919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F7C83">
              <w:rPr>
                <w:color w:val="000000"/>
                <w:sz w:val="20"/>
                <w:szCs w:val="20"/>
                <w:lang w:val="en-US"/>
              </w:rPr>
              <w:t xml:space="preserve">North Coast New Guinea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72FE86ED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98B2EB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F7C8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6242D" w:rsidRPr="00C47D51" w14:paraId="4FC85C2A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1383E97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Paluai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69FBF43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balu1257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979490D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blq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CF45E26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AUN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5CCBD56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A884471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8B65F5D" w14:textId="00CDF1DB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F7C83">
              <w:rPr>
                <w:color w:val="000000"/>
                <w:sz w:val="20"/>
                <w:szCs w:val="20"/>
                <w:lang w:val="en-US"/>
              </w:rPr>
              <w:t xml:space="preserve">North Coast New Guinea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7757B75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10DF6F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6242D" w:rsidRPr="002F7C83" w14:paraId="72F03C91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5484897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Tok Pisin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B9A0AF1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tokp1240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FA2BDA7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tpi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152A47C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IEU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A7CE357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42A6697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9AE4F99" w14:textId="77C41601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F7C83">
              <w:rPr>
                <w:color w:val="000000"/>
                <w:sz w:val="20"/>
                <w:szCs w:val="20"/>
                <w:lang w:val="en-US"/>
              </w:rPr>
              <w:t xml:space="preserve">North Coast New Guinea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F3088E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Reesink &amp; Dunn (2017)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640019F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C47D51" w14:paraId="4290C099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055076D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Mono-Alu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7AEC1328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mono1273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4DA7EBCD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mte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3E0E047E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AUN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3ACF3AA1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3B08F8B2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6239A612" w14:textId="388D0E1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F7C83">
              <w:rPr>
                <w:color w:val="000000"/>
                <w:sz w:val="20"/>
                <w:szCs w:val="20"/>
                <w:lang w:val="en-US"/>
              </w:rPr>
              <w:t xml:space="preserve">North Coast New Guinea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8A4DF79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81E041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F7C8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6242D" w:rsidRPr="002F7C83" w14:paraId="7918585C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4639954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Coastal Marind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A20D3FC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nucl1622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871227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mrz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7433639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ANM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883F523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95FFDAE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293DE5E" w14:textId="166252C3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Southern New Guinea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DC6940B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62A1FF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22A1582F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</w:tcBorders>
            <w:shd w:val="clear" w:color="auto" w:fill="auto"/>
            <w:hideMark/>
          </w:tcPr>
          <w:p w14:paraId="3602AC4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Marori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noWrap/>
            <w:hideMark/>
          </w:tcPr>
          <w:p w14:paraId="1F97ADCF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moro1289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hideMark/>
          </w:tcPr>
          <w:p w14:paraId="18F39067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mok</w:t>
            </w:r>
          </w:p>
        </w:tc>
        <w:tc>
          <w:tcPr>
            <w:tcW w:w="816" w:type="dxa"/>
            <w:tcBorders>
              <w:top w:val="nil"/>
            </w:tcBorders>
            <w:shd w:val="clear" w:color="auto" w:fill="auto"/>
            <w:hideMark/>
          </w:tcPr>
          <w:p w14:paraId="52F78DB8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MRR</w:t>
            </w:r>
          </w:p>
        </w:tc>
        <w:tc>
          <w:tcPr>
            <w:tcW w:w="1827" w:type="dxa"/>
            <w:tcBorders>
              <w:top w:val="nil"/>
            </w:tcBorders>
            <w:shd w:val="clear" w:color="auto" w:fill="auto"/>
            <w:hideMark/>
          </w:tcPr>
          <w:p w14:paraId="7E049E90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</w:tcBorders>
            <w:shd w:val="clear" w:color="auto" w:fill="auto"/>
            <w:hideMark/>
          </w:tcPr>
          <w:p w14:paraId="1243E889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021" w:type="dxa"/>
            <w:tcBorders>
              <w:top w:val="nil"/>
            </w:tcBorders>
            <w:shd w:val="clear" w:color="auto" w:fill="auto"/>
            <w:hideMark/>
          </w:tcPr>
          <w:p w14:paraId="523C8ABD" w14:textId="550DC47A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Southern New Guinea 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14:paraId="77A34C9F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Evans (2012</w:t>
            </w:r>
            <w:r>
              <w:rPr>
                <w:color w:val="000000"/>
                <w:sz w:val="20"/>
                <w:szCs w:val="20"/>
              </w:rPr>
              <w:t>);</w:t>
            </w:r>
            <w:r w:rsidRPr="002F7C83">
              <w:rPr>
                <w:color w:val="000000"/>
                <w:sz w:val="20"/>
                <w:szCs w:val="20"/>
              </w:rPr>
              <w:t xml:space="preserve"> Olsson (2017)</w:t>
            </w:r>
          </w:p>
        </w:tc>
        <w:tc>
          <w:tcPr>
            <w:tcW w:w="266" w:type="dxa"/>
            <w:tcBorders>
              <w:top w:val="nil"/>
              <w:right w:val="nil"/>
            </w:tcBorders>
            <w:shd w:val="clear" w:color="auto" w:fill="auto"/>
            <w:hideMark/>
          </w:tcPr>
          <w:p w14:paraId="4EBF796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3F74C608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22C0CEE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Jaqay/Yakhai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59CE46DD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yaqa1246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981690C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jaq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4A7C641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ANM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436D7DB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A7D7222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9905E37" w14:textId="0C375AA9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Southern New Guinea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27B31FB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B39476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28BBF26B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7DDE00A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Kala Lagaw Ya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8CC58D7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kala1377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2791D46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mwp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B64F938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PMN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BB9BDAC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FAE51A4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D7ED878" w14:textId="429DACCF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Southern New Guinea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6434FE9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F5D48B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1089564D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4D4FCD7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Meryam Mir/Meri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989F280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meri1244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C28C8AF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ulk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3A78D2F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ETF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DE012FA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844BE90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04F6790" w14:textId="35FB4982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Southern New Guinea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144E391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Evans (2012); Evans et al. (2018)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0ADB0CD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59C19AFC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7FC07D8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Umpila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169D38D5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umpi1239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899F642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ump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35890244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PMN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6428BEB2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A28A442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432398A" w14:textId="043FBE92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Southern New Guinea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5D63A80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68F126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5C57D537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73639DC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Nen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FA881CE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nenn1238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E88A3C4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nqn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AFF4735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YAM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E5B8E27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969361A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44D454F" w14:textId="1C7E9F50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Southern New Guinea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368B493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2E4532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60965D33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309B801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Idi-Taeme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88DB56A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idii1243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F759326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idi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C9B0B5E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PHR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3100AF0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9806157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D2343BB" w14:textId="40B28359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Southern New Guinea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CEA6A2C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Evans (2012); Evans et al. (2018)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57F802F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7FB73F8C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0382527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(Ngkontar) Ngkolmpu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39A21FAE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ngk</w:t>
            </w:r>
            <w:r>
              <w:rPr>
                <w:color w:val="000000"/>
                <w:sz w:val="20"/>
                <w:szCs w:val="20"/>
              </w:rPr>
              <w:t>a</w:t>
            </w:r>
            <w:r w:rsidRPr="002F7C83"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BA63380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kcd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2126E72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YAM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823E70E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463BD2F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15D774A" w14:textId="1B65CB85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Southern New Guinea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79B602BC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693D09F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563DD71A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340DCB4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lastRenderedPageBreak/>
              <w:t xml:space="preserve">Kuikuro-Kalapalo 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03B5DF3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kuik1246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08FE4E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kui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B4C6F05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CRB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E4BE024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FE2B04D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692511C" w14:textId="2B3D6D28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Northeast South America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663EA8E3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0CE20747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5B82A197" w14:textId="77777777" w:rsidTr="00F83736">
        <w:trPr>
          <w:trHeight w:val="675"/>
        </w:trPr>
        <w:tc>
          <w:tcPr>
            <w:tcW w:w="1843" w:type="dxa"/>
            <w:tcBorders>
              <w:top w:val="nil"/>
              <w:left w:val="nil"/>
            </w:tcBorders>
            <w:shd w:val="clear" w:color="auto" w:fill="auto"/>
            <w:hideMark/>
          </w:tcPr>
          <w:p w14:paraId="1D71F603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Trumai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noWrap/>
            <w:hideMark/>
          </w:tcPr>
          <w:p w14:paraId="37F78457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trum1247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hideMark/>
          </w:tcPr>
          <w:p w14:paraId="2D9CE0BD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tpy</w:t>
            </w:r>
          </w:p>
        </w:tc>
        <w:tc>
          <w:tcPr>
            <w:tcW w:w="816" w:type="dxa"/>
            <w:tcBorders>
              <w:top w:val="nil"/>
            </w:tcBorders>
            <w:shd w:val="clear" w:color="auto" w:fill="auto"/>
            <w:hideMark/>
          </w:tcPr>
          <w:p w14:paraId="7666720C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TRM</w:t>
            </w:r>
          </w:p>
        </w:tc>
        <w:tc>
          <w:tcPr>
            <w:tcW w:w="1827" w:type="dxa"/>
            <w:tcBorders>
              <w:top w:val="nil"/>
            </w:tcBorders>
            <w:shd w:val="clear" w:color="auto" w:fill="auto"/>
            <w:hideMark/>
          </w:tcPr>
          <w:p w14:paraId="533229D3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</w:tcBorders>
            <w:shd w:val="clear" w:color="auto" w:fill="auto"/>
            <w:hideMark/>
          </w:tcPr>
          <w:p w14:paraId="467B5A0B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021" w:type="dxa"/>
            <w:tcBorders>
              <w:top w:val="nil"/>
            </w:tcBorders>
            <w:shd w:val="clear" w:color="auto" w:fill="auto"/>
            <w:hideMark/>
          </w:tcPr>
          <w:p w14:paraId="053A4266" w14:textId="6E916814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Northeast South America 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14:paraId="2711F3D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Franchetto (2011)</w:t>
            </w:r>
          </w:p>
        </w:tc>
        <w:tc>
          <w:tcPr>
            <w:tcW w:w="266" w:type="dxa"/>
            <w:tcBorders>
              <w:top w:val="nil"/>
              <w:right w:val="nil"/>
            </w:tcBorders>
            <w:shd w:val="clear" w:color="auto" w:fill="auto"/>
            <w:hideMark/>
          </w:tcPr>
          <w:p w14:paraId="76C415B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7AAC2336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3D7E050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Pará Arára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2693E251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para1310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25E122C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aap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3DEBE62B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CRB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DE9E4B4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30F78224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2487420" w14:textId="5B52AB38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Northeast South America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509BA952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EBB836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5CEB7F14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38CFBBF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Mekens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469C0A1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saki12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2F7C8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80F9D2E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skf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A0DCC7F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TPN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E6AF55D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853A05E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B3BF6BC" w14:textId="0D7F692D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Northeast South America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6757A2A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3DC7E71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1C91CD6E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51770DC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Aikanã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F58CAF5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aika1237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C6F0B44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tba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B102FFA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 AIK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70D88D3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D46DC00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2729B34" w14:textId="6BF2910D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Northeast South America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1B9045D" w14:textId="77777777" w:rsidR="00C6242D" w:rsidRPr="002F7C83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Crevels &amp; van der Voort (2008)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71E941E4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1C5AC30A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2082A358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Akuntsu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4EC12B27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akun1241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63A15C3F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aqz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405CB800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TPN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400BAD0B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AFA5F0F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21D70AF" w14:textId="53B39848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Northeast South America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E789FD3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498289C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47F82472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60F90C5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Yuhup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D5BE1F7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yuhu1238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8F89194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yab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2F5B43B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NHP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71010A1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E5AB81E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956499C" w14:textId="2BE5E60A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Northeast South America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E52E978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DD38DEA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5BE2A533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159B0C79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Macuna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83A3660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macu1260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C44F875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myy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CFC9CD0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TCA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2189839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494B98B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89EE6A2" w14:textId="2DB6C5FB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Northeast South America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302A63A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Aikhenvald (2011)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67AFBC9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1449561A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20E8862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Nadëb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136F1382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nade1244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74C227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mbj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ED21614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NHP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4CA5CC9D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0FA78A97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97C7762" w14:textId="57D5F870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Northeast South America 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26FCAABE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62F011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4A2541" w14:paraId="7CB39288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5C78E442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Western Toba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4D99663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toba1269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A6B28B5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tob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C05924E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GUA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CCA790D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E92C2D7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2F4960CA" w14:textId="46A8BAC0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Southest South America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2DF14" w14:textId="77777777" w:rsidR="00C6242D" w:rsidRPr="004A2541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</w:tcPr>
          <w:p w14:paraId="4804D6DC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6242D" w:rsidRPr="00C47D51" w14:paraId="5795B0BF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100958B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Wichí Noctén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19DB202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wich1262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9C2D9C9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mtp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329AC71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MTC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0C93C45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31A1F60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C326677" w14:textId="52113E53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Southest South America </w:t>
            </w:r>
          </w:p>
        </w:tc>
        <w:tc>
          <w:tcPr>
            <w:tcW w:w="1980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7491ACBB" w14:textId="77777777" w:rsidR="00C6242D" w:rsidRPr="00BF2A37" w:rsidRDefault="00C6242D" w:rsidP="00F83736">
            <w:pPr>
              <w:spacing w:line="360" w:lineRule="auto"/>
              <w:ind w:left="39"/>
              <w:rPr>
                <w:color w:val="000000"/>
                <w:sz w:val="20"/>
                <w:szCs w:val="20"/>
                <w:lang w:val="it-IT"/>
              </w:rPr>
            </w:pPr>
          </w:p>
          <w:p w14:paraId="139C8968" w14:textId="77777777" w:rsidR="00C6242D" w:rsidRPr="00BF2A37" w:rsidRDefault="00C6242D" w:rsidP="00F83736">
            <w:pPr>
              <w:spacing w:line="360" w:lineRule="auto"/>
              <w:rPr>
                <w:color w:val="000000"/>
                <w:sz w:val="20"/>
                <w:szCs w:val="20"/>
                <w:lang w:val="it-IT"/>
              </w:rPr>
            </w:pPr>
            <w:r w:rsidRPr="00BF2A37">
              <w:rPr>
                <w:color w:val="000000"/>
                <w:sz w:val="20"/>
                <w:szCs w:val="20"/>
                <w:lang w:val="it-IT"/>
              </w:rPr>
              <w:t>Messineo (2011) Messineo &amp; Tacconi (2017), Vidal &amp; Braunstein (2020)</w:t>
            </w:r>
          </w:p>
        </w:tc>
        <w:tc>
          <w:tcPr>
            <w:tcW w:w="266" w:type="dxa"/>
          </w:tcPr>
          <w:p w14:paraId="77501DD7" w14:textId="77777777" w:rsidR="00C6242D" w:rsidRPr="00BF2A37" w:rsidRDefault="00C6242D" w:rsidP="00F83736">
            <w:pPr>
              <w:spacing w:line="360" w:lineRule="auto"/>
              <w:rPr>
                <w:lang w:val="it-IT"/>
              </w:rPr>
            </w:pPr>
          </w:p>
        </w:tc>
      </w:tr>
      <w:tr w:rsidR="00C6242D" w:rsidRPr="002F7C83" w14:paraId="5630BA8F" w14:textId="77777777" w:rsidTr="00F83736">
        <w:trPr>
          <w:gridAfter w:val="1"/>
          <w:wAfter w:w="266" w:type="dxa"/>
          <w:trHeight w:val="450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hideMark/>
          </w:tcPr>
          <w:p w14:paraId="24AA821B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lastRenderedPageBreak/>
              <w:t>Kadiwéu</w:t>
            </w:r>
          </w:p>
        </w:tc>
        <w:tc>
          <w:tcPr>
            <w:tcW w:w="115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3C4DFCCE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kadi1248</w:t>
            </w:r>
          </w:p>
        </w:tc>
        <w:tc>
          <w:tcPr>
            <w:tcW w:w="63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6E8511E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kbc</w:t>
            </w:r>
          </w:p>
        </w:tc>
        <w:tc>
          <w:tcPr>
            <w:tcW w:w="816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697C9D0D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GUA</w:t>
            </w:r>
          </w:p>
        </w:tc>
        <w:tc>
          <w:tcPr>
            <w:tcW w:w="1827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6CA1DB8E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1870BCA4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021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14:paraId="3801A257" w14:textId="7A90E98A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Southest South America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1BDB760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42D" w:rsidRPr="002F7C83" w14:paraId="22721097" w14:textId="77777777" w:rsidTr="00F83736">
        <w:trPr>
          <w:trHeight w:val="45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hideMark/>
          </w:tcPr>
          <w:p w14:paraId="2671F43D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Nivaclé</w:t>
            </w:r>
          </w:p>
        </w:tc>
        <w:tc>
          <w:tcPr>
            <w:tcW w:w="115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7CB39E66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niva1238</w:t>
            </w:r>
          </w:p>
        </w:tc>
        <w:tc>
          <w:tcPr>
            <w:tcW w:w="63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1D0B1E2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cag</w:t>
            </w:r>
          </w:p>
        </w:tc>
        <w:tc>
          <w:tcPr>
            <w:tcW w:w="816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E44E446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MTC</w:t>
            </w:r>
          </w:p>
        </w:tc>
        <w:tc>
          <w:tcPr>
            <w:tcW w:w="1827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03F61B9D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705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138E02C5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1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A0D03E7" w14:textId="245C48D9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Southest South America 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hideMark/>
          </w:tcPr>
          <w:p w14:paraId="705B8191" w14:textId="77777777" w:rsidR="00C6242D" w:rsidRPr="002F7C83" w:rsidRDefault="00C6242D" w:rsidP="00F83736">
            <w:pPr>
              <w:spacing w:line="360" w:lineRule="auto"/>
              <w:ind w:left="39" w:firstLine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018690EA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7119C58F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</w:tcBorders>
            <w:shd w:val="clear" w:color="auto" w:fill="auto"/>
            <w:hideMark/>
          </w:tcPr>
          <w:p w14:paraId="0CF33173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Enxet Sur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noWrap/>
            <w:hideMark/>
          </w:tcPr>
          <w:p w14:paraId="68BCB76B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sout2989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hideMark/>
          </w:tcPr>
          <w:p w14:paraId="2AD573A1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enx</w:t>
            </w:r>
          </w:p>
        </w:tc>
        <w:tc>
          <w:tcPr>
            <w:tcW w:w="816" w:type="dxa"/>
            <w:tcBorders>
              <w:top w:val="nil"/>
            </w:tcBorders>
            <w:shd w:val="clear" w:color="auto" w:fill="auto"/>
            <w:hideMark/>
          </w:tcPr>
          <w:p w14:paraId="59C1AAEC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LMC</w:t>
            </w:r>
          </w:p>
        </w:tc>
        <w:tc>
          <w:tcPr>
            <w:tcW w:w="1827" w:type="dxa"/>
            <w:tcBorders>
              <w:top w:val="nil"/>
            </w:tcBorders>
            <w:shd w:val="clear" w:color="auto" w:fill="auto"/>
            <w:hideMark/>
          </w:tcPr>
          <w:p w14:paraId="75C70BDA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Neighbor</w:t>
            </w:r>
          </w:p>
        </w:tc>
        <w:tc>
          <w:tcPr>
            <w:tcW w:w="705" w:type="dxa"/>
            <w:tcBorders>
              <w:top w:val="nil"/>
            </w:tcBorders>
            <w:shd w:val="clear" w:color="auto" w:fill="auto"/>
            <w:hideMark/>
          </w:tcPr>
          <w:p w14:paraId="701EAE84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1" w:type="dxa"/>
            <w:tcBorders>
              <w:top w:val="nil"/>
            </w:tcBorders>
            <w:shd w:val="clear" w:color="auto" w:fill="auto"/>
            <w:hideMark/>
          </w:tcPr>
          <w:p w14:paraId="6419F5C3" w14:textId="03636E19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Southest South America 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noWrap/>
            <w:hideMark/>
          </w:tcPr>
          <w:p w14:paraId="52F624C3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Campbell (2013)</w:t>
            </w:r>
          </w:p>
        </w:tc>
        <w:tc>
          <w:tcPr>
            <w:tcW w:w="266" w:type="dxa"/>
            <w:tcBorders>
              <w:top w:val="nil"/>
              <w:right w:val="nil"/>
            </w:tcBorders>
            <w:shd w:val="clear" w:color="auto" w:fill="auto"/>
            <w:hideMark/>
          </w:tcPr>
          <w:p w14:paraId="47ED2E65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C6242D" w:rsidRPr="002F7C83" w14:paraId="0ABD4617" w14:textId="77777777" w:rsidTr="00F83736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4BCFC3C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Chorote</w:t>
            </w:r>
          </w:p>
        </w:tc>
        <w:tc>
          <w:tcPr>
            <w:tcW w:w="11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12531E2" w14:textId="77777777" w:rsidR="00C6242D" w:rsidRPr="002F7C83" w:rsidRDefault="00C6242D" w:rsidP="00F83736">
            <w:pPr>
              <w:spacing w:line="360" w:lineRule="auto"/>
              <w:ind w:right="-90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iyoj1235</w:t>
            </w:r>
          </w:p>
        </w:tc>
        <w:tc>
          <w:tcPr>
            <w:tcW w:w="6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AF78BC2" w14:textId="77777777" w:rsidR="00C6242D" w:rsidRPr="002F7C83" w:rsidRDefault="00C6242D" w:rsidP="00F83736">
            <w:pPr>
              <w:spacing w:line="360" w:lineRule="auto"/>
              <w:ind w:right="-387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crt</w:t>
            </w:r>
          </w:p>
        </w:tc>
        <w:tc>
          <w:tcPr>
            <w:tcW w:w="8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B97774" w14:textId="77777777" w:rsidR="00C6242D" w:rsidRPr="002F7C83" w:rsidRDefault="00C6242D" w:rsidP="00F83736">
            <w:pPr>
              <w:spacing w:line="360" w:lineRule="auto"/>
              <w:ind w:right="-356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MTC</w:t>
            </w:r>
          </w:p>
        </w:tc>
        <w:tc>
          <w:tcPr>
            <w:tcW w:w="1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287F39" w14:textId="77777777" w:rsidR="00C6242D" w:rsidRPr="002F7C83" w:rsidRDefault="00C6242D" w:rsidP="00F83736">
            <w:pPr>
              <w:spacing w:line="360" w:lineRule="auto"/>
              <w:ind w:right="-323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A57EA1" w14:textId="77777777" w:rsidR="00C6242D" w:rsidRPr="002F7C83" w:rsidRDefault="00C6242D" w:rsidP="00F83736">
            <w:pPr>
              <w:spacing w:line="360" w:lineRule="auto"/>
              <w:ind w:right="-45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F7C6ED" w14:textId="18837094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F7C83">
              <w:rPr>
                <w:color w:val="000000"/>
                <w:sz w:val="20"/>
                <w:szCs w:val="20"/>
              </w:rPr>
              <w:t xml:space="preserve">Southest South America 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6971CCE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E38F936" w14:textId="77777777" w:rsidR="00C6242D" w:rsidRPr="002F7C83" w:rsidRDefault="00C6242D" w:rsidP="00F8373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1A36A00C" w14:textId="77777777" w:rsidR="00C6242D" w:rsidRPr="004E2524" w:rsidRDefault="00C6242D" w:rsidP="00C6242D">
      <w:pPr>
        <w:spacing w:line="360" w:lineRule="auto"/>
        <w:rPr>
          <w:lang w:val="en-US"/>
        </w:rPr>
        <w:sectPr w:rsidR="00C6242D" w:rsidRPr="004E2524">
          <w:footerReference w:type="default" r:id="rId8"/>
          <w:pgSz w:w="15840" w:h="12240" w:orient="landscape"/>
          <w:pgMar w:top="1440" w:right="1440" w:bottom="1440" w:left="1440" w:header="0" w:footer="720" w:gutter="0"/>
          <w:pgNumType w:start="44"/>
          <w:cols w:space="720"/>
          <w:formProt w:val="0"/>
          <w:docGrid w:linePitch="100"/>
        </w:sectPr>
      </w:pPr>
    </w:p>
    <w:p w14:paraId="3CA6AEF9" w14:textId="77777777" w:rsidR="00C6242D" w:rsidRDefault="00C6242D" w:rsidP="00C6242D"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heading=h.2jxsxqh"/>
      <w:bookmarkEnd w:id="0"/>
      <w:r w:rsidRPr="00F6393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Appendix B: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</w:t>
      </w:r>
      <w:r w:rsidRPr="00F6393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anguage families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represented in the sample in </w:t>
      </w:r>
      <w:r w:rsidRPr="00F6393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alphabetic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 order by the abbreviation</w:t>
      </w:r>
    </w:p>
    <w:tbl>
      <w:tblPr>
        <w:tblW w:w="5580" w:type="dxa"/>
        <w:tblBorders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1300"/>
        <w:gridCol w:w="4280"/>
      </w:tblGrid>
      <w:tr w:rsidR="00C6242D" w:rsidRPr="004A2541" w14:paraId="11E6D3BE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1934C4A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ACG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6AE297CF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Atlantic-Congo</w:t>
            </w:r>
          </w:p>
        </w:tc>
      </w:tr>
      <w:tr w:rsidR="00C6242D" w:rsidRPr="004A2541" w14:paraId="0710F721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55D718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AET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7B29A0F6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Athabaskan-Eyak-Tlingit</w:t>
            </w:r>
          </w:p>
        </w:tc>
      </w:tr>
      <w:tr w:rsidR="00C6242D" w:rsidRPr="004A2541" w14:paraId="6995B7E7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0E566E9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AFA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6BA9BBC7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Afro-Asiatic</w:t>
            </w:r>
          </w:p>
        </w:tc>
      </w:tr>
      <w:tr w:rsidR="00C6242D" w:rsidRPr="004A2541" w14:paraId="1D108B05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BD0770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AIK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1D32A75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Aikanã</w:t>
            </w:r>
          </w:p>
        </w:tc>
      </w:tr>
      <w:tr w:rsidR="00C6242D" w:rsidRPr="004A2541" w14:paraId="251DC515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B2015C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ALG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2DEAD5EE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Algic</w:t>
            </w:r>
          </w:p>
        </w:tc>
      </w:tr>
      <w:tr w:rsidR="00C6242D" w:rsidRPr="004A2541" w14:paraId="7B2F26EA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1E8442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ANM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67C49258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Anim</w:t>
            </w:r>
          </w:p>
        </w:tc>
      </w:tr>
      <w:tr w:rsidR="00C6242D" w:rsidRPr="004A2541" w14:paraId="14A436C9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AF4D3E5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ARU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D71DFD0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Araucanian</w:t>
            </w:r>
          </w:p>
        </w:tc>
      </w:tr>
      <w:tr w:rsidR="00C6242D" w:rsidRPr="004A2541" w14:paraId="7AE99F0D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D6792F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ATC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10F3FACF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Austroasiatic</w:t>
            </w:r>
          </w:p>
        </w:tc>
      </w:tr>
      <w:tr w:rsidR="00C6242D" w:rsidRPr="004A2541" w14:paraId="1AC60FF3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87BD57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AUN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4577AA1E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Austronesian</w:t>
            </w:r>
          </w:p>
        </w:tc>
      </w:tr>
      <w:tr w:rsidR="00C6242D" w:rsidRPr="004A2541" w14:paraId="2BC94C18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5EA8F5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AWK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39848403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Arawak</w:t>
            </w:r>
          </w:p>
        </w:tc>
      </w:tr>
      <w:tr w:rsidR="00C6242D" w:rsidRPr="004A2541" w14:paraId="036A1E77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47908DC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BAS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1255DF74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Basque</w:t>
            </w:r>
          </w:p>
        </w:tc>
      </w:tr>
      <w:tr w:rsidR="00C6242D" w:rsidRPr="004A2541" w14:paraId="7DF59680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1F6CFC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CCY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65A4CA66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Cochimi-Yuman</w:t>
            </w:r>
          </w:p>
        </w:tc>
      </w:tr>
      <w:tr w:rsidR="00C6242D" w:rsidRPr="004A2541" w14:paraId="679B3B97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19B9879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CNN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9352A0E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Chonan</w:t>
            </w:r>
          </w:p>
        </w:tc>
      </w:tr>
      <w:tr w:rsidR="00C6242D" w:rsidRPr="004A2541" w14:paraId="7E6D4E46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4A0E42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CHU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3911E43A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Chukotko-Kamchatkan</w:t>
            </w:r>
          </w:p>
        </w:tc>
      </w:tr>
      <w:tr w:rsidR="00C6242D" w:rsidRPr="004A2541" w14:paraId="0A539124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260BF07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CRB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148D4317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Cariban</w:t>
            </w:r>
          </w:p>
        </w:tc>
      </w:tr>
      <w:tr w:rsidR="00C6242D" w:rsidRPr="004A2541" w14:paraId="20ACFAB6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2F3C601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DRA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1CFFE97C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Dravidian</w:t>
            </w:r>
          </w:p>
        </w:tc>
      </w:tr>
      <w:tr w:rsidR="00C6242D" w:rsidRPr="004A2541" w14:paraId="6507B2E7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71AE898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DUN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E59C5D7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Duna</w:t>
            </w:r>
          </w:p>
        </w:tc>
      </w:tr>
      <w:tr w:rsidR="00C6242D" w:rsidRPr="004A2541" w14:paraId="2A9535AB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673409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ESK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59444197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Eskimo-Aleut</w:t>
            </w:r>
          </w:p>
        </w:tc>
      </w:tr>
      <w:tr w:rsidR="00C6242D" w:rsidRPr="004A2541" w14:paraId="2C8D132F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938A59B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ETF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D3605E5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Eastern Trans-Fly</w:t>
            </w:r>
          </w:p>
        </w:tc>
      </w:tr>
      <w:tr w:rsidR="00C6242D" w:rsidRPr="004A2541" w14:paraId="6F893669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25C89E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GUA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338E275F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Guaicuruan</w:t>
            </w:r>
          </w:p>
        </w:tc>
      </w:tr>
      <w:tr w:rsidR="00C6242D" w:rsidRPr="004A2541" w14:paraId="729214D4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DF93E3F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GGN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5DD5EA80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 xml:space="preserve">Gunwinyguan </w:t>
            </w:r>
          </w:p>
        </w:tc>
      </w:tr>
      <w:tr w:rsidR="00C6242D" w:rsidRPr="004A2541" w14:paraId="1292036E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35EB2B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IEU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548BCF06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Indo-European</w:t>
            </w:r>
          </w:p>
        </w:tc>
      </w:tr>
      <w:tr w:rsidR="00C6242D" w:rsidRPr="004A2541" w14:paraId="144A7F1B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9A5C2B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IWA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6ACEA2DA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Iwaidjan</w:t>
            </w:r>
          </w:p>
        </w:tc>
      </w:tr>
      <w:tr w:rsidR="00C6242D" w:rsidRPr="004A2541" w14:paraId="08279F74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FAF6AB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KES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1ED5B904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Keresan</w:t>
            </w:r>
          </w:p>
        </w:tc>
      </w:tr>
      <w:tr w:rsidR="00C6242D" w:rsidRPr="004A2541" w14:paraId="2F122537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1CE62D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KKW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6B73FAA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Khoe-Kwadi</w:t>
            </w:r>
          </w:p>
        </w:tc>
      </w:tr>
      <w:tr w:rsidR="00C6242D" w:rsidRPr="004A2541" w14:paraId="2B22258C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62A7B41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KTN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06C7695F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Kiowa-Tanoan</w:t>
            </w:r>
          </w:p>
        </w:tc>
      </w:tr>
      <w:tr w:rsidR="00C6242D" w:rsidRPr="004A2541" w14:paraId="4FA5895A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074300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KYH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29A23A5B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Karok</w:t>
            </w:r>
          </w:p>
        </w:tc>
      </w:tr>
      <w:tr w:rsidR="00C6242D" w:rsidRPr="004A2541" w14:paraId="578F8716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9328CD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LOY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5490F18D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Lengua-Mascoy</w:t>
            </w:r>
          </w:p>
        </w:tc>
      </w:tr>
      <w:tr w:rsidR="00C6242D" w:rsidRPr="004A2541" w14:paraId="68975146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83E412B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MDE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4756D0DC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Mande</w:t>
            </w:r>
          </w:p>
        </w:tc>
      </w:tr>
      <w:tr w:rsidR="00C6242D" w:rsidRPr="004A2541" w14:paraId="07A68FCE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15E3F7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MLK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32D74609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Mongolic-Khitan</w:t>
            </w:r>
          </w:p>
        </w:tc>
      </w:tr>
      <w:tr w:rsidR="00C6242D" w:rsidRPr="004A2541" w14:paraId="4A83E24F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E77EB8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MNG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1AF52B1E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Maningridan</w:t>
            </w:r>
          </w:p>
        </w:tc>
      </w:tr>
      <w:tr w:rsidR="00C6242D" w:rsidRPr="004A2541" w14:paraId="41D2204D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8DC452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lastRenderedPageBreak/>
              <w:t>MRR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19B14C8B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Marori</w:t>
            </w:r>
          </w:p>
        </w:tc>
      </w:tr>
      <w:tr w:rsidR="00C6242D" w:rsidRPr="004A2541" w14:paraId="7C021D86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52DFF78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MTC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40AE5BBC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Matacoan</w:t>
            </w:r>
          </w:p>
        </w:tc>
      </w:tr>
      <w:tr w:rsidR="00C6242D" w:rsidRPr="004A2541" w14:paraId="63FCD3CF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833A2E6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MUS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6FFD5041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Muskogean</w:t>
            </w:r>
          </w:p>
        </w:tc>
      </w:tr>
      <w:tr w:rsidR="00C6242D" w:rsidRPr="004A2541" w14:paraId="304B02F2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569253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MYN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15386A19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Mayan</w:t>
            </w:r>
          </w:p>
        </w:tc>
      </w:tr>
      <w:tr w:rsidR="00C6242D" w:rsidRPr="004A2541" w14:paraId="15CCE154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8BCCACA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NDU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0DBC8F29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Ndu</w:t>
            </w:r>
          </w:p>
        </w:tc>
      </w:tr>
      <w:tr w:rsidR="00C6242D" w:rsidRPr="004A2541" w14:paraId="1BB43805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ED074A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NHP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733D8F6D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FE1233">
              <w:rPr>
                <w:color w:val="000000"/>
                <w:sz w:val="22"/>
                <w:szCs w:val="22"/>
              </w:rPr>
              <w:t>Naduhup</w:t>
            </w:r>
          </w:p>
        </w:tc>
      </w:tr>
      <w:tr w:rsidR="00C6242D" w:rsidRPr="004A2541" w14:paraId="620A0C39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BD5CF30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NOL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047A4732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North Bougainville</w:t>
            </w:r>
          </w:p>
        </w:tc>
      </w:tr>
      <w:tr w:rsidR="00C6242D" w:rsidRPr="004A2541" w14:paraId="26EC74FB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83D65A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NTN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7AC306E5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Nuclear-Trans-New-Guinea</w:t>
            </w:r>
          </w:p>
        </w:tc>
      </w:tr>
      <w:tr w:rsidR="00C6242D" w:rsidRPr="004A2541" w14:paraId="4E221463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508957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NUB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24B1A560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Nubian</w:t>
            </w:r>
          </w:p>
        </w:tc>
      </w:tr>
      <w:tr w:rsidR="00C6242D" w:rsidRPr="004A2541" w14:paraId="77A233A3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C7502DE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NYY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7FFBBD82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Nyulnyulan</w:t>
            </w:r>
          </w:p>
        </w:tc>
      </w:tr>
      <w:tr w:rsidR="00C6242D" w:rsidRPr="004A2541" w14:paraId="018B2E91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4A3E788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PHR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3EF614DD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Pahoturi</w:t>
            </w:r>
          </w:p>
        </w:tc>
      </w:tr>
      <w:tr w:rsidR="00C6242D" w:rsidRPr="004A2541" w14:paraId="5E49BEFD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38620B4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PMN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5BA183CA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Pama-Nyungan</w:t>
            </w:r>
          </w:p>
        </w:tc>
      </w:tr>
      <w:tr w:rsidR="00C6242D" w:rsidRPr="004A2541" w14:paraId="22D5FA70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30CB3F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QUE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40F219D6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Quechuan</w:t>
            </w:r>
          </w:p>
        </w:tc>
      </w:tr>
      <w:tr w:rsidR="00C6242D" w:rsidRPr="004A2541" w14:paraId="1D2CF5E3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F57069" w14:textId="77777777" w:rsidR="00C6242D" w:rsidRPr="004A2541" w:rsidRDefault="00C6242D" w:rsidP="00F83736">
            <w:pPr>
              <w:spacing w:line="360" w:lineRule="auto"/>
              <w:rPr>
                <w:sz w:val="22"/>
                <w:szCs w:val="22"/>
              </w:rPr>
            </w:pPr>
            <w:r w:rsidRPr="004A2541">
              <w:rPr>
                <w:sz w:val="22"/>
                <w:szCs w:val="22"/>
              </w:rPr>
              <w:t>SAH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33E617D4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Saharan</w:t>
            </w:r>
          </w:p>
        </w:tc>
      </w:tr>
      <w:tr w:rsidR="00C6242D" w:rsidRPr="004A2541" w14:paraId="0FF59A22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E1BF15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SEP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4F6C7C9E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Sepik</w:t>
            </w:r>
          </w:p>
        </w:tc>
      </w:tr>
      <w:tr w:rsidR="00C6242D" w:rsidRPr="004A2541" w14:paraId="67B49672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26D0EF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SGY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582A3EB5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Songhay</w:t>
            </w:r>
          </w:p>
        </w:tc>
      </w:tr>
      <w:tr w:rsidR="00C6242D" w:rsidRPr="004A2541" w14:paraId="1896076A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FC7473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SLS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110C1BDF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Salishan</w:t>
            </w:r>
          </w:p>
        </w:tc>
      </w:tr>
      <w:tr w:rsidR="00C6242D" w:rsidRPr="004A2541" w14:paraId="01CFED34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A73956" w14:textId="77777777" w:rsidR="00C6242D" w:rsidRPr="004A2541" w:rsidRDefault="00C6242D" w:rsidP="00F83736">
            <w:pPr>
              <w:spacing w:line="360" w:lineRule="auto"/>
              <w:rPr>
                <w:sz w:val="22"/>
                <w:szCs w:val="22"/>
              </w:rPr>
            </w:pPr>
            <w:r w:rsidRPr="004A2541">
              <w:rPr>
                <w:sz w:val="22"/>
                <w:szCs w:val="22"/>
              </w:rPr>
              <w:t>SMC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004F6B31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South Omotic</w:t>
            </w:r>
          </w:p>
        </w:tc>
      </w:tr>
      <w:tr w:rsidR="00C6242D" w:rsidRPr="004A2541" w14:paraId="3D90F316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CB926D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STB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3CBD19BB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Sino-Tibetan</w:t>
            </w:r>
          </w:p>
        </w:tc>
      </w:tr>
      <w:tr w:rsidR="00C6242D" w:rsidRPr="004A2541" w14:paraId="7D5CDBEC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CA748C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SUR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7DE60BBA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Surmic</w:t>
            </w:r>
          </w:p>
        </w:tc>
      </w:tr>
      <w:tr w:rsidR="00C6242D" w:rsidRPr="004A2541" w14:paraId="2D2FA79A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6DE897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SUX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0980CC70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Siouan</w:t>
            </w:r>
          </w:p>
        </w:tc>
      </w:tr>
      <w:tr w:rsidR="00C6242D" w:rsidRPr="004A2541" w14:paraId="71028E30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83D7A4B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TAI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09893D55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Tai-Kadai</w:t>
            </w:r>
          </w:p>
        </w:tc>
      </w:tr>
      <w:tr w:rsidR="00C6242D" w:rsidRPr="004A2541" w14:paraId="51A28409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15BD01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TCA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7F0082B0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Tucanoan</w:t>
            </w:r>
          </w:p>
        </w:tc>
      </w:tr>
      <w:tr w:rsidR="00C6242D" w:rsidRPr="004A2541" w14:paraId="6581F27C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2B02EE6" w14:textId="77777777" w:rsidR="00C6242D" w:rsidRPr="004A2541" w:rsidRDefault="00C6242D" w:rsidP="00F83736">
            <w:pPr>
              <w:spacing w:line="360" w:lineRule="auto"/>
              <w:rPr>
                <w:sz w:val="22"/>
                <w:szCs w:val="22"/>
              </w:rPr>
            </w:pPr>
            <w:r w:rsidRPr="004A2541">
              <w:rPr>
                <w:sz w:val="22"/>
                <w:szCs w:val="22"/>
              </w:rPr>
              <w:t>TLP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1C042165" w14:textId="77777777" w:rsidR="00C6242D" w:rsidRPr="004A2541" w:rsidRDefault="00C6242D" w:rsidP="00F83736">
            <w:pPr>
              <w:spacing w:line="360" w:lineRule="auto"/>
              <w:rPr>
                <w:sz w:val="22"/>
                <w:szCs w:val="22"/>
              </w:rPr>
            </w:pPr>
            <w:r w:rsidRPr="004A2541">
              <w:rPr>
                <w:sz w:val="22"/>
                <w:szCs w:val="22"/>
              </w:rPr>
              <w:t>Timor-Alor-Pantar</w:t>
            </w:r>
          </w:p>
        </w:tc>
      </w:tr>
      <w:tr w:rsidR="00C6242D" w:rsidRPr="004A2541" w14:paraId="31BBE833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540743C" w14:textId="77777777" w:rsidR="00C6242D" w:rsidRPr="004A2541" w:rsidRDefault="00C6242D" w:rsidP="00F83736">
            <w:pPr>
              <w:spacing w:line="360" w:lineRule="auto"/>
              <w:rPr>
                <w:sz w:val="22"/>
                <w:szCs w:val="22"/>
              </w:rPr>
            </w:pPr>
            <w:r w:rsidRPr="004A2541">
              <w:rPr>
                <w:sz w:val="22"/>
                <w:szCs w:val="22"/>
              </w:rPr>
              <w:t>TNO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54B7FEEF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Ta-Ne-Omotic</w:t>
            </w:r>
          </w:p>
        </w:tc>
      </w:tr>
      <w:tr w:rsidR="00C6242D" w:rsidRPr="004A2541" w14:paraId="024C5803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C7AA0C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TPN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56D346B4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Tupian</w:t>
            </w:r>
          </w:p>
        </w:tc>
      </w:tr>
      <w:tr w:rsidR="00C6242D" w:rsidRPr="004A2541" w14:paraId="66E0EE65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5D91ECA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TRM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357F11F7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Trumai</w:t>
            </w:r>
          </w:p>
        </w:tc>
      </w:tr>
      <w:tr w:rsidR="00C6242D" w:rsidRPr="004A2541" w14:paraId="5F14B436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268556" w14:textId="77777777" w:rsidR="00C6242D" w:rsidRPr="004A2541" w:rsidRDefault="00C6242D" w:rsidP="00F83736">
            <w:pPr>
              <w:spacing w:line="360" w:lineRule="auto"/>
              <w:rPr>
                <w:sz w:val="22"/>
                <w:szCs w:val="22"/>
              </w:rPr>
            </w:pPr>
            <w:r w:rsidRPr="004A2541">
              <w:rPr>
                <w:sz w:val="22"/>
                <w:szCs w:val="22"/>
              </w:rPr>
              <w:t>TSI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06D61C9F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Tungusic</w:t>
            </w:r>
          </w:p>
        </w:tc>
      </w:tr>
      <w:tr w:rsidR="00C6242D" w:rsidRPr="004A2541" w14:paraId="1FC3766E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8525B27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TUK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4A7FB159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Turkic</w:t>
            </w:r>
          </w:p>
        </w:tc>
      </w:tr>
      <w:tr w:rsidR="00C6242D" w:rsidRPr="004A2541" w14:paraId="4138DB36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8A31E4C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UAZ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14CE1644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Uto-Aztecan</w:t>
            </w:r>
          </w:p>
        </w:tc>
      </w:tr>
      <w:tr w:rsidR="00C6242D" w:rsidRPr="004A2541" w14:paraId="6E2E73A4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D3E7C69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WAK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2137A129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Wakashan</w:t>
            </w:r>
          </w:p>
        </w:tc>
      </w:tr>
      <w:tr w:rsidR="00C6242D" w:rsidRPr="004A2541" w14:paraId="3588701E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173AF1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YAM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13CD372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Yam</w:t>
            </w:r>
          </w:p>
        </w:tc>
      </w:tr>
      <w:tr w:rsidR="00C6242D" w:rsidRPr="004A2541" w14:paraId="6C127BA9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41EF1D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YKG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27EF890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Yukaghir</w:t>
            </w:r>
          </w:p>
        </w:tc>
      </w:tr>
      <w:tr w:rsidR="00C6242D" w:rsidRPr="004A2541" w14:paraId="03C735B8" w14:textId="77777777" w:rsidTr="00F83736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1EE9F3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ZUN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901C3F3" w14:textId="77777777" w:rsidR="00C6242D" w:rsidRPr="004A2541" w:rsidRDefault="00C6242D" w:rsidP="00F8373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A2541">
              <w:rPr>
                <w:color w:val="000000"/>
                <w:sz w:val="22"/>
                <w:szCs w:val="22"/>
              </w:rPr>
              <w:t>Zuni</w:t>
            </w:r>
          </w:p>
        </w:tc>
      </w:tr>
    </w:tbl>
    <w:p w14:paraId="1C094BFF" w14:textId="3C3B9C70" w:rsidR="00C6242D" w:rsidRDefault="00C6242D"/>
    <w:p w14:paraId="6985FC6A" w14:textId="54317108" w:rsidR="00A9630E" w:rsidRDefault="00A9630E" w:rsidP="00A9630E">
      <w:pPr>
        <w:ind w:left="284" w:hanging="284"/>
        <w:jc w:val="both"/>
        <w:rPr>
          <w:lang w:val="en-US"/>
        </w:rPr>
      </w:pPr>
      <w:r w:rsidRPr="00A9630E">
        <w:rPr>
          <w:b/>
          <w:bCs/>
          <w:lang w:val="en-US"/>
        </w:rPr>
        <w:lastRenderedPageBreak/>
        <w:t>References</w:t>
      </w:r>
    </w:p>
    <w:p w14:paraId="1AC2D849" w14:textId="47CB9E55" w:rsidR="00A9630E" w:rsidRPr="009500DD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Aikhenvald, Alexandra Y. 2011. Areal features and linguistic areas: Contact-induced change and geographical typology. In Osamu Hieda and Christa König </w:t>
      </w:r>
      <w:r>
        <w:rPr>
          <w:lang w:val="en-US"/>
        </w:rPr>
        <w:t>&amp;</w:t>
      </w:r>
      <w:r w:rsidRPr="000A4688">
        <w:rPr>
          <w:lang w:val="en-US"/>
        </w:rPr>
        <w:t xml:space="preserve"> Hirosi Nakagawa (eds.), </w:t>
      </w:r>
      <w:r w:rsidRPr="000A4688">
        <w:rPr>
          <w:i/>
          <w:lang w:val="en-US"/>
        </w:rPr>
        <w:t xml:space="preserve">Geographical typology and linguistic areas: </w:t>
      </w:r>
      <w:r>
        <w:rPr>
          <w:i/>
          <w:lang w:val="en-US"/>
        </w:rPr>
        <w:t>W</w:t>
      </w:r>
      <w:r w:rsidRPr="000A4688">
        <w:rPr>
          <w:i/>
          <w:lang w:val="en-US"/>
        </w:rPr>
        <w:t>ith special reference to Africa</w:t>
      </w:r>
      <w:r w:rsidRPr="000A4688">
        <w:rPr>
          <w:lang w:val="en-US"/>
        </w:rPr>
        <w:t>, 13</w:t>
      </w:r>
      <w:r>
        <w:rPr>
          <w:lang w:val="en-US"/>
        </w:rPr>
        <w:t>–</w:t>
      </w:r>
      <w:r w:rsidRPr="000A4688">
        <w:rPr>
          <w:lang w:val="en-US"/>
        </w:rPr>
        <w:t>39. Amsterdam/Philadelphia: John Benjamins.</w:t>
      </w:r>
    </w:p>
    <w:p w14:paraId="3FF01780" w14:textId="77777777" w:rsidR="00A9630E" w:rsidRPr="000A4688" w:rsidRDefault="00A9630E" w:rsidP="00A9630E">
      <w:pPr>
        <w:ind w:left="284" w:hanging="284"/>
        <w:jc w:val="both"/>
        <w:rPr>
          <w:highlight w:val="white"/>
          <w:lang w:val="en-US"/>
        </w:rPr>
      </w:pPr>
      <w:r w:rsidRPr="000A4688">
        <w:rPr>
          <w:highlight w:val="white"/>
          <w:lang w:val="en-US"/>
        </w:rPr>
        <w:t xml:space="preserve">Beck, David. 2000. Grammatical convergence and the genesis of diversity in the Northwest Coast Sprachbund. </w:t>
      </w:r>
      <w:r w:rsidRPr="000A4688">
        <w:rPr>
          <w:i/>
          <w:highlight w:val="white"/>
          <w:lang w:val="en-US"/>
        </w:rPr>
        <w:t>Anthropological Linguistics</w:t>
      </w:r>
      <w:r w:rsidRPr="000A4688">
        <w:rPr>
          <w:highlight w:val="white"/>
          <w:lang w:val="en-US"/>
        </w:rPr>
        <w:t xml:space="preserve"> 42(2)</w:t>
      </w:r>
      <w:r>
        <w:rPr>
          <w:highlight w:val="white"/>
          <w:lang w:val="en-US"/>
        </w:rPr>
        <w:t>.</w:t>
      </w:r>
      <w:r w:rsidRPr="000A4688">
        <w:rPr>
          <w:highlight w:val="white"/>
          <w:lang w:val="en-US"/>
        </w:rPr>
        <w:t xml:space="preserve"> 1 – 67.</w:t>
      </w:r>
    </w:p>
    <w:p w14:paraId="78C25F11" w14:textId="77777777" w:rsidR="00A9630E" w:rsidRPr="00397C17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>Campbell, Lyle. 19</w:t>
      </w:r>
      <w:r>
        <w:rPr>
          <w:lang w:val="en-US"/>
        </w:rPr>
        <w:t>85</w:t>
      </w:r>
      <w:r w:rsidRPr="000A4688">
        <w:rPr>
          <w:lang w:val="en-US"/>
        </w:rPr>
        <w:t xml:space="preserve">. </w:t>
      </w:r>
      <w:r>
        <w:rPr>
          <w:i/>
          <w:lang w:val="en-US"/>
        </w:rPr>
        <w:t>The Pipili language of El Salvador</w:t>
      </w:r>
      <w:r w:rsidRPr="000A4688">
        <w:rPr>
          <w:lang w:val="en-US"/>
        </w:rPr>
        <w:t xml:space="preserve">. </w:t>
      </w:r>
      <w:r w:rsidRPr="00397C17">
        <w:rPr>
          <w:lang w:val="en-US"/>
        </w:rPr>
        <w:t>Berlin: Mouton de Gruyter.</w:t>
      </w:r>
    </w:p>
    <w:p w14:paraId="53C5F9A6" w14:textId="77777777" w:rsidR="00A9630E" w:rsidRPr="00397C17" w:rsidRDefault="00A9630E" w:rsidP="00A9630E">
      <w:pPr>
        <w:ind w:left="284" w:hanging="284"/>
        <w:jc w:val="both"/>
        <w:rPr>
          <w:lang w:val="en-US"/>
        </w:rPr>
      </w:pPr>
      <w:r w:rsidRPr="00397C17">
        <w:rPr>
          <w:lang w:val="en-US"/>
        </w:rPr>
        <w:t xml:space="preserve">Campbell, Lyle. 2013. </w:t>
      </w:r>
      <w:r w:rsidRPr="004A2541">
        <w:rPr>
          <w:lang w:val="en-US"/>
        </w:rPr>
        <w:t xml:space="preserve">Language contact and linguistic change in the Chaco. In Ana Suelly Arruda Câmara Cabral &amp; Jorge Domingues Lopes (eds.) </w:t>
      </w:r>
      <w:r w:rsidRPr="00397C17">
        <w:rPr>
          <w:i/>
          <w:lang w:val="en-US"/>
        </w:rPr>
        <w:t>Encontro internacional arqueologia e linguística histórica das línguas indígenas sulamericanas</w:t>
      </w:r>
      <w:r w:rsidRPr="00397C17">
        <w:rPr>
          <w:lang w:val="en-US"/>
        </w:rPr>
        <w:t xml:space="preserve">. Special issue of </w:t>
      </w:r>
      <w:r w:rsidRPr="00397C17">
        <w:rPr>
          <w:i/>
          <w:lang w:val="en-US"/>
        </w:rPr>
        <w:t>Revista Brasileira de Linguística Antropológica</w:t>
      </w:r>
      <w:r w:rsidRPr="00397C17">
        <w:rPr>
          <w:lang w:val="en-US"/>
        </w:rPr>
        <w:t xml:space="preserve"> 5(2): 259–291.</w:t>
      </w:r>
    </w:p>
    <w:p w14:paraId="6D07337D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9500DD">
        <w:rPr>
          <w:lang w:val="pt-BR"/>
        </w:rPr>
        <w:t>Cobbinah, A</w:t>
      </w:r>
      <w:r>
        <w:rPr>
          <w:lang w:val="pt-BR"/>
        </w:rPr>
        <w:t>lexander</w:t>
      </w:r>
      <w:r w:rsidRPr="009500DD">
        <w:rPr>
          <w:lang w:val="pt-BR"/>
        </w:rPr>
        <w:t xml:space="preserve">. 2010. </w:t>
      </w:r>
      <w:r w:rsidRPr="000A4688">
        <w:rPr>
          <w:lang w:val="en-US"/>
        </w:rPr>
        <w:t>The Casamance as an area of intense language contact: The case of Baïnounk Gubaher</w:t>
      </w:r>
      <w:r w:rsidRPr="000A4688">
        <w:rPr>
          <w:i/>
          <w:lang w:val="en-US"/>
        </w:rPr>
        <w:t>. Journal of Language Contact</w:t>
      </w:r>
      <w:r w:rsidRPr="000A4688">
        <w:rPr>
          <w:lang w:val="en-US"/>
        </w:rPr>
        <w:t xml:space="preserve"> 3. 175</w:t>
      </w:r>
      <w:r>
        <w:rPr>
          <w:lang w:val="en-US"/>
        </w:rPr>
        <w:t>–</w:t>
      </w:r>
      <w:r w:rsidRPr="000A4688">
        <w:rPr>
          <w:lang w:val="en-US"/>
        </w:rPr>
        <w:t>202.</w:t>
      </w:r>
    </w:p>
    <w:p w14:paraId="484F289D" w14:textId="77777777" w:rsidR="00A9630E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>Conathan, Lisa</w:t>
      </w:r>
      <w:r>
        <w:rPr>
          <w:lang w:val="en-US"/>
        </w:rPr>
        <w:t>.</w:t>
      </w:r>
      <w:r w:rsidRPr="000A4688">
        <w:rPr>
          <w:lang w:val="en-US"/>
        </w:rPr>
        <w:t xml:space="preserve"> 2004</w:t>
      </w:r>
      <w:r>
        <w:rPr>
          <w:rStyle w:val="CommentReference"/>
          <w:rFonts w:eastAsia="Arial"/>
        </w:rPr>
        <w:t/>
      </w:r>
      <w:r w:rsidRPr="000A4688">
        <w:rPr>
          <w:lang w:val="en-US"/>
        </w:rPr>
        <w:t xml:space="preserve">. </w:t>
      </w:r>
      <w:r w:rsidRPr="000A4688">
        <w:rPr>
          <w:i/>
          <w:lang w:val="en-US"/>
        </w:rPr>
        <w:t>Linguistic ecology of Northwestern California: Contact, functional convergence and dialectology</w:t>
      </w:r>
      <w:r w:rsidRPr="000A4688">
        <w:rPr>
          <w:lang w:val="en-US"/>
        </w:rPr>
        <w:t>. PhD dissertation, University of California, Berkeley.</w:t>
      </w:r>
    </w:p>
    <w:p w14:paraId="1FD5DF96" w14:textId="77777777" w:rsidR="00A9630E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de Reuse, Willem Joseph. 1994. </w:t>
      </w:r>
      <w:r w:rsidRPr="004A2541">
        <w:rPr>
          <w:i/>
          <w:lang w:val="en-US"/>
        </w:rPr>
        <w:t xml:space="preserve">Siberian Yupik Eskimo: </w:t>
      </w:r>
      <w:r>
        <w:rPr>
          <w:i/>
          <w:lang w:val="en-US"/>
        </w:rPr>
        <w:t>T</w:t>
      </w:r>
      <w:r w:rsidRPr="004A2541">
        <w:rPr>
          <w:i/>
          <w:lang w:val="en-US"/>
        </w:rPr>
        <w:t xml:space="preserve">he </w:t>
      </w:r>
      <w:r>
        <w:rPr>
          <w:i/>
          <w:lang w:val="en-US"/>
        </w:rPr>
        <w:t>l</w:t>
      </w:r>
      <w:r w:rsidRPr="004A2541">
        <w:rPr>
          <w:i/>
          <w:lang w:val="en-US"/>
        </w:rPr>
        <w:t xml:space="preserve">anguage and its </w:t>
      </w:r>
      <w:r>
        <w:rPr>
          <w:i/>
          <w:lang w:val="en-US"/>
        </w:rPr>
        <w:t>c</w:t>
      </w:r>
      <w:r w:rsidRPr="004A2541">
        <w:rPr>
          <w:i/>
          <w:lang w:val="en-US"/>
        </w:rPr>
        <w:t>ontacts with Chukchi</w:t>
      </w:r>
      <w:r w:rsidRPr="000A4688">
        <w:rPr>
          <w:lang w:val="en-US"/>
        </w:rPr>
        <w:t>. (Studies in Indigenous Languages of the Americas.) Salt Lake City: University of Utah Press.</w:t>
      </w:r>
    </w:p>
    <w:p w14:paraId="6AEF3B15" w14:textId="77777777" w:rsidR="00A9630E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Emlen, Nicholas Q. </w:t>
      </w:r>
      <w:r>
        <w:rPr>
          <w:lang w:val="en-US"/>
        </w:rPr>
        <w:t>2020</w:t>
      </w:r>
      <w:r w:rsidRPr="000A4688">
        <w:rPr>
          <w:lang w:val="en-US"/>
        </w:rPr>
        <w:t xml:space="preserve">. </w:t>
      </w:r>
      <w:r>
        <w:rPr>
          <w:i/>
          <w:lang w:val="en-US"/>
        </w:rPr>
        <w:t>Language, coffee and migration on an Andean-Amazonian frontier</w:t>
      </w:r>
      <w:r>
        <w:rPr>
          <w:lang w:val="en-US"/>
        </w:rPr>
        <w:t>. Tuscon: The University of Arizona Press</w:t>
      </w:r>
      <w:r w:rsidRPr="000A4688">
        <w:rPr>
          <w:lang w:val="en-US"/>
        </w:rPr>
        <w:t>.</w:t>
      </w:r>
    </w:p>
    <w:p w14:paraId="76BA7A4E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Evans, Nicholas. 2012. Even more diverse than we had thought: The multiplicity of Trans-Fly languages. In Nicholas Evans </w:t>
      </w:r>
      <w:r>
        <w:rPr>
          <w:lang w:val="en-US"/>
        </w:rPr>
        <w:t>&amp;</w:t>
      </w:r>
      <w:r w:rsidRPr="000A4688">
        <w:rPr>
          <w:lang w:val="en-US"/>
        </w:rPr>
        <w:t xml:space="preserve"> Marian Klamer (eds.), </w:t>
      </w:r>
      <w:r w:rsidRPr="004A2541">
        <w:rPr>
          <w:i/>
          <w:lang w:val="en-US"/>
        </w:rPr>
        <w:t>Melanesian languages on the edge of Asia: Challenges for the 21st Century</w:t>
      </w:r>
      <w:r w:rsidRPr="000A4688">
        <w:rPr>
          <w:lang w:val="en-US"/>
        </w:rPr>
        <w:t>, 109</w:t>
      </w:r>
      <w:r>
        <w:rPr>
          <w:lang w:val="en-US"/>
        </w:rPr>
        <w:t>–</w:t>
      </w:r>
      <w:r w:rsidRPr="000A4688">
        <w:rPr>
          <w:lang w:val="en-US"/>
        </w:rPr>
        <w:t>149. Honolulu: University of Hawaii Press.</w:t>
      </w:r>
    </w:p>
    <w:p w14:paraId="6AF2EEE8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Evans, Nicholas (ed.). 2003. </w:t>
      </w:r>
      <w:r w:rsidRPr="000A4688">
        <w:rPr>
          <w:i/>
          <w:lang w:val="en-US"/>
        </w:rPr>
        <w:t xml:space="preserve">The non-Pama-Nyungan languages of northern Australia: Comparative </w:t>
      </w:r>
      <w:r>
        <w:rPr>
          <w:i/>
          <w:lang w:val="en-US"/>
        </w:rPr>
        <w:t>s</w:t>
      </w:r>
      <w:r w:rsidRPr="000A4688">
        <w:rPr>
          <w:i/>
          <w:lang w:val="en-US"/>
        </w:rPr>
        <w:t>tudies of the continent's most linguistically complex region.</w:t>
      </w:r>
      <w:r w:rsidRPr="000A4688">
        <w:rPr>
          <w:lang w:val="en-US"/>
        </w:rPr>
        <w:t xml:space="preserve"> Canberra: </w:t>
      </w:r>
      <w:r>
        <w:rPr>
          <w:lang w:val="en-US"/>
        </w:rPr>
        <w:t>Pacific Linguistics</w:t>
      </w:r>
      <w:r w:rsidRPr="000A4688">
        <w:rPr>
          <w:lang w:val="en-US"/>
        </w:rPr>
        <w:t>.</w:t>
      </w:r>
    </w:p>
    <w:p w14:paraId="04C41BC4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D16998">
        <w:rPr>
          <w:lang w:val="en-US"/>
        </w:rPr>
        <w:t xml:space="preserve">Evans, Nicholas,  Wayan Arka, Matthew Carroll, Yun Jung Choi, Christian Döhler, Volker Gast, Eri Kashima, Emil Mittag, Bruno Olsson, Kyla Quinn, Dineke Schokkin, Philip Tama, Charlotte van Tongeren </w:t>
      </w:r>
      <w:r>
        <w:rPr>
          <w:lang w:val="en-US"/>
        </w:rPr>
        <w:t>&amp;</w:t>
      </w:r>
      <w:r w:rsidRPr="00D16998">
        <w:rPr>
          <w:lang w:val="en-US"/>
        </w:rPr>
        <w:t xml:space="preserve"> Jeff Siegel. 2018. The </w:t>
      </w:r>
      <w:r>
        <w:rPr>
          <w:lang w:val="en-US"/>
        </w:rPr>
        <w:t>l</w:t>
      </w:r>
      <w:r w:rsidRPr="00D16998">
        <w:rPr>
          <w:lang w:val="en-US"/>
        </w:rPr>
        <w:t xml:space="preserve">anguages of Southern New Guinea. In Bill Palmer (ed.), </w:t>
      </w:r>
      <w:r w:rsidRPr="004A2541">
        <w:rPr>
          <w:i/>
          <w:lang w:val="en-US"/>
        </w:rPr>
        <w:t>Papuan languages and linguistics</w:t>
      </w:r>
      <w:r w:rsidRPr="00D16998">
        <w:rPr>
          <w:lang w:val="en-US"/>
        </w:rPr>
        <w:t>, 641</w:t>
      </w:r>
      <w:r>
        <w:rPr>
          <w:lang w:val="en-US"/>
        </w:rPr>
        <w:t>–</w:t>
      </w:r>
      <w:r w:rsidRPr="00D16998">
        <w:rPr>
          <w:lang w:val="en-US"/>
        </w:rPr>
        <w:t>894. Berlin: Mouton.</w:t>
      </w:r>
    </w:p>
    <w:p w14:paraId="7269EDD1" w14:textId="77777777" w:rsidR="00A9630E" w:rsidRPr="00B17B35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Fedden, Sebastian O. 2011. </w:t>
      </w:r>
      <w:r w:rsidRPr="000A4688">
        <w:rPr>
          <w:i/>
          <w:lang w:val="en-US"/>
        </w:rPr>
        <w:t xml:space="preserve">A </w:t>
      </w:r>
      <w:r>
        <w:rPr>
          <w:i/>
          <w:lang w:val="en-US"/>
        </w:rPr>
        <w:t>g</w:t>
      </w:r>
      <w:r w:rsidRPr="000A4688">
        <w:rPr>
          <w:i/>
          <w:lang w:val="en-US"/>
        </w:rPr>
        <w:t>rammar of Mian</w:t>
      </w:r>
      <w:r w:rsidRPr="000A4688">
        <w:rPr>
          <w:lang w:val="en-US"/>
        </w:rPr>
        <w:t xml:space="preserve">. </w:t>
      </w:r>
      <w:r w:rsidRPr="00B17B35">
        <w:rPr>
          <w:lang w:val="en-US"/>
        </w:rPr>
        <w:t xml:space="preserve">Berlin: Mouton de Gruyter. </w:t>
      </w:r>
    </w:p>
    <w:p w14:paraId="64D54CEE" w14:textId="77777777" w:rsidR="00A9630E" w:rsidRDefault="00A9630E" w:rsidP="00A9630E">
      <w:pPr>
        <w:ind w:left="284" w:hanging="284"/>
        <w:jc w:val="both"/>
        <w:rPr>
          <w:lang w:val="pt-BR"/>
        </w:rPr>
      </w:pPr>
      <w:r w:rsidRPr="009500DD">
        <w:rPr>
          <w:lang w:val="pt-BR"/>
        </w:rPr>
        <w:t>Franchetto, Bruna. 2011. Evidências linguísticas para o entendimento de uma sociedade multilíngue: O Alto Xingu</w:t>
      </w:r>
      <w:r>
        <w:rPr>
          <w:lang w:val="pt-BR"/>
        </w:rPr>
        <w:t xml:space="preserve"> [</w:t>
      </w:r>
      <w:r w:rsidRPr="004A2541">
        <w:rPr>
          <w:lang w:val="en-US"/>
        </w:rPr>
        <w:t xml:space="preserve">Linguistic evidence for </w:t>
      </w:r>
      <w:r>
        <w:rPr>
          <w:lang w:val="en-US"/>
        </w:rPr>
        <w:t>our</w:t>
      </w:r>
      <w:r w:rsidRPr="004A2541">
        <w:rPr>
          <w:lang w:val="en-US"/>
        </w:rPr>
        <w:t xml:space="preserve"> understanding of multilingual societies: The Alto Xingu</w:t>
      </w:r>
      <w:r>
        <w:rPr>
          <w:lang w:val="pt-BR"/>
        </w:rPr>
        <w:t>]</w:t>
      </w:r>
      <w:r w:rsidRPr="009500DD">
        <w:rPr>
          <w:lang w:val="pt-BR"/>
        </w:rPr>
        <w:t xml:space="preserve">. In Bruna Franchetto (ed.), </w:t>
      </w:r>
      <w:r w:rsidRPr="009500DD">
        <w:rPr>
          <w:i/>
          <w:lang w:val="pt-BR"/>
        </w:rPr>
        <w:t xml:space="preserve">Alto Xingu: </w:t>
      </w:r>
      <w:r>
        <w:rPr>
          <w:i/>
          <w:lang w:val="pt-BR"/>
        </w:rPr>
        <w:t>U</w:t>
      </w:r>
      <w:r w:rsidRPr="009500DD">
        <w:rPr>
          <w:i/>
          <w:lang w:val="pt-BR"/>
        </w:rPr>
        <w:t>ma sociedade multilíngue</w:t>
      </w:r>
      <w:r w:rsidRPr="009500DD">
        <w:rPr>
          <w:lang w:val="pt-BR"/>
        </w:rPr>
        <w:t>, 3-38. Rio de Janeiro: Museu do Indio- FUNAI.</w:t>
      </w:r>
    </w:p>
    <w:p w14:paraId="65F536C7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Gibson, </w:t>
      </w:r>
      <w:r w:rsidRPr="00E4666E">
        <w:rPr>
          <w:lang w:val="en-US"/>
        </w:rPr>
        <w:t xml:space="preserve">Hannah </w:t>
      </w:r>
      <w:r>
        <w:rPr>
          <w:lang w:val="en-US"/>
        </w:rPr>
        <w:t>&amp;</w:t>
      </w:r>
      <w:r w:rsidRPr="00E4666E">
        <w:rPr>
          <w:lang w:val="en-US"/>
        </w:rPr>
        <w:t xml:space="preserve"> </w:t>
      </w:r>
      <w:r>
        <w:rPr>
          <w:lang w:val="en-US"/>
        </w:rPr>
        <w:t xml:space="preserve">Lutz </w:t>
      </w:r>
      <w:r w:rsidRPr="00E4666E">
        <w:rPr>
          <w:lang w:val="en-US"/>
        </w:rPr>
        <w:t>Marten</w:t>
      </w:r>
      <w:r>
        <w:rPr>
          <w:lang w:val="en-US"/>
        </w:rPr>
        <w:t xml:space="preserve">. </w:t>
      </w:r>
      <w:r w:rsidRPr="000A4688">
        <w:rPr>
          <w:lang w:val="en-US"/>
        </w:rPr>
        <w:t>2019</w:t>
      </w:r>
      <w:r>
        <w:rPr>
          <w:lang w:val="en-US"/>
        </w:rPr>
        <w:t>.</w:t>
      </w:r>
      <w:r w:rsidRPr="000A4688">
        <w:rPr>
          <w:lang w:val="en-US"/>
        </w:rPr>
        <w:t xml:space="preserve"> Probing the interaction of language contact and internal innovation: four case studies of morphosyntactic change in Rangi. </w:t>
      </w:r>
      <w:r w:rsidRPr="000A4688">
        <w:rPr>
          <w:i/>
          <w:lang w:val="en-US"/>
        </w:rPr>
        <w:t>Studies In African Linguistics</w:t>
      </w:r>
      <w:r w:rsidRPr="000A4688">
        <w:rPr>
          <w:lang w:val="en-US"/>
        </w:rPr>
        <w:t>, 48 (2019). 63–92.</w:t>
      </w:r>
    </w:p>
    <w:p w14:paraId="0B4354DA" w14:textId="77777777" w:rsidR="00A9630E" w:rsidRPr="00ED5560" w:rsidRDefault="00A9630E" w:rsidP="00A9630E">
      <w:pPr>
        <w:ind w:left="270" w:hanging="270"/>
        <w:jc w:val="both"/>
        <w:rPr>
          <w:lang w:val="en-US"/>
        </w:rPr>
      </w:pPr>
      <w:r w:rsidRPr="000A4688">
        <w:rPr>
          <w:lang w:val="en-US"/>
        </w:rPr>
        <w:t xml:space="preserve">Güldemann, Tom. 2018. Areal linguistics beyond contact, and linguistic areas of Arabia. In Tom Güldemann (ed.), </w:t>
      </w:r>
      <w:r w:rsidRPr="000A4688">
        <w:rPr>
          <w:i/>
          <w:lang w:val="en-US"/>
        </w:rPr>
        <w:t>The languages and linguistics of Africa</w:t>
      </w:r>
      <w:r w:rsidRPr="000A4688">
        <w:rPr>
          <w:lang w:val="en-US"/>
        </w:rPr>
        <w:t xml:space="preserve">, 448–545. </w:t>
      </w:r>
      <w:r w:rsidRPr="00ED5560">
        <w:rPr>
          <w:lang w:val="en-US"/>
        </w:rPr>
        <w:t>Berlin: Mouton de Gruyter.</w:t>
      </w:r>
    </w:p>
    <w:p w14:paraId="311AD988" w14:textId="77777777" w:rsidR="00A9630E" w:rsidRPr="000A4688" w:rsidRDefault="00A9630E" w:rsidP="00A9630E">
      <w:pPr>
        <w:ind w:left="270" w:hanging="270"/>
        <w:jc w:val="both"/>
        <w:rPr>
          <w:lang w:val="en-US"/>
        </w:rPr>
      </w:pPr>
      <w:r w:rsidRPr="00CB671F">
        <w:rPr>
          <w:lang w:val="en-US"/>
        </w:rPr>
        <w:t xml:space="preserve">Güldemann, Tom &amp; Anne-Maria Fehn. 2017. </w:t>
      </w:r>
      <w:r w:rsidRPr="000A4688">
        <w:rPr>
          <w:lang w:val="en-US"/>
        </w:rPr>
        <w:t xml:space="preserve">The Kalahari Basin area as a “Sprachbund” before the Bantu expansion. </w:t>
      </w:r>
      <w:r w:rsidRPr="00CB671F">
        <w:rPr>
          <w:lang w:val="en-US"/>
        </w:rPr>
        <w:t xml:space="preserve">In </w:t>
      </w:r>
      <w:r w:rsidRPr="004A2541">
        <w:rPr>
          <w:lang w:val="en-US"/>
        </w:rPr>
        <w:t xml:space="preserve">Raymond Hickey (ed.), </w:t>
      </w:r>
      <w:r w:rsidRPr="004A2541">
        <w:rPr>
          <w:i/>
          <w:iCs/>
          <w:lang w:val="en-US"/>
        </w:rPr>
        <w:t>The Cambridge handbook of areal linguistics</w:t>
      </w:r>
      <w:r w:rsidRPr="004A2541">
        <w:rPr>
          <w:lang w:val="en-US"/>
        </w:rPr>
        <w:t xml:space="preserve">, </w:t>
      </w:r>
      <w:r w:rsidRPr="00CB671F">
        <w:rPr>
          <w:lang w:val="en-US"/>
        </w:rPr>
        <w:t xml:space="preserve">500–526. </w:t>
      </w:r>
      <w:r w:rsidRPr="004A2541">
        <w:rPr>
          <w:lang w:val="en-US"/>
        </w:rPr>
        <w:t>Cambridge: Cambridge University Press</w:t>
      </w:r>
      <w:r w:rsidRPr="00CB671F">
        <w:rPr>
          <w:lang w:val="en-US"/>
        </w:rPr>
        <w:t>.</w:t>
      </w:r>
    </w:p>
    <w:p w14:paraId="6E1801EE" w14:textId="77777777" w:rsidR="00A9630E" w:rsidRDefault="00A9630E" w:rsidP="00A9630E">
      <w:pPr>
        <w:ind w:left="284" w:hanging="284"/>
        <w:jc w:val="both"/>
        <w:rPr>
          <w:lang w:val="en-US"/>
        </w:rPr>
      </w:pPr>
      <w:r w:rsidRPr="004A2541">
        <w:rPr>
          <w:lang w:val="en-US"/>
        </w:rPr>
        <w:t xml:space="preserve">Haase, Martin. 1992. </w:t>
      </w:r>
      <w:r w:rsidRPr="004A2541">
        <w:rPr>
          <w:i/>
          <w:lang w:val="en-US"/>
        </w:rPr>
        <w:t>Sprachkontakt und Sprachwandel im Baskenland: Die Einflüsse des Gaskognischen und Französischen auf das Baskische</w:t>
      </w:r>
      <w:r w:rsidRPr="004A2541">
        <w:rPr>
          <w:lang w:val="en-US"/>
        </w:rPr>
        <w:t xml:space="preserve">. </w:t>
      </w:r>
      <w:r w:rsidRPr="00012354">
        <w:rPr>
          <w:lang w:val="en-US"/>
        </w:rPr>
        <w:t>Hamburg: Buske.</w:t>
      </w:r>
    </w:p>
    <w:p w14:paraId="2A0F0B43" w14:textId="77777777" w:rsidR="00A9630E" w:rsidRDefault="00A9630E" w:rsidP="00A9630E">
      <w:pPr>
        <w:ind w:left="284" w:hanging="284"/>
        <w:jc w:val="both"/>
        <w:rPr>
          <w:lang w:val="en-US"/>
        </w:rPr>
      </w:pPr>
      <w:r w:rsidRPr="00D04D59">
        <w:rPr>
          <w:lang w:val="en-US"/>
        </w:rPr>
        <w:t xml:space="preserve">Haig, Geoffrey. 2017. Western Asia: East Anatolia as a Transition Zone. In Hickey, Raymond (ed.), </w:t>
      </w:r>
      <w:r w:rsidRPr="004A2541">
        <w:rPr>
          <w:i/>
          <w:lang w:val="en-US"/>
        </w:rPr>
        <w:t>The Cambridge handbook of areal linguistics</w:t>
      </w:r>
      <w:r w:rsidRPr="00D04D59">
        <w:rPr>
          <w:lang w:val="en-US"/>
        </w:rPr>
        <w:t>, 396</w:t>
      </w:r>
      <w:r>
        <w:rPr>
          <w:lang w:val="en-US"/>
        </w:rPr>
        <w:t>–</w:t>
      </w:r>
      <w:r w:rsidRPr="00D04D59">
        <w:rPr>
          <w:lang w:val="en-US"/>
        </w:rPr>
        <w:t>423. Cambridge: Cambridge University Press.</w:t>
      </w:r>
    </w:p>
    <w:p w14:paraId="1E2FD04D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lastRenderedPageBreak/>
        <w:t>Hall, Elizabeth. 2014</w:t>
      </w:r>
      <w:r>
        <w:rPr>
          <w:rStyle w:val="CommentReference"/>
          <w:rFonts w:eastAsia="Arial"/>
        </w:rPr>
        <w:t/>
      </w:r>
      <w:r w:rsidRPr="000A4688">
        <w:rPr>
          <w:lang w:val="en-US"/>
        </w:rPr>
        <w:t xml:space="preserve">. An analysis of Muak Sa-Aak tone. </w:t>
      </w:r>
      <w:r w:rsidRPr="000A4688">
        <w:rPr>
          <w:i/>
          <w:lang w:val="en-US"/>
        </w:rPr>
        <w:t>Journal of the Southeast Asian Linguistics Society</w:t>
      </w:r>
      <w:r w:rsidRPr="000A4688">
        <w:rPr>
          <w:lang w:val="en-US"/>
        </w:rPr>
        <w:t>. 7. 1</w:t>
      </w:r>
      <w:r>
        <w:rPr>
          <w:lang w:val="en-US"/>
        </w:rPr>
        <w:t>–</w:t>
      </w:r>
      <w:r w:rsidRPr="000A4688">
        <w:rPr>
          <w:lang w:val="en-US"/>
        </w:rPr>
        <w:t>10.</w:t>
      </w:r>
    </w:p>
    <w:p w14:paraId="2B56CDF9" w14:textId="77777777" w:rsidR="00A9630E" w:rsidRDefault="00A9630E" w:rsidP="00A9630E">
      <w:pPr>
        <w:jc w:val="both"/>
        <w:rPr>
          <w:lang w:val="en-US"/>
        </w:rPr>
      </w:pPr>
      <w:r w:rsidRPr="000A4688">
        <w:rPr>
          <w:lang w:val="en-US"/>
        </w:rPr>
        <w:t xml:space="preserve">Hall, Elizabeth. 2010. </w:t>
      </w:r>
      <w:r>
        <w:rPr>
          <w:rStyle w:val="CommentReference"/>
          <w:rFonts w:eastAsia="Arial"/>
        </w:rPr>
        <w:t/>
      </w:r>
      <w:r w:rsidRPr="000A4688">
        <w:rPr>
          <w:i/>
          <w:lang w:val="en-US"/>
        </w:rPr>
        <w:t>A Phonology of Muak Sa-aak</w:t>
      </w:r>
      <w:r w:rsidRPr="000A4688">
        <w:rPr>
          <w:lang w:val="en-US"/>
        </w:rPr>
        <w:t>. MA thesis, Chiang Mai: Payap University.</w:t>
      </w:r>
    </w:p>
    <w:p w14:paraId="3C28A58B" w14:textId="77777777" w:rsidR="00A9630E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Janhunen, Juha. 2007. The changing faces of Amdo Qinghai. </w:t>
      </w:r>
      <w:r w:rsidRPr="000A4688">
        <w:rPr>
          <w:i/>
          <w:lang w:val="en-US"/>
        </w:rPr>
        <w:t>Studia Orientalia</w:t>
      </w:r>
      <w:r w:rsidRPr="000A4688">
        <w:rPr>
          <w:lang w:val="en-US"/>
        </w:rPr>
        <w:t xml:space="preserve"> 101. 501-510.</w:t>
      </w:r>
    </w:p>
    <w:p w14:paraId="7E63A866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Jenny, Mathias. 2015. Modern Mon. In Paul Sidwell </w:t>
      </w:r>
      <w:r>
        <w:rPr>
          <w:lang w:val="en-US"/>
        </w:rPr>
        <w:t>&amp;</w:t>
      </w:r>
      <w:r w:rsidRPr="000A4688">
        <w:rPr>
          <w:lang w:val="en-US"/>
        </w:rPr>
        <w:t xml:space="preserve"> Mathias Jenny (eds.), </w:t>
      </w:r>
      <w:r w:rsidRPr="000A4688">
        <w:rPr>
          <w:i/>
          <w:lang w:val="en-US"/>
        </w:rPr>
        <w:t xml:space="preserve">The </w:t>
      </w:r>
      <w:r>
        <w:rPr>
          <w:i/>
          <w:lang w:val="en-US"/>
        </w:rPr>
        <w:t>h</w:t>
      </w:r>
      <w:r w:rsidRPr="000A4688">
        <w:rPr>
          <w:i/>
          <w:lang w:val="en-US"/>
        </w:rPr>
        <w:t>andbook of Austroasiatic Languages</w:t>
      </w:r>
      <w:r w:rsidRPr="000A4688">
        <w:rPr>
          <w:lang w:val="en-US"/>
        </w:rPr>
        <w:t>, 553</w:t>
      </w:r>
      <w:r>
        <w:rPr>
          <w:lang w:val="en-US"/>
        </w:rPr>
        <w:t>–</w:t>
      </w:r>
      <w:r w:rsidRPr="000A4688">
        <w:rPr>
          <w:lang w:val="en-US"/>
        </w:rPr>
        <w:t>600. Leiden: Brill.</w:t>
      </w:r>
    </w:p>
    <w:p w14:paraId="50404844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>Kaufman, David. 2020. The Lower Mississippi Valley as a linguistic area</w:t>
      </w:r>
      <w:r>
        <w:rPr>
          <w:lang w:val="en-US"/>
        </w:rPr>
        <w:t>.</w:t>
      </w:r>
      <w:r w:rsidRPr="000A4688">
        <w:rPr>
          <w:lang w:val="en-US"/>
        </w:rPr>
        <w:t xml:space="preserve"> In Grant, Anthony P</w:t>
      </w:r>
      <w:r>
        <w:rPr>
          <w:lang w:val="en-US"/>
        </w:rPr>
        <w:t xml:space="preserve">. </w:t>
      </w:r>
      <w:r w:rsidRPr="000A4688">
        <w:rPr>
          <w:lang w:val="en-US"/>
        </w:rPr>
        <w:t>(ed</w:t>
      </w:r>
      <w:r>
        <w:rPr>
          <w:lang w:val="en-US"/>
        </w:rPr>
        <w:t>.</w:t>
      </w:r>
      <w:r w:rsidRPr="000A4688">
        <w:rPr>
          <w:lang w:val="en-US"/>
        </w:rPr>
        <w:t>)</w:t>
      </w:r>
      <w:r>
        <w:rPr>
          <w:lang w:val="en-US"/>
        </w:rPr>
        <w:t xml:space="preserve">, </w:t>
      </w:r>
      <w:r w:rsidRPr="000A4688">
        <w:rPr>
          <w:i/>
          <w:lang w:val="en-US"/>
        </w:rPr>
        <w:t>The</w:t>
      </w:r>
      <w:r>
        <w:rPr>
          <w:i/>
          <w:lang w:val="en-US"/>
        </w:rPr>
        <w:t xml:space="preserve"> </w:t>
      </w:r>
      <w:r w:rsidRPr="000A4688">
        <w:rPr>
          <w:i/>
          <w:lang w:val="en-US"/>
        </w:rPr>
        <w:t>Oxford handbook of language contact</w:t>
      </w:r>
      <w:r w:rsidRPr="000A4688">
        <w:rPr>
          <w:lang w:val="en-US"/>
        </w:rPr>
        <w:t>.  DOI:10.1093/oxfordhb/9780199945092.013.39</w:t>
      </w:r>
      <w:r>
        <w:rPr>
          <w:lang w:val="en-US"/>
        </w:rPr>
        <w:t>.</w:t>
      </w:r>
    </w:p>
    <w:p w14:paraId="4D21323E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Kaufman, David. 2019. </w:t>
      </w:r>
      <w:r w:rsidRPr="004A2541">
        <w:rPr>
          <w:i/>
          <w:lang w:val="en-US"/>
        </w:rPr>
        <w:t xml:space="preserve">Clues to Lower Mississippi Valley histories: </w:t>
      </w:r>
      <w:r>
        <w:rPr>
          <w:i/>
          <w:lang w:val="en-US"/>
        </w:rPr>
        <w:t>L</w:t>
      </w:r>
      <w:r w:rsidRPr="004A2541">
        <w:rPr>
          <w:i/>
          <w:lang w:val="en-US"/>
        </w:rPr>
        <w:t>anguage, archaeology, ethnography.</w:t>
      </w:r>
      <w:r w:rsidRPr="000A4688">
        <w:rPr>
          <w:lang w:val="en-US"/>
        </w:rPr>
        <w:t xml:space="preserve"> Lincoln: University of Nebraska Press.</w:t>
      </w:r>
    </w:p>
    <w:p w14:paraId="0D9150B0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Kaufman, David. 2014. </w:t>
      </w:r>
      <w:r w:rsidRPr="000A4688">
        <w:rPr>
          <w:i/>
          <w:lang w:val="en-US"/>
        </w:rPr>
        <w:t>The Lower Mississippi Valley as a language area</w:t>
      </w:r>
      <w:r w:rsidRPr="000A4688">
        <w:rPr>
          <w:lang w:val="en-US"/>
        </w:rPr>
        <w:t>. PhD dissertation</w:t>
      </w:r>
      <w:r>
        <w:rPr>
          <w:lang w:val="en-US"/>
        </w:rPr>
        <w:t>,</w:t>
      </w:r>
      <w:r w:rsidRPr="000A4688">
        <w:rPr>
          <w:lang w:val="en-US"/>
        </w:rPr>
        <w:t xml:space="preserve"> University of Kansas.</w:t>
      </w:r>
    </w:p>
    <w:p w14:paraId="1AD13373" w14:textId="77777777" w:rsidR="00A9630E" w:rsidRPr="000A4688" w:rsidRDefault="00A9630E" w:rsidP="00A9630E">
      <w:pPr>
        <w:ind w:left="284" w:hanging="284"/>
        <w:jc w:val="both"/>
      </w:pPr>
      <w:r w:rsidRPr="000A4688">
        <w:rPr>
          <w:lang w:val="en-US"/>
        </w:rPr>
        <w:t xml:space="preserve">Khan, Geoffrey. 2018. The Neo-Aramaic dialects of western Iran. In Geoffrey Haig </w:t>
      </w:r>
      <w:r>
        <w:rPr>
          <w:lang w:val="en-US"/>
        </w:rPr>
        <w:t>&amp;</w:t>
      </w:r>
      <w:r w:rsidRPr="000A4688">
        <w:rPr>
          <w:lang w:val="en-US"/>
        </w:rPr>
        <w:t xml:space="preserve"> Geoffrey Khan (eds.)  </w:t>
      </w:r>
      <w:r w:rsidRPr="000A4688">
        <w:rPr>
          <w:i/>
          <w:lang w:val="en-US"/>
        </w:rPr>
        <w:t>The languages and linguistics of Western Asia: An areal perspective</w:t>
      </w:r>
      <w:r>
        <w:rPr>
          <w:i/>
          <w:lang w:val="en-US"/>
        </w:rPr>
        <w:t xml:space="preserve">, </w:t>
      </w:r>
      <w:r w:rsidRPr="000A4688">
        <w:t>481</w:t>
      </w:r>
      <w:r>
        <w:t>–</w:t>
      </w:r>
      <w:r w:rsidRPr="000A4688">
        <w:t>532</w:t>
      </w:r>
      <w:r w:rsidRPr="000A4688">
        <w:rPr>
          <w:lang w:val="en-US"/>
        </w:rPr>
        <w:t xml:space="preserve">. </w:t>
      </w:r>
      <w:r w:rsidRPr="000A4688">
        <w:t>Berlin, Boston: De Gruyter Mouto</w:t>
      </w:r>
      <w:r>
        <w:t>n</w:t>
      </w:r>
      <w:r w:rsidRPr="000A4688">
        <w:t>. https://doi.org/10.1515/9783110421682-015</w:t>
      </w:r>
    </w:p>
    <w:p w14:paraId="66AF8F80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397C17">
        <w:rPr>
          <w:lang w:val="en-US"/>
        </w:rPr>
        <w:t xml:space="preserve">Klamer, Marian. </w:t>
      </w:r>
      <w:r w:rsidRPr="000A4688">
        <w:rPr>
          <w:lang w:val="en-US"/>
        </w:rPr>
        <w:t xml:space="preserve">2012. Papuan-Austronesian language contact: Alorese from an areal perspective. In Marian Klamer </w:t>
      </w:r>
      <w:r>
        <w:rPr>
          <w:lang w:val="en-US"/>
        </w:rPr>
        <w:t>&amp;</w:t>
      </w:r>
      <w:r w:rsidRPr="000A4688">
        <w:rPr>
          <w:lang w:val="en-US"/>
        </w:rPr>
        <w:t xml:space="preserve"> Nicholas Evans (eds.), </w:t>
      </w:r>
      <w:r w:rsidRPr="000A4688">
        <w:rPr>
          <w:i/>
          <w:lang w:val="en-US"/>
        </w:rPr>
        <w:t>Melanesian languages on the Edge of Asia: Challenges for the 21th Century</w:t>
      </w:r>
      <w:r w:rsidRPr="000A4688">
        <w:rPr>
          <w:lang w:val="en-US"/>
        </w:rPr>
        <w:t>, 72–108. Honolulu, HI: University of Hawaiʻi Press.</w:t>
      </w:r>
    </w:p>
    <w:p w14:paraId="782121B3" w14:textId="77777777" w:rsidR="00A9630E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Kulkarni-Joshi, Sonal. 2016. Forty years of language contact and change in Kupwar: A critical assessment of the intertranslatability model. </w:t>
      </w:r>
      <w:r w:rsidRPr="000A4688">
        <w:rPr>
          <w:i/>
          <w:lang w:val="en-US"/>
        </w:rPr>
        <w:t>Journal of South Asian Languages and Linguistics</w:t>
      </w:r>
      <w:r w:rsidRPr="000A4688">
        <w:rPr>
          <w:lang w:val="en-US"/>
        </w:rPr>
        <w:t>, 3(2), 147</w:t>
      </w:r>
      <w:r>
        <w:rPr>
          <w:lang w:val="en-US"/>
        </w:rPr>
        <w:t>–</w:t>
      </w:r>
      <w:r w:rsidRPr="000A4688">
        <w:rPr>
          <w:lang w:val="en-US"/>
        </w:rPr>
        <w:t xml:space="preserve">174. </w:t>
      </w:r>
      <w:hyperlink r:id="rId9">
        <w:r w:rsidRPr="000A4688">
          <w:rPr>
            <w:rStyle w:val="ListLabel30"/>
            <w:rFonts w:eastAsia="Noto Sans Symbols"/>
          </w:rPr>
          <w:t>https://doi.org/10.1515/jsall-2016-0008</w:t>
        </w:r>
      </w:hyperlink>
      <w:r w:rsidRPr="000A4688">
        <w:rPr>
          <w:lang w:val="en-US"/>
        </w:rPr>
        <w:t>.</w:t>
      </w:r>
    </w:p>
    <w:p w14:paraId="2A16C810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>Lacroix, René. 2009</w:t>
      </w:r>
      <w:r>
        <w:rPr>
          <w:lang w:val="en-US"/>
        </w:rPr>
        <w:t>.</w:t>
      </w:r>
      <w:r w:rsidRPr="000A4688">
        <w:rPr>
          <w:lang w:val="en-US"/>
        </w:rPr>
        <w:t xml:space="preserve"> Laz relative clauses in a typological and areal perspective, In </w:t>
      </w:r>
      <w:r>
        <w:rPr>
          <w:lang w:val="en-US"/>
        </w:rPr>
        <w:t>Peter K.</w:t>
      </w:r>
      <w:r w:rsidRPr="000A4688">
        <w:rPr>
          <w:lang w:val="en-US"/>
        </w:rPr>
        <w:t xml:space="preserve"> Austin</w:t>
      </w:r>
      <w:r>
        <w:rPr>
          <w:lang w:val="en-US"/>
        </w:rPr>
        <w:t xml:space="preserve">, </w:t>
      </w:r>
      <w:r w:rsidRPr="000A4688">
        <w:rPr>
          <w:lang w:val="en-US"/>
        </w:rPr>
        <w:t>Oliver Bond, Monik Charette, David Nathan &amp; Peter Sells (eds</w:t>
      </w:r>
      <w:r>
        <w:rPr>
          <w:lang w:val="en-US"/>
        </w:rPr>
        <w:t>.</w:t>
      </w:r>
      <w:r w:rsidRPr="000A4688">
        <w:rPr>
          <w:lang w:val="en-US"/>
        </w:rPr>
        <w:t xml:space="preserve">), </w:t>
      </w:r>
      <w:r w:rsidRPr="004A2541">
        <w:rPr>
          <w:i/>
          <w:lang w:val="en-US"/>
        </w:rPr>
        <w:t>Language Documentation and Linguistic Theory 2</w:t>
      </w:r>
      <w:r w:rsidRPr="000A4688">
        <w:rPr>
          <w:lang w:val="en-US"/>
        </w:rPr>
        <w:t>, Lond</w:t>
      </w:r>
      <w:r>
        <w:rPr>
          <w:lang w:val="en-US"/>
        </w:rPr>
        <w:t>on</w:t>
      </w:r>
      <w:r w:rsidRPr="000A4688">
        <w:rPr>
          <w:lang w:val="en-US"/>
        </w:rPr>
        <w:t>: SOAS. 10</w:t>
      </w:r>
    </w:p>
    <w:p w14:paraId="4705E75A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Leer, Jeff. 1991. Evidence for a Northern Northwest Coast language area: </w:t>
      </w:r>
      <w:r>
        <w:rPr>
          <w:lang w:val="en-US"/>
        </w:rPr>
        <w:t>P</w:t>
      </w:r>
      <w:r w:rsidRPr="000A4688">
        <w:rPr>
          <w:lang w:val="en-US"/>
        </w:rPr>
        <w:t xml:space="preserve">romiscuous number marking and periphrastic possessive constructions in Haida, Eyak, and Aleut. </w:t>
      </w:r>
      <w:r w:rsidRPr="000A4688">
        <w:rPr>
          <w:i/>
          <w:lang w:val="en-US"/>
        </w:rPr>
        <w:t>International Journal of American Linguistics</w:t>
      </w:r>
      <w:r w:rsidRPr="000A4688">
        <w:rPr>
          <w:lang w:val="en-US"/>
        </w:rPr>
        <w:t xml:space="preserve"> 57. 158</w:t>
      </w:r>
      <w:r>
        <w:rPr>
          <w:lang w:val="en-US"/>
        </w:rPr>
        <w:t>–</w:t>
      </w:r>
      <w:r w:rsidRPr="000A4688">
        <w:rPr>
          <w:lang w:val="en-US"/>
        </w:rPr>
        <w:t>193.</w:t>
      </w:r>
    </w:p>
    <w:p w14:paraId="488943DB" w14:textId="77777777" w:rsidR="00A9630E" w:rsidRPr="009500DD" w:rsidRDefault="00A9630E" w:rsidP="00A9630E">
      <w:pPr>
        <w:ind w:left="284" w:hanging="284"/>
        <w:jc w:val="both"/>
        <w:rPr>
          <w:lang w:val="pt-BR"/>
        </w:rPr>
      </w:pPr>
      <w:r w:rsidRPr="009500DD">
        <w:rPr>
          <w:lang w:val="pt-BR"/>
        </w:rPr>
        <w:t xml:space="preserve">Messineo, Cristina. 2011. Aproximación tipológica a las lenguas indígenas del Gran Chaco. Rasgos compartidos entre toba (familia guaycurú) y maká (familia mataco-mataguayo). </w:t>
      </w:r>
      <w:r w:rsidRPr="009500DD">
        <w:rPr>
          <w:i/>
          <w:lang w:val="pt-BR"/>
        </w:rPr>
        <w:t xml:space="preserve">Indiana </w:t>
      </w:r>
      <w:r w:rsidRPr="009500DD">
        <w:rPr>
          <w:lang w:val="pt-BR"/>
        </w:rPr>
        <w:t>28. 183</w:t>
      </w:r>
      <w:r>
        <w:rPr>
          <w:lang w:val="pt-BR"/>
        </w:rPr>
        <w:t>–</w:t>
      </w:r>
      <w:r w:rsidRPr="009500DD">
        <w:rPr>
          <w:lang w:val="pt-BR"/>
        </w:rPr>
        <w:t>225.</w:t>
      </w:r>
    </w:p>
    <w:p w14:paraId="54FD126E" w14:textId="77777777" w:rsidR="00A9630E" w:rsidRPr="00BF2A37" w:rsidRDefault="00A9630E" w:rsidP="00A9630E">
      <w:pPr>
        <w:ind w:left="284" w:hanging="284"/>
        <w:jc w:val="both"/>
        <w:rPr>
          <w:lang w:val="fr-FR"/>
        </w:rPr>
      </w:pPr>
      <w:r w:rsidRPr="009500DD">
        <w:rPr>
          <w:lang w:val="pt-BR"/>
        </w:rPr>
        <w:t>Messineo, Cristina</w:t>
      </w:r>
      <w:r>
        <w:rPr>
          <w:lang w:val="pt-BR"/>
        </w:rPr>
        <w:t xml:space="preserve"> &amp;</w:t>
      </w:r>
      <w:r w:rsidRPr="009500DD">
        <w:rPr>
          <w:lang w:val="pt-BR"/>
        </w:rPr>
        <w:t xml:space="preserve"> Temis Lucía Tacconi. 2017. Problemas y desafios de la traducción de las Lenguas Indígenas: Los casos Toba y Maká de la región del Gran Chaco (Argentina y Paraguay).  </w:t>
      </w:r>
      <w:r w:rsidRPr="00BF2A37">
        <w:rPr>
          <w:i/>
          <w:lang w:val="fr-FR"/>
        </w:rPr>
        <w:t>Cadernos de Tradução</w:t>
      </w:r>
      <w:r w:rsidRPr="00BF2A37">
        <w:rPr>
          <w:lang w:val="fr-FR"/>
        </w:rPr>
        <w:t xml:space="preserve"> 37.  92–116.</w:t>
      </w:r>
    </w:p>
    <w:p w14:paraId="0BB8F90E" w14:textId="4CFF7612" w:rsidR="00A9630E" w:rsidRPr="00F072BE" w:rsidRDefault="00A9630E" w:rsidP="00A9630E">
      <w:pPr>
        <w:ind w:left="284" w:hanging="284"/>
        <w:jc w:val="both"/>
        <w:rPr>
          <w:lang w:val="en-US"/>
        </w:rPr>
      </w:pPr>
      <w:r w:rsidRPr="00BF2A37">
        <w:rPr>
          <w:lang w:val="fr-FR"/>
        </w:rPr>
        <w:t xml:space="preserve">Miller, Chatherine. 1996. Nubien, berbère et beja : notes sur trois langues vernaculaires non arabes de l’Égypte contemporaine. </w:t>
      </w:r>
      <w:r w:rsidRPr="00F072BE">
        <w:rPr>
          <w:i/>
          <w:lang w:val="en-US"/>
        </w:rPr>
        <w:t>Égypte/Monde arabe [en ligne]</w:t>
      </w:r>
      <w:r w:rsidRPr="00F072BE">
        <w:rPr>
          <w:lang w:val="en-US"/>
        </w:rPr>
        <w:t xml:space="preserve">. 411–431. </w:t>
      </w:r>
      <w:r w:rsidRPr="004A2541">
        <w:rPr>
          <w:lang w:val="en-US"/>
        </w:rPr>
        <w:t>DOI: 10.4000/ema.1960.</w:t>
      </w:r>
      <w:r>
        <w:rPr>
          <w:sz w:val="16"/>
          <w:szCs w:val="16"/>
          <w:lang w:val="en-US"/>
        </w:rPr>
        <w:t xml:space="preserve"> </w:t>
      </w:r>
      <w:r>
        <w:rPr>
          <w:lang w:val="en-US"/>
        </w:rPr>
        <w:t xml:space="preserve"> </w:t>
      </w:r>
    </w:p>
    <w:p w14:paraId="52374190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E4666E">
        <w:rPr>
          <w:lang w:val="en-US"/>
        </w:rPr>
        <w:t>Moro, Francesca. 2018.</w:t>
      </w:r>
      <w:r w:rsidRPr="000A4688">
        <w:rPr>
          <w:lang w:val="en-US"/>
        </w:rPr>
        <w:t xml:space="preserve"> The plural word hire in Alorese: Contact-induced change from neighboring Alor-Pantar Languages. </w:t>
      </w:r>
      <w:r w:rsidRPr="000A4688">
        <w:rPr>
          <w:i/>
          <w:lang w:val="en-US"/>
        </w:rPr>
        <w:t>Oceanic Linguistics</w:t>
      </w:r>
      <w:r w:rsidRPr="000A4688">
        <w:rPr>
          <w:lang w:val="en-US"/>
        </w:rPr>
        <w:t xml:space="preserve"> 57(1). 178</w:t>
      </w:r>
      <w:r>
        <w:rPr>
          <w:lang w:val="en-US"/>
        </w:rPr>
        <w:t>–</w:t>
      </w:r>
      <w:r w:rsidRPr="000A4688">
        <w:rPr>
          <w:lang w:val="en-US"/>
        </w:rPr>
        <w:t>198.</w:t>
      </w:r>
    </w:p>
    <w:p w14:paraId="2CDB02FC" w14:textId="14279157" w:rsidR="00A9630E" w:rsidRPr="00E4666E" w:rsidRDefault="00A9630E" w:rsidP="00A9630E">
      <w:pPr>
        <w:ind w:left="284" w:hanging="284"/>
        <w:jc w:val="both"/>
        <w:rPr>
          <w:lang w:val="en-US"/>
        </w:rPr>
      </w:pPr>
      <w:r w:rsidRPr="00E4666E">
        <w:rPr>
          <w:lang w:val="en-US"/>
        </w:rPr>
        <w:t>Moro, Francesca. 2019. Loss of morphology in Alorese (Austronesian): Simplification in adult language contact</w:t>
      </w:r>
      <w:r w:rsidRPr="00E4666E">
        <w:rPr>
          <w:i/>
          <w:lang w:val="en-US"/>
        </w:rPr>
        <w:t>. Journal of Language Contact</w:t>
      </w:r>
      <w:r w:rsidRPr="00E4666E">
        <w:rPr>
          <w:lang w:val="en-US"/>
        </w:rPr>
        <w:t xml:space="preserve">  12(2)</w:t>
      </w:r>
      <w:r w:rsidR="008A2DD4">
        <w:rPr>
          <w:lang w:val="en-US"/>
        </w:rPr>
        <w:t>.</w:t>
      </w:r>
      <w:r w:rsidRPr="00E4666E">
        <w:rPr>
          <w:lang w:val="en-US"/>
        </w:rPr>
        <w:t xml:space="preserve"> 378</w:t>
      </w:r>
      <w:r>
        <w:rPr>
          <w:lang w:val="en-US"/>
        </w:rPr>
        <w:t>–</w:t>
      </w:r>
      <w:r w:rsidRPr="00E4666E">
        <w:rPr>
          <w:lang w:val="en-US"/>
        </w:rPr>
        <w:t>403</w:t>
      </w:r>
    </w:p>
    <w:p w14:paraId="690E56EF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Olsson, Bruno. 2017. </w:t>
      </w:r>
      <w:r w:rsidRPr="000A4688">
        <w:rPr>
          <w:i/>
          <w:lang w:val="en-US"/>
        </w:rPr>
        <w:t xml:space="preserve">The Coastal Marind </w:t>
      </w:r>
      <w:r>
        <w:rPr>
          <w:i/>
          <w:lang w:val="en-US"/>
        </w:rPr>
        <w:t>l</w:t>
      </w:r>
      <w:r w:rsidRPr="000A4688">
        <w:rPr>
          <w:i/>
          <w:lang w:val="en-US"/>
        </w:rPr>
        <w:t>anguage</w:t>
      </w:r>
      <w:r w:rsidRPr="000A4688">
        <w:rPr>
          <w:lang w:val="en-US"/>
        </w:rPr>
        <w:t xml:space="preserve">. </w:t>
      </w:r>
      <w:r>
        <w:rPr>
          <w:lang w:val="en-US"/>
        </w:rPr>
        <w:t xml:space="preserve">PhD </w:t>
      </w:r>
      <w:r w:rsidRPr="000A4688">
        <w:rPr>
          <w:lang w:val="en-US"/>
        </w:rPr>
        <w:t>dissertation, Nanyang Technological University.</w:t>
      </w:r>
    </w:p>
    <w:p w14:paraId="662A0369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Pakendorf, Brigitte. 2010.  Contact in Siberian Languages. In Hickey, Raymond (ed.) </w:t>
      </w:r>
      <w:r w:rsidRPr="000A4688">
        <w:rPr>
          <w:i/>
          <w:lang w:val="en-US"/>
        </w:rPr>
        <w:t>The Handbook of Language Contact</w:t>
      </w:r>
      <w:r>
        <w:rPr>
          <w:lang w:val="en-US"/>
        </w:rPr>
        <w:t>,</w:t>
      </w:r>
      <w:r w:rsidRPr="000A4688">
        <w:rPr>
          <w:lang w:val="en-US"/>
        </w:rPr>
        <w:t xml:space="preserve"> 714</w:t>
      </w:r>
      <w:r>
        <w:rPr>
          <w:lang w:val="en-US"/>
        </w:rPr>
        <w:t>–</w:t>
      </w:r>
      <w:r w:rsidRPr="000A4688">
        <w:rPr>
          <w:lang w:val="en-US"/>
        </w:rPr>
        <w:t>737. Oxford: Blackwell Publishing.</w:t>
      </w:r>
    </w:p>
    <w:p w14:paraId="74D1C542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Peterson, John. 2010. Language contact in Jharkhand: Linguistic convergence between Munda and Indo-Aryan in eastern-central India. </w:t>
      </w:r>
      <w:r w:rsidRPr="000A4688">
        <w:rPr>
          <w:i/>
          <w:lang w:val="en-US"/>
        </w:rPr>
        <w:t>Himalayan Linguistics</w:t>
      </w:r>
      <w:r w:rsidRPr="000A4688">
        <w:rPr>
          <w:lang w:val="en-US"/>
        </w:rPr>
        <w:t xml:space="preserve"> 9(2). 56</w:t>
      </w:r>
      <w:r>
        <w:rPr>
          <w:lang w:val="en-US"/>
        </w:rPr>
        <w:t>–</w:t>
      </w:r>
      <w:r w:rsidRPr="000A4688">
        <w:rPr>
          <w:lang w:val="en-US"/>
        </w:rPr>
        <w:t>86.</w:t>
      </w:r>
    </w:p>
    <w:p w14:paraId="2E896752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Pupynina, Maria </w:t>
      </w:r>
      <w:r>
        <w:rPr>
          <w:lang w:val="en-US"/>
        </w:rPr>
        <w:t>&amp;</w:t>
      </w:r>
      <w:r w:rsidRPr="000A4688">
        <w:rPr>
          <w:lang w:val="en-US"/>
        </w:rPr>
        <w:t xml:space="preserve"> Natalia</w:t>
      </w:r>
      <w:r>
        <w:rPr>
          <w:lang w:val="en-US"/>
        </w:rPr>
        <w:t xml:space="preserve"> </w:t>
      </w:r>
      <w:r w:rsidRPr="000A4688">
        <w:rPr>
          <w:lang w:val="en-US"/>
        </w:rPr>
        <w:t xml:space="preserve">Aralova. 2021. Lower Kolyma multilingualism: Historical setting and sociolinguistic trend. </w:t>
      </w:r>
      <w:r w:rsidRPr="000A4688">
        <w:rPr>
          <w:i/>
          <w:lang w:val="en-US"/>
        </w:rPr>
        <w:t>International Journal of Bilingualism</w:t>
      </w:r>
      <w:r w:rsidRPr="000A4688">
        <w:rPr>
          <w:lang w:val="en-US"/>
        </w:rPr>
        <w:t>. 25(4) 1081</w:t>
      </w:r>
      <w:r>
        <w:rPr>
          <w:lang w:val="en-US"/>
        </w:rPr>
        <w:t>–</w:t>
      </w:r>
      <w:r w:rsidRPr="000A4688">
        <w:rPr>
          <w:lang w:val="en-US"/>
        </w:rPr>
        <w:t>1101</w:t>
      </w:r>
    </w:p>
    <w:p w14:paraId="684D6F75" w14:textId="34744F75" w:rsidR="00A9630E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lastRenderedPageBreak/>
        <w:t xml:space="preserve">Reesink, Ger </w:t>
      </w:r>
      <w:r>
        <w:rPr>
          <w:lang w:val="en-US"/>
        </w:rPr>
        <w:t>&amp;</w:t>
      </w:r>
      <w:r w:rsidRPr="000A4688">
        <w:rPr>
          <w:lang w:val="en-US"/>
        </w:rPr>
        <w:t xml:space="preserve"> Michael</w:t>
      </w:r>
      <w:r>
        <w:rPr>
          <w:lang w:val="en-US"/>
        </w:rPr>
        <w:t xml:space="preserve"> Dunn</w:t>
      </w:r>
      <w:r w:rsidRPr="000A4688">
        <w:rPr>
          <w:lang w:val="en-US"/>
        </w:rPr>
        <w:t>.</w:t>
      </w:r>
      <w:r>
        <w:rPr>
          <w:lang w:val="en-US"/>
        </w:rPr>
        <w:t xml:space="preserve"> 2017.</w:t>
      </w:r>
      <w:r w:rsidRPr="000A4688">
        <w:rPr>
          <w:lang w:val="en-US"/>
        </w:rPr>
        <w:t xml:space="preserve"> Contact phenomena in Austronesian and Papuan languages. In Bill Palmer (ed</w:t>
      </w:r>
      <w:r>
        <w:rPr>
          <w:lang w:val="en-US"/>
        </w:rPr>
        <w:t>.</w:t>
      </w:r>
      <w:r w:rsidRPr="000A4688">
        <w:rPr>
          <w:lang w:val="en-US"/>
        </w:rPr>
        <w:t xml:space="preserve">) </w:t>
      </w:r>
      <w:r w:rsidRPr="000A4688">
        <w:rPr>
          <w:i/>
          <w:lang w:val="en-US"/>
        </w:rPr>
        <w:t xml:space="preserve">The </w:t>
      </w:r>
      <w:r>
        <w:rPr>
          <w:i/>
          <w:lang w:val="en-US"/>
        </w:rPr>
        <w:t>l</w:t>
      </w:r>
      <w:r w:rsidRPr="000A4688">
        <w:rPr>
          <w:i/>
          <w:lang w:val="en-US"/>
        </w:rPr>
        <w:t>anguages and linguistics of the New Guinea Area: A comprehensive guide</w:t>
      </w:r>
      <w:r w:rsidRPr="000A4688">
        <w:rPr>
          <w:lang w:val="en-US"/>
        </w:rPr>
        <w:t xml:space="preserve">. </w:t>
      </w:r>
      <w:r>
        <w:rPr>
          <w:lang w:val="en-US"/>
        </w:rPr>
        <w:t xml:space="preserve">939–985. </w:t>
      </w:r>
      <w:r w:rsidRPr="004A2541">
        <w:rPr>
          <w:lang w:val="en-US"/>
        </w:rPr>
        <w:t xml:space="preserve">Berlin, Boston: De Gruyter Mouton. </w:t>
      </w:r>
      <w:hyperlink r:id="rId10" w:history="1">
        <w:r w:rsidRPr="004A2541">
          <w:rPr>
            <w:rStyle w:val="Hyperlink"/>
            <w:lang w:val="en-US"/>
          </w:rPr>
          <w:t>https://doi.org/10.1515/9783110295252-009</w:t>
        </w:r>
      </w:hyperlink>
      <w:r w:rsidRPr="004A2541">
        <w:rPr>
          <w:lang w:val="en-US"/>
        </w:rPr>
        <w:t xml:space="preserve">. </w:t>
      </w:r>
    </w:p>
    <w:p w14:paraId="6D190C93" w14:textId="60FCC951" w:rsidR="009B15C4" w:rsidRPr="004A2541" w:rsidRDefault="009B15C4" w:rsidP="00A9630E">
      <w:pPr>
        <w:ind w:left="284" w:hanging="284"/>
        <w:jc w:val="both"/>
        <w:rPr>
          <w:lang w:val="en-US"/>
        </w:rPr>
      </w:pPr>
      <w:r>
        <w:t xml:space="preserve">Ross, Malcolm D. 1996. Contact-Induced Change and the Comparative Method: Cases from Papua New Guinea. In Mark Durie and Malcolm Ross (eds.), </w:t>
      </w:r>
      <w:r w:rsidRPr="009B15C4">
        <w:rPr>
          <w:i/>
          <w:iCs/>
        </w:rPr>
        <w:t>The comparative method reviewed: regularity and irregularity in language change</w:t>
      </w:r>
      <w:r>
        <w:t>. 180-217. New York/Oxford: Oxford: Oxford University Press.</w:t>
      </w:r>
    </w:p>
    <w:p w14:paraId="7DB9BDF5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>San Roque, Lila &amp; Robyn</w:t>
      </w:r>
      <w:r>
        <w:rPr>
          <w:lang w:val="en-US"/>
        </w:rPr>
        <w:t xml:space="preserve"> </w:t>
      </w:r>
      <w:r w:rsidRPr="000A4688">
        <w:rPr>
          <w:lang w:val="en-US"/>
        </w:rPr>
        <w:t>Loughnane</w:t>
      </w:r>
      <w:r>
        <w:rPr>
          <w:lang w:val="en-US"/>
        </w:rPr>
        <w:t xml:space="preserve">. </w:t>
      </w:r>
      <w:r w:rsidRPr="000A4688">
        <w:rPr>
          <w:lang w:val="en-US"/>
        </w:rPr>
        <w:t>2012</w:t>
      </w:r>
      <w:r>
        <w:rPr>
          <w:rStyle w:val="CommentReference"/>
          <w:rFonts w:eastAsia="Arial"/>
        </w:rPr>
        <w:t/>
      </w:r>
      <w:r w:rsidRPr="000A4688">
        <w:rPr>
          <w:lang w:val="en-US"/>
        </w:rPr>
        <w:t xml:space="preserve">. The New Guinea Highlands evidentiality area. </w:t>
      </w:r>
      <w:r w:rsidRPr="000A4688">
        <w:rPr>
          <w:i/>
          <w:lang w:val="en-US"/>
        </w:rPr>
        <w:t>Linguistic Typology</w:t>
      </w:r>
      <w:r w:rsidRPr="000A4688">
        <w:rPr>
          <w:lang w:val="en-US"/>
        </w:rPr>
        <w:t xml:space="preserve"> 16. 10.1515/lity-2012-0003.</w:t>
      </w:r>
    </w:p>
    <w:p w14:paraId="59B953C4" w14:textId="77777777" w:rsidR="00A9630E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Sansò, Andrea. 2011. Mediterranean languages. In Kortmann, Bernd </w:t>
      </w:r>
      <w:r>
        <w:rPr>
          <w:lang w:val="en-US"/>
        </w:rPr>
        <w:t>&amp;</w:t>
      </w:r>
      <w:r w:rsidRPr="000A4688">
        <w:rPr>
          <w:lang w:val="en-US"/>
        </w:rPr>
        <w:t xml:space="preserve"> Johan van der Auwera (eds</w:t>
      </w:r>
      <w:r>
        <w:rPr>
          <w:lang w:val="en-US"/>
        </w:rPr>
        <w:t>.</w:t>
      </w:r>
      <w:r w:rsidRPr="000A4688">
        <w:rPr>
          <w:lang w:val="en-US"/>
        </w:rPr>
        <w:t xml:space="preserve">) </w:t>
      </w:r>
      <w:r w:rsidRPr="000A4688">
        <w:rPr>
          <w:i/>
          <w:lang w:val="en-US"/>
        </w:rPr>
        <w:t>The languages and linguistics of Europe: A comprehensive Guide</w:t>
      </w:r>
      <w:r w:rsidRPr="000A4688">
        <w:rPr>
          <w:lang w:val="en-US"/>
        </w:rPr>
        <w:t xml:space="preserve">. </w:t>
      </w:r>
      <w:r w:rsidRPr="004A2541">
        <w:rPr>
          <w:lang w:val="en-US"/>
        </w:rPr>
        <w:t>341</w:t>
      </w:r>
      <w:r>
        <w:rPr>
          <w:lang w:val="en-US"/>
        </w:rPr>
        <w:t>–</w:t>
      </w:r>
      <w:r w:rsidRPr="004A2541">
        <w:rPr>
          <w:lang w:val="en-US"/>
        </w:rPr>
        <w:t>356. Berlin: Mouton de Gruyter</w:t>
      </w:r>
      <w:r>
        <w:rPr>
          <w:lang w:val="en-US"/>
        </w:rPr>
        <w:t>.</w:t>
      </w:r>
    </w:p>
    <w:p w14:paraId="35CF7878" w14:textId="77777777" w:rsidR="00A9630E" w:rsidRPr="004A2541" w:rsidRDefault="00A9630E" w:rsidP="00A9630E">
      <w:pPr>
        <w:ind w:left="284" w:hanging="284"/>
        <w:jc w:val="both"/>
        <w:rPr>
          <w:lang w:val="en-US"/>
        </w:rPr>
      </w:pPr>
      <w:r w:rsidRPr="004A2541">
        <w:rPr>
          <w:lang w:val="en-US"/>
        </w:rPr>
        <w:t xml:space="preserve">Shaul, David L. &amp; Scott G. Ortman. 2014. </w:t>
      </w:r>
      <w:r>
        <w:rPr>
          <w:rStyle w:val="CommentReference"/>
          <w:rFonts w:eastAsia="Arial"/>
        </w:rPr>
        <w:t/>
      </w:r>
      <w:r w:rsidRPr="004A2541">
        <w:rPr>
          <w:i/>
          <w:lang w:val="en-US"/>
        </w:rPr>
        <w:t xml:space="preserve">A </w:t>
      </w:r>
      <w:r>
        <w:rPr>
          <w:i/>
          <w:lang w:val="en-US"/>
        </w:rPr>
        <w:t>p</w:t>
      </w:r>
      <w:r w:rsidRPr="004A2541">
        <w:rPr>
          <w:i/>
          <w:lang w:val="en-US"/>
        </w:rPr>
        <w:t xml:space="preserve">rehistory of Western North America: The Impact of Uto-Aztecan </w:t>
      </w:r>
      <w:r>
        <w:rPr>
          <w:i/>
          <w:lang w:val="en-US"/>
        </w:rPr>
        <w:t>l</w:t>
      </w:r>
      <w:r w:rsidRPr="004A2541">
        <w:rPr>
          <w:i/>
          <w:lang w:val="en-US"/>
        </w:rPr>
        <w:t>anguages</w:t>
      </w:r>
      <w:r w:rsidRPr="000A4688">
        <w:rPr>
          <w:lang w:val="en-US"/>
        </w:rPr>
        <w:t>. Albuquerque: UNM Press</w:t>
      </w:r>
      <w:r>
        <w:rPr>
          <w:lang w:val="en-US"/>
        </w:rPr>
        <w:t>.</w:t>
      </w:r>
    </w:p>
    <w:p w14:paraId="734D6D81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Singer, Ruth. 2018. A small speech community with many small languages: The role of receptive multilingualism in supporting linguistic diversity at Warruwi Community (Australia). </w:t>
      </w:r>
      <w:r w:rsidRPr="000A4688">
        <w:rPr>
          <w:i/>
          <w:lang w:val="en-US"/>
        </w:rPr>
        <w:t>Language &amp; Communication</w:t>
      </w:r>
      <w:r w:rsidRPr="000A4688">
        <w:rPr>
          <w:lang w:val="en-US"/>
        </w:rPr>
        <w:t xml:space="preserve"> 62. 102</w:t>
      </w:r>
      <w:r>
        <w:rPr>
          <w:lang w:val="en-US"/>
        </w:rPr>
        <w:t>–</w:t>
      </w:r>
      <w:r w:rsidRPr="000A4688">
        <w:rPr>
          <w:lang w:val="en-US"/>
        </w:rPr>
        <w:t>118.</w:t>
      </w:r>
    </w:p>
    <w:p w14:paraId="7C6EECDD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Singer, Ruth </w:t>
      </w:r>
      <w:r>
        <w:rPr>
          <w:lang w:val="en-US"/>
        </w:rPr>
        <w:t xml:space="preserve">&amp; </w:t>
      </w:r>
      <w:r w:rsidRPr="000A4688">
        <w:rPr>
          <w:lang w:val="en-US"/>
        </w:rPr>
        <w:t>Salom</w:t>
      </w:r>
      <w:r>
        <w:rPr>
          <w:lang w:val="en-US"/>
        </w:rPr>
        <w:t xml:space="preserve">e </w:t>
      </w:r>
      <w:r w:rsidRPr="000A4688">
        <w:rPr>
          <w:lang w:val="en-US"/>
        </w:rPr>
        <w:t>Harris</w:t>
      </w:r>
      <w:r>
        <w:rPr>
          <w:lang w:val="en-US"/>
        </w:rPr>
        <w:t xml:space="preserve">. </w:t>
      </w:r>
      <w:r w:rsidRPr="000A4688">
        <w:rPr>
          <w:lang w:val="en-US"/>
        </w:rPr>
        <w:t xml:space="preserve">2016. What practices and ideologies support small-scale multilingualism? </w:t>
      </w:r>
      <w:r>
        <w:rPr>
          <w:lang w:val="en-US"/>
        </w:rPr>
        <w:t>A</w:t>
      </w:r>
      <w:r w:rsidRPr="000A4688">
        <w:rPr>
          <w:lang w:val="en-US"/>
        </w:rPr>
        <w:t xml:space="preserve"> case study of unexpected language survival in an Australian Indigenous community. </w:t>
      </w:r>
      <w:r w:rsidRPr="000A4688">
        <w:rPr>
          <w:i/>
          <w:lang w:val="en-US"/>
        </w:rPr>
        <w:t>International Journal of the Sociology of Language</w:t>
      </w:r>
      <w:r w:rsidRPr="000A4688">
        <w:rPr>
          <w:lang w:val="en-US"/>
        </w:rPr>
        <w:t xml:space="preserve"> 241, 163–208.</w:t>
      </w:r>
    </w:p>
    <w:p w14:paraId="4681D5FE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>Smith</w:t>
      </w:r>
      <w:r>
        <w:rPr>
          <w:lang w:val="en-US"/>
        </w:rPr>
        <w:t>-Dennis</w:t>
      </w:r>
      <w:r w:rsidRPr="000A4688">
        <w:rPr>
          <w:lang w:val="en-US"/>
        </w:rPr>
        <w:t>, Ellen. 2016. Contact-induced change in a highly endangered language of Northern Bougainville</w:t>
      </w:r>
      <w:r>
        <w:rPr>
          <w:lang w:val="en-US"/>
        </w:rPr>
        <w:t>.</w:t>
      </w:r>
      <w:r w:rsidRPr="000A4688" w:rsidDel="00E912D7">
        <w:rPr>
          <w:lang w:val="en-US"/>
        </w:rPr>
        <w:t xml:space="preserve"> </w:t>
      </w:r>
      <w:r w:rsidRPr="00B27885">
        <w:rPr>
          <w:i/>
          <w:lang w:val="en-US"/>
        </w:rPr>
        <w:t>A</w:t>
      </w:r>
      <w:r w:rsidRPr="000A4688">
        <w:rPr>
          <w:i/>
          <w:lang w:val="en-US"/>
        </w:rPr>
        <w:t>ustralian Journal of Linguistics</w:t>
      </w:r>
      <w:r w:rsidRPr="000A4688">
        <w:rPr>
          <w:lang w:val="en-US"/>
        </w:rPr>
        <w:t xml:space="preserve"> 36:3</w:t>
      </w:r>
      <w:r>
        <w:rPr>
          <w:lang w:val="en-US"/>
        </w:rPr>
        <w:t xml:space="preserve">. </w:t>
      </w:r>
      <w:r w:rsidRPr="000A4688">
        <w:rPr>
          <w:lang w:val="en-US"/>
        </w:rPr>
        <w:t>369</w:t>
      </w:r>
      <w:r>
        <w:rPr>
          <w:lang w:val="en-US"/>
        </w:rPr>
        <w:t>–</w:t>
      </w:r>
      <w:r w:rsidRPr="000A4688">
        <w:rPr>
          <w:lang w:val="en-US"/>
        </w:rPr>
        <w:t>405, DOI: 10.1080/07268602.2015.1134300</w:t>
      </w:r>
    </w:p>
    <w:p w14:paraId="7DFB46EA" w14:textId="77777777" w:rsidR="00A9630E" w:rsidRDefault="00A9630E" w:rsidP="00A9630E">
      <w:pPr>
        <w:ind w:left="284" w:hanging="284"/>
        <w:jc w:val="both"/>
      </w:pPr>
      <w:r w:rsidRPr="00CB671F">
        <w:rPr>
          <w:lang w:val="en-US"/>
        </w:rPr>
        <w:t xml:space="preserve">Smith-Dennis, Ellen. 2021. </w:t>
      </w:r>
      <w:r w:rsidRPr="004A2541">
        <w:rPr>
          <w:i/>
          <w:lang w:val="en-US"/>
        </w:rPr>
        <w:t xml:space="preserve">A </w:t>
      </w:r>
      <w:r>
        <w:rPr>
          <w:i/>
          <w:lang w:val="en-US"/>
        </w:rPr>
        <w:t>g</w:t>
      </w:r>
      <w:r w:rsidRPr="004A2541">
        <w:rPr>
          <w:i/>
          <w:lang w:val="en-US"/>
        </w:rPr>
        <w:t>rammar of Papapana</w:t>
      </w:r>
      <w:r w:rsidRPr="00CB671F">
        <w:rPr>
          <w:lang w:val="en-US"/>
        </w:rPr>
        <w:t xml:space="preserve">. </w:t>
      </w:r>
      <w:r w:rsidRPr="000A4688">
        <w:t>Berlin, Boston: De Gruyter Mouton</w:t>
      </w:r>
      <w:r w:rsidRPr="004A2541">
        <w:t>.</w:t>
      </w:r>
    </w:p>
    <w:p w14:paraId="2BDC7073" w14:textId="77777777" w:rsidR="00A9630E" w:rsidRPr="004A2541" w:rsidRDefault="00A9630E" w:rsidP="00A9630E">
      <w:pPr>
        <w:ind w:left="284" w:hanging="284"/>
        <w:jc w:val="both"/>
        <w:rPr>
          <w:lang w:val="en-US"/>
        </w:rPr>
      </w:pPr>
      <w:r w:rsidRPr="004A2541">
        <w:rPr>
          <w:lang w:val="en-US"/>
        </w:rPr>
        <w:t xml:space="preserve">Souag, M. Lameen. 2010. </w:t>
      </w:r>
      <w:r w:rsidRPr="004A2541">
        <w:rPr>
          <w:i/>
          <w:lang w:val="en-US"/>
        </w:rPr>
        <w:t>Grammatical contact in the Sahara: Arabic, Berber, and Songhay in Tabelbala and Siwa</w:t>
      </w:r>
      <w:r w:rsidRPr="004A2541">
        <w:rPr>
          <w:lang w:val="en-US"/>
        </w:rPr>
        <w:t xml:space="preserve">. </w:t>
      </w:r>
      <w:r>
        <w:rPr>
          <w:lang w:val="en-US"/>
        </w:rPr>
        <w:t>PhD</w:t>
      </w:r>
      <w:r w:rsidRPr="004A2541">
        <w:rPr>
          <w:lang w:val="en-US"/>
        </w:rPr>
        <w:t xml:space="preserve"> dissertation: University of London.</w:t>
      </w:r>
    </w:p>
    <w:p w14:paraId="42D2C5EB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Treis, Yvonne. 2012. Switch-reference and Omotic-Cushitic language contact in southwest Ethiopia. </w:t>
      </w:r>
      <w:r w:rsidRPr="000A4688">
        <w:rPr>
          <w:i/>
          <w:lang w:val="en-US"/>
        </w:rPr>
        <w:t>Journal of Language Contact</w:t>
      </w:r>
      <w:r w:rsidRPr="000A4688">
        <w:rPr>
          <w:lang w:val="en-US"/>
        </w:rPr>
        <w:t xml:space="preserve"> 5(1) 80–116.</w:t>
      </w:r>
    </w:p>
    <w:p w14:paraId="2AFF8F8E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>Vaug</w:t>
      </w:r>
      <w:r>
        <w:rPr>
          <w:lang w:val="en-US"/>
        </w:rPr>
        <w:t>ha</w:t>
      </w:r>
      <w:r w:rsidRPr="000A4688">
        <w:rPr>
          <w:lang w:val="en-US"/>
        </w:rPr>
        <w:t xml:space="preserve">n, Jill. 2018. “We talk in saltwater words”: Dimensionalisation of dialectal variation in multilingual Arnhem Land. </w:t>
      </w:r>
      <w:r w:rsidRPr="000A4688">
        <w:rPr>
          <w:i/>
          <w:lang w:val="en-US"/>
        </w:rPr>
        <w:t>Language &amp; Communication</w:t>
      </w:r>
      <w:r w:rsidRPr="000A4688">
        <w:rPr>
          <w:lang w:val="en-US"/>
        </w:rPr>
        <w:t xml:space="preserve"> 62. 119</w:t>
      </w:r>
      <w:r>
        <w:rPr>
          <w:lang w:val="en-US"/>
        </w:rPr>
        <w:t>–</w:t>
      </w:r>
      <w:r w:rsidRPr="000A4688">
        <w:rPr>
          <w:lang w:val="en-US"/>
        </w:rPr>
        <w:t>132.</w:t>
      </w:r>
    </w:p>
    <w:p w14:paraId="2933037E" w14:textId="77777777" w:rsidR="00A9630E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>Vidal, Alejandra &amp; José</w:t>
      </w:r>
      <w:r>
        <w:rPr>
          <w:lang w:val="en-US"/>
        </w:rPr>
        <w:t xml:space="preserve"> </w:t>
      </w:r>
      <w:r w:rsidRPr="000A4688">
        <w:rPr>
          <w:lang w:val="en-US"/>
        </w:rPr>
        <w:t>Braunstein. 2020</w:t>
      </w:r>
      <w:r w:rsidRPr="00E4666E">
        <w:rPr>
          <w:lang w:val="en-US"/>
        </w:rPr>
        <w:t xml:space="preserve">. The southern plains and the continental tip. In Tom Güldemann, Patrick McConvell </w:t>
      </w:r>
      <w:r>
        <w:rPr>
          <w:lang w:val="en-US"/>
        </w:rPr>
        <w:t>&amp;</w:t>
      </w:r>
      <w:r w:rsidRPr="00E4666E">
        <w:rPr>
          <w:lang w:val="en-US"/>
        </w:rPr>
        <w:t xml:space="preserve"> Richard A. Rhodes</w:t>
      </w:r>
      <w:r w:rsidRPr="000A4688">
        <w:rPr>
          <w:lang w:val="en-US"/>
        </w:rPr>
        <w:t xml:space="preserve"> (eds</w:t>
      </w:r>
      <w:r>
        <w:rPr>
          <w:lang w:val="en-US"/>
        </w:rPr>
        <w:t>.</w:t>
      </w:r>
      <w:r w:rsidRPr="000A4688">
        <w:rPr>
          <w:lang w:val="en-US"/>
        </w:rPr>
        <w:t xml:space="preserve">) </w:t>
      </w:r>
      <w:r w:rsidRPr="000A4688">
        <w:rPr>
          <w:i/>
          <w:lang w:val="en-US"/>
        </w:rPr>
        <w:t xml:space="preserve">The Language of Hunter-Gatherers. </w:t>
      </w:r>
      <w:r w:rsidRPr="00CF501D">
        <w:rPr>
          <w:iCs/>
          <w:lang w:val="en-US"/>
        </w:rPr>
        <w:t>641</w:t>
      </w:r>
      <w:r>
        <w:rPr>
          <w:iCs/>
          <w:lang w:val="en-US"/>
        </w:rPr>
        <w:t>–</w:t>
      </w:r>
      <w:r w:rsidRPr="00CF501D">
        <w:rPr>
          <w:iCs/>
          <w:lang w:val="en-US"/>
        </w:rPr>
        <w:t>669.</w:t>
      </w:r>
      <w:r w:rsidRPr="000A4688">
        <w:rPr>
          <w:lang w:val="en-US"/>
        </w:rPr>
        <w:t xml:space="preserve"> Cambridge: Cambridge University Press.</w:t>
      </w:r>
    </w:p>
    <w:p w14:paraId="2519C880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7834AE">
        <w:rPr>
          <w:lang w:val="en-US"/>
        </w:rPr>
        <w:t>Virkel, A</w:t>
      </w:r>
      <w:r>
        <w:rPr>
          <w:lang w:val="en-US"/>
        </w:rPr>
        <w:t>na</w:t>
      </w:r>
      <w:r w:rsidRPr="007834AE">
        <w:rPr>
          <w:lang w:val="en-US"/>
        </w:rPr>
        <w:t xml:space="preserve"> 2005. La conversación en comunidades mapuche-tehuelches. Contacto dialectal e interculturalidad/Conversation in Mapuche-Tehuelche Communities. Dialectical Contact and Interculturality. </w:t>
      </w:r>
      <w:r w:rsidRPr="004A2541">
        <w:rPr>
          <w:i/>
          <w:lang w:val="en-US"/>
        </w:rPr>
        <w:t>Anclajes</w:t>
      </w:r>
      <w:r w:rsidRPr="007834AE">
        <w:rPr>
          <w:lang w:val="en-US"/>
        </w:rPr>
        <w:t>, 9(9)</w:t>
      </w:r>
      <w:r>
        <w:rPr>
          <w:lang w:val="en-US"/>
        </w:rPr>
        <w:t>.</w:t>
      </w:r>
      <w:r w:rsidRPr="007834AE">
        <w:rPr>
          <w:lang w:val="en-US"/>
        </w:rPr>
        <w:t xml:space="preserve"> 263</w:t>
      </w:r>
      <w:r>
        <w:rPr>
          <w:lang w:val="en-US"/>
        </w:rPr>
        <w:t>–</w:t>
      </w:r>
      <w:r w:rsidRPr="007834AE">
        <w:rPr>
          <w:lang w:val="en-US"/>
        </w:rPr>
        <w:t>280.</w:t>
      </w:r>
    </w:p>
    <w:p w14:paraId="692D942A" w14:textId="77777777" w:rsidR="00A9630E" w:rsidRPr="000A4688" w:rsidRDefault="00A9630E" w:rsidP="00A9630E">
      <w:pPr>
        <w:ind w:left="284" w:hanging="284"/>
        <w:jc w:val="both"/>
        <w:rPr>
          <w:lang w:val="en-US"/>
        </w:rPr>
      </w:pPr>
      <w:r w:rsidRPr="000A4688">
        <w:rPr>
          <w:lang w:val="en-US"/>
        </w:rPr>
        <w:t xml:space="preserve">Ziegelmeyer, Georg. 2015. Areal diffusion in the Chadic-Kanuri contact zone. Paper presented at the Workshop “Areal phenomena in northern sub-Sahara Africa” at the 8th World Congress of African Linguistics, Kyoto University, 20–24 August. </w:t>
      </w:r>
    </w:p>
    <w:p w14:paraId="1499FBE8" w14:textId="77777777" w:rsidR="00A9630E" w:rsidRDefault="00A9630E" w:rsidP="00A9630E"/>
    <w:p w14:paraId="55ED4396" w14:textId="77777777" w:rsidR="00A9630E" w:rsidRDefault="00A9630E"/>
    <w:sectPr w:rsidR="00A96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E57A" w14:textId="77777777" w:rsidR="006A1FBC" w:rsidRDefault="006A1FBC">
      <w:r>
        <w:separator/>
      </w:r>
    </w:p>
  </w:endnote>
  <w:endnote w:type="continuationSeparator" w:id="0">
    <w:p w14:paraId="26BE3FE6" w14:textId="77777777" w:rsidR="006A1FBC" w:rsidRDefault="006A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mbria"/>
    <w:panose1 w:val="020B0604020202020204"/>
    <w:charset w:val="00"/>
    <w:family w:val="auto"/>
    <w:pitch w:val="default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D6B2B" w14:textId="77777777" w:rsidR="005B10AD" w:rsidRDefault="00000000">
    <w:pPr>
      <w:tabs>
        <w:tab w:val="center" w:pos="4703"/>
        <w:tab w:val="right" w:pos="9406"/>
      </w:tabs>
      <w:jc w:val="center"/>
    </w:pPr>
    <w:r>
      <w:rPr>
        <w:color w:val="000000"/>
      </w:rPr>
      <w:fldChar w:fldCharType="begin"/>
    </w:r>
    <w:r>
      <w:instrText>PAGE</w:instrText>
    </w:r>
    <w:r>
      <w:fldChar w:fldCharType="separate"/>
    </w:r>
    <w:r>
      <w:rPr>
        <w:noProof/>
      </w:rPr>
      <w:t>44</w:t>
    </w:r>
    <w:r>
      <w:fldChar w:fldCharType="end"/>
    </w:r>
  </w:p>
  <w:p w14:paraId="45952C2F" w14:textId="77777777" w:rsidR="005B10AD" w:rsidRDefault="00000000">
    <w:pPr>
      <w:jc w:val="right"/>
    </w:pPr>
  </w:p>
  <w:p w14:paraId="06CCDF91" w14:textId="77777777" w:rsidR="005B10AD" w:rsidRDefault="0000000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0367" w14:textId="77777777" w:rsidR="006A1FBC" w:rsidRDefault="006A1FBC">
      <w:r>
        <w:separator/>
      </w:r>
    </w:p>
  </w:footnote>
  <w:footnote w:type="continuationSeparator" w:id="0">
    <w:p w14:paraId="2315979B" w14:textId="77777777" w:rsidR="006A1FBC" w:rsidRDefault="006A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9288CF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3A21E7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D268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7C61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09484C"/>
    <w:multiLevelType w:val="multilevel"/>
    <w:tmpl w:val="63926BF0"/>
    <w:styleLink w:val="Listformatnumreradelistor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22E5432"/>
    <w:multiLevelType w:val="multilevel"/>
    <w:tmpl w:val="4A2E246E"/>
    <w:numStyleLink w:val="Listformatpunktlistor"/>
  </w:abstractNum>
  <w:abstractNum w:abstractNumId="6" w15:restartNumberingAfterBreak="0">
    <w:nsid w:val="02D54A03"/>
    <w:multiLevelType w:val="multilevel"/>
    <w:tmpl w:val="1DC2DE82"/>
    <w:numStyleLink w:val="SUListor"/>
  </w:abstractNum>
  <w:abstractNum w:abstractNumId="7" w15:restartNumberingAfterBreak="0">
    <w:nsid w:val="034F1B33"/>
    <w:multiLevelType w:val="multilevel"/>
    <w:tmpl w:val="1DC2DE82"/>
    <w:numStyleLink w:val="SUListor"/>
  </w:abstractNum>
  <w:abstractNum w:abstractNumId="8" w15:restartNumberingAfterBreak="0">
    <w:nsid w:val="03950819"/>
    <w:multiLevelType w:val="multilevel"/>
    <w:tmpl w:val="AFF03998"/>
    <w:numStyleLink w:val="Listformatparagraflistor"/>
  </w:abstractNum>
  <w:abstractNum w:abstractNumId="9" w15:restartNumberingAfterBreak="0">
    <w:nsid w:val="0B072CAE"/>
    <w:multiLevelType w:val="hybridMultilevel"/>
    <w:tmpl w:val="6A4699A8"/>
    <w:lvl w:ilvl="0" w:tplc="3EB4ED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6362B7"/>
    <w:multiLevelType w:val="multilevel"/>
    <w:tmpl w:val="1DC2DE82"/>
    <w:numStyleLink w:val="SUListor"/>
  </w:abstractNum>
  <w:abstractNum w:abstractNumId="11" w15:restartNumberingAfterBreak="0">
    <w:nsid w:val="16CC35F2"/>
    <w:multiLevelType w:val="multilevel"/>
    <w:tmpl w:val="AFF03998"/>
    <w:styleLink w:val="Listformatparagraflistor"/>
    <w:lvl w:ilvl="0">
      <w:start w:val="1"/>
      <w:numFmt w:val="decimal"/>
      <w:pStyle w:val="Paragraflista"/>
      <w:lvlText w:val="§    %1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8257F8A"/>
    <w:multiLevelType w:val="multilevel"/>
    <w:tmpl w:val="4A2E246E"/>
    <w:styleLink w:val="Listformatpunktlistor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736FB"/>
    <w:multiLevelType w:val="multilevel"/>
    <w:tmpl w:val="E036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54189B"/>
    <w:multiLevelType w:val="multilevel"/>
    <w:tmpl w:val="70A285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1C1D48CE"/>
    <w:multiLevelType w:val="multilevel"/>
    <w:tmpl w:val="63926BF0"/>
    <w:numStyleLink w:val="Listformatnumreradelistor"/>
  </w:abstractNum>
  <w:abstractNum w:abstractNumId="16" w15:restartNumberingAfterBreak="0">
    <w:nsid w:val="27797E92"/>
    <w:multiLevelType w:val="multilevel"/>
    <w:tmpl w:val="66181910"/>
    <w:lvl w:ilvl="0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B4B8C"/>
    <w:multiLevelType w:val="multilevel"/>
    <w:tmpl w:val="1624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463BFB"/>
    <w:multiLevelType w:val="hybridMultilevel"/>
    <w:tmpl w:val="62F6EEDA"/>
    <w:lvl w:ilvl="0" w:tplc="42A632FC">
      <w:start w:val="33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2E117D53"/>
    <w:multiLevelType w:val="multilevel"/>
    <w:tmpl w:val="F2740B0A"/>
    <w:lvl w:ilvl="0">
      <w:start w:val="33"/>
      <w:numFmt w:val="decimal"/>
      <w:lvlText w:val="%1."/>
      <w:lvlJc w:val="left"/>
      <w:pPr>
        <w:ind w:left="0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10E227E"/>
    <w:multiLevelType w:val="multilevel"/>
    <w:tmpl w:val="0040DF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2E7752C"/>
    <w:multiLevelType w:val="multilevel"/>
    <w:tmpl w:val="81646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C1E76"/>
    <w:multiLevelType w:val="multilevel"/>
    <w:tmpl w:val="1480C51E"/>
    <w:numStyleLink w:val="Listformatnumreraderubriker"/>
  </w:abstractNum>
  <w:abstractNum w:abstractNumId="23" w15:restartNumberingAfterBreak="0">
    <w:nsid w:val="48A368B5"/>
    <w:multiLevelType w:val="multilevel"/>
    <w:tmpl w:val="1480C51E"/>
    <w:styleLink w:val="Listformatnumreraderubriker"/>
    <w:lvl w:ilvl="0">
      <w:start w:val="1"/>
      <w:numFmt w:val="decimal"/>
      <w:pStyle w:val="Rubrik1numrerad"/>
      <w:suff w:val="space"/>
      <w:lvlText w:val="%1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  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  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  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FCD3076"/>
    <w:multiLevelType w:val="multilevel"/>
    <w:tmpl w:val="BBB8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521C75"/>
    <w:multiLevelType w:val="multilevel"/>
    <w:tmpl w:val="1DC2DE82"/>
    <w:styleLink w:val="SUListor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decimal"/>
      <w:lvlRestart w:val="0"/>
      <w:lvlText w:val="§   %3"/>
      <w:lvlJc w:val="left"/>
      <w:pPr>
        <w:tabs>
          <w:tab w:val="num" w:pos="794"/>
        </w:tabs>
        <w:ind w:left="794" w:hanging="794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20276AA"/>
    <w:multiLevelType w:val="multilevel"/>
    <w:tmpl w:val="8A0A1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CC6BC2"/>
    <w:multiLevelType w:val="multilevel"/>
    <w:tmpl w:val="C096D8CC"/>
    <w:lvl w:ilvl="0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7707603">
    <w:abstractNumId w:val="20"/>
  </w:num>
  <w:num w:numId="2" w16cid:durableId="1412002777">
    <w:abstractNumId w:val="14"/>
  </w:num>
  <w:num w:numId="3" w16cid:durableId="791480420">
    <w:abstractNumId w:val="9"/>
  </w:num>
  <w:num w:numId="4" w16cid:durableId="139618500">
    <w:abstractNumId w:val="18"/>
  </w:num>
  <w:num w:numId="5" w16cid:durableId="1869679288">
    <w:abstractNumId w:val="21"/>
  </w:num>
  <w:num w:numId="6" w16cid:durableId="1740470775">
    <w:abstractNumId w:val="27"/>
  </w:num>
  <w:num w:numId="7" w16cid:durableId="1388066813">
    <w:abstractNumId w:val="16"/>
  </w:num>
  <w:num w:numId="8" w16cid:durableId="310909167">
    <w:abstractNumId w:val="26"/>
  </w:num>
  <w:num w:numId="9" w16cid:durableId="778723545">
    <w:abstractNumId w:val="19"/>
  </w:num>
  <w:num w:numId="10" w16cid:durableId="940719702">
    <w:abstractNumId w:val="25"/>
  </w:num>
  <w:num w:numId="11" w16cid:durableId="817113160">
    <w:abstractNumId w:val="10"/>
  </w:num>
  <w:num w:numId="12" w16cid:durableId="511379518">
    <w:abstractNumId w:val="2"/>
  </w:num>
  <w:num w:numId="13" w16cid:durableId="1739209484">
    <w:abstractNumId w:val="3"/>
  </w:num>
  <w:num w:numId="14" w16cid:durableId="1867910064">
    <w:abstractNumId w:val="6"/>
  </w:num>
  <w:num w:numId="15" w16cid:durableId="403993375">
    <w:abstractNumId w:val="7"/>
  </w:num>
  <w:num w:numId="16" w16cid:durableId="1277758256">
    <w:abstractNumId w:val="4"/>
  </w:num>
  <w:num w:numId="17" w16cid:durableId="1633369086">
    <w:abstractNumId w:val="23"/>
  </w:num>
  <w:num w:numId="18" w16cid:durableId="1372730240">
    <w:abstractNumId w:val="11"/>
  </w:num>
  <w:num w:numId="19" w16cid:durableId="1815104498">
    <w:abstractNumId w:val="12"/>
  </w:num>
  <w:num w:numId="20" w16cid:durableId="1491172022">
    <w:abstractNumId w:val="15"/>
  </w:num>
  <w:num w:numId="21" w16cid:durableId="1499032858">
    <w:abstractNumId w:val="8"/>
  </w:num>
  <w:num w:numId="22" w16cid:durableId="1549368234">
    <w:abstractNumId w:val="5"/>
  </w:num>
  <w:num w:numId="23" w16cid:durableId="2065325538">
    <w:abstractNumId w:val="22"/>
  </w:num>
  <w:num w:numId="24" w16cid:durableId="48431133">
    <w:abstractNumId w:val="1"/>
  </w:num>
  <w:num w:numId="25" w16cid:durableId="230580301">
    <w:abstractNumId w:val="0"/>
  </w:num>
  <w:num w:numId="26" w16cid:durableId="935672077">
    <w:abstractNumId w:val="24"/>
  </w:num>
  <w:num w:numId="27" w16cid:durableId="1527869576">
    <w:abstractNumId w:val="13"/>
  </w:num>
  <w:num w:numId="28" w16cid:durableId="17270971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isplayBackgroundShape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2D"/>
    <w:rsid w:val="000E421E"/>
    <w:rsid w:val="00206094"/>
    <w:rsid w:val="00397C17"/>
    <w:rsid w:val="00485C1E"/>
    <w:rsid w:val="006A1FBC"/>
    <w:rsid w:val="007456E0"/>
    <w:rsid w:val="007F5B6F"/>
    <w:rsid w:val="0082472F"/>
    <w:rsid w:val="008A2DD4"/>
    <w:rsid w:val="009B15C4"/>
    <w:rsid w:val="00A928B5"/>
    <w:rsid w:val="00A9630E"/>
    <w:rsid w:val="00AC6AC3"/>
    <w:rsid w:val="00BF2A37"/>
    <w:rsid w:val="00C6242D"/>
    <w:rsid w:val="00DC5168"/>
    <w:rsid w:val="00FE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770A1"/>
  <w15:chartTrackingRefBased/>
  <w15:docId w15:val="{3DF0BF82-7A3D-B441-9E56-5DAD06C5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1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42D"/>
    <w:rPr>
      <w:rFonts w:ascii="Times New Roman" w:eastAsia="Times New Roman" w:hAnsi="Times New Roman" w:cs="Times New Roman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42D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42D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242D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42D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42D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42D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6242D"/>
    <w:pPr>
      <w:keepNext/>
      <w:keepLines/>
      <w:spacing w:before="40" w:line="260" w:lineRule="atLeast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6242D"/>
    <w:pPr>
      <w:keepNext/>
      <w:keepLines/>
      <w:spacing w:before="40" w:line="260" w:lineRule="atLeast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6242D"/>
    <w:pPr>
      <w:keepNext/>
      <w:keepLines/>
      <w:spacing w:before="40" w:line="260" w:lineRule="atLeast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42D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C6242D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C6242D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C6242D"/>
    <w:rPr>
      <w:rFonts w:ascii="Arial" w:eastAsia="Arial" w:hAnsi="Arial" w:cs="Arial"/>
      <w:color w:val="666666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42D"/>
    <w:rPr>
      <w:rFonts w:ascii="Times New Roman" w:eastAsia="Times New Roman" w:hAnsi="Times New Roman" w:cs="Times New Roman"/>
      <w:color w:val="666666"/>
      <w:sz w:val="22"/>
      <w:szCs w:val="22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42D"/>
    <w:rPr>
      <w:rFonts w:ascii="Times New Roman" w:eastAsia="Times New Roman" w:hAnsi="Times New Roman" w:cs="Times New Roman"/>
      <w:i/>
      <w:color w:val="666666"/>
      <w:sz w:val="22"/>
      <w:szCs w:val="22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42D"/>
    <w:rPr>
      <w:rFonts w:asciiTheme="majorHAnsi" w:eastAsiaTheme="majorEastAsia" w:hAnsiTheme="majorHAnsi" w:cstheme="majorBidi"/>
      <w:i/>
      <w:iCs/>
      <w:sz w:val="22"/>
      <w:szCs w:val="22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42D"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4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6242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6242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6242D"/>
    <w:rPr>
      <w:rFonts w:ascii="Times New Roman" w:hAnsi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6242D"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C6242D"/>
    <w:rPr>
      <w:vertAlign w:val="superscript"/>
    </w:rPr>
  </w:style>
  <w:style w:type="character" w:customStyle="1" w:styleId="FootnoteAnchor">
    <w:name w:val="Footnote Anchor"/>
    <w:rsid w:val="00C6242D"/>
    <w:rPr>
      <w:vertAlign w:val="superscript"/>
    </w:rPr>
  </w:style>
  <w:style w:type="character" w:customStyle="1" w:styleId="InternetLink">
    <w:name w:val="Internet Link"/>
    <w:basedOn w:val="DefaultParagraphFont"/>
    <w:uiPriority w:val="99"/>
    <w:unhideWhenUsed/>
    <w:rsid w:val="00C6242D"/>
    <w:rPr>
      <w:color w:val="0000FF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6242D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6242D"/>
    <w:rPr>
      <w:rFonts w:ascii="Times New Roman" w:eastAsia="Times New Roman" w:hAnsi="Times New Roman" w:cs="Times New Roman"/>
      <w:lang w:val="sv-S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6242D"/>
    <w:rPr>
      <w:rFonts w:ascii="Times New Roman" w:eastAsia="Times New Roman" w:hAnsi="Times New Roman" w:cs="Times New Roman"/>
      <w:lang w:val="sv-SE"/>
    </w:rPr>
  </w:style>
  <w:style w:type="character" w:styleId="PageNumber">
    <w:name w:val="page number"/>
    <w:basedOn w:val="DefaultParagraphFont"/>
    <w:uiPriority w:val="99"/>
    <w:semiHidden/>
    <w:unhideWhenUsed/>
    <w:qFormat/>
    <w:rsid w:val="00C6242D"/>
  </w:style>
  <w:style w:type="character" w:styleId="Emphasis">
    <w:name w:val="Emphasis"/>
    <w:basedOn w:val="DefaultParagraphFont"/>
    <w:uiPriority w:val="20"/>
    <w:qFormat/>
    <w:rsid w:val="00C6242D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6242D"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C6242D"/>
    <w:rPr>
      <w:rFonts w:ascii="Courier New" w:eastAsia="Times New Roman" w:hAnsi="Courier New" w:cs="Courier New"/>
      <w:sz w:val="20"/>
      <w:szCs w:val="20"/>
      <w:lang w:val="sv-SE"/>
    </w:rPr>
  </w:style>
  <w:style w:type="character" w:customStyle="1" w:styleId="apple-converted-space">
    <w:name w:val="apple-converted-space"/>
    <w:basedOn w:val="DefaultParagraphFont"/>
    <w:qFormat/>
    <w:rsid w:val="00C6242D"/>
  </w:style>
  <w:style w:type="character" w:customStyle="1" w:styleId="pl-s">
    <w:name w:val="pl-s"/>
    <w:basedOn w:val="DefaultParagraphFont"/>
    <w:qFormat/>
    <w:rsid w:val="00C6242D"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C624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6242D"/>
    <w:rPr>
      <w:color w:val="954F72" w:themeColor="followedHyperlink"/>
      <w:u w:val="single"/>
    </w:rPr>
  </w:style>
  <w:style w:type="character" w:customStyle="1" w:styleId="ListLabel1">
    <w:name w:val="ListLabel 1"/>
    <w:qFormat/>
    <w:rsid w:val="00C6242D"/>
    <w:rPr>
      <w:rFonts w:eastAsia="Noto Sans Symbols" w:cs="Noto Sans Symbols"/>
    </w:rPr>
  </w:style>
  <w:style w:type="character" w:customStyle="1" w:styleId="ListLabel2">
    <w:name w:val="ListLabel 2"/>
    <w:qFormat/>
    <w:rsid w:val="00C6242D"/>
    <w:rPr>
      <w:rFonts w:eastAsia="Courier New" w:cs="Courier New"/>
    </w:rPr>
  </w:style>
  <w:style w:type="character" w:customStyle="1" w:styleId="ListLabel3">
    <w:name w:val="ListLabel 3"/>
    <w:qFormat/>
    <w:rsid w:val="00C6242D"/>
    <w:rPr>
      <w:rFonts w:eastAsia="Noto Sans Symbols" w:cs="Noto Sans Symbols"/>
    </w:rPr>
  </w:style>
  <w:style w:type="character" w:customStyle="1" w:styleId="ListLabel4">
    <w:name w:val="ListLabel 4"/>
    <w:qFormat/>
    <w:rsid w:val="00C6242D"/>
    <w:rPr>
      <w:rFonts w:eastAsia="Noto Sans Symbols" w:cs="Noto Sans Symbols"/>
    </w:rPr>
  </w:style>
  <w:style w:type="character" w:customStyle="1" w:styleId="ListLabel5">
    <w:name w:val="ListLabel 5"/>
    <w:qFormat/>
    <w:rsid w:val="00C6242D"/>
    <w:rPr>
      <w:rFonts w:eastAsia="Courier New" w:cs="Courier New"/>
    </w:rPr>
  </w:style>
  <w:style w:type="character" w:customStyle="1" w:styleId="ListLabel6">
    <w:name w:val="ListLabel 6"/>
    <w:qFormat/>
    <w:rsid w:val="00C6242D"/>
    <w:rPr>
      <w:rFonts w:eastAsia="Noto Sans Symbols" w:cs="Noto Sans Symbols"/>
    </w:rPr>
  </w:style>
  <w:style w:type="character" w:customStyle="1" w:styleId="ListLabel7">
    <w:name w:val="ListLabel 7"/>
    <w:qFormat/>
    <w:rsid w:val="00C6242D"/>
    <w:rPr>
      <w:rFonts w:eastAsia="Noto Sans Symbols" w:cs="Noto Sans Symbols"/>
    </w:rPr>
  </w:style>
  <w:style w:type="character" w:customStyle="1" w:styleId="ListLabel8">
    <w:name w:val="ListLabel 8"/>
    <w:qFormat/>
    <w:rsid w:val="00C6242D"/>
    <w:rPr>
      <w:rFonts w:eastAsia="Courier New" w:cs="Courier New"/>
    </w:rPr>
  </w:style>
  <w:style w:type="character" w:customStyle="1" w:styleId="ListLabel9">
    <w:name w:val="ListLabel 9"/>
    <w:qFormat/>
    <w:rsid w:val="00C6242D"/>
    <w:rPr>
      <w:rFonts w:eastAsia="Noto Sans Symbols" w:cs="Noto Sans Symbols"/>
    </w:rPr>
  </w:style>
  <w:style w:type="character" w:customStyle="1" w:styleId="ListLabel10">
    <w:name w:val="ListLabel 10"/>
    <w:qFormat/>
    <w:rsid w:val="00C6242D"/>
    <w:rPr>
      <w:rFonts w:ascii="Times New Roman" w:hAnsi="Times New Roman"/>
      <w:b/>
      <w:sz w:val="24"/>
      <w:u w:val="none"/>
    </w:rPr>
  </w:style>
  <w:style w:type="character" w:customStyle="1" w:styleId="ListLabel11">
    <w:name w:val="ListLabel 11"/>
    <w:qFormat/>
    <w:rsid w:val="00C6242D"/>
    <w:rPr>
      <w:u w:val="none"/>
    </w:rPr>
  </w:style>
  <w:style w:type="character" w:customStyle="1" w:styleId="ListLabel12">
    <w:name w:val="ListLabel 12"/>
    <w:qFormat/>
    <w:rsid w:val="00C6242D"/>
    <w:rPr>
      <w:u w:val="none"/>
    </w:rPr>
  </w:style>
  <w:style w:type="character" w:customStyle="1" w:styleId="ListLabel13">
    <w:name w:val="ListLabel 13"/>
    <w:qFormat/>
    <w:rsid w:val="00C6242D"/>
    <w:rPr>
      <w:u w:val="none"/>
    </w:rPr>
  </w:style>
  <w:style w:type="character" w:customStyle="1" w:styleId="ListLabel14">
    <w:name w:val="ListLabel 14"/>
    <w:qFormat/>
    <w:rsid w:val="00C6242D"/>
    <w:rPr>
      <w:u w:val="none"/>
    </w:rPr>
  </w:style>
  <w:style w:type="character" w:customStyle="1" w:styleId="ListLabel15">
    <w:name w:val="ListLabel 15"/>
    <w:qFormat/>
    <w:rsid w:val="00C6242D"/>
    <w:rPr>
      <w:u w:val="none"/>
    </w:rPr>
  </w:style>
  <w:style w:type="character" w:customStyle="1" w:styleId="ListLabel16">
    <w:name w:val="ListLabel 16"/>
    <w:qFormat/>
    <w:rsid w:val="00C6242D"/>
    <w:rPr>
      <w:u w:val="none"/>
    </w:rPr>
  </w:style>
  <w:style w:type="character" w:customStyle="1" w:styleId="ListLabel17">
    <w:name w:val="ListLabel 17"/>
    <w:qFormat/>
    <w:rsid w:val="00C6242D"/>
    <w:rPr>
      <w:u w:val="none"/>
    </w:rPr>
  </w:style>
  <w:style w:type="character" w:customStyle="1" w:styleId="ListLabel18">
    <w:name w:val="ListLabel 18"/>
    <w:qFormat/>
    <w:rsid w:val="00C6242D"/>
    <w:rPr>
      <w:u w:val="none"/>
    </w:rPr>
  </w:style>
  <w:style w:type="character" w:customStyle="1" w:styleId="ListLabel19">
    <w:name w:val="ListLabel 19"/>
    <w:qFormat/>
    <w:rsid w:val="00C6242D"/>
    <w:rPr>
      <w:rFonts w:eastAsia="Noto Sans Symbols" w:cs="Noto Sans Symbols"/>
    </w:rPr>
  </w:style>
  <w:style w:type="character" w:customStyle="1" w:styleId="ListLabel20">
    <w:name w:val="ListLabel 20"/>
    <w:qFormat/>
    <w:rsid w:val="00C6242D"/>
    <w:rPr>
      <w:rFonts w:eastAsia="Courier New" w:cs="Courier New"/>
    </w:rPr>
  </w:style>
  <w:style w:type="character" w:customStyle="1" w:styleId="ListLabel21">
    <w:name w:val="ListLabel 21"/>
    <w:qFormat/>
    <w:rsid w:val="00C6242D"/>
    <w:rPr>
      <w:rFonts w:eastAsia="Noto Sans Symbols" w:cs="Noto Sans Symbols"/>
    </w:rPr>
  </w:style>
  <w:style w:type="character" w:customStyle="1" w:styleId="ListLabel22">
    <w:name w:val="ListLabel 22"/>
    <w:qFormat/>
    <w:rsid w:val="00C6242D"/>
    <w:rPr>
      <w:rFonts w:eastAsia="Noto Sans Symbols" w:cs="Noto Sans Symbols"/>
    </w:rPr>
  </w:style>
  <w:style w:type="character" w:customStyle="1" w:styleId="ListLabel23">
    <w:name w:val="ListLabel 23"/>
    <w:qFormat/>
    <w:rsid w:val="00C6242D"/>
    <w:rPr>
      <w:rFonts w:eastAsia="Courier New" w:cs="Courier New"/>
    </w:rPr>
  </w:style>
  <w:style w:type="character" w:customStyle="1" w:styleId="ListLabel24">
    <w:name w:val="ListLabel 24"/>
    <w:qFormat/>
    <w:rsid w:val="00C6242D"/>
    <w:rPr>
      <w:rFonts w:eastAsia="Noto Sans Symbols" w:cs="Noto Sans Symbols"/>
    </w:rPr>
  </w:style>
  <w:style w:type="character" w:customStyle="1" w:styleId="ListLabel25">
    <w:name w:val="ListLabel 25"/>
    <w:qFormat/>
    <w:rsid w:val="00C6242D"/>
    <w:rPr>
      <w:rFonts w:eastAsia="Noto Sans Symbols" w:cs="Noto Sans Symbols"/>
    </w:rPr>
  </w:style>
  <w:style w:type="character" w:customStyle="1" w:styleId="ListLabel26">
    <w:name w:val="ListLabel 26"/>
    <w:qFormat/>
    <w:rsid w:val="00C6242D"/>
    <w:rPr>
      <w:rFonts w:eastAsia="Courier New" w:cs="Courier New"/>
    </w:rPr>
  </w:style>
  <w:style w:type="character" w:customStyle="1" w:styleId="ListLabel27">
    <w:name w:val="ListLabel 27"/>
    <w:qFormat/>
    <w:rsid w:val="00C6242D"/>
    <w:rPr>
      <w:rFonts w:eastAsia="Noto Sans Symbols" w:cs="Noto Sans Symbols"/>
    </w:rPr>
  </w:style>
  <w:style w:type="character" w:customStyle="1" w:styleId="ListLabel28">
    <w:name w:val="ListLabel 28"/>
    <w:qFormat/>
    <w:rsid w:val="00C6242D"/>
    <w:rPr>
      <w:lang w:val="en-US"/>
    </w:rPr>
  </w:style>
  <w:style w:type="character" w:customStyle="1" w:styleId="ListLabel29">
    <w:name w:val="ListLabel 29"/>
    <w:qFormat/>
    <w:rsid w:val="00C6242D"/>
    <w:rPr>
      <w:color w:val="1155CC"/>
      <w:u w:val="single"/>
      <w:lang w:val="en-US"/>
    </w:rPr>
  </w:style>
  <w:style w:type="character" w:customStyle="1" w:styleId="ListLabel30">
    <w:name w:val="ListLabel 30"/>
    <w:qFormat/>
    <w:rsid w:val="00C6242D"/>
    <w:rPr>
      <w:color w:val="0000FF"/>
      <w:u w:val="single"/>
      <w:lang w:val="en-US"/>
    </w:rPr>
  </w:style>
  <w:style w:type="character" w:customStyle="1" w:styleId="ListLabel31">
    <w:name w:val="ListLabel 31"/>
    <w:qFormat/>
    <w:rsid w:val="00C6242D"/>
    <w:rPr>
      <w:lang w:val="en-US"/>
    </w:rPr>
  </w:style>
  <w:style w:type="character" w:customStyle="1" w:styleId="ListLabel32">
    <w:name w:val="ListLabel 32"/>
    <w:qFormat/>
    <w:rsid w:val="00C6242D"/>
    <w:rPr>
      <w:color w:val="333333"/>
      <w:lang w:val="en-US"/>
    </w:rPr>
  </w:style>
  <w:style w:type="character" w:customStyle="1" w:styleId="ListLabel33">
    <w:name w:val="ListLabel 33"/>
    <w:qFormat/>
    <w:rsid w:val="00C6242D"/>
    <w:rPr>
      <w:color w:val="333333"/>
      <w:u w:val="single"/>
      <w:lang w:val="en-US"/>
    </w:rPr>
  </w:style>
  <w:style w:type="character" w:customStyle="1" w:styleId="ListLabel34">
    <w:name w:val="ListLabel 34"/>
    <w:qFormat/>
    <w:rsid w:val="00C6242D"/>
    <w:rPr>
      <w:color w:val="333333"/>
      <w:highlight w:val="white"/>
      <w:u w:val="single"/>
      <w:lang w:val="en-US"/>
    </w:rPr>
  </w:style>
  <w:style w:type="character" w:customStyle="1" w:styleId="EndnoteAnchor">
    <w:name w:val="Endnote Anchor"/>
    <w:rsid w:val="00C6242D"/>
    <w:rPr>
      <w:vertAlign w:val="superscript"/>
    </w:rPr>
  </w:style>
  <w:style w:type="character" w:customStyle="1" w:styleId="EndnoteCharacters">
    <w:name w:val="Endnote Characters"/>
    <w:qFormat/>
    <w:rsid w:val="00C6242D"/>
  </w:style>
  <w:style w:type="paragraph" w:customStyle="1" w:styleId="Heading">
    <w:name w:val="Heading"/>
    <w:basedOn w:val="Normal"/>
    <w:next w:val="BodyText"/>
    <w:qFormat/>
    <w:rsid w:val="00C6242D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rsid w:val="00C6242D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C6242D"/>
    <w:rPr>
      <w:rFonts w:ascii="Times New Roman" w:eastAsia="Times New Roman" w:hAnsi="Times New Roman" w:cs="Times New Roman"/>
      <w:lang w:val="sv-SE"/>
    </w:rPr>
  </w:style>
  <w:style w:type="paragraph" w:styleId="List">
    <w:name w:val="List"/>
    <w:basedOn w:val="BodyText"/>
    <w:rsid w:val="00C6242D"/>
    <w:rPr>
      <w:rFonts w:cs="Arial Unicode MS"/>
    </w:rPr>
  </w:style>
  <w:style w:type="paragraph" w:styleId="Caption">
    <w:name w:val="caption"/>
    <w:basedOn w:val="Normal"/>
    <w:uiPriority w:val="35"/>
    <w:qFormat/>
    <w:rsid w:val="00C6242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rsid w:val="00C6242D"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uiPriority w:val="10"/>
    <w:qFormat/>
    <w:rsid w:val="00C6242D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C6242D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42D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6242D"/>
    <w:rPr>
      <w:rFonts w:ascii="Arial" w:eastAsia="Arial" w:hAnsi="Arial" w:cs="Arial"/>
      <w:color w:val="666666"/>
      <w:sz w:val="30"/>
      <w:szCs w:val="30"/>
      <w:lang w:val="sv-S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6242D"/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CommentTextChar1">
    <w:name w:val="Comment Text Char1"/>
    <w:basedOn w:val="DefaultParagraphFont"/>
    <w:uiPriority w:val="99"/>
    <w:semiHidden/>
    <w:rsid w:val="00C6242D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6242D"/>
    <w:rPr>
      <w:rFonts w:eastAsiaTheme="minorHAnsi" w:cstheme="minorBidi"/>
      <w:sz w:val="18"/>
      <w:szCs w:val="18"/>
      <w:lang w:val="en-AU"/>
    </w:rPr>
  </w:style>
  <w:style w:type="character" w:customStyle="1" w:styleId="BalloonTextChar1">
    <w:name w:val="Balloon Text Char1"/>
    <w:basedOn w:val="DefaultParagraphFont"/>
    <w:uiPriority w:val="99"/>
    <w:semiHidden/>
    <w:rsid w:val="00C6242D"/>
    <w:rPr>
      <w:rFonts w:ascii="Times New Roman" w:eastAsia="Times New Roman" w:hAnsi="Times New Roman" w:cs="Times New Roman"/>
      <w:sz w:val="18"/>
      <w:szCs w:val="18"/>
      <w:lang w:val="sv-S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242D"/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sid w:val="00C6242D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6242D"/>
    <w:rPr>
      <w:rFonts w:ascii="Times New Roman" w:eastAsia="Times New Roman" w:hAnsi="Times New Roman" w:cs="Times New Roman"/>
      <w:b/>
      <w:bCs/>
      <w:lang w:val="sv-SE"/>
    </w:rPr>
  </w:style>
  <w:style w:type="character" w:customStyle="1" w:styleId="CommentSubjectChar1">
    <w:name w:val="Comment Subject Char1"/>
    <w:basedOn w:val="CommentTextChar1"/>
    <w:uiPriority w:val="99"/>
    <w:semiHidden/>
    <w:rsid w:val="00C6242D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C6242D"/>
    <w:pPr>
      <w:tabs>
        <w:tab w:val="center" w:pos="4703"/>
        <w:tab w:val="right" w:pos="9406"/>
      </w:tabs>
    </w:pPr>
  </w:style>
  <w:style w:type="character" w:customStyle="1" w:styleId="HeaderChar1">
    <w:name w:val="Header Char1"/>
    <w:basedOn w:val="DefaultParagraphFont"/>
    <w:uiPriority w:val="99"/>
    <w:semiHidden/>
    <w:rsid w:val="00C6242D"/>
    <w:rPr>
      <w:rFonts w:ascii="Times New Roman" w:eastAsia="Times New Roman" w:hAnsi="Times New Roman" w:cs="Times New Roman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C6242D"/>
    <w:pPr>
      <w:tabs>
        <w:tab w:val="center" w:pos="4703"/>
        <w:tab w:val="right" w:pos="9406"/>
      </w:tabs>
    </w:pPr>
  </w:style>
  <w:style w:type="character" w:customStyle="1" w:styleId="FooterChar1">
    <w:name w:val="Footer Char1"/>
    <w:basedOn w:val="DefaultParagraphFont"/>
    <w:uiPriority w:val="99"/>
    <w:semiHidden/>
    <w:rsid w:val="00C6242D"/>
    <w:rPr>
      <w:rFonts w:ascii="Times New Roman" w:eastAsia="Times New Roman" w:hAnsi="Times New Roman" w:cs="Times New Roman"/>
      <w:lang w:val="sv-SE"/>
    </w:rPr>
  </w:style>
  <w:style w:type="paragraph" w:styleId="Revision">
    <w:name w:val="Revision"/>
    <w:uiPriority w:val="99"/>
    <w:semiHidden/>
    <w:qFormat/>
    <w:rsid w:val="00C6242D"/>
    <w:rPr>
      <w:rFonts w:ascii="Times New Roman" w:eastAsia="Times New Roman" w:hAnsi="Times New Roman" w:cs="Times New Roman"/>
      <w:lang w:val="sv-S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C62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C6242D"/>
    <w:rPr>
      <w:rFonts w:ascii="Consolas" w:eastAsia="Times New Roman" w:hAnsi="Consolas" w:cs="Consolas"/>
      <w:sz w:val="20"/>
      <w:szCs w:val="20"/>
      <w:lang w:val="sv-SE"/>
    </w:rPr>
  </w:style>
  <w:style w:type="paragraph" w:styleId="ListParagraph">
    <w:name w:val="List Paragraph"/>
    <w:basedOn w:val="Normal"/>
    <w:uiPriority w:val="34"/>
    <w:qFormat/>
    <w:rsid w:val="00C6242D"/>
    <w:pPr>
      <w:ind w:left="720"/>
      <w:contextualSpacing/>
    </w:pPr>
  </w:style>
  <w:style w:type="table" w:styleId="TableGrid">
    <w:name w:val="Table Grid"/>
    <w:basedOn w:val="TableNormal"/>
    <w:uiPriority w:val="39"/>
    <w:rsid w:val="00C6242D"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242D"/>
    <w:rPr>
      <w:color w:val="0000FF"/>
      <w:u w:val="single"/>
    </w:rPr>
  </w:style>
  <w:style w:type="paragraph" w:customStyle="1" w:styleId="citationpreview">
    <w:name w:val="citationpreview"/>
    <w:basedOn w:val="Normal"/>
    <w:rsid w:val="00C6242D"/>
    <w:pPr>
      <w:spacing w:before="100" w:beforeAutospacing="1" w:after="100" w:afterAutospacing="1"/>
    </w:pPr>
  </w:style>
  <w:style w:type="character" w:styleId="FootnoteReference">
    <w:name w:val="footnote reference"/>
    <w:basedOn w:val="DefaultParagraphFont"/>
    <w:uiPriority w:val="99"/>
    <w:semiHidden/>
    <w:unhideWhenUsed/>
    <w:rsid w:val="00C6242D"/>
    <w:rPr>
      <w:vertAlign w:val="superscript"/>
    </w:rPr>
  </w:style>
  <w:style w:type="character" w:styleId="Strong">
    <w:name w:val="Strong"/>
    <w:basedOn w:val="DefaultParagraphFont"/>
    <w:uiPriority w:val="22"/>
    <w:qFormat/>
    <w:rsid w:val="00C6242D"/>
    <w:rPr>
      <w:b/>
      <w:bCs/>
      <w:color w:val="auto"/>
    </w:rPr>
  </w:style>
  <w:style w:type="paragraph" w:styleId="NoSpacing">
    <w:name w:val="No Spacing"/>
    <w:uiPriority w:val="1"/>
    <w:qFormat/>
    <w:rsid w:val="00C6242D"/>
    <w:rPr>
      <w:sz w:val="22"/>
      <w:szCs w:val="22"/>
      <w:lang w:val="sv-SE"/>
    </w:rPr>
  </w:style>
  <w:style w:type="paragraph" w:styleId="Quote">
    <w:name w:val="Quote"/>
    <w:basedOn w:val="Normal"/>
    <w:next w:val="Normal"/>
    <w:link w:val="QuoteChar"/>
    <w:uiPriority w:val="29"/>
    <w:qFormat/>
    <w:rsid w:val="00C6242D"/>
    <w:pPr>
      <w:spacing w:before="200" w:after="260" w:line="260" w:lineRule="atLeast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6242D"/>
    <w:rPr>
      <w:i/>
      <w:iCs/>
      <w:color w:val="404040" w:themeColor="text1" w:themeTint="BF"/>
      <w:sz w:val="22"/>
      <w:szCs w:val="22"/>
      <w:lang w:val="sv-S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42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6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42D"/>
    <w:rPr>
      <w:i/>
      <w:iCs/>
      <w:color w:val="404040" w:themeColor="text1" w:themeTint="BF"/>
      <w:sz w:val="22"/>
      <w:szCs w:val="22"/>
      <w:lang w:val="sv-SE"/>
    </w:rPr>
  </w:style>
  <w:style w:type="character" w:styleId="SubtleEmphasis">
    <w:name w:val="Subtle Emphasis"/>
    <w:basedOn w:val="DefaultParagraphFont"/>
    <w:uiPriority w:val="19"/>
    <w:qFormat/>
    <w:rsid w:val="00C6242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242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6242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242D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C6242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6242D"/>
    <w:pPr>
      <w:spacing w:before="0" w:after="260" w:line="340" w:lineRule="atLeast"/>
      <w:outlineLvl w:val="9"/>
    </w:pPr>
    <w:rPr>
      <w:rFonts w:asciiTheme="majorHAnsi" w:eastAsiaTheme="majorEastAsia" w:hAnsiTheme="majorHAnsi" w:cstheme="majorBidi"/>
      <w:color w:val="262626" w:themeColor="text1" w:themeTint="D9"/>
      <w:sz w:val="30"/>
      <w:szCs w:val="32"/>
      <w:lang w:val="sv-SE"/>
    </w:rPr>
  </w:style>
  <w:style w:type="numbering" w:customStyle="1" w:styleId="SUListor">
    <w:name w:val="SU Listor"/>
    <w:uiPriority w:val="99"/>
    <w:rsid w:val="00C6242D"/>
    <w:pPr>
      <w:numPr>
        <w:numId w:val="10"/>
      </w:numPr>
    </w:pPr>
  </w:style>
  <w:style w:type="paragraph" w:styleId="ListNumber">
    <w:name w:val="List Number"/>
    <w:basedOn w:val="Normal"/>
    <w:uiPriority w:val="11"/>
    <w:qFormat/>
    <w:rsid w:val="00C6242D"/>
    <w:pPr>
      <w:numPr>
        <w:numId w:val="20"/>
      </w:numPr>
      <w:spacing w:after="260" w:line="260" w:lineRule="atLeast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">
    <w:name w:val="List Bullet"/>
    <w:basedOn w:val="Normal"/>
    <w:uiPriority w:val="11"/>
    <w:qFormat/>
    <w:rsid w:val="00C6242D"/>
    <w:pPr>
      <w:numPr>
        <w:numId w:val="22"/>
      </w:numPr>
      <w:spacing w:after="260" w:line="260" w:lineRule="atLeast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flista">
    <w:name w:val="Paragraflista"/>
    <w:basedOn w:val="Heading2"/>
    <w:next w:val="Paragraftext"/>
    <w:uiPriority w:val="1"/>
    <w:rsid w:val="00C6242D"/>
    <w:pPr>
      <w:numPr>
        <w:numId w:val="21"/>
      </w:numPr>
      <w:spacing w:before="0" w:after="140" w:line="260" w:lineRule="atLeast"/>
    </w:pPr>
    <w:rPr>
      <w:rFonts w:asciiTheme="majorHAnsi" w:eastAsiaTheme="majorEastAsia" w:hAnsiTheme="majorHAnsi" w:cstheme="majorBidi"/>
      <w:b/>
      <w:color w:val="262626" w:themeColor="text1" w:themeTint="D9"/>
      <w:sz w:val="22"/>
      <w:szCs w:val="28"/>
      <w:lang w:val="sv-SE"/>
    </w:rPr>
  </w:style>
  <w:style w:type="table" w:styleId="PlainTable3">
    <w:name w:val="Plain Table 3"/>
    <w:basedOn w:val="TableNormal"/>
    <w:uiPriority w:val="43"/>
    <w:rsid w:val="00C6242D"/>
    <w:rPr>
      <w:sz w:val="22"/>
      <w:szCs w:val="22"/>
      <w:lang w:val="sv-S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6242D"/>
    <w:rPr>
      <w:color w:val="808080"/>
    </w:rPr>
  </w:style>
  <w:style w:type="paragraph" w:customStyle="1" w:styleId="Institutionsnamn">
    <w:name w:val="Institutionsnamn"/>
    <w:basedOn w:val="Normal"/>
    <w:uiPriority w:val="17"/>
    <w:semiHidden/>
    <w:rsid w:val="00C6242D"/>
    <w:pPr>
      <w:spacing w:after="20"/>
    </w:pPr>
    <w:rPr>
      <w:rFonts w:ascii="Georgia" w:eastAsiaTheme="minorEastAsia" w:hAnsi="Georgia" w:cstheme="minorBidi"/>
      <w:color w:val="002F5F"/>
      <w:sz w:val="26"/>
      <w:szCs w:val="22"/>
    </w:rPr>
  </w:style>
  <w:style w:type="paragraph" w:customStyle="1" w:styleId="Paragraftext">
    <w:name w:val="Paragraftext"/>
    <w:basedOn w:val="Normal"/>
    <w:uiPriority w:val="1"/>
    <w:rsid w:val="00C6242D"/>
    <w:pPr>
      <w:spacing w:after="260" w:line="260" w:lineRule="atLeast"/>
      <w:ind w:left="794"/>
    </w:pPr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C6242D"/>
    <w:pPr>
      <w:tabs>
        <w:tab w:val="right" w:leader="dot" w:pos="8323"/>
      </w:tabs>
      <w:spacing w:after="40" w:line="260" w:lineRule="atLeast"/>
    </w:pPr>
    <w:rPr>
      <w:rFonts w:ascii="Verdana" w:eastAsiaTheme="minorEastAsia" w:hAnsi="Verdana" w:cstheme="minorBidi"/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C6242D"/>
    <w:pPr>
      <w:tabs>
        <w:tab w:val="right" w:leader="dot" w:pos="8323"/>
      </w:tabs>
      <w:spacing w:after="100" w:line="260" w:lineRule="atLeast"/>
    </w:pPr>
    <w:rPr>
      <w:rFonts w:ascii="Verdana" w:eastAsiaTheme="minorEastAsia" w:hAnsi="Verdana" w:cstheme="minorBidi"/>
      <w:sz w:val="18"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C6242D"/>
    <w:pPr>
      <w:spacing w:after="100" w:line="260" w:lineRule="atLeast"/>
      <w:ind w:left="44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Listformatnumreradelistor">
    <w:name w:val="Listformat numrerade listor"/>
    <w:uiPriority w:val="99"/>
    <w:rsid w:val="00C6242D"/>
    <w:pPr>
      <w:numPr>
        <w:numId w:val="16"/>
      </w:numPr>
    </w:pPr>
  </w:style>
  <w:style w:type="numbering" w:customStyle="1" w:styleId="Listformatnumreraderubriker">
    <w:name w:val="Listformat numrerade rubriker"/>
    <w:uiPriority w:val="99"/>
    <w:rsid w:val="00C6242D"/>
    <w:pPr>
      <w:numPr>
        <w:numId w:val="17"/>
      </w:numPr>
    </w:pPr>
  </w:style>
  <w:style w:type="numbering" w:customStyle="1" w:styleId="Listformatparagraflistor">
    <w:name w:val="Listformat paragraflistor"/>
    <w:uiPriority w:val="99"/>
    <w:rsid w:val="00C6242D"/>
    <w:pPr>
      <w:numPr>
        <w:numId w:val="18"/>
      </w:numPr>
    </w:pPr>
  </w:style>
  <w:style w:type="numbering" w:customStyle="1" w:styleId="Listformatpunktlistor">
    <w:name w:val="Listformat punktlistor"/>
    <w:uiPriority w:val="99"/>
    <w:rsid w:val="00C6242D"/>
    <w:pPr>
      <w:numPr>
        <w:numId w:val="19"/>
      </w:numPr>
    </w:pPr>
  </w:style>
  <w:style w:type="paragraph" w:customStyle="1" w:styleId="Rubrik1numrerad">
    <w:name w:val="Rubrik 1 numrerad"/>
    <w:basedOn w:val="Heading1"/>
    <w:next w:val="Normal"/>
    <w:uiPriority w:val="10"/>
    <w:qFormat/>
    <w:rsid w:val="00C6242D"/>
    <w:pPr>
      <w:numPr>
        <w:numId w:val="23"/>
      </w:numPr>
      <w:spacing w:before="0" w:after="260" w:line="340" w:lineRule="atLeast"/>
    </w:pPr>
    <w:rPr>
      <w:rFonts w:asciiTheme="majorHAnsi" w:eastAsiaTheme="majorEastAsia" w:hAnsiTheme="majorHAnsi" w:cstheme="majorBidi"/>
      <w:color w:val="262626" w:themeColor="text1" w:themeTint="D9"/>
      <w:sz w:val="30"/>
      <w:szCs w:val="32"/>
      <w:lang w:val="sv-SE"/>
    </w:rPr>
  </w:style>
  <w:style w:type="paragraph" w:customStyle="1" w:styleId="Rubrik2numrerad">
    <w:name w:val="Rubrik 2 numrerad"/>
    <w:basedOn w:val="Heading2"/>
    <w:next w:val="Normal"/>
    <w:uiPriority w:val="10"/>
    <w:qFormat/>
    <w:rsid w:val="00C6242D"/>
    <w:pPr>
      <w:numPr>
        <w:ilvl w:val="1"/>
        <w:numId w:val="23"/>
      </w:numPr>
      <w:spacing w:before="0" w:after="140" w:line="260" w:lineRule="atLeast"/>
    </w:pPr>
    <w:rPr>
      <w:rFonts w:asciiTheme="majorHAnsi" w:eastAsiaTheme="majorEastAsia" w:hAnsiTheme="majorHAnsi" w:cstheme="majorBidi"/>
      <w:b/>
      <w:color w:val="262626" w:themeColor="text1" w:themeTint="D9"/>
      <w:sz w:val="22"/>
      <w:szCs w:val="28"/>
      <w:lang w:val="sv-SE"/>
    </w:rPr>
  </w:style>
  <w:style w:type="paragraph" w:customStyle="1" w:styleId="Rubrik3numrerad">
    <w:name w:val="Rubrik 3 numrerad"/>
    <w:basedOn w:val="Heading3"/>
    <w:next w:val="Normal"/>
    <w:uiPriority w:val="10"/>
    <w:qFormat/>
    <w:rsid w:val="00C6242D"/>
    <w:pPr>
      <w:numPr>
        <w:ilvl w:val="2"/>
        <w:numId w:val="23"/>
      </w:numPr>
      <w:spacing w:before="0" w:after="60" w:line="260" w:lineRule="atLeast"/>
    </w:pPr>
    <w:rPr>
      <w:rFonts w:ascii="Times New Roman" w:eastAsiaTheme="majorEastAsia" w:hAnsi="Times New Roman" w:cstheme="majorBidi"/>
      <w:b/>
      <w:color w:val="262626" w:themeColor="text1" w:themeTint="D9"/>
      <w:sz w:val="22"/>
      <w:szCs w:val="24"/>
      <w:lang w:val="sv-SE"/>
    </w:rPr>
  </w:style>
  <w:style w:type="paragraph" w:customStyle="1" w:styleId="Rubrik4numrerad">
    <w:name w:val="Rubrik 4 numrerad"/>
    <w:basedOn w:val="Heading4"/>
    <w:next w:val="Normal"/>
    <w:uiPriority w:val="10"/>
    <w:qFormat/>
    <w:rsid w:val="00C6242D"/>
    <w:pPr>
      <w:numPr>
        <w:ilvl w:val="3"/>
        <w:numId w:val="23"/>
      </w:numPr>
      <w:spacing w:before="0" w:after="60" w:line="260" w:lineRule="atLeast"/>
    </w:pPr>
    <w:rPr>
      <w:rFonts w:ascii="Times New Roman" w:eastAsiaTheme="majorEastAsia" w:hAnsi="Times New Roman" w:cstheme="majorBidi"/>
      <w:b/>
      <w:i/>
      <w:iCs/>
      <w:color w:val="262626" w:themeColor="text1" w:themeTint="D9"/>
      <w:sz w:val="22"/>
      <w:szCs w:val="22"/>
      <w:lang w:val="sv-SE"/>
    </w:rPr>
  </w:style>
  <w:style w:type="paragraph" w:customStyle="1" w:styleId="Bildtext">
    <w:name w:val="Bildtext"/>
    <w:basedOn w:val="Normal"/>
    <w:next w:val="Normal"/>
    <w:uiPriority w:val="12"/>
    <w:qFormat/>
    <w:rsid w:val="00C6242D"/>
    <w:pPr>
      <w:spacing w:after="260" w:line="260" w:lineRule="atLeast"/>
    </w:pPr>
    <w:rPr>
      <w:rFonts w:asciiTheme="minorHAnsi" w:eastAsiaTheme="minorEastAsia" w:hAnsiTheme="minorHAnsi" w:cstheme="minorBidi"/>
      <w:i/>
      <w:sz w:val="20"/>
      <w:szCs w:val="22"/>
    </w:rPr>
  </w:style>
  <w:style w:type="paragraph" w:styleId="ListBullet2">
    <w:name w:val="List Bullet 2"/>
    <w:basedOn w:val="Normal"/>
    <w:uiPriority w:val="99"/>
    <w:semiHidden/>
    <w:unhideWhenUsed/>
    <w:rsid w:val="00C6242D"/>
    <w:pPr>
      <w:numPr>
        <w:numId w:val="24"/>
      </w:numPr>
      <w:spacing w:after="260" w:line="260" w:lineRule="atLeast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semiHidden/>
    <w:unhideWhenUsed/>
    <w:rsid w:val="00C6242D"/>
    <w:pPr>
      <w:numPr>
        <w:numId w:val="25"/>
      </w:numPr>
      <w:spacing w:after="260" w:line="260" w:lineRule="atLeast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msonormal0">
    <w:name w:val="msonormal"/>
    <w:basedOn w:val="Normal"/>
    <w:rsid w:val="00C6242D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C6242D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4">
    <w:name w:val="xl64"/>
    <w:basedOn w:val="Normal"/>
    <w:rsid w:val="00C6242D"/>
    <w:pPr>
      <w:spacing w:before="100" w:beforeAutospacing="1" w:after="100" w:afterAutospacing="1"/>
      <w:textAlignment w:val="top"/>
    </w:pPr>
  </w:style>
  <w:style w:type="paragraph" w:customStyle="1" w:styleId="xl65">
    <w:name w:val="xl65"/>
    <w:basedOn w:val="Normal"/>
    <w:rsid w:val="00C6242D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Normal"/>
    <w:rsid w:val="00C6242D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Normal"/>
    <w:rsid w:val="00C6242D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rsid w:val="00C6242D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C6242D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C6242D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C6242D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Normal"/>
    <w:rsid w:val="00C6242D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C6242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C6242D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C6242D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C6242D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C6242D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C6242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C6242D"/>
    <w:pPr>
      <w:pBdr>
        <w:top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Normal"/>
    <w:rsid w:val="00C6242D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rsid w:val="00C6242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rsid w:val="00C6242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C6242D"/>
    <w:pPr>
      <w:spacing w:before="100" w:beforeAutospacing="1" w:after="100" w:afterAutospacing="1"/>
      <w:textAlignment w:val="top"/>
    </w:pPr>
    <w:rPr>
      <w:rFonts w:ascii="Arial" w:hAnsi="Arial" w:cs="Arial"/>
      <w:color w:val="999999"/>
      <w:sz w:val="16"/>
      <w:szCs w:val="16"/>
    </w:rPr>
  </w:style>
  <w:style w:type="paragraph" w:customStyle="1" w:styleId="nova-legacy-e-listitem">
    <w:name w:val="nova-legacy-e-list__item"/>
    <w:basedOn w:val="Normal"/>
    <w:rsid w:val="00C6242D"/>
    <w:pPr>
      <w:spacing w:before="100" w:beforeAutospacing="1" w:after="100" w:afterAutospacing="1"/>
    </w:pPr>
    <w:rPr>
      <w:lang w:val="fi-FI" w:eastAsia="fi-FI"/>
    </w:rPr>
  </w:style>
  <w:style w:type="character" w:styleId="UnresolvedMention">
    <w:name w:val="Unresolved Mention"/>
    <w:basedOn w:val="DefaultParagraphFont"/>
    <w:uiPriority w:val="99"/>
    <w:semiHidden/>
    <w:unhideWhenUsed/>
    <w:rsid w:val="00C62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515/9783110295252-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15/jsall-2016-0008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E869D9-1F2A-444B-BDBA-6ABF9D89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3168</Words>
  <Characters>18061</Characters>
  <Application>Microsoft Office Word</Application>
  <DocSecurity>0</DocSecurity>
  <Lines>150</Lines>
  <Paragraphs>42</Paragraphs>
  <ScaleCrop>false</ScaleCrop>
  <Company>Punctilious Editing Sweden</Company>
  <LinksUpToDate>false</LinksUpToDate>
  <CharactersWithSpaces>21187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Terrill</dc:creator>
  <cp:keywords/>
  <dc:description/>
  <cp:lastModifiedBy>Angela Terrill</cp:lastModifiedBy>
  <cp:revision>2</cp:revision>
  <dcterms:created xsi:type="dcterms:W3CDTF">2023-01-01T22:00:00Z</dcterms:created>
  <dcterms:modified xsi:type="dcterms:W3CDTF">2023-01-01T22:00:00Z</dcterms:modified>
</cp:coreProperties>
</file>