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AA4C" w14:textId="6D47C7C8" w:rsidR="00854FB3" w:rsidRPr="00AE72AF" w:rsidRDefault="00854FB3" w:rsidP="00854FB3">
      <w:pPr>
        <w:spacing w:line="480" w:lineRule="auto"/>
        <w:rPr>
          <w:sz w:val="24"/>
        </w:rPr>
      </w:pPr>
      <w:r w:rsidRPr="00AE72AF">
        <w:rPr>
          <w:rFonts w:ascii="Times New Roman" w:eastAsia="SimSun" w:hAnsi="Times New Roman" w:cs="Times New Roman"/>
          <w:b/>
          <w:sz w:val="24"/>
        </w:rPr>
        <w:t>Fig</w:t>
      </w:r>
      <w:r>
        <w:rPr>
          <w:rFonts w:ascii="Times New Roman" w:eastAsia="SimSun" w:hAnsi="Times New Roman" w:cs="Times New Roman"/>
          <w:b/>
          <w:sz w:val="24"/>
        </w:rPr>
        <w:t>ure</w:t>
      </w:r>
      <w:r w:rsidRPr="00AE72AF">
        <w:rPr>
          <w:rFonts w:ascii="Times New Roman" w:eastAsia="SimSun" w:hAnsi="Times New Roman" w:cs="Times New Roman"/>
          <w:b/>
          <w:sz w:val="24"/>
        </w:rPr>
        <w:t xml:space="preserve"> S1</w:t>
      </w:r>
      <w:r>
        <w:rPr>
          <w:rFonts w:ascii="Times New Roman" w:eastAsia="SimSun" w:hAnsi="Times New Roman" w:cs="Times New Roman"/>
          <w:b/>
          <w:sz w:val="24"/>
        </w:rPr>
        <w:t>:</w:t>
      </w:r>
      <w:r w:rsidRPr="00AE72AF">
        <w:rPr>
          <w:rFonts w:ascii="Times New Roman" w:eastAsia="SimSun" w:hAnsi="Times New Roman" w:cs="Times New Roman"/>
          <w:b/>
          <w:sz w:val="24"/>
        </w:rPr>
        <w:t xml:space="preserve"> </w:t>
      </w:r>
      <w:r w:rsidRPr="00854FB3">
        <w:rPr>
          <w:rFonts w:ascii="Times New Roman" w:eastAsia="SimSun" w:hAnsi="Times New Roman" w:cs="Times New Roman"/>
          <w:sz w:val="24"/>
        </w:rPr>
        <w:t xml:space="preserve">ROC curves using PDPN and GPVI for evaluating the predictive utility in patients with KD. </w:t>
      </w:r>
      <w:r w:rsidRPr="00854FB3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iCs/>
          <w:sz w:val="24"/>
        </w:rPr>
        <w:t>p</w:t>
      </w:r>
      <w:r w:rsidRPr="00854FB3">
        <w:rPr>
          <w:rFonts w:ascii="Times New Roman" w:hAnsi="Times New Roman" w:cs="Times New Roman"/>
          <w:sz w:val="24"/>
        </w:rPr>
        <w:t>&lt;0.05; **</w:t>
      </w:r>
      <w:r>
        <w:rPr>
          <w:rFonts w:ascii="Times New Roman" w:hAnsi="Times New Roman" w:cs="Times New Roman"/>
          <w:iCs/>
          <w:sz w:val="24"/>
        </w:rPr>
        <w:t>p</w:t>
      </w:r>
      <w:r w:rsidRPr="00854FB3">
        <w:rPr>
          <w:rFonts w:ascii="Times New Roman" w:hAnsi="Times New Roman" w:cs="Times New Roman"/>
          <w:sz w:val="24"/>
        </w:rPr>
        <w:t>&lt;0.01; ***</w:t>
      </w:r>
      <w:r>
        <w:rPr>
          <w:rFonts w:ascii="Times New Roman" w:hAnsi="Times New Roman" w:cs="Times New Roman"/>
          <w:sz w:val="24"/>
        </w:rPr>
        <w:t>p</w:t>
      </w:r>
      <w:r w:rsidRPr="00854FB3">
        <w:rPr>
          <w:rFonts w:ascii="Times New Roman" w:hAnsi="Times New Roman" w:cs="Times New Roman"/>
          <w:sz w:val="24"/>
        </w:rPr>
        <w:t xml:space="preserve">&lt;0.001. </w:t>
      </w:r>
      <w:r w:rsidRPr="00854FB3">
        <w:rPr>
          <w:rFonts w:ascii="Times New Roman" w:eastAsia="SimSun" w:hAnsi="Times New Roman" w:cs="Times New Roman"/>
          <w:bCs/>
          <w:sz w:val="24"/>
        </w:rPr>
        <w:t>AUC, area under the curve; ROC, receiv</w:t>
      </w:r>
      <w:r w:rsidRPr="00AE72AF">
        <w:rPr>
          <w:rFonts w:ascii="Times New Roman" w:eastAsia="SimSun" w:hAnsi="Times New Roman" w:cs="Times New Roman"/>
          <w:bCs/>
          <w:sz w:val="24"/>
        </w:rPr>
        <w:t xml:space="preserve">er operator characteristic; </w:t>
      </w:r>
      <w:r w:rsidRPr="00AE72AF">
        <w:rPr>
          <w:rFonts w:ascii="Times New Roman" w:eastAsia="SimSun" w:hAnsi="Times New Roman" w:cs="Times New Roman"/>
          <w:sz w:val="24"/>
        </w:rPr>
        <w:t>KD, Kawasaki disease.</w:t>
      </w:r>
    </w:p>
    <w:p w14:paraId="32DC87BE" w14:textId="77777777" w:rsidR="003F7049" w:rsidRDefault="003F7049"/>
    <w:sectPr w:rsidR="003F7049" w:rsidSect="00854FB3">
      <w:pgSz w:w="11900" w:h="16840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B3"/>
    <w:rsid w:val="003F7049"/>
    <w:rsid w:val="00455F37"/>
    <w:rsid w:val="00854FB3"/>
    <w:rsid w:val="00957092"/>
    <w:rsid w:val="00B11CDD"/>
    <w:rsid w:val="00B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4B5"/>
  <w15:chartTrackingRefBased/>
  <w15:docId w15:val="{16F7035C-62FB-4E0F-97DA-36B4CAF3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4FB3"/>
    <w:pPr>
      <w:widowControl w:val="0"/>
      <w:spacing w:after="0" w:line="240" w:lineRule="auto"/>
      <w:jc w:val="both"/>
    </w:pPr>
    <w:rPr>
      <w:rFonts w:eastAsiaTheme="minorEastAsia"/>
      <w:sz w:val="21"/>
      <w:szCs w:val="24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4FB3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4FB3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4FB3"/>
    <w:pPr>
      <w:keepNext/>
      <w:keepLines/>
      <w:widowControl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4FB3"/>
    <w:pPr>
      <w:keepNext/>
      <w:keepLines/>
      <w:widowControl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4FB3"/>
    <w:pPr>
      <w:keepNext/>
      <w:keepLines/>
      <w:widowControl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2"/>
      <w:szCs w:val="22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4FB3"/>
    <w:pPr>
      <w:keepNext/>
      <w:keepLines/>
      <w:widowControl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4FB3"/>
    <w:pPr>
      <w:keepNext/>
      <w:keepLines/>
      <w:widowControl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szCs w:val="22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4FB3"/>
    <w:pPr>
      <w:keepNext/>
      <w:keepLines/>
      <w:widowControl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4FB3"/>
    <w:pPr>
      <w:keepNext/>
      <w:keepLines/>
      <w:widowControl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szCs w:val="22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4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4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4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4F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4F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4F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4F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4F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4F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4FB3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5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4FB3"/>
    <w:pPr>
      <w:widowControl/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4FB3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54F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4FB3"/>
    <w:pPr>
      <w:widowControl/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54F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4FB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4F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4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191</Characters>
  <Application>Microsoft Office Word</Application>
  <DocSecurity>0</DocSecurity>
  <Lines>1</Lines>
  <Paragraphs>1</Paragraphs>
  <ScaleCrop>false</ScaleCrop>
  <Company>Walter de Gruyter GmbH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2025-04-23T08:48:00Z</dcterms:created>
  <dcterms:modified xsi:type="dcterms:W3CDTF">2025-04-23T08:49:00Z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2025-04-23T08:49:51Z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2edf14f0-cf4a-4ae6-8e5d-ca8ca6a21321</vt:lpwstr>
  </property>
  <property fmtid="{D5CDD505-2E9C-101B-9397-08002B2CF9AE}" pid="8" name="MSIP_Label_defa4170-0d19-0005-0004-bc88714345d2_ContentBits">
    <vt:lpwstr>0</vt:lpwstr>
  </property>
</Properties>
</file>