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A869" w14:textId="37E7F02B" w:rsidR="006F0408" w:rsidRPr="0052288C" w:rsidRDefault="00E506B7" w:rsidP="006F0408">
      <w:pPr>
        <w:widowControl/>
        <w:autoSpaceDE w:val="0"/>
        <w:autoSpaceDN w:val="0"/>
        <w:adjustRightInd w:val="0"/>
        <w:spacing w:beforeLines="20" w:before="62" w:afterLines="20" w:after="62" w:line="48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</w:t>
      </w:r>
      <w:r w:rsidR="00F83002" w:rsidRPr="00F83002">
        <w:rPr>
          <w:rFonts w:ascii="Times New Roman" w:hAnsi="Times New Roman" w:cs="Times New Roman"/>
          <w:b/>
          <w:bCs/>
          <w:sz w:val="24"/>
        </w:rPr>
        <w:t xml:space="preserve">able </w:t>
      </w:r>
      <w:r w:rsidR="00436609">
        <w:rPr>
          <w:rFonts w:ascii="Times New Roman" w:hAnsi="Times New Roman" w:cs="Times New Roman"/>
          <w:b/>
          <w:bCs/>
          <w:sz w:val="24"/>
        </w:rPr>
        <w:t>S1</w:t>
      </w:r>
      <w:r w:rsidR="006F0408" w:rsidRPr="0052288C">
        <w:rPr>
          <w:rFonts w:ascii="Times New Roman" w:hAnsi="Times New Roman" w:cs="Times New Roman"/>
          <w:b/>
          <w:bCs/>
          <w:sz w:val="24"/>
        </w:rPr>
        <w:t xml:space="preserve">. </w:t>
      </w:r>
      <w:r w:rsidR="009D4CA2">
        <w:rPr>
          <w:rFonts w:ascii="Times New Roman" w:hAnsi="Times New Roman" w:cs="Times New Roman"/>
          <w:b/>
          <w:bCs/>
          <w:sz w:val="24"/>
        </w:rPr>
        <w:t>B</w:t>
      </w:r>
      <w:r w:rsidR="009D4CA2" w:rsidRPr="009D4CA2">
        <w:rPr>
          <w:rFonts w:ascii="Times New Roman" w:hAnsi="Times New Roman" w:cs="Times New Roman"/>
          <w:b/>
          <w:bCs/>
          <w:sz w:val="24"/>
        </w:rPr>
        <w:t>lood coagulation parameters in the KD-CA</w:t>
      </w:r>
      <w:r w:rsidR="009D4CA2">
        <w:rPr>
          <w:rFonts w:ascii="Times New Roman" w:hAnsi="Times New Roman" w:cs="Times New Roman"/>
          <w:b/>
          <w:bCs/>
          <w:sz w:val="24"/>
        </w:rPr>
        <w:t>L</w:t>
      </w:r>
      <w:r w:rsidR="009D4CA2" w:rsidRPr="009D4CA2">
        <w:rPr>
          <w:rFonts w:ascii="Times New Roman" w:hAnsi="Times New Roman" w:cs="Times New Roman"/>
          <w:b/>
          <w:bCs/>
          <w:sz w:val="24"/>
        </w:rPr>
        <w:t xml:space="preserve"> and KD-NCA</w:t>
      </w:r>
      <w:r w:rsidR="009D4CA2">
        <w:rPr>
          <w:rFonts w:ascii="Times New Roman" w:hAnsi="Times New Roman" w:cs="Times New Roman"/>
          <w:b/>
          <w:bCs/>
          <w:sz w:val="24"/>
        </w:rPr>
        <w:t>L</w:t>
      </w:r>
      <w:r w:rsidR="009D4CA2" w:rsidRPr="009D4CA2">
        <w:rPr>
          <w:rFonts w:ascii="Times New Roman" w:hAnsi="Times New Roman" w:cs="Times New Roman"/>
          <w:b/>
          <w:bCs/>
          <w:sz w:val="24"/>
        </w:rPr>
        <w:t xml:space="preserve"> groups.</w:t>
      </w:r>
    </w:p>
    <w:tbl>
      <w:tblPr>
        <w:tblStyle w:val="Tabellenraster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1951"/>
        <w:gridCol w:w="2004"/>
        <w:gridCol w:w="1735"/>
      </w:tblGrid>
      <w:tr w:rsidR="006F0408" w14:paraId="77C57857" w14:textId="77777777" w:rsidTr="0068232D">
        <w:trPr>
          <w:trHeight w:val="409"/>
        </w:trPr>
        <w:tc>
          <w:tcPr>
            <w:tcW w:w="1572" w:type="pct"/>
            <w:tcBorders>
              <w:top w:val="single" w:sz="4" w:space="0" w:color="auto"/>
              <w:bottom w:val="single" w:sz="4" w:space="0" w:color="auto"/>
            </w:tcBorders>
          </w:tcPr>
          <w:p w14:paraId="5F07ABEB" w14:textId="77777777" w:rsidR="006F0408" w:rsidRDefault="006F0408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left"/>
              <w:rPr>
                <w:rFonts w:ascii="Times" w:hAnsi="Times" w:cs="Times"/>
                <w:color w:val="000000"/>
                <w:kern w:val="0"/>
                <w:sz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</w:tcPr>
          <w:p w14:paraId="765AA7FC" w14:textId="77777777" w:rsidR="0068232D" w:rsidRPr="00874090" w:rsidRDefault="009D4CA2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 w:rsidRPr="00874090">
              <w:rPr>
                <w:rFonts w:ascii="Times" w:hAnsi="Times" w:cs="Times"/>
                <w:color w:val="000000"/>
                <w:kern w:val="0"/>
                <w:sz w:val="24"/>
              </w:rPr>
              <w:t>KD-CAL</w:t>
            </w:r>
            <w:r w:rsidR="0068232D" w:rsidRPr="00874090">
              <w:rPr>
                <w:rFonts w:ascii="Times" w:hAnsi="Times" w:cs="Times"/>
                <w:color w:val="000000"/>
                <w:kern w:val="0"/>
                <w:sz w:val="24"/>
              </w:rPr>
              <w:t xml:space="preserve"> </w:t>
            </w:r>
          </w:p>
          <w:p w14:paraId="445B463D" w14:textId="2732EF55" w:rsidR="006F0408" w:rsidRPr="00874090" w:rsidRDefault="0068232D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 w:rsidRPr="00874090">
              <w:rPr>
                <w:rFonts w:ascii="Times" w:hAnsi="Times" w:cs="Times"/>
                <w:color w:val="000000"/>
                <w:kern w:val="0"/>
                <w:sz w:val="24"/>
              </w:rPr>
              <w:t>(</w:t>
            </w:r>
            <w:r w:rsidRPr="00874090">
              <w:rPr>
                <w:rFonts w:ascii="Times New Roman" w:hAnsi="Times New Roman" w:cs="Times New Roman"/>
                <w:iCs/>
                <w:color w:val="000000"/>
                <w:kern w:val="0"/>
                <w:sz w:val="24"/>
              </w:rPr>
              <w:t>n</w:t>
            </w:r>
            <w:r w:rsidRPr="00874090">
              <w:rPr>
                <w:rFonts w:ascii="Times" w:hAnsi="Times" w:cs="Times"/>
                <w:color w:val="000000"/>
                <w:kern w:val="0"/>
                <w:sz w:val="24"/>
              </w:rPr>
              <w:t>=25)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74F9BC0D" w14:textId="77777777" w:rsidR="0068232D" w:rsidRPr="00874090" w:rsidRDefault="009D4CA2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 w:rsidRPr="00874090">
              <w:rPr>
                <w:rFonts w:ascii="Times" w:hAnsi="Times" w:cs="Times"/>
                <w:color w:val="000000"/>
                <w:kern w:val="0"/>
                <w:sz w:val="24"/>
              </w:rPr>
              <w:t>KD-NCAL</w:t>
            </w:r>
          </w:p>
          <w:p w14:paraId="7CA27344" w14:textId="6FAD4618" w:rsidR="006F0408" w:rsidRPr="00874090" w:rsidRDefault="0068232D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 w:rsidRPr="00874090">
              <w:rPr>
                <w:rFonts w:ascii="Times" w:hAnsi="Times" w:cs="Times"/>
                <w:color w:val="000000"/>
                <w:kern w:val="0"/>
                <w:sz w:val="24"/>
              </w:rPr>
              <w:t>(</w:t>
            </w:r>
            <w:r w:rsidRPr="00874090">
              <w:rPr>
                <w:rFonts w:ascii="Times New Roman" w:hAnsi="Times New Roman" w:cs="Times New Roman"/>
                <w:iCs/>
                <w:color w:val="000000"/>
                <w:kern w:val="0"/>
                <w:sz w:val="24"/>
              </w:rPr>
              <w:t>n</w:t>
            </w:r>
            <w:r w:rsidRPr="00874090">
              <w:rPr>
                <w:rFonts w:ascii="Times" w:hAnsi="Times" w:cs="Times"/>
                <w:color w:val="000000"/>
                <w:kern w:val="0"/>
                <w:sz w:val="24"/>
              </w:rPr>
              <w:t>=38)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7F2CE120" w14:textId="31F0DCF5" w:rsidR="006F0408" w:rsidRPr="00874090" w:rsidRDefault="0023008F" w:rsidP="0068232D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ind w:firstLineChars="300" w:firstLine="720"/>
              <w:rPr>
                <w:rFonts w:ascii="Times" w:hAnsi="Times" w:cs="Times"/>
                <w:color w:val="000000"/>
                <w:kern w:val="0"/>
                <w:sz w:val="24"/>
              </w:rPr>
            </w:pPr>
            <w:r w:rsidRPr="00874090">
              <w:rPr>
                <w:rFonts w:ascii="Times" w:hAnsi="Times" w:cs="Times" w:hint="eastAsia"/>
                <w:iCs/>
                <w:color w:val="000000"/>
                <w:kern w:val="0"/>
                <w:sz w:val="24"/>
              </w:rPr>
              <w:t>p</w:t>
            </w:r>
            <w:r w:rsidRPr="00874090">
              <w:rPr>
                <w:rFonts w:ascii="Times" w:hAnsi="Times" w:cs="Times"/>
                <w:iCs/>
                <w:color w:val="000000"/>
                <w:kern w:val="0"/>
                <w:sz w:val="24"/>
              </w:rPr>
              <w:t>-Value</w:t>
            </w:r>
          </w:p>
        </w:tc>
      </w:tr>
      <w:tr w:rsidR="006F0408" w14:paraId="67C887B5" w14:textId="77777777" w:rsidTr="0068232D">
        <w:tc>
          <w:tcPr>
            <w:tcW w:w="1572" w:type="pct"/>
          </w:tcPr>
          <w:p w14:paraId="1532995D" w14:textId="77777777" w:rsidR="006F0408" w:rsidRDefault="006F0408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left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/>
                <w:color w:val="000000"/>
                <w:kern w:val="0"/>
                <w:sz w:val="24"/>
              </w:rPr>
              <w:t>PLT (×10</w:t>
            </w:r>
            <w:r w:rsidRPr="008A7B3F">
              <w:rPr>
                <w:rFonts w:ascii="Times" w:hAnsi="Times" w:cs="Times"/>
                <w:color w:val="000000"/>
                <w:kern w:val="0"/>
                <w:sz w:val="24"/>
                <w:vertAlign w:val="superscript"/>
              </w:rPr>
              <w:t>9</w:t>
            </w:r>
            <w:r>
              <w:rPr>
                <w:rFonts w:ascii="Times" w:hAnsi="Times" w:cs="Times"/>
                <w:color w:val="000000"/>
                <w:kern w:val="0"/>
                <w:sz w:val="24"/>
              </w:rPr>
              <w:t>/L)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 w:val="24"/>
              </w:rPr>
              <w:t> </w:t>
            </w:r>
          </w:p>
        </w:tc>
        <w:tc>
          <w:tcPr>
            <w:tcW w:w="1175" w:type="pct"/>
          </w:tcPr>
          <w:p w14:paraId="51324DFD" w14:textId="48AD3206" w:rsidR="006F0408" w:rsidRDefault="0068232D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/>
                <w:color w:val="000000"/>
                <w:kern w:val="0"/>
                <w:sz w:val="24"/>
              </w:rPr>
              <w:t>440</w:t>
            </w:r>
            <w:r w:rsidR="006F0408">
              <w:rPr>
                <w:rFonts w:ascii="Times" w:hAnsi="Times" w:cs="Times"/>
                <w:color w:val="000000"/>
                <w:kern w:val="0"/>
                <w:sz w:val="24"/>
              </w:rPr>
              <w:t>.90±</w:t>
            </w:r>
            <w:r w:rsidR="00423A1A">
              <w:rPr>
                <w:rFonts w:ascii="Times" w:hAnsi="Times" w:cs="Times"/>
                <w:color w:val="000000"/>
                <w:kern w:val="0"/>
                <w:sz w:val="24"/>
              </w:rPr>
              <w:t>166</w:t>
            </w:r>
            <w:r w:rsidR="006F0408">
              <w:rPr>
                <w:rFonts w:ascii="Times" w:hAnsi="Times" w:cs="Times"/>
                <w:color w:val="000000"/>
                <w:kern w:val="0"/>
                <w:sz w:val="24"/>
              </w:rPr>
              <w:t>.04</w:t>
            </w:r>
          </w:p>
        </w:tc>
        <w:tc>
          <w:tcPr>
            <w:tcW w:w="1207" w:type="pct"/>
          </w:tcPr>
          <w:p w14:paraId="11E6CE83" w14:textId="37B4597F" w:rsidR="006F0408" w:rsidRDefault="0068232D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/>
                <w:color w:val="000000"/>
                <w:kern w:val="0"/>
                <w:sz w:val="24"/>
              </w:rPr>
              <w:t>410</w:t>
            </w:r>
            <w:r w:rsidR="006F0408">
              <w:rPr>
                <w:rFonts w:ascii="Times" w:hAnsi="Times" w:cs="Times"/>
                <w:color w:val="000000"/>
                <w:kern w:val="0"/>
                <w:sz w:val="24"/>
              </w:rPr>
              <w:t>.53±</w:t>
            </w:r>
            <w:r w:rsidR="00423A1A">
              <w:rPr>
                <w:rFonts w:ascii="Times" w:hAnsi="Times" w:cs="Times"/>
                <w:color w:val="000000"/>
                <w:kern w:val="0"/>
                <w:sz w:val="24"/>
              </w:rPr>
              <w:t>106</w:t>
            </w:r>
            <w:r w:rsidR="006F0408">
              <w:rPr>
                <w:rFonts w:ascii="Times" w:hAnsi="Times" w:cs="Times"/>
                <w:color w:val="000000"/>
                <w:kern w:val="0"/>
                <w:sz w:val="24"/>
              </w:rPr>
              <w:t>.</w:t>
            </w:r>
            <w:r w:rsidR="00423A1A">
              <w:rPr>
                <w:rFonts w:ascii="Times" w:hAnsi="Times" w:cs="Times"/>
                <w:color w:val="000000"/>
                <w:kern w:val="0"/>
                <w:sz w:val="24"/>
              </w:rPr>
              <w:t>8</w:t>
            </w:r>
            <w:r w:rsidR="006F0408">
              <w:rPr>
                <w:rFonts w:ascii="Times" w:hAnsi="Times" w:cs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045" w:type="pct"/>
          </w:tcPr>
          <w:p w14:paraId="5E8D24C5" w14:textId="48F9F612" w:rsidR="006F0408" w:rsidRPr="002028A0" w:rsidRDefault="00202062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 w:hint="eastAsia"/>
                <w:color w:val="000000"/>
                <w:kern w:val="0"/>
                <w:sz w:val="24"/>
              </w:rPr>
              <w:t>0</w:t>
            </w:r>
            <w:r>
              <w:rPr>
                <w:rFonts w:ascii="Times" w:hAnsi="Times" w:cs="Times"/>
                <w:color w:val="000000"/>
                <w:kern w:val="0"/>
                <w:sz w:val="24"/>
              </w:rPr>
              <w:t>.764</w:t>
            </w:r>
          </w:p>
        </w:tc>
      </w:tr>
      <w:tr w:rsidR="006F0408" w14:paraId="214E16F9" w14:textId="77777777" w:rsidTr="0068232D">
        <w:tc>
          <w:tcPr>
            <w:tcW w:w="1572" w:type="pct"/>
          </w:tcPr>
          <w:p w14:paraId="4C2FF700" w14:textId="31E898B7" w:rsidR="006F0408" w:rsidRDefault="006F0408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left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/>
                <w:color w:val="000000"/>
                <w:kern w:val="0"/>
                <w:sz w:val="24"/>
              </w:rPr>
              <w:t>F</w:t>
            </w:r>
            <w:r w:rsidR="003F7788">
              <w:rPr>
                <w:rFonts w:ascii="Times" w:hAnsi="Times" w:cs="Times"/>
                <w:color w:val="000000"/>
                <w:kern w:val="0"/>
                <w:sz w:val="24"/>
              </w:rPr>
              <w:t>IB</w:t>
            </w:r>
            <w:r>
              <w:rPr>
                <w:rFonts w:ascii="Times" w:hAnsi="Times" w:cs="Times"/>
                <w:color w:val="000000"/>
                <w:kern w:val="0"/>
                <w:sz w:val="24"/>
              </w:rPr>
              <w:t xml:space="preserve"> (g/L) </w:t>
            </w:r>
          </w:p>
        </w:tc>
        <w:tc>
          <w:tcPr>
            <w:tcW w:w="1175" w:type="pct"/>
          </w:tcPr>
          <w:p w14:paraId="67239EE1" w14:textId="092EEE90" w:rsidR="006F0408" w:rsidRDefault="00E63693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/>
                <w:color w:val="000000"/>
                <w:kern w:val="0"/>
                <w:sz w:val="24"/>
              </w:rPr>
              <w:t>5</w:t>
            </w:r>
            <w:r w:rsidR="006F0408">
              <w:rPr>
                <w:rFonts w:ascii="Times" w:hAnsi="Times" w:cs="Times"/>
                <w:color w:val="000000"/>
                <w:kern w:val="0"/>
                <w:sz w:val="24"/>
              </w:rPr>
              <w:t>.</w:t>
            </w:r>
            <w:r>
              <w:rPr>
                <w:rFonts w:ascii="Times" w:hAnsi="Times" w:cs="Times"/>
                <w:color w:val="000000"/>
                <w:kern w:val="0"/>
                <w:sz w:val="24"/>
              </w:rPr>
              <w:t>0</w:t>
            </w:r>
            <w:r w:rsidR="006F0408">
              <w:rPr>
                <w:rFonts w:ascii="Times" w:hAnsi="Times" w:cs="Times"/>
                <w:color w:val="000000"/>
                <w:kern w:val="0"/>
                <w:sz w:val="24"/>
              </w:rPr>
              <w:t>4±</w:t>
            </w:r>
            <w:r>
              <w:rPr>
                <w:rFonts w:ascii="Times" w:hAnsi="Times" w:cs="Times"/>
                <w:color w:val="000000"/>
                <w:kern w:val="0"/>
                <w:sz w:val="24"/>
              </w:rPr>
              <w:t>1.94</w:t>
            </w:r>
          </w:p>
        </w:tc>
        <w:tc>
          <w:tcPr>
            <w:tcW w:w="1207" w:type="pct"/>
          </w:tcPr>
          <w:p w14:paraId="5C92FC72" w14:textId="7703AE73" w:rsidR="006F0408" w:rsidRDefault="006F0408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/>
                <w:color w:val="000000"/>
                <w:kern w:val="0"/>
                <w:sz w:val="24"/>
              </w:rPr>
              <w:t>4.</w:t>
            </w:r>
            <w:r w:rsidR="00E63693">
              <w:rPr>
                <w:rFonts w:ascii="Times" w:hAnsi="Times" w:cs="Times"/>
                <w:color w:val="000000"/>
                <w:kern w:val="0"/>
                <w:sz w:val="24"/>
              </w:rPr>
              <w:t>89</w:t>
            </w:r>
            <w:r>
              <w:rPr>
                <w:rFonts w:ascii="Times" w:hAnsi="Times" w:cs="Times"/>
                <w:color w:val="000000"/>
                <w:kern w:val="0"/>
                <w:sz w:val="24"/>
              </w:rPr>
              <w:t>±</w:t>
            </w:r>
            <w:r w:rsidR="00E63693">
              <w:rPr>
                <w:rFonts w:ascii="Times" w:hAnsi="Times" w:cs="Times"/>
                <w:color w:val="000000"/>
                <w:kern w:val="0"/>
                <w:sz w:val="24"/>
              </w:rPr>
              <w:t>1.99</w:t>
            </w:r>
          </w:p>
        </w:tc>
        <w:tc>
          <w:tcPr>
            <w:tcW w:w="1045" w:type="pct"/>
          </w:tcPr>
          <w:p w14:paraId="0DEB9209" w14:textId="5C000328" w:rsidR="006F0408" w:rsidRPr="002028A0" w:rsidRDefault="00202062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 w:hint="eastAsia"/>
                <w:color w:val="000000"/>
                <w:kern w:val="0"/>
                <w:sz w:val="24"/>
              </w:rPr>
              <w:t>0</w:t>
            </w:r>
            <w:r>
              <w:rPr>
                <w:rFonts w:ascii="Times" w:hAnsi="Times" w:cs="Times"/>
                <w:color w:val="000000"/>
                <w:kern w:val="0"/>
                <w:sz w:val="24"/>
              </w:rPr>
              <w:t>.784</w:t>
            </w:r>
          </w:p>
        </w:tc>
      </w:tr>
      <w:tr w:rsidR="006F0408" w14:paraId="5960108C" w14:textId="77777777" w:rsidTr="0068232D">
        <w:tc>
          <w:tcPr>
            <w:tcW w:w="1572" w:type="pct"/>
          </w:tcPr>
          <w:p w14:paraId="4BD40EAC" w14:textId="0D40CBA0" w:rsidR="006F0408" w:rsidRDefault="007A5CF7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left"/>
              <w:rPr>
                <w:rFonts w:ascii="Times" w:hAnsi="Times" w:cs="Times"/>
                <w:color w:val="000000"/>
                <w:kern w:val="0"/>
                <w:sz w:val="24"/>
              </w:rPr>
            </w:pPr>
            <w:r w:rsidRPr="0041273E">
              <w:rPr>
                <w:rFonts w:ascii="Times New Roman" w:hAnsi="Times New Roman" w:cs="Times New Roman"/>
                <w:color w:val="000000" w:themeColor="text1"/>
                <w:sz w:val="24"/>
              </w:rPr>
              <w:t>D-</w:t>
            </w:r>
            <w:r w:rsidR="003F7788">
              <w:rPr>
                <w:rFonts w:ascii="Times New Roman" w:hAnsi="Times New Roman" w:cs="Times New Roman"/>
                <w:color w:val="000000" w:themeColor="text1"/>
                <w:sz w:val="24"/>
              </w:rPr>
              <w:t>D</w:t>
            </w:r>
            <w:r w:rsidR="006F0408">
              <w:rPr>
                <w:rFonts w:ascii="Times" w:hAnsi="Times" w:cs="Times"/>
                <w:color w:val="000000"/>
                <w:kern w:val="0"/>
                <w:sz w:val="24"/>
              </w:rPr>
              <w:t xml:space="preserve"> (mg/L FEU)</w:t>
            </w:r>
          </w:p>
        </w:tc>
        <w:tc>
          <w:tcPr>
            <w:tcW w:w="1175" w:type="pct"/>
          </w:tcPr>
          <w:p w14:paraId="2143A983" w14:textId="527C314B" w:rsidR="006F0408" w:rsidRDefault="0068232D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/>
                <w:color w:val="000000"/>
                <w:kern w:val="0"/>
                <w:sz w:val="24"/>
              </w:rPr>
              <w:t>1</w:t>
            </w:r>
            <w:r w:rsidR="006F0408">
              <w:rPr>
                <w:rFonts w:ascii="Times" w:hAnsi="Times" w:cs="Times"/>
                <w:color w:val="000000"/>
                <w:kern w:val="0"/>
                <w:sz w:val="24"/>
              </w:rPr>
              <w:t>.</w:t>
            </w:r>
            <w:r>
              <w:rPr>
                <w:rFonts w:ascii="Times" w:hAnsi="Times" w:cs="Times"/>
                <w:color w:val="000000"/>
                <w:kern w:val="0"/>
                <w:sz w:val="24"/>
              </w:rPr>
              <w:t>72</w:t>
            </w:r>
            <w:r w:rsidR="006F0408">
              <w:rPr>
                <w:rFonts w:ascii="Times" w:hAnsi="Times" w:cs="Times"/>
                <w:color w:val="000000"/>
                <w:kern w:val="0"/>
                <w:sz w:val="24"/>
              </w:rPr>
              <w:t>±0.06</w:t>
            </w:r>
          </w:p>
        </w:tc>
        <w:tc>
          <w:tcPr>
            <w:tcW w:w="1207" w:type="pct"/>
          </w:tcPr>
          <w:p w14:paraId="3BCAD5F1" w14:textId="6E54CFD3" w:rsidR="006F0408" w:rsidRDefault="0068232D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/>
                <w:color w:val="000000"/>
                <w:kern w:val="0"/>
                <w:sz w:val="24"/>
              </w:rPr>
              <w:t>0</w:t>
            </w:r>
            <w:r w:rsidR="006F0408">
              <w:rPr>
                <w:rFonts w:ascii="Times" w:hAnsi="Times" w:cs="Times"/>
                <w:color w:val="000000"/>
                <w:kern w:val="0"/>
                <w:sz w:val="24"/>
              </w:rPr>
              <w:t>.</w:t>
            </w:r>
            <w:r>
              <w:rPr>
                <w:rFonts w:ascii="Times" w:hAnsi="Times" w:cs="Times"/>
                <w:color w:val="000000"/>
                <w:kern w:val="0"/>
                <w:sz w:val="24"/>
              </w:rPr>
              <w:t>82</w:t>
            </w:r>
            <w:r w:rsidR="006F0408">
              <w:rPr>
                <w:rFonts w:ascii="Times" w:hAnsi="Times" w:cs="Times"/>
                <w:color w:val="000000"/>
                <w:kern w:val="0"/>
                <w:sz w:val="24"/>
              </w:rPr>
              <w:t>±0.96</w:t>
            </w:r>
          </w:p>
        </w:tc>
        <w:tc>
          <w:tcPr>
            <w:tcW w:w="1045" w:type="pct"/>
          </w:tcPr>
          <w:p w14:paraId="6F7E3FBC" w14:textId="77777777" w:rsidR="006F0408" w:rsidRPr="002028A0" w:rsidRDefault="006F0408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 w:rsidRPr="002028A0">
              <w:rPr>
                <w:rFonts w:ascii="Times" w:hAnsi="Times" w:cs="Times"/>
                <w:color w:val="000000"/>
                <w:kern w:val="0"/>
                <w:sz w:val="24"/>
              </w:rPr>
              <w:t>&lt; 0.001</w:t>
            </w:r>
          </w:p>
        </w:tc>
      </w:tr>
      <w:tr w:rsidR="006F0408" w14:paraId="2BE4CE91" w14:textId="77777777" w:rsidTr="0068232D">
        <w:tc>
          <w:tcPr>
            <w:tcW w:w="1572" w:type="pct"/>
          </w:tcPr>
          <w:p w14:paraId="5567B16F" w14:textId="77777777" w:rsidR="006F0408" w:rsidRDefault="006F0408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left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/>
                <w:color w:val="000000"/>
                <w:kern w:val="0"/>
                <w:sz w:val="24"/>
              </w:rPr>
              <w:t>PT (sec)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 w:val="24"/>
              </w:rPr>
              <w:t> </w:t>
            </w:r>
          </w:p>
        </w:tc>
        <w:tc>
          <w:tcPr>
            <w:tcW w:w="1175" w:type="pct"/>
          </w:tcPr>
          <w:p w14:paraId="060EE2B8" w14:textId="0D0651BD" w:rsidR="006F0408" w:rsidRDefault="006F0408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/>
                <w:color w:val="000000"/>
                <w:kern w:val="0"/>
                <w:sz w:val="24"/>
              </w:rPr>
              <w:t>1</w:t>
            </w:r>
            <w:r w:rsidR="0068232D">
              <w:rPr>
                <w:rFonts w:ascii="Times" w:hAnsi="Times" w:cs="Times"/>
                <w:color w:val="000000"/>
                <w:kern w:val="0"/>
                <w:sz w:val="24"/>
              </w:rPr>
              <w:t>2</w:t>
            </w:r>
            <w:r>
              <w:rPr>
                <w:rFonts w:ascii="Times" w:hAnsi="Times" w:cs="Times"/>
                <w:color w:val="000000"/>
                <w:kern w:val="0"/>
                <w:sz w:val="24"/>
              </w:rPr>
              <w:t>.13±0.</w:t>
            </w:r>
            <w:r w:rsidR="0068232D">
              <w:rPr>
                <w:rFonts w:ascii="Times" w:hAnsi="Times" w:cs="Times"/>
                <w:color w:val="000000"/>
                <w:kern w:val="0"/>
                <w:sz w:val="24"/>
              </w:rPr>
              <w:t>6</w:t>
            </w:r>
            <w:r>
              <w:rPr>
                <w:rFonts w:ascii="Times" w:hAnsi="Times" w:cs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207" w:type="pct"/>
          </w:tcPr>
          <w:p w14:paraId="041C55D5" w14:textId="483DB082" w:rsidR="006F0408" w:rsidRDefault="006F0408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/>
                <w:color w:val="000000"/>
                <w:kern w:val="0"/>
                <w:sz w:val="24"/>
              </w:rPr>
              <w:t>1</w:t>
            </w:r>
            <w:r w:rsidR="00202062">
              <w:rPr>
                <w:rFonts w:ascii="Times" w:hAnsi="Times" w:cs="Times"/>
                <w:color w:val="000000"/>
                <w:kern w:val="0"/>
                <w:sz w:val="24"/>
              </w:rPr>
              <w:t>2</w:t>
            </w:r>
            <w:r>
              <w:rPr>
                <w:rFonts w:ascii="Times" w:hAnsi="Times" w:cs="Times"/>
                <w:color w:val="000000"/>
                <w:kern w:val="0"/>
                <w:sz w:val="24"/>
              </w:rPr>
              <w:t>.04±</w:t>
            </w:r>
            <w:r w:rsidR="0068232D">
              <w:rPr>
                <w:rFonts w:ascii="Times" w:hAnsi="Times" w:cs="Times"/>
                <w:color w:val="000000"/>
                <w:kern w:val="0"/>
                <w:sz w:val="24"/>
              </w:rPr>
              <w:t>1</w:t>
            </w:r>
            <w:r>
              <w:rPr>
                <w:rFonts w:ascii="Times" w:hAnsi="Times" w:cs="Times"/>
                <w:color w:val="000000"/>
                <w:kern w:val="0"/>
                <w:sz w:val="24"/>
              </w:rPr>
              <w:t>.</w:t>
            </w:r>
            <w:r w:rsidR="00202062">
              <w:rPr>
                <w:rFonts w:ascii="Times" w:hAnsi="Times" w:cs="Times"/>
                <w:color w:val="000000"/>
                <w:kern w:val="0"/>
                <w:sz w:val="24"/>
              </w:rPr>
              <w:t>02</w:t>
            </w:r>
          </w:p>
        </w:tc>
        <w:tc>
          <w:tcPr>
            <w:tcW w:w="1045" w:type="pct"/>
          </w:tcPr>
          <w:p w14:paraId="4E158D91" w14:textId="4D483962" w:rsidR="006F0408" w:rsidRDefault="00202062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 w:hint="eastAsia"/>
                <w:color w:val="000000"/>
                <w:kern w:val="0"/>
                <w:sz w:val="24"/>
              </w:rPr>
              <w:t>0</w:t>
            </w:r>
            <w:r>
              <w:rPr>
                <w:rFonts w:ascii="Times" w:hAnsi="Times" w:cs="Times"/>
                <w:color w:val="000000"/>
                <w:kern w:val="0"/>
                <w:sz w:val="24"/>
              </w:rPr>
              <w:t>.903</w:t>
            </w:r>
          </w:p>
        </w:tc>
      </w:tr>
      <w:tr w:rsidR="006F0408" w14:paraId="306AD0E6" w14:textId="77777777" w:rsidTr="0041273E">
        <w:tc>
          <w:tcPr>
            <w:tcW w:w="1572" w:type="pct"/>
          </w:tcPr>
          <w:p w14:paraId="03D550D2" w14:textId="77777777" w:rsidR="006F0408" w:rsidRPr="00943323" w:rsidRDefault="006F0408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left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/>
                <w:color w:val="000000"/>
                <w:kern w:val="0"/>
                <w:sz w:val="24"/>
              </w:rPr>
              <w:t xml:space="preserve">APTT (sec) </w:t>
            </w:r>
          </w:p>
        </w:tc>
        <w:tc>
          <w:tcPr>
            <w:tcW w:w="1175" w:type="pct"/>
          </w:tcPr>
          <w:p w14:paraId="298A27FC" w14:textId="582D4AED" w:rsidR="006F0408" w:rsidRDefault="00202062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/>
                <w:color w:val="000000"/>
                <w:kern w:val="0"/>
                <w:sz w:val="24"/>
              </w:rPr>
              <w:t>31</w:t>
            </w:r>
            <w:r w:rsidR="006F0408">
              <w:rPr>
                <w:rFonts w:ascii="Times" w:hAnsi="Times" w:cs="Times"/>
                <w:color w:val="000000"/>
                <w:kern w:val="0"/>
                <w:sz w:val="24"/>
              </w:rPr>
              <w:t>.05±</w:t>
            </w:r>
            <w:r>
              <w:rPr>
                <w:rFonts w:ascii="Times" w:hAnsi="Times" w:cs="Times"/>
                <w:color w:val="000000"/>
                <w:kern w:val="0"/>
                <w:sz w:val="24"/>
              </w:rPr>
              <w:t>3</w:t>
            </w:r>
            <w:r w:rsidR="006F0408">
              <w:rPr>
                <w:rFonts w:ascii="Times" w:hAnsi="Times" w:cs="Times"/>
                <w:color w:val="000000"/>
                <w:kern w:val="0"/>
                <w:sz w:val="24"/>
              </w:rPr>
              <w:t>.</w:t>
            </w:r>
            <w:r w:rsidR="0068232D">
              <w:rPr>
                <w:rFonts w:ascii="Times" w:hAnsi="Times" w:cs="Times"/>
                <w:color w:val="000000"/>
                <w:kern w:val="0"/>
                <w:sz w:val="24"/>
              </w:rPr>
              <w:t>0</w:t>
            </w:r>
            <w:r w:rsidR="006F0408">
              <w:rPr>
                <w:rFonts w:ascii="Times" w:hAnsi="Times" w:cs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7" w:type="pct"/>
          </w:tcPr>
          <w:p w14:paraId="342CC205" w14:textId="5C81880B" w:rsidR="006F0408" w:rsidRDefault="00202062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/>
                <w:color w:val="000000"/>
                <w:kern w:val="0"/>
                <w:sz w:val="24"/>
              </w:rPr>
              <w:t>30</w:t>
            </w:r>
            <w:r w:rsidR="006F0408">
              <w:rPr>
                <w:rFonts w:ascii="Times" w:hAnsi="Times" w:cs="Times"/>
                <w:color w:val="000000"/>
                <w:kern w:val="0"/>
                <w:sz w:val="24"/>
              </w:rPr>
              <w:t>.25±</w:t>
            </w:r>
            <w:r w:rsidR="0068232D">
              <w:rPr>
                <w:rFonts w:ascii="Times" w:hAnsi="Times" w:cs="Times"/>
                <w:color w:val="000000"/>
                <w:kern w:val="0"/>
                <w:sz w:val="24"/>
              </w:rPr>
              <w:t>3</w:t>
            </w:r>
            <w:r w:rsidR="006F0408">
              <w:rPr>
                <w:rFonts w:ascii="Times" w:hAnsi="Times" w:cs="Times"/>
                <w:color w:val="000000"/>
                <w:kern w:val="0"/>
                <w:sz w:val="24"/>
              </w:rPr>
              <w:t>.</w:t>
            </w:r>
            <w:r w:rsidR="0068232D">
              <w:rPr>
                <w:rFonts w:ascii="Times" w:hAnsi="Times" w:cs="Times"/>
                <w:color w:val="000000"/>
                <w:kern w:val="0"/>
                <w:sz w:val="24"/>
              </w:rPr>
              <w:t>8</w:t>
            </w:r>
            <w:r w:rsidR="006F0408">
              <w:rPr>
                <w:rFonts w:ascii="Times" w:hAnsi="Times" w:cs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045" w:type="pct"/>
          </w:tcPr>
          <w:p w14:paraId="341BFAA1" w14:textId="6B3AAE7C" w:rsidR="006F0408" w:rsidRDefault="00202062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 w:hint="eastAsia"/>
                <w:color w:val="000000"/>
                <w:kern w:val="0"/>
                <w:sz w:val="24"/>
              </w:rPr>
              <w:t>0</w:t>
            </w:r>
            <w:r>
              <w:rPr>
                <w:rFonts w:ascii="Times" w:hAnsi="Times" w:cs="Times"/>
                <w:color w:val="000000"/>
                <w:kern w:val="0"/>
                <w:sz w:val="24"/>
              </w:rPr>
              <w:t>.932</w:t>
            </w:r>
          </w:p>
        </w:tc>
      </w:tr>
      <w:tr w:rsidR="0041273E" w14:paraId="3FE9C0BF" w14:textId="77777777" w:rsidTr="0068232D">
        <w:tc>
          <w:tcPr>
            <w:tcW w:w="1572" w:type="pct"/>
            <w:tcBorders>
              <w:bottom w:val="single" w:sz="4" w:space="0" w:color="auto"/>
            </w:tcBorders>
          </w:tcPr>
          <w:p w14:paraId="7CBBE7C0" w14:textId="09D6B2BC" w:rsidR="0041273E" w:rsidRDefault="0041273E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left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 w:hint="eastAsia"/>
                <w:color w:val="000000"/>
                <w:kern w:val="0"/>
                <w:sz w:val="24"/>
              </w:rPr>
              <w:t>T</w:t>
            </w:r>
            <w:r>
              <w:rPr>
                <w:rFonts w:ascii="Times" w:hAnsi="Times" w:cs="Times"/>
                <w:color w:val="000000"/>
                <w:kern w:val="0"/>
                <w:sz w:val="24"/>
              </w:rPr>
              <w:t>T (sec)</w:t>
            </w: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14:paraId="4FB6B359" w14:textId="564C1607" w:rsidR="0041273E" w:rsidRDefault="0041273E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/>
                <w:color w:val="000000"/>
                <w:kern w:val="0"/>
                <w:sz w:val="24"/>
              </w:rPr>
              <w:t>17.05±1.21</w:t>
            </w:r>
          </w:p>
        </w:tc>
        <w:tc>
          <w:tcPr>
            <w:tcW w:w="1207" w:type="pct"/>
            <w:tcBorders>
              <w:bottom w:val="single" w:sz="4" w:space="0" w:color="auto"/>
            </w:tcBorders>
          </w:tcPr>
          <w:p w14:paraId="2F0B4E40" w14:textId="586EF074" w:rsidR="0041273E" w:rsidRDefault="0041273E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 w:hint="eastAsia"/>
                <w:color w:val="000000"/>
                <w:kern w:val="0"/>
                <w:sz w:val="24"/>
              </w:rPr>
              <w:t>1</w:t>
            </w:r>
            <w:r>
              <w:rPr>
                <w:rFonts w:ascii="Times" w:hAnsi="Times" w:cs="Times"/>
                <w:color w:val="000000"/>
                <w:kern w:val="0"/>
                <w:sz w:val="24"/>
              </w:rPr>
              <w:t>7.12±1.04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5FC5BCD2" w14:textId="651F4F45" w:rsidR="0041273E" w:rsidRDefault="00202062" w:rsidP="00BA6714">
            <w:pPr>
              <w:widowControl/>
              <w:autoSpaceDE w:val="0"/>
              <w:autoSpaceDN w:val="0"/>
              <w:adjustRightInd w:val="0"/>
              <w:spacing w:beforeLines="20" w:before="62" w:afterLines="20" w:after="62" w:line="480" w:lineRule="auto"/>
              <w:jc w:val="center"/>
              <w:rPr>
                <w:rFonts w:ascii="Times" w:hAnsi="Times" w:cs="Times"/>
                <w:color w:val="000000"/>
                <w:kern w:val="0"/>
                <w:sz w:val="24"/>
              </w:rPr>
            </w:pPr>
            <w:r>
              <w:rPr>
                <w:rFonts w:ascii="Times" w:hAnsi="Times" w:cs="Times" w:hint="eastAsia"/>
                <w:color w:val="000000"/>
                <w:kern w:val="0"/>
                <w:sz w:val="24"/>
              </w:rPr>
              <w:t>0</w:t>
            </w:r>
            <w:r>
              <w:rPr>
                <w:rFonts w:ascii="Times" w:hAnsi="Times" w:cs="Times"/>
                <w:color w:val="000000"/>
                <w:kern w:val="0"/>
                <w:sz w:val="24"/>
              </w:rPr>
              <w:t>.861</w:t>
            </w:r>
          </w:p>
        </w:tc>
      </w:tr>
    </w:tbl>
    <w:p w14:paraId="0D8CBE89" w14:textId="72F0FFBA" w:rsidR="000C53F6" w:rsidRPr="006F0408" w:rsidRDefault="0041273E" w:rsidP="0041273E">
      <w:pPr>
        <w:spacing w:line="480" w:lineRule="auto"/>
      </w:pPr>
      <w:r w:rsidRPr="0041273E">
        <w:rPr>
          <w:rFonts w:ascii="Times New Roman" w:hAnsi="Times New Roman" w:cs="Times New Roman"/>
          <w:color w:val="000000" w:themeColor="text1"/>
          <w:sz w:val="24"/>
        </w:rPr>
        <w:t>KD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41273E">
        <w:rPr>
          <w:rFonts w:ascii="Times New Roman" w:hAnsi="Times New Roman" w:cs="Times New Roman"/>
          <w:color w:val="000000" w:themeColor="text1"/>
          <w:sz w:val="24"/>
        </w:rPr>
        <w:t>Kawasaki disease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; </w:t>
      </w:r>
      <w:r w:rsidRPr="0041273E">
        <w:rPr>
          <w:rFonts w:ascii="Times New Roman" w:hAnsi="Times New Roman" w:cs="Times New Roman"/>
          <w:color w:val="000000" w:themeColor="text1"/>
          <w:sz w:val="24"/>
        </w:rPr>
        <w:t>CA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L, </w:t>
      </w:r>
      <w:r w:rsidR="00436609">
        <w:rPr>
          <w:rFonts w:ascii="Times New Roman" w:hAnsi="Times New Roman" w:cs="Times New Roman"/>
          <w:color w:val="000000" w:themeColor="text1"/>
          <w:sz w:val="24"/>
        </w:rPr>
        <w:t>c</w:t>
      </w:r>
      <w:r w:rsidRPr="0041273E">
        <w:rPr>
          <w:rFonts w:ascii="Times New Roman" w:hAnsi="Times New Roman" w:cs="Times New Roman"/>
          <w:color w:val="000000" w:themeColor="text1"/>
          <w:sz w:val="24"/>
        </w:rPr>
        <w:t>oronary artery lesions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; </w:t>
      </w:r>
      <w:r w:rsidRPr="0041273E">
        <w:rPr>
          <w:rFonts w:ascii="Times New Roman" w:hAnsi="Times New Roman" w:cs="Times New Roman"/>
          <w:color w:val="000000" w:themeColor="text1"/>
          <w:sz w:val="24"/>
        </w:rPr>
        <w:t>NCA</w:t>
      </w:r>
      <w:r>
        <w:rPr>
          <w:rFonts w:ascii="Times New Roman" w:hAnsi="Times New Roman" w:cs="Times New Roman"/>
          <w:color w:val="000000" w:themeColor="text1"/>
          <w:sz w:val="24"/>
        </w:rPr>
        <w:t>L,</w:t>
      </w:r>
      <w:r w:rsidRPr="0041273E">
        <w:rPr>
          <w:rFonts w:ascii="Times New Roman" w:hAnsi="Times New Roman" w:cs="Times New Roman"/>
          <w:color w:val="000000" w:themeColor="text1"/>
          <w:sz w:val="24"/>
        </w:rPr>
        <w:t xml:space="preserve"> non-CA</w:t>
      </w:r>
      <w:r>
        <w:rPr>
          <w:rFonts w:ascii="Times New Roman" w:hAnsi="Times New Roman" w:cs="Times New Roman"/>
          <w:color w:val="000000" w:themeColor="text1"/>
          <w:sz w:val="24"/>
        </w:rPr>
        <w:t>L;</w:t>
      </w:r>
      <w:r w:rsidR="00E6369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41273E">
        <w:rPr>
          <w:rFonts w:ascii="Times New Roman" w:hAnsi="Times New Roman" w:cs="Times New Roman"/>
          <w:color w:val="000000" w:themeColor="text1"/>
          <w:sz w:val="24"/>
        </w:rPr>
        <w:t>PLT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41273E">
        <w:rPr>
          <w:rFonts w:ascii="Times New Roman" w:hAnsi="Times New Roman" w:cs="Times New Roman" w:hint="eastAsia"/>
          <w:color w:val="000000" w:themeColor="text1"/>
          <w:sz w:val="24"/>
        </w:rPr>
        <w:t>p</w:t>
      </w:r>
      <w:r w:rsidRPr="0041273E">
        <w:rPr>
          <w:rFonts w:ascii="Times New Roman" w:hAnsi="Times New Roman" w:cs="Times New Roman"/>
          <w:color w:val="000000" w:themeColor="text1"/>
          <w:sz w:val="24"/>
        </w:rPr>
        <w:t>latelet counts</w:t>
      </w:r>
      <w:r w:rsidR="00E63693">
        <w:rPr>
          <w:rFonts w:ascii="Times New Roman" w:hAnsi="Times New Roman" w:cs="Times New Roman"/>
          <w:color w:val="000000" w:themeColor="text1"/>
          <w:sz w:val="24"/>
        </w:rPr>
        <w:t xml:space="preserve">; </w:t>
      </w:r>
      <w:r w:rsidRPr="0041273E">
        <w:rPr>
          <w:rFonts w:ascii="Times New Roman" w:hAnsi="Times New Roman" w:cs="Times New Roman"/>
          <w:color w:val="000000" w:themeColor="text1"/>
          <w:sz w:val="24"/>
        </w:rPr>
        <w:t>PT</w:t>
      </w:r>
      <w:r w:rsidR="00E6369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41273E">
        <w:rPr>
          <w:rFonts w:ascii="Times New Roman" w:hAnsi="Times New Roman" w:cs="Times New Roman"/>
          <w:color w:val="000000" w:themeColor="text1"/>
          <w:sz w:val="24"/>
        </w:rPr>
        <w:t>prothrombin time</w:t>
      </w:r>
      <w:r w:rsidR="00E63693">
        <w:rPr>
          <w:rFonts w:ascii="Times New Roman" w:hAnsi="Times New Roman" w:cs="Times New Roman"/>
          <w:color w:val="000000" w:themeColor="text1"/>
          <w:sz w:val="24"/>
        </w:rPr>
        <w:t xml:space="preserve">; </w:t>
      </w:r>
      <w:r w:rsidRPr="0041273E">
        <w:rPr>
          <w:rFonts w:ascii="Times New Roman" w:hAnsi="Times New Roman" w:cs="Times New Roman"/>
          <w:color w:val="000000" w:themeColor="text1"/>
          <w:sz w:val="24"/>
        </w:rPr>
        <w:t>APTT</w:t>
      </w:r>
      <w:r w:rsidR="00E6369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41273E">
        <w:rPr>
          <w:rFonts w:ascii="Times New Roman" w:hAnsi="Times New Roman" w:cs="Times New Roman"/>
          <w:color w:val="000000" w:themeColor="text1"/>
          <w:sz w:val="24"/>
        </w:rPr>
        <w:t>activated partial thromboplastin time</w:t>
      </w:r>
      <w:r w:rsidR="00E63693">
        <w:rPr>
          <w:rFonts w:ascii="Times New Roman" w:hAnsi="Times New Roman" w:cs="Times New Roman"/>
          <w:color w:val="000000" w:themeColor="text1"/>
          <w:sz w:val="24"/>
        </w:rPr>
        <w:t xml:space="preserve">; </w:t>
      </w:r>
      <w:r w:rsidRPr="0041273E">
        <w:rPr>
          <w:rFonts w:ascii="Times New Roman" w:hAnsi="Times New Roman" w:cs="Times New Roman"/>
          <w:color w:val="000000" w:themeColor="text1"/>
          <w:sz w:val="24"/>
        </w:rPr>
        <w:t>FIB</w:t>
      </w:r>
      <w:r w:rsidR="00E6369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41273E">
        <w:rPr>
          <w:rFonts w:ascii="Times New Roman" w:hAnsi="Times New Roman" w:cs="Times New Roman"/>
          <w:color w:val="000000" w:themeColor="text1"/>
          <w:sz w:val="24"/>
        </w:rPr>
        <w:t>fibrinogen</w:t>
      </w:r>
      <w:r w:rsidR="00E63693">
        <w:rPr>
          <w:rFonts w:ascii="Times New Roman" w:hAnsi="Times New Roman" w:cs="Times New Roman"/>
          <w:color w:val="000000" w:themeColor="text1"/>
          <w:sz w:val="24"/>
        </w:rPr>
        <w:t xml:space="preserve">; </w:t>
      </w:r>
      <w:r w:rsidRPr="0041273E">
        <w:rPr>
          <w:rFonts w:ascii="Times New Roman" w:hAnsi="Times New Roman" w:cs="Times New Roman"/>
          <w:color w:val="000000" w:themeColor="text1"/>
          <w:sz w:val="24"/>
        </w:rPr>
        <w:t>TT</w:t>
      </w:r>
      <w:r w:rsidR="00E6369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41273E">
        <w:rPr>
          <w:rFonts w:ascii="Times New Roman" w:hAnsi="Times New Roman" w:cs="Times New Roman"/>
          <w:color w:val="000000" w:themeColor="text1"/>
          <w:sz w:val="24"/>
        </w:rPr>
        <w:t>thrombin time</w:t>
      </w:r>
      <w:r w:rsidR="007A5CF7">
        <w:rPr>
          <w:rFonts w:ascii="Times New Roman" w:hAnsi="Times New Roman" w:cs="Times New Roman"/>
          <w:color w:val="000000" w:themeColor="text1"/>
          <w:sz w:val="24"/>
        </w:rPr>
        <w:t>.</w:t>
      </w:r>
    </w:p>
    <w:sectPr w:rsidR="000C53F6" w:rsidRPr="006F0408" w:rsidSect="00404AD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08"/>
    <w:rsid w:val="00050B38"/>
    <w:rsid w:val="000B1DB9"/>
    <w:rsid w:val="000C53F6"/>
    <w:rsid w:val="000F22DC"/>
    <w:rsid w:val="00117763"/>
    <w:rsid w:val="00125F71"/>
    <w:rsid w:val="001348FF"/>
    <w:rsid w:val="001452C1"/>
    <w:rsid w:val="00162C01"/>
    <w:rsid w:val="00167249"/>
    <w:rsid w:val="00181BCB"/>
    <w:rsid w:val="001C5DE8"/>
    <w:rsid w:val="00202062"/>
    <w:rsid w:val="00203187"/>
    <w:rsid w:val="0023008F"/>
    <w:rsid w:val="002340A2"/>
    <w:rsid w:val="00247A3E"/>
    <w:rsid w:val="002536D2"/>
    <w:rsid w:val="00257744"/>
    <w:rsid w:val="00266480"/>
    <w:rsid w:val="00297AF9"/>
    <w:rsid w:val="002A6A7A"/>
    <w:rsid w:val="00301DFF"/>
    <w:rsid w:val="00304821"/>
    <w:rsid w:val="00312C38"/>
    <w:rsid w:val="003207B4"/>
    <w:rsid w:val="003450FF"/>
    <w:rsid w:val="003635C4"/>
    <w:rsid w:val="00377AD3"/>
    <w:rsid w:val="00385586"/>
    <w:rsid w:val="00392D2C"/>
    <w:rsid w:val="00395B65"/>
    <w:rsid w:val="003C0B26"/>
    <w:rsid w:val="003D709A"/>
    <w:rsid w:val="003F7788"/>
    <w:rsid w:val="00404AD8"/>
    <w:rsid w:val="00411490"/>
    <w:rsid w:val="0041273E"/>
    <w:rsid w:val="00423A1A"/>
    <w:rsid w:val="004255A1"/>
    <w:rsid w:val="00431054"/>
    <w:rsid w:val="00436609"/>
    <w:rsid w:val="00445B2B"/>
    <w:rsid w:val="00475143"/>
    <w:rsid w:val="00491666"/>
    <w:rsid w:val="004C26ED"/>
    <w:rsid w:val="00533B05"/>
    <w:rsid w:val="00542C0C"/>
    <w:rsid w:val="00582E31"/>
    <w:rsid w:val="005A486D"/>
    <w:rsid w:val="005A6EAA"/>
    <w:rsid w:val="005C1E09"/>
    <w:rsid w:val="0061248F"/>
    <w:rsid w:val="006504FE"/>
    <w:rsid w:val="00653D91"/>
    <w:rsid w:val="0066790C"/>
    <w:rsid w:val="00671199"/>
    <w:rsid w:val="0068232D"/>
    <w:rsid w:val="006833D9"/>
    <w:rsid w:val="006C5169"/>
    <w:rsid w:val="006D3455"/>
    <w:rsid w:val="006D7659"/>
    <w:rsid w:val="006F0408"/>
    <w:rsid w:val="007002F5"/>
    <w:rsid w:val="00715C57"/>
    <w:rsid w:val="007428D5"/>
    <w:rsid w:val="00743AA0"/>
    <w:rsid w:val="00751A00"/>
    <w:rsid w:val="00771A43"/>
    <w:rsid w:val="0077593D"/>
    <w:rsid w:val="007977E5"/>
    <w:rsid w:val="00797EA0"/>
    <w:rsid w:val="007A5CF7"/>
    <w:rsid w:val="007E410F"/>
    <w:rsid w:val="00810AAC"/>
    <w:rsid w:val="008202E0"/>
    <w:rsid w:val="008213FA"/>
    <w:rsid w:val="00831918"/>
    <w:rsid w:val="0084375D"/>
    <w:rsid w:val="00845C50"/>
    <w:rsid w:val="00854A09"/>
    <w:rsid w:val="008647DC"/>
    <w:rsid w:val="00873B51"/>
    <w:rsid w:val="00874090"/>
    <w:rsid w:val="008827F1"/>
    <w:rsid w:val="00891CD7"/>
    <w:rsid w:val="008F2FBD"/>
    <w:rsid w:val="00915117"/>
    <w:rsid w:val="00956524"/>
    <w:rsid w:val="00960709"/>
    <w:rsid w:val="00985C40"/>
    <w:rsid w:val="009A5F65"/>
    <w:rsid w:val="009B073B"/>
    <w:rsid w:val="009D4CA2"/>
    <w:rsid w:val="009D6B4F"/>
    <w:rsid w:val="009E457F"/>
    <w:rsid w:val="009E6ED7"/>
    <w:rsid w:val="00A01525"/>
    <w:rsid w:val="00A04E75"/>
    <w:rsid w:val="00A10AA1"/>
    <w:rsid w:val="00A27A5C"/>
    <w:rsid w:val="00A47B26"/>
    <w:rsid w:val="00A57651"/>
    <w:rsid w:val="00A62A69"/>
    <w:rsid w:val="00A94E45"/>
    <w:rsid w:val="00AC4F90"/>
    <w:rsid w:val="00AC77DF"/>
    <w:rsid w:val="00B1091A"/>
    <w:rsid w:val="00B11CDD"/>
    <w:rsid w:val="00B134A8"/>
    <w:rsid w:val="00B177AA"/>
    <w:rsid w:val="00B333C4"/>
    <w:rsid w:val="00B507B7"/>
    <w:rsid w:val="00B91AC8"/>
    <w:rsid w:val="00BD6686"/>
    <w:rsid w:val="00BF5F2E"/>
    <w:rsid w:val="00C06F3A"/>
    <w:rsid w:val="00C10DBF"/>
    <w:rsid w:val="00C14BBB"/>
    <w:rsid w:val="00C34B29"/>
    <w:rsid w:val="00C41DA6"/>
    <w:rsid w:val="00C443BE"/>
    <w:rsid w:val="00C471F3"/>
    <w:rsid w:val="00C51DCA"/>
    <w:rsid w:val="00C800B2"/>
    <w:rsid w:val="00CF16C9"/>
    <w:rsid w:val="00D01D49"/>
    <w:rsid w:val="00D31B1B"/>
    <w:rsid w:val="00D35839"/>
    <w:rsid w:val="00D366AE"/>
    <w:rsid w:val="00D76719"/>
    <w:rsid w:val="00DB51CA"/>
    <w:rsid w:val="00E40C3A"/>
    <w:rsid w:val="00E44088"/>
    <w:rsid w:val="00E47FB0"/>
    <w:rsid w:val="00E506B7"/>
    <w:rsid w:val="00E517C6"/>
    <w:rsid w:val="00E52DD6"/>
    <w:rsid w:val="00E55694"/>
    <w:rsid w:val="00E63693"/>
    <w:rsid w:val="00E804BE"/>
    <w:rsid w:val="00E804F9"/>
    <w:rsid w:val="00E827BE"/>
    <w:rsid w:val="00EA27F4"/>
    <w:rsid w:val="00EC00CD"/>
    <w:rsid w:val="00EC0A0F"/>
    <w:rsid w:val="00ED68B4"/>
    <w:rsid w:val="00F202FE"/>
    <w:rsid w:val="00F622D4"/>
    <w:rsid w:val="00F743A9"/>
    <w:rsid w:val="00F83002"/>
    <w:rsid w:val="00FA3473"/>
    <w:rsid w:val="00FC3B56"/>
    <w:rsid w:val="00FF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C231"/>
  <w15:chartTrackingRefBased/>
  <w15:docId w15:val="{559BFF98-903A-8645-AB23-BD0E14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6F0408"/>
    <w:pPr>
      <w:widowControl w:val="0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6F0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0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040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040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040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040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040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040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04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0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0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0408"/>
    <w:rPr>
      <w:rFonts w:cstheme="majorBidi"/>
      <w:color w:val="0F4761" w:themeColor="accent1" w:themeShade="BF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0408"/>
    <w:rPr>
      <w:rFonts w:cstheme="majorBidi"/>
      <w:color w:val="0F476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0408"/>
    <w:rPr>
      <w:rFonts w:cstheme="majorBidi"/>
      <w:b/>
      <w:bCs/>
      <w:color w:val="0F4761" w:themeColor="accent1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0408"/>
    <w:rPr>
      <w:rFonts w:cstheme="majorBidi"/>
      <w:b/>
      <w:b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0408"/>
    <w:rPr>
      <w:rFonts w:cstheme="majorBidi"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0408"/>
    <w:rPr>
      <w:rFonts w:eastAsiaTheme="majorEastAsia" w:cstheme="majorBidi"/>
      <w:color w:val="595959" w:themeColor="text1" w:themeTint="A6"/>
    </w:rPr>
  </w:style>
  <w:style w:type="paragraph" w:styleId="Titel">
    <w:name w:val="Title"/>
    <w:basedOn w:val="Standard"/>
    <w:next w:val="Standard"/>
    <w:link w:val="TitelZchn"/>
    <w:uiPriority w:val="10"/>
    <w:qFormat/>
    <w:rsid w:val="006F04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04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0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04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04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04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04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04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040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F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4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1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玲</dc:creator>
  <cp:keywords/>
  <dc:description/>
  <cp:lastModifiedBy>JAHNKE, Heike</cp:lastModifiedBy>
  <cp:revision>3</cp:revision>
  <dcterms:created xsi:type="dcterms:W3CDTF">2025-04-23T08:57:00Z</dcterms:created>
  <dcterms:modified xsi:type="dcterms:W3CDTF">2025-04-23T08:57:00Z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2025-04-23T08:57:33Z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41d17068-ba90-405d-91b9-0bcd92c9776d</vt:lpwstr>
  </property>
  <property fmtid="{D5CDD505-2E9C-101B-9397-08002B2CF9AE}" pid="7" name="MSIP_Label_defa4170-0d19-0005-0004-bc88714345d2_ActionId">
    <vt:lpwstr>deaa91a8-5df7-49b7-87ab-eeba53aac354</vt:lpwstr>
  </property>
  <property fmtid="{D5CDD505-2E9C-101B-9397-08002B2CF9AE}" pid="8" name="MSIP_Label_defa4170-0d19-0005-0004-bc88714345d2_ContentBits">
    <vt:lpwstr>0</vt:lpwstr>
  </property>
</Properties>
</file>