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296" w:type="dxa"/>
        <w:tblInd w:w="-1139" w:type="dxa"/>
        <w:tblLayout w:type="fixed"/>
        <w:tblLook w:val="04A0" w:firstRow="1" w:lastRow="0" w:firstColumn="1" w:lastColumn="0" w:noHBand="0" w:noVBand="1"/>
      </w:tblPr>
      <w:tblGrid>
        <w:gridCol w:w="906"/>
        <w:gridCol w:w="1396"/>
        <w:gridCol w:w="1463"/>
        <w:gridCol w:w="1291"/>
        <w:gridCol w:w="1416"/>
        <w:gridCol w:w="1429"/>
        <w:gridCol w:w="1584"/>
        <w:gridCol w:w="1842"/>
        <w:gridCol w:w="3969"/>
      </w:tblGrid>
      <w:tr w:rsidR="009A7F1E" w:rsidRPr="001A54FD" w14:paraId="2D0F3A6D" w14:textId="77777777" w:rsidTr="00B71F33">
        <w:trPr>
          <w:gridAfter w:val="1"/>
          <w:wAfter w:w="3969" w:type="dxa"/>
          <w:trHeight w:val="340"/>
        </w:trPr>
        <w:tc>
          <w:tcPr>
            <w:tcW w:w="11327" w:type="dxa"/>
            <w:gridSpan w:val="8"/>
            <w:tcBorders>
              <w:top w:val="nil"/>
              <w:left w:val="nil"/>
              <w:right w:val="nil"/>
            </w:tcBorders>
            <w:vAlign w:val="center"/>
          </w:tcPr>
          <w:p w14:paraId="6EC595C3" w14:textId="165C3461" w:rsidR="009A7F1E" w:rsidRPr="001A54FD" w:rsidRDefault="00996073" w:rsidP="00CB020B">
            <w:pPr>
              <w:rPr>
                <w:rFonts w:cs="Times New Roman"/>
                <w:b/>
                <w:bCs/>
                <w:color w:val="000000"/>
                <w:sz w:val="16"/>
                <w:szCs w:val="16"/>
                <w:lang w:val="en-US"/>
              </w:rPr>
            </w:pPr>
            <w:bookmarkStart w:id="0" w:name="_GoBack"/>
            <w:bookmarkEnd w:id="0"/>
            <w:r w:rsidRPr="001A54FD">
              <w:rPr>
                <w:rFonts w:cs="Times New Roman"/>
                <w:b/>
                <w:bCs/>
                <w:color w:val="000000"/>
                <w:sz w:val="16"/>
                <w:szCs w:val="16"/>
                <w:lang w:val="en-US"/>
              </w:rPr>
              <w:t xml:space="preserve">Table </w:t>
            </w:r>
            <w:proofErr w:type="spellStart"/>
            <w:r w:rsidR="00CB020B">
              <w:rPr>
                <w:rFonts w:cs="Times New Roman"/>
                <w:b/>
                <w:bCs/>
                <w:color w:val="000000"/>
                <w:sz w:val="16"/>
                <w:szCs w:val="16"/>
                <w:lang w:val="en-US"/>
              </w:rPr>
              <w:t>S3</w:t>
            </w:r>
            <w:proofErr w:type="spellEnd"/>
            <w:r w:rsidR="009A7F1E" w:rsidRPr="001A54FD">
              <w:rPr>
                <w:rFonts w:cs="Times New Roman"/>
                <w:b/>
                <w:bCs/>
                <w:color w:val="000000"/>
                <w:sz w:val="16"/>
                <w:szCs w:val="16"/>
                <w:lang w:val="en-US"/>
              </w:rPr>
              <w:t>.</w:t>
            </w:r>
            <w:r w:rsidR="007532F6" w:rsidRPr="001A54FD">
              <w:rPr>
                <w:rFonts w:cs="Times New Roman"/>
                <w:b/>
                <w:bCs/>
                <w:color w:val="000000"/>
                <w:sz w:val="16"/>
                <w:szCs w:val="16"/>
                <w:lang w:val="en-US"/>
              </w:rPr>
              <w:t xml:space="preserve"> Study characteristics: N</w:t>
            </w:r>
            <w:r w:rsidR="00A75DB1" w:rsidRPr="001A54FD">
              <w:rPr>
                <w:rFonts w:cs="Times New Roman"/>
                <w:b/>
                <w:bCs/>
                <w:color w:val="000000"/>
                <w:sz w:val="16"/>
                <w:szCs w:val="16"/>
                <w:lang w:val="en-US"/>
              </w:rPr>
              <w:t>eonatal heart rate</w:t>
            </w:r>
            <w:r w:rsidR="007532F6" w:rsidRPr="001A54FD">
              <w:rPr>
                <w:rFonts w:cs="Times New Roman"/>
                <w:b/>
                <w:bCs/>
                <w:color w:val="000000"/>
                <w:sz w:val="16"/>
                <w:szCs w:val="16"/>
                <w:lang w:val="en-US"/>
              </w:rPr>
              <w:t>.</w:t>
            </w:r>
            <w:r w:rsidR="00A75DB1" w:rsidRPr="001A54FD">
              <w:rPr>
                <w:rFonts w:cs="Times New Roman"/>
                <w:b/>
                <w:bCs/>
                <w:color w:val="000000"/>
                <w:sz w:val="16"/>
                <w:szCs w:val="16"/>
                <w:lang w:val="en-US"/>
              </w:rPr>
              <w:t xml:space="preserve"> </w:t>
            </w:r>
          </w:p>
        </w:tc>
      </w:tr>
      <w:tr w:rsidR="00D23010" w:rsidRPr="001A54FD" w14:paraId="7B6A04DC" w14:textId="77777777" w:rsidTr="00990BB1">
        <w:trPr>
          <w:trHeight w:val="340"/>
        </w:trPr>
        <w:tc>
          <w:tcPr>
            <w:tcW w:w="906" w:type="dxa"/>
            <w:vMerge w:val="restart"/>
            <w:tcBorders>
              <w:top w:val="single" w:sz="12" w:space="0" w:color="auto"/>
              <w:left w:val="single" w:sz="12" w:space="0" w:color="auto"/>
            </w:tcBorders>
            <w:vAlign w:val="center"/>
          </w:tcPr>
          <w:p w14:paraId="3C412052" w14:textId="77777777" w:rsidR="00D23010" w:rsidRPr="001A54FD" w:rsidRDefault="00D23010" w:rsidP="00527992">
            <w:pPr>
              <w:jc w:val="center"/>
              <w:rPr>
                <w:rFonts w:cs="Times New Roman"/>
                <w:b/>
                <w:bCs/>
                <w:color w:val="000000"/>
                <w:sz w:val="18"/>
                <w:szCs w:val="18"/>
                <w:lang w:val="en-US"/>
              </w:rPr>
            </w:pPr>
            <w:r w:rsidRPr="001A54FD">
              <w:rPr>
                <w:rFonts w:cs="Times New Roman"/>
                <w:b/>
                <w:bCs/>
                <w:color w:val="000000"/>
                <w:sz w:val="18"/>
                <w:szCs w:val="18"/>
                <w:lang w:val="en-US"/>
              </w:rPr>
              <w:t>First author (year)</w:t>
            </w:r>
          </w:p>
        </w:tc>
        <w:tc>
          <w:tcPr>
            <w:tcW w:w="1396" w:type="dxa"/>
            <w:vMerge w:val="restart"/>
            <w:tcBorders>
              <w:top w:val="single" w:sz="12" w:space="0" w:color="auto"/>
              <w:right w:val="single" w:sz="12" w:space="0" w:color="auto"/>
            </w:tcBorders>
            <w:vAlign w:val="center"/>
          </w:tcPr>
          <w:p w14:paraId="2981B086" w14:textId="1B1021A0" w:rsidR="00D23010" w:rsidRPr="001A54FD" w:rsidRDefault="00EB0E5C" w:rsidP="00527992">
            <w:pPr>
              <w:jc w:val="center"/>
              <w:rPr>
                <w:rFonts w:cs="Times New Roman"/>
                <w:b/>
                <w:bCs/>
                <w:color w:val="000000"/>
                <w:sz w:val="18"/>
                <w:szCs w:val="18"/>
                <w:lang w:val="en-US"/>
              </w:rPr>
            </w:pPr>
            <w:r w:rsidRPr="001A54FD">
              <w:rPr>
                <w:rFonts w:cs="Times New Roman"/>
                <w:b/>
                <w:bCs/>
                <w:color w:val="000000"/>
                <w:sz w:val="18"/>
                <w:szCs w:val="18"/>
                <w:lang w:val="en-US"/>
              </w:rPr>
              <w:t>Included participants</w:t>
            </w:r>
          </w:p>
        </w:tc>
        <w:tc>
          <w:tcPr>
            <w:tcW w:w="4170" w:type="dxa"/>
            <w:gridSpan w:val="3"/>
            <w:tcBorders>
              <w:top w:val="single" w:sz="12" w:space="0" w:color="auto"/>
              <w:left w:val="single" w:sz="12" w:space="0" w:color="auto"/>
              <w:bottom w:val="single" w:sz="12" w:space="0" w:color="auto"/>
              <w:right w:val="single" w:sz="12" w:space="0" w:color="auto"/>
            </w:tcBorders>
            <w:vAlign w:val="center"/>
          </w:tcPr>
          <w:p w14:paraId="6F5DCA23" w14:textId="77777777" w:rsidR="00D23010" w:rsidRPr="001A54FD" w:rsidRDefault="00D23010" w:rsidP="00527992">
            <w:pPr>
              <w:jc w:val="center"/>
              <w:rPr>
                <w:rFonts w:cs="Times New Roman"/>
                <w:b/>
                <w:bCs/>
                <w:color w:val="000000"/>
                <w:sz w:val="18"/>
                <w:szCs w:val="18"/>
                <w:lang w:val="en-US"/>
              </w:rPr>
            </w:pPr>
            <w:r w:rsidRPr="001A54FD">
              <w:rPr>
                <w:rFonts w:cs="Times New Roman"/>
                <w:b/>
                <w:bCs/>
                <w:color w:val="000000"/>
                <w:sz w:val="18"/>
                <w:szCs w:val="18"/>
                <w:lang w:val="en-US"/>
              </w:rPr>
              <w:t>Fetal heart rate</w:t>
            </w:r>
          </w:p>
        </w:tc>
        <w:tc>
          <w:tcPr>
            <w:tcW w:w="4855" w:type="dxa"/>
            <w:gridSpan w:val="3"/>
            <w:tcBorders>
              <w:top w:val="single" w:sz="12" w:space="0" w:color="auto"/>
              <w:left w:val="single" w:sz="12" w:space="0" w:color="auto"/>
              <w:bottom w:val="single" w:sz="12" w:space="0" w:color="auto"/>
              <w:right w:val="single" w:sz="12" w:space="0" w:color="auto"/>
            </w:tcBorders>
            <w:vAlign w:val="center"/>
          </w:tcPr>
          <w:p w14:paraId="7C208929" w14:textId="01DA836B" w:rsidR="00D23010" w:rsidRPr="001A54FD" w:rsidRDefault="00D23010" w:rsidP="00527992">
            <w:pPr>
              <w:jc w:val="center"/>
              <w:rPr>
                <w:rFonts w:cs="Times New Roman"/>
                <w:b/>
                <w:bCs/>
                <w:color w:val="000000"/>
                <w:sz w:val="18"/>
                <w:szCs w:val="18"/>
                <w:lang w:val="en-US"/>
              </w:rPr>
            </w:pPr>
            <w:r w:rsidRPr="001A54FD">
              <w:rPr>
                <w:rFonts w:cs="Times New Roman"/>
                <w:b/>
                <w:bCs/>
                <w:color w:val="000000"/>
                <w:sz w:val="18"/>
                <w:szCs w:val="18"/>
                <w:lang w:val="en-US"/>
              </w:rPr>
              <w:t>Neonatal heart rate</w:t>
            </w:r>
          </w:p>
        </w:tc>
        <w:tc>
          <w:tcPr>
            <w:tcW w:w="3969" w:type="dxa"/>
            <w:vMerge w:val="restart"/>
            <w:tcBorders>
              <w:top w:val="single" w:sz="12" w:space="0" w:color="auto"/>
              <w:left w:val="single" w:sz="12" w:space="0" w:color="auto"/>
              <w:right w:val="single" w:sz="12" w:space="0" w:color="auto"/>
            </w:tcBorders>
            <w:vAlign w:val="center"/>
          </w:tcPr>
          <w:p w14:paraId="073AF231" w14:textId="77777777" w:rsidR="00D23010" w:rsidRPr="001A54FD" w:rsidRDefault="00D23010" w:rsidP="00527992">
            <w:pPr>
              <w:jc w:val="center"/>
              <w:rPr>
                <w:rFonts w:cs="Times New Roman"/>
                <w:b/>
                <w:bCs/>
                <w:color w:val="000000"/>
                <w:sz w:val="18"/>
                <w:szCs w:val="18"/>
                <w:lang w:val="en-US"/>
              </w:rPr>
            </w:pPr>
            <w:r w:rsidRPr="001A54FD">
              <w:rPr>
                <w:rFonts w:cs="Times New Roman"/>
                <w:b/>
                <w:bCs/>
                <w:color w:val="000000"/>
                <w:sz w:val="18"/>
                <w:szCs w:val="18"/>
                <w:lang w:val="en-US"/>
              </w:rPr>
              <w:t>Results</w:t>
            </w:r>
          </w:p>
        </w:tc>
      </w:tr>
      <w:tr w:rsidR="00D23010" w:rsidRPr="001A54FD" w14:paraId="72AEE723" w14:textId="77777777" w:rsidTr="00990BB1">
        <w:tc>
          <w:tcPr>
            <w:tcW w:w="906" w:type="dxa"/>
            <w:vMerge/>
            <w:tcBorders>
              <w:left w:val="single" w:sz="12" w:space="0" w:color="auto"/>
              <w:bottom w:val="single" w:sz="12" w:space="0" w:color="auto"/>
            </w:tcBorders>
            <w:vAlign w:val="center"/>
          </w:tcPr>
          <w:p w14:paraId="2D495B91" w14:textId="77777777" w:rsidR="00D23010" w:rsidRPr="001A54FD" w:rsidRDefault="00D23010" w:rsidP="00527992">
            <w:pPr>
              <w:jc w:val="center"/>
              <w:rPr>
                <w:rFonts w:cs="Times New Roman"/>
                <w:b/>
                <w:bCs/>
                <w:color w:val="000000"/>
                <w:sz w:val="16"/>
                <w:szCs w:val="16"/>
                <w:lang w:val="en-US"/>
              </w:rPr>
            </w:pPr>
          </w:p>
        </w:tc>
        <w:tc>
          <w:tcPr>
            <w:tcW w:w="1396" w:type="dxa"/>
            <w:vMerge/>
            <w:tcBorders>
              <w:bottom w:val="single" w:sz="12" w:space="0" w:color="auto"/>
              <w:right w:val="single" w:sz="12" w:space="0" w:color="auto"/>
            </w:tcBorders>
            <w:vAlign w:val="center"/>
          </w:tcPr>
          <w:p w14:paraId="724A9606" w14:textId="77777777" w:rsidR="00D23010" w:rsidRPr="001A54FD" w:rsidRDefault="00D23010" w:rsidP="00527992">
            <w:pPr>
              <w:jc w:val="center"/>
              <w:rPr>
                <w:rFonts w:cs="Times New Roman"/>
                <w:b/>
                <w:bCs/>
                <w:color w:val="000000"/>
                <w:sz w:val="16"/>
                <w:szCs w:val="16"/>
                <w:lang w:val="en-US"/>
              </w:rPr>
            </w:pPr>
          </w:p>
        </w:tc>
        <w:tc>
          <w:tcPr>
            <w:tcW w:w="1463" w:type="dxa"/>
            <w:tcBorders>
              <w:left w:val="single" w:sz="12" w:space="0" w:color="auto"/>
              <w:bottom w:val="single" w:sz="12" w:space="0" w:color="auto"/>
            </w:tcBorders>
            <w:vAlign w:val="center"/>
          </w:tcPr>
          <w:p w14:paraId="326A67E8" w14:textId="402170A6" w:rsidR="00D23010" w:rsidRPr="001A54FD" w:rsidRDefault="00780162" w:rsidP="00527992">
            <w:pPr>
              <w:jc w:val="center"/>
              <w:rPr>
                <w:rFonts w:cs="Times New Roman"/>
                <w:b/>
                <w:bCs/>
                <w:color w:val="000000"/>
                <w:sz w:val="18"/>
                <w:szCs w:val="16"/>
                <w:lang w:val="en-US"/>
              </w:rPr>
            </w:pPr>
            <w:r w:rsidRPr="001A54FD">
              <w:rPr>
                <w:rFonts w:cs="Times New Roman"/>
                <w:b/>
                <w:bCs/>
                <w:color w:val="000000"/>
                <w:sz w:val="18"/>
                <w:szCs w:val="16"/>
                <w:lang w:val="en-US"/>
              </w:rPr>
              <w:t>Time of assessment</w:t>
            </w:r>
          </w:p>
        </w:tc>
        <w:tc>
          <w:tcPr>
            <w:tcW w:w="1291" w:type="dxa"/>
            <w:tcBorders>
              <w:bottom w:val="single" w:sz="12" w:space="0" w:color="auto"/>
            </w:tcBorders>
            <w:vAlign w:val="center"/>
          </w:tcPr>
          <w:p w14:paraId="3720EF59" w14:textId="77777777" w:rsidR="00D23010" w:rsidRPr="001A54FD" w:rsidRDefault="00D23010" w:rsidP="00527992">
            <w:pPr>
              <w:jc w:val="center"/>
              <w:rPr>
                <w:rFonts w:cs="Times New Roman"/>
                <w:b/>
                <w:bCs/>
                <w:color w:val="000000"/>
                <w:sz w:val="18"/>
                <w:szCs w:val="16"/>
                <w:lang w:val="en-US"/>
              </w:rPr>
            </w:pPr>
            <w:r w:rsidRPr="001A54FD">
              <w:rPr>
                <w:rFonts w:cs="Times New Roman"/>
                <w:b/>
                <w:bCs/>
                <w:color w:val="000000"/>
                <w:sz w:val="18"/>
                <w:szCs w:val="16"/>
                <w:lang w:val="en-US"/>
              </w:rPr>
              <w:t>Metrics</w:t>
            </w:r>
          </w:p>
        </w:tc>
        <w:tc>
          <w:tcPr>
            <w:tcW w:w="1416" w:type="dxa"/>
            <w:tcBorders>
              <w:bottom w:val="single" w:sz="12" w:space="0" w:color="auto"/>
              <w:right w:val="single" w:sz="12" w:space="0" w:color="auto"/>
            </w:tcBorders>
            <w:vAlign w:val="center"/>
          </w:tcPr>
          <w:p w14:paraId="38CF197C" w14:textId="1460B652" w:rsidR="00D23010" w:rsidRPr="001A54FD" w:rsidRDefault="00D23010" w:rsidP="00527992">
            <w:pPr>
              <w:jc w:val="center"/>
              <w:rPr>
                <w:rFonts w:cs="Times New Roman"/>
                <w:b/>
                <w:bCs/>
                <w:color w:val="000000"/>
                <w:sz w:val="18"/>
                <w:szCs w:val="16"/>
                <w:lang w:val="en-US"/>
              </w:rPr>
            </w:pPr>
            <w:r w:rsidRPr="001A54FD">
              <w:rPr>
                <w:rFonts w:cs="Times New Roman"/>
                <w:b/>
                <w:bCs/>
                <w:color w:val="000000"/>
                <w:sz w:val="18"/>
                <w:szCs w:val="16"/>
                <w:lang w:val="en-US"/>
              </w:rPr>
              <w:t>Guideline for classification</w:t>
            </w:r>
          </w:p>
          <w:p w14:paraId="5D3F2767" w14:textId="77777777" w:rsidR="00D23010" w:rsidRPr="001A54FD" w:rsidRDefault="00D23010" w:rsidP="00527992">
            <w:pPr>
              <w:jc w:val="center"/>
              <w:rPr>
                <w:rFonts w:cs="Times New Roman"/>
                <w:b/>
                <w:bCs/>
                <w:color w:val="000000"/>
                <w:sz w:val="18"/>
                <w:szCs w:val="16"/>
                <w:lang w:val="en-US"/>
              </w:rPr>
            </w:pPr>
          </w:p>
          <w:p w14:paraId="058AE86D" w14:textId="3EA3ADB9" w:rsidR="00D23010" w:rsidRPr="001A54FD" w:rsidRDefault="00527992" w:rsidP="00527992">
            <w:pPr>
              <w:jc w:val="center"/>
              <w:rPr>
                <w:rFonts w:cs="Times New Roman"/>
                <w:b/>
                <w:bCs/>
                <w:color w:val="000000"/>
                <w:sz w:val="18"/>
                <w:szCs w:val="16"/>
                <w:lang w:val="en-US"/>
              </w:rPr>
            </w:pPr>
            <w:r w:rsidRPr="001A54FD">
              <w:rPr>
                <w:rFonts w:cs="Times New Roman"/>
                <w:b/>
                <w:bCs/>
                <w:color w:val="000000"/>
                <w:sz w:val="18"/>
                <w:szCs w:val="16"/>
                <w:lang w:val="en-US"/>
              </w:rPr>
              <w:t xml:space="preserve"># </w:t>
            </w:r>
            <w:r w:rsidR="004368A0" w:rsidRPr="001A54FD">
              <w:rPr>
                <w:rFonts w:cs="Times New Roman"/>
                <w:b/>
                <w:bCs/>
                <w:color w:val="000000"/>
                <w:sz w:val="18"/>
                <w:szCs w:val="16"/>
                <w:lang w:val="en-US"/>
              </w:rPr>
              <w:t>Assessor(s)</w:t>
            </w:r>
          </w:p>
        </w:tc>
        <w:tc>
          <w:tcPr>
            <w:tcW w:w="1429" w:type="dxa"/>
            <w:tcBorders>
              <w:left w:val="single" w:sz="12" w:space="0" w:color="auto"/>
              <w:bottom w:val="single" w:sz="12" w:space="0" w:color="auto"/>
            </w:tcBorders>
            <w:vAlign w:val="center"/>
          </w:tcPr>
          <w:p w14:paraId="3D034ED3" w14:textId="29E10FCC" w:rsidR="00D23010" w:rsidRPr="001A54FD" w:rsidRDefault="00780162" w:rsidP="00527992">
            <w:pPr>
              <w:jc w:val="center"/>
              <w:rPr>
                <w:rFonts w:cs="Times New Roman"/>
                <w:b/>
                <w:bCs/>
                <w:color w:val="000000"/>
                <w:sz w:val="18"/>
                <w:szCs w:val="16"/>
                <w:lang w:val="en-US"/>
              </w:rPr>
            </w:pPr>
            <w:r w:rsidRPr="001A54FD">
              <w:rPr>
                <w:rFonts w:cs="Times New Roman"/>
                <w:b/>
                <w:bCs/>
                <w:color w:val="000000"/>
                <w:sz w:val="18"/>
                <w:szCs w:val="16"/>
                <w:lang w:val="en-US"/>
              </w:rPr>
              <w:t>Time of assessment</w:t>
            </w:r>
          </w:p>
        </w:tc>
        <w:tc>
          <w:tcPr>
            <w:tcW w:w="1584" w:type="dxa"/>
            <w:tcBorders>
              <w:bottom w:val="single" w:sz="12" w:space="0" w:color="auto"/>
            </w:tcBorders>
            <w:vAlign w:val="center"/>
          </w:tcPr>
          <w:p w14:paraId="42F3DB74" w14:textId="77777777" w:rsidR="00D23010" w:rsidRPr="001A54FD" w:rsidRDefault="00D23010" w:rsidP="00527992">
            <w:pPr>
              <w:jc w:val="center"/>
              <w:rPr>
                <w:rFonts w:cs="Times New Roman"/>
                <w:b/>
                <w:bCs/>
                <w:color w:val="000000"/>
                <w:sz w:val="18"/>
                <w:szCs w:val="16"/>
                <w:lang w:val="en-US"/>
              </w:rPr>
            </w:pPr>
            <w:r w:rsidRPr="001A54FD">
              <w:rPr>
                <w:rFonts w:cs="Times New Roman"/>
                <w:b/>
                <w:bCs/>
                <w:color w:val="000000"/>
                <w:sz w:val="18"/>
                <w:szCs w:val="16"/>
                <w:lang w:val="en-US"/>
              </w:rPr>
              <w:t>Metrics</w:t>
            </w:r>
          </w:p>
        </w:tc>
        <w:tc>
          <w:tcPr>
            <w:tcW w:w="1842" w:type="dxa"/>
            <w:tcBorders>
              <w:bottom w:val="single" w:sz="12" w:space="0" w:color="auto"/>
              <w:right w:val="single" w:sz="12" w:space="0" w:color="auto"/>
            </w:tcBorders>
            <w:vAlign w:val="center"/>
          </w:tcPr>
          <w:p w14:paraId="2036D313" w14:textId="10A92EDD" w:rsidR="00D23010" w:rsidRPr="001A54FD" w:rsidRDefault="009A75DE" w:rsidP="009A75DE">
            <w:pPr>
              <w:jc w:val="center"/>
              <w:rPr>
                <w:rFonts w:cs="Times New Roman"/>
                <w:b/>
                <w:bCs/>
                <w:color w:val="000000"/>
                <w:sz w:val="18"/>
                <w:szCs w:val="16"/>
                <w:lang w:val="en-US"/>
              </w:rPr>
            </w:pPr>
            <w:r w:rsidRPr="001A54FD">
              <w:rPr>
                <w:rFonts w:cs="Times New Roman"/>
                <w:b/>
                <w:bCs/>
                <w:color w:val="000000"/>
                <w:sz w:val="18"/>
                <w:szCs w:val="16"/>
                <w:lang w:val="en-US"/>
              </w:rPr>
              <w:t>Guideline for assessment</w:t>
            </w:r>
          </w:p>
        </w:tc>
        <w:tc>
          <w:tcPr>
            <w:tcW w:w="3969" w:type="dxa"/>
            <w:vMerge/>
            <w:tcBorders>
              <w:left w:val="single" w:sz="12" w:space="0" w:color="auto"/>
              <w:bottom w:val="single" w:sz="12" w:space="0" w:color="auto"/>
              <w:right w:val="single" w:sz="12" w:space="0" w:color="auto"/>
            </w:tcBorders>
            <w:vAlign w:val="center"/>
          </w:tcPr>
          <w:p w14:paraId="724C42E3" w14:textId="77777777" w:rsidR="00D23010" w:rsidRPr="001A54FD" w:rsidRDefault="00D23010" w:rsidP="009A7F1E">
            <w:pPr>
              <w:rPr>
                <w:rFonts w:cs="Times New Roman"/>
                <w:b/>
                <w:bCs/>
                <w:color w:val="000000"/>
                <w:sz w:val="16"/>
                <w:szCs w:val="16"/>
                <w:lang w:val="en-US"/>
              </w:rPr>
            </w:pPr>
          </w:p>
        </w:tc>
      </w:tr>
      <w:tr w:rsidR="00D110FC" w:rsidRPr="001A54FD" w14:paraId="7AB6C193" w14:textId="77777777" w:rsidTr="00990BB1">
        <w:tc>
          <w:tcPr>
            <w:tcW w:w="906" w:type="dxa"/>
            <w:tcBorders>
              <w:top w:val="single" w:sz="12" w:space="0" w:color="auto"/>
              <w:left w:val="single" w:sz="12" w:space="0" w:color="auto"/>
            </w:tcBorders>
            <w:vAlign w:val="center"/>
          </w:tcPr>
          <w:p w14:paraId="2978BE6A" w14:textId="5BCDF98C" w:rsidR="009A7F1E" w:rsidRPr="001A54FD" w:rsidRDefault="009A7F1E" w:rsidP="006A764B">
            <w:pPr>
              <w:rPr>
                <w:rFonts w:cs="Times New Roman"/>
                <w:color w:val="000000"/>
                <w:sz w:val="16"/>
                <w:szCs w:val="16"/>
                <w:lang w:val="en-US"/>
              </w:rPr>
            </w:pPr>
            <w:r w:rsidRPr="001A54FD">
              <w:rPr>
                <w:rFonts w:cs="Times New Roman"/>
                <w:color w:val="000000"/>
                <w:sz w:val="16"/>
                <w:szCs w:val="16"/>
                <w:lang w:val="en-US"/>
              </w:rPr>
              <w:t>Bustos (1975)</w:t>
            </w:r>
            <w:r w:rsidR="006A764B" w:rsidRPr="001A54FD">
              <w:rPr>
                <w:rFonts w:cs="Times New Roman"/>
                <w:color w:val="000000"/>
                <w:sz w:val="16"/>
                <w:szCs w:val="16"/>
                <w:lang w:val="en-US"/>
              </w:rPr>
              <w:t xml:space="preserve"> </w:t>
            </w:r>
          </w:p>
        </w:tc>
        <w:tc>
          <w:tcPr>
            <w:tcW w:w="1396" w:type="dxa"/>
            <w:tcBorders>
              <w:top w:val="single" w:sz="12" w:space="0" w:color="auto"/>
              <w:right w:val="single" w:sz="12" w:space="0" w:color="auto"/>
            </w:tcBorders>
            <w:vAlign w:val="center"/>
          </w:tcPr>
          <w:p w14:paraId="182DB709" w14:textId="66A94EA6" w:rsidR="009A7F1E" w:rsidRPr="001A54FD" w:rsidRDefault="009E6CEC" w:rsidP="00B71F33">
            <w:pPr>
              <w:jc w:val="center"/>
              <w:rPr>
                <w:rFonts w:cs="Times New Roman"/>
                <w:color w:val="000000"/>
                <w:sz w:val="16"/>
                <w:szCs w:val="16"/>
                <w:lang w:val="en-US"/>
              </w:rPr>
            </w:pPr>
            <w:r w:rsidRPr="001A54FD">
              <w:rPr>
                <w:rFonts w:cs="Times New Roman"/>
                <w:color w:val="000000"/>
                <w:sz w:val="16"/>
                <w:szCs w:val="16"/>
                <w:lang w:val="en-US"/>
              </w:rPr>
              <w:t>n=23</w:t>
            </w:r>
          </w:p>
        </w:tc>
        <w:tc>
          <w:tcPr>
            <w:tcW w:w="1463" w:type="dxa"/>
            <w:tcBorders>
              <w:top w:val="single" w:sz="12" w:space="0" w:color="auto"/>
              <w:left w:val="single" w:sz="12" w:space="0" w:color="auto"/>
            </w:tcBorders>
            <w:vAlign w:val="center"/>
          </w:tcPr>
          <w:p w14:paraId="2CD39589" w14:textId="77777777"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Intrapartum: from 90 minutes before delivery</w:t>
            </w:r>
          </w:p>
        </w:tc>
        <w:tc>
          <w:tcPr>
            <w:tcW w:w="1291" w:type="dxa"/>
            <w:tcBorders>
              <w:top w:val="single" w:sz="12" w:space="0" w:color="auto"/>
            </w:tcBorders>
            <w:vAlign w:val="center"/>
          </w:tcPr>
          <w:p w14:paraId="4C1C6443" w14:textId="6A16EE2E" w:rsidR="009A7F1E" w:rsidRPr="001A54FD" w:rsidRDefault="009A7F1E" w:rsidP="00B71F33">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0CBC476F" w14:textId="2E0D364E" w:rsidR="004503D0" w:rsidRPr="001A54FD" w:rsidRDefault="004503D0" w:rsidP="00B71F33">
            <w:pPr>
              <w:rPr>
                <w:rFonts w:cs="Times New Roman"/>
                <w:color w:val="000000"/>
                <w:sz w:val="16"/>
                <w:szCs w:val="16"/>
                <w:u w:val="single"/>
                <w:lang w:val="en-US"/>
              </w:rPr>
            </w:pPr>
          </w:p>
          <w:p w14:paraId="4BE92507" w14:textId="2B47474E" w:rsidR="004503D0" w:rsidRPr="001A54FD" w:rsidRDefault="004503D0" w:rsidP="00B71F33">
            <w:pPr>
              <w:rPr>
                <w:rFonts w:cs="Times New Roman"/>
                <w:color w:val="000000"/>
                <w:sz w:val="16"/>
                <w:szCs w:val="16"/>
                <w:lang w:val="en-US"/>
              </w:rPr>
            </w:pPr>
            <w:r w:rsidRPr="001A54FD">
              <w:rPr>
                <w:rFonts w:cs="Times New Roman"/>
                <w:color w:val="000000"/>
                <w:sz w:val="16"/>
                <w:szCs w:val="16"/>
                <w:lang w:val="en-US"/>
              </w:rPr>
              <w:t>Parameters</w:t>
            </w:r>
          </w:p>
          <w:p w14:paraId="783F40B8" w14:textId="77777777"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Baseline</w:t>
            </w:r>
          </w:p>
        </w:tc>
        <w:tc>
          <w:tcPr>
            <w:tcW w:w="1416" w:type="dxa"/>
            <w:tcBorders>
              <w:top w:val="single" w:sz="12" w:space="0" w:color="auto"/>
              <w:right w:val="single" w:sz="12" w:space="0" w:color="auto"/>
            </w:tcBorders>
            <w:vAlign w:val="center"/>
          </w:tcPr>
          <w:p w14:paraId="2DA2BFA4" w14:textId="0C9B127B" w:rsidR="009A7F1E" w:rsidRPr="001A54FD" w:rsidRDefault="009A7F1E" w:rsidP="00B71F33">
            <w:pPr>
              <w:rPr>
                <w:rFonts w:cs="Times New Roman"/>
                <w:color w:val="000000"/>
                <w:sz w:val="16"/>
                <w:szCs w:val="16"/>
                <w:lang w:val="en-US"/>
              </w:rPr>
            </w:pPr>
            <w:proofErr w:type="spellStart"/>
            <w:r w:rsidRPr="001A54FD">
              <w:rPr>
                <w:rFonts w:cs="Times New Roman"/>
                <w:color w:val="000000"/>
                <w:sz w:val="16"/>
                <w:szCs w:val="16"/>
                <w:lang w:val="en-US"/>
              </w:rPr>
              <w:t>Caldeyro</w:t>
            </w:r>
            <w:proofErr w:type="spellEnd"/>
            <w:r w:rsidRPr="001A54FD">
              <w:rPr>
                <w:rFonts w:cs="Times New Roman"/>
                <w:color w:val="000000"/>
                <w:sz w:val="16"/>
                <w:szCs w:val="16"/>
                <w:lang w:val="en-US"/>
              </w:rPr>
              <w:t>-Barcia</w:t>
            </w:r>
            <w:r w:rsidR="0069616B" w:rsidRPr="001A54FD">
              <w:rPr>
                <w:rFonts w:cs="Times New Roman"/>
                <w:color w:val="000000"/>
                <w:sz w:val="16"/>
                <w:szCs w:val="16"/>
                <w:lang w:val="en-US"/>
              </w:rPr>
              <w:t xml:space="preserve"> et al.</w:t>
            </w:r>
            <w:r w:rsidRPr="001A54FD">
              <w:rPr>
                <w:rFonts w:cs="Times New Roman"/>
                <w:color w:val="000000"/>
                <w:sz w:val="16"/>
                <w:szCs w:val="16"/>
                <w:lang w:val="en-US"/>
              </w:rPr>
              <w:t xml:space="preserve"> (1966)</w:t>
            </w:r>
            <w:r w:rsidR="00F25010"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&lt;EndNote&gt;&lt;Cite&gt;&lt;Author&gt;Caldeyro-Barcia&lt;/Author&gt;&lt;Year&gt;1966&lt;/Year&gt;&lt;RecNum&gt;8&lt;/RecNum&gt;&lt;DisplayText&gt;[1]&lt;/DisplayText&gt;&lt;record&gt;&lt;rec-number&gt;8&lt;/rec-number&gt;&lt;foreign-keys&gt;&lt;key app="EN" db-id="xs0pr22snzfet0e25faxwp9ufxzszw9p29zs" timestamp="1695377298"&gt;8&lt;/key&gt;&lt;/foreign-keys&gt;&lt;ref-type name="Journal Article"&gt;17&lt;/ref-type&gt;&lt;contributors&gt;&lt;authors&gt;&lt;author&gt;Caldeyro-Barcia, R.&lt;/author&gt;&lt;/authors&gt;&lt;/contributors&gt;&lt;titles&gt;&lt;title&gt;Control of the human fetal heart rate during labor&lt;/title&gt;&lt;secondary-title&gt;The heart and circulation of the newborn and infant&lt;/secondary-title&gt;&lt;/titles&gt;&lt;periodical&gt;&lt;full-title&gt;The heart and circulation of the newborn and infant&lt;/full-title&gt;&lt;/periodical&gt;&lt;pages&gt;7-36&lt;/pages&gt;&lt;dates&gt;&lt;year&gt;1966&lt;/year&gt;&lt;/dates&gt;&lt;urls&gt;&lt;/urls&gt;&lt;/record&gt;&lt;/Cite&gt;&lt;/EndNote&gt;</w:instrText>
            </w:r>
            <w:r w:rsidR="00F25010"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w:t>
            </w:r>
            <w:r w:rsidR="00F25010" w:rsidRPr="001A54FD">
              <w:rPr>
                <w:rFonts w:cs="Times New Roman"/>
                <w:color w:val="000000"/>
                <w:sz w:val="16"/>
                <w:szCs w:val="16"/>
                <w:lang w:val="en-US"/>
              </w:rPr>
              <w:fldChar w:fldCharType="end"/>
            </w:r>
          </w:p>
          <w:p w14:paraId="3CE3CA8E" w14:textId="77777777" w:rsidR="00F25010" w:rsidRPr="001A54FD" w:rsidRDefault="00F25010" w:rsidP="00B71F33">
            <w:pPr>
              <w:rPr>
                <w:rFonts w:cs="Times New Roman"/>
                <w:color w:val="000000"/>
                <w:sz w:val="16"/>
                <w:szCs w:val="16"/>
                <w:lang w:val="en-US"/>
              </w:rPr>
            </w:pPr>
          </w:p>
          <w:p w14:paraId="579EC687" w14:textId="1914867C" w:rsidR="009A7F1E" w:rsidRPr="001A54FD" w:rsidRDefault="004368A0" w:rsidP="00B71F33">
            <w:pPr>
              <w:rPr>
                <w:rFonts w:cs="Times New Roman"/>
                <w:color w:val="000000"/>
                <w:sz w:val="16"/>
                <w:szCs w:val="16"/>
                <w:lang w:val="en-US"/>
              </w:rPr>
            </w:pPr>
            <w:r w:rsidRPr="001A54FD">
              <w:rPr>
                <w:rFonts w:cs="Times New Roman"/>
                <w:color w:val="000000"/>
                <w:sz w:val="16"/>
                <w:szCs w:val="16"/>
                <w:lang w:val="en-US"/>
              </w:rPr>
              <w:t>Assessor</w:t>
            </w:r>
            <w:r w:rsidR="00F25010" w:rsidRPr="001A54FD">
              <w:rPr>
                <w:rFonts w:cs="Times New Roman"/>
                <w:color w:val="000000"/>
                <w:sz w:val="16"/>
                <w:szCs w:val="16"/>
                <w:lang w:val="en-US"/>
              </w:rPr>
              <w:t xml:space="preserve"> </w:t>
            </w:r>
            <w:r w:rsidR="00887DF0" w:rsidRPr="001A54FD">
              <w:rPr>
                <w:rFonts w:cs="Times New Roman"/>
                <w:color w:val="000000"/>
                <w:sz w:val="16"/>
                <w:szCs w:val="16"/>
                <w:lang w:val="en-US"/>
              </w:rPr>
              <w:t xml:space="preserve">is </w:t>
            </w:r>
            <w:r w:rsidR="00F25010" w:rsidRPr="001A54FD">
              <w:rPr>
                <w:rFonts w:cs="Times New Roman"/>
                <w:color w:val="000000"/>
                <w:sz w:val="16"/>
                <w:szCs w:val="16"/>
                <w:lang w:val="en-US"/>
              </w:rPr>
              <w:t>n</w:t>
            </w:r>
            <w:r w:rsidR="009A7F1E" w:rsidRPr="001A54FD">
              <w:rPr>
                <w:rFonts w:cs="Times New Roman"/>
                <w:color w:val="000000"/>
                <w:sz w:val="16"/>
                <w:szCs w:val="16"/>
                <w:lang w:val="en-US"/>
              </w:rPr>
              <w:t>ot specified</w:t>
            </w:r>
          </w:p>
        </w:tc>
        <w:tc>
          <w:tcPr>
            <w:tcW w:w="1429" w:type="dxa"/>
            <w:tcBorders>
              <w:top w:val="single" w:sz="12" w:space="0" w:color="auto"/>
              <w:left w:val="single" w:sz="12" w:space="0" w:color="auto"/>
            </w:tcBorders>
            <w:vAlign w:val="center"/>
          </w:tcPr>
          <w:p w14:paraId="0132FB9E" w14:textId="77B6914B"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First 90 minutes of life</w:t>
            </w:r>
            <w:r w:rsidR="004C4E50" w:rsidRPr="001A54FD">
              <w:rPr>
                <w:rFonts w:cs="Times New Roman"/>
                <w:color w:val="000000"/>
                <w:sz w:val="16"/>
                <w:szCs w:val="16"/>
                <w:lang w:val="en-US"/>
              </w:rPr>
              <w:t xml:space="preserve">, 30 seconds epochs </w:t>
            </w:r>
          </w:p>
        </w:tc>
        <w:tc>
          <w:tcPr>
            <w:tcW w:w="1584" w:type="dxa"/>
            <w:tcBorders>
              <w:top w:val="single" w:sz="12" w:space="0" w:color="auto"/>
            </w:tcBorders>
            <w:vAlign w:val="center"/>
          </w:tcPr>
          <w:p w14:paraId="1BEB9652" w14:textId="77777777" w:rsidR="009A7F1E" w:rsidRPr="001A54FD" w:rsidRDefault="009A7F1E" w:rsidP="00B71F33">
            <w:pPr>
              <w:rPr>
                <w:rFonts w:cs="Times New Roman"/>
                <w:color w:val="000000"/>
                <w:sz w:val="16"/>
                <w:szCs w:val="16"/>
                <w:u w:val="single"/>
                <w:lang w:val="en-US"/>
              </w:rPr>
            </w:pPr>
            <w:r w:rsidRPr="001A54FD">
              <w:rPr>
                <w:rFonts w:cs="Times New Roman"/>
                <w:color w:val="000000"/>
                <w:sz w:val="16"/>
                <w:szCs w:val="16"/>
                <w:u w:val="single"/>
                <w:lang w:val="en-US"/>
              </w:rPr>
              <w:t xml:space="preserve">Time domain  </w:t>
            </w:r>
          </w:p>
          <w:p w14:paraId="37F28AED" w14:textId="37259030" w:rsidR="009A7F1E" w:rsidRPr="001A54FD" w:rsidRDefault="00B71F33" w:rsidP="00B71F33">
            <w:pPr>
              <w:pStyle w:val="ListParagraph"/>
              <w:numPr>
                <w:ilvl w:val="0"/>
                <w:numId w:val="5"/>
              </w:numPr>
              <w:rPr>
                <w:rFonts w:cs="Times New Roman"/>
                <w:color w:val="000000"/>
                <w:sz w:val="16"/>
                <w:szCs w:val="16"/>
                <w:lang w:val="en-US"/>
              </w:rPr>
            </w:pPr>
            <w:r w:rsidRPr="001A54FD">
              <w:rPr>
                <w:rFonts w:cs="Times New Roman"/>
                <w:color w:val="000000"/>
                <w:sz w:val="16"/>
                <w:szCs w:val="16"/>
                <w:lang w:val="en-US"/>
              </w:rPr>
              <w:t>H</w:t>
            </w:r>
            <w:r w:rsidR="009A7F1E" w:rsidRPr="001A54FD">
              <w:rPr>
                <w:rFonts w:cs="Times New Roman"/>
                <w:color w:val="000000"/>
                <w:sz w:val="16"/>
                <w:szCs w:val="16"/>
                <w:lang w:val="en-US"/>
              </w:rPr>
              <w:t>eart rate</w:t>
            </w:r>
          </w:p>
        </w:tc>
        <w:tc>
          <w:tcPr>
            <w:tcW w:w="1842" w:type="dxa"/>
            <w:tcBorders>
              <w:top w:val="single" w:sz="12" w:space="0" w:color="auto"/>
              <w:right w:val="single" w:sz="12" w:space="0" w:color="auto"/>
            </w:tcBorders>
            <w:vAlign w:val="center"/>
          </w:tcPr>
          <w:p w14:paraId="6EC881D8" w14:textId="190B7BDD" w:rsidR="009A7F1E" w:rsidRPr="001A54FD" w:rsidRDefault="00273BDD" w:rsidP="00B71F33">
            <w:pPr>
              <w:rPr>
                <w:rFonts w:cs="Times New Roman"/>
                <w:color w:val="000000"/>
                <w:sz w:val="16"/>
                <w:szCs w:val="16"/>
                <w:lang w:val="en-US"/>
              </w:rPr>
            </w:pPr>
            <w:r w:rsidRPr="001A54FD">
              <w:rPr>
                <w:rFonts w:cs="Times New Roman"/>
                <w:color w:val="000000"/>
                <w:sz w:val="16"/>
                <w:szCs w:val="16"/>
                <w:lang w:val="en-US"/>
              </w:rPr>
              <w:t>Definition is given</w:t>
            </w:r>
          </w:p>
        </w:tc>
        <w:tc>
          <w:tcPr>
            <w:tcW w:w="3969" w:type="dxa"/>
            <w:tcBorders>
              <w:top w:val="single" w:sz="12" w:space="0" w:color="auto"/>
              <w:left w:val="single" w:sz="12" w:space="0" w:color="auto"/>
              <w:right w:val="single" w:sz="12" w:space="0" w:color="auto"/>
            </w:tcBorders>
            <w:vAlign w:val="center"/>
          </w:tcPr>
          <w:p w14:paraId="1D2A389A" w14:textId="77777777"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The average heart rate at 10 minutes of life is significantly higher than the baseline heart rate 30 minutes before delivery (p&lt;0.05).</w:t>
            </w:r>
          </w:p>
          <w:p w14:paraId="77CA2C9B" w14:textId="77777777" w:rsidR="009A7F1E" w:rsidRPr="001A54FD" w:rsidRDefault="009A7F1E" w:rsidP="00B71F33">
            <w:pPr>
              <w:rPr>
                <w:rFonts w:cs="Times New Roman"/>
                <w:color w:val="000000"/>
                <w:sz w:val="16"/>
                <w:szCs w:val="16"/>
                <w:lang w:val="en-US"/>
              </w:rPr>
            </w:pPr>
          </w:p>
          <w:p w14:paraId="221E2D26" w14:textId="77777777"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The higher the baseline heart rate 30 minutes before birth, the lower the increment of the neonatal heart rate 10 minutes after birth (p&lt;0.001).</w:t>
            </w:r>
          </w:p>
        </w:tc>
      </w:tr>
      <w:tr w:rsidR="00D110FC" w:rsidRPr="001A54FD" w14:paraId="2BC291D8" w14:textId="77777777" w:rsidTr="00990BB1">
        <w:tc>
          <w:tcPr>
            <w:tcW w:w="906" w:type="dxa"/>
            <w:tcBorders>
              <w:left w:val="single" w:sz="12" w:space="0" w:color="auto"/>
            </w:tcBorders>
            <w:vAlign w:val="center"/>
          </w:tcPr>
          <w:p w14:paraId="6A64E111" w14:textId="7607B160" w:rsidR="005F4CF2" w:rsidRPr="001A54FD" w:rsidRDefault="009A7F1E" w:rsidP="00B71F33">
            <w:pPr>
              <w:rPr>
                <w:rFonts w:cs="Times New Roman"/>
                <w:color w:val="000000"/>
                <w:sz w:val="16"/>
                <w:szCs w:val="16"/>
                <w:lang w:val="en-US"/>
              </w:rPr>
            </w:pPr>
            <w:r w:rsidRPr="001A54FD">
              <w:rPr>
                <w:rFonts w:cs="Times New Roman"/>
                <w:color w:val="000000"/>
                <w:sz w:val="16"/>
                <w:szCs w:val="16"/>
                <w:lang w:val="en-US"/>
              </w:rPr>
              <w:t>Sheen</w:t>
            </w:r>
          </w:p>
          <w:p w14:paraId="502D1C23" w14:textId="664268D7" w:rsidR="009A7F1E" w:rsidRPr="001A54FD" w:rsidRDefault="009A7F1E" w:rsidP="006A764B">
            <w:pPr>
              <w:rPr>
                <w:rFonts w:cs="Times New Roman"/>
                <w:color w:val="000000"/>
                <w:sz w:val="16"/>
                <w:szCs w:val="16"/>
                <w:lang w:val="en-US"/>
              </w:rPr>
            </w:pPr>
            <w:r w:rsidRPr="001A54FD">
              <w:rPr>
                <w:rFonts w:cs="Times New Roman"/>
                <w:color w:val="000000"/>
                <w:sz w:val="16"/>
                <w:szCs w:val="16"/>
                <w:lang w:val="en-US"/>
              </w:rPr>
              <w:t xml:space="preserve">(2014) </w:t>
            </w:r>
          </w:p>
        </w:tc>
        <w:tc>
          <w:tcPr>
            <w:tcW w:w="1396" w:type="dxa"/>
            <w:tcBorders>
              <w:right w:val="single" w:sz="12" w:space="0" w:color="auto"/>
            </w:tcBorders>
            <w:vAlign w:val="center"/>
          </w:tcPr>
          <w:p w14:paraId="29051C4D" w14:textId="2EFC9F1D" w:rsidR="007E327F" w:rsidRPr="001A54FD" w:rsidRDefault="009E6CEC" w:rsidP="00B71F33">
            <w:pPr>
              <w:jc w:val="center"/>
              <w:rPr>
                <w:rFonts w:cs="Times New Roman"/>
                <w:color w:val="000000"/>
                <w:sz w:val="16"/>
                <w:szCs w:val="16"/>
                <w:lang w:val="en-US"/>
              </w:rPr>
            </w:pPr>
            <w:r w:rsidRPr="001A54FD">
              <w:rPr>
                <w:rFonts w:cs="Times New Roman"/>
                <w:color w:val="000000"/>
                <w:sz w:val="16"/>
                <w:szCs w:val="16"/>
                <w:lang w:val="en-US"/>
              </w:rPr>
              <w:t>C</w:t>
            </w:r>
            <w:r w:rsidR="00DB1E2E" w:rsidRPr="001A54FD">
              <w:rPr>
                <w:rFonts w:cs="Times New Roman"/>
                <w:color w:val="000000"/>
                <w:sz w:val="16"/>
                <w:szCs w:val="16"/>
                <w:lang w:val="en-US"/>
              </w:rPr>
              <w:t>esarean delivery for:</w:t>
            </w:r>
          </w:p>
          <w:p w14:paraId="4C56F128" w14:textId="478743F7" w:rsidR="007E327F" w:rsidRPr="001A54FD" w:rsidRDefault="007E327F" w:rsidP="00B71F33">
            <w:pPr>
              <w:pStyle w:val="ListParagraph"/>
              <w:numPr>
                <w:ilvl w:val="0"/>
                <w:numId w:val="5"/>
              </w:numPr>
              <w:rPr>
                <w:rFonts w:cs="Times New Roman"/>
                <w:color w:val="000000"/>
                <w:sz w:val="16"/>
                <w:szCs w:val="16"/>
                <w:lang w:val="en-US"/>
              </w:rPr>
            </w:pPr>
            <w:r w:rsidRPr="001A54FD">
              <w:rPr>
                <w:rFonts w:cs="Times New Roman"/>
                <w:color w:val="000000"/>
                <w:sz w:val="16"/>
                <w:szCs w:val="16"/>
                <w:lang w:val="en-US"/>
              </w:rPr>
              <w:t xml:space="preserve">Abnormal fetal heart rate: </w:t>
            </w:r>
            <w:r w:rsidR="00B71F33" w:rsidRPr="001A54FD">
              <w:rPr>
                <w:rFonts w:cs="Times New Roman"/>
                <w:color w:val="000000"/>
                <w:sz w:val="16"/>
                <w:szCs w:val="16"/>
                <w:lang w:val="en-US"/>
              </w:rPr>
              <w:t>n</w:t>
            </w:r>
            <w:r w:rsidRPr="001A54FD">
              <w:rPr>
                <w:rFonts w:cs="Times New Roman"/>
                <w:color w:val="000000"/>
                <w:sz w:val="16"/>
                <w:szCs w:val="16"/>
                <w:lang w:val="en-US"/>
              </w:rPr>
              <w:t>=22</w:t>
            </w:r>
          </w:p>
          <w:p w14:paraId="6DDE9E08" w14:textId="77777777" w:rsidR="007E327F" w:rsidRPr="001A54FD" w:rsidRDefault="007E327F" w:rsidP="00B71F33">
            <w:pPr>
              <w:pStyle w:val="ListParagraph"/>
              <w:numPr>
                <w:ilvl w:val="0"/>
                <w:numId w:val="5"/>
              </w:numPr>
              <w:rPr>
                <w:rFonts w:cs="Times New Roman"/>
                <w:color w:val="000000"/>
                <w:sz w:val="16"/>
                <w:szCs w:val="16"/>
                <w:lang w:val="en-US"/>
              </w:rPr>
            </w:pPr>
            <w:r w:rsidRPr="001A54FD">
              <w:rPr>
                <w:rFonts w:cs="Times New Roman"/>
                <w:color w:val="000000"/>
                <w:sz w:val="16"/>
                <w:szCs w:val="16"/>
                <w:lang w:val="en-US"/>
              </w:rPr>
              <w:t>Dystocia: n=29</w:t>
            </w:r>
          </w:p>
          <w:p w14:paraId="46E2BBAB" w14:textId="4FB6751F" w:rsidR="009A7F1E" w:rsidRPr="001A54FD" w:rsidRDefault="009E6CEC" w:rsidP="00B71F33">
            <w:pPr>
              <w:pStyle w:val="ListParagraph"/>
              <w:numPr>
                <w:ilvl w:val="0"/>
                <w:numId w:val="5"/>
              </w:numPr>
              <w:rPr>
                <w:rFonts w:cs="Times New Roman"/>
                <w:color w:val="000000"/>
                <w:sz w:val="16"/>
                <w:szCs w:val="16"/>
                <w:lang w:val="en-US"/>
              </w:rPr>
            </w:pPr>
            <w:r w:rsidRPr="001A54FD">
              <w:rPr>
                <w:rFonts w:cs="Times New Roman"/>
                <w:color w:val="000000"/>
                <w:sz w:val="16"/>
                <w:szCs w:val="16"/>
                <w:lang w:val="en-US"/>
              </w:rPr>
              <w:t>Elective purposes: n=32</w:t>
            </w:r>
          </w:p>
        </w:tc>
        <w:tc>
          <w:tcPr>
            <w:tcW w:w="1463" w:type="dxa"/>
            <w:tcBorders>
              <w:left w:val="single" w:sz="12" w:space="0" w:color="auto"/>
            </w:tcBorders>
            <w:vAlign w:val="center"/>
          </w:tcPr>
          <w:p w14:paraId="034677A6" w14:textId="77777777"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Intrapartum</w:t>
            </w:r>
          </w:p>
        </w:tc>
        <w:tc>
          <w:tcPr>
            <w:tcW w:w="1291" w:type="dxa"/>
            <w:vAlign w:val="center"/>
          </w:tcPr>
          <w:p w14:paraId="4168DDB1" w14:textId="530AAB2F" w:rsidR="009A7F1E" w:rsidRPr="001A54FD" w:rsidRDefault="009A7F1E" w:rsidP="00B71F33">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5B560616" w14:textId="6C534EA6" w:rsidR="004503D0" w:rsidRPr="001A54FD" w:rsidRDefault="004503D0" w:rsidP="00B71F33">
            <w:pPr>
              <w:rPr>
                <w:rFonts w:cs="Times New Roman"/>
                <w:color w:val="000000"/>
                <w:sz w:val="16"/>
                <w:szCs w:val="16"/>
                <w:u w:val="single"/>
                <w:lang w:val="en-US"/>
              </w:rPr>
            </w:pPr>
          </w:p>
          <w:p w14:paraId="6179BE8D" w14:textId="68873661"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Classification</w:t>
            </w:r>
          </w:p>
          <w:p w14:paraId="169018E4" w14:textId="625720EF" w:rsidR="009A7F1E" w:rsidRPr="001A54FD" w:rsidRDefault="007312A0"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w:t>
            </w:r>
          </w:p>
        </w:tc>
        <w:tc>
          <w:tcPr>
            <w:tcW w:w="1416" w:type="dxa"/>
            <w:tcBorders>
              <w:right w:val="single" w:sz="12" w:space="0" w:color="auto"/>
            </w:tcBorders>
            <w:vAlign w:val="center"/>
          </w:tcPr>
          <w:p w14:paraId="3117AB5C" w14:textId="4E1E31BD" w:rsidR="009A7F1E" w:rsidRPr="001A54FD" w:rsidRDefault="004C4E50" w:rsidP="00B71F33">
            <w:pPr>
              <w:rPr>
                <w:rFonts w:cs="Times New Roman"/>
                <w:color w:val="000000"/>
                <w:sz w:val="16"/>
                <w:szCs w:val="16"/>
                <w:lang w:val="en-US"/>
              </w:rPr>
            </w:pPr>
            <w:r w:rsidRPr="001A54FD">
              <w:rPr>
                <w:rFonts w:cs="Times New Roman"/>
                <w:color w:val="000000"/>
                <w:sz w:val="16"/>
                <w:szCs w:val="16"/>
                <w:lang w:val="en-US"/>
              </w:rPr>
              <w:t>NICHD (2008)</w:t>
            </w:r>
            <w:r w:rsidR="00F25010"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00F25010"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w:t>
            </w:r>
            <w:r w:rsidR="00F25010" w:rsidRPr="001A54FD">
              <w:rPr>
                <w:rFonts w:cs="Times New Roman"/>
                <w:color w:val="000000"/>
                <w:sz w:val="16"/>
                <w:szCs w:val="16"/>
                <w:lang w:val="en-US"/>
              </w:rPr>
              <w:fldChar w:fldCharType="end"/>
            </w:r>
          </w:p>
          <w:p w14:paraId="493D9D7F" w14:textId="77777777" w:rsidR="00F25010" w:rsidRPr="001A54FD" w:rsidRDefault="00F25010" w:rsidP="00B71F33">
            <w:pPr>
              <w:rPr>
                <w:rFonts w:cs="Times New Roman"/>
                <w:color w:val="000000"/>
                <w:sz w:val="16"/>
                <w:szCs w:val="16"/>
                <w:lang w:val="en-US"/>
              </w:rPr>
            </w:pPr>
          </w:p>
          <w:p w14:paraId="7415BBAA" w14:textId="6B026F53" w:rsidR="009A7F1E" w:rsidRPr="001A54FD" w:rsidRDefault="004368A0" w:rsidP="00B71F33">
            <w:pPr>
              <w:rPr>
                <w:rFonts w:cs="Times New Roman"/>
                <w:color w:val="000000"/>
                <w:sz w:val="16"/>
                <w:szCs w:val="16"/>
                <w:lang w:val="en-US"/>
              </w:rPr>
            </w:pPr>
            <w:r w:rsidRPr="001A54FD">
              <w:rPr>
                <w:rFonts w:cs="Times New Roman"/>
                <w:color w:val="000000"/>
                <w:sz w:val="16"/>
                <w:szCs w:val="16"/>
                <w:lang w:val="en-US"/>
              </w:rPr>
              <w:t>Assessor</w:t>
            </w:r>
            <w:r w:rsidR="00887DF0" w:rsidRPr="001A54FD">
              <w:rPr>
                <w:rFonts w:cs="Times New Roman"/>
                <w:color w:val="000000"/>
                <w:sz w:val="16"/>
                <w:szCs w:val="16"/>
                <w:lang w:val="en-US"/>
              </w:rPr>
              <w:t xml:space="preserve"> is</w:t>
            </w:r>
            <w:r w:rsidR="00F25010" w:rsidRPr="001A54FD">
              <w:rPr>
                <w:rFonts w:cs="Times New Roman"/>
                <w:color w:val="000000"/>
                <w:sz w:val="16"/>
                <w:szCs w:val="16"/>
                <w:lang w:val="en-US"/>
              </w:rPr>
              <w:t xml:space="preserve"> n</w:t>
            </w:r>
            <w:r w:rsidR="009A7F1E" w:rsidRPr="001A54FD">
              <w:rPr>
                <w:rFonts w:cs="Times New Roman"/>
                <w:color w:val="000000"/>
                <w:sz w:val="16"/>
                <w:szCs w:val="16"/>
                <w:lang w:val="en-US"/>
              </w:rPr>
              <w:t>ot specified</w:t>
            </w:r>
          </w:p>
        </w:tc>
        <w:tc>
          <w:tcPr>
            <w:tcW w:w="1429" w:type="dxa"/>
            <w:tcBorders>
              <w:left w:val="single" w:sz="12" w:space="0" w:color="auto"/>
            </w:tcBorders>
            <w:vAlign w:val="center"/>
          </w:tcPr>
          <w:p w14:paraId="00CD6166" w14:textId="3B4F1BA1" w:rsidR="009A7F1E" w:rsidRPr="001A54FD" w:rsidRDefault="009A7F1E" w:rsidP="00B71F33">
            <w:pPr>
              <w:rPr>
                <w:rFonts w:cs="Times New Roman"/>
                <w:color w:val="000000"/>
                <w:sz w:val="16"/>
                <w:szCs w:val="16"/>
                <w:lang w:val="en-US"/>
              </w:rPr>
            </w:pPr>
            <w:r w:rsidRPr="001A54FD">
              <w:rPr>
                <w:rFonts w:cs="Times New Roman"/>
                <w:color w:val="000000"/>
                <w:sz w:val="16"/>
                <w:szCs w:val="16"/>
                <w:lang w:val="en-US"/>
              </w:rPr>
              <w:t xml:space="preserve">Third day of life, </w:t>
            </w:r>
            <w:r w:rsidR="004C4E50" w:rsidRPr="001A54FD">
              <w:rPr>
                <w:rFonts w:cs="Times New Roman"/>
                <w:color w:val="000000"/>
                <w:sz w:val="16"/>
                <w:szCs w:val="16"/>
                <w:lang w:val="en-US"/>
              </w:rPr>
              <w:t xml:space="preserve">at least for </w:t>
            </w:r>
            <w:r w:rsidRPr="001A54FD">
              <w:rPr>
                <w:rFonts w:cs="Times New Roman"/>
                <w:color w:val="000000"/>
                <w:sz w:val="16"/>
                <w:szCs w:val="16"/>
                <w:lang w:val="en-US"/>
              </w:rPr>
              <w:t>5 minutes</w:t>
            </w:r>
          </w:p>
        </w:tc>
        <w:tc>
          <w:tcPr>
            <w:tcW w:w="1584" w:type="dxa"/>
            <w:vAlign w:val="center"/>
          </w:tcPr>
          <w:p w14:paraId="12384CBB" w14:textId="4ED2434E" w:rsidR="004C4E50" w:rsidRPr="001A54FD" w:rsidRDefault="004C4E50" w:rsidP="00B71F33">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39618CCF" w14:textId="3C66CDAA"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SDANN</w:t>
            </w:r>
          </w:p>
          <w:p w14:paraId="4EECD91C" w14:textId="4935ACFB" w:rsidR="004C4E50" w:rsidRPr="001A54FD" w:rsidRDefault="004C4E50" w:rsidP="00B71F33">
            <w:pPr>
              <w:rPr>
                <w:rFonts w:cs="Times New Roman"/>
                <w:color w:val="000000"/>
                <w:sz w:val="16"/>
                <w:szCs w:val="16"/>
                <w:lang w:val="en-US"/>
              </w:rPr>
            </w:pPr>
          </w:p>
          <w:p w14:paraId="2B39FB1E" w14:textId="6B6FD652" w:rsidR="004C4E50" w:rsidRPr="001A54FD" w:rsidRDefault="004C4E50" w:rsidP="00B71F33">
            <w:pPr>
              <w:rPr>
                <w:rFonts w:cs="Times New Roman"/>
                <w:color w:val="000000"/>
                <w:sz w:val="16"/>
                <w:szCs w:val="16"/>
                <w:u w:val="single"/>
                <w:lang w:val="en-US"/>
              </w:rPr>
            </w:pPr>
            <w:r w:rsidRPr="001A54FD">
              <w:rPr>
                <w:rFonts w:cs="Times New Roman"/>
                <w:color w:val="000000"/>
                <w:sz w:val="16"/>
                <w:szCs w:val="16"/>
                <w:u w:val="single"/>
                <w:lang w:val="en-US"/>
              </w:rPr>
              <w:t>Frequency domain</w:t>
            </w:r>
          </w:p>
          <w:p w14:paraId="6E63B32B" w14:textId="77777777"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Low frequency</w:t>
            </w:r>
          </w:p>
          <w:p w14:paraId="01DD6DE3" w14:textId="77777777"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High frequency</w:t>
            </w:r>
          </w:p>
          <w:p w14:paraId="26CD5B48" w14:textId="77777777"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Total power</w:t>
            </w:r>
          </w:p>
          <w:p w14:paraId="2F33AD61" w14:textId="77777777"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Low frequency %</w:t>
            </w:r>
          </w:p>
          <w:p w14:paraId="6C8F3302" w14:textId="77777777" w:rsidR="009A7F1E"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High frequency %</w:t>
            </w:r>
          </w:p>
        </w:tc>
        <w:tc>
          <w:tcPr>
            <w:tcW w:w="1842" w:type="dxa"/>
            <w:tcBorders>
              <w:right w:val="single" w:sz="12" w:space="0" w:color="auto"/>
            </w:tcBorders>
            <w:vAlign w:val="center"/>
          </w:tcPr>
          <w:p w14:paraId="0D4AF4B7" w14:textId="3E5AF378" w:rsidR="00B6006B" w:rsidRPr="001A54FD" w:rsidRDefault="009A7F1E"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Task Force of the European Society of Cardiology (1996)</w:t>
            </w:r>
            <w:r w:rsidR="007B001B"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&lt;EndNote&gt;&lt;Cite&gt;&lt;Author&gt;Camm&lt;/Author&gt;&lt;Year&gt;1996&lt;/Year&gt;&lt;RecNum&gt;10&lt;/RecNum&gt;&lt;DisplayText&gt;[3]&lt;/DisplayText&gt;&lt;record&gt;&lt;rec-number&gt;10&lt;/rec-number&gt;&lt;foreign-keys&gt;&lt;key app="EN" db-id="xs0pr22snzfet0e25faxwp9ufxzszw9p29zs" timestamp="1695379782"&gt;10&lt;/key&gt;&lt;/foreign-keys&gt;&lt;ref-type name="Journal Article"&gt;17&lt;/ref-type&gt;&lt;contributors&gt;&lt;authors&gt;&lt;author&gt;Camm, A. John&lt;/author&gt;&lt;author&gt;Malik, Marek&lt;/author&gt;&lt;author&gt;Bigger, J. Thomas&lt;/author&gt;&lt;author&gt;Breithardt, Günter&lt;/author&gt;&lt;author&gt;Cerutti, Sergio&lt;/author&gt;&lt;author&gt;Cohen, Richard J.&lt;/author&gt;&lt;author&gt;Coumel, Philippe&lt;/author&gt;&lt;author&gt;Fallen, Ernest L.&lt;/author&gt;&lt;author&gt;Kennedy, Harold L.&lt;/author&gt;&lt;author&gt;Kleiger, Robert E.&lt;/author&gt;&lt;/authors&gt;&lt;/contributors&gt;&lt;titles&gt;&lt;title&gt;Heart rate variability: standards of measurement, physiological interpretation and clinical use. Task Force of the European Society of Cardiology and the North American Society of Pacing and Electrophysiology&lt;/title&gt;&lt;secondary-title&gt;Circulation&lt;/secondary-title&gt;&lt;/titles&gt;&lt;periodical&gt;&lt;full-title&gt;Circulation&lt;/full-title&gt;&lt;/periodical&gt;&lt;pages&gt;1043-1065&lt;/pages&gt;&lt;volume&gt;93&lt;/volume&gt;&lt;number&gt;5&lt;/number&gt;&lt;dates&gt;&lt;year&gt;1996&lt;/year&gt;&lt;/dates&gt;&lt;isbn&gt;0009-7322&lt;/isbn&gt;&lt;urls&gt;&lt;/urls&gt;&lt;/record&gt;&lt;/Cite&gt;&lt;/EndNote&gt;</w:instrText>
            </w:r>
            <w:r w:rsidR="007B001B"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w:t>
            </w:r>
            <w:r w:rsidR="007B001B" w:rsidRPr="001A54FD">
              <w:rPr>
                <w:rFonts w:cs="Times New Roman"/>
                <w:color w:val="000000"/>
                <w:sz w:val="16"/>
                <w:szCs w:val="16"/>
                <w:lang w:val="en-US"/>
              </w:rPr>
              <w:fldChar w:fldCharType="end"/>
            </w:r>
          </w:p>
          <w:p w14:paraId="0393B5E6" w14:textId="6C03A125" w:rsidR="00B6006B" w:rsidRPr="001A54FD" w:rsidRDefault="009A7F1E" w:rsidP="00B71F33">
            <w:pPr>
              <w:pStyle w:val="ListParagraph"/>
              <w:numPr>
                <w:ilvl w:val="0"/>
                <w:numId w:val="1"/>
              </w:numPr>
              <w:rPr>
                <w:rFonts w:cs="Times New Roman"/>
                <w:color w:val="000000"/>
                <w:sz w:val="16"/>
                <w:szCs w:val="16"/>
              </w:rPr>
            </w:pPr>
            <w:r w:rsidRPr="001A54FD">
              <w:rPr>
                <w:rFonts w:cs="Times New Roman"/>
                <w:color w:val="000000"/>
                <w:sz w:val="16"/>
                <w:szCs w:val="16"/>
              </w:rPr>
              <w:t xml:space="preserve">Chatow </w:t>
            </w:r>
            <w:r w:rsidR="0005686E" w:rsidRPr="001A54FD">
              <w:rPr>
                <w:rFonts w:cs="Times New Roman"/>
                <w:color w:val="000000"/>
                <w:sz w:val="16"/>
                <w:szCs w:val="16"/>
              </w:rPr>
              <w:t xml:space="preserve">et al. </w:t>
            </w:r>
            <w:r w:rsidRPr="001A54FD">
              <w:rPr>
                <w:rFonts w:cs="Times New Roman"/>
                <w:color w:val="000000"/>
                <w:sz w:val="16"/>
                <w:szCs w:val="16"/>
              </w:rPr>
              <w:t>(1995)</w:t>
            </w:r>
            <w:r w:rsidR="0005686E"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&lt;EndNote&gt;&lt;Cite&gt;&lt;Author&gt;Chatow&lt;/Author&gt;&lt;Year&gt;1995&lt;/Year&gt;&lt;RecNum&gt;11&lt;/RecNum&gt;&lt;DisplayText&gt;[4]&lt;/DisplayText&gt;&lt;record&gt;&lt;rec-number&gt;11&lt;/rec-number&gt;&lt;foreign-keys&gt;&lt;key app="EN" db-id="xs0pr22snzfet0e25faxwp9ufxzszw9p29zs" timestamp="1695379841"&gt;11&lt;/key&gt;&lt;/foreign-keys&gt;&lt;ref-type name="Journal Article"&gt;17&lt;/ref-type&gt;&lt;contributors&gt;&lt;authors&gt;&lt;author&gt;Chatow, U. D. I.&lt;/author&gt;&lt;author&gt;Davidson, Shmuel&lt;/author&gt;&lt;author&gt;Reichman, Brian L.&lt;/author&gt;&lt;author&gt;Akselrod, Solange&lt;/author&gt;&lt;/authors&gt;&lt;/contributors&gt;&lt;titles&gt;&lt;title&gt;Development and maturation of the autonomic nervous system in premature and full-term infants using spectral analysis of heart rate fluctuations&lt;/title&gt;&lt;secondary-title&gt;Pediatric research&lt;/secondary-title&gt;&lt;/titles&gt;&lt;periodical&gt;&lt;full-title&gt;Pediatric research&lt;/full-title&gt;&lt;/periodical&gt;&lt;pages&gt;294-302&lt;/pages&gt;&lt;volume&gt;37&lt;/volume&gt;&lt;number&gt;3&lt;/number&gt;&lt;dates&gt;&lt;year&gt;1995&lt;/year&gt;&lt;/dates&gt;&lt;isbn&gt;1530-0447&lt;/isbn&gt;&lt;urls&gt;&lt;/urls&gt;&lt;/record&gt;&lt;/Cite&gt;&lt;/EndNote&gt;</w:instrText>
            </w:r>
            <w:r w:rsidR="0005686E"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[4]</w:t>
            </w:r>
            <w:r w:rsidR="0005686E" w:rsidRPr="001A54FD">
              <w:rPr>
                <w:rFonts w:cs="Times New Roman"/>
                <w:color w:val="000000"/>
                <w:sz w:val="16"/>
                <w:szCs w:val="16"/>
                <w:lang w:val="en-US"/>
              </w:rPr>
              <w:fldChar w:fldCharType="end"/>
            </w:r>
          </w:p>
          <w:p w14:paraId="1B310545" w14:textId="09E91646" w:rsidR="009A7F1E" w:rsidRPr="001A54FD" w:rsidRDefault="009A7F1E" w:rsidP="005B3BA1">
            <w:pPr>
              <w:pStyle w:val="ListParagraph"/>
              <w:numPr>
                <w:ilvl w:val="0"/>
                <w:numId w:val="1"/>
              </w:numPr>
              <w:rPr>
                <w:rFonts w:cs="Times New Roman"/>
                <w:color w:val="000000"/>
                <w:sz w:val="16"/>
                <w:szCs w:val="16"/>
              </w:rPr>
            </w:pPr>
            <w:r w:rsidRPr="001A54FD">
              <w:rPr>
                <w:rFonts w:cs="Times New Roman"/>
                <w:color w:val="000000"/>
                <w:sz w:val="16"/>
                <w:szCs w:val="16"/>
              </w:rPr>
              <w:t>Smith</w:t>
            </w:r>
            <w:r w:rsidR="0005686E" w:rsidRPr="001A54FD">
              <w:rPr>
                <w:rFonts w:cs="Times New Roman"/>
                <w:color w:val="000000"/>
                <w:sz w:val="16"/>
                <w:szCs w:val="16"/>
              </w:rPr>
              <w:t xml:space="preserve"> et al.</w:t>
            </w:r>
            <w:r w:rsidRPr="001A54FD">
              <w:rPr>
                <w:rFonts w:cs="Times New Roman"/>
                <w:color w:val="000000"/>
                <w:sz w:val="16"/>
                <w:szCs w:val="16"/>
              </w:rPr>
              <w:t xml:space="preserve"> </w:t>
            </w:r>
            <w:r w:rsidRPr="001A54FD">
              <w:rPr>
                <w:rFonts w:cs="Times New Roman"/>
                <w:color w:val="000000"/>
                <w:sz w:val="16"/>
                <w:szCs w:val="16"/>
                <w:lang w:val="en-US"/>
              </w:rPr>
              <w:t>(2004)</w:t>
            </w:r>
            <w:r w:rsidR="0005686E"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&lt;EndNote&gt;&lt;Cite&gt;&lt;Author&gt;Smith&lt;/Author&gt;&lt;Year&gt;2004&lt;/Year&gt;&lt;RecNum&gt;12&lt;/RecNum&gt;&lt;DisplayText&gt;[5]&lt;/DisplayText&gt;&lt;record&gt;&lt;rec-number&gt;12&lt;/rec-number&gt;&lt;foreign-keys&gt;&lt;key app="EN" db-id="xs0pr22snzfet0e25faxwp9ufxzszw9p29zs" timestamp="1695379903"&gt;12&lt;/key&gt;&lt;/foreign-keys&gt;&lt;ref-type name="Journal Article"&gt;17&lt;/ref-type&gt;&lt;contributors&gt;&lt;authors&gt;&lt;author&gt;Smith, Sandra L.&lt;/author&gt;&lt;author&gt;Doig, Alexa K.&lt;/author&gt;&lt;author&gt;Dudley, William N.&lt;/author&gt;&lt;/authors&gt;&lt;/contributors&gt;&lt;titles&gt;&lt;title&gt;Characteristics of heart period variability in intubated very low birth weight infants with respiratory disease&lt;/title&gt;&lt;secondary-title&gt;Neonatology&lt;/secondary-title&gt;&lt;/titles&gt;&lt;periodical&gt;&lt;full-title&gt;Neonatology&lt;/full-title&gt;&lt;/periodical&gt;&lt;pages&gt;269-274&lt;/pages&gt;&lt;volume&gt;86&lt;/volume&gt;&lt;number&gt;4&lt;/number&gt;&lt;dates&gt;&lt;year&gt;2004&lt;/year&gt;&lt;/dates&gt;&lt;isbn&gt;0006-3126&lt;/isbn&gt;&lt;urls&gt;&lt;/urls&gt;&lt;/record&gt;&lt;/Cite&gt;&lt;/EndNote&gt;</w:instrText>
            </w:r>
            <w:r w:rsidR="0005686E"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[5]</w:t>
            </w:r>
            <w:r w:rsidR="0005686E" w:rsidRPr="001A54FD">
              <w:rPr>
                <w:rFonts w:cs="Times New Roman"/>
                <w:color w:val="000000"/>
                <w:sz w:val="16"/>
                <w:szCs w:val="16"/>
                <w:lang w:val="en-US"/>
              </w:rPr>
              <w:fldChar w:fldCharType="end"/>
            </w:r>
          </w:p>
        </w:tc>
        <w:tc>
          <w:tcPr>
            <w:tcW w:w="3969" w:type="dxa"/>
            <w:tcBorders>
              <w:left w:val="single" w:sz="12" w:space="0" w:color="auto"/>
              <w:right w:val="single" w:sz="12" w:space="0" w:color="auto"/>
            </w:tcBorders>
            <w:vAlign w:val="center"/>
          </w:tcPr>
          <w:p w14:paraId="42A3F40B" w14:textId="5ADC1067" w:rsidR="009A7F1E" w:rsidRPr="001A54FD" w:rsidRDefault="007312A0" w:rsidP="00B71F33">
            <w:pPr>
              <w:rPr>
                <w:rFonts w:cs="Times New Roman"/>
                <w:color w:val="000000"/>
                <w:sz w:val="16"/>
                <w:szCs w:val="16"/>
                <w:lang w:val="en-US"/>
              </w:rPr>
            </w:pPr>
            <w:r w:rsidRPr="001A54FD">
              <w:rPr>
                <w:rFonts w:cs="Times New Roman"/>
                <w:color w:val="000000"/>
                <w:sz w:val="16"/>
                <w:szCs w:val="16"/>
                <w:lang w:val="en-US"/>
              </w:rPr>
              <w:t>Nonreassuring</w:t>
            </w:r>
            <w:r w:rsidR="00460A58" w:rsidRPr="001A54FD">
              <w:rPr>
                <w:rFonts w:cs="Times New Roman"/>
                <w:color w:val="000000"/>
                <w:sz w:val="16"/>
                <w:szCs w:val="16"/>
                <w:lang w:val="en-US"/>
              </w:rPr>
              <w:t xml:space="preserve"> </w:t>
            </w:r>
            <w:r w:rsidR="009A7F1E" w:rsidRPr="001A54FD">
              <w:rPr>
                <w:rFonts w:cs="Times New Roman"/>
                <w:color w:val="000000"/>
                <w:sz w:val="16"/>
                <w:szCs w:val="16"/>
                <w:lang w:val="en-US"/>
              </w:rPr>
              <w:t>fetal heart rate patterns were associated with lower heart rate variability</w:t>
            </w:r>
            <w:r w:rsidR="009A5EEC" w:rsidRPr="001A54FD">
              <w:rPr>
                <w:rFonts w:cs="Times New Roman"/>
                <w:color w:val="000000"/>
                <w:sz w:val="16"/>
                <w:szCs w:val="16"/>
                <w:lang w:val="en-US"/>
              </w:rPr>
              <w:t xml:space="preserve"> postnatal for SDANN (p&lt;0.05), H</w:t>
            </w:r>
            <w:r w:rsidR="009A7F1E" w:rsidRPr="001A54FD">
              <w:rPr>
                <w:rFonts w:cs="Times New Roman"/>
                <w:color w:val="000000"/>
                <w:sz w:val="16"/>
                <w:szCs w:val="16"/>
                <w:lang w:val="en-US"/>
              </w:rPr>
              <w:t>F (p&lt;0.05), HF% (p&lt;0.05), and TP (p&lt;0.05) in neonates delivered through cesarean section.</w:t>
            </w:r>
          </w:p>
          <w:p w14:paraId="26D62AE1" w14:textId="77777777" w:rsidR="009A7F1E" w:rsidRPr="001A54FD" w:rsidRDefault="009A7F1E" w:rsidP="00B71F33">
            <w:pPr>
              <w:rPr>
                <w:rFonts w:cs="Times New Roman"/>
                <w:color w:val="000000"/>
                <w:sz w:val="16"/>
                <w:szCs w:val="16"/>
                <w:lang w:val="en-US"/>
              </w:rPr>
            </w:pPr>
          </w:p>
          <w:p w14:paraId="54F08F9E" w14:textId="7D21896D" w:rsidR="009A7F1E" w:rsidRPr="001A54FD" w:rsidRDefault="007312A0" w:rsidP="007312A0">
            <w:pPr>
              <w:rPr>
                <w:rFonts w:cs="Times New Roman"/>
                <w:color w:val="000000"/>
                <w:sz w:val="16"/>
                <w:szCs w:val="16"/>
                <w:lang w:val="en-US"/>
              </w:rPr>
            </w:pPr>
            <w:r w:rsidRPr="001A54FD">
              <w:rPr>
                <w:rFonts w:cs="Times New Roman"/>
                <w:color w:val="000000"/>
                <w:sz w:val="16"/>
                <w:szCs w:val="16"/>
                <w:lang w:val="en-US"/>
              </w:rPr>
              <w:t>Nonreassuring</w:t>
            </w:r>
            <w:r w:rsidR="00460A58" w:rsidRPr="001A54FD">
              <w:rPr>
                <w:rFonts w:cs="Times New Roman"/>
                <w:color w:val="000000"/>
                <w:sz w:val="16"/>
                <w:szCs w:val="16"/>
                <w:lang w:val="en-US"/>
              </w:rPr>
              <w:t xml:space="preserve"> fetal heart rate pattern</w:t>
            </w:r>
            <w:r w:rsidR="009A7F1E" w:rsidRPr="001A54FD">
              <w:rPr>
                <w:rFonts w:cs="Times New Roman"/>
                <w:color w:val="000000"/>
                <w:sz w:val="16"/>
                <w:szCs w:val="16"/>
                <w:lang w:val="en-US"/>
              </w:rPr>
              <w:t xml:space="preserve"> group had significantly lower </w:t>
            </w:r>
            <w:proofErr w:type="gramStart"/>
            <w:r w:rsidR="009A7F1E" w:rsidRPr="001A54FD">
              <w:rPr>
                <w:rFonts w:cs="Times New Roman"/>
                <w:color w:val="000000"/>
                <w:sz w:val="16"/>
                <w:szCs w:val="16"/>
                <w:lang w:val="en-US"/>
              </w:rPr>
              <w:t>SDANN(</w:t>
            </w:r>
            <w:proofErr w:type="gramEnd"/>
            <w:r w:rsidR="009A7F1E" w:rsidRPr="001A54FD">
              <w:rPr>
                <w:rFonts w:cs="Times New Roman"/>
                <w:color w:val="000000"/>
                <w:sz w:val="16"/>
                <w:szCs w:val="16"/>
                <w:lang w:val="en-US"/>
              </w:rPr>
              <w:t>p&lt;0.05), HF(p&lt;0.05), and TP(p&lt;0.05) than those</w:t>
            </w:r>
            <w:r w:rsidR="00145032" w:rsidRPr="001A54FD">
              <w:rPr>
                <w:rFonts w:cs="Times New Roman"/>
                <w:color w:val="000000"/>
                <w:sz w:val="16"/>
                <w:szCs w:val="16"/>
                <w:lang w:val="en-US"/>
              </w:rPr>
              <w:t xml:space="preserve"> </w:t>
            </w:r>
            <w:r w:rsidR="009A7F1E" w:rsidRPr="001A54FD">
              <w:rPr>
                <w:rFonts w:cs="Times New Roman"/>
                <w:color w:val="000000"/>
                <w:sz w:val="16"/>
                <w:szCs w:val="16"/>
                <w:lang w:val="en-US"/>
              </w:rPr>
              <w:t>of the elective group, and significantly lower HF(p&lt;0.05), HF%(p&lt;0.05), and TP (p&lt;0.05) than those of the dystocia group.</w:t>
            </w:r>
          </w:p>
        </w:tc>
      </w:tr>
      <w:tr w:rsidR="00B71F33" w:rsidRPr="001A54FD" w14:paraId="24CCFCDD" w14:textId="77777777" w:rsidTr="00990BB1">
        <w:tc>
          <w:tcPr>
            <w:tcW w:w="906" w:type="dxa"/>
            <w:tcBorders>
              <w:left w:val="single" w:sz="12" w:space="0" w:color="auto"/>
              <w:bottom w:val="single" w:sz="12" w:space="0" w:color="auto"/>
            </w:tcBorders>
            <w:vAlign w:val="center"/>
          </w:tcPr>
          <w:p w14:paraId="6261CA8E" w14:textId="640FCDE7" w:rsidR="00B71F33" w:rsidRPr="001A54FD" w:rsidRDefault="00B71F33" w:rsidP="006A764B">
            <w:pPr>
              <w:rPr>
                <w:rFonts w:cs="Times New Roman"/>
                <w:color w:val="000000"/>
                <w:sz w:val="16"/>
                <w:szCs w:val="16"/>
                <w:lang w:val="en-US"/>
              </w:rPr>
            </w:pPr>
            <w:r w:rsidRPr="001A54FD">
              <w:rPr>
                <w:rFonts w:cs="Times New Roman"/>
                <w:color w:val="000000"/>
                <w:sz w:val="16"/>
                <w:szCs w:val="16"/>
                <w:lang w:val="en-US"/>
              </w:rPr>
              <w:t>Oliveira (2019)</w:t>
            </w:r>
            <w:r w:rsidR="006A764B" w:rsidRPr="001A54FD">
              <w:rPr>
                <w:rFonts w:cs="Times New Roman"/>
                <w:color w:val="000000"/>
                <w:sz w:val="16"/>
                <w:szCs w:val="16"/>
                <w:lang w:val="en-US"/>
              </w:rPr>
              <w:t xml:space="preserve"> </w:t>
            </w:r>
          </w:p>
        </w:tc>
        <w:tc>
          <w:tcPr>
            <w:tcW w:w="1396" w:type="dxa"/>
            <w:tcBorders>
              <w:bottom w:val="single" w:sz="12" w:space="0" w:color="auto"/>
              <w:right w:val="single" w:sz="12" w:space="0" w:color="auto"/>
            </w:tcBorders>
            <w:vAlign w:val="center"/>
          </w:tcPr>
          <w:p w14:paraId="5CA4A78A" w14:textId="68866867" w:rsidR="00B71F33" w:rsidRPr="001A54FD" w:rsidRDefault="00B71F33" w:rsidP="00B71F33">
            <w:pPr>
              <w:jc w:val="center"/>
              <w:rPr>
                <w:rFonts w:cs="Times New Roman"/>
                <w:color w:val="000000"/>
                <w:sz w:val="16"/>
                <w:szCs w:val="16"/>
                <w:lang w:val="en-US"/>
              </w:rPr>
            </w:pPr>
            <w:r w:rsidRPr="001A54FD">
              <w:rPr>
                <w:rFonts w:cs="Times New Roman"/>
                <w:color w:val="000000"/>
                <w:sz w:val="16"/>
                <w:szCs w:val="16"/>
                <w:lang w:val="en-US"/>
              </w:rPr>
              <w:t>n=150</w:t>
            </w:r>
          </w:p>
        </w:tc>
        <w:tc>
          <w:tcPr>
            <w:tcW w:w="1463" w:type="dxa"/>
            <w:tcBorders>
              <w:left w:val="single" w:sz="12" w:space="0" w:color="auto"/>
              <w:bottom w:val="single" w:sz="12" w:space="0" w:color="auto"/>
            </w:tcBorders>
            <w:vAlign w:val="center"/>
          </w:tcPr>
          <w:p w14:paraId="33BC3FEF" w14:textId="77777777"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Not specified</w:t>
            </w:r>
          </w:p>
        </w:tc>
        <w:tc>
          <w:tcPr>
            <w:tcW w:w="1291" w:type="dxa"/>
            <w:tcBorders>
              <w:bottom w:val="single" w:sz="12" w:space="0" w:color="auto"/>
            </w:tcBorders>
            <w:vAlign w:val="center"/>
          </w:tcPr>
          <w:p w14:paraId="57ED95C1" w14:textId="77777777"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General</w:t>
            </w:r>
          </w:p>
          <w:p w14:paraId="5096F676" w14:textId="77777777"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Not done</w:t>
            </w:r>
          </w:p>
          <w:p w14:paraId="4A79F58B" w14:textId="675B75C2"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Unknown</w:t>
            </w:r>
          </w:p>
          <w:p w14:paraId="3AC193FB" w14:textId="4E04706E"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Other</w:t>
            </w:r>
          </w:p>
          <w:p w14:paraId="43CDA5D2" w14:textId="77777777" w:rsidR="00B71F33" w:rsidRPr="001A54FD" w:rsidRDefault="00B71F33" w:rsidP="00B71F33">
            <w:pPr>
              <w:rPr>
                <w:rFonts w:cs="Times New Roman"/>
                <w:color w:val="000000"/>
                <w:sz w:val="16"/>
                <w:szCs w:val="16"/>
                <w:lang w:val="en-US"/>
              </w:rPr>
            </w:pPr>
          </w:p>
          <w:p w14:paraId="06836086" w14:textId="77777777" w:rsidR="00B71F33" w:rsidRPr="001A54FD" w:rsidRDefault="00B71F33" w:rsidP="00B71F33">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91AAD66" w14:textId="77777777" w:rsidR="00B71F33" w:rsidRPr="001A54FD" w:rsidRDefault="00B71F33" w:rsidP="00B71F33">
            <w:pPr>
              <w:rPr>
                <w:rFonts w:cs="Times New Roman"/>
                <w:color w:val="000000"/>
                <w:sz w:val="16"/>
                <w:szCs w:val="16"/>
                <w:u w:val="single"/>
                <w:lang w:val="en-US"/>
              </w:rPr>
            </w:pPr>
          </w:p>
          <w:p w14:paraId="0F7B0F27" w14:textId="347FA525"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Parameters</w:t>
            </w:r>
          </w:p>
          <w:p w14:paraId="37012D49" w14:textId="77777777"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Normal</w:t>
            </w:r>
          </w:p>
          <w:p w14:paraId="43330E87" w14:textId="77777777"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Late deceleration</w:t>
            </w:r>
          </w:p>
          <w:p w14:paraId="18C1360D" w14:textId="77777777"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Bradycardia</w:t>
            </w:r>
          </w:p>
          <w:p w14:paraId="47433E81" w14:textId="77777777"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Tachycardia</w:t>
            </w:r>
          </w:p>
          <w:p w14:paraId="1724503B" w14:textId="270D4369" w:rsidR="00B71F33" w:rsidRPr="001A54FD" w:rsidRDefault="00B71F33" w:rsidP="00B71F3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Variable deceleration</w:t>
            </w:r>
          </w:p>
        </w:tc>
        <w:tc>
          <w:tcPr>
            <w:tcW w:w="1416" w:type="dxa"/>
            <w:tcBorders>
              <w:bottom w:val="single" w:sz="12" w:space="0" w:color="auto"/>
              <w:right w:val="single" w:sz="12" w:space="0" w:color="auto"/>
            </w:tcBorders>
            <w:vAlign w:val="center"/>
          </w:tcPr>
          <w:p w14:paraId="43BBCBBF" w14:textId="145D912B"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Guideline is not specified</w:t>
            </w:r>
          </w:p>
          <w:p w14:paraId="69317D75" w14:textId="77777777" w:rsidR="00B71F33" w:rsidRPr="001A54FD" w:rsidRDefault="00B71F33" w:rsidP="00B71F33">
            <w:pPr>
              <w:rPr>
                <w:rFonts w:cs="Times New Roman"/>
                <w:color w:val="000000"/>
                <w:sz w:val="16"/>
                <w:szCs w:val="16"/>
                <w:lang w:val="en-US"/>
              </w:rPr>
            </w:pPr>
          </w:p>
          <w:p w14:paraId="67269942" w14:textId="495BE741" w:rsidR="00B71F33" w:rsidRPr="001A54FD" w:rsidRDefault="004368A0" w:rsidP="00B71F33">
            <w:pPr>
              <w:rPr>
                <w:rFonts w:cs="Times New Roman"/>
                <w:color w:val="000000"/>
                <w:sz w:val="16"/>
                <w:szCs w:val="16"/>
                <w:lang w:val="en-US"/>
              </w:rPr>
            </w:pPr>
            <w:r w:rsidRPr="001A54FD">
              <w:rPr>
                <w:rFonts w:cs="Times New Roman"/>
                <w:color w:val="000000"/>
                <w:sz w:val="16"/>
                <w:szCs w:val="16"/>
                <w:lang w:val="en-US"/>
              </w:rPr>
              <w:t>Assessor</w:t>
            </w:r>
            <w:r w:rsidR="00B71F33" w:rsidRPr="001A54FD">
              <w:rPr>
                <w:rFonts w:cs="Times New Roman"/>
                <w:color w:val="000000"/>
                <w:sz w:val="16"/>
                <w:szCs w:val="16"/>
                <w:lang w:val="en-US"/>
              </w:rPr>
              <w:t xml:space="preserve"> is not specified</w:t>
            </w:r>
          </w:p>
        </w:tc>
        <w:tc>
          <w:tcPr>
            <w:tcW w:w="1429" w:type="dxa"/>
            <w:tcBorders>
              <w:left w:val="single" w:sz="12" w:space="0" w:color="auto"/>
              <w:bottom w:val="single" w:sz="12" w:space="0" w:color="auto"/>
            </w:tcBorders>
            <w:vAlign w:val="center"/>
          </w:tcPr>
          <w:p w14:paraId="4ED27129" w14:textId="4D5FF254"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 xml:space="preserve">First day of life, 5 minute epochs  </w:t>
            </w:r>
          </w:p>
        </w:tc>
        <w:tc>
          <w:tcPr>
            <w:tcW w:w="1584" w:type="dxa"/>
            <w:tcBorders>
              <w:bottom w:val="single" w:sz="12" w:space="0" w:color="auto"/>
            </w:tcBorders>
            <w:vAlign w:val="center"/>
          </w:tcPr>
          <w:p w14:paraId="7A4C1938" w14:textId="77777777" w:rsidR="00B71F33" w:rsidRPr="001A54FD" w:rsidRDefault="00B71F33" w:rsidP="00B71F33">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547065B0" w14:textId="77777777" w:rsidR="00B71F33" w:rsidRPr="001A54FD" w:rsidRDefault="00B71F33" w:rsidP="00B71F33">
            <w:pPr>
              <w:pStyle w:val="ListParagraph"/>
              <w:numPr>
                <w:ilvl w:val="0"/>
                <w:numId w:val="2"/>
              </w:numPr>
              <w:rPr>
                <w:rFonts w:cs="Times New Roman"/>
                <w:color w:val="000000"/>
                <w:sz w:val="16"/>
                <w:szCs w:val="16"/>
                <w:lang w:val="en-US"/>
              </w:rPr>
            </w:pPr>
            <w:r w:rsidRPr="001A54FD">
              <w:rPr>
                <w:rFonts w:cs="Times New Roman"/>
                <w:color w:val="000000"/>
                <w:sz w:val="16"/>
                <w:szCs w:val="16"/>
                <w:lang w:val="en-US"/>
              </w:rPr>
              <w:t>Heart rate</w:t>
            </w:r>
          </w:p>
          <w:p w14:paraId="76FA03F3" w14:textId="77777777" w:rsidR="00B71F33" w:rsidRPr="001A54FD" w:rsidRDefault="00B71F33" w:rsidP="00B71F33">
            <w:pPr>
              <w:pStyle w:val="ListParagraph"/>
              <w:numPr>
                <w:ilvl w:val="0"/>
                <w:numId w:val="2"/>
              </w:numPr>
              <w:rPr>
                <w:rFonts w:cs="Times New Roman"/>
                <w:color w:val="000000"/>
                <w:sz w:val="16"/>
                <w:szCs w:val="16"/>
                <w:lang w:val="en-US"/>
              </w:rPr>
            </w:pPr>
            <w:r w:rsidRPr="001A54FD">
              <w:rPr>
                <w:rFonts w:cs="Times New Roman"/>
                <w:color w:val="000000"/>
                <w:sz w:val="16"/>
                <w:szCs w:val="16"/>
                <w:lang w:val="en-US"/>
              </w:rPr>
              <w:t>SDNN</w:t>
            </w:r>
          </w:p>
          <w:p w14:paraId="70767A82" w14:textId="77777777" w:rsidR="00B71F33" w:rsidRPr="001A54FD" w:rsidRDefault="00B71F33" w:rsidP="00B71F33">
            <w:pPr>
              <w:pStyle w:val="ListParagraph"/>
              <w:numPr>
                <w:ilvl w:val="0"/>
                <w:numId w:val="2"/>
              </w:numPr>
              <w:rPr>
                <w:rFonts w:cs="Times New Roman"/>
                <w:color w:val="000000"/>
                <w:sz w:val="16"/>
                <w:szCs w:val="16"/>
                <w:lang w:val="en-US"/>
              </w:rPr>
            </w:pPr>
            <w:r w:rsidRPr="001A54FD">
              <w:rPr>
                <w:rFonts w:cs="Times New Roman"/>
                <w:color w:val="000000"/>
                <w:sz w:val="16"/>
                <w:szCs w:val="16"/>
                <w:lang w:val="en-US"/>
              </w:rPr>
              <w:t>RMSSD</w:t>
            </w:r>
          </w:p>
          <w:p w14:paraId="0C46C989" w14:textId="77777777" w:rsidR="00B71F33" w:rsidRPr="001A54FD" w:rsidRDefault="00B71F33" w:rsidP="00B71F33">
            <w:pPr>
              <w:pStyle w:val="ListParagraph"/>
              <w:numPr>
                <w:ilvl w:val="0"/>
                <w:numId w:val="2"/>
              </w:numPr>
              <w:rPr>
                <w:rFonts w:cs="Times New Roman"/>
                <w:color w:val="000000"/>
                <w:sz w:val="16"/>
                <w:szCs w:val="16"/>
                <w:lang w:val="en-US"/>
              </w:rPr>
            </w:pPr>
            <w:r w:rsidRPr="001A54FD">
              <w:rPr>
                <w:rFonts w:cs="Times New Roman"/>
                <w:color w:val="000000"/>
                <w:sz w:val="16"/>
                <w:szCs w:val="16"/>
                <w:lang w:val="en-US"/>
              </w:rPr>
              <w:t>SDSD</w:t>
            </w:r>
          </w:p>
          <w:p w14:paraId="12AE4D70" w14:textId="77777777" w:rsidR="00B71F33" w:rsidRPr="001A54FD" w:rsidRDefault="00B71F33" w:rsidP="00B71F33">
            <w:pPr>
              <w:pStyle w:val="ListParagraph"/>
              <w:numPr>
                <w:ilvl w:val="0"/>
                <w:numId w:val="2"/>
              </w:numPr>
              <w:rPr>
                <w:rFonts w:cs="Times New Roman"/>
                <w:color w:val="000000"/>
                <w:sz w:val="16"/>
                <w:szCs w:val="16"/>
                <w:lang w:val="en-US"/>
              </w:rPr>
            </w:pPr>
            <w:r w:rsidRPr="001A54FD">
              <w:rPr>
                <w:rFonts w:cs="Times New Roman"/>
                <w:color w:val="000000"/>
                <w:sz w:val="16"/>
                <w:szCs w:val="16"/>
                <w:lang w:val="en-US"/>
              </w:rPr>
              <w:t>pNN20</w:t>
            </w:r>
          </w:p>
          <w:p w14:paraId="43DD6BCC" w14:textId="77777777" w:rsidR="00B71F33" w:rsidRPr="001A54FD" w:rsidRDefault="00B71F33" w:rsidP="00B71F33">
            <w:pPr>
              <w:pStyle w:val="ListParagraph"/>
              <w:numPr>
                <w:ilvl w:val="0"/>
                <w:numId w:val="2"/>
              </w:numPr>
              <w:rPr>
                <w:rFonts w:cs="Times New Roman"/>
                <w:color w:val="000000"/>
                <w:sz w:val="16"/>
                <w:szCs w:val="16"/>
                <w:lang w:val="en-US"/>
              </w:rPr>
            </w:pPr>
            <w:r w:rsidRPr="001A54FD">
              <w:rPr>
                <w:rFonts w:cs="Times New Roman"/>
                <w:color w:val="000000"/>
                <w:sz w:val="16"/>
                <w:szCs w:val="16"/>
                <w:lang w:val="en-US"/>
              </w:rPr>
              <w:t>pNN50</w:t>
            </w:r>
          </w:p>
          <w:p w14:paraId="207D4E19" w14:textId="77777777" w:rsidR="00B71F33" w:rsidRPr="001A54FD" w:rsidRDefault="00B71F33" w:rsidP="00B71F33">
            <w:pPr>
              <w:rPr>
                <w:rFonts w:cs="Times New Roman"/>
                <w:color w:val="000000"/>
                <w:sz w:val="16"/>
                <w:szCs w:val="16"/>
                <w:lang w:val="en-US"/>
              </w:rPr>
            </w:pPr>
          </w:p>
          <w:p w14:paraId="0229D886" w14:textId="77777777" w:rsidR="00B71F33" w:rsidRPr="001A54FD" w:rsidRDefault="00B71F33" w:rsidP="00B71F33">
            <w:pPr>
              <w:rPr>
                <w:rFonts w:cs="Times New Roman"/>
                <w:color w:val="000000"/>
                <w:sz w:val="16"/>
                <w:szCs w:val="16"/>
                <w:u w:val="single"/>
                <w:lang w:val="en-US"/>
              </w:rPr>
            </w:pPr>
            <w:r w:rsidRPr="001A54FD">
              <w:rPr>
                <w:rFonts w:cs="Times New Roman"/>
                <w:color w:val="000000"/>
                <w:sz w:val="16"/>
                <w:szCs w:val="16"/>
                <w:u w:val="single"/>
                <w:lang w:val="en-US"/>
              </w:rPr>
              <w:t>Frequency domain</w:t>
            </w:r>
          </w:p>
          <w:p w14:paraId="1A642C14" w14:textId="77777777" w:rsidR="00B71F33" w:rsidRPr="001A54FD" w:rsidRDefault="00B71F33" w:rsidP="00B71F33">
            <w:pPr>
              <w:pStyle w:val="ListParagraph"/>
              <w:numPr>
                <w:ilvl w:val="0"/>
                <w:numId w:val="3"/>
              </w:numPr>
              <w:rPr>
                <w:rFonts w:cs="Times New Roman"/>
                <w:color w:val="000000"/>
                <w:sz w:val="16"/>
                <w:szCs w:val="16"/>
                <w:lang w:val="en-US"/>
              </w:rPr>
            </w:pPr>
            <w:proofErr w:type="spellStart"/>
            <w:r w:rsidRPr="001A54FD">
              <w:rPr>
                <w:rFonts w:cs="Times New Roman"/>
                <w:color w:val="000000"/>
                <w:sz w:val="16"/>
                <w:szCs w:val="16"/>
                <w:lang w:val="en-US"/>
              </w:rPr>
              <w:t>HFn</w:t>
            </w:r>
            <w:proofErr w:type="spellEnd"/>
          </w:p>
          <w:p w14:paraId="0FFBB2DE" w14:textId="77777777" w:rsidR="00B71F33" w:rsidRPr="001A54FD" w:rsidRDefault="00B71F33" w:rsidP="00B71F33">
            <w:pPr>
              <w:pStyle w:val="ListParagraph"/>
              <w:numPr>
                <w:ilvl w:val="0"/>
                <w:numId w:val="3"/>
              </w:numPr>
              <w:rPr>
                <w:rFonts w:cs="Times New Roman"/>
                <w:color w:val="000000"/>
                <w:sz w:val="16"/>
                <w:szCs w:val="16"/>
                <w:lang w:val="en-US"/>
              </w:rPr>
            </w:pPr>
            <w:proofErr w:type="spellStart"/>
            <w:r w:rsidRPr="001A54FD">
              <w:rPr>
                <w:rFonts w:cs="Times New Roman"/>
                <w:color w:val="000000"/>
                <w:sz w:val="16"/>
                <w:szCs w:val="16"/>
                <w:lang w:val="en-US"/>
              </w:rPr>
              <w:t>LFn</w:t>
            </w:r>
            <w:proofErr w:type="spellEnd"/>
          </w:p>
          <w:p w14:paraId="4609B096" w14:textId="77777777" w:rsidR="00B71F33" w:rsidRPr="001A54FD" w:rsidRDefault="00B71F33" w:rsidP="00B71F33">
            <w:pPr>
              <w:pStyle w:val="ListParagraph"/>
              <w:numPr>
                <w:ilvl w:val="0"/>
                <w:numId w:val="3"/>
              </w:numPr>
              <w:rPr>
                <w:rFonts w:cs="Times New Roman"/>
                <w:color w:val="000000"/>
                <w:sz w:val="16"/>
                <w:szCs w:val="16"/>
                <w:lang w:val="en-US"/>
              </w:rPr>
            </w:pPr>
            <w:r w:rsidRPr="001A54FD">
              <w:rPr>
                <w:rFonts w:cs="Times New Roman"/>
                <w:color w:val="000000"/>
                <w:sz w:val="16"/>
                <w:szCs w:val="16"/>
                <w:lang w:val="en-US"/>
              </w:rPr>
              <w:t>Total power</w:t>
            </w:r>
          </w:p>
          <w:p w14:paraId="7CC83E55" w14:textId="77777777" w:rsidR="00B71F33" w:rsidRPr="001A54FD" w:rsidRDefault="00B71F33" w:rsidP="00B71F33">
            <w:pPr>
              <w:rPr>
                <w:rFonts w:cs="Times New Roman"/>
                <w:color w:val="000000"/>
                <w:sz w:val="16"/>
                <w:szCs w:val="16"/>
                <w:lang w:val="en-US"/>
              </w:rPr>
            </w:pPr>
          </w:p>
          <w:p w14:paraId="290C4CE6" w14:textId="77777777" w:rsidR="00B71F33" w:rsidRPr="001A54FD" w:rsidRDefault="00B71F33" w:rsidP="00B71F33">
            <w:pPr>
              <w:rPr>
                <w:rFonts w:cs="Times New Roman"/>
                <w:color w:val="000000"/>
                <w:sz w:val="16"/>
                <w:szCs w:val="16"/>
                <w:u w:val="single"/>
                <w:lang w:val="en-US"/>
              </w:rPr>
            </w:pPr>
            <w:r w:rsidRPr="001A54FD">
              <w:rPr>
                <w:rFonts w:cs="Times New Roman"/>
                <w:color w:val="000000"/>
                <w:sz w:val="16"/>
                <w:szCs w:val="16"/>
                <w:u w:val="single"/>
                <w:lang w:val="en-US"/>
              </w:rPr>
              <w:t>Geometric/ nonlinear</w:t>
            </w:r>
          </w:p>
          <w:p w14:paraId="57EEDD82" w14:textId="77777777"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SD1,SD2</w:t>
            </w:r>
          </w:p>
          <w:p w14:paraId="01B4A8C9" w14:textId="77777777"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CVI</w:t>
            </w:r>
          </w:p>
          <w:p w14:paraId="0ABBD15C" w14:textId="77777777"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CSI</w:t>
            </w:r>
          </w:p>
          <w:p w14:paraId="625B5B96" w14:textId="77777777"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TINN</w:t>
            </w:r>
          </w:p>
          <w:p w14:paraId="65D57DEB" w14:textId="77777777"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HRV Index</w:t>
            </w:r>
          </w:p>
          <w:p w14:paraId="4A4C9BA1" w14:textId="77777777"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Parseval Index</w:t>
            </w:r>
          </w:p>
        </w:tc>
        <w:tc>
          <w:tcPr>
            <w:tcW w:w="1842" w:type="dxa"/>
            <w:tcBorders>
              <w:bottom w:val="single" w:sz="12" w:space="0" w:color="auto"/>
              <w:right w:val="single" w:sz="12" w:space="0" w:color="auto"/>
            </w:tcBorders>
            <w:vAlign w:val="center"/>
          </w:tcPr>
          <w:p w14:paraId="4C4C09F5" w14:textId="401C863E" w:rsidR="00B71F33" w:rsidRPr="001A54FD" w:rsidRDefault="00B71F33" w:rsidP="00B71F33">
            <w:pPr>
              <w:pStyle w:val="ListParagraph"/>
              <w:numPr>
                <w:ilvl w:val="0"/>
                <w:numId w:val="4"/>
              </w:numPr>
              <w:rPr>
                <w:rFonts w:cs="Times New Roman"/>
                <w:color w:val="000000"/>
                <w:sz w:val="16"/>
                <w:szCs w:val="16"/>
                <w:lang w:val="en-US"/>
              </w:rPr>
            </w:pPr>
            <w:r w:rsidRPr="001A54FD">
              <w:rPr>
                <w:rFonts w:cs="Times New Roman"/>
                <w:color w:val="000000"/>
                <w:sz w:val="16"/>
                <w:szCs w:val="16"/>
                <w:lang w:val="en-US"/>
              </w:rPr>
              <w:t xml:space="preserve">Adaptation of: Task Force of the European Society of Cardiology (1996) </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&lt;EndNote&gt;&lt;Cite&gt;&lt;Author&gt;Camm&lt;/Author&gt;&lt;Year&gt;1996&lt;/Year&gt;&lt;RecNum&gt;10&lt;/RecNum&gt;&lt;DisplayText&gt;[3]&lt;/DisplayText&gt;&lt;record&gt;&lt;rec-number&gt;10&lt;/rec-number&gt;&lt;foreign-keys&gt;&lt;key app="EN" db-id="xs0pr22snzfet0e25faxwp9ufxzszw9p29zs" timestamp="1695379782"&gt;10&lt;/key&gt;&lt;/foreign-keys&gt;&lt;ref-type name="Journal Article"&gt;17&lt;/ref-type&gt;&lt;contributors&gt;&lt;authors&gt;&lt;author&gt;Camm, A. John&lt;/author&gt;&lt;author&gt;Malik, Marek&lt;/author&gt;&lt;author&gt;Bigger, J. Thomas&lt;/author&gt;&lt;author&gt;Breithardt, Günter&lt;/author&gt;&lt;author&gt;Cerutti, Sergio&lt;/author&gt;&lt;author&gt;Cohen, Richard J.&lt;/author&gt;&lt;author&gt;Coumel, Philippe&lt;/author&gt;&lt;author&gt;Fallen, Ernest L.&lt;/author&gt;&lt;author&gt;Kennedy, Harold L.&lt;/author&gt;&lt;author&gt;Kleiger, Robert E.&lt;/author&gt;&lt;/authors&gt;&lt;/contributors&gt;&lt;titles&gt;&lt;title&gt;Heart rate variability: standards of measurement, physiological interpretation and clinical use. Task Force of the European Society of Cardiology and the North American Society of Pacing and Electrophysiology&lt;/title&gt;&lt;secondary-title&gt;Circulation&lt;/secondary-title&gt;&lt;/titles&gt;&lt;periodical&gt;&lt;full-title&gt;Circulation&lt;/full-title&gt;&lt;/periodical&gt;&lt;pages&gt;1043-1065&lt;/pages&gt;&lt;volume&gt;93&lt;/volume&gt;&lt;number&gt;5&lt;/number&gt;&lt;dates&gt;&lt;year&gt;1996&lt;/year&gt;&lt;/dates&gt;&lt;isbn&gt;0009-7322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w:t>
            </w:r>
            <w:r w:rsidRPr="001A54FD">
              <w:rPr>
                <w:rFonts w:cs="Times New Roman"/>
                <w:color w:val="000000"/>
                <w:sz w:val="16"/>
                <w:szCs w:val="16"/>
                <w:lang w:val="en-US"/>
              </w:rPr>
              <w:fldChar w:fldCharType="end"/>
            </w:r>
          </w:p>
          <w:p w14:paraId="7A9D4606" w14:textId="7238C3C1" w:rsidR="00B71F33" w:rsidRPr="001A54FD" w:rsidRDefault="00B71F33" w:rsidP="00B71F33">
            <w:pPr>
              <w:pStyle w:val="ListParagraph"/>
              <w:numPr>
                <w:ilvl w:val="0"/>
                <w:numId w:val="4"/>
              </w:numPr>
              <w:rPr>
                <w:rFonts w:cs="Times New Roman"/>
                <w:color w:val="000000"/>
                <w:sz w:val="16"/>
                <w:szCs w:val="16"/>
              </w:rPr>
            </w:pPr>
            <w:r w:rsidRPr="001A54FD">
              <w:rPr>
                <w:rFonts w:cs="Times New Roman"/>
                <w:color w:val="000000"/>
                <w:sz w:val="16"/>
                <w:szCs w:val="16"/>
              </w:rPr>
              <w:t>Schwartz et al. (2002)</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&lt;EndNote&gt;&lt;Cite&gt;&lt;Author&gt;Schwartz&lt;/Author&gt;&lt;Year&gt;2002&lt;/Year&gt;&lt;RecNum&gt;13&lt;/RecNum&gt;&lt;DisplayText&gt;[6]&lt;/DisplayText&gt;&lt;record&gt;&lt;rec-number&gt;13&lt;/rec-number&gt;&lt;foreign-keys&gt;&lt;key app="EN" db-id="xs0pr22snzfet0e25faxwp9ufxzszw9p29zs" timestamp="1695380002"&gt;13&lt;/key&gt;&lt;/foreign-keys&gt;&lt;ref-type name="Journal Article"&gt;17&lt;/ref-type&gt;&lt;contributors&gt;&lt;authors&gt;&lt;author&gt;Schwartz, P. J.&lt;/author&gt;&lt;author&gt;Garson Jr, A.&lt;/author&gt;&lt;author&gt;Paul, T.&lt;/author&gt;&lt;author&gt;Stramba-Badiale, M.&lt;/author&gt;&lt;author&gt;Vetter, V. L.&lt;/author&gt;&lt;author&gt;Villain, E.&lt;/author&gt;&lt;author&gt;Wren, C.&lt;/author&gt;&lt;/authors&gt;&lt;/contributors&gt;&lt;titles&gt;&lt;title&gt;Guidelines for the interpretation of the neonatal electrocardiogram&lt;/title&gt;&lt;secondary-title&gt;European heart journal&lt;/secondary-title&gt;&lt;/titles&gt;&lt;periodical&gt;&lt;full-title&gt;European heart journal&lt;/full-title&gt;&lt;/periodical&gt;&lt;pages&gt;1329-1344&lt;/pages&gt;&lt;volume&gt;23&lt;/volume&gt;&lt;number&gt;17&lt;/number&gt;&lt;dates&gt;&lt;year&gt;2002&lt;/year&gt;&lt;/dates&gt;&lt;isbn&gt;1522-9645&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[6]</w:t>
            </w:r>
            <w:r w:rsidRPr="001A54FD">
              <w:rPr>
                <w:rFonts w:cs="Times New Roman"/>
                <w:color w:val="000000"/>
                <w:sz w:val="16"/>
                <w:szCs w:val="16"/>
                <w:lang w:val="en-US"/>
              </w:rPr>
              <w:fldChar w:fldCharType="end"/>
            </w:r>
          </w:p>
          <w:p w14:paraId="6D07F962" w14:textId="4CA5F1CD" w:rsidR="00B71F33" w:rsidRPr="001A54FD" w:rsidRDefault="00B71F33" w:rsidP="00B71F33">
            <w:pPr>
              <w:pStyle w:val="ListParagraph"/>
              <w:numPr>
                <w:ilvl w:val="0"/>
                <w:numId w:val="4"/>
              </w:numPr>
              <w:rPr>
                <w:rFonts w:cs="Times New Roman"/>
                <w:color w:val="000000"/>
                <w:sz w:val="16"/>
                <w:szCs w:val="16"/>
              </w:rPr>
            </w:pPr>
            <w:r w:rsidRPr="001A54FD">
              <w:rPr>
                <w:rFonts w:cs="Times New Roman"/>
                <w:color w:val="000000"/>
                <w:sz w:val="16"/>
                <w:szCs w:val="16"/>
              </w:rPr>
              <w:t>Laborde et al. (2017)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&lt;EndNote&gt;&lt;Cite&gt;&lt;Author&gt;Laborde&lt;/Author&gt;&lt;Year&gt;2017&lt;/Year&gt;&lt;RecNum&gt;14&lt;/RecNum&gt;&lt;DisplayText&gt;[7]&lt;/DisplayText&gt;&lt;record&gt;&lt;rec-number&gt;14&lt;/rec-number&gt;&lt;foreign-keys&gt;&lt;key app="EN" db-id="xs0pr22snzfet0e25faxwp9ufxzszw9p29zs" timestamp="1695380098"&gt;14&lt;/key&gt;&lt;/foreign-keys&gt;&lt;ref-type name="Journal Article"&gt;17&lt;/ref-type&gt;&lt;contributors&gt;&lt;authors&gt;&lt;author&gt;Laborde, Sylvain&lt;/author&gt;&lt;author&gt;Mosley, Emma&lt;/author&gt;&lt;author&gt;Thayer, Julian F.&lt;/author&gt;&lt;/authors&gt;&lt;/contributors&gt;&lt;titles&gt;&lt;title&gt;Heart rate variability and cardiac vagal tone in psychophysiological research–recommendations for experiment planning, data analysis, and data reporting&lt;/title&gt;&lt;secondary-title&gt;Frontiers in psychology&lt;/secondary-title&gt;&lt;/titles&gt;&lt;periodical&gt;&lt;full-title&gt;Frontiers in psychology&lt;/full-title&gt;&lt;/periodical&gt;&lt;pages&gt;213&lt;/pages&gt;&lt;volume&gt;8&lt;/volume&gt;&lt;dates&gt;&lt;year&gt;2017&lt;/year&gt;&lt;/dates&gt;&lt;isbn&gt;1664-1078&lt;/isbn&gt;&lt;urls&gt;&lt;/urls&gt;&lt;/record&gt;&lt;/Cite&gt;&lt;/EndNote&gt;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[7]</w:t>
            </w:r>
            <w:r w:rsidRPr="001A54FD">
              <w:rPr>
                <w:rFonts w:cs="Times New Roman"/>
                <w:color w:val="000000"/>
                <w:sz w:val="16"/>
                <w:szCs w:val="16"/>
                <w:lang w:val="en-US"/>
              </w:rPr>
              <w:fldChar w:fldCharType="end"/>
            </w:r>
          </w:p>
          <w:p w14:paraId="79657B7B" w14:textId="18C5F063" w:rsidR="00B71F33" w:rsidRPr="001A54FD" w:rsidRDefault="00B71F33" w:rsidP="00B71F33">
            <w:pPr>
              <w:pStyle w:val="ListParagraph"/>
              <w:numPr>
                <w:ilvl w:val="0"/>
                <w:numId w:val="4"/>
              </w:numPr>
              <w:rPr>
                <w:rFonts w:cs="Times New Roman"/>
                <w:color w:val="000000"/>
                <w:sz w:val="16"/>
                <w:szCs w:val="16"/>
              </w:rPr>
            </w:pPr>
            <w:r w:rsidRPr="001A54FD">
              <w:rPr>
                <w:rFonts w:cs="Times New Roman"/>
                <w:color w:val="000000"/>
                <w:sz w:val="16"/>
                <w:szCs w:val="16"/>
              </w:rPr>
              <w:t>Doyle et al. (2009)</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&lt;EndNote&gt;&lt;Cite&gt;&lt;Author&gt;Doyle&lt;/Author&gt;&lt;Year&gt;2009&lt;/Year&gt;&lt;RecNum&gt;34&lt;/RecNum&gt;&lt;DisplayText&gt;[8]&lt;/DisplayText&gt;&lt;record&gt;&lt;rec-number&gt;34&lt;/rec-number&gt;&lt;foreign-keys&gt;&lt;key app="EN" db-id="dsrtrtrdjz0eare29x4v2z9iz0wr0wv0zwst" timestamp="1701186819"&gt;34&lt;/key&gt;&lt;/foreign-keys&gt;&lt;ref-type name="Journal Article"&gt;17&lt;/ref-type&gt;&lt;contributors&gt;&lt;authors&gt;&lt;author&gt;Doyle, O. M.&lt;/author&gt;&lt;author&gt;Korotchikova, I.&lt;/author&gt;&lt;author&gt;Lightbody, G.&lt;/author&gt;&lt;author&gt;Marnane, W.&lt;/author&gt;&lt;author&gt;Kerins, D.&lt;/author&gt;&lt;author&gt;Boylan, G. B.&lt;/author&gt;&lt;/authors&gt;&lt;/contributors&gt;&lt;titles&gt;&lt;title&gt;Heart rate variability during sleep in healthy term newborns in the early postnatal period&lt;/title&gt;&lt;secondary-title&gt;Physiological measurement&lt;/secondary-title&gt;&lt;/titles&gt;&lt;periodical&gt;&lt;full-title&gt;Physiological measurement&lt;/full-title&gt;&lt;/periodical&gt;&lt;pages&gt;847&lt;/pages&gt;&lt;volume&gt;30&lt;/volume&gt;&lt;number&gt;8&lt;/number&gt;&lt;dates&gt;&lt;year&gt;2009&lt;/year&gt;&lt;/dates&gt;&lt;isbn&gt;0967-3334&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[8]</w:t>
            </w:r>
            <w:r w:rsidRPr="001A54FD">
              <w:rPr>
                <w:rFonts w:cs="Times New Roman"/>
                <w:color w:val="000000"/>
                <w:sz w:val="16"/>
                <w:szCs w:val="16"/>
                <w:lang w:val="en-US"/>
              </w:rPr>
              <w:fldChar w:fldCharType="end"/>
            </w:r>
          </w:p>
          <w:p w14:paraId="1C54D80B" w14:textId="2BAA48D8" w:rsidR="00B71F33" w:rsidRPr="001A54FD" w:rsidRDefault="00B71F33" w:rsidP="00B71F33">
            <w:pPr>
              <w:pStyle w:val="ListParagraph"/>
              <w:numPr>
                <w:ilvl w:val="0"/>
                <w:numId w:val="4"/>
              </w:numPr>
              <w:rPr>
                <w:rFonts w:cs="Times New Roman"/>
                <w:color w:val="000000"/>
                <w:sz w:val="16"/>
                <w:szCs w:val="16"/>
              </w:rPr>
            </w:pPr>
            <w:r w:rsidRPr="001A54FD">
              <w:rPr>
                <w:rFonts w:cs="Times New Roman"/>
                <w:color w:val="000000"/>
                <w:sz w:val="16"/>
                <w:szCs w:val="16"/>
              </w:rPr>
              <w:t>Goulding et al. (2015)</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&lt;EndNote&gt;&lt;Cite&gt;&lt;Author&gt;Goulding&lt;/Author&gt;&lt;Year&gt;2015&lt;/Year&gt;&lt;RecNum&gt;16&lt;/RecNum&gt;&lt;DisplayText&gt;[9]&lt;/DisplayText&gt;&lt;record&gt;&lt;rec-number&gt;16&lt;/rec-number&gt;&lt;foreign-keys&gt;&lt;key app="EN" db-id="xs0pr22snzfet0e25faxwp9ufxzszw9p29zs" timestamp="1695380193"&gt;16&lt;/key&gt;&lt;/foreign-keys&gt;&lt;ref-type name="Journal Article"&gt;17&lt;/ref-type&gt;&lt;contributors&gt;&lt;authors&gt;&lt;author&gt;Goulding, Robert M.&lt;/author&gt;&lt;author&gt;Stevenson, Nathan J.&lt;/author&gt;&lt;author&gt;Murray, Deirdre M.&lt;/author&gt;&lt;author&gt;Livingstone, Vicki&lt;/author&gt;&lt;author&gt;Filan, Peter M.&lt;/author&gt;&lt;author&gt;Boylan, Geraldine B.&lt;/author&gt;&lt;/authors&gt;&lt;/contributors&gt;&lt;titles&gt;&lt;title&gt;Heart rate variability in hypoxic ischemic encephalopathy: correlation with EEG grade and 2-y neurodevelopmental outcome&lt;/title&gt;&lt;secondary-title&gt;Pediatric research&lt;/secondary-title&gt;&lt;/titles&gt;&lt;periodical&gt;&lt;full-title&gt;Pediatric research&lt;/full-title&gt;&lt;/periodical&gt;&lt;pages&gt;681-687&lt;/pages&gt;&lt;volume&gt;77&lt;/volume&gt;&lt;number&gt;5&lt;/number&gt;&lt;dates&gt;&lt;year&gt;2015&lt;/year&gt;&lt;/dates&gt;&lt;isbn&gt;1530-0447&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[9]</w:t>
            </w:r>
            <w:r w:rsidRPr="001A54FD">
              <w:rPr>
                <w:rFonts w:cs="Times New Roman"/>
                <w:color w:val="000000"/>
                <w:sz w:val="16"/>
                <w:szCs w:val="16"/>
                <w:lang w:val="en-US"/>
              </w:rPr>
              <w:fldChar w:fldCharType="end"/>
            </w:r>
          </w:p>
          <w:p w14:paraId="1C29491D" w14:textId="52818EAF" w:rsidR="00B71F33" w:rsidRPr="001A54FD" w:rsidRDefault="00B71F33" w:rsidP="005B3BA1">
            <w:pPr>
              <w:pStyle w:val="ListParagraph"/>
              <w:numPr>
                <w:ilvl w:val="0"/>
                <w:numId w:val="4"/>
              </w:numPr>
              <w:rPr>
                <w:rFonts w:cs="Times New Roman"/>
                <w:color w:val="000000"/>
                <w:sz w:val="16"/>
                <w:szCs w:val="16"/>
              </w:rPr>
            </w:pPr>
            <w:r w:rsidRPr="001A54FD">
              <w:rPr>
                <w:rFonts w:cs="Times New Roman"/>
                <w:color w:val="000000"/>
                <w:sz w:val="16"/>
                <w:szCs w:val="16"/>
              </w:rPr>
              <w:t>Temko et al. (2015)</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&lt;EndNote&gt;&lt;Cite&gt;&lt;Author&gt;Temko&lt;/Author&gt;&lt;Year&gt;2015&lt;/Year&gt;&lt;RecNum&gt;17&lt;/RecNum&gt;&lt;DisplayText&gt;[10]&lt;/DisplayText&gt;&lt;record&gt;&lt;rec-number&gt;17&lt;/rec-number&gt;&lt;foreign-keys&gt;&lt;key app="EN" db-id="xs0pr22snzfet0e25faxwp9ufxzszw9p29zs" timestamp="1695380255"&gt;17&lt;/key&gt;&lt;/foreign-keys&gt;&lt;ref-type name="Journal Article"&gt;17&lt;/ref-type&gt;&lt;contributors&gt;&lt;authors&gt;&lt;author&gt;Temko, Andriy&lt;/author&gt;&lt;author&gt;Doyle, Orla&lt;/author&gt;&lt;author&gt;Murray, Deirdre&lt;/author&gt;&lt;author&gt;Lightbody, Gordon&lt;/author&gt;&lt;author&gt;Boylan, Geraldine&lt;/author&gt;&lt;author&gt;Marnane, William&lt;/author&gt;&lt;/authors&gt;&lt;/contributors&gt;&lt;titles&gt;&lt;title&gt;Multimodal predictor of neurodevelopmental outcome in newborns with hypoxic-ischaemic encephalopathy&lt;/title&gt;&lt;secondary-title&gt;Computers in biology and medicine&lt;/secondary-title&gt;&lt;/titles&gt;&lt;periodical&gt;&lt;full-title&gt;Computers in biology and medicine&lt;/full-title&gt;&lt;/periodical&gt;&lt;pages&gt;169-177&lt;/pages&gt;&lt;volume&gt;63&lt;/volume&gt;&lt;dates&gt;&lt;year&gt;2015&lt;/year&gt;&lt;/dates&gt;&lt;isbn&gt;0010-4825&lt;/isbn&gt;&lt;urls&gt;&lt;/urls&gt;&lt;/record&gt;&lt;/Cite&gt;&lt;/EndNote&gt;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[10]</w:t>
            </w:r>
            <w:r w:rsidRPr="001A54FD">
              <w:rPr>
                <w:rFonts w:cs="Times New Roman"/>
                <w:color w:val="000000"/>
                <w:sz w:val="16"/>
                <w:szCs w:val="16"/>
                <w:lang w:val="en-US"/>
              </w:rPr>
              <w:fldChar w:fldCharType="end"/>
            </w:r>
          </w:p>
        </w:tc>
        <w:tc>
          <w:tcPr>
            <w:tcW w:w="3969" w:type="dxa"/>
            <w:tcBorders>
              <w:left w:val="single" w:sz="12" w:space="0" w:color="auto"/>
              <w:right w:val="single" w:sz="12" w:space="0" w:color="auto"/>
            </w:tcBorders>
            <w:vAlign w:val="center"/>
          </w:tcPr>
          <w:p w14:paraId="76E6A47D" w14:textId="77777777"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 xml:space="preserve">A significant association was found between abnormal CTG findings and neonatal heart rate variability trends over time for CSI (p=0.03), </w:t>
            </w:r>
            <w:proofErr w:type="spellStart"/>
            <w:r w:rsidRPr="001A54FD">
              <w:rPr>
                <w:rFonts w:cs="Times New Roman"/>
                <w:color w:val="000000"/>
                <w:sz w:val="16"/>
                <w:szCs w:val="16"/>
                <w:lang w:val="en-US"/>
              </w:rPr>
              <w:t>LFn</w:t>
            </w:r>
            <w:proofErr w:type="spellEnd"/>
            <w:r w:rsidRPr="001A54FD">
              <w:rPr>
                <w:rFonts w:cs="Times New Roman"/>
                <w:color w:val="000000"/>
                <w:sz w:val="16"/>
                <w:szCs w:val="16"/>
                <w:lang w:val="en-US"/>
              </w:rPr>
              <w:t xml:space="preserve"> (p=0.01) and </w:t>
            </w:r>
            <w:proofErr w:type="spellStart"/>
            <w:r w:rsidRPr="001A54FD">
              <w:rPr>
                <w:rFonts w:cs="Times New Roman"/>
                <w:color w:val="000000"/>
                <w:sz w:val="16"/>
                <w:szCs w:val="16"/>
                <w:lang w:val="en-US"/>
              </w:rPr>
              <w:t>HFn</w:t>
            </w:r>
            <w:proofErr w:type="spellEnd"/>
            <w:r w:rsidRPr="001A54FD">
              <w:rPr>
                <w:rFonts w:cs="Times New Roman"/>
                <w:color w:val="000000"/>
                <w:sz w:val="16"/>
                <w:szCs w:val="16"/>
                <w:lang w:val="en-US"/>
              </w:rPr>
              <w:t xml:space="preserve"> (p=0.02).</w:t>
            </w:r>
          </w:p>
          <w:p w14:paraId="09415024" w14:textId="77777777" w:rsidR="00B71F33" w:rsidRPr="001A54FD" w:rsidRDefault="00B71F33" w:rsidP="00B71F33">
            <w:pPr>
              <w:rPr>
                <w:rFonts w:cs="Times New Roman"/>
                <w:color w:val="000000"/>
                <w:sz w:val="16"/>
                <w:szCs w:val="16"/>
                <w:lang w:val="en-US"/>
              </w:rPr>
            </w:pPr>
          </w:p>
          <w:p w14:paraId="29AC2AF4" w14:textId="60295C8A" w:rsidR="00B71F33" w:rsidRPr="001A54FD" w:rsidRDefault="00B71F33" w:rsidP="00B71F33">
            <w:pPr>
              <w:rPr>
                <w:rFonts w:cs="Times New Roman"/>
                <w:color w:val="000000"/>
                <w:sz w:val="16"/>
                <w:szCs w:val="16"/>
                <w:lang w:val="en-US"/>
              </w:rPr>
            </w:pPr>
            <w:r w:rsidRPr="001A54FD">
              <w:rPr>
                <w:rFonts w:cs="Times New Roman"/>
                <w:color w:val="000000"/>
                <w:sz w:val="16"/>
                <w:szCs w:val="16"/>
                <w:lang w:val="en-US"/>
              </w:rPr>
              <w:t>For the six hourly heart rate variability averages the bradycardia group differed significantly from the normal, variable deceleration and other groups in CSI (p=0.02, p=0.03, p =0.04)</w:t>
            </w:r>
          </w:p>
          <w:p w14:paraId="2DD006EE" w14:textId="77777777" w:rsidR="007532F6" w:rsidRPr="001A54FD" w:rsidRDefault="007532F6" w:rsidP="00B71F33">
            <w:pPr>
              <w:rPr>
                <w:rFonts w:cs="Times New Roman"/>
                <w:color w:val="000000"/>
                <w:sz w:val="16"/>
                <w:szCs w:val="16"/>
                <w:lang w:val="en-US"/>
              </w:rPr>
            </w:pPr>
          </w:p>
          <w:p w14:paraId="78B076DD" w14:textId="20A6A869" w:rsidR="00B71F33" w:rsidRPr="001A54FD" w:rsidRDefault="00B71F33" w:rsidP="007532F6">
            <w:pPr>
              <w:rPr>
                <w:rFonts w:cs="Times New Roman"/>
                <w:color w:val="000000"/>
                <w:sz w:val="16"/>
                <w:szCs w:val="16"/>
                <w:lang w:val="en-US"/>
              </w:rPr>
            </w:pPr>
            <w:proofErr w:type="spellStart"/>
            <w:r w:rsidRPr="001A54FD">
              <w:rPr>
                <w:rFonts w:cs="Times New Roman"/>
                <w:color w:val="000000"/>
                <w:sz w:val="16"/>
                <w:szCs w:val="16"/>
                <w:lang w:val="en-US"/>
              </w:rPr>
              <w:t>HFn</w:t>
            </w:r>
            <w:proofErr w:type="spellEnd"/>
            <w:r w:rsidRPr="001A54FD">
              <w:rPr>
                <w:rFonts w:cs="Times New Roman"/>
                <w:color w:val="000000"/>
                <w:sz w:val="16"/>
                <w:szCs w:val="16"/>
                <w:lang w:val="en-US"/>
              </w:rPr>
              <w:t xml:space="preserve"> was only different between bradycardia and variable deceleration groups (p=0.03) and </w:t>
            </w:r>
            <w:proofErr w:type="spellStart"/>
            <w:r w:rsidRPr="001A54FD">
              <w:rPr>
                <w:rFonts w:cs="Times New Roman"/>
                <w:color w:val="000000"/>
                <w:sz w:val="16"/>
                <w:szCs w:val="16"/>
                <w:lang w:val="en-US"/>
              </w:rPr>
              <w:t>LFn</w:t>
            </w:r>
            <w:proofErr w:type="spellEnd"/>
            <w:r w:rsidRPr="001A54FD">
              <w:rPr>
                <w:rFonts w:cs="Times New Roman"/>
                <w:color w:val="000000"/>
                <w:sz w:val="16"/>
                <w:szCs w:val="16"/>
                <w:lang w:val="en-US"/>
              </w:rPr>
              <w:t xml:space="preserve"> did not differ between the CTG groups. </w:t>
            </w:r>
          </w:p>
        </w:tc>
      </w:tr>
      <w:tr w:rsidR="00B71F33" w:rsidRPr="001A54FD" w14:paraId="1A1B6260" w14:textId="77777777" w:rsidTr="00990BB1">
        <w:tc>
          <w:tcPr>
            <w:tcW w:w="15296" w:type="dxa"/>
            <w:gridSpan w:val="9"/>
            <w:tcBorders>
              <w:top w:val="single" w:sz="12" w:space="0" w:color="auto"/>
              <w:left w:val="nil"/>
              <w:bottom w:val="nil"/>
              <w:right w:val="nil"/>
            </w:tcBorders>
            <w:vAlign w:val="center"/>
          </w:tcPr>
          <w:p w14:paraId="39695CD6" w14:textId="52447A91" w:rsidR="00B71F33" w:rsidRPr="001A54FD" w:rsidRDefault="00B71F33" w:rsidP="007532F6">
            <w:pPr>
              <w:jc w:val="right"/>
              <w:rPr>
                <w:rFonts w:cs="Times New Roman"/>
                <w:color w:val="000000"/>
                <w:sz w:val="16"/>
                <w:szCs w:val="16"/>
                <w:lang w:val="en-US"/>
              </w:rPr>
            </w:pPr>
            <w:r w:rsidRPr="001A54FD">
              <w:rPr>
                <w:rFonts w:cs="Times New Roman"/>
                <w:color w:val="000000"/>
                <w:sz w:val="16"/>
                <w:szCs w:val="16"/>
                <w:lang w:val="en-US"/>
              </w:rPr>
              <w:t>Continue</w:t>
            </w:r>
            <w:r w:rsidR="007532F6" w:rsidRPr="001A54FD">
              <w:rPr>
                <w:rFonts w:cs="Times New Roman"/>
                <w:color w:val="000000"/>
                <w:sz w:val="16"/>
                <w:szCs w:val="16"/>
                <w:lang w:val="en-US"/>
              </w:rPr>
              <w:t>s</w:t>
            </w:r>
          </w:p>
        </w:tc>
      </w:tr>
    </w:tbl>
    <w:p w14:paraId="0DE81B2A" w14:textId="3E89484F" w:rsidR="00BF0B29" w:rsidRPr="001A54FD" w:rsidRDefault="00BF0B29">
      <w:pPr>
        <w:rPr>
          <w:lang w:val="en-US"/>
        </w:rPr>
      </w:pPr>
    </w:p>
    <w:tbl>
      <w:tblPr>
        <w:tblStyle w:val="TableGrid"/>
        <w:tblW w:w="15301" w:type="dxa"/>
        <w:tblInd w:w="-1139" w:type="dxa"/>
        <w:tblLayout w:type="fixed"/>
        <w:tblLook w:val="04A0" w:firstRow="1" w:lastRow="0" w:firstColumn="1" w:lastColumn="0" w:noHBand="0" w:noVBand="1"/>
      </w:tblPr>
      <w:tblGrid>
        <w:gridCol w:w="906"/>
        <w:gridCol w:w="1396"/>
        <w:gridCol w:w="1463"/>
        <w:gridCol w:w="1291"/>
        <w:gridCol w:w="1416"/>
        <w:gridCol w:w="1429"/>
        <w:gridCol w:w="1584"/>
        <w:gridCol w:w="1842"/>
        <w:gridCol w:w="3974"/>
      </w:tblGrid>
      <w:tr w:rsidR="00B71F33" w:rsidRPr="001A54FD" w14:paraId="534BC952" w14:textId="77777777" w:rsidTr="00B71F33">
        <w:trPr>
          <w:gridAfter w:val="1"/>
          <w:wAfter w:w="3974" w:type="dxa"/>
          <w:trHeight w:val="340"/>
        </w:trPr>
        <w:tc>
          <w:tcPr>
            <w:tcW w:w="11327" w:type="dxa"/>
            <w:gridSpan w:val="8"/>
            <w:tcBorders>
              <w:top w:val="nil"/>
              <w:left w:val="nil"/>
              <w:right w:val="nil"/>
            </w:tcBorders>
            <w:vAlign w:val="center"/>
          </w:tcPr>
          <w:p w14:paraId="49C630D2" w14:textId="6FDA6148" w:rsidR="00B71F33"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S3</w:t>
            </w:r>
            <w:proofErr w:type="spellEnd"/>
            <w:r w:rsidR="00B71F33" w:rsidRPr="001A54FD">
              <w:rPr>
                <w:rFonts w:cs="Times New Roman"/>
                <w:b/>
                <w:bCs/>
                <w:color w:val="000000"/>
                <w:sz w:val="16"/>
                <w:szCs w:val="16"/>
                <w:lang w:val="en-US"/>
              </w:rPr>
              <w:t>. Continued</w:t>
            </w:r>
          </w:p>
        </w:tc>
      </w:tr>
      <w:tr w:rsidR="00B71F33" w:rsidRPr="001A54FD" w14:paraId="0E0EE50F" w14:textId="77777777" w:rsidTr="009A5EEC">
        <w:trPr>
          <w:trHeight w:val="340"/>
        </w:trPr>
        <w:tc>
          <w:tcPr>
            <w:tcW w:w="906" w:type="dxa"/>
            <w:vMerge w:val="restart"/>
            <w:tcBorders>
              <w:top w:val="single" w:sz="12" w:space="0" w:color="auto"/>
              <w:left w:val="single" w:sz="12" w:space="0" w:color="auto"/>
            </w:tcBorders>
            <w:vAlign w:val="center"/>
          </w:tcPr>
          <w:p w14:paraId="660F06C8" w14:textId="77777777" w:rsidR="00B71F33" w:rsidRPr="001A54FD" w:rsidRDefault="00B71F33" w:rsidP="007532F6">
            <w:pPr>
              <w:jc w:val="center"/>
              <w:rPr>
                <w:rFonts w:cs="Times New Roman"/>
                <w:b/>
                <w:bCs/>
                <w:color w:val="000000"/>
                <w:sz w:val="18"/>
                <w:szCs w:val="18"/>
                <w:lang w:val="en-US"/>
              </w:rPr>
            </w:pPr>
            <w:r w:rsidRPr="001A54FD">
              <w:rPr>
                <w:rFonts w:cs="Times New Roman"/>
                <w:b/>
                <w:bCs/>
                <w:color w:val="000000"/>
                <w:sz w:val="18"/>
                <w:szCs w:val="18"/>
                <w:lang w:val="en-US"/>
              </w:rPr>
              <w:t>First author (year)</w:t>
            </w:r>
          </w:p>
        </w:tc>
        <w:tc>
          <w:tcPr>
            <w:tcW w:w="1396" w:type="dxa"/>
            <w:vMerge w:val="restart"/>
            <w:tcBorders>
              <w:top w:val="single" w:sz="12" w:space="0" w:color="auto"/>
              <w:right w:val="single" w:sz="12" w:space="0" w:color="auto"/>
            </w:tcBorders>
            <w:vAlign w:val="center"/>
          </w:tcPr>
          <w:p w14:paraId="69841A6B" w14:textId="77777777" w:rsidR="00B71F33" w:rsidRPr="001A54FD" w:rsidRDefault="00B71F33" w:rsidP="007532F6">
            <w:pPr>
              <w:jc w:val="center"/>
              <w:rPr>
                <w:rFonts w:cs="Times New Roman"/>
                <w:b/>
                <w:bCs/>
                <w:color w:val="000000"/>
                <w:sz w:val="18"/>
                <w:szCs w:val="18"/>
                <w:lang w:val="en-US"/>
              </w:rPr>
            </w:pPr>
            <w:r w:rsidRPr="001A54FD">
              <w:rPr>
                <w:rFonts w:cs="Times New Roman"/>
                <w:b/>
                <w:bCs/>
                <w:color w:val="000000"/>
                <w:sz w:val="18"/>
                <w:szCs w:val="18"/>
                <w:lang w:val="en-US"/>
              </w:rPr>
              <w:t>Included participants</w:t>
            </w:r>
          </w:p>
        </w:tc>
        <w:tc>
          <w:tcPr>
            <w:tcW w:w="4170" w:type="dxa"/>
            <w:gridSpan w:val="3"/>
            <w:tcBorders>
              <w:top w:val="single" w:sz="12" w:space="0" w:color="auto"/>
              <w:left w:val="single" w:sz="12" w:space="0" w:color="auto"/>
              <w:bottom w:val="single" w:sz="12" w:space="0" w:color="auto"/>
              <w:right w:val="single" w:sz="12" w:space="0" w:color="auto"/>
            </w:tcBorders>
            <w:vAlign w:val="center"/>
          </w:tcPr>
          <w:p w14:paraId="0BF66D11" w14:textId="77777777" w:rsidR="00B71F33" w:rsidRPr="001A54FD" w:rsidRDefault="00B71F33" w:rsidP="007532F6">
            <w:pPr>
              <w:jc w:val="center"/>
              <w:rPr>
                <w:rFonts w:cs="Times New Roman"/>
                <w:b/>
                <w:bCs/>
                <w:color w:val="000000"/>
                <w:sz w:val="18"/>
                <w:szCs w:val="18"/>
                <w:lang w:val="en-US"/>
              </w:rPr>
            </w:pPr>
            <w:r w:rsidRPr="001A54FD">
              <w:rPr>
                <w:rFonts w:cs="Times New Roman"/>
                <w:b/>
                <w:bCs/>
                <w:color w:val="000000"/>
                <w:sz w:val="18"/>
                <w:szCs w:val="18"/>
                <w:lang w:val="en-US"/>
              </w:rPr>
              <w:t>Fetal heart rate</w:t>
            </w:r>
          </w:p>
        </w:tc>
        <w:tc>
          <w:tcPr>
            <w:tcW w:w="4855" w:type="dxa"/>
            <w:gridSpan w:val="3"/>
            <w:tcBorders>
              <w:top w:val="single" w:sz="12" w:space="0" w:color="auto"/>
              <w:left w:val="single" w:sz="12" w:space="0" w:color="auto"/>
              <w:bottom w:val="single" w:sz="12" w:space="0" w:color="auto"/>
              <w:right w:val="single" w:sz="12" w:space="0" w:color="auto"/>
            </w:tcBorders>
            <w:vAlign w:val="center"/>
          </w:tcPr>
          <w:p w14:paraId="07C2D1C3" w14:textId="77777777" w:rsidR="00B71F33" w:rsidRPr="001A54FD" w:rsidRDefault="00B71F33" w:rsidP="007532F6">
            <w:pPr>
              <w:jc w:val="center"/>
              <w:rPr>
                <w:rFonts w:cs="Times New Roman"/>
                <w:b/>
                <w:bCs/>
                <w:color w:val="000000"/>
                <w:sz w:val="18"/>
                <w:szCs w:val="18"/>
                <w:lang w:val="en-US"/>
              </w:rPr>
            </w:pPr>
            <w:r w:rsidRPr="001A54FD">
              <w:rPr>
                <w:rFonts w:cs="Times New Roman"/>
                <w:b/>
                <w:bCs/>
                <w:color w:val="000000"/>
                <w:sz w:val="18"/>
                <w:szCs w:val="18"/>
                <w:lang w:val="en-US"/>
              </w:rPr>
              <w:t>Neonatal heart rate</w:t>
            </w:r>
          </w:p>
        </w:tc>
        <w:tc>
          <w:tcPr>
            <w:tcW w:w="3974" w:type="dxa"/>
            <w:vMerge w:val="restart"/>
            <w:tcBorders>
              <w:top w:val="single" w:sz="12" w:space="0" w:color="auto"/>
              <w:left w:val="single" w:sz="12" w:space="0" w:color="auto"/>
              <w:right w:val="single" w:sz="12" w:space="0" w:color="auto"/>
            </w:tcBorders>
            <w:vAlign w:val="center"/>
          </w:tcPr>
          <w:p w14:paraId="57F5DC3D" w14:textId="77777777" w:rsidR="00B71F33" w:rsidRPr="001A54FD" w:rsidRDefault="00B71F33" w:rsidP="007532F6">
            <w:pPr>
              <w:jc w:val="center"/>
              <w:rPr>
                <w:rFonts w:cs="Times New Roman"/>
                <w:b/>
                <w:bCs/>
                <w:color w:val="000000"/>
                <w:sz w:val="18"/>
                <w:szCs w:val="18"/>
                <w:lang w:val="en-US"/>
              </w:rPr>
            </w:pPr>
            <w:r w:rsidRPr="001A54FD">
              <w:rPr>
                <w:rFonts w:cs="Times New Roman"/>
                <w:b/>
                <w:bCs/>
                <w:color w:val="000000"/>
                <w:sz w:val="18"/>
                <w:szCs w:val="18"/>
                <w:lang w:val="en-US"/>
              </w:rPr>
              <w:t>Results</w:t>
            </w:r>
          </w:p>
        </w:tc>
      </w:tr>
      <w:tr w:rsidR="00B71F33" w:rsidRPr="001A54FD" w14:paraId="3E7A2067" w14:textId="77777777" w:rsidTr="009A5EEC">
        <w:tc>
          <w:tcPr>
            <w:tcW w:w="906" w:type="dxa"/>
            <w:vMerge/>
            <w:tcBorders>
              <w:left w:val="single" w:sz="12" w:space="0" w:color="auto"/>
              <w:bottom w:val="single" w:sz="12" w:space="0" w:color="auto"/>
            </w:tcBorders>
            <w:vAlign w:val="center"/>
          </w:tcPr>
          <w:p w14:paraId="6C761C34" w14:textId="77777777" w:rsidR="00B71F33" w:rsidRPr="001A54FD" w:rsidRDefault="00B71F33" w:rsidP="007532F6">
            <w:pPr>
              <w:jc w:val="center"/>
              <w:rPr>
                <w:rFonts w:cs="Times New Roman"/>
                <w:b/>
                <w:bCs/>
                <w:color w:val="000000"/>
                <w:sz w:val="16"/>
                <w:szCs w:val="16"/>
                <w:lang w:val="en-US"/>
              </w:rPr>
            </w:pPr>
          </w:p>
        </w:tc>
        <w:tc>
          <w:tcPr>
            <w:tcW w:w="1396" w:type="dxa"/>
            <w:vMerge/>
            <w:tcBorders>
              <w:bottom w:val="single" w:sz="12" w:space="0" w:color="auto"/>
              <w:right w:val="single" w:sz="12" w:space="0" w:color="auto"/>
            </w:tcBorders>
            <w:vAlign w:val="center"/>
          </w:tcPr>
          <w:p w14:paraId="0A24FA18" w14:textId="77777777" w:rsidR="00B71F33" w:rsidRPr="001A54FD" w:rsidRDefault="00B71F33" w:rsidP="007532F6">
            <w:pPr>
              <w:jc w:val="center"/>
              <w:rPr>
                <w:rFonts w:cs="Times New Roman"/>
                <w:b/>
                <w:bCs/>
                <w:color w:val="000000"/>
                <w:sz w:val="16"/>
                <w:szCs w:val="16"/>
                <w:lang w:val="en-US"/>
              </w:rPr>
            </w:pPr>
          </w:p>
        </w:tc>
        <w:tc>
          <w:tcPr>
            <w:tcW w:w="1463" w:type="dxa"/>
            <w:tcBorders>
              <w:left w:val="single" w:sz="12" w:space="0" w:color="auto"/>
              <w:bottom w:val="single" w:sz="12" w:space="0" w:color="auto"/>
            </w:tcBorders>
            <w:vAlign w:val="center"/>
          </w:tcPr>
          <w:p w14:paraId="479B204B" w14:textId="25BDCC2B" w:rsidR="00B71F33" w:rsidRPr="001A54FD" w:rsidRDefault="00780162" w:rsidP="007532F6">
            <w:pPr>
              <w:jc w:val="center"/>
              <w:rPr>
                <w:rFonts w:cs="Times New Roman"/>
                <w:b/>
                <w:bCs/>
                <w:color w:val="000000"/>
                <w:sz w:val="18"/>
                <w:szCs w:val="16"/>
                <w:lang w:val="en-US"/>
              </w:rPr>
            </w:pPr>
            <w:r w:rsidRPr="001A54FD">
              <w:rPr>
                <w:rFonts w:cs="Times New Roman"/>
                <w:b/>
                <w:bCs/>
                <w:color w:val="000000"/>
                <w:sz w:val="18"/>
                <w:szCs w:val="16"/>
                <w:lang w:val="en-US"/>
              </w:rPr>
              <w:t>Time of assessment</w:t>
            </w:r>
          </w:p>
        </w:tc>
        <w:tc>
          <w:tcPr>
            <w:tcW w:w="1291" w:type="dxa"/>
            <w:tcBorders>
              <w:bottom w:val="single" w:sz="12" w:space="0" w:color="auto"/>
            </w:tcBorders>
            <w:vAlign w:val="center"/>
          </w:tcPr>
          <w:p w14:paraId="2532B237" w14:textId="77777777" w:rsidR="00B71F33" w:rsidRPr="001A54FD" w:rsidRDefault="00B71F33" w:rsidP="007532F6">
            <w:pPr>
              <w:jc w:val="center"/>
              <w:rPr>
                <w:rFonts w:cs="Times New Roman"/>
                <w:b/>
                <w:bCs/>
                <w:color w:val="000000"/>
                <w:sz w:val="18"/>
                <w:szCs w:val="16"/>
                <w:lang w:val="en-US"/>
              </w:rPr>
            </w:pPr>
            <w:r w:rsidRPr="001A54FD">
              <w:rPr>
                <w:rFonts w:cs="Times New Roman"/>
                <w:b/>
                <w:bCs/>
                <w:color w:val="000000"/>
                <w:sz w:val="18"/>
                <w:szCs w:val="16"/>
                <w:lang w:val="en-US"/>
              </w:rPr>
              <w:t>Metrics</w:t>
            </w:r>
          </w:p>
        </w:tc>
        <w:tc>
          <w:tcPr>
            <w:tcW w:w="1416" w:type="dxa"/>
            <w:tcBorders>
              <w:bottom w:val="single" w:sz="12" w:space="0" w:color="auto"/>
              <w:right w:val="single" w:sz="12" w:space="0" w:color="auto"/>
            </w:tcBorders>
            <w:vAlign w:val="center"/>
          </w:tcPr>
          <w:p w14:paraId="24EBC112" w14:textId="77777777" w:rsidR="00B71F33" w:rsidRPr="001A54FD" w:rsidRDefault="00B71F33" w:rsidP="007532F6">
            <w:pPr>
              <w:jc w:val="center"/>
              <w:rPr>
                <w:rFonts w:cs="Times New Roman"/>
                <w:b/>
                <w:bCs/>
                <w:color w:val="000000"/>
                <w:sz w:val="18"/>
                <w:szCs w:val="16"/>
                <w:lang w:val="en-US"/>
              </w:rPr>
            </w:pPr>
            <w:r w:rsidRPr="001A54FD">
              <w:rPr>
                <w:rFonts w:cs="Times New Roman"/>
                <w:b/>
                <w:bCs/>
                <w:color w:val="000000"/>
                <w:sz w:val="18"/>
                <w:szCs w:val="16"/>
                <w:lang w:val="en-US"/>
              </w:rPr>
              <w:t>Guideline for classification</w:t>
            </w:r>
          </w:p>
          <w:p w14:paraId="035AA842" w14:textId="77777777" w:rsidR="00B71F33" w:rsidRPr="001A54FD" w:rsidRDefault="00B71F33" w:rsidP="007532F6">
            <w:pPr>
              <w:jc w:val="center"/>
              <w:rPr>
                <w:rFonts w:cs="Times New Roman"/>
                <w:b/>
                <w:bCs/>
                <w:color w:val="000000"/>
                <w:sz w:val="18"/>
                <w:szCs w:val="16"/>
                <w:lang w:val="en-US"/>
              </w:rPr>
            </w:pPr>
          </w:p>
          <w:p w14:paraId="47F5A1DA" w14:textId="5F88769C" w:rsidR="00B71F33" w:rsidRPr="001A54FD" w:rsidRDefault="00B71F33" w:rsidP="007532F6">
            <w:pPr>
              <w:jc w:val="center"/>
              <w:rPr>
                <w:rFonts w:cs="Times New Roman"/>
                <w:b/>
                <w:bCs/>
                <w:color w:val="000000"/>
                <w:sz w:val="18"/>
                <w:szCs w:val="16"/>
                <w:lang w:val="en-US"/>
              </w:rPr>
            </w:pPr>
            <w:r w:rsidRPr="001A54FD">
              <w:rPr>
                <w:rFonts w:cs="Times New Roman"/>
                <w:b/>
                <w:bCs/>
                <w:color w:val="000000"/>
                <w:sz w:val="18"/>
                <w:szCs w:val="16"/>
                <w:lang w:val="en-US"/>
              </w:rPr>
              <w:t xml:space="preserve"># </w:t>
            </w:r>
            <w:r w:rsidR="004368A0" w:rsidRPr="001A54FD">
              <w:rPr>
                <w:rFonts w:cs="Times New Roman"/>
                <w:b/>
                <w:bCs/>
                <w:color w:val="000000"/>
                <w:sz w:val="18"/>
                <w:szCs w:val="16"/>
                <w:lang w:val="en-US"/>
              </w:rPr>
              <w:t>Assessor(s)</w:t>
            </w:r>
          </w:p>
        </w:tc>
        <w:tc>
          <w:tcPr>
            <w:tcW w:w="1429" w:type="dxa"/>
            <w:tcBorders>
              <w:left w:val="single" w:sz="12" w:space="0" w:color="auto"/>
              <w:bottom w:val="single" w:sz="12" w:space="0" w:color="auto"/>
            </w:tcBorders>
            <w:vAlign w:val="center"/>
          </w:tcPr>
          <w:p w14:paraId="354EF2AD" w14:textId="40DEAE54" w:rsidR="00B71F33" w:rsidRPr="001A54FD" w:rsidRDefault="00780162" w:rsidP="007532F6">
            <w:pPr>
              <w:jc w:val="center"/>
              <w:rPr>
                <w:rFonts w:cs="Times New Roman"/>
                <w:b/>
                <w:bCs/>
                <w:color w:val="000000"/>
                <w:sz w:val="18"/>
                <w:szCs w:val="16"/>
                <w:lang w:val="en-US"/>
              </w:rPr>
            </w:pPr>
            <w:r w:rsidRPr="001A54FD">
              <w:rPr>
                <w:rFonts w:cs="Times New Roman"/>
                <w:b/>
                <w:bCs/>
                <w:color w:val="000000"/>
                <w:sz w:val="18"/>
                <w:szCs w:val="16"/>
                <w:lang w:val="en-US"/>
              </w:rPr>
              <w:t>Time of assessment</w:t>
            </w:r>
          </w:p>
        </w:tc>
        <w:tc>
          <w:tcPr>
            <w:tcW w:w="1584" w:type="dxa"/>
            <w:tcBorders>
              <w:bottom w:val="single" w:sz="12" w:space="0" w:color="auto"/>
            </w:tcBorders>
            <w:vAlign w:val="center"/>
          </w:tcPr>
          <w:p w14:paraId="30C09F74" w14:textId="77777777" w:rsidR="00B71F33" w:rsidRPr="001A54FD" w:rsidRDefault="00B71F33" w:rsidP="007532F6">
            <w:pPr>
              <w:jc w:val="center"/>
              <w:rPr>
                <w:rFonts w:cs="Times New Roman"/>
                <w:b/>
                <w:bCs/>
                <w:color w:val="000000"/>
                <w:sz w:val="18"/>
                <w:szCs w:val="16"/>
                <w:lang w:val="en-US"/>
              </w:rPr>
            </w:pPr>
            <w:r w:rsidRPr="001A54FD">
              <w:rPr>
                <w:rFonts w:cs="Times New Roman"/>
                <w:b/>
                <w:bCs/>
                <w:color w:val="000000"/>
                <w:sz w:val="18"/>
                <w:szCs w:val="16"/>
                <w:lang w:val="en-US"/>
              </w:rPr>
              <w:t>Metrics</w:t>
            </w:r>
          </w:p>
        </w:tc>
        <w:tc>
          <w:tcPr>
            <w:tcW w:w="1842" w:type="dxa"/>
            <w:tcBorders>
              <w:bottom w:val="single" w:sz="12" w:space="0" w:color="auto"/>
              <w:right w:val="single" w:sz="12" w:space="0" w:color="auto"/>
            </w:tcBorders>
            <w:vAlign w:val="center"/>
          </w:tcPr>
          <w:p w14:paraId="68B1FF5A" w14:textId="77777777" w:rsidR="00B71F33" w:rsidRPr="001A54FD" w:rsidRDefault="00B71F33" w:rsidP="007532F6">
            <w:pPr>
              <w:jc w:val="center"/>
              <w:rPr>
                <w:rFonts w:cs="Times New Roman"/>
                <w:b/>
                <w:bCs/>
                <w:color w:val="000000"/>
                <w:sz w:val="18"/>
                <w:szCs w:val="16"/>
                <w:lang w:val="en-US"/>
              </w:rPr>
            </w:pPr>
            <w:r w:rsidRPr="001A54FD">
              <w:rPr>
                <w:rFonts w:cs="Times New Roman"/>
                <w:b/>
                <w:bCs/>
                <w:color w:val="000000"/>
                <w:sz w:val="18"/>
                <w:szCs w:val="16"/>
                <w:lang w:val="en-US"/>
              </w:rPr>
              <w:t>Guideline for assessment</w:t>
            </w:r>
          </w:p>
        </w:tc>
        <w:tc>
          <w:tcPr>
            <w:tcW w:w="3974" w:type="dxa"/>
            <w:vMerge/>
            <w:tcBorders>
              <w:left w:val="single" w:sz="12" w:space="0" w:color="auto"/>
              <w:bottom w:val="single" w:sz="12" w:space="0" w:color="auto"/>
              <w:right w:val="single" w:sz="12" w:space="0" w:color="auto"/>
            </w:tcBorders>
            <w:vAlign w:val="center"/>
          </w:tcPr>
          <w:p w14:paraId="0F9E1436" w14:textId="77777777" w:rsidR="00B71F33" w:rsidRPr="001A54FD" w:rsidRDefault="00B71F33" w:rsidP="007532F6">
            <w:pPr>
              <w:rPr>
                <w:rFonts w:cs="Times New Roman"/>
                <w:b/>
                <w:bCs/>
                <w:color w:val="000000"/>
                <w:sz w:val="16"/>
                <w:szCs w:val="16"/>
                <w:lang w:val="en-US"/>
              </w:rPr>
            </w:pPr>
          </w:p>
        </w:tc>
      </w:tr>
      <w:tr w:rsidR="00B71F33" w:rsidRPr="001A54FD" w14:paraId="3EB84A35" w14:textId="77777777" w:rsidTr="009A5EEC">
        <w:tc>
          <w:tcPr>
            <w:tcW w:w="906" w:type="dxa"/>
            <w:tcBorders>
              <w:top w:val="single" w:sz="12" w:space="0" w:color="auto"/>
              <w:left w:val="single" w:sz="12" w:space="0" w:color="auto"/>
              <w:bottom w:val="single" w:sz="12" w:space="0" w:color="auto"/>
            </w:tcBorders>
            <w:vAlign w:val="center"/>
          </w:tcPr>
          <w:p w14:paraId="5E2BFE6B" w14:textId="77777777" w:rsidR="00B71F33" w:rsidRPr="001A54FD" w:rsidRDefault="00B71F33" w:rsidP="00B71F33">
            <w:pPr>
              <w:rPr>
                <w:rFonts w:cs="Times New Roman"/>
                <w:sz w:val="16"/>
                <w:szCs w:val="16"/>
                <w:lang w:val="en-US"/>
              </w:rPr>
            </w:pPr>
            <w:proofErr w:type="spellStart"/>
            <w:r w:rsidRPr="001A54FD">
              <w:rPr>
                <w:rFonts w:cs="Times New Roman"/>
                <w:sz w:val="16"/>
                <w:szCs w:val="16"/>
                <w:lang w:val="en-US"/>
              </w:rPr>
              <w:t>Munyaw</w:t>
            </w:r>
            <w:proofErr w:type="spellEnd"/>
          </w:p>
          <w:p w14:paraId="6E39DF84" w14:textId="1D08779B" w:rsidR="00EB4260" w:rsidRPr="001A54FD" w:rsidRDefault="00EB4260" w:rsidP="005B3BA1">
            <w:pPr>
              <w:rPr>
                <w:rFonts w:cs="Times New Roman"/>
                <w:color w:val="000000"/>
                <w:sz w:val="16"/>
                <w:szCs w:val="16"/>
                <w:lang w:val="en-US"/>
              </w:rPr>
            </w:pPr>
            <w:r w:rsidRPr="001A54FD">
              <w:rPr>
                <w:rFonts w:cs="Times New Roman"/>
                <w:sz w:val="16"/>
                <w:szCs w:val="16"/>
                <w:lang w:val="en-US"/>
              </w:rPr>
              <w:t>(2023)</w:t>
            </w:r>
            <w:r w:rsidR="007532F6" w:rsidRPr="001A54FD">
              <w:rPr>
                <w:rFonts w:cs="Times New Roman"/>
                <w:sz w:val="16"/>
                <w:szCs w:val="16"/>
                <w:lang w:val="en-US"/>
              </w:rPr>
              <w:fldChar w:fldCharType="begin"/>
            </w:r>
            <w:r w:rsidR="001A54FD" w:rsidRPr="001A54FD">
              <w:rPr>
                <w:rFonts w:cs="Times New Roman"/>
                <w:sz w:val="16"/>
                <w:szCs w:val="16"/>
                <w:lang w:val="en-US"/>
              </w:rPr>
              <w:instrText xml:space="preserve"> ADDIN EN.CITE &lt;EndNote&gt;&lt;Cite&gt;&lt;Author&gt;Munyaw&lt;/Author&gt;&lt;Year&gt;2023&lt;/Year&gt;&lt;RecNum&gt;14&lt;/RecNum&gt;&lt;DisplayText&gt;[11]&lt;/DisplayText&gt;&lt;record&gt;&lt;rec-number&gt;14&lt;/rec-number&gt;&lt;foreign-keys&gt;&lt;key app="EN" db-id="rfp5pdzf722atnetr5rv9vdztd9ee220evxp" timestamp="1712734602"&gt;14&lt;/key&gt;&lt;/foreign-keys&gt;&lt;ref-type name="Journal Article"&gt;17&lt;/ref-type&gt;&lt;contributors&gt;&lt;authors&gt;&lt;author&gt;Munyaw, Y.&lt;/author&gt;&lt;author&gt;Urdal, J.&lt;/author&gt;&lt;author&gt;Ersdal, H.&lt;/author&gt;&lt;author&gt;Ngarina, M.&lt;/author&gt;&lt;author&gt;Moshiro, R.&lt;/author&gt;&lt;author&gt;Blacy, L.&lt;/author&gt;&lt;author&gt;Linde, J. E.&lt;/author&gt;&lt;/authors&gt;&lt;/contributors&gt;&lt;auth-address&gt;Y. Munyaw, Faculty of Health Sciences, University of Stavanger, Stavanger, Norway&lt;/auth-address&gt;&lt;titles&gt;&lt;title&gt;Fetal to Neonatal Heart Rate Transition during Normal Vaginal Deliveries: A Prospective Observational Study&lt;/title&gt;&lt;secondary-title&gt;Children&lt;/secondary-title&gt;&lt;/titles&gt;&lt;periodical&gt;&lt;full-title&gt;Children&lt;/full-title&gt;&lt;abbr-1&gt;Children&lt;/abbr-1&gt;&lt;abbr-2&gt;Children&lt;/abbr-2&gt;&lt;/periodical&gt;&lt;volume&gt;10&lt;/volume&gt;&lt;number&gt;4&lt;/number&gt;&lt;section&gt;684&lt;/section&gt;&lt;keywords&gt;&lt;keyword&gt;adult&lt;/keyword&gt;&lt;keyword&gt;Apgar score&lt;/keyword&gt;&lt;keyword&gt;article&lt;/keyword&gt;&lt;keyword&gt;birth weight&lt;/keyword&gt;&lt;keyword&gt;cohort analysis&lt;/keyword&gt;&lt;keyword&gt;female&lt;/keyword&gt;&lt;keyword&gt;gestational age&lt;/keyword&gt;&lt;keyword&gt;heart rate&lt;/keyword&gt;&lt;keyword&gt;human&lt;/keyword&gt;&lt;keyword&gt;observational study&lt;/keyword&gt;&lt;keyword&gt;prospective study&lt;/keyword&gt;&lt;keyword&gt;risk factor&lt;/keyword&gt;&lt;keyword&gt;Tanzania&lt;/keyword&gt;&lt;keyword&gt;vaginal delivery&lt;/keyword&gt;&lt;/keywords&gt;&lt;dates&gt;&lt;year&gt;2023&lt;/year&gt;&lt;/dates&gt;&lt;isbn&gt;2227-9067&lt;/isbn&gt;&lt;work-type&gt;Article&lt;/work-type&gt;&lt;urls&gt;&lt;related-urls&gt;&lt;url&gt;https://www.embase.com/search/results?subaction=viewrecord&amp;amp;id=L2022891039&amp;amp;from=export&lt;/url&gt;&lt;url&gt;http://dx.doi.org/10.3390/children10040684&lt;/url&gt;&lt;url&gt;https://mdpi-res.com/d_attachment/children/children-10-00684/article_deploy/children-10-00684-v2.pdf?version=1682386965&lt;/url&gt;&lt;/related-urls&gt;&lt;/urls&gt;&lt;electronic-resource-num&gt;10.3390/children10040684&lt;/electronic-resource-num&gt;&lt;remote-database-name&gt;Embase&lt;/remote-database-name&gt;&lt;language&gt;English&lt;/language&gt;&lt;/record&gt;&lt;/Cite&gt;&lt;/EndNote&gt;</w:instrText>
            </w:r>
            <w:r w:rsidR="007532F6" w:rsidRPr="001A54FD">
              <w:rPr>
                <w:rFonts w:cs="Times New Roman"/>
                <w:sz w:val="16"/>
                <w:szCs w:val="16"/>
                <w:lang w:val="en-US"/>
              </w:rPr>
              <w:fldChar w:fldCharType="separate"/>
            </w:r>
            <w:r w:rsidR="001A54FD" w:rsidRPr="001A54FD">
              <w:rPr>
                <w:rFonts w:cs="Times New Roman"/>
                <w:noProof/>
                <w:sz w:val="16"/>
                <w:szCs w:val="16"/>
                <w:lang w:val="en-US"/>
              </w:rPr>
              <w:t>[11]</w:t>
            </w:r>
            <w:r w:rsidR="007532F6" w:rsidRPr="001A54FD">
              <w:rPr>
                <w:rFonts w:cs="Times New Roman"/>
                <w:sz w:val="16"/>
                <w:szCs w:val="16"/>
                <w:lang w:val="en-US"/>
              </w:rPr>
              <w:fldChar w:fldCharType="end"/>
            </w:r>
          </w:p>
        </w:tc>
        <w:tc>
          <w:tcPr>
            <w:tcW w:w="1396" w:type="dxa"/>
            <w:tcBorders>
              <w:top w:val="single" w:sz="12" w:space="0" w:color="auto"/>
              <w:bottom w:val="single" w:sz="12" w:space="0" w:color="auto"/>
              <w:right w:val="single" w:sz="12" w:space="0" w:color="auto"/>
            </w:tcBorders>
            <w:vAlign w:val="center"/>
          </w:tcPr>
          <w:p w14:paraId="3D40AB76" w14:textId="7B5E8BB8" w:rsidR="00B71F33" w:rsidRPr="001A54FD" w:rsidRDefault="00B71F33" w:rsidP="00B71F33">
            <w:pPr>
              <w:jc w:val="center"/>
              <w:rPr>
                <w:rFonts w:cs="Times New Roman"/>
                <w:color w:val="000000"/>
                <w:sz w:val="16"/>
                <w:szCs w:val="16"/>
                <w:lang w:val="en-US"/>
              </w:rPr>
            </w:pPr>
            <w:r w:rsidRPr="001A54FD">
              <w:rPr>
                <w:rFonts w:cs="Times New Roman"/>
                <w:sz w:val="16"/>
                <w:szCs w:val="16"/>
                <w:lang w:val="en-US"/>
              </w:rPr>
              <w:t>n=305</w:t>
            </w:r>
          </w:p>
        </w:tc>
        <w:tc>
          <w:tcPr>
            <w:tcW w:w="1463" w:type="dxa"/>
            <w:tcBorders>
              <w:top w:val="single" w:sz="12" w:space="0" w:color="auto"/>
              <w:left w:val="single" w:sz="12" w:space="0" w:color="auto"/>
              <w:bottom w:val="single" w:sz="12" w:space="0" w:color="auto"/>
            </w:tcBorders>
            <w:vAlign w:val="center"/>
          </w:tcPr>
          <w:p w14:paraId="74FEA5E8" w14:textId="15D6BC2A" w:rsidR="00B71F33" w:rsidRPr="001A54FD" w:rsidRDefault="00B71F33" w:rsidP="00B71F33">
            <w:pPr>
              <w:rPr>
                <w:rFonts w:cs="Times New Roman"/>
                <w:color w:val="000000"/>
                <w:sz w:val="16"/>
                <w:szCs w:val="16"/>
                <w:lang w:val="en-US"/>
              </w:rPr>
            </w:pPr>
            <w:r w:rsidRPr="001A54FD">
              <w:rPr>
                <w:rFonts w:cs="Times New Roman"/>
                <w:sz w:val="16"/>
                <w:szCs w:val="16"/>
                <w:lang w:val="en-US"/>
              </w:rPr>
              <w:t>Intrapartum: second stage of labor, one</w:t>
            </w:r>
            <w:r w:rsidR="009A5EEC" w:rsidRPr="001A54FD">
              <w:rPr>
                <w:rFonts w:cs="Times New Roman"/>
                <w:sz w:val="16"/>
                <w:szCs w:val="16"/>
                <w:lang w:val="en-US"/>
              </w:rPr>
              <w:t xml:space="preserve"> hour before delivery every 15 seconds</w:t>
            </w:r>
          </w:p>
        </w:tc>
        <w:tc>
          <w:tcPr>
            <w:tcW w:w="1291" w:type="dxa"/>
            <w:tcBorders>
              <w:top w:val="single" w:sz="12" w:space="0" w:color="auto"/>
              <w:bottom w:val="single" w:sz="12" w:space="0" w:color="auto"/>
            </w:tcBorders>
            <w:vAlign w:val="center"/>
          </w:tcPr>
          <w:p w14:paraId="5DA3463D" w14:textId="77777777" w:rsidR="00B71F33" w:rsidRPr="001A54FD" w:rsidRDefault="00B71F33" w:rsidP="00B71F33">
            <w:pPr>
              <w:rPr>
                <w:rFonts w:cs="Times New Roman"/>
                <w:sz w:val="16"/>
                <w:szCs w:val="16"/>
                <w:u w:val="single"/>
                <w:lang w:val="en-US"/>
              </w:rPr>
            </w:pPr>
            <w:r w:rsidRPr="001A54FD">
              <w:rPr>
                <w:rFonts w:cs="Times New Roman"/>
                <w:sz w:val="16"/>
                <w:szCs w:val="16"/>
                <w:u w:val="single"/>
                <w:lang w:val="en-US"/>
              </w:rPr>
              <w:t>Time domain</w:t>
            </w:r>
          </w:p>
          <w:p w14:paraId="5BCA8878" w14:textId="77777777" w:rsidR="00B71F33" w:rsidRPr="001A54FD" w:rsidRDefault="00B71F33" w:rsidP="00B71F33">
            <w:pPr>
              <w:rPr>
                <w:rFonts w:cs="Times New Roman"/>
                <w:sz w:val="16"/>
                <w:szCs w:val="16"/>
                <w:u w:val="single"/>
                <w:lang w:val="en-US"/>
              </w:rPr>
            </w:pPr>
          </w:p>
          <w:p w14:paraId="03E25C88" w14:textId="77777777" w:rsidR="00B71F33" w:rsidRPr="001A54FD" w:rsidRDefault="00B71F33" w:rsidP="00B71F33">
            <w:pPr>
              <w:rPr>
                <w:rFonts w:cs="Times New Roman"/>
                <w:sz w:val="16"/>
                <w:szCs w:val="16"/>
                <w:lang w:val="en-US"/>
              </w:rPr>
            </w:pPr>
            <w:r w:rsidRPr="001A54FD">
              <w:rPr>
                <w:rFonts w:cs="Times New Roman"/>
                <w:sz w:val="16"/>
                <w:szCs w:val="16"/>
                <w:lang w:val="en-US"/>
              </w:rPr>
              <w:t>Parameters</w:t>
            </w:r>
          </w:p>
          <w:p w14:paraId="1E048754" w14:textId="77777777" w:rsidR="00B71F33" w:rsidRPr="001A54FD" w:rsidRDefault="00B71F33" w:rsidP="009C4B01">
            <w:pPr>
              <w:pStyle w:val="ListParagraph"/>
              <w:numPr>
                <w:ilvl w:val="0"/>
                <w:numId w:val="36"/>
              </w:numPr>
              <w:rPr>
                <w:rFonts w:cs="Times New Roman"/>
                <w:sz w:val="16"/>
                <w:szCs w:val="16"/>
                <w:lang w:val="en-US"/>
              </w:rPr>
            </w:pPr>
            <w:r w:rsidRPr="001A54FD">
              <w:rPr>
                <w:rFonts w:cs="Times New Roman"/>
                <w:sz w:val="16"/>
                <w:szCs w:val="16"/>
                <w:lang w:val="en-US"/>
              </w:rPr>
              <w:t>25th percentile heart rate</w:t>
            </w:r>
          </w:p>
          <w:p w14:paraId="400D66F3" w14:textId="77777777" w:rsidR="007532F6" w:rsidRPr="001A54FD" w:rsidRDefault="00B71F33" w:rsidP="009C4B01">
            <w:pPr>
              <w:pStyle w:val="ListParagraph"/>
              <w:numPr>
                <w:ilvl w:val="0"/>
                <w:numId w:val="36"/>
              </w:numPr>
              <w:rPr>
                <w:rFonts w:cs="Times New Roman"/>
                <w:color w:val="000000"/>
                <w:sz w:val="16"/>
                <w:szCs w:val="16"/>
                <w:lang w:val="en-US"/>
              </w:rPr>
            </w:pPr>
            <w:r w:rsidRPr="001A54FD">
              <w:rPr>
                <w:rFonts w:cs="Times New Roman"/>
                <w:sz w:val="16"/>
                <w:szCs w:val="16"/>
                <w:lang w:val="en-US"/>
              </w:rPr>
              <w:t>Median percentile  heart rate</w:t>
            </w:r>
          </w:p>
          <w:p w14:paraId="204DAF65" w14:textId="5446ED60" w:rsidR="00B71F33" w:rsidRPr="001A54FD" w:rsidRDefault="00B71F33" w:rsidP="009C4B01">
            <w:pPr>
              <w:pStyle w:val="ListParagraph"/>
              <w:numPr>
                <w:ilvl w:val="0"/>
                <w:numId w:val="36"/>
              </w:numPr>
              <w:rPr>
                <w:rFonts w:cs="Times New Roman"/>
                <w:color w:val="000000"/>
                <w:sz w:val="16"/>
                <w:szCs w:val="16"/>
                <w:lang w:val="en-US"/>
              </w:rPr>
            </w:pPr>
            <w:r w:rsidRPr="001A54FD">
              <w:rPr>
                <w:rFonts w:cs="Times New Roman"/>
                <w:sz w:val="16"/>
                <w:szCs w:val="16"/>
                <w:lang w:val="en-US"/>
              </w:rPr>
              <w:t>75th percentile heart rate</w:t>
            </w:r>
          </w:p>
        </w:tc>
        <w:tc>
          <w:tcPr>
            <w:tcW w:w="1416" w:type="dxa"/>
            <w:tcBorders>
              <w:top w:val="single" w:sz="12" w:space="0" w:color="auto"/>
              <w:bottom w:val="single" w:sz="12" w:space="0" w:color="auto"/>
              <w:right w:val="single" w:sz="12" w:space="0" w:color="auto"/>
            </w:tcBorders>
            <w:vAlign w:val="center"/>
          </w:tcPr>
          <w:p w14:paraId="5EDD4173" w14:textId="77777777" w:rsidR="00B71F33" w:rsidRPr="001A54FD" w:rsidRDefault="00B71F33" w:rsidP="00B71F33">
            <w:pPr>
              <w:rPr>
                <w:rFonts w:cs="Times New Roman"/>
                <w:sz w:val="16"/>
                <w:szCs w:val="16"/>
                <w:lang w:val="en-US"/>
              </w:rPr>
            </w:pPr>
            <w:r w:rsidRPr="001A54FD">
              <w:rPr>
                <w:rFonts w:cs="Times New Roman"/>
                <w:sz w:val="16"/>
                <w:szCs w:val="16"/>
                <w:lang w:val="en-US"/>
              </w:rPr>
              <w:t>Definition is given</w:t>
            </w:r>
          </w:p>
          <w:p w14:paraId="6924CEF0" w14:textId="77777777" w:rsidR="00B71F33" w:rsidRPr="001A54FD" w:rsidRDefault="00B71F33" w:rsidP="00B71F33">
            <w:pPr>
              <w:rPr>
                <w:rFonts w:cs="Times New Roman"/>
                <w:sz w:val="16"/>
                <w:szCs w:val="16"/>
                <w:lang w:val="en-US"/>
              </w:rPr>
            </w:pPr>
          </w:p>
          <w:p w14:paraId="55AF83CD" w14:textId="4423B82F" w:rsidR="00B71F33" w:rsidRPr="001A54FD" w:rsidRDefault="00B71F33" w:rsidP="00B71F33">
            <w:pPr>
              <w:rPr>
                <w:rFonts w:cs="Times New Roman"/>
                <w:color w:val="000000"/>
                <w:sz w:val="16"/>
                <w:szCs w:val="16"/>
                <w:lang w:val="en-US"/>
              </w:rPr>
            </w:pPr>
            <w:r w:rsidRPr="001A54FD">
              <w:rPr>
                <w:rFonts w:cs="Times New Roman"/>
                <w:sz w:val="16"/>
                <w:szCs w:val="16"/>
                <w:lang w:val="en-US"/>
              </w:rPr>
              <w:t>Software analysis</w:t>
            </w:r>
          </w:p>
        </w:tc>
        <w:tc>
          <w:tcPr>
            <w:tcW w:w="1429" w:type="dxa"/>
            <w:tcBorders>
              <w:top w:val="single" w:sz="12" w:space="0" w:color="auto"/>
              <w:left w:val="single" w:sz="12" w:space="0" w:color="auto"/>
              <w:bottom w:val="single" w:sz="12" w:space="0" w:color="auto"/>
            </w:tcBorders>
            <w:vAlign w:val="center"/>
          </w:tcPr>
          <w:p w14:paraId="49603A9F" w14:textId="2EAC53FE" w:rsidR="00B71F33" w:rsidRPr="001A54FD" w:rsidRDefault="00B71F33" w:rsidP="00B71F33">
            <w:pPr>
              <w:rPr>
                <w:rFonts w:cs="Times New Roman"/>
                <w:color w:val="000000"/>
                <w:sz w:val="16"/>
                <w:szCs w:val="16"/>
                <w:lang w:val="en-US"/>
              </w:rPr>
            </w:pPr>
            <w:r w:rsidRPr="001A54FD">
              <w:rPr>
                <w:rFonts w:cs="Times New Roman"/>
                <w:sz w:val="16"/>
                <w:szCs w:val="16"/>
                <w:lang w:val="en-US"/>
              </w:rPr>
              <w:t>Birth, first hour after birth, every 15 s</w:t>
            </w:r>
            <w:r w:rsidR="0018115E" w:rsidRPr="001A54FD">
              <w:rPr>
                <w:rFonts w:cs="Times New Roman"/>
                <w:sz w:val="16"/>
                <w:szCs w:val="16"/>
                <w:lang w:val="en-US"/>
              </w:rPr>
              <w:t>econds</w:t>
            </w:r>
          </w:p>
        </w:tc>
        <w:tc>
          <w:tcPr>
            <w:tcW w:w="1584" w:type="dxa"/>
            <w:tcBorders>
              <w:top w:val="single" w:sz="12" w:space="0" w:color="auto"/>
              <w:bottom w:val="single" w:sz="12" w:space="0" w:color="auto"/>
            </w:tcBorders>
            <w:vAlign w:val="center"/>
          </w:tcPr>
          <w:p w14:paraId="0E589556" w14:textId="77777777" w:rsidR="00B71F33" w:rsidRPr="001A54FD" w:rsidRDefault="00B71F33" w:rsidP="00B71F33">
            <w:pPr>
              <w:rPr>
                <w:rFonts w:cs="Times New Roman"/>
                <w:sz w:val="16"/>
                <w:szCs w:val="16"/>
                <w:u w:val="single"/>
                <w:lang w:val="en-US"/>
              </w:rPr>
            </w:pPr>
            <w:r w:rsidRPr="001A54FD">
              <w:rPr>
                <w:rFonts w:cs="Times New Roman"/>
                <w:sz w:val="16"/>
                <w:szCs w:val="16"/>
                <w:u w:val="single"/>
                <w:lang w:val="en-US"/>
              </w:rPr>
              <w:t>Time domain</w:t>
            </w:r>
          </w:p>
          <w:p w14:paraId="7765B52B" w14:textId="77777777" w:rsidR="00B71F33" w:rsidRPr="001A54FD" w:rsidRDefault="00B71F33" w:rsidP="00B71F33">
            <w:pPr>
              <w:rPr>
                <w:rFonts w:cs="Times New Roman"/>
                <w:sz w:val="16"/>
                <w:szCs w:val="16"/>
                <w:u w:val="single"/>
                <w:lang w:val="en-US"/>
              </w:rPr>
            </w:pPr>
          </w:p>
          <w:p w14:paraId="13E423EA" w14:textId="77777777" w:rsidR="00B71F33" w:rsidRPr="001A54FD" w:rsidRDefault="00B71F33" w:rsidP="00B71F33">
            <w:pPr>
              <w:rPr>
                <w:rFonts w:cs="Times New Roman"/>
                <w:sz w:val="16"/>
                <w:szCs w:val="16"/>
                <w:lang w:val="en-US"/>
              </w:rPr>
            </w:pPr>
            <w:r w:rsidRPr="001A54FD">
              <w:rPr>
                <w:rFonts w:cs="Times New Roman"/>
                <w:sz w:val="16"/>
                <w:szCs w:val="16"/>
                <w:lang w:val="en-US"/>
              </w:rPr>
              <w:t>Parameters</w:t>
            </w:r>
          </w:p>
          <w:p w14:paraId="32429410" w14:textId="77777777" w:rsidR="00B71F33" w:rsidRPr="001A54FD" w:rsidRDefault="00B71F33" w:rsidP="009C4B01">
            <w:pPr>
              <w:pStyle w:val="ListParagraph"/>
              <w:numPr>
                <w:ilvl w:val="0"/>
                <w:numId w:val="36"/>
              </w:numPr>
              <w:rPr>
                <w:rFonts w:cs="Times New Roman"/>
                <w:sz w:val="16"/>
                <w:szCs w:val="16"/>
                <w:lang w:val="en-US"/>
              </w:rPr>
            </w:pPr>
            <w:r w:rsidRPr="001A54FD">
              <w:rPr>
                <w:rFonts w:cs="Times New Roman"/>
                <w:sz w:val="16"/>
                <w:szCs w:val="16"/>
                <w:lang w:val="en-US"/>
              </w:rPr>
              <w:t>25th percentile heart rate</w:t>
            </w:r>
          </w:p>
          <w:p w14:paraId="3F36EB4D" w14:textId="77777777" w:rsidR="00B71F33" w:rsidRPr="001A54FD" w:rsidRDefault="00B71F33" w:rsidP="009C4B01">
            <w:pPr>
              <w:pStyle w:val="ListParagraph"/>
              <w:numPr>
                <w:ilvl w:val="0"/>
                <w:numId w:val="36"/>
              </w:numPr>
              <w:rPr>
                <w:rFonts w:cs="Times New Roman"/>
                <w:color w:val="000000"/>
                <w:sz w:val="16"/>
                <w:szCs w:val="16"/>
                <w:lang w:val="en-US"/>
              </w:rPr>
            </w:pPr>
            <w:r w:rsidRPr="001A54FD">
              <w:rPr>
                <w:rFonts w:cs="Times New Roman"/>
                <w:sz w:val="16"/>
                <w:szCs w:val="16"/>
                <w:lang w:val="en-US"/>
              </w:rPr>
              <w:t>Median heart rate</w:t>
            </w:r>
          </w:p>
          <w:p w14:paraId="550E996E" w14:textId="38EDB95F" w:rsidR="00B71F33" w:rsidRPr="001A54FD" w:rsidRDefault="00B71F33" w:rsidP="00B71F33">
            <w:pPr>
              <w:pStyle w:val="ListParagraph"/>
              <w:ind w:left="170"/>
              <w:rPr>
                <w:rFonts w:cs="Times New Roman"/>
                <w:color w:val="000000"/>
                <w:sz w:val="16"/>
                <w:szCs w:val="16"/>
                <w:lang w:val="en-US"/>
              </w:rPr>
            </w:pPr>
            <w:r w:rsidRPr="001A54FD">
              <w:rPr>
                <w:rFonts w:cs="Times New Roman"/>
                <w:sz w:val="16"/>
                <w:szCs w:val="16"/>
                <w:lang w:val="en-US"/>
              </w:rPr>
              <w:t>75th percentile heart rate</w:t>
            </w:r>
          </w:p>
        </w:tc>
        <w:tc>
          <w:tcPr>
            <w:tcW w:w="1842" w:type="dxa"/>
            <w:tcBorders>
              <w:top w:val="single" w:sz="12" w:space="0" w:color="auto"/>
              <w:bottom w:val="single" w:sz="12" w:space="0" w:color="auto"/>
              <w:right w:val="single" w:sz="12" w:space="0" w:color="auto"/>
            </w:tcBorders>
            <w:vAlign w:val="center"/>
          </w:tcPr>
          <w:p w14:paraId="2C20E901" w14:textId="12ED4788" w:rsidR="00B71F33" w:rsidRPr="001A54FD" w:rsidRDefault="00B71F33" w:rsidP="00B71F33">
            <w:pPr>
              <w:rPr>
                <w:rFonts w:cs="Times New Roman"/>
                <w:color w:val="000000"/>
                <w:sz w:val="16"/>
                <w:szCs w:val="16"/>
                <w:lang w:val="en-US"/>
              </w:rPr>
            </w:pPr>
            <w:r w:rsidRPr="001A54FD">
              <w:rPr>
                <w:rFonts w:cs="Times New Roman"/>
                <w:sz w:val="16"/>
                <w:szCs w:val="16"/>
                <w:lang w:val="en-US"/>
              </w:rPr>
              <w:t>Definition is given</w:t>
            </w:r>
          </w:p>
        </w:tc>
        <w:tc>
          <w:tcPr>
            <w:tcW w:w="3974" w:type="dxa"/>
            <w:tcBorders>
              <w:top w:val="single" w:sz="12" w:space="0" w:color="auto"/>
              <w:left w:val="single" w:sz="12" w:space="0" w:color="auto"/>
              <w:bottom w:val="single" w:sz="12" w:space="0" w:color="auto"/>
              <w:right w:val="single" w:sz="12" w:space="0" w:color="auto"/>
            </w:tcBorders>
            <w:vAlign w:val="center"/>
          </w:tcPr>
          <w:p w14:paraId="33DDF3F7" w14:textId="617DFC92" w:rsidR="00B71F33" w:rsidRPr="001A54FD" w:rsidRDefault="00082BDD" w:rsidP="00B71F33">
            <w:pPr>
              <w:rPr>
                <w:rFonts w:cs="Times New Roman"/>
                <w:sz w:val="16"/>
                <w:szCs w:val="16"/>
                <w:lang w:val="en-US"/>
              </w:rPr>
            </w:pPr>
            <w:r w:rsidRPr="001A54FD">
              <w:rPr>
                <w:rFonts w:cs="Times New Roman"/>
                <w:sz w:val="16"/>
                <w:szCs w:val="16"/>
                <w:lang w:val="en-US"/>
              </w:rPr>
              <w:t>A significant change in median heart rate</w:t>
            </w:r>
            <w:r w:rsidR="00B71F33" w:rsidRPr="001A54FD">
              <w:rPr>
                <w:rFonts w:cs="Times New Roman"/>
                <w:sz w:val="16"/>
                <w:szCs w:val="16"/>
                <w:lang w:val="en-US"/>
              </w:rPr>
              <w:t xml:space="preserve"> was found from immediately before delivery (132) until 1 min after delivery (168) (p &lt; 0.05). </w:t>
            </w:r>
          </w:p>
          <w:p w14:paraId="1759CDDB" w14:textId="77777777" w:rsidR="007532F6" w:rsidRPr="001A54FD" w:rsidRDefault="007532F6" w:rsidP="00B71F33">
            <w:pPr>
              <w:rPr>
                <w:rFonts w:cs="Times New Roman"/>
                <w:sz w:val="16"/>
                <w:szCs w:val="16"/>
                <w:lang w:val="en-US"/>
              </w:rPr>
            </w:pPr>
          </w:p>
          <w:p w14:paraId="4395215B" w14:textId="49342B75" w:rsidR="00B71F33" w:rsidRPr="001A54FD" w:rsidRDefault="00082BDD" w:rsidP="00B71F33">
            <w:pPr>
              <w:rPr>
                <w:rFonts w:cs="Times New Roman"/>
                <w:sz w:val="16"/>
                <w:szCs w:val="16"/>
                <w:lang w:val="en-US"/>
              </w:rPr>
            </w:pPr>
            <w:r w:rsidRPr="001A54FD">
              <w:rPr>
                <w:rFonts w:cs="Times New Roman"/>
                <w:sz w:val="16"/>
                <w:szCs w:val="16"/>
                <w:lang w:val="en-US"/>
              </w:rPr>
              <w:t>A slight decrease in median fetal heart rate</w:t>
            </w:r>
            <w:r w:rsidR="00B71F33" w:rsidRPr="001A54FD">
              <w:rPr>
                <w:rFonts w:cs="Times New Roman"/>
                <w:sz w:val="16"/>
                <w:szCs w:val="16"/>
                <w:lang w:val="en-US"/>
              </w:rPr>
              <w:t xml:space="preserve"> was observed in the last 60 min before delivery (from</w:t>
            </w:r>
            <w:r w:rsidR="007532F6" w:rsidRPr="001A54FD">
              <w:rPr>
                <w:rFonts w:cs="Times New Roman"/>
                <w:sz w:val="16"/>
                <w:szCs w:val="16"/>
                <w:lang w:val="en-US"/>
              </w:rPr>
              <w:t xml:space="preserve"> </w:t>
            </w:r>
            <w:r w:rsidR="00B71F33" w:rsidRPr="001A54FD">
              <w:rPr>
                <w:rFonts w:cs="Times New Roman"/>
                <w:sz w:val="16"/>
                <w:szCs w:val="16"/>
                <w:lang w:val="en-US"/>
              </w:rPr>
              <w:t xml:space="preserve">136 to 131) (p = 0.4844). </w:t>
            </w:r>
          </w:p>
          <w:p w14:paraId="4B2D7B19" w14:textId="77777777" w:rsidR="00B71F33" w:rsidRPr="001A54FD" w:rsidRDefault="00B71F33" w:rsidP="00B71F33">
            <w:pPr>
              <w:rPr>
                <w:rFonts w:cs="Times New Roman"/>
                <w:sz w:val="16"/>
                <w:szCs w:val="16"/>
                <w:lang w:val="en-US"/>
              </w:rPr>
            </w:pPr>
          </w:p>
          <w:p w14:paraId="3E1174BD" w14:textId="0860487C" w:rsidR="00B71F33" w:rsidRPr="001A54FD" w:rsidRDefault="00B71F33" w:rsidP="00082BDD">
            <w:pPr>
              <w:rPr>
                <w:rFonts w:cs="Times New Roman"/>
                <w:color w:val="000000"/>
                <w:sz w:val="16"/>
                <w:szCs w:val="16"/>
                <w:lang w:val="en-US"/>
              </w:rPr>
            </w:pPr>
            <w:r w:rsidRPr="001A54FD">
              <w:rPr>
                <w:rFonts w:cs="Times New Roman"/>
                <w:sz w:val="16"/>
                <w:szCs w:val="16"/>
                <w:lang w:val="en-US"/>
              </w:rPr>
              <w:t xml:space="preserve">There was </w:t>
            </w:r>
            <w:r w:rsidR="00082BDD" w:rsidRPr="001A54FD">
              <w:rPr>
                <w:rFonts w:cs="Times New Roman"/>
                <w:sz w:val="16"/>
                <w:szCs w:val="16"/>
                <w:lang w:val="en-US"/>
              </w:rPr>
              <w:t xml:space="preserve">a significant drop in neonatal heart rate </w:t>
            </w:r>
            <w:r w:rsidRPr="001A54FD">
              <w:rPr>
                <w:rFonts w:cs="Times New Roman"/>
                <w:sz w:val="16"/>
                <w:szCs w:val="16"/>
                <w:lang w:val="en-US"/>
              </w:rPr>
              <w:t>from 1 min (168) to 10 min (153) after delivery (p &lt; 0.05) and from 1min (168) to 60 min (136) after delivery (p &lt; 0.05)</w:t>
            </w:r>
            <w:r w:rsidR="007532F6" w:rsidRPr="001A54FD">
              <w:rPr>
                <w:rFonts w:cs="Times New Roman"/>
                <w:sz w:val="16"/>
                <w:szCs w:val="16"/>
                <w:lang w:val="en-US"/>
              </w:rPr>
              <w:t>.</w:t>
            </w:r>
          </w:p>
        </w:tc>
      </w:tr>
      <w:tr w:rsidR="009A5EEC" w:rsidRPr="001A54FD" w14:paraId="11F80296" w14:textId="77777777" w:rsidTr="009A5EEC">
        <w:tc>
          <w:tcPr>
            <w:tcW w:w="15301" w:type="dxa"/>
            <w:gridSpan w:val="9"/>
            <w:tcBorders>
              <w:top w:val="single" w:sz="12" w:space="0" w:color="auto"/>
              <w:left w:val="nil"/>
              <w:bottom w:val="nil"/>
              <w:right w:val="nil"/>
            </w:tcBorders>
            <w:vAlign w:val="center"/>
          </w:tcPr>
          <w:p w14:paraId="53703041" w14:textId="1E831845" w:rsidR="009A5EEC" w:rsidRPr="001A54FD" w:rsidRDefault="009A5EEC" w:rsidP="0018115E">
            <w:pPr>
              <w:jc w:val="both"/>
              <w:rPr>
                <w:rFonts w:cs="Times New Roman"/>
                <w:sz w:val="16"/>
                <w:szCs w:val="16"/>
                <w:lang w:val="en-US"/>
              </w:rPr>
            </w:pPr>
            <w:r w:rsidRPr="001A54FD">
              <w:rPr>
                <w:rFonts w:eastAsia="Calibri" w:cs="Times New Roman"/>
                <w:sz w:val="16"/>
                <w:szCs w:val="16"/>
                <w:lang w:val="en-US"/>
              </w:rPr>
              <w:t xml:space="preserve">Abbreviations: </w:t>
            </w:r>
            <w:r w:rsidR="00874408" w:rsidRPr="001A54FD">
              <w:rPr>
                <w:rFonts w:eastAsia="Calibri" w:cs="Times New Roman"/>
                <w:sz w:val="16"/>
                <w:szCs w:val="16"/>
                <w:lang w:val="en-US"/>
              </w:rPr>
              <w:t xml:space="preserve">CSI, cardiac sympathetic index; </w:t>
            </w:r>
            <w:r w:rsidR="0018115E" w:rsidRPr="001A54FD">
              <w:rPr>
                <w:rFonts w:eastAsia="Calibri" w:cs="Times New Roman"/>
                <w:sz w:val="16"/>
                <w:szCs w:val="16"/>
                <w:lang w:val="en-US"/>
              </w:rPr>
              <w:t xml:space="preserve">CTG, cardiotocography; </w:t>
            </w:r>
            <w:r w:rsidR="00874408" w:rsidRPr="001A54FD">
              <w:rPr>
                <w:rFonts w:eastAsia="Calibri" w:cs="Times New Roman"/>
                <w:sz w:val="16"/>
                <w:szCs w:val="16"/>
                <w:lang w:val="en-US"/>
              </w:rPr>
              <w:t xml:space="preserve">CVI, cardiac vagal index; HF, high frequency; </w:t>
            </w:r>
            <w:proofErr w:type="spellStart"/>
            <w:r w:rsidR="00874408" w:rsidRPr="001A54FD">
              <w:rPr>
                <w:rFonts w:eastAsia="Calibri" w:cs="Times New Roman"/>
                <w:sz w:val="16"/>
                <w:szCs w:val="16"/>
                <w:lang w:val="en-US"/>
              </w:rPr>
              <w:t>HFn</w:t>
            </w:r>
            <w:proofErr w:type="spellEnd"/>
            <w:r w:rsidR="00874408" w:rsidRPr="001A54FD">
              <w:rPr>
                <w:rFonts w:eastAsia="Calibri" w:cs="Times New Roman"/>
                <w:sz w:val="16"/>
                <w:szCs w:val="16"/>
                <w:lang w:val="en-US"/>
              </w:rPr>
              <w:t xml:space="preserve">, normalized high frequency; HRV index, heart rate variability index; </w:t>
            </w:r>
            <w:r w:rsidR="0018115E" w:rsidRPr="001A54FD">
              <w:rPr>
                <w:rFonts w:eastAsia="Calibri" w:cs="Times New Roman"/>
                <w:sz w:val="16"/>
                <w:szCs w:val="16"/>
                <w:lang w:val="en-US"/>
              </w:rPr>
              <w:t xml:space="preserve">LF, low frequency; </w:t>
            </w:r>
            <w:proofErr w:type="spellStart"/>
            <w:r w:rsidR="00874408" w:rsidRPr="001A54FD">
              <w:rPr>
                <w:rFonts w:eastAsia="Calibri" w:cs="Times New Roman"/>
                <w:sz w:val="16"/>
                <w:szCs w:val="16"/>
                <w:lang w:val="en-US"/>
              </w:rPr>
              <w:t>LFn</w:t>
            </w:r>
            <w:proofErr w:type="spellEnd"/>
            <w:r w:rsidR="00874408" w:rsidRPr="001A54FD">
              <w:rPr>
                <w:rFonts w:eastAsia="Calibri" w:cs="Times New Roman"/>
                <w:sz w:val="16"/>
                <w:szCs w:val="16"/>
                <w:lang w:val="en-US"/>
              </w:rPr>
              <w:t xml:space="preserve">, normalized low frequency; </w:t>
            </w:r>
            <w:r w:rsidR="0018115E" w:rsidRPr="001A54FD">
              <w:rPr>
                <w:rFonts w:eastAsia="Calibri" w:cs="Times New Roman"/>
                <w:sz w:val="16"/>
                <w:szCs w:val="16"/>
                <w:lang w:val="en-US"/>
              </w:rPr>
              <w:t xml:space="preserve">min, minute; </w:t>
            </w:r>
            <w:r w:rsidR="00874408" w:rsidRPr="001A54FD">
              <w:rPr>
                <w:rFonts w:eastAsia="Calibri" w:cs="Times New Roman"/>
                <w:sz w:val="16"/>
                <w:szCs w:val="16"/>
                <w:lang w:val="en-US"/>
              </w:rPr>
              <w:t xml:space="preserve">NICHD, </w:t>
            </w:r>
            <w:r w:rsidR="0018115E" w:rsidRPr="001A54FD">
              <w:rPr>
                <w:rFonts w:eastAsia="Calibri" w:cs="Times New Roman"/>
                <w:sz w:val="16"/>
                <w:szCs w:val="16"/>
                <w:lang w:val="en-US"/>
              </w:rPr>
              <w:t>National I</w:t>
            </w:r>
            <w:r w:rsidR="00874408" w:rsidRPr="001A54FD">
              <w:rPr>
                <w:rFonts w:eastAsia="Calibri" w:cs="Times New Roman"/>
                <w:sz w:val="16"/>
                <w:szCs w:val="16"/>
                <w:lang w:val="en-US"/>
              </w:rPr>
              <w:t xml:space="preserve">nstitute of </w:t>
            </w:r>
            <w:r w:rsidR="0018115E" w:rsidRPr="001A54FD">
              <w:rPr>
                <w:rFonts w:eastAsia="Calibri" w:cs="Times New Roman"/>
                <w:sz w:val="16"/>
                <w:szCs w:val="16"/>
                <w:lang w:val="en-US"/>
              </w:rPr>
              <w:t>Child Health and H</w:t>
            </w:r>
            <w:r w:rsidR="00874408" w:rsidRPr="001A54FD">
              <w:rPr>
                <w:rFonts w:eastAsia="Calibri" w:cs="Times New Roman"/>
                <w:sz w:val="16"/>
                <w:szCs w:val="16"/>
                <w:lang w:val="en-US"/>
              </w:rPr>
              <w:t xml:space="preserve">uman </w:t>
            </w:r>
            <w:r w:rsidR="0018115E" w:rsidRPr="001A54FD">
              <w:rPr>
                <w:rFonts w:eastAsia="Calibri" w:cs="Times New Roman"/>
                <w:sz w:val="16"/>
                <w:szCs w:val="16"/>
                <w:lang w:val="en-US"/>
              </w:rPr>
              <w:t>D</w:t>
            </w:r>
            <w:r w:rsidR="00874408" w:rsidRPr="001A54FD">
              <w:rPr>
                <w:rFonts w:eastAsia="Calibri" w:cs="Times New Roman"/>
                <w:sz w:val="16"/>
                <w:szCs w:val="16"/>
                <w:lang w:val="en-US"/>
              </w:rPr>
              <w:t xml:space="preserve">evelopment; </w:t>
            </w:r>
            <w:proofErr w:type="spellStart"/>
            <w:r w:rsidR="00874408" w:rsidRPr="001A54FD">
              <w:rPr>
                <w:rFonts w:eastAsia="Calibri" w:cs="Times New Roman"/>
                <w:sz w:val="16"/>
                <w:szCs w:val="16"/>
                <w:lang w:val="en-US"/>
              </w:rPr>
              <w:t>pNNx</w:t>
            </w:r>
            <w:proofErr w:type="spellEnd"/>
            <w:r w:rsidR="00874408" w:rsidRPr="001A54FD">
              <w:rPr>
                <w:rFonts w:eastAsia="Calibri" w:cs="Times New Roman"/>
                <w:sz w:val="16"/>
                <w:szCs w:val="16"/>
                <w:lang w:val="en-US"/>
              </w:rPr>
              <w:t xml:space="preserve">, proportion of </w:t>
            </w:r>
            <w:proofErr w:type="spellStart"/>
            <w:r w:rsidR="00874408" w:rsidRPr="001A54FD">
              <w:rPr>
                <w:rFonts w:eastAsia="Calibri" w:cs="Times New Roman"/>
                <w:sz w:val="16"/>
                <w:szCs w:val="16"/>
                <w:lang w:val="en-US"/>
              </w:rPr>
              <w:t>NN</w:t>
            </w:r>
            <w:proofErr w:type="spellEnd"/>
            <w:r w:rsidR="00874408" w:rsidRPr="001A54FD">
              <w:rPr>
                <w:rFonts w:eastAsia="Calibri" w:cs="Times New Roman"/>
                <w:sz w:val="16"/>
                <w:szCs w:val="16"/>
                <w:lang w:val="en-US"/>
              </w:rPr>
              <w:t xml:space="preserve"> intervals that differ from the previous interval by at least x milliseconds; RMSSD, Root mean square of the consecutive RR differences; SDANN, standard deviation of average NN intervals; SDNN, Standard deviation of the consecutive RR intervals; SDSD, Standard deviation of consecutive RR differences; SD1, Standard deviation of the </w:t>
            </w:r>
            <w:proofErr w:type="spellStart"/>
            <w:r w:rsidR="00874408" w:rsidRPr="001A54FD">
              <w:rPr>
                <w:rFonts w:eastAsia="Calibri" w:cs="Times New Roman"/>
                <w:sz w:val="16"/>
                <w:szCs w:val="16"/>
                <w:lang w:val="en-US"/>
              </w:rPr>
              <w:t>Poincaré</w:t>
            </w:r>
            <w:proofErr w:type="spellEnd"/>
            <w:r w:rsidR="00874408" w:rsidRPr="001A54FD">
              <w:rPr>
                <w:rFonts w:eastAsia="Calibri" w:cs="Times New Roman"/>
                <w:sz w:val="16"/>
                <w:szCs w:val="16"/>
                <w:lang w:val="en-US"/>
              </w:rPr>
              <w:t xml:space="preserve"> cross-wise; </w:t>
            </w:r>
            <w:proofErr w:type="spellStart"/>
            <w:r w:rsidR="00874408" w:rsidRPr="001A54FD">
              <w:rPr>
                <w:rFonts w:eastAsia="Calibri" w:cs="Times New Roman"/>
                <w:sz w:val="16"/>
                <w:szCs w:val="16"/>
                <w:lang w:val="en-US"/>
              </w:rPr>
              <w:t>SD2</w:t>
            </w:r>
            <w:proofErr w:type="spellEnd"/>
            <w:r w:rsidR="00874408" w:rsidRPr="001A54FD">
              <w:rPr>
                <w:rFonts w:eastAsia="Calibri" w:cs="Times New Roman"/>
                <w:sz w:val="16"/>
                <w:szCs w:val="16"/>
                <w:lang w:val="en-US"/>
              </w:rPr>
              <w:t xml:space="preserve">, Standard deviation of the </w:t>
            </w:r>
            <w:proofErr w:type="spellStart"/>
            <w:r w:rsidR="00874408" w:rsidRPr="001A54FD">
              <w:rPr>
                <w:rFonts w:eastAsia="Calibri" w:cs="Times New Roman"/>
                <w:sz w:val="16"/>
                <w:szCs w:val="16"/>
                <w:lang w:val="en-US"/>
              </w:rPr>
              <w:t>Poincaré</w:t>
            </w:r>
            <w:proofErr w:type="spellEnd"/>
            <w:r w:rsidR="00874408" w:rsidRPr="001A54FD">
              <w:rPr>
                <w:rFonts w:eastAsia="Calibri" w:cs="Times New Roman"/>
                <w:sz w:val="16"/>
                <w:szCs w:val="16"/>
                <w:lang w:val="en-US"/>
              </w:rPr>
              <w:t xml:space="preserve"> lengthwise; </w:t>
            </w:r>
            <w:proofErr w:type="spellStart"/>
            <w:r w:rsidR="00874408" w:rsidRPr="001A54FD">
              <w:rPr>
                <w:rFonts w:eastAsia="Calibri" w:cs="Times New Roman"/>
                <w:sz w:val="16"/>
                <w:szCs w:val="16"/>
                <w:lang w:val="en-US"/>
              </w:rPr>
              <w:t>TINN</w:t>
            </w:r>
            <w:proofErr w:type="spellEnd"/>
            <w:r w:rsidR="00874408" w:rsidRPr="001A54FD">
              <w:rPr>
                <w:rFonts w:eastAsia="Calibri" w:cs="Times New Roman"/>
                <w:sz w:val="16"/>
                <w:szCs w:val="16"/>
                <w:lang w:val="en-US"/>
              </w:rPr>
              <w:t>, Triangular Index of the NN intervals; TP, total power.</w:t>
            </w:r>
          </w:p>
        </w:tc>
      </w:tr>
    </w:tbl>
    <w:p w14:paraId="058E64B6" w14:textId="2FE40F9D" w:rsidR="009A5EEC" w:rsidRPr="001A54FD" w:rsidRDefault="009A5EEC" w:rsidP="009A5EEC">
      <w:pPr>
        <w:jc w:val="both"/>
        <w:rPr>
          <w:lang w:val="en-US"/>
        </w:rPr>
      </w:pPr>
    </w:p>
    <w:p w14:paraId="680FC72C" w14:textId="15D70E94" w:rsidR="00874408" w:rsidRPr="001A54FD" w:rsidRDefault="00874408">
      <w:pPr>
        <w:rPr>
          <w:lang w:val="en-US"/>
        </w:rPr>
      </w:pPr>
      <w:r w:rsidRPr="001A54FD">
        <w:rPr>
          <w:lang w:val="en-US"/>
        </w:rPr>
        <w:br w:type="page"/>
      </w:r>
    </w:p>
    <w:tbl>
      <w:tblPr>
        <w:tblStyle w:val="TableGrid"/>
        <w:tblW w:w="15371" w:type="dxa"/>
        <w:tblInd w:w="-1139" w:type="dxa"/>
        <w:tblLook w:val="04A0" w:firstRow="1" w:lastRow="0" w:firstColumn="1" w:lastColumn="0" w:noHBand="0" w:noVBand="1"/>
      </w:tblPr>
      <w:tblGrid>
        <w:gridCol w:w="906"/>
        <w:gridCol w:w="2320"/>
        <w:gridCol w:w="1494"/>
        <w:gridCol w:w="1664"/>
        <w:gridCol w:w="1701"/>
        <w:gridCol w:w="1418"/>
        <w:gridCol w:w="1842"/>
        <w:gridCol w:w="4026"/>
      </w:tblGrid>
      <w:tr w:rsidR="00026CBC" w:rsidRPr="001A54FD" w14:paraId="3AF4630E" w14:textId="77777777" w:rsidTr="009A75DE">
        <w:trPr>
          <w:gridAfter w:val="1"/>
          <w:wAfter w:w="4026" w:type="dxa"/>
          <w:trHeight w:val="340"/>
        </w:trPr>
        <w:tc>
          <w:tcPr>
            <w:tcW w:w="11345" w:type="dxa"/>
            <w:gridSpan w:val="7"/>
            <w:tcBorders>
              <w:top w:val="nil"/>
              <w:left w:val="nil"/>
              <w:right w:val="nil"/>
            </w:tcBorders>
            <w:vAlign w:val="center"/>
          </w:tcPr>
          <w:p w14:paraId="0AD2257A" w14:textId="5F1A88F4" w:rsidR="00026CBC"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S4</w:t>
            </w:r>
            <w:proofErr w:type="spellEnd"/>
            <w:r w:rsidR="00A75DB1" w:rsidRPr="001A54FD">
              <w:rPr>
                <w:rFonts w:cs="Times New Roman"/>
                <w:b/>
                <w:bCs/>
                <w:color w:val="000000"/>
                <w:sz w:val="16"/>
                <w:szCs w:val="16"/>
                <w:lang w:val="en-US"/>
              </w:rPr>
              <w:t xml:space="preserve"> </w:t>
            </w:r>
            <w:r w:rsidR="00E62635" w:rsidRPr="001A54FD">
              <w:rPr>
                <w:rFonts w:cs="Times New Roman"/>
                <w:b/>
                <w:bCs/>
                <w:color w:val="000000"/>
                <w:sz w:val="16"/>
                <w:szCs w:val="16"/>
                <w:lang w:val="en-US"/>
              </w:rPr>
              <w:t xml:space="preserve">Study characteristics: </w:t>
            </w:r>
            <w:r w:rsidR="00A75DB1" w:rsidRPr="001A54FD">
              <w:rPr>
                <w:rFonts w:cs="Times New Roman"/>
                <w:b/>
                <w:bCs/>
                <w:color w:val="000000"/>
                <w:sz w:val="16"/>
                <w:szCs w:val="16"/>
                <w:lang w:val="en-US"/>
              </w:rPr>
              <w:t>Necrotizing enterocolitis</w:t>
            </w:r>
          </w:p>
        </w:tc>
      </w:tr>
      <w:tr w:rsidR="009A75DE" w:rsidRPr="001A54FD" w14:paraId="1B89DF8E" w14:textId="77777777" w:rsidTr="00990BB1">
        <w:trPr>
          <w:trHeight w:val="340"/>
        </w:trPr>
        <w:tc>
          <w:tcPr>
            <w:tcW w:w="906" w:type="dxa"/>
            <w:vMerge w:val="restart"/>
            <w:tcBorders>
              <w:top w:val="single" w:sz="12" w:space="0" w:color="auto"/>
              <w:left w:val="single" w:sz="12" w:space="0" w:color="auto"/>
            </w:tcBorders>
            <w:vAlign w:val="center"/>
          </w:tcPr>
          <w:p w14:paraId="4C88F098" w14:textId="77777777" w:rsidR="009A75DE" w:rsidRPr="001A54FD" w:rsidRDefault="009A75DE" w:rsidP="009A75DE">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2320" w:type="dxa"/>
            <w:vMerge w:val="restart"/>
            <w:tcBorders>
              <w:top w:val="single" w:sz="12" w:space="0" w:color="auto"/>
              <w:right w:val="single" w:sz="12" w:space="0" w:color="auto"/>
            </w:tcBorders>
            <w:vAlign w:val="center"/>
          </w:tcPr>
          <w:p w14:paraId="3C82CF43" w14:textId="636DE0A1" w:rsidR="009A75DE" w:rsidRPr="001A54FD" w:rsidRDefault="00EB0E5C" w:rsidP="009A75DE">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859" w:type="dxa"/>
            <w:gridSpan w:val="3"/>
            <w:tcBorders>
              <w:top w:val="single" w:sz="12" w:space="0" w:color="auto"/>
              <w:left w:val="single" w:sz="12" w:space="0" w:color="auto"/>
              <w:bottom w:val="single" w:sz="12" w:space="0" w:color="auto"/>
              <w:right w:val="single" w:sz="12" w:space="0" w:color="auto"/>
            </w:tcBorders>
            <w:vAlign w:val="center"/>
          </w:tcPr>
          <w:p w14:paraId="0156013B" w14:textId="77777777" w:rsidR="009A75DE" w:rsidRPr="001A54FD" w:rsidRDefault="009A75DE" w:rsidP="009A75DE">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260" w:type="dxa"/>
            <w:gridSpan w:val="2"/>
            <w:tcBorders>
              <w:top w:val="single" w:sz="12" w:space="0" w:color="auto"/>
              <w:left w:val="single" w:sz="12" w:space="0" w:color="auto"/>
              <w:bottom w:val="single" w:sz="12" w:space="0" w:color="auto"/>
              <w:right w:val="single" w:sz="12" w:space="0" w:color="auto"/>
            </w:tcBorders>
            <w:vAlign w:val="center"/>
          </w:tcPr>
          <w:p w14:paraId="5B79D746" w14:textId="77777777" w:rsidR="009A75DE" w:rsidRPr="001A54FD" w:rsidRDefault="009A75DE" w:rsidP="009A75DE">
            <w:pPr>
              <w:jc w:val="center"/>
              <w:rPr>
                <w:rFonts w:cs="Times New Roman"/>
                <w:b/>
                <w:bCs/>
                <w:color w:val="000000"/>
                <w:sz w:val="16"/>
                <w:szCs w:val="16"/>
                <w:lang w:val="en-US"/>
              </w:rPr>
            </w:pPr>
            <w:r w:rsidRPr="001A54FD">
              <w:rPr>
                <w:rFonts w:cs="Times New Roman"/>
                <w:b/>
                <w:color w:val="000000"/>
                <w:sz w:val="16"/>
                <w:szCs w:val="16"/>
                <w:lang w:val="en-US"/>
              </w:rPr>
              <w:t>Neonatal necrotizing enterocolitis</w:t>
            </w:r>
          </w:p>
        </w:tc>
        <w:tc>
          <w:tcPr>
            <w:tcW w:w="4026" w:type="dxa"/>
            <w:vMerge w:val="restart"/>
            <w:tcBorders>
              <w:top w:val="single" w:sz="12" w:space="0" w:color="auto"/>
              <w:left w:val="single" w:sz="12" w:space="0" w:color="auto"/>
              <w:right w:val="single" w:sz="12" w:space="0" w:color="auto"/>
            </w:tcBorders>
            <w:vAlign w:val="center"/>
          </w:tcPr>
          <w:p w14:paraId="6C448407" w14:textId="77777777" w:rsidR="009A75DE" w:rsidRPr="001A54FD" w:rsidRDefault="009A75DE" w:rsidP="009A75DE">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9A75DE" w:rsidRPr="001A54FD" w14:paraId="521880EF" w14:textId="77777777" w:rsidTr="00990BB1">
        <w:tc>
          <w:tcPr>
            <w:tcW w:w="906" w:type="dxa"/>
            <w:vMerge/>
            <w:tcBorders>
              <w:left w:val="single" w:sz="12" w:space="0" w:color="auto"/>
              <w:bottom w:val="single" w:sz="12" w:space="0" w:color="auto"/>
            </w:tcBorders>
            <w:vAlign w:val="center"/>
          </w:tcPr>
          <w:p w14:paraId="13520A5A" w14:textId="77777777" w:rsidR="009A75DE" w:rsidRPr="001A54FD" w:rsidRDefault="009A75DE" w:rsidP="00026CBC">
            <w:pPr>
              <w:rPr>
                <w:rFonts w:cs="Times New Roman"/>
                <w:b/>
                <w:bCs/>
                <w:color w:val="000000"/>
                <w:sz w:val="16"/>
                <w:szCs w:val="16"/>
                <w:lang w:val="en-US"/>
              </w:rPr>
            </w:pPr>
          </w:p>
        </w:tc>
        <w:tc>
          <w:tcPr>
            <w:tcW w:w="2320" w:type="dxa"/>
            <w:vMerge/>
            <w:tcBorders>
              <w:bottom w:val="single" w:sz="12" w:space="0" w:color="auto"/>
              <w:right w:val="single" w:sz="12" w:space="0" w:color="auto"/>
            </w:tcBorders>
            <w:vAlign w:val="center"/>
          </w:tcPr>
          <w:p w14:paraId="4D63E846" w14:textId="77777777" w:rsidR="009A75DE" w:rsidRPr="001A54FD" w:rsidRDefault="009A75DE" w:rsidP="00026CBC">
            <w:pPr>
              <w:rPr>
                <w:rFonts w:cs="Times New Roman"/>
                <w:b/>
                <w:bCs/>
                <w:color w:val="000000"/>
                <w:sz w:val="16"/>
                <w:szCs w:val="16"/>
                <w:lang w:val="en-US"/>
              </w:rPr>
            </w:pPr>
          </w:p>
        </w:tc>
        <w:tc>
          <w:tcPr>
            <w:tcW w:w="0" w:type="auto"/>
            <w:tcBorders>
              <w:left w:val="single" w:sz="12" w:space="0" w:color="auto"/>
              <w:bottom w:val="single" w:sz="12" w:space="0" w:color="auto"/>
            </w:tcBorders>
            <w:vAlign w:val="center"/>
          </w:tcPr>
          <w:p w14:paraId="0CD2AD82" w14:textId="609E0A3B" w:rsidR="009A75DE" w:rsidRPr="001A54FD" w:rsidRDefault="00780162" w:rsidP="009A75DE">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664" w:type="dxa"/>
            <w:tcBorders>
              <w:bottom w:val="single" w:sz="12" w:space="0" w:color="auto"/>
            </w:tcBorders>
            <w:vAlign w:val="center"/>
          </w:tcPr>
          <w:p w14:paraId="0957132C" w14:textId="77777777" w:rsidR="009A75DE" w:rsidRPr="001A54FD" w:rsidRDefault="009A75DE" w:rsidP="009A75DE">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701" w:type="dxa"/>
            <w:tcBorders>
              <w:bottom w:val="single" w:sz="12" w:space="0" w:color="auto"/>
              <w:right w:val="single" w:sz="12" w:space="0" w:color="auto"/>
            </w:tcBorders>
            <w:vAlign w:val="center"/>
          </w:tcPr>
          <w:p w14:paraId="4F84F545" w14:textId="77777777" w:rsidR="009A75DE" w:rsidRPr="001A54FD" w:rsidRDefault="009A75DE" w:rsidP="009A75DE">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3AC2308F" w14:textId="77777777" w:rsidR="009A75DE" w:rsidRPr="001A54FD" w:rsidRDefault="009A75DE" w:rsidP="009A75DE">
            <w:pPr>
              <w:jc w:val="center"/>
              <w:rPr>
                <w:rFonts w:cs="Times New Roman"/>
                <w:b/>
                <w:bCs/>
                <w:color w:val="000000"/>
                <w:sz w:val="16"/>
                <w:szCs w:val="16"/>
                <w:lang w:val="en-US"/>
              </w:rPr>
            </w:pPr>
          </w:p>
          <w:p w14:paraId="6C872246" w14:textId="6C27F336" w:rsidR="009A75DE" w:rsidRPr="001A54FD" w:rsidRDefault="009A75DE" w:rsidP="009A75DE">
            <w:pPr>
              <w:jc w:val="center"/>
              <w:rPr>
                <w:rFonts w:cs="Times New Roman"/>
                <w:b/>
                <w:bCs/>
                <w:color w:val="000000"/>
                <w:sz w:val="16"/>
                <w:szCs w:val="16"/>
                <w:lang w:val="en-US"/>
              </w:rPr>
            </w:pPr>
            <w:r w:rsidRPr="001A54FD">
              <w:rPr>
                <w:rFonts w:cs="Times New Roman"/>
                <w:b/>
                <w:bCs/>
                <w:color w:val="000000"/>
                <w:sz w:val="16"/>
                <w:szCs w:val="16"/>
                <w:lang w:val="en-US"/>
              </w:rPr>
              <w:t xml:space="preserve"># </w:t>
            </w:r>
            <w:r w:rsidR="004368A0" w:rsidRPr="001A54FD">
              <w:rPr>
                <w:rFonts w:cs="Times New Roman"/>
                <w:b/>
                <w:bCs/>
                <w:color w:val="000000"/>
                <w:sz w:val="16"/>
                <w:szCs w:val="16"/>
                <w:lang w:val="en-US"/>
              </w:rPr>
              <w:t>Assessor(s)</w:t>
            </w:r>
          </w:p>
        </w:tc>
        <w:tc>
          <w:tcPr>
            <w:tcW w:w="1418" w:type="dxa"/>
            <w:tcBorders>
              <w:left w:val="single" w:sz="12" w:space="0" w:color="auto"/>
              <w:bottom w:val="single" w:sz="12" w:space="0" w:color="auto"/>
            </w:tcBorders>
            <w:vAlign w:val="center"/>
          </w:tcPr>
          <w:p w14:paraId="173AC67A" w14:textId="2AF8679E" w:rsidR="009A75DE" w:rsidRPr="001A54FD" w:rsidRDefault="00780162" w:rsidP="009A75DE">
            <w:pPr>
              <w:jc w:val="center"/>
              <w:rPr>
                <w:rFonts w:cs="Times New Roman"/>
                <w:b/>
                <w:bCs/>
                <w:color w:val="000000"/>
                <w:sz w:val="16"/>
                <w:szCs w:val="16"/>
              </w:rPr>
            </w:pPr>
            <w:r w:rsidRPr="001A54FD">
              <w:rPr>
                <w:rFonts w:cs="Times New Roman"/>
                <w:b/>
                <w:bCs/>
                <w:color w:val="000000"/>
                <w:sz w:val="16"/>
                <w:szCs w:val="16"/>
              </w:rPr>
              <w:t>Time of assessment</w:t>
            </w:r>
          </w:p>
        </w:tc>
        <w:tc>
          <w:tcPr>
            <w:tcW w:w="1842" w:type="dxa"/>
            <w:tcBorders>
              <w:bottom w:val="single" w:sz="12" w:space="0" w:color="auto"/>
              <w:right w:val="single" w:sz="12" w:space="0" w:color="auto"/>
            </w:tcBorders>
            <w:vAlign w:val="center"/>
          </w:tcPr>
          <w:p w14:paraId="6B217BD9" w14:textId="3C8279C0" w:rsidR="009A75DE" w:rsidRPr="001A54FD" w:rsidRDefault="009A75DE" w:rsidP="009A75DE">
            <w:pPr>
              <w:jc w:val="center"/>
              <w:rPr>
                <w:rFonts w:cs="Times New Roman"/>
                <w:b/>
                <w:bCs/>
                <w:color w:val="000000"/>
                <w:sz w:val="16"/>
                <w:szCs w:val="16"/>
              </w:rPr>
            </w:pPr>
            <w:r w:rsidRPr="001A54FD">
              <w:rPr>
                <w:rFonts w:cs="Times New Roman"/>
                <w:b/>
                <w:bCs/>
                <w:color w:val="000000"/>
                <w:sz w:val="16"/>
                <w:szCs w:val="16"/>
              </w:rPr>
              <w:t>Definition</w:t>
            </w:r>
          </w:p>
        </w:tc>
        <w:tc>
          <w:tcPr>
            <w:tcW w:w="4026" w:type="dxa"/>
            <w:vMerge/>
            <w:tcBorders>
              <w:left w:val="single" w:sz="12" w:space="0" w:color="auto"/>
              <w:bottom w:val="single" w:sz="12" w:space="0" w:color="auto"/>
              <w:right w:val="single" w:sz="12" w:space="0" w:color="auto"/>
            </w:tcBorders>
            <w:vAlign w:val="center"/>
          </w:tcPr>
          <w:p w14:paraId="7E99171C" w14:textId="77777777" w:rsidR="009A75DE" w:rsidRPr="001A54FD" w:rsidRDefault="009A75DE" w:rsidP="00026CBC">
            <w:pPr>
              <w:rPr>
                <w:rFonts w:cs="Times New Roman"/>
                <w:b/>
                <w:bCs/>
                <w:color w:val="000000"/>
                <w:sz w:val="16"/>
                <w:szCs w:val="16"/>
              </w:rPr>
            </w:pPr>
          </w:p>
        </w:tc>
      </w:tr>
      <w:tr w:rsidR="00CE1DDB" w:rsidRPr="001A54FD" w14:paraId="46330B4A" w14:textId="77777777" w:rsidTr="00990BB1">
        <w:tc>
          <w:tcPr>
            <w:tcW w:w="906" w:type="dxa"/>
            <w:tcBorders>
              <w:left w:val="single" w:sz="12" w:space="0" w:color="auto"/>
            </w:tcBorders>
            <w:vAlign w:val="center"/>
          </w:tcPr>
          <w:p w14:paraId="7FC86D99" w14:textId="46DC4D2C" w:rsidR="00CE1DDB" w:rsidRPr="001A54FD" w:rsidRDefault="00CE1DDB" w:rsidP="00026CBC">
            <w:pPr>
              <w:rPr>
                <w:rFonts w:cs="Times New Roman"/>
                <w:sz w:val="16"/>
                <w:szCs w:val="16"/>
                <w:lang w:val="en-US"/>
              </w:rPr>
            </w:pPr>
            <w:r w:rsidRPr="001A54FD">
              <w:rPr>
                <w:rFonts w:cs="Times New Roman"/>
                <w:sz w:val="16"/>
                <w:szCs w:val="16"/>
                <w:lang w:val="en-US"/>
              </w:rPr>
              <w:t>Glantz (2011)</w:t>
            </w:r>
            <w:r w:rsidR="006A764B" w:rsidRPr="001A54FD">
              <w:rPr>
                <w:rFonts w:cs="Times New Roman"/>
                <w:sz w:val="16"/>
                <w:szCs w:val="16"/>
                <w:lang w:val="en-US"/>
              </w:rPr>
              <w:t xml:space="preserve"> </w:t>
            </w:r>
          </w:p>
          <w:p w14:paraId="47219193" w14:textId="579E49E9" w:rsidR="00CE1DDB" w:rsidRPr="001A54FD" w:rsidRDefault="00CE1DDB" w:rsidP="00EB4260">
            <w:pPr>
              <w:rPr>
                <w:rFonts w:cs="Times New Roman"/>
                <w:sz w:val="16"/>
                <w:szCs w:val="16"/>
                <w:lang w:val="en-US"/>
              </w:rPr>
            </w:pPr>
          </w:p>
        </w:tc>
        <w:tc>
          <w:tcPr>
            <w:tcW w:w="2320" w:type="dxa"/>
            <w:tcBorders>
              <w:right w:val="single" w:sz="12" w:space="0" w:color="auto"/>
            </w:tcBorders>
            <w:vAlign w:val="center"/>
          </w:tcPr>
          <w:p w14:paraId="27E01DD1" w14:textId="1E61D440" w:rsidR="00DB1E2E" w:rsidRPr="001A54FD" w:rsidRDefault="00DB1E2E" w:rsidP="00DB1E2E">
            <w:pPr>
              <w:jc w:val="center"/>
              <w:rPr>
                <w:rFonts w:cs="Times New Roman"/>
                <w:sz w:val="16"/>
                <w:szCs w:val="16"/>
                <w:lang w:val="en-US"/>
              </w:rPr>
            </w:pPr>
            <w:r w:rsidRPr="001A54FD">
              <w:rPr>
                <w:rFonts w:cs="Times New Roman"/>
                <w:sz w:val="16"/>
                <w:szCs w:val="16"/>
                <w:lang w:val="en-US"/>
              </w:rPr>
              <w:t>n=4</w:t>
            </w:r>
            <w:r w:rsidR="00990BB1" w:rsidRPr="001A54FD">
              <w:rPr>
                <w:rFonts w:cs="Times New Roman"/>
                <w:sz w:val="16"/>
                <w:szCs w:val="16"/>
                <w:lang w:val="en-US"/>
              </w:rPr>
              <w:t>88</w:t>
            </w:r>
          </w:p>
          <w:p w14:paraId="6DDA8C24" w14:textId="315869D0" w:rsidR="00CE1DDB" w:rsidRPr="001A54FD" w:rsidRDefault="00DB1E2E" w:rsidP="00DB1E2E">
            <w:pPr>
              <w:jc w:val="center"/>
              <w:rPr>
                <w:rFonts w:cs="Times New Roman"/>
                <w:sz w:val="16"/>
                <w:szCs w:val="16"/>
                <w:lang w:val="en-US"/>
              </w:rPr>
            </w:pPr>
            <w:r w:rsidRPr="001A54FD">
              <w:rPr>
                <w:rFonts w:cs="Times New Roman"/>
                <w:sz w:val="16"/>
                <w:szCs w:val="16"/>
                <w:lang w:val="en-US"/>
              </w:rPr>
              <w:t>(incl. 49 cases with NEC)</w:t>
            </w:r>
          </w:p>
        </w:tc>
        <w:tc>
          <w:tcPr>
            <w:tcW w:w="0" w:type="auto"/>
            <w:tcBorders>
              <w:left w:val="single" w:sz="12" w:space="0" w:color="auto"/>
            </w:tcBorders>
            <w:vAlign w:val="center"/>
          </w:tcPr>
          <w:p w14:paraId="743F35D0" w14:textId="77777777" w:rsidR="00CE1DDB" w:rsidRPr="001A54FD" w:rsidRDefault="00CE1DDB" w:rsidP="00EB0E5C">
            <w:pPr>
              <w:rPr>
                <w:rFonts w:cs="Times New Roman"/>
                <w:sz w:val="16"/>
                <w:szCs w:val="16"/>
                <w:lang w:val="en-US"/>
              </w:rPr>
            </w:pPr>
            <w:r w:rsidRPr="001A54FD">
              <w:rPr>
                <w:rFonts w:cs="Times New Roman"/>
                <w:sz w:val="16"/>
                <w:szCs w:val="16"/>
                <w:lang w:val="en-US"/>
              </w:rPr>
              <w:t>Antepartum: within the week before delivery</w:t>
            </w:r>
          </w:p>
        </w:tc>
        <w:tc>
          <w:tcPr>
            <w:tcW w:w="1664" w:type="dxa"/>
            <w:vAlign w:val="center"/>
          </w:tcPr>
          <w:p w14:paraId="38006CC4" w14:textId="64F988D9" w:rsidR="00CE1DDB" w:rsidRPr="001A54FD" w:rsidRDefault="00CE1DDB" w:rsidP="00026CBC">
            <w:pPr>
              <w:rPr>
                <w:rFonts w:cs="Times New Roman"/>
                <w:sz w:val="16"/>
                <w:szCs w:val="16"/>
                <w:u w:val="single"/>
                <w:lang w:val="en-US"/>
              </w:rPr>
            </w:pPr>
            <w:r w:rsidRPr="001A54FD">
              <w:rPr>
                <w:rFonts w:cs="Times New Roman"/>
                <w:sz w:val="16"/>
                <w:szCs w:val="16"/>
                <w:u w:val="single"/>
                <w:lang w:val="en-US"/>
              </w:rPr>
              <w:t>Time domain</w:t>
            </w:r>
          </w:p>
          <w:p w14:paraId="5403C938" w14:textId="304B41C3" w:rsidR="00CE1DDB" w:rsidRPr="001A54FD" w:rsidRDefault="00CE1DDB" w:rsidP="00026CBC">
            <w:pPr>
              <w:rPr>
                <w:rFonts w:cs="Times New Roman"/>
                <w:sz w:val="16"/>
                <w:szCs w:val="16"/>
                <w:u w:val="single"/>
                <w:lang w:val="en-US"/>
              </w:rPr>
            </w:pPr>
          </w:p>
          <w:p w14:paraId="03596CF4" w14:textId="6487E058" w:rsidR="00CE1DDB" w:rsidRPr="001A54FD" w:rsidRDefault="00CE1DDB" w:rsidP="009B7092">
            <w:pPr>
              <w:rPr>
                <w:rFonts w:cs="Times New Roman"/>
                <w:sz w:val="16"/>
                <w:szCs w:val="16"/>
                <w:lang w:val="en-US"/>
              </w:rPr>
            </w:pPr>
            <w:r w:rsidRPr="001A54FD">
              <w:rPr>
                <w:rFonts w:cs="Times New Roman"/>
                <w:sz w:val="16"/>
                <w:szCs w:val="16"/>
                <w:lang w:val="en-US"/>
              </w:rPr>
              <w:t xml:space="preserve">Parameters  </w:t>
            </w:r>
          </w:p>
          <w:p w14:paraId="18B586A3" w14:textId="11B45811" w:rsidR="00CE1DDB" w:rsidRPr="001A54FD" w:rsidRDefault="00CE1DDB" w:rsidP="00026CBC">
            <w:pPr>
              <w:pStyle w:val="ListParagraph"/>
              <w:numPr>
                <w:ilvl w:val="0"/>
                <w:numId w:val="1"/>
              </w:numPr>
              <w:rPr>
                <w:rFonts w:cs="Times New Roman"/>
                <w:sz w:val="16"/>
                <w:szCs w:val="16"/>
                <w:lang w:val="en-US"/>
              </w:rPr>
            </w:pPr>
            <w:r w:rsidRPr="001A54FD">
              <w:rPr>
                <w:rFonts w:cs="Times New Roman"/>
                <w:sz w:val="16"/>
                <w:szCs w:val="16"/>
                <w:lang w:val="en-US"/>
              </w:rPr>
              <w:t xml:space="preserve">Decelerations </w:t>
            </w:r>
          </w:p>
          <w:p w14:paraId="06FAE553" w14:textId="77777777" w:rsidR="00CE1DDB" w:rsidRPr="001A54FD" w:rsidRDefault="00CE1DDB" w:rsidP="00026CBC">
            <w:pPr>
              <w:rPr>
                <w:rFonts w:cs="Times New Roman"/>
                <w:sz w:val="16"/>
                <w:szCs w:val="16"/>
                <w:lang w:val="en-US"/>
              </w:rPr>
            </w:pPr>
          </w:p>
          <w:p w14:paraId="623C46EA" w14:textId="77777777" w:rsidR="00CE1DDB" w:rsidRPr="001A54FD" w:rsidRDefault="00CE1DDB" w:rsidP="00026CBC">
            <w:pPr>
              <w:rPr>
                <w:rFonts w:cs="Times New Roman"/>
                <w:sz w:val="16"/>
                <w:szCs w:val="16"/>
                <w:lang w:val="en-US"/>
              </w:rPr>
            </w:pPr>
            <w:r w:rsidRPr="001A54FD">
              <w:rPr>
                <w:rFonts w:cs="Times New Roman"/>
                <w:sz w:val="16"/>
                <w:szCs w:val="16"/>
                <w:lang w:val="en-US"/>
              </w:rPr>
              <w:t>Classification</w:t>
            </w:r>
          </w:p>
          <w:p w14:paraId="63B8A19C" w14:textId="2753A702" w:rsidR="00CE1DDB" w:rsidRPr="001A54FD" w:rsidRDefault="00CE1DDB" w:rsidP="00026CBC">
            <w:pPr>
              <w:pStyle w:val="ListParagraph"/>
              <w:numPr>
                <w:ilvl w:val="0"/>
                <w:numId w:val="1"/>
              </w:numPr>
              <w:rPr>
                <w:rFonts w:cs="Times New Roman"/>
                <w:sz w:val="16"/>
                <w:szCs w:val="16"/>
                <w:lang w:val="en-US"/>
              </w:rPr>
            </w:pPr>
            <w:r w:rsidRPr="001A54FD">
              <w:rPr>
                <w:rFonts w:cs="Times New Roman"/>
                <w:sz w:val="16"/>
                <w:szCs w:val="16"/>
                <w:lang w:val="en-US"/>
              </w:rPr>
              <w:t>Non-reactive</w:t>
            </w:r>
          </w:p>
          <w:p w14:paraId="3D796DD4" w14:textId="4E965ACF" w:rsidR="00CE1DDB" w:rsidRPr="001A54FD" w:rsidRDefault="00CE1DDB" w:rsidP="00026CBC">
            <w:pPr>
              <w:pStyle w:val="ListParagraph"/>
              <w:numPr>
                <w:ilvl w:val="0"/>
                <w:numId w:val="1"/>
              </w:numPr>
              <w:rPr>
                <w:rFonts w:cs="Times New Roman"/>
                <w:sz w:val="16"/>
                <w:szCs w:val="16"/>
                <w:lang w:val="en-US"/>
              </w:rPr>
            </w:pPr>
            <w:r w:rsidRPr="001A54FD">
              <w:rPr>
                <w:rFonts w:cs="Times New Roman"/>
                <w:sz w:val="16"/>
                <w:szCs w:val="16"/>
                <w:lang w:val="en-US"/>
              </w:rPr>
              <w:t>Reactive (10-beat)</w:t>
            </w:r>
          </w:p>
          <w:p w14:paraId="549E55A3" w14:textId="3560B3DD" w:rsidR="00CE1DDB" w:rsidRPr="001A54FD" w:rsidRDefault="00E07181" w:rsidP="00EB0E5C">
            <w:pPr>
              <w:pStyle w:val="ListParagraph"/>
              <w:numPr>
                <w:ilvl w:val="0"/>
                <w:numId w:val="1"/>
              </w:numPr>
              <w:rPr>
                <w:rFonts w:cs="Times New Roman"/>
                <w:sz w:val="16"/>
                <w:szCs w:val="16"/>
                <w:lang w:val="en-US"/>
              </w:rPr>
            </w:pPr>
            <w:r w:rsidRPr="001A54FD">
              <w:rPr>
                <w:rFonts w:cs="Times New Roman"/>
                <w:sz w:val="16"/>
                <w:szCs w:val="16"/>
                <w:lang w:val="en-US"/>
              </w:rPr>
              <w:t xml:space="preserve">Reactive </w:t>
            </w:r>
            <w:r w:rsidR="00CE1DDB" w:rsidRPr="001A54FD">
              <w:rPr>
                <w:rFonts w:cs="Times New Roman"/>
                <w:sz w:val="16"/>
                <w:szCs w:val="16"/>
                <w:lang w:val="en-US"/>
              </w:rPr>
              <w:t>(15-beat)</w:t>
            </w:r>
          </w:p>
        </w:tc>
        <w:tc>
          <w:tcPr>
            <w:tcW w:w="1701" w:type="dxa"/>
            <w:tcBorders>
              <w:right w:val="single" w:sz="12" w:space="0" w:color="auto"/>
            </w:tcBorders>
            <w:vAlign w:val="center"/>
          </w:tcPr>
          <w:p w14:paraId="138AD7AB" w14:textId="38E3FF94" w:rsidR="00BF0B29" w:rsidRPr="001A54FD" w:rsidRDefault="00BF0B29" w:rsidP="00EB0E5C">
            <w:pPr>
              <w:pStyle w:val="ListParagraph"/>
              <w:numPr>
                <w:ilvl w:val="0"/>
                <w:numId w:val="1"/>
              </w:numPr>
              <w:jc w:val="center"/>
              <w:rPr>
                <w:rFonts w:cs="Times New Roman"/>
                <w:color w:val="000000"/>
                <w:sz w:val="16"/>
                <w:szCs w:val="16"/>
              </w:rPr>
            </w:pPr>
            <w:r w:rsidRPr="001A54FD">
              <w:rPr>
                <w:rFonts w:cs="Times New Roman"/>
                <w:color w:val="000000"/>
                <w:sz w:val="16"/>
                <w:szCs w:val="16"/>
              </w:rPr>
              <w:t>ACOG (2010)</w:t>
            </w:r>
            <w:r w:rsidRPr="001A54FD">
              <w:rPr>
                <w:rFonts w:cs="Times New Roman"/>
                <w:color w:val="000000"/>
                <w:sz w:val="16"/>
                <w:szCs w:val="16"/>
              </w:rPr>
              <w:fldChar w:fldCharType="begin"/>
            </w:r>
            <w:r w:rsidR="001A54FD" w:rsidRPr="001A54FD">
              <w:rPr>
                <w:rFonts w:cs="Times New Roman"/>
                <w:color w:val="000000"/>
                <w:sz w:val="16"/>
                <w:szCs w:val="16"/>
              </w:rPr>
              <w:instrText xml:space="preserve"> ADDIN EN.CITE &lt;EndNote&gt;&lt;Cite&gt;&lt;Author&gt;American College of&lt;/Author&gt;&lt;Year&gt;2010&lt;/Year&gt;&lt;RecNum&gt;46&lt;/RecNum&gt;&lt;DisplayText&gt;[12]&lt;/DisplayText&gt;&lt;record&gt;&lt;rec-number&gt;46&lt;/rec-number&gt;&lt;foreign-keys&gt;&lt;key app="EN" db-id="xs0pr22snzfet0e25faxwp9ufxzszw9p29zs" timestamp="1696494285"&gt;46&lt;/key&gt;&lt;/foreign-keys&gt;&lt;ref-type name="Journal Article"&gt;17&lt;/ref-type&gt;&lt;contributors&gt;&lt;authors&gt;&lt;author&gt;American College of, Obstetricians&lt;/author&gt;&lt;author&gt;Gynecologists,&lt;/author&gt;&lt;/authors&gt;&lt;/contributors&gt;&lt;titles&gt;&lt;title&gt;Practice bulletin no. 116: Management of intrapartum fetal heart rate tracings&lt;/title&gt;&lt;secondary-title&gt;Obstetrics and gynecology&lt;/secondary-title&gt;&lt;/titles&gt;&lt;periodical&gt;&lt;full-title&gt;Obstetrics and gynecology&lt;/full-title&gt;&lt;/periodical&gt;&lt;pages&gt;1232-1240&lt;/pages&gt;&lt;volume&gt;116&lt;/volume&gt;&lt;number&gt;5&lt;/number&gt;&lt;dates&gt;&lt;year&gt;2010&lt;/year&gt;&lt;/dates&gt;&lt;isbn&gt;1873-233X&lt;/isbn&gt;&lt;urls&gt;&lt;/urls&gt;&lt;/record&gt;&lt;/Cite&gt;&lt;/EndNote&gt;</w:instrText>
            </w:r>
            <w:r w:rsidRPr="001A54FD">
              <w:rPr>
                <w:rFonts w:cs="Times New Roman"/>
                <w:color w:val="000000"/>
                <w:sz w:val="16"/>
                <w:szCs w:val="16"/>
              </w:rPr>
              <w:fldChar w:fldCharType="separate"/>
            </w:r>
            <w:r w:rsidR="001A54FD" w:rsidRPr="001A54FD">
              <w:rPr>
                <w:rFonts w:cs="Times New Roman"/>
                <w:noProof/>
                <w:color w:val="000000"/>
                <w:sz w:val="16"/>
                <w:szCs w:val="16"/>
              </w:rPr>
              <w:t>[12]</w:t>
            </w:r>
            <w:r w:rsidRPr="001A54FD">
              <w:rPr>
                <w:rFonts w:cs="Times New Roman"/>
                <w:color w:val="000000"/>
                <w:sz w:val="16"/>
                <w:szCs w:val="16"/>
              </w:rPr>
              <w:fldChar w:fldCharType="end"/>
            </w:r>
          </w:p>
          <w:p w14:paraId="50806D9F" w14:textId="56E7565C" w:rsidR="00BF0B29" w:rsidRPr="001A54FD" w:rsidRDefault="00BF0B29" w:rsidP="00EB0E5C">
            <w:pPr>
              <w:pStyle w:val="ListParagraph"/>
              <w:numPr>
                <w:ilvl w:val="0"/>
                <w:numId w:val="1"/>
              </w:numPr>
              <w:jc w:val="center"/>
              <w:rPr>
                <w:rFonts w:cs="Times New Roman"/>
                <w:color w:val="000000"/>
                <w:sz w:val="16"/>
                <w:szCs w:val="16"/>
              </w:rPr>
            </w:pPr>
            <w:r w:rsidRPr="001A54FD">
              <w:rPr>
                <w:rFonts w:cs="Times New Roman"/>
                <w:color w:val="000000"/>
                <w:sz w:val="16"/>
                <w:szCs w:val="16"/>
              </w:rPr>
              <w:t>NICHD (2008)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w:t>
            </w:r>
            <w:r w:rsidRPr="001A54FD">
              <w:rPr>
                <w:rFonts w:cs="Times New Roman"/>
                <w:color w:val="000000"/>
                <w:sz w:val="16"/>
                <w:szCs w:val="16"/>
                <w:lang w:val="en-US"/>
              </w:rPr>
              <w:fldChar w:fldCharType="end"/>
            </w:r>
          </w:p>
          <w:p w14:paraId="69FA56EF" w14:textId="77777777" w:rsidR="00BF0B29" w:rsidRPr="001A54FD" w:rsidRDefault="00BF0B29" w:rsidP="00EB0E5C">
            <w:pPr>
              <w:jc w:val="center"/>
              <w:rPr>
                <w:rFonts w:cs="Times New Roman"/>
                <w:color w:val="000000"/>
                <w:sz w:val="16"/>
                <w:szCs w:val="16"/>
              </w:rPr>
            </w:pPr>
          </w:p>
          <w:p w14:paraId="43E5F76D" w14:textId="77777777" w:rsidR="00BF0B29" w:rsidRPr="001A54FD" w:rsidRDefault="00BF0B29" w:rsidP="00EB0E5C">
            <w:pPr>
              <w:jc w:val="center"/>
              <w:rPr>
                <w:rFonts w:cs="Times New Roman"/>
                <w:color w:val="000000"/>
                <w:sz w:val="16"/>
                <w:szCs w:val="16"/>
              </w:rPr>
            </w:pPr>
          </w:p>
          <w:p w14:paraId="42B3960C" w14:textId="0C9FB112" w:rsidR="00CE1DDB" w:rsidRPr="001A54FD" w:rsidRDefault="00BF0B29" w:rsidP="00EB0E5C">
            <w:pPr>
              <w:jc w:val="center"/>
              <w:rPr>
                <w:rFonts w:cs="Times New Roman"/>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418" w:type="dxa"/>
            <w:tcBorders>
              <w:left w:val="single" w:sz="12" w:space="0" w:color="auto"/>
            </w:tcBorders>
            <w:vAlign w:val="center"/>
          </w:tcPr>
          <w:p w14:paraId="7E902997" w14:textId="77777777" w:rsidR="00CE1DDB" w:rsidRPr="001A54FD" w:rsidRDefault="00CE1DDB" w:rsidP="00EB0E5C">
            <w:pPr>
              <w:jc w:val="center"/>
              <w:rPr>
                <w:rFonts w:cs="Times New Roman"/>
                <w:sz w:val="16"/>
                <w:szCs w:val="16"/>
                <w:lang w:val="en-US"/>
              </w:rPr>
            </w:pPr>
            <w:r w:rsidRPr="001A54FD">
              <w:rPr>
                <w:rFonts w:cs="Times New Roman"/>
                <w:sz w:val="16"/>
                <w:szCs w:val="16"/>
                <w:lang w:val="en-US"/>
              </w:rPr>
              <w:t>Not specified</w:t>
            </w:r>
          </w:p>
        </w:tc>
        <w:tc>
          <w:tcPr>
            <w:tcW w:w="1842" w:type="dxa"/>
            <w:tcBorders>
              <w:right w:val="single" w:sz="12" w:space="0" w:color="auto"/>
            </w:tcBorders>
            <w:vAlign w:val="center"/>
          </w:tcPr>
          <w:p w14:paraId="24956832" w14:textId="351C011A" w:rsidR="00CE1DDB" w:rsidRPr="001A54FD" w:rsidRDefault="00CE1DDB" w:rsidP="00145032">
            <w:pPr>
              <w:jc w:val="center"/>
              <w:rPr>
                <w:rFonts w:cs="Times New Roman"/>
                <w:sz w:val="16"/>
                <w:szCs w:val="16"/>
                <w:lang w:val="en-US"/>
              </w:rPr>
            </w:pPr>
            <w:r w:rsidRPr="001A54FD">
              <w:rPr>
                <w:rFonts w:cs="Times New Roman"/>
                <w:sz w:val="16"/>
                <w:szCs w:val="16"/>
                <w:lang w:val="en-US"/>
              </w:rPr>
              <w:t>Not specified</w:t>
            </w:r>
          </w:p>
        </w:tc>
        <w:tc>
          <w:tcPr>
            <w:tcW w:w="4026" w:type="dxa"/>
            <w:tcBorders>
              <w:left w:val="single" w:sz="12" w:space="0" w:color="auto"/>
              <w:right w:val="single" w:sz="12" w:space="0" w:color="auto"/>
            </w:tcBorders>
            <w:vAlign w:val="center"/>
          </w:tcPr>
          <w:p w14:paraId="42AEC7C8" w14:textId="3BF124DA" w:rsidR="00CE1DDB" w:rsidRPr="001A54FD" w:rsidRDefault="00CE1DDB" w:rsidP="00C9575F">
            <w:pPr>
              <w:rPr>
                <w:rFonts w:cs="Times New Roman"/>
                <w:color w:val="FF0000"/>
                <w:sz w:val="16"/>
                <w:szCs w:val="16"/>
                <w:lang w:val="en-US"/>
              </w:rPr>
            </w:pPr>
            <w:r w:rsidRPr="001A54FD">
              <w:rPr>
                <w:rFonts w:cs="Times New Roman"/>
                <w:sz w:val="16"/>
                <w:szCs w:val="16"/>
                <w:lang w:val="en-US"/>
              </w:rPr>
              <w:t>There we</w:t>
            </w:r>
            <w:r w:rsidR="00145032" w:rsidRPr="001A54FD">
              <w:rPr>
                <w:rFonts w:cs="Times New Roman"/>
                <w:sz w:val="16"/>
                <w:szCs w:val="16"/>
                <w:lang w:val="en-US"/>
              </w:rPr>
              <w:t>re no statistically significant</w:t>
            </w:r>
            <w:r w:rsidRPr="001A54FD">
              <w:rPr>
                <w:rFonts w:cs="Times New Roman"/>
                <w:sz w:val="16"/>
                <w:szCs w:val="16"/>
                <w:lang w:val="en-US"/>
              </w:rPr>
              <w:t xml:space="preserve"> unadjusted associations between degree of reactivity and necrotizing enterocolitis, and between presence of decelerations and necrotizing enterocolitis.</w:t>
            </w:r>
          </w:p>
        </w:tc>
      </w:tr>
      <w:tr w:rsidR="00CE1DDB" w:rsidRPr="001A54FD" w14:paraId="47F9BFAD" w14:textId="77777777" w:rsidTr="00990BB1">
        <w:trPr>
          <w:trHeight w:val="201"/>
        </w:trPr>
        <w:tc>
          <w:tcPr>
            <w:tcW w:w="906" w:type="dxa"/>
            <w:tcBorders>
              <w:left w:val="single" w:sz="12" w:space="0" w:color="auto"/>
            </w:tcBorders>
            <w:vAlign w:val="center"/>
          </w:tcPr>
          <w:p w14:paraId="2F44E23C" w14:textId="6D6D6898" w:rsidR="00CE1DDB" w:rsidRPr="001A54FD" w:rsidRDefault="00CE1DDB" w:rsidP="006A764B">
            <w:pPr>
              <w:rPr>
                <w:rFonts w:cs="Times New Roman"/>
                <w:color w:val="000000"/>
                <w:sz w:val="16"/>
                <w:szCs w:val="16"/>
                <w:lang w:val="en-US"/>
              </w:rPr>
            </w:pPr>
            <w:r w:rsidRPr="001A54FD">
              <w:rPr>
                <w:rFonts w:cs="Times New Roman"/>
                <w:color w:val="000000"/>
                <w:sz w:val="16"/>
                <w:szCs w:val="16"/>
                <w:lang w:val="en-US"/>
              </w:rPr>
              <w:t>Mendez-Figueroa (2015)</w:t>
            </w:r>
            <w:r w:rsidR="006A764B" w:rsidRPr="001A54FD">
              <w:rPr>
                <w:rFonts w:cs="Times New Roman"/>
                <w:color w:val="000000"/>
                <w:sz w:val="16"/>
                <w:szCs w:val="16"/>
                <w:lang w:val="en-US"/>
              </w:rPr>
              <w:t xml:space="preserve"> </w:t>
            </w:r>
          </w:p>
        </w:tc>
        <w:tc>
          <w:tcPr>
            <w:tcW w:w="2320" w:type="dxa"/>
            <w:tcBorders>
              <w:right w:val="single" w:sz="12" w:space="0" w:color="auto"/>
            </w:tcBorders>
            <w:vAlign w:val="center"/>
          </w:tcPr>
          <w:p w14:paraId="331910B9" w14:textId="1DE6AC47" w:rsidR="00DB1E2E" w:rsidRPr="001A54FD" w:rsidRDefault="00DB1E2E" w:rsidP="00E62635">
            <w:pPr>
              <w:rPr>
                <w:rFonts w:cs="Times New Roman"/>
                <w:color w:val="000000"/>
                <w:sz w:val="16"/>
                <w:szCs w:val="16"/>
                <w:lang w:val="en-US"/>
              </w:rPr>
            </w:pPr>
            <w:r w:rsidRPr="001A54FD">
              <w:rPr>
                <w:rFonts w:cs="Times New Roman"/>
                <w:color w:val="000000"/>
                <w:sz w:val="16"/>
                <w:szCs w:val="16"/>
                <w:lang w:val="en-US"/>
              </w:rPr>
              <w:t>Cesarean delivery for:</w:t>
            </w:r>
          </w:p>
          <w:p w14:paraId="7B160437" w14:textId="7DA86776" w:rsidR="00DB1E2E" w:rsidRPr="001A54FD" w:rsidRDefault="00DB1E2E" w:rsidP="00E6263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w:t>
            </w:r>
            <w:r w:rsidR="00CE1DDB" w:rsidRPr="001A54FD">
              <w:rPr>
                <w:rFonts w:cs="Times New Roman"/>
                <w:color w:val="000000"/>
                <w:sz w:val="16"/>
                <w:szCs w:val="16"/>
                <w:lang w:val="en-US"/>
              </w:rPr>
              <w:t xml:space="preserve">onreassuring </w:t>
            </w:r>
            <w:r w:rsidR="00990BB1" w:rsidRPr="001A54FD">
              <w:rPr>
                <w:rFonts w:cs="Times New Roman"/>
                <w:color w:val="000000"/>
                <w:sz w:val="16"/>
                <w:szCs w:val="16"/>
                <w:lang w:val="en-US"/>
              </w:rPr>
              <w:t>fetal heart rate: n=177</w:t>
            </w:r>
            <w:r w:rsidRPr="001A54FD">
              <w:rPr>
                <w:rFonts w:cs="Times New Roman"/>
                <w:color w:val="000000"/>
                <w:sz w:val="16"/>
                <w:szCs w:val="16"/>
                <w:lang w:val="en-US"/>
              </w:rPr>
              <w:t xml:space="preserve"> (incl. 5 cases with NEC)</w:t>
            </w:r>
          </w:p>
          <w:p w14:paraId="0DA10DB8" w14:textId="2DC63E9E" w:rsidR="00CE1DDB" w:rsidRPr="001A54FD" w:rsidRDefault="00DB1E2E" w:rsidP="00E6263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O</w:t>
            </w:r>
            <w:r w:rsidR="00CE1DDB" w:rsidRPr="001A54FD">
              <w:rPr>
                <w:rFonts w:cs="Times New Roman"/>
                <w:color w:val="000000"/>
                <w:sz w:val="16"/>
                <w:szCs w:val="16"/>
                <w:lang w:val="en-US"/>
              </w:rPr>
              <w:t xml:space="preserve">ther reason: </w:t>
            </w:r>
            <w:r w:rsidRPr="001A54FD">
              <w:rPr>
                <w:rFonts w:cs="Times New Roman"/>
                <w:color w:val="000000"/>
                <w:sz w:val="16"/>
                <w:szCs w:val="16"/>
                <w:lang w:val="en-US"/>
              </w:rPr>
              <w:t xml:space="preserve">n=1,114 (incl. </w:t>
            </w:r>
            <w:r w:rsidR="00CE1DDB" w:rsidRPr="001A54FD">
              <w:rPr>
                <w:rFonts w:cs="Times New Roman"/>
                <w:color w:val="000000"/>
                <w:sz w:val="16"/>
                <w:szCs w:val="16"/>
                <w:lang w:val="en-US"/>
              </w:rPr>
              <w:t>45</w:t>
            </w:r>
            <w:r w:rsidRPr="001A54FD">
              <w:rPr>
                <w:rFonts w:cs="Times New Roman"/>
                <w:color w:val="000000"/>
                <w:sz w:val="16"/>
                <w:szCs w:val="16"/>
                <w:lang w:val="en-US"/>
              </w:rPr>
              <w:t xml:space="preserve"> cases with NEC)</w:t>
            </w:r>
            <w:r w:rsidR="00CE1DDB" w:rsidRPr="001A54FD">
              <w:rPr>
                <w:rFonts w:cs="Times New Roman"/>
                <w:color w:val="000000"/>
                <w:sz w:val="16"/>
                <w:szCs w:val="16"/>
                <w:lang w:val="en-US"/>
              </w:rPr>
              <w:t xml:space="preserve"> </w:t>
            </w:r>
          </w:p>
        </w:tc>
        <w:tc>
          <w:tcPr>
            <w:tcW w:w="0" w:type="auto"/>
            <w:tcBorders>
              <w:left w:val="single" w:sz="12" w:space="0" w:color="auto"/>
            </w:tcBorders>
            <w:vAlign w:val="center"/>
          </w:tcPr>
          <w:p w14:paraId="769810C6" w14:textId="32A4E5D3" w:rsidR="00CE1DDB" w:rsidRPr="001A54FD" w:rsidRDefault="00CE1DDB" w:rsidP="00EB0E5C">
            <w:pPr>
              <w:rPr>
                <w:rFonts w:cs="Times New Roman"/>
                <w:color w:val="000000"/>
                <w:sz w:val="16"/>
                <w:szCs w:val="16"/>
                <w:lang w:val="en-US"/>
              </w:rPr>
            </w:pPr>
            <w:r w:rsidRPr="001A54FD">
              <w:rPr>
                <w:rFonts w:cs="Times New Roman"/>
                <w:color w:val="000000"/>
                <w:sz w:val="16"/>
                <w:szCs w:val="16"/>
                <w:lang w:val="en-US"/>
              </w:rPr>
              <w:t>Intrapartum</w:t>
            </w:r>
          </w:p>
        </w:tc>
        <w:tc>
          <w:tcPr>
            <w:tcW w:w="1664" w:type="dxa"/>
            <w:vAlign w:val="center"/>
          </w:tcPr>
          <w:p w14:paraId="42C88054" w14:textId="77777777" w:rsidR="00CE1DDB" w:rsidRPr="001A54FD" w:rsidRDefault="00CE1DDB" w:rsidP="00026CBC">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0EFEEDC" w14:textId="77777777" w:rsidR="00CE1DDB" w:rsidRPr="001A54FD" w:rsidRDefault="00CE1DDB" w:rsidP="00026CBC">
            <w:pPr>
              <w:rPr>
                <w:rFonts w:cs="Times New Roman"/>
                <w:color w:val="000000"/>
                <w:sz w:val="16"/>
                <w:szCs w:val="16"/>
                <w:lang w:val="en-US"/>
              </w:rPr>
            </w:pPr>
          </w:p>
          <w:p w14:paraId="2FAB2751" w14:textId="77777777" w:rsidR="00CE1DDB" w:rsidRPr="001A54FD" w:rsidRDefault="00CE1DDB" w:rsidP="00026CBC">
            <w:pPr>
              <w:rPr>
                <w:rFonts w:cs="Times New Roman"/>
                <w:color w:val="000000"/>
                <w:sz w:val="16"/>
                <w:szCs w:val="16"/>
                <w:lang w:val="en-US"/>
              </w:rPr>
            </w:pPr>
            <w:r w:rsidRPr="001A54FD">
              <w:rPr>
                <w:rFonts w:cs="Times New Roman"/>
                <w:color w:val="000000"/>
                <w:sz w:val="16"/>
                <w:szCs w:val="16"/>
                <w:lang w:val="en-US"/>
              </w:rPr>
              <w:t xml:space="preserve">Classification </w:t>
            </w:r>
          </w:p>
          <w:p w14:paraId="54102D82" w14:textId="77777777" w:rsidR="00CE1DDB" w:rsidRPr="001A54FD" w:rsidRDefault="00CE1DDB" w:rsidP="00026CBC">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Nonreassuring </w:t>
            </w:r>
          </w:p>
        </w:tc>
        <w:tc>
          <w:tcPr>
            <w:tcW w:w="1701" w:type="dxa"/>
            <w:tcBorders>
              <w:right w:val="single" w:sz="12" w:space="0" w:color="auto"/>
            </w:tcBorders>
            <w:vAlign w:val="center"/>
          </w:tcPr>
          <w:p w14:paraId="0BAEC153" w14:textId="3BB37C6A" w:rsidR="00CE1DDB" w:rsidRPr="001A54FD" w:rsidRDefault="00C9575F" w:rsidP="00EB0E5C">
            <w:pPr>
              <w:jc w:val="center"/>
              <w:rPr>
                <w:rFonts w:cs="Times New Roman"/>
                <w:color w:val="000000"/>
                <w:sz w:val="16"/>
                <w:szCs w:val="16"/>
                <w:lang w:val="en-US"/>
              </w:rPr>
            </w:pPr>
            <w:r w:rsidRPr="001A54FD">
              <w:rPr>
                <w:rFonts w:cs="Times New Roman"/>
                <w:color w:val="000000"/>
                <w:sz w:val="16"/>
                <w:szCs w:val="16"/>
                <w:lang w:val="en-US"/>
              </w:rPr>
              <w:t>Guideline is not specified</w:t>
            </w:r>
          </w:p>
          <w:p w14:paraId="6AC13BA7" w14:textId="77777777" w:rsidR="00CE1DDB" w:rsidRPr="001A54FD" w:rsidRDefault="00CE1DDB" w:rsidP="00EB0E5C">
            <w:pPr>
              <w:jc w:val="center"/>
              <w:rPr>
                <w:rFonts w:cs="Times New Roman"/>
                <w:color w:val="000000"/>
                <w:sz w:val="16"/>
                <w:szCs w:val="16"/>
                <w:lang w:val="en-US"/>
              </w:rPr>
            </w:pPr>
          </w:p>
          <w:p w14:paraId="4A3B529C" w14:textId="4F0AB20B" w:rsidR="00CE1DDB" w:rsidRPr="001A54FD" w:rsidRDefault="00CE1DDB" w:rsidP="00EB0E5C">
            <w:pPr>
              <w:jc w:val="cente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418" w:type="dxa"/>
            <w:tcBorders>
              <w:left w:val="single" w:sz="12" w:space="0" w:color="auto"/>
            </w:tcBorders>
            <w:vAlign w:val="center"/>
          </w:tcPr>
          <w:p w14:paraId="60DD131F" w14:textId="77777777" w:rsidR="00CE1DDB" w:rsidRPr="001A54FD" w:rsidRDefault="00CE1DDB" w:rsidP="00EB0E5C">
            <w:pPr>
              <w:jc w:val="center"/>
              <w:rPr>
                <w:rFonts w:cs="Times New Roman"/>
                <w:color w:val="000000"/>
                <w:sz w:val="16"/>
                <w:szCs w:val="16"/>
                <w:lang w:val="en-US"/>
              </w:rPr>
            </w:pPr>
            <w:r w:rsidRPr="001A54FD">
              <w:rPr>
                <w:rFonts w:cs="Times New Roman"/>
                <w:color w:val="000000"/>
                <w:sz w:val="16"/>
                <w:szCs w:val="16"/>
                <w:lang w:val="en-US"/>
              </w:rPr>
              <w:t>Not specified</w:t>
            </w:r>
          </w:p>
        </w:tc>
        <w:tc>
          <w:tcPr>
            <w:tcW w:w="1842" w:type="dxa"/>
            <w:tcBorders>
              <w:right w:val="single" w:sz="12" w:space="0" w:color="auto"/>
            </w:tcBorders>
            <w:vAlign w:val="center"/>
          </w:tcPr>
          <w:p w14:paraId="691DA870" w14:textId="77777777" w:rsidR="00CE1DDB" w:rsidRPr="001A54FD" w:rsidRDefault="00145032" w:rsidP="00145032">
            <w:pPr>
              <w:jc w:val="center"/>
              <w:rPr>
                <w:rFonts w:cs="Times New Roman"/>
                <w:color w:val="000000"/>
                <w:sz w:val="16"/>
                <w:szCs w:val="16"/>
                <w:lang w:val="en-US"/>
              </w:rPr>
            </w:pPr>
            <w:r w:rsidRPr="001A54FD">
              <w:rPr>
                <w:rFonts w:cs="Times New Roman"/>
                <w:color w:val="000000"/>
                <w:sz w:val="16"/>
                <w:szCs w:val="16"/>
                <w:lang w:val="en-US"/>
              </w:rPr>
              <w:t>Grade II or Grade III</w:t>
            </w:r>
          </w:p>
          <w:p w14:paraId="7C117768" w14:textId="7C05B397" w:rsidR="00145032" w:rsidRPr="001A54FD" w:rsidRDefault="00145032" w:rsidP="00145032">
            <w:pPr>
              <w:pStyle w:val="ListParagraph"/>
              <w:numPr>
                <w:ilvl w:val="0"/>
                <w:numId w:val="1"/>
              </w:numPr>
              <w:jc w:val="center"/>
              <w:rPr>
                <w:rFonts w:cs="Times New Roman"/>
                <w:color w:val="000000"/>
                <w:sz w:val="16"/>
                <w:szCs w:val="16"/>
                <w:lang w:val="en-US"/>
              </w:rPr>
            </w:pPr>
            <w:r w:rsidRPr="001A54FD">
              <w:rPr>
                <w:rFonts w:cs="Times New Roman"/>
                <w:color w:val="000000"/>
                <w:sz w:val="16"/>
                <w:szCs w:val="16"/>
                <w:lang w:val="en-US"/>
              </w:rPr>
              <w:t>Not specified</w:t>
            </w:r>
          </w:p>
        </w:tc>
        <w:tc>
          <w:tcPr>
            <w:tcW w:w="4026" w:type="dxa"/>
            <w:tcBorders>
              <w:left w:val="single" w:sz="12" w:space="0" w:color="auto"/>
              <w:right w:val="single" w:sz="12" w:space="0" w:color="auto"/>
            </w:tcBorders>
            <w:vAlign w:val="center"/>
          </w:tcPr>
          <w:p w14:paraId="451EC1B3" w14:textId="62FDC4B3" w:rsidR="00CE1DDB" w:rsidRPr="001A54FD" w:rsidRDefault="00CE1DDB" w:rsidP="00C9575F">
            <w:pPr>
              <w:rPr>
                <w:rFonts w:cs="Times New Roman"/>
                <w:color w:val="000000"/>
                <w:sz w:val="16"/>
                <w:szCs w:val="16"/>
                <w:lang w:val="en-US"/>
              </w:rPr>
            </w:pPr>
            <w:r w:rsidRPr="001A54FD">
              <w:rPr>
                <w:rFonts w:cs="Times New Roman"/>
                <w:color w:val="000000"/>
                <w:sz w:val="16"/>
                <w:szCs w:val="16"/>
                <w:lang w:val="en-US"/>
              </w:rPr>
              <w:t xml:space="preserve">The rate of necrotizing enterocolitis grade 2 or 3 was not significantly different in children born through cesarean delivery for nonreassuring fetal heart rate (2.8% vs 4.1%; p=.32; </w:t>
            </w:r>
            <w:proofErr w:type="spellStart"/>
            <w:r w:rsidRPr="001A54FD">
              <w:rPr>
                <w:rFonts w:cs="Times New Roman"/>
                <w:color w:val="000000"/>
                <w:sz w:val="16"/>
                <w:szCs w:val="16"/>
                <w:lang w:val="en-US"/>
              </w:rPr>
              <w:t>aRR</w:t>
            </w:r>
            <w:proofErr w:type="spellEnd"/>
            <w:r w:rsidR="00EB0E5C" w:rsidRPr="001A54FD">
              <w:rPr>
                <w:rFonts w:cs="Times New Roman"/>
                <w:color w:val="000000"/>
                <w:sz w:val="16"/>
                <w:szCs w:val="16"/>
                <w:lang w:val="en-US"/>
              </w:rPr>
              <w:t>:</w:t>
            </w:r>
            <w:r w:rsidRPr="001A54FD">
              <w:rPr>
                <w:rFonts w:cs="Times New Roman"/>
                <w:color w:val="000000"/>
                <w:sz w:val="16"/>
                <w:szCs w:val="16"/>
                <w:lang w:val="en-US"/>
              </w:rPr>
              <w:t xml:space="preserve"> 0.6(0.3 – 1.6))</w:t>
            </w:r>
          </w:p>
        </w:tc>
      </w:tr>
      <w:tr w:rsidR="00CE1DDB" w:rsidRPr="001A54FD" w14:paraId="55D373B1" w14:textId="77777777" w:rsidTr="004A470F">
        <w:trPr>
          <w:trHeight w:val="201"/>
        </w:trPr>
        <w:tc>
          <w:tcPr>
            <w:tcW w:w="906" w:type="dxa"/>
            <w:tcBorders>
              <w:left w:val="single" w:sz="12" w:space="0" w:color="auto"/>
              <w:bottom w:val="single" w:sz="12" w:space="0" w:color="auto"/>
            </w:tcBorders>
            <w:vAlign w:val="center"/>
          </w:tcPr>
          <w:p w14:paraId="39F0CEC5" w14:textId="74BEA368" w:rsidR="00CE1DDB" w:rsidRPr="001A54FD" w:rsidRDefault="00CE1DDB" w:rsidP="006A764B">
            <w:pPr>
              <w:rPr>
                <w:rFonts w:cs="Times New Roman"/>
                <w:color w:val="000000"/>
                <w:sz w:val="16"/>
                <w:szCs w:val="16"/>
                <w:lang w:val="en-US"/>
              </w:rPr>
            </w:pPr>
            <w:r w:rsidRPr="001A54FD">
              <w:rPr>
                <w:rFonts w:cs="Times New Roman"/>
                <w:color w:val="000000"/>
                <w:sz w:val="16"/>
                <w:szCs w:val="16"/>
                <w:lang w:val="en-US"/>
              </w:rPr>
              <w:t>Mendez-Figueroa (2022)</w:t>
            </w:r>
            <w:r w:rsidR="006A764B" w:rsidRPr="001A54FD">
              <w:rPr>
                <w:rFonts w:cs="Times New Roman"/>
                <w:color w:val="000000"/>
                <w:sz w:val="16"/>
                <w:szCs w:val="16"/>
                <w:lang w:val="en-US"/>
              </w:rPr>
              <w:t xml:space="preserve"> </w:t>
            </w:r>
          </w:p>
        </w:tc>
        <w:tc>
          <w:tcPr>
            <w:tcW w:w="2320" w:type="dxa"/>
            <w:tcBorders>
              <w:bottom w:val="single" w:sz="12" w:space="0" w:color="auto"/>
              <w:right w:val="single" w:sz="12" w:space="0" w:color="auto"/>
            </w:tcBorders>
            <w:vAlign w:val="center"/>
          </w:tcPr>
          <w:p w14:paraId="7255E8E1" w14:textId="50B8552A" w:rsidR="00DB1E2E" w:rsidRPr="001A54FD" w:rsidRDefault="00DB1E2E" w:rsidP="00E62635">
            <w:pPr>
              <w:rPr>
                <w:rFonts w:cs="Times New Roman"/>
                <w:color w:val="000000"/>
                <w:sz w:val="16"/>
                <w:szCs w:val="16"/>
                <w:lang w:val="en-US"/>
              </w:rPr>
            </w:pPr>
            <w:r w:rsidRPr="001A54FD">
              <w:rPr>
                <w:rFonts w:cs="Times New Roman"/>
                <w:color w:val="000000"/>
                <w:sz w:val="16"/>
                <w:szCs w:val="16"/>
                <w:lang w:val="en-US"/>
              </w:rPr>
              <w:t>Cesarean delivery for:</w:t>
            </w:r>
          </w:p>
          <w:p w14:paraId="0DA04168" w14:textId="7EDE79EA" w:rsidR="00CE1DDB" w:rsidRPr="001A54FD" w:rsidRDefault="00DB1E2E" w:rsidP="00E6263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 fetal heart rate: n=1,220 (incl. 15 cases with NEC)</w:t>
            </w:r>
          </w:p>
          <w:p w14:paraId="66393A46" w14:textId="7575555B" w:rsidR="00CE1DDB" w:rsidRPr="001A54FD" w:rsidRDefault="00DB1E2E" w:rsidP="00E6263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O</w:t>
            </w:r>
            <w:r w:rsidR="00CE1DDB" w:rsidRPr="001A54FD">
              <w:rPr>
                <w:rFonts w:cs="Times New Roman"/>
                <w:color w:val="000000"/>
                <w:sz w:val="16"/>
                <w:szCs w:val="16"/>
                <w:lang w:val="en-US"/>
              </w:rPr>
              <w:t>ther reason</w:t>
            </w:r>
            <w:r w:rsidRPr="001A54FD">
              <w:rPr>
                <w:rFonts w:cs="Times New Roman"/>
                <w:color w:val="000000"/>
                <w:sz w:val="16"/>
                <w:szCs w:val="16"/>
                <w:lang w:val="en-US"/>
              </w:rPr>
              <w:t>: n=</w:t>
            </w:r>
            <w:r w:rsidR="00CE1DDB" w:rsidRPr="001A54FD">
              <w:rPr>
                <w:rFonts w:cs="Times New Roman"/>
                <w:color w:val="000000"/>
                <w:sz w:val="16"/>
                <w:szCs w:val="16"/>
                <w:lang w:val="en-US"/>
              </w:rPr>
              <w:t>15,459</w:t>
            </w:r>
            <w:r w:rsidRPr="001A54FD">
              <w:rPr>
                <w:rFonts w:cs="Times New Roman"/>
                <w:color w:val="000000"/>
                <w:sz w:val="16"/>
                <w:szCs w:val="16"/>
                <w:lang w:val="en-US"/>
              </w:rPr>
              <w:t xml:space="preserve"> (incl. 139 cases with NEC)</w:t>
            </w:r>
          </w:p>
        </w:tc>
        <w:tc>
          <w:tcPr>
            <w:tcW w:w="0" w:type="auto"/>
            <w:tcBorders>
              <w:left w:val="single" w:sz="12" w:space="0" w:color="auto"/>
              <w:bottom w:val="single" w:sz="12" w:space="0" w:color="auto"/>
            </w:tcBorders>
            <w:vAlign w:val="center"/>
          </w:tcPr>
          <w:p w14:paraId="3C7D800C" w14:textId="7606F215" w:rsidR="00CE1DDB" w:rsidRPr="001A54FD" w:rsidRDefault="00CE1DDB" w:rsidP="00EB0E5C">
            <w:pPr>
              <w:rPr>
                <w:rFonts w:cs="Times New Roman"/>
                <w:color w:val="000000"/>
                <w:sz w:val="16"/>
                <w:szCs w:val="16"/>
                <w:lang w:val="en-US"/>
              </w:rPr>
            </w:pPr>
            <w:r w:rsidRPr="001A54FD">
              <w:rPr>
                <w:rFonts w:cs="Times New Roman"/>
                <w:color w:val="000000"/>
                <w:sz w:val="16"/>
                <w:szCs w:val="16"/>
                <w:lang w:val="en-US"/>
              </w:rPr>
              <w:t>Intrapartum</w:t>
            </w:r>
          </w:p>
        </w:tc>
        <w:tc>
          <w:tcPr>
            <w:tcW w:w="1664" w:type="dxa"/>
            <w:tcBorders>
              <w:bottom w:val="single" w:sz="12" w:space="0" w:color="auto"/>
            </w:tcBorders>
            <w:vAlign w:val="center"/>
          </w:tcPr>
          <w:p w14:paraId="0382020C" w14:textId="77777777" w:rsidR="00CE1DDB" w:rsidRPr="001A54FD" w:rsidRDefault="00CE1DDB" w:rsidP="004E6ACD">
            <w:pPr>
              <w:rPr>
                <w:rFonts w:cs="Times New Roman"/>
                <w:color w:val="000000"/>
                <w:sz w:val="16"/>
                <w:szCs w:val="16"/>
                <w:u w:val="single"/>
                <w:lang w:val="en-US"/>
              </w:rPr>
            </w:pPr>
            <w:r w:rsidRPr="001A54FD">
              <w:rPr>
                <w:rFonts w:cs="Times New Roman"/>
                <w:color w:val="000000"/>
                <w:sz w:val="16"/>
                <w:szCs w:val="16"/>
                <w:u w:val="single"/>
                <w:lang w:val="en-US"/>
              </w:rPr>
              <w:t xml:space="preserve"> Time domain</w:t>
            </w:r>
          </w:p>
          <w:p w14:paraId="2D9547EC" w14:textId="77777777" w:rsidR="00CE1DDB" w:rsidRPr="001A54FD" w:rsidRDefault="00CE1DDB" w:rsidP="004E6ACD">
            <w:pPr>
              <w:rPr>
                <w:rFonts w:cs="Times New Roman"/>
                <w:color w:val="000000"/>
                <w:sz w:val="16"/>
                <w:szCs w:val="16"/>
                <w:u w:val="single"/>
                <w:lang w:val="en-US"/>
              </w:rPr>
            </w:pPr>
          </w:p>
          <w:p w14:paraId="52F5001A" w14:textId="77777777" w:rsidR="00CE1DDB" w:rsidRPr="001A54FD" w:rsidRDefault="00CE1DDB" w:rsidP="004E6ACD">
            <w:pPr>
              <w:rPr>
                <w:rFonts w:cs="Times New Roman"/>
                <w:color w:val="000000"/>
                <w:sz w:val="16"/>
                <w:szCs w:val="16"/>
                <w:lang w:val="en-US"/>
              </w:rPr>
            </w:pPr>
            <w:r w:rsidRPr="001A54FD">
              <w:rPr>
                <w:rFonts w:cs="Times New Roman"/>
                <w:color w:val="000000"/>
                <w:sz w:val="16"/>
                <w:szCs w:val="16"/>
                <w:lang w:val="en-US"/>
              </w:rPr>
              <w:t>Classification</w:t>
            </w:r>
          </w:p>
          <w:p w14:paraId="1C11B758" w14:textId="77777777" w:rsidR="00CE1DDB" w:rsidRPr="001A54FD" w:rsidRDefault="00CE1DDB"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Nonreassuring</w:t>
            </w:r>
          </w:p>
          <w:p w14:paraId="35A6266D" w14:textId="77777777" w:rsidR="00CE1DDB" w:rsidRPr="001A54FD" w:rsidRDefault="00CE1DDB" w:rsidP="004E6ACD">
            <w:pPr>
              <w:rPr>
                <w:rFonts w:cs="Times New Roman"/>
                <w:color w:val="000000"/>
                <w:sz w:val="16"/>
                <w:szCs w:val="16"/>
                <w:u w:val="single"/>
                <w:lang w:val="en-US"/>
              </w:rPr>
            </w:pPr>
          </w:p>
        </w:tc>
        <w:tc>
          <w:tcPr>
            <w:tcW w:w="1701" w:type="dxa"/>
            <w:tcBorders>
              <w:bottom w:val="single" w:sz="12" w:space="0" w:color="auto"/>
              <w:right w:val="single" w:sz="12" w:space="0" w:color="auto"/>
            </w:tcBorders>
            <w:vAlign w:val="center"/>
          </w:tcPr>
          <w:p w14:paraId="6EB372E6" w14:textId="338604F5" w:rsidR="00CE1DDB" w:rsidRPr="001A54FD" w:rsidRDefault="00CE1DDB" w:rsidP="00EB0E5C">
            <w:pPr>
              <w:jc w:val="center"/>
              <w:rPr>
                <w:rFonts w:cs="Times New Roman"/>
                <w:color w:val="000000"/>
                <w:sz w:val="16"/>
                <w:szCs w:val="16"/>
                <w:lang w:val="en-US"/>
              </w:rPr>
            </w:pPr>
            <w:r w:rsidRPr="001A54FD">
              <w:rPr>
                <w:rFonts w:cs="Times New Roman"/>
                <w:color w:val="000000"/>
                <w:sz w:val="16"/>
                <w:szCs w:val="16"/>
                <w:lang w:val="en-US"/>
              </w:rPr>
              <w:t>Guideline is not specified</w:t>
            </w:r>
          </w:p>
          <w:p w14:paraId="754BC9C7" w14:textId="77777777" w:rsidR="00CE1DDB" w:rsidRPr="001A54FD" w:rsidRDefault="00CE1DDB" w:rsidP="00EB0E5C">
            <w:pPr>
              <w:jc w:val="center"/>
              <w:rPr>
                <w:rFonts w:cs="Times New Roman"/>
                <w:color w:val="000000"/>
                <w:sz w:val="16"/>
                <w:szCs w:val="16"/>
                <w:lang w:val="en-US"/>
              </w:rPr>
            </w:pPr>
          </w:p>
          <w:p w14:paraId="421CE3D0" w14:textId="23570B74" w:rsidR="00CE1DDB" w:rsidRPr="001A54FD" w:rsidRDefault="004368A0" w:rsidP="00EB0E5C">
            <w:pPr>
              <w:jc w:val="center"/>
              <w:rPr>
                <w:rFonts w:cs="Times New Roman"/>
                <w:color w:val="000000"/>
                <w:sz w:val="16"/>
                <w:szCs w:val="16"/>
                <w:lang w:val="en-US"/>
              </w:rPr>
            </w:pPr>
            <w:r w:rsidRPr="001A54FD">
              <w:rPr>
                <w:rFonts w:cs="Times New Roman"/>
                <w:color w:val="000000"/>
                <w:sz w:val="16"/>
                <w:szCs w:val="16"/>
                <w:lang w:val="en-US"/>
              </w:rPr>
              <w:t>Assessor</w:t>
            </w:r>
            <w:r w:rsidR="00CE1DDB" w:rsidRPr="001A54FD">
              <w:rPr>
                <w:rFonts w:cs="Times New Roman"/>
                <w:color w:val="000000"/>
                <w:sz w:val="16"/>
                <w:szCs w:val="16"/>
                <w:lang w:val="en-US"/>
              </w:rPr>
              <w:t xml:space="preserve"> is not specified</w:t>
            </w:r>
          </w:p>
        </w:tc>
        <w:tc>
          <w:tcPr>
            <w:tcW w:w="1418" w:type="dxa"/>
            <w:tcBorders>
              <w:left w:val="single" w:sz="12" w:space="0" w:color="auto"/>
              <w:bottom w:val="single" w:sz="12" w:space="0" w:color="auto"/>
            </w:tcBorders>
            <w:vAlign w:val="center"/>
          </w:tcPr>
          <w:p w14:paraId="695C6F96" w14:textId="55D18B20" w:rsidR="00CE1DDB" w:rsidRPr="001A54FD" w:rsidRDefault="00CE1DDB" w:rsidP="00EB0E5C">
            <w:pPr>
              <w:jc w:val="center"/>
              <w:rPr>
                <w:rFonts w:cs="Times New Roman"/>
                <w:color w:val="000000"/>
                <w:sz w:val="16"/>
                <w:szCs w:val="16"/>
                <w:lang w:val="en-US"/>
              </w:rPr>
            </w:pPr>
            <w:r w:rsidRPr="001A54FD">
              <w:rPr>
                <w:rFonts w:cs="Times New Roman"/>
                <w:color w:val="000000"/>
                <w:sz w:val="16"/>
                <w:szCs w:val="16"/>
                <w:lang w:val="en-US"/>
              </w:rPr>
              <w:t>Not specified</w:t>
            </w:r>
          </w:p>
        </w:tc>
        <w:tc>
          <w:tcPr>
            <w:tcW w:w="1842" w:type="dxa"/>
            <w:tcBorders>
              <w:bottom w:val="single" w:sz="12" w:space="0" w:color="auto"/>
              <w:right w:val="single" w:sz="12" w:space="0" w:color="auto"/>
            </w:tcBorders>
            <w:vAlign w:val="center"/>
          </w:tcPr>
          <w:p w14:paraId="021A8972" w14:textId="1B7D70BF" w:rsidR="00CE1DDB" w:rsidRPr="001A54FD" w:rsidRDefault="00CE1DDB" w:rsidP="007014E7">
            <w:pPr>
              <w:jc w:val="center"/>
              <w:rPr>
                <w:rFonts w:cs="Times New Roman"/>
                <w:color w:val="000000"/>
                <w:sz w:val="16"/>
                <w:szCs w:val="16"/>
                <w:lang w:val="en-US"/>
              </w:rPr>
            </w:pPr>
            <w:r w:rsidRPr="001A54FD">
              <w:rPr>
                <w:rFonts w:cs="Times New Roman"/>
                <w:color w:val="000000"/>
                <w:sz w:val="16"/>
                <w:szCs w:val="16"/>
                <w:lang w:val="en-US"/>
              </w:rPr>
              <w:t>Not specified</w:t>
            </w:r>
          </w:p>
        </w:tc>
        <w:tc>
          <w:tcPr>
            <w:tcW w:w="4026" w:type="dxa"/>
            <w:tcBorders>
              <w:left w:val="single" w:sz="12" w:space="0" w:color="auto"/>
              <w:bottom w:val="single" w:sz="12" w:space="0" w:color="auto"/>
              <w:right w:val="single" w:sz="12" w:space="0" w:color="auto"/>
            </w:tcBorders>
            <w:vAlign w:val="center"/>
          </w:tcPr>
          <w:p w14:paraId="4F178EF0" w14:textId="67C240C2" w:rsidR="00CE1DDB" w:rsidRPr="001A54FD" w:rsidRDefault="00EB0E5C" w:rsidP="004A470F">
            <w:pPr>
              <w:rPr>
                <w:rFonts w:cs="Times New Roman"/>
                <w:color w:val="000000"/>
                <w:sz w:val="16"/>
                <w:szCs w:val="16"/>
                <w:lang w:val="en-US"/>
              </w:rPr>
            </w:pPr>
            <w:r w:rsidRPr="001A54FD">
              <w:rPr>
                <w:rFonts w:cs="Times New Roman"/>
                <w:color w:val="000000"/>
                <w:sz w:val="16"/>
                <w:szCs w:val="16"/>
                <w:lang w:val="en-US"/>
              </w:rPr>
              <w:t>N</w:t>
            </w:r>
            <w:r w:rsidR="00CE1DDB" w:rsidRPr="001A54FD">
              <w:rPr>
                <w:rFonts w:cs="Times New Roman"/>
                <w:color w:val="000000"/>
                <w:sz w:val="16"/>
                <w:szCs w:val="16"/>
                <w:lang w:val="en-US"/>
              </w:rPr>
              <w:t xml:space="preserve">ecrotizing enterocolitis did not occur significantly more frequently in newborns who </w:t>
            </w:r>
            <w:r w:rsidR="00082BDD" w:rsidRPr="001A54FD">
              <w:rPr>
                <w:rFonts w:cs="Times New Roman"/>
                <w:color w:val="000000"/>
                <w:sz w:val="16"/>
                <w:szCs w:val="16"/>
                <w:lang w:val="en-US"/>
              </w:rPr>
              <w:t>deliv</w:t>
            </w:r>
            <w:r w:rsidR="004A470F" w:rsidRPr="001A54FD">
              <w:rPr>
                <w:rFonts w:cs="Times New Roman"/>
                <w:color w:val="000000"/>
                <w:sz w:val="16"/>
                <w:szCs w:val="16"/>
                <w:lang w:val="en-US"/>
              </w:rPr>
              <w:t>ered subsequent to cesarean delivery</w:t>
            </w:r>
            <w:r w:rsidR="00082BDD" w:rsidRPr="001A54FD">
              <w:rPr>
                <w:rFonts w:cs="Times New Roman"/>
                <w:color w:val="000000"/>
                <w:sz w:val="16"/>
                <w:szCs w:val="16"/>
                <w:lang w:val="en-US"/>
              </w:rPr>
              <w:t xml:space="preserve"> for nonreassuring fetal heart rate tracing</w:t>
            </w:r>
            <w:r w:rsidR="00CE1DDB" w:rsidRPr="001A54FD">
              <w:rPr>
                <w:rFonts w:cs="Times New Roman"/>
                <w:color w:val="000000"/>
                <w:sz w:val="16"/>
                <w:szCs w:val="16"/>
                <w:lang w:val="en-US"/>
              </w:rPr>
              <w:t xml:space="preserve"> versus th</w:t>
            </w:r>
            <w:r w:rsidRPr="001A54FD">
              <w:rPr>
                <w:rFonts w:cs="Times New Roman"/>
                <w:color w:val="000000"/>
                <w:sz w:val="16"/>
                <w:szCs w:val="16"/>
                <w:lang w:val="en-US"/>
              </w:rPr>
              <w:t>os</w:t>
            </w:r>
            <w:r w:rsidR="00A75DB1" w:rsidRPr="001A54FD">
              <w:rPr>
                <w:rFonts w:cs="Times New Roman"/>
                <w:color w:val="000000"/>
                <w:sz w:val="16"/>
                <w:szCs w:val="16"/>
                <w:lang w:val="en-US"/>
              </w:rPr>
              <w:t>e that did not (1.2% vs 0.9%; p&gt;</w:t>
            </w:r>
            <w:r w:rsidRPr="001A54FD">
              <w:rPr>
                <w:rFonts w:cs="Times New Roman"/>
                <w:color w:val="000000"/>
                <w:sz w:val="16"/>
                <w:szCs w:val="16"/>
                <w:lang w:val="en-US"/>
              </w:rPr>
              <w:t xml:space="preserve">0.05; </w:t>
            </w:r>
            <w:proofErr w:type="spellStart"/>
            <w:r w:rsidR="00CE1DDB" w:rsidRPr="001A54FD">
              <w:rPr>
                <w:rFonts w:cs="Times New Roman"/>
                <w:color w:val="000000"/>
                <w:sz w:val="16"/>
                <w:szCs w:val="16"/>
                <w:lang w:val="en-US"/>
              </w:rPr>
              <w:t>aRR</w:t>
            </w:r>
            <w:proofErr w:type="spellEnd"/>
            <w:r w:rsidRPr="001A54FD">
              <w:rPr>
                <w:rFonts w:cs="Times New Roman"/>
                <w:color w:val="000000"/>
                <w:sz w:val="16"/>
                <w:szCs w:val="16"/>
                <w:lang w:val="en-US"/>
              </w:rPr>
              <w:t>:</w:t>
            </w:r>
            <w:r w:rsidR="00CE1DDB" w:rsidRPr="001A54FD">
              <w:rPr>
                <w:rFonts w:cs="Times New Roman"/>
                <w:color w:val="000000"/>
                <w:sz w:val="16"/>
                <w:szCs w:val="16"/>
                <w:lang w:val="en-US"/>
              </w:rPr>
              <w:t xml:space="preserve"> 1.51(0.89 – 2.58))</w:t>
            </w:r>
          </w:p>
        </w:tc>
      </w:tr>
      <w:tr w:rsidR="00874408" w:rsidRPr="001A54FD" w14:paraId="43919487" w14:textId="77777777" w:rsidTr="004A470F">
        <w:trPr>
          <w:trHeight w:val="201"/>
        </w:trPr>
        <w:tc>
          <w:tcPr>
            <w:tcW w:w="15371" w:type="dxa"/>
            <w:gridSpan w:val="8"/>
            <w:tcBorders>
              <w:top w:val="single" w:sz="12" w:space="0" w:color="auto"/>
              <w:left w:val="nil"/>
              <w:bottom w:val="nil"/>
              <w:right w:val="nil"/>
            </w:tcBorders>
            <w:vAlign w:val="center"/>
          </w:tcPr>
          <w:p w14:paraId="50C8D49E" w14:textId="0F955B60" w:rsidR="00874408" w:rsidRPr="001A54FD" w:rsidRDefault="004A470F" w:rsidP="004A470F">
            <w:pPr>
              <w:jc w:val="both"/>
              <w:rPr>
                <w:rFonts w:cs="Times New Roman"/>
                <w:color w:val="000000"/>
                <w:sz w:val="16"/>
                <w:szCs w:val="16"/>
                <w:lang w:val="en-US"/>
              </w:rPr>
            </w:pPr>
            <w:r w:rsidRPr="001A54FD">
              <w:rPr>
                <w:rFonts w:eastAsia="Calibri" w:cs="Times New Roman"/>
                <w:sz w:val="16"/>
                <w:szCs w:val="16"/>
                <w:lang w:val="en-US"/>
              </w:rPr>
              <w:t>Abbreviations:</w:t>
            </w:r>
            <w:r w:rsidRPr="001A54FD">
              <w:rPr>
                <w:lang w:val="en-US"/>
              </w:rPr>
              <w:t xml:space="preserve"> </w:t>
            </w:r>
            <w:r w:rsidRPr="001A54FD">
              <w:rPr>
                <w:rFonts w:eastAsia="Calibri" w:cs="Times New Roman"/>
                <w:sz w:val="16"/>
                <w:szCs w:val="16"/>
                <w:lang w:val="en-US"/>
              </w:rPr>
              <w:t xml:space="preserve">ACOG, American College of Obstetricians and Gynecologists; </w:t>
            </w:r>
            <w:proofErr w:type="spellStart"/>
            <w:r w:rsidRPr="001A54FD">
              <w:rPr>
                <w:rFonts w:eastAsia="Calibri" w:cs="Times New Roman"/>
                <w:sz w:val="16"/>
                <w:szCs w:val="16"/>
                <w:lang w:val="en-US"/>
              </w:rPr>
              <w:t>aRR</w:t>
            </w:r>
            <w:proofErr w:type="spellEnd"/>
            <w:r w:rsidRPr="001A54FD">
              <w:rPr>
                <w:rFonts w:eastAsia="Calibri" w:cs="Times New Roman"/>
                <w:sz w:val="16"/>
                <w:szCs w:val="16"/>
                <w:lang w:val="en-US"/>
              </w:rPr>
              <w:t xml:space="preserve">, adjusted risk ratio; </w:t>
            </w:r>
            <w:r w:rsidR="0018115E" w:rsidRPr="001A54FD">
              <w:rPr>
                <w:rFonts w:eastAsia="Calibri" w:cs="Times New Roman"/>
                <w:sz w:val="16"/>
                <w:szCs w:val="16"/>
                <w:lang w:val="en-US"/>
              </w:rPr>
              <w:t xml:space="preserve">incl, including; </w:t>
            </w:r>
            <w:r w:rsidRPr="001A54FD">
              <w:rPr>
                <w:rFonts w:eastAsia="Calibri" w:cs="Times New Roman"/>
                <w:sz w:val="16"/>
                <w:szCs w:val="16"/>
                <w:lang w:val="en-US"/>
              </w:rPr>
              <w:t xml:space="preserve">NICHD, </w:t>
            </w:r>
            <w:r w:rsidR="0018115E" w:rsidRPr="001A54FD">
              <w:rPr>
                <w:rFonts w:eastAsia="Calibri" w:cs="Times New Roman"/>
                <w:sz w:val="16"/>
                <w:szCs w:val="16"/>
                <w:lang w:val="en-US"/>
              </w:rPr>
              <w:t>National Institute of Child Health and Human Development</w:t>
            </w:r>
            <w:r w:rsidRPr="001A54FD">
              <w:rPr>
                <w:rFonts w:eastAsia="Calibri" w:cs="Times New Roman"/>
                <w:sz w:val="16"/>
                <w:szCs w:val="16"/>
                <w:lang w:val="en-US"/>
              </w:rPr>
              <w:t>; NEC, necrotizing enterocolitis.</w:t>
            </w:r>
          </w:p>
        </w:tc>
      </w:tr>
    </w:tbl>
    <w:p w14:paraId="2036B10D" w14:textId="4E6A756D" w:rsidR="00013373" w:rsidRPr="001A54FD" w:rsidRDefault="00013373">
      <w:pPr>
        <w:rPr>
          <w:lang w:val="en-US"/>
        </w:rPr>
      </w:pPr>
      <w:r w:rsidRPr="001A54FD">
        <w:rPr>
          <w:lang w:val="en-US"/>
        </w:rPr>
        <w:br w:type="page"/>
      </w:r>
    </w:p>
    <w:tbl>
      <w:tblPr>
        <w:tblStyle w:val="TableGrid"/>
        <w:tblW w:w="15370" w:type="dxa"/>
        <w:tblInd w:w="-1139" w:type="dxa"/>
        <w:tblLayout w:type="fixed"/>
        <w:tblLook w:val="04A0" w:firstRow="1" w:lastRow="0" w:firstColumn="1" w:lastColumn="0" w:noHBand="0" w:noVBand="1"/>
      </w:tblPr>
      <w:tblGrid>
        <w:gridCol w:w="910"/>
        <w:gridCol w:w="2065"/>
        <w:gridCol w:w="1676"/>
        <w:gridCol w:w="1406"/>
        <w:gridCol w:w="1353"/>
        <w:gridCol w:w="1173"/>
        <w:gridCol w:w="2762"/>
        <w:gridCol w:w="4025"/>
      </w:tblGrid>
      <w:tr w:rsidR="00941A9B" w:rsidRPr="001A54FD" w14:paraId="58C804C1" w14:textId="77777777" w:rsidTr="00F57ED9">
        <w:trPr>
          <w:gridAfter w:val="1"/>
          <w:wAfter w:w="4025" w:type="dxa"/>
          <w:trHeight w:val="340"/>
        </w:trPr>
        <w:tc>
          <w:tcPr>
            <w:tcW w:w="11345" w:type="dxa"/>
            <w:gridSpan w:val="7"/>
            <w:tcBorders>
              <w:top w:val="nil"/>
              <w:left w:val="nil"/>
              <w:right w:val="nil"/>
            </w:tcBorders>
            <w:vAlign w:val="center"/>
          </w:tcPr>
          <w:p w14:paraId="6D33015B" w14:textId="3189643C" w:rsidR="00013373" w:rsidRPr="001A54FD" w:rsidRDefault="000133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S5</w:t>
            </w:r>
            <w:proofErr w:type="spellEnd"/>
            <w:r w:rsidR="00A75DB1" w:rsidRPr="001A54FD">
              <w:rPr>
                <w:rFonts w:cs="Times New Roman"/>
                <w:b/>
                <w:bCs/>
                <w:color w:val="000000"/>
                <w:sz w:val="16"/>
                <w:szCs w:val="16"/>
                <w:lang w:val="en-US"/>
              </w:rPr>
              <w:t xml:space="preserve">. </w:t>
            </w:r>
            <w:r w:rsidR="00E62635" w:rsidRPr="001A54FD">
              <w:rPr>
                <w:rFonts w:cs="Times New Roman"/>
                <w:b/>
                <w:bCs/>
                <w:color w:val="000000"/>
                <w:sz w:val="16"/>
                <w:szCs w:val="16"/>
                <w:lang w:val="en-US"/>
              </w:rPr>
              <w:t xml:space="preserve">Study characteristics: </w:t>
            </w:r>
            <w:r w:rsidR="00A75DB1" w:rsidRPr="001A54FD">
              <w:rPr>
                <w:rFonts w:cs="Times New Roman"/>
                <w:b/>
                <w:bCs/>
                <w:color w:val="000000"/>
                <w:sz w:val="16"/>
                <w:szCs w:val="16"/>
                <w:lang w:val="en-US"/>
              </w:rPr>
              <w:t>Neonatal infection</w:t>
            </w:r>
          </w:p>
        </w:tc>
      </w:tr>
      <w:tr w:rsidR="007014E7" w:rsidRPr="001A54FD" w14:paraId="7FA3CAF5" w14:textId="77777777" w:rsidTr="00990BB1">
        <w:trPr>
          <w:trHeight w:val="340"/>
        </w:trPr>
        <w:tc>
          <w:tcPr>
            <w:tcW w:w="910" w:type="dxa"/>
            <w:vMerge w:val="restart"/>
            <w:tcBorders>
              <w:top w:val="single" w:sz="12" w:space="0" w:color="auto"/>
              <w:left w:val="single" w:sz="12" w:space="0" w:color="auto"/>
            </w:tcBorders>
            <w:vAlign w:val="center"/>
          </w:tcPr>
          <w:p w14:paraId="0C6B5455" w14:textId="77777777" w:rsidR="007014E7" w:rsidRPr="001A54FD" w:rsidRDefault="007014E7" w:rsidP="009A75DE">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2065" w:type="dxa"/>
            <w:vMerge w:val="restart"/>
            <w:tcBorders>
              <w:top w:val="single" w:sz="12" w:space="0" w:color="auto"/>
              <w:right w:val="single" w:sz="12" w:space="0" w:color="auto"/>
            </w:tcBorders>
            <w:vAlign w:val="center"/>
          </w:tcPr>
          <w:p w14:paraId="0C8EE9CB" w14:textId="48036F40" w:rsidR="007014E7" w:rsidRPr="001A54FD" w:rsidRDefault="00EB0E5C" w:rsidP="009A75DE">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435" w:type="dxa"/>
            <w:gridSpan w:val="3"/>
            <w:tcBorders>
              <w:top w:val="single" w:sz="12" w:space="0" w:color="auto"/>
              <w:left w:val="single" w:sz="12" w:space="0" w:color="auto"/>
              <w:bottom w:val="single" w:sz="12" w:space="0" w:color="auto"/>
              <w:right w:val="single" w:sz="12" w:space="0" w:color="auto"/>
            </w:tcBorders>
            <w:vAlign w:val="center"/>
          </w:tcPr>
          <w:p w14:paraId="61ABCAF7" w14:textId="77777777" w:rsidR="007014E7" w:rsidRPr="001A54FD" w:rsidRDefault="007014E7" w:rsidP="009A75DE">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935" w:type="dxa"/>
            <w:gridSpan w:val="2"/>
            <w:tcBorders>
              <w:top w:val="single" w:sz="12" w:space="0" w:color="auto"/>
              <w:left w:val="single" w:sz="12" w:space="0" w:color="auto"/>
              <w:bottom w:val="single" w:sz="12" w:space="0" w:color="auto"/>
              <w:right w:val="single" w:sz="12" w:space="0" w:color="auto"/>
            </w:tcBorders>
            <w:vAlign w:val="center"/>
          </w:tcPr>
          <w:p w14:paraId="169644BE" w14:textId="77777777" w:rsidR="007014E7" w:rsidRPr="001A54FD" w:rsidRDefault="007014E7" w:rsidP="009A75DE">
            <w:pPr>
              <w:jc w:val="center"/>
              <w:rPr>
                <w:rFonts w:cs="Times New Roman"/>
                <w:b/>
                <w:bCs/>
                <w:color w:val="000000"/>
                <w:sz w:val="16"/>
                <w:szCs w:val="16"/>
                <w:lang w:val="en-US"/>
              </w:rPr>
            </w:pPr>
            <w:r w:rsidRPr="001A54FD">
              <w:rPr>
                <w:rFonts w:cs="Times New Roman"/>
                <w:b/>
                <w:color w:val="000000"/>
                <w:sz w:val="16"/>
                <w:szCs w:val="16"/>
                <w:lang w:val="en-US"/>
              </w:rPr>
              <w:t>Neonatal infection</w:t>
            </w:r>
          </w:p>
        </w:tc>
        <w:tc>
          <w:tcPr>
            <w:tcW w:w="4025" w:type="dxa"/>
            <w:vMerge w:val="restart"/>
            <w:tcBorders>
              <w:top w:val="single" w:sz="12" w:space="0" w:color="auto"/>
              <w:left w:val="single" w:sz="12" w:space="0" w:color="auto"/>
              <w:right w:val="single" w:sz="12" w:space="0" w:color="auto"/>
            </w:tcBorders>
            <w:vAlign w:val="center"/>
          </w:tcPr>
          <w:p w14:paraId="1DD7ECCA" w14:textId="77777777" w:rsidR="007014E7" w:rsidRPr="001A54FD" w:rsidRDefault="007014E7" w:rsidP="009A75DE">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7014E7" w:rsidRPr="001A54FD" w14:paraId="172BC2A0" w14:textId="77777777" w:rsidTr="00990BB1">
        <w:tc>
          <w:tcPr>
            <w:tcW w:w="910" w:type="dxa"/>
            <w:vMerge/>
            <w:tcBorders>
              <w:left w:val="single" w:sz="12" w:space="0" w:color="auto"/>
              <w:bottom w:val="single" w:sz="12" w:space="0" w:color="auto"/>
            </w:tcBorders>
            <w:vAlign w:val="center"/>
          </w:tcPr>
          <w:p w14:paraId="49AE2771" w14:textId="77777777" w:rsidR="007014E7" w:rsidRPr="001A54FD" w:rsidRDefault="007014E7" w:rsidP="009A75DE">
            <w:pPr>
              <w:jc w:val="center"/>
              <w:rPr>
                <w:rFonts w:cs="Times New Roman"/>
                <w:b/>
                <w:bCs/>
                <w:color w:val="000000"/>
                <w:sz w:val="16"/>
                <w:szCs w:val="16"/>
                <w:lang w:val="en-US"/>
              </w:rPr>
            </w:pPr>
          </w:p>
        </w:tc>
        <w:tc>
          <w:tcPr>
            <w:tcW w:w="2065" w:type="dxa"/>
            <w:vMerge/>
            <w:tcBorders>
              <w:bottom w:val="single" w:sz="12" w:space="0" w:color="auto"/>
              <w:right w:val="single" w:sz="12" w:space="0" w:color="auto"/>
            </w:tcBorders>
            <w:vAlign w:val="center"/>
          </w:tcPr>
          <w:p w14:paraId="392BFF6E" w14:textId="77777777" w:rsidR="007014E7" w:rsidRPr="001A54FD" w:rsidRDefault="007014E7" w:rsidP="009A75DE">
            <w:pPr>
              <w:jc w:val="center"/>
              <w:rPr>
                <w:rFonts w:cs="Times New Roman"/>
                <w:b/>
                <w:bCs/>
                <w:color w:val="000000"/>
                <w:sz w:val="16"/>
                <w:szCs w:val="16"/>
                <w:lang w:val="en-US"/>
              </w:rPr>
            </w:pPr>
          </w:p>
        </w:tc>
        <w:tc>
          <w:tcPr>
            <w:tcW w:w="1676" w:type="dxa"/>
            <w:tcBorders>
              <w:left w:val="single" w:sz="12" w:space="0" w:color="auto"/>
              <w:bottom w:val="single" w:sz="12" w:space="0" w:color="auto"/>
            </w:tcBorders>
            <w:vAlign w:val="center"/>
          </w:tcPr>
          <w:p w14:paraId="67F2EF95" w14:textId="5D39A2AD" w:rsidR="007014E7" w:rsidRPr="001A54FD" w:rsidRDefault="00780162" w:rsidP="009A75DE">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06" w:type="dxa"/>
            <w:tcBorders>
              <w:bottom w:val="single" w:sz="12" w:space="0" w:color="auto"/>
            </w:tcBorders>
            <w:vAlign w:val="center"/>
          </w:tcPr>
          <w:p w14:paraId="6DDE120D" w14:textId="77777777" w:rsidR="007014E7" w:rsidRPr="001A54FD" w:rsidRDefault="007014E7" w:rsidP="009A75DE">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353" w:type="dxa"/>
            <w:tcBorders>
              <w:bottom w:val="single" w:sz="12" w:space="0" w:color="auto"/>
              <w:right w:val="single" w:sz="12" w:space="0" w:color="auto"/>
            </w:tcBorders>
            <w:vAlign w:val="center"/>
          </w:tcPr>
          <w:p w14:paraId="0067FA5F" w14:textId="77777777" w:rsidR="009B7092" w:rsidRPr="001A54FD" w:rsidRDefault="009B7092" w:rsidP="009B7092">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2FFCCE94" w14:textId="77777777" w:rsidR="009B7092" w:rsidRPr="001A54FD" w:rsidRDefault="009B7092" w:rsidP="009B7092">
            <w:pPr>
              <w:jc w:val="center"/>
              <w:rPr>
                <w:rFonts w:cs="Times New Roman"/>
                <w:b/>
                <w:bCs/>
                <w:color w:val="000000"/>
                <w:sz w:val="16"/>
                <w:szCs w:val="16"/>
                <w:lang w:val="en-US"/>
              </w:rPr>
            </w:pPr>
          </w:p>
          <w:p w14:paraId="7B675E47" w14:textId="2A8B2FD6" w:rsidR="00EB0E5C" w:rsidRPr="001A54FD" w:rsidRDefault="004368A0" w:rsidP="009B7092">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73" w:type="dxa"/>
            <w:tcBorders>
              <w:left w:val="single" w:sz="12" w:space="0" w:color="auto"/>
              <w:bottom w:val="single" w:sz="12" w:space="0" w:color="auto"/>
            </w:tcBorders>
            <w:vAlign w:val="center"/>
          </w:tcPr>
          <w:p w14:paraId="4798B6D0" w14:textId="5880BA54" w:rsidR="007014E7" w:rsidRPr="001A54FD" w:rsidRDefault="00780162" w:rsidP="009A75DE">
            <w:pPr>
              <w:jc w:val="center"/>
              <w:rPr>
                <w:rFonts w:cs="Times New Roman"/>
                <w:b/>
                <w:bCs/>
                <w:color w:val="000000"/>
                <w:sz w:val="16"/>
                <w:szCs w:val="16"/>
              </w:rPr>
            </w:pPr>
            <w:r w:rsidRPr="001A54FD">
              <w:rPr>
                <w:rFonts w:cs="Times New Roman"/>
                <w:b/>
                <w:bCs/>
                <w:color w:val="000000"/>
                <w:sz w:val="16"/>
                <w:szCs w:val="16"/>
              </w:rPr>
              <w:t>Time of assessment</w:t>
            </w:r>
          </w:p>
        </w:tc>
        <w:tc>
          <w:tcPr>
            <w:tcW w:w="2762" w:type="dxa"/>
            <w:tcBorders>
              <w:bottom w:val="single" w:sz="12" w:space="0" w:color="auto"/>
              <w:right w:val="single" w:sz="12" w:space="0" w:color="auto"/>
            </w:tcBorders>
            <w:vAlign w:val="center"/>
          </w:tcPr>
          <w:p w14:paraId="43C664F3" w14:textId="705B1E6C" w:rsidR="007014E7" w:rsidRPr="001A54FD" w:rsidRDefault="007014E7" w:rsidP="009A75DE">
            <w:pPr>
              <w:jc w:val="center"/>
              <w:rPr>
                <w:rFonts w:cs="Times New Roman"/>
                <w:b/>
                <w:bCs/>
                <w:color w:val="000000"/>
                <w:sz w:val="16"/>
                <w:szCs w:val="16"/>
              </w:rPr>
            </w:pPr>
            <w:r w:rsidRPr="001A54FD">
              <w:rPr>
                <w:rFonts w:cs="Times New Roman"/>
                <w:b/>
                <w:bCs/>
                <w:color w:val="000000"/>
                <w:sz w:val="16"/>
                <w:szCs w:val="16"/>
              </w:rPr>
              <w:t>Definition</w:t>
            </w:r>
          </w:p>
        </w:tc>
        <w:tc>
          <w:tcPr>
            <w:tcW w:w="4025" w:type="dxa"/>
            <w:vMerge/>
            <w:tcBorders>
              <w:left w:val="single" w:sz="12" w:space="0" w:color="auto"/>
              <w:bottom w:val="single" w:sz="12" w:space="0" w:color="auto"/>
              <w:right w:val="single" w:sz="12" w:space="0" w:color="auto"/>
            </w:tcBorders>
            <w:vAlign w:val="center"/>
          </w:tcPr>
          <w:p w14:paraId="2D1B9B91" w14:textId="77777777" w:rsidR="007014E7" w:rsidRPr="001A54FD" w:rsidRDefault="007014E7" w:rsidP="00225CBB">
            <w:pPr>
              <w:rPr>
                <w:rFonts w:cs="Times New Roman"/>
                <w:b/>
                <w:bCs/>
                <w:color w:val="000000"/>
                <w:sz w:val="16"/>
                <w:szCs w:val="16"/>
              </w:rPr>
            </w:pPr>
          </w:p>
        </w:tc>
      </w:tr>
      <w:tr w:rsidR="009A75DE" w:rsidRPr="001A54FD" w14:paraId="38660DF0" w14:textId="77777777" w:rsidTr="00990BB1">
        <w:tc>
          <w:tcPr>
            <w:tcW w:w="910" w:type="dxa"/>
            <w:tcBorders>
              <w:top w:val="single" w:sz="12" w:space="0" w:color="auto"/>
              <w:left w:val="single" w:sz="12" w:space="0" w:color="auto"/>
              <w:bottom w:val="single" w:sz="4" w:space="0" w:color="auto"/>
            </w:tcBorders>
            <w:vAlign w:val="center"/>
          </w:tcPr>
          <w:p w14:paraId="26FF0D84" w14:textId="0CCCC569" w:rsidR="00CE1DDB" w:rsidRPr="001A54FD" w:rsidRDefault="00EB4260" w:rsidP="006A764B">
            <w:pPr>
              <w:rPr>
                <w:rFonts w:cs="Times New Roman"/>
                <w:color w:val="000000"/>
                <w:sz w:val="16"/>
                <w:szCs w:val="16"/>
                <w:lang w:val="en-US"/>
              </w:rPr>
            </w:pPr>
            <w:r w:rsidRPr="001A54FD">
              <w:rPr>
                <w:rFonts w:cs="Times New Roman"/>
                <w:color w:val="000000"/>
                <w:sz w:val="16"/>
                <w:szCs w:val="16"/>
                <w:lang w:val="en-US"/>
              </w:rPr>
              <w:t>Schiano (1984)</w:t>
            </w:r>
            <w:r w:rsidR="006A764B" w:rsidRPr="001A54FD">
              <w:rPr>
                <w:rFonts w:cs="Times New Roman"/>
                <w:color w:val="000000"/>
                <w:sz w:val="16"/>
                <w:szCs w:val="16"/>
                <w:lang w:val="en-US"/>
              </w:rPr>
              <w:t xml:space="preserve"> </w:t>
            </w:r>
          </w:p>
        </w:tc>
        <w:tc>
          <w:tcPr>
            <w:tcW w:w="2065" w:type="dxa"/>
            <w:tcBorders>
              <w:top w:val="single" w:sz="12" w:space="0" w:color="auto"/>
              <w:bottom w:val="single" w:sz="4" w:space="0" w:color="auto"/>
              <w:right w:val="single" w:sz="12" w:space="0" w:color="auto"/>
            </w:tcBorders>
            <w:vAlign w:val="center"/>
          </w:tcPr>
          <w:p w14:paraId="7AC43081" w14:textId="08F66EC6" w:rsidR="00CE1DDB" w:rsidRPr="001A54FD" w:rsidRDefault="00DB1E2E" w:rsidP="009C4B01">
            <w:pPr>
              <w:pStyle w:val="ListParagraph"/>
              <w:numPr>
                <w:ilvl w:val="0"/>
                <w:numId w:val="17"/>
              </w:numPr>
              <w:rPr>
                <w:rFonts w:cs="Times New Roman"/>
                <w:color w:val="000000"/>
                <w:sz w:val="16"/>
                <w:szCs w:val="16"/>
                <w:lang w:val="en-US"/>
              </w:rPr>
            </w:pPr>
            <w:r w:rsidRPr="001A54FD">
              <w:rPr>
                <w:rFonts w:cs="Times New Roman"/>
                <w:color w:val="000000"/>
                <w:sz w:val="16"/>
                <w:szCs w:val="16"/>
                <w:lang w:val="en-US"/>
              </w:rPr>
              <w:t xml:space="preserve">Persistent fetal tachycardia n=40 (incl. 10 cases with neonatal infection) </w:t>
            </w:r>
          </w:p>
          <w:p w14:paraId="6861D679" w14:textId="7C7054A9" w:rsidR="00CE1DDB" w:rsidRPr="001A54FD" w:rsidRDefault="00DB1E2E" w:rsidP="009C4B01">
            <w:pPr>
              <w:pStyle w:val="ListParagraph"/>
              <w:numPr>
                <w:ilvl w:val="0"/>
                <w:numId w:val="17"/>
              </w:numPr>
              <w:rPr>
                <w:rFonts w:cs="Times New Roman"/>
                <w:color w:val="000000"/>
                <w:sz w:val="16"/>
                <w:szCs w:val="16"/>
                <w:lang w:val="en-US"/>
              </w:rPr>
            </w:pPr>
            <w:r w:rsidRPr="001A54FD">
              <w:rPr>
                <w:rFonts w:cs="Times New Roman"/>
                <w:color w:val="000000"/>
                <w:sz w:val="16"/>
                <w:szCs w:val="16"/>
                <w:lang w:val="en-US"/>
              </w:rPr>
              <w:t>N</w:t>
            </w:r>
            <w:r w:rsidR="00CE1DDB" w:rsidRPr="001A54FD">
              <w:rPr>
                <w:rFonts w:cs="Times New Roman"/>
                <w:color w:val="000000"/>
                <w:sz w:val="16"/>
                <w:szCs w:val="16"/>
                <w:lang w:val="en-US"/>
              </w:rPr>
              <w:t>ormal fetal heart rate:</w:t>
            </w:r>
            <w:r w:rsidRPr="001A54FD">
              <w:rPr>
                <w:rFonts w:cs="Times New Roman"/>
                <w:color w:val="000000"/>
                <w:sz w:val="16"/>
                <w:szCs w:val="16"/>
                <w:lang w:val="en-US"/>
              </w:rPr>
              <w:t xml:space="preserve"> n=167 (incl. 1 case with neonatal infection) </w:t>
            </w:r>
          </w:p>
        </w:tc>
        <w:tc>
          <w:tcPr>
            <w:tcW w:w="1676" w:type="dxa"/>
            <w:tcBorders>
              <w:top w:val="single" w:sz="12" w:space="0" w:color="auto"/>
              <w:left w:val="single" w:sz="12" w:space="0" w:color="auto"/>
              <w:bottom w:val="single" w:sz="4" w:space="0" w:color="auto"/>
            </w:tcBorders>
            <w:vAlign w:val="center"/>
          </w:tcPr>
          <w:p w14:paraId="0C6DCA49" w14:textId="77777777" w:rsidR="00CE1DDB" w:rsidRPr="001A54FD" w:rsidRDefault="00CE1DDB" w:rsidP="00013373">
            <w:pPr>
              <w:rPr>
                <w:rFonts w:cs="Times New Roman"/>
                <w:color w:val="000000"/>
                <w:sz w:val="16"/>
                <w:szCs w:val="16"/>
                <w:lang w:val="en-US"/>
              </w:rPr>
            </w:pPr>
            <w:r w:rsidRPr="001A54FD">
              <w:rPr>
                <w:rFonts w:cs="Times New Roman"/>
                <w:color w:val="000000"/>
                <w:sz w:val="16"/>
                <w:szCs w:val="16"/>
                <w:lang w:val="en-US"/>
              </w:rPr>
              <w:t xml:space="preserve">Intrapartum: last 10 minutes of the second stage of labor </w:t>
            </w:r>
          </w:p>
        </w:tc>
        <w:tc>
          <w:tcPr>
            <w:tcW w:w="1406" w:type="dxa"/>
            <w:tcBorders>
              <w:top w:val="single" w:sz="12" w:space="0" w:color="auto"/>
              <w:bottom w:val="single" w:sz="4" w:space="0" w:color="auto"/>
            </w:tcBorders>
            <w:vAlign w:val="center"/>
          </w:tcPr>
          <w:p w14:paraId="7F01109F" w14:textId="77777777" w:rsidR="00CE1DDB" w:rsidRPr="001A54FD" w:rsidRDefault="00CE1DDB" w:rsidP="004A6C54">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66E7B293" w14:textId="77777777" w:rsidR="00CE1DDB" w:rsidRPr="001A54FD" w:rsidRDefault="00CE1DDB" w:rsidP="004A6C54">
            <w:pPr>
              <w:rPr>
                <w:rFonts w:cs="Times New Roman"/>
                <w:color w:val="000000"/>
                <w:sz w:val="16"/>
                <w:szCs w:val="16"/>
                <w:u w:val="single"/>
                <w:lang w:val="en-US"/>
              </w:rPr>
            </w:pPr>
          </w:p>
          <w:p w14:paraId="61BA9355" w14:textId="77777777" w:rsidR="00CE1DDB" w:rsidRPr="001A54FD" w:rsidRDefault="00CE1DDB" w:rsidP="004A6C54">
            <w:pPr>
              <w:rPr>
                <w:rFonts w:cs="Times New Roman"/>
                <w:color w:val="000000"/>
                <w:sz w:val="16"/>
                <w:szCs w:val="16"/>
                <w:lang w:val="en-US"/>
              </w:rPr>
            </w:pPr>
            <w:r w:rsidRPr="001A54FD">
              <w:rPr>
                <w:rFonts w:cs="Times New Roman"/>
                <w:color w:val="000000"/>
                <w:sz w:val="16"/>
                <w:szCs w:val="16"/>
                <w:lang w:val="en-US"/>
              </w:rPr>
              <w:t xml:space="preserve">Parameters </w:t>
            </w:r>
          </w:p>
          <w:p w14:paraId="79DE09FD" w14:textId="77777777" w:rsidR="00CE1DDB" w:rsidRPr="001A54FD" w:rsidRDefault="00CE1DDB" w:rsidP="0001337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Tachycardia (mild, marked)</w:t>
            </w:r>
          </w:p>
        </w:tc>
        <w:tc>
          <w:tcPr>
            <w:tcW w:w="1353" w:type="dxa"/>
            <w:tcBorders>
              <w:top w:val="single" w:sz="12" w:space="0" w:color="auto"/>
              <w:bottom w:val="single" w:sz="4" w:space="0" w:color="auto"/>
              <w:right w:val="single" w:sz="12" w:space="0" w:color="auto"/>
            </w:tcBorders>
            <w:vAlign w:val="center"/>
          </w:tcPr>
          <w:p w14:paraId="56322944" w14:textId="3D779E63" w:rsidR="00CE1DDB" w:rsidRPr="001A54FD" w:rsidRDefault="00CE1DDB" w:rsidP="00013373">
            <w:pPr>
              <w:rPr>
                <w:rFonts w:cs="Times New Roman"/>
                <w:color w:val="000000"/>
                <w:sz w:val="16"/>
                <w:szCs w:val="16"/>
                <w:lang w:val="en-US"/>
              </w:rPr>
            </w:pPr>
            <w:r w:rsidRPr="001A54FD">
              <w:rPr>
                <w:rFonts w:cs="Times New Roman"/>
                <w:color w:val="000000"/>
                <w:sz w:val="16"/>
                <w:szCs w:val="16"/>
                <w:lang w:val="en-US"/>
              </w:rPr>
              <w:t>ACOG (1975)</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&lt;EndNote&gt;&lt;Cite&gt;&lt;Year&gt;1975&lt;/Year&gt;&lt;RecNum&gt;19&lt;/RecNum&gt;&lt;DisplayText&gt;[13]&lt;/DisplayText&gt;&lt;record&gt;&lt;rec-number&gt;19&lt;/rec-number&gt;&lt;foreign-keys&gt;&lt;key app="EN" db-id="xs0pr22snzfet0e25faxwp9ufxzszw9p29zs" timestamp="1695384397"&gt;19&lt;/key&gt;&lt;/foreign-keys&gt;&lt;ref-type name="Journal Article"&gt;17&lt;/ref-type&gt;&lt;contributors&gt;&lt;/contributors&gt;&lt;titles&gt;&lt;title&gt;Fetal Heart Rate Monitoring: Guidelines of the American College of Obstetricians and Gynecologists&lt;/title&gt;&lt;secondary-title&gt;Technical Bulletin&lt;/secondary-title&gt;&lt;/titles&gt;&lt;periodical&gt;&lt;full-title&gt;Technical Bulletin&lt;/full-title&gt;&lt;/periodical&gt;&lt;volume&gt;Number 32&lt;/volume&gt;&lt;dates&gt;&lt;year&gt;1975&lt;/year&gt;&lt;/dates&gt;&lt;urls&gt;&lt;/urls&gt;&lt;/record&gt;&lt;/Cite&gt;&lt;/EndNote&gt;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[13]</w:t>
            </w:r>
            <w:r w:rsidRPr="001A54FD">
              <w:rPr>
                <w:rFonts w:cs="Times New Roman"/>
                <w:color w:val="000000"/>
                <w:sz w:val="16"/>
                <w:szCs w:val="16"/>
                <w:lang w:val="en-US"/>
              </w:rPr>
              <w:fldChar w:fldCharType="end"/>
            </w:r>
          </w:p>
          <w:p w14:paraId="04D06E9D" w14:textId="77777777" w:rsidR="00CE1DDB" w:rsidRPr="001A54FD" w:rsidRDefault="00CE1DDB" w:rsidP="00013373">
            <w:pPr>
              <w:rPr>
                <w:rFonts w:cs="Times New Roman"/>
                <w:color w:val="000000"/>
                <w:sz w:val="16"/>
                <w:szCs w:val="16"/>
                <w:lang w:val="en-US"/>
              </w:rPr>
            </w:pPr>
          </w:p>
          <w:p w14:paraId="5D66075E" w14:textId="2F86BDFC" w:rsidR="00CE1DDB" w:rsidRPr="001A54FD" w:rsidRDefault="004368A0" w:rsidP="00013373">
            <w:pPr>
              <w:rPr>
                <w:rFonts w:cs="Times New Roman"/>
                <w:color w:val="000000"/>
                <w:sz w:val="16"/>
                <w:szCs w:val="16"/>
                <w:lang w:val="en-US"/>
              </w:rPr>
            </w:pPr>
            <w:r w:rsidRPr="001A54FD">
              <w:rPr>
                <w:rFonts w:cs="Times New Roman"/>
                <w:color w:val="000000"/>
                <w:sz w:val="16"/>
                <w:szCs w:val="16"/>
                <w:lang w:val="en-US"/>
              </w:rPr>
              <w:t>Assessor</w:t>
            </w:r>
            <w:r w:rsidR="00CE1DDB" w:rsidRPr="001A54FD">
              <w:rPr>
                <w:rFonts w:cs="Times New Roman"/>
                <w:color w:val="000000"/>
                <w:sz w:val="16"/>
                <w:szCs w:val="16"/>
                <w:lang w:val="en-US"/>
              </w:rPr>
              <w:t xml:space="preserve"> is not specified</w:t>
            </w:r>
          </w:p>
        </w:tc>
        <w:tc>
          <w:tcPr>
            <w:tcW w:w="1173" w:type="dxa"/>
            <w:tcBorders>
              <w:top w:val="single" w:sz="12" w:space="0" w:color="auto"/>
              <w:left w:val="single" w:sz="12" w:space="0" w:color="auto"/>
              <w:bottom w:val="single" w:sz="4" w:space="0" w:color="auto"/>
            </w:tcBorders>
            <w:vAlign w:val="center"/>
          </w:tcPr>
          <w:p w14:paraId="2E35900B" w14:textId="0782F993" w:rsidR="00CE1DDB" w:rsidRPr="001A54FD" w:rsidRDefault="00CE1DDB" w:rsidP="00013373">
            <w:pPr>
              <w:rPr>
                <w:rFonts w:cs="Times New Roman"/>
                <w:color w:val="000000"/>
                <w:sz w:val="16"/>
                <w:szCs w:val="16"/>
                <w:lang w:val="en-US"/>
              </w:rPr>
            </w:pPr>
            <w:r w:rsidRPr="001A54FD">
              <w:rPr>
                <w:rFonts w:cs="Times New Roman"/>
                <w:color w:val="000000"/>
                <w:sz w:val="16"/>
                <w:szCs w:val="16"/>
                <w:lang w:val="en-US"/>
              </w:rPr>
              <w:t>Not specified</w:t>
            </w:r>
          </w:p>
        </w:tc>
        <w:tc>
          <w:tcPr>
            <w:tcW w:w="2762" w:type="dxa"/>
            <w:tcBorders>
              <w:top w:val="single" w:sz="12" w:space="0" w:color="auto"/>
              <w:bottom w:val="single" w:sz="4" w:space="0" w:color="auto"/>
              <w:right w:val="single" w:sz="12" w:space="0" w:color="auto"/>
            </w:tcBorders>
            <w:vAlign w:val="center"/>
          </w:tcPr>
          <w:p w14:paraId="077B79C5" w14:textId="651424DE" w:rsidR="00CE1DDB" w:rsidRPr="001A54FD" w:rsidRDefault="00261332" w:rsidP="00013373">
            <w:pPr>
              <w:rPr>
                <w:rFonts w:cs="Times New Roman"/>
                <w:color w:val="000000"/>
                <w:sz w:val="16"/>
                <w:szCs w:val="16"/>
                <w:lang w:val="en-US"/>
              </w:rPr>
            </w:pPr>
            <w:r w:rsidRPr="001A54FD">
              <w:rPr>
                <w:rFonts w:cs="Times New Roman"/>
                <w:color w:val="000000"/>
                <w:sz w:val="16"/>
                <w:szCs w:val="16"/>
                <w:lang w:val="en-US"/>
              </w:rPr>
              <w:t>Neonatal infection (</w:t>
            </w:r>
            <w:r w:rsidR="00CE1DDB" w:rsidRPr="001A54FD">
              <w:rPr>
                <w:rFonts w:cs="Times New Roman"/>
                <w:color w:val="000000"/>
                <w:sz w:val="16"/>
                <w:szCs w:val="16"/>
                <w:lang w:val="en-US"/>
              </w:rPr>
              <w:t>pneumonia</w:t>
            </w:r>
            <w:r w:rsidRPr="001A54FD">
              <w:rPr>
                <w:rFonts w:cs="Times New Roman"/>
                <w:color w:val="000000"/>
                <w:sz w:val="16"/>
                <w:szCs w:val="16"/>
                <w:lang w:val="en-US"/>
              </w:rPr>
              <w:t>-sepsis</w:t>
            </w:r>
            <w:r w:rsidR="00CE1DDB" w:rsidRPr="001A54FD">
              <w:rPr>
                <w:rFonts w:cs="Times New Roman"/>
                <w:color w:val="000000"/>
                <w:sz w:val="16"/>
                <w:szCs w:val="16"/>
                <w:lang w:val="en-US"/>
              </w:rPr>
              <w:t xml:space="preserve">): </w:t>
            </w:r>
          </w:p>
          <w:p w14:paraId="50A7205B" w14:textId="369127FD" w:rsidR="00CE1DDB" w:rsidRPr="001A54FD" w:rsidRDefault="00CE1DDB" w:rsidP="00013373">
            <w:pPr>
              <w:rPr>
                <w:rFonts w:cs="Times New Roman"/>
                <w:color w:val="000000"/>
                <w:sz w:val="16"/>
                <w:szCs w:val="16"/>
                <w:lang w:val="en-US"/>
              </w:rPr>
            </w:pPr>
          </w:p>
          <w:p w14:paraId="79B7E215" w14:textId="509AD8A1" w:rsidR="00CE1DDB" w:rsidRPr="001A54FD" w:rsidRDefault="00261332" w:rsidP="00CE2E88">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Chest roentgeno</w:t>
            </w:r>
            <w:r w:rsidR="00CE1DDB" w:rsidRPr="001A54FD">
              <w:rPr>
                <w:rFonts w:cs="Times New Roman"/>
                <w:color w:val="000000"/>
                <w:sz w:val="16"/>
                <w:szCs w:val="16"/>
                <w:lang w:val="en-US"/>
              </w:rPr>
              <w:t>gram infiltrate</w:t>
            </w:r>
          </w:p>
          <w:p w14:paraId="4B8B5D10" w14:textId="68E6D40B" w:rsidR="00CE1DDB" w:rsidRPr="001A54FD" w:rsidRDefault="00CE1DDB" w:rsidP="00CE2E88">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Leukocytosis &gt; 20,000/mm2</w:t>
            </w:r>
          </w:p>
          <w:p w14:paraId="7D4A6DA3" w14:textId="77777777" w:rsidR="00CE1DDB" w:rsidRPr="001A54FD" w:rsidRDefault="00CE1DDB" w:rsidP="0001337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Temperature ≥ 101 F</w:t>
            </w:r>
          </w:p>
          <w:p w14:paraId="5E995384" w14:textId="46714238" w:rsidR="00CE1DDB" w:rsidRPr="001A54FD" w:rsidRDefault="00CE1DDB" w:rsidP="009C4B01">
            <w:pPr>
              <w:pStyle w:val="ListParagraph"/>
              <w:numPr>
                <w:ilvl w:val="0"/>
                <w:numId w:val="20"/>
              </w:numPr>
              <w:rPr>
                <w:rFonts w:cs="Times New Roman"/>
                <w:color w:val="000000"/>
                <w:sz w:val="16"/>
                <w:szCs w:val="16"/>
                <w:lang w:val="en-US"/>
              </w:rPr>
            </w:pPr>
            <w:r w:rsidRPr="001A54FD">
              <w:rPr>
                <w:rFonts w:cs="Times New Roman"/>
                <w:color w:val="000000"/>
                <w:sz w:val="16"/>
                <w:szCs w:val="16"/>
                <w:lang w:val="en-US"/>
              </w:rPr>
              <w:t>Positive cultures (</w:t>
            </w:r>
            <w:r w:rsidR="00A75DB1" w:rsidRPr="001A54FD">
              <w:rPr>
                <w:rFonts w:cs="Times New Roman"/>
                <w:color w:val="000000"/>
                <w:sz w:val="16"/>
                <w:szCs w:val="16"/>
                <w:lang w:val="en-US"/>
              </w:rPr>
              <w:t>b</w:t>
            </w:r>
            <w:r w:rsidRPr="001A54FD">
              <w:rPr>
                <w:rFonts w:cs="Times New Roman"/>
                <w:color w:val="000000"/>
                <w:sz w:val="16"/>
                <w:szCs w:val="16"/>
                <w:lang w:val="en-US"/>
              </w:rPr>
              <w:t>lood/</w:t>
            </w:r>
            <w:r w:rsidR="00A75DB1" w:rsidRPr="001A54FD">
              <w:rPr>
                <w:rFonts w:cs="Times New Roman"/>
                <w:color w:val="000000"/>
                <w:sz w:val="16"/>
                <w:szCs w:val="16"/>
                <w:lang w:val="en-US"/>
              </w:rPr>
              <w:t>g</w:t>
            </w:r>
            <w:r w:rsidRPr="001A54FD">
              <w:rPr>
                <w:rFonts w:cs="Times New Roman"/>
                <w:color w:val="000000"/>
                <w:sz w:val="16"/>
                <w:szCs w:val="16"/>
                <w:lang w:val="en-US"/>
              </w:rPr>
              <w:t>astric aspirates/</w:t>
            </w:r>
            <w:r w:rsidR="00A75DB1" w:rsidRPr="001A54FD">
              <w:rPr>
                <w:rFonts w:cs="Times New Roman"/>
                <w:color w:val="000000"/>
                <w:sz w:val="16"/>
                <w:szCs w:val="16"/>
                <w:lang w:val="en-US"/>
              </w:rPr>
              <w:t>s</w:t>
            </w:r>
            <w:r w:rsidRPr="001A54FD">
              <w:rPr>
                <w:rFonts w:cs="Times New Roman"/>
                <w:color w:val="000000"/>
                <w:sz w:val="16"/>
                <w:szCs w:val="16"/>
                <w:lang w:val="en-US"/>
              </w:rPr>
              <w:t>pinal fluid)</w:t>
            </w:r>
          </w:p>
        </w:tc>
        <w:tc>
          <w:tcPr>
            <w:tcW w:w="4025" w:type="dxa"/>
            <w:tcBorders>
              <w:top w:val="single" w:sz="12" w:space="0" w:color="auto"/>
              <w:left w:val="single" w:sz="12" w:space="0" w:color="auto"/>
              <w:bottom w:val="single" w:sz="4" w:space="0" w:color="auto"/>
              <w:right w:val="single" w:sz="12" w:space="0" w:color="auto"/>
            </w:tcBorders>
            <w:vAlign w:val="center"/>
          </w:tcPr>
          <w:p w14:paraId="3B25E8F0" w14:textId="77777777" w:rsidR="00CE1DDB" w:rsidRPr="001A54FD" w:rsidRDefault="00CE1DDB" w:rsidP="00013373">
            <w:pPr>
              <w:rPr>
                <w:rFonts w:cs="Times New Roman"/>
                <w:color w:val="000000"/>
                <w:sz w:val="16"/>
                <w:szCs w:val="16"/>
                <w:lang w:val="en-US"/>
              </w:rPr>
            </w:pPr>
            <w:r w:rsidRPr="001A54FD">
              <w:rPr>
                <w:rFonts w:cs="Times New Roman"/>
                <w:color w:val="000000"/>
                <w:sz w:val="16"/>
                <w:szCs w:val="16"/>
                <w:lang w:val="en-US"/>
              </w:rPr>
              <w:t>When infants with tachycardia during the last 10 minutes of labor were compared to those with a normal baseline fetal heart rate and variability, the incidence of pneumonia/sepsis was significantly increased (10/40 versus 1/167; p&lt;0.0001).</w:t>
            </w:r>
          </w:p>
        </w:tc>
      </w:tr>
      <w:tr w:rsidR="009A75DE" w:rsidRPr="001A54FD" w14:paraId="121AB754" w14:textId="77777777" w:rsidTr="00990BB1">
        <w:tc>
          <w:tcPr>
            <w:tcW w:w="910" w:type="dxa"/>
            <w:tcBorders>
              <w:top w:val="single" w:sz="4" w:space="0" w:color="auto"/>
              <w:left w:val="single" w:sz="12" w:space="0" w:color="auto"/>
            </w:tcBorders>
            <w:vAlign w:val="center"/>
          </w:tcPr>
          <w:p w14:paraId="21DD213B" w14:textId="243FC5D5" w:rsidR="00CE1DDB" w:rsidRPr="001A54FD" w:rsidRDefault="00CE1DDB" w:rsidP="006A764B">
            <w:pPr>
              <w:rPr>
                <w:rFonts w:cs="Times New Roman"/>
                <w:color w:val="000000"/>
                <w:sz w:val="16"/>
                <w:szCs w:val="16"/>
                <w:lang w:val="en-US"/>
              </w:rPr>
            </w:pPr>
            <w:proofErr w:type="spellStart"/>
            <w:r w:rsidRPr="001A54FD">
              <w:rPr>
                <w:rFonts w:cs="Times New Roman"/>
                <w:color w:val="000000"/>
                <w:sz w:val="16"/>
                <w:szCs w:val="16"/>
                <w:lang w:val="en-US"/>
              </w:rPr>
              <w:t>Vintzileos</w:t>
            </w:r>
            <w:proofErr w:type="spellEnd"/>
            <w:r w:rsidRPr="001A54FD">
              <w:rPr>
                <w:rFonts w:cs="Times New Roman"/>
                <w:color w:val="000000"/>
                <w:sz w:val="16"/>
                <w:szCs w:val="16"/>
                <w:lang w:val="en-US"/>
              </w:rPr>
              <w:t xml:space="preserve"> (1986)</w:t>
            </w:r>
            <w:r w:rsidR="006A764B" w:rsidRPr="001A54FD">
              <w:rPr>
                <w:rFonts w:cs="Times New Roman"/>
                <w:color w:val="000000"/>
                <w:sz w:val="16"/>
                <w:szCs w:val="16"/>
                <w:lang w:val="en-US"/>
              </w:rPr>
              <w:t xml:space="preserve"> </w:t>
            </w:r>
          </w:p>
        </w:tc>
        <w:tc>
          <w:tcPr>
            <w:tcW w:w="2065" w:type="dxa"/>
            <w:tcBorders>
              <w:top w:val="single" w:sz="4" w:space="0" w:color="auto"/>
              <w:right w:val="single" w:sz="12" w:space="0" w:color="auto"/>
            </w:tcBorders>
            <w:vAlign w:val="center"/>
          </w:tcPr>
          <w:p w14:paraId="097D32A2" w14:textId="79BEAA87" w:rsidR="00CE1DDB" w:rsidRPr="001A54FD" w:rsidRDefault="00712625" w:rsidP="00DB1E2E">
            <w:pPr>
              <w:jc w:val="center"/>
              <w:rPr>
                <w:rFonts w:cs="Times New Roman"/>
                <w:sz w:val="16"/>
                <w:szCs w:val="16"/>
                <w:lang w:val="en-US"/>
              </w:rPr>
            </w:pPr>
            <w:r w:rsidRPr="001A54FD">
              <w:rPr>
                <w:rFonts w:cs="Times New Roman"/>
                <w:sz w:val="16"/>
                <w:szCs w:val="16"/>
                <w:lang w:val="en-US"/>
              </w:rPr>
              <w:t>n</w:t>
            </w:r>
            <w:r w:rsidR="00541E2C" w:rsidRPr="001A54FD">
              <w:rPr>
                <w:rFonts w:cs="Times New Roman"/>
                <w:sz w:val="16"/>
                <w:szCs w:val="16"/>
                <w:lang w:val="en-US"/>
              </w:rPr>
              <w:t>=</w:t>
            </w:r>
            <w:r w:rsidRPr="001A54FD">
              <w:rPr>
                <w:rFonts w:cs="Times New Roman"/>
                <w:sz w:val="16"/>
                <w:szCs w:val="16"/>
                <w:lang w:val="en-US"/>
              </w:rPr>
              <w:t>121</w:t>
            </w:r>
          </w:p>
          <w:p w14:paraId="4DA5D6DA" w14:textId="5B15B34F" w:rsidR="00DB1E2E" w:rsidRPr="001A54FD" w:rsidRDefault="00F57ED9" w:rsidP="00DB1E2E">
            <w:pPr>
              <w:jc w:val="center"/>
              <w:rPr>
                <w:rFonts w:cs="Times New Roman"/>
                <w:sz w:val="16"/>
                <w:szCs w:val="16"/>
                <w:lang w:val="en-US"/>
              </w:rPr>
            </w:pPr>
            <w:r w:rsidRPr="001A54FD">
              <w:rPr>
                <w:rFonts w:cs="Times New Roman"/>
                <w:sz w:val="16"/>
                <w:szCs w:val="16"/>
                <w:lang w:val="en-US"/>
              </w:rPr>
              <w:t>(incl. 26 cases with (suspected)</w:t>
            </w:r>
            <w:r w:rsidR="00DB1E2E" w:rsidRPr="001A54FD">
              <w:rPr>
                <w:rFonts w:cs="Times New Roman"/>
                <w:sz w:val="16"/>
                <w:szCs w:val="16"/>
                <w:lang w:val="en-US"/>
              </w:rPr>
              <w:t xml:space="preserve"> neonatal sepsis)</w:t>
            </w:r>
          </w:p>
          <w:p w14:paraId="3B508E21" w14:textId="4CACAB52" w:rsidR="00CE1DDB" w:rsidRPr="001A54FD" w:rsidRDefault="00CE1DDB" w:rsidP="00DB1E2E">
            <w:pPr>
              <w:jc w:val="center"/>
              <w:rPr>
                <w:rFonts w:cs="Times New Roman"/>
                <w:color w:val="000000"/>
                <w:sz w:val="16"/>
                <w:szCs w:val="16"/>
                <w:lang w:val="en-US"/>
              </w:rPr>
            </w:pPr>
          </w:p>
        </w:tc>
        <w:tc>
          <w:tcPr>
            <w:tcW w:w="1676" w:type="dxa"/>
            <w:tcBorders>
              <w:top w:val="single" w:sz="4" w:space="0" w:color="auto"/>
              <w:left w:val="single" w:sz="12" w:space="0" w:color="auto"/>
            </w:tcBorders>
            <w:vAlign w:val="center"/>
          </w:tcPr>
          <w:p w14:paraId="1C695C96" w14:textId="3A6B63AD" w:rsidR="00CE1DDB" w:rsidRPr="001A54FD" w:rsidRDefault="00CE1DDB" w:rsidP="00013373">
            <w:pPr>
              <w:rPr>
                <w:rFonts w:cs="Times New Roman"/>
                <w:color w:val="000000"/>
                <w:sz w:val="16"/>
                <w:szCs w:val="16"/>
                <w:lang w:val="en-US"/>
              </w:rPr>
            </w:pPr>
            <w:r w:rsidRPr="001A54FD">
              <w:rPr>
                <w:rFonts w:cs="Times New Roman"/>
                <w:color w:val="000000"/>
                <w:sz w:val="16"/>
                <w:szCs w:val="16"/>
                <w:lang w:val="en-US"/>
              </w:rPr>
              <w:t>Within 48 hours of delivery</w:t>
            </w:r>
          </w:p>
        </w:tc>
        <w:tc>
          <w:tcPr>
            <w:tcW w:w="1406" w:type="dxa"/>
            <w:tcBorders>
              <w:top w:val="single" w:sz="4" w:space="0" w:color="auto"/>
            </w:tcBorders>
            <w:vAlign w:val="center"/>
          </w:tcPr>
          <w:p w14:paraId="3DF2932B" w14:textId="77777777" w:rsidR="00CE1DDB" w:rsidRPr="001A54FD" w:rsidRDefault="00CE1DDB" w:rsidP="004A6C54">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F05E78F" w14:textId="77777777" w:rsidR="00CE1DDB" w:rsidRPr="001A54FD" w:rsidRDefault="00CE1DDB" w:rsidP="004A6C54">
            <w:pPr>
              <w:rPr>
                <w:rFonts w:cs="Times New Roman"/>
                <w:color w:val="000000"/>
                <w:sz w:val="16"/>
                <w:szCs w:val="16"/>
                <w:u w:val="single"/>
                <w:lang w:val="en-US"/>
              </w:rPr>
            </w:pPr>
          </w:p>
          <w:p w14:paraId="10911ABD" w14:textId="77777777" w:rsidR="00CE1DDB" w:rsidRPr="001A54FD" w:rsidRDefault="00CE1DDB" w:rsidP="00144B7D">
            <w:pPr>
              <w:rPr>
                <w:rFonts w:cs="Times New Roman"/>
                <w:color w:val="000000"/>
                <w:sz w:val="16"/>
                <w:szCs w:val="16"/>
                <w:lang w:val="en-US"/>
              </w:rPr>
            </w:pPr>
            <w:r w:rsidRPr="001A54FD">
              <w:rPr>
                <w:rFonts w:cs="Times New Roman"/>
                <w:color w:val="000000"/>
                <w:sz w:val="16"/>
                <w:szCs w:val="16"/>
                <w:lang w:val="en-US"/>
              </w:rPr>
              <w:t>Classification</w:t>
            </w:r>
          </w:p>
          <w:p w14:paraId="5133AC66" w14:textId="77777777" w:rsidR="00CE1DDB" w:rsidRPr="001A54FD" w:rsidRDefault="00CE1DDB" w:rsidP="00280A24">
            <w:pPr>
              <w:pStyle w:val="ListParagraph"/>
              <w:numPr>
                <w:ilvl w:val="0"/>
                <w:numId w:val="1"/>
              </w:numPr>
              <w:rPr>
                <w:rFonts w:cs="Times New Roman"/>
                <w:color w:val="000000"/>
                <w:sz w:val="16"/>
                <w:szCs w:val="16"/>
                <w:u w:val="single"/>
                <w:lang w:val="en-US"/>
              </w:rPr>
            </w:pPr>
            <w:r w:rsidRPr="001A54FD">
              <w:rPr>
                <w:rFonts w:cs="Times New Roman"/>
                <w:color w:val="000000"/>
                <w:sz w:val="16"/>
                <w:szCs w:val="16"/>
                <w:lang w:val="en-US"/>
              </w:rPr>
              <w:t>Reactive</w:t>
            </w:r>
          </w:p>
          <w:p w14:paraId="11119CBE" w14:textId="477E3E95" w:rsidR="00CE1DDB" w:rsidRPr="001A54FD" w:rsidRDefault="00CE1DDB" w:rsidP="00280A24">
            <w:pPr>
              <w:pStyle w:val="ListParagraph"/>
              <w:numPr>
                <w:ilvl w:val="0"/>
                <w:numId w:val="1"/>
              </w:numPr>
              <w:rPr>
                <w:rFonts w:cs="Times New Roman"/>
                <w:color w:val="000000"/>
                <w:sz w:val="16"/>
                <w:szCs w:val="16"/>
                <w:u w:val="single"/>
                <w:lang w:val="en-US"/>
              </w:rPr>
            </w:pPr>
            <w:r w:rsidRPr="001A54FD">
              <w:rPr>
                <w:rFonts w:cs="Times New Roman"/>
                <w:color w:val="000000"/>
                <w:sz w:val="16"/>
                <w:szCs w:val="16"/>
                <w:lang w:val="en-US"/>
              </w:rPr>
              <w:t>nonreactive</w:t>
            </w:r>
          </w:p>
        </w:tc>
        <w:tc>
          <w:tcPr>
            <w:tcW w:w="1353" w:type="dxa"/>
            <w:tcBorders>
              <w:top w:val="single" w:sz="4" w:space="0" w:color="auto"/>
              <w:right w:val="single" w:sz="12" w:space="0" w:color="auto"/>
            </w:tcBorders>
            <w:vAlign w:val="center"/>
          </w:tcPr>
          <w:p w14:paraId="5FC477DC" w14:textId="2206F18F" w:rsidR="00CE1DDB" w:rsidRPr="001A54FD" w:rsidRDefault="00CE1DDB" w:rsidP="00280A24">
            <w:pPr>
              <w:rPr>
                <w:rFonts w:cs="Times New Roman"/>
                <w:color w:val="000000"/>
                <w:sz w:val="16"/>
                <w:szCs w:val="16"/>
                <w:lang w:val="en-US"/>
              </w:rPr>
            </w:pPr>
            <w:r w:rsidRPr="001A54FD">
              <w:rPr>
                <w:rFonts w:cs="Times New Roman"/>
                <w:color w:val="000000"/>
                <w:sz w:val="16"/>
                <w:szCs w:val="16"/>
                <w:lang w:val="en-US"/>
              </w:rPr>
              <w:t>Biophysical profile scoring of Manning et al. (1981)</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&lt;EndNote&gt;&lt;Cite&gt;&lt;Author&gt;Manning&lt;/Author&gt;&lt;Year&gt;1981&lt;/Year&gt;&lt;RecNum&gt;61&lt;/RecNum&gt;&lt;DisplayText&gt;[14]&lt;/DisplayText&gt;&lt;record&gt;&lt;rec-number&gt;61&lt;/rec-number&gt;&lt;foreign-keys&gt;&lt;key app="EN" db-id="xs0pr22snzfet0e25faxwp9ufxzszw9p29zs" timestamp="1697552306"&gt;61&lt;/key&gt;&lt;/foreign-keys&gt;&lt;ref-type name="Journal Article"&gt;17&lt;/ref-type&gt;&lt;contributors&gt;&lt;authors&gt;&lt;author&gt;Manning, F. A.&lt;/author&gt;&lt;author&gt;Baskett, T. F.&lt;/author&gt;&lt;author&gt;Morrison, I.&lt;/author&gt;&lt;author&gt;Lange, I.&lt;/author&gt;&lt;/authors&gt;&lt;/contributors&gt;&lt;titles&gt;&lt;title&gt;Fetal biophysical profile scoring: a prospective study in 1,184 high-risk patients&lt;/title&gt;&lt;secondary-title&gt;American Journal of Obstetrics and Gynecology&lt;/secondary-title&gt;&lt;/titles&gt;&lt;periodical&gt;&lt;full-title&gt;American journal of obstetrics and gynecology&lt;/full-title&gt;&lt;/periodical&gt;&lt;pages&gt;289-294&lt;/pages&gt;&lt;volume&gt;140&lt;/volume&gt;&lt;number&gt;3&lt;/number&gt;&lt;dates&gt;&lt;year&gt;1981&lt;/year&gt;&lt;/dates&gt;&lt;isbn&gt;0002-9378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[14]</w:t>
            </w:r>
            <w:r w:rsidRPr="001A54FD">
              <w:rPr>
                <w:rFonts w:cs="Times New Roman"/>
                <w:color w:val="000000"/>
                <w:sz w:val="16"/>
                <w:szCs w:val="16"/>
                <w:lang w:val="en-US"/>
              </w:rPr>
              <w:fldChar w:fldCharType="end"/>
            </w:r>
          </w:p>
          <w:p w14:paraId="0F372C16" w14:textId="77777777" w:rsidR="00CE1DDB" w:rsidRPr="001A54FD" w:rsidRDefault="00CE1DDB" w:rsidP="00280A24">
            <w:pPr>
              <w:rPr>
                <w:rFonts w:cs="Times New Roman"/>
                <w:color w:val="000000"/>
                <w:sz w:val="16"/>
                <w:szCs w:val="16"/>
                <w:lang w:val="en-US"/>
              </w:rPr>
            </w:pPr>
          </w:p>
          <w:p w14:paraId="6BB6EBFA" w14:textId="74535E22" w:rsidR="00CE1DDB" w:rsidRPr="001A54FD" w:rsidRDefault="004368A0" w:rsidP="00280A24">
            <w:pPr>
              <w:rPr>
                <w:rFonts w:cs="Times New Roman"/>
                <w:color w:val="000000"/>
                <w:sz w:val="16"/>
                <w:szCs w:val="16"/>
                <w:lang w:val="en-US"/>
              </w:rPr>
            </w:pPr>
            <w:r w:rsidRPr="001A54FD">
              <w:rPr>
                <w:rFonts w:cs="Times New Roman"/>
                <w:color w:val="000000"/>
                <w:sz w:val="16"/>
                <w:szCs w:val="16"/>
                <w:lang w:val="en-US"/>
              </w:rPr>
              <w:t>Assessor</w:t>
            </w:r>
            <w:r w:rsidR="00CE1DDB" w:rsidRPr="001A54FD">
              <w:rPr>
                <w:rFonts w:cs="Times New Roman"/>
                <w:color w:val="000000"/>
                <w:sz w:val="16"/>
                <w:szCs w:val="16"/>
                <w:lang w:val="en-US"/>
              </w:rPr>
              <w:t xml:space="preserve"> is not specified</w:t>
            </w:r>
          </w:p>
        </w:tc>
        <w:tc>
          <w:tcPr>
            <w:tcW w:w="1173" w:type="dxa"/>
            <w:tcBorders>
              <w:top w:val="single" w:sz="4" w:space="0" w:color="auto"/>
              <w:left w:val="single" w:sz="12" w:space="0" w:color="auto"/>
            </w:tcBorders>
            <w:vAlign w:val="center"/>
          </w:tcPr>
          <w:p w14:paraId="6387D68C" w14:textId="7D446710" w:rsidR="00CE1DDB" w:rsidRPr="001A54FD" w:rsidRDefault="00CE1DDB" w:rsidP="00013373">
            <w:pPr>
              <w:rPr>
                <w:rFonts w:cs="Times New Roman"/>
                <w:color w:val="000000"/>
                <w:sz w:val="16"/>
                <w:szCs w:val="16"/>
                <w:lang w:val="en-US"/>
              </w:rPr>
            </w:pPr>
            <w:r w:rsidRPr="001A54FD">
              <w:rPr>
                <w:rFonts w:cs="Times New Roman"/>
                <w:color w:val="000000"/>
                <w:sz w:val="16"/>
                <w:szCs w:val="16"/>
                <w:lang w:val="en-US"/>
              </w:rPr>
              <w:t>On admission to neonatal intensive care unit</w:t>
            </w:r>
          </w:p>
        </w:tc>
        <w:tc>
          <w:tcPr>
            <w:tcW w:w="2762" w:type="dxa"/>
            <w:tcBorders>
              <w:top w:val="single" w:sz="4" w:space="0" w:color="auto"/>
              <w:right w:val="single" w:sz="12" w:space="0" w:color="auto"/>
            </w:tcBorders>
            <w:vAlign w:val="center"/>
          </w:tcPr>
          <w:p w14:paraId="38766264" w14:textId="7EA7CDA3" w:rsidR="00CE1DDB" w:rsidRPr="001A54FD" w:rsidRDefault="002C0133" w:rsidP="006C1E67">
            <w:pPr>
              <w:rPr>
                <w:rFonts w:cs="Times New Roman"/>
                <w:color w:val="000000"/>
                <w:sz w:val="16"/>
                <w:szCs w:val="16"/>
                <w:lang w:val="en-US"/>
              </w:rPr>
            </w:pPr>
            <w:r w:rsidRPr="001A54FD">
              <w:rPr>
                <w:rFonts w:cs="Times New Roman"/>
                <w:color w:val="000000"/>
                <w:sz w:val="16"/>
                <w:szCs w:val="16"/>
                <w:lang w:val="en-US"/>
              </w:rPr>
              <w:t>N</w:t>
            </w:r>
            <w:r w:rsidR="00CE1DDB" w:rsidRPr="001A54FD">
              <w:rPr>
                <w:rFonts w:cs="Times New Roman"/>
                <w:color w:val="000000"/>
                <w:sz w:val="16"/>
                <w:szCs w:val="16"/>
                <w:lang w:val="en-US"/>
              </w:rPr>
              <w:t>eonatal sepsis:</w:t>
            </w:r>
          </w:p>
          <w:p w14:paraId="1BEEFC7E" w14:textId="5F4CF11E" w:rsidR="00CE1DDB" w:rsidRPr="001A54FD" w:rsidRDefault="00CE1DDB" w:rsidP="00D6120C">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Positive culture (blood, urine, cerebrospinal fluid)</w:t>
            </w:r>
          </w:p>
          <w:p w14:paraId="25CAE909" w14:textId="77777777" w:rsidR="00CE1DDB" w:rsidRPr="001A54FD" w:rsidRDefault="00CE1DDB" w:rsidP="00CE1DDB">
            <w:pPr>
              <w:pStyle w:val="ListParagraph"/>
              <w:ind w:left="170"/>
              <w:rPr>
                <w:rFonts w:cs="Times New Roman"/>
                <w:color w:val="000000"/>
                <w:sz w:val="16"/>
                <w:szCs w:val="16"/>
                <w:lang w:val="en-US"/>
              </w:rPr>
            </w:pPr>
          </w:p>
          <w:p w14:paraId="0B6FDD79" w14:textId="652FFF5B" w:rsidR="00CE1DDB" w:rsidRPr="001A54FD" w:rsidRDefault="002C0133" w:rsidP="00D6120C">
            <w:pPr>
              <w:rPr>
                <w:rFonts w:cs="Times New Roman"/>
                <w:color w:val="000000"/>
                <w:sz w:val="16"/>
                <w:szCs w:val="16"/>
                <w:lang w:val="en-US"/>
              </w:rPr>
            </w:pPr>
            <w:r w:rsidRPr="001A54FD">
              <w:rPr>
                <w:rFonts w:cs="Times New Roman"/>
                <w:color w:val="000000"/>
                <w:sz w:val="16"/>
                <w:szCs w:val="16"/>
                <w:lang w:val="en-US"/>
              </w:rPr>
              <w:t>Possible neonatal sepsis (</w:t>
            </w:r>
            <w:r w:rsidR="00CE1DDB" w:rsidRPr="001A54FD">
              <w:rPr>
                <w:rFonts w:cs="Times New Roman"/>
                <w:color w:val="000000"/>
                <w:sz w:val="16"/>
                <w:szCs w:val="16"/>
                <w:lang w:val="en-US"/>
              </w:rPr>
              <w:t>two or more of the following criteria</w:t>
            </w:r>
            <w:r w:rsidRPr="001A54FD">
              <w:rPr>
                <w:rFonts w:cs="Times New Roman"/>
                <w:color w:val="000000"/>
                <w:sz w:val="16"/>
                <w:szCs w:val="16"/>
                <w:lang w:val="en-US"/>
              </w:rPr>
              <w:t>)</w:t>
            </w:r>
            <w:r w:rsidR="00CE1DDB" w:rsidRPr="001A54FD">
              <w:rPr>
                <w:rFonts w:cs="Times New Roman"/>
                <w:color w:val="000000"/>
                <w:sz w:val="16"/>
                <w:szCs w:val="16"/>
                <w:lang w:val="en-US"/>
              </w:rPr>
              <w:t>:</w:t>
            </w:r>
          </w:p>
          <w:p w14:paraId="20BCC673" w14:textId="77777777" w:rsidR="00CE1DDB" w:rsidRPr="001A54FD" w:rsidRDefault="00CE1DDB" w:rsidP="00D6120C">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White blood cell count &lt;5000/mm3 &lt;1800/mm3</w:t>
            </w:r>
          </w:p>
          <w:p w14:paraId="5872D22A" w14:textId="3A2275FF" w:rsidR="00CE1DDB" w:rsidRPr="001A54FD" w:rsidRDefault="00CE1DDB" w:rsidP="00D6120C">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pol</w:t>
            </w:r>
            <w:r w:rsidR="00261332" w:rsidRPr="001A54FD">
              <w:rPr>
                <w:rFonts w:cs="Times New Roman"/>
                <w:color w:val="000000"/>
                <w:sz w:val="16"/>
                <w:szCs w:val="16"/>
                <w:lang w:val="en-US"/>
              </w:rPr>
              <w:t xml:space="preserve">ymorphonuclear leukocyte count </w:t>
            </w:r>
          </w:p>
          <w:p w14:paraId="3C57F9E0" w14:textId="77777777" w:rsidR="00CE1DDB" w:rsidRPr="001A54FD" w:rsidRDefault="00CE1DDB" w:rsidP="00D6120C">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 I:T ratio &gt;0.2,</w:t>
            </w:r>
          </w:p>
          <w:p w14:paraId="14EAAA90" w14:textId="4ECE9E96" w:rsidR="00CE1DDB" w:rsidRPr="001A54FD" w:rsidRDefault="00CE1DDB" w:rsidP="00D6120C">
            <w:pPr>
              <w:pStyle w:val="ListParagraph"/>
              <w:numPr>
                <w:ilvl w:val="0"/>
                <w:numId w:val="1"/>
              </w:numPr>
              <w:rPr>
                <w:rFonts w:cs="Times New Roman"/>
                <w:color w:val="000000"/>
                <w:sz w:val="16"/>
                <w:szCs w:val="16"/>
                <w:lang w:val="en-US"/>
              </w:rPr>
            </w:pPr>
            <w:proofErr w:type="gramStart"/>
            <w:r w:rsidRPr="001A54FD">
              <w:rPr>
                <w:rFonts w:cs="Times New Roman"/>
                <w:color w:val="000000"/>
                <w:sz w:val="16"/>
                <w:szCs w:val="16"/>
                <w:lang w:val="en-US"/>
              </w:rPr>
              <w:t>positive</w:t>
            </w:r>
            <w:proofErr w:type="gramEnd"/>
            <w:r w:rsidRPr="001A54FD">
              <w:rPr>
                <w:rFonts w:cs="Times New Roman"/>
                <w:color w:val="000000"/>
                <w:sz w:val="16"/>
                <w:szCs w:val="16"/>
                <w:lang w:val="en-US"/>
              </w:rPr>
              <w:t xml:space="preserve"> gastric aspirate for poly-</w:t>
            </w:r>
            <w:r w:rsidRPr="001A54FD">
              <w:rPr>
                <w:lang w:val="en-US"/>
              </w:rPr>
              <w:t xml:space="preserve"> </w:t>
            </w:r>
            <w:r w:rsidRPr="001A54FD">
              <w:rPr>
                <w:rFonts w:cs="Times New Roman"/>
                <w:color w:val="000000"/>
                <w:sz w:val="16"/>
                <w:szCs w:val="16"/>
                <w:lang w:val="en-US"/>
              </w:rPr>
              <w:t>morphonuclear leukocytes showing &gt;5 per high-power field.</w:t>
            </w:r>
          </w:p>
        </w:tc>
        <w:tc>
          <w:tcPr>
            <w:tcW w:w="4025" w:type="dxa"/>
            <w:tcBorders>
              <w:top w:val="single" w:sz="4" w:space="0" w:color="auto"/>
              <w:left w:val="single" w:sz="12" w:space="0" w:color="auto"/>
              <w:right w:val="single" w:sz="12" w:space="0" w:color="auto"/>
            </w:tcBorders>
            <w:vAlign w:val="center"/>
          </w:tcPr>
          <w:p w14:paraId="099E1F12" w14:textId="7804EB1E" w:rsidR="00CE1DDB" w:rsidRPr="001A54FD" w:rsidRDefault="00CE1DDB" w:rsidP="00E62635">
            <w:pPr>
              <w:rPr>
                <w:rFonts w:cs="Times New Roman"/>
                <w:color w:val="000000"/>
                <w:sz w:val="16"/>
                <w:szCs w:val="16"/>
                <w:lang w:val="en-US"/>
              </w:rPr>
            </w:pPr>
            <w:r w:rsidRPr="001A54FD">
              <w:rPr>
                <w:rFonts w:cs="Times New Roman"/>
                <w:color w:val="000000"/>
                <w:sz w:val="16"/>
                <w:szCs w:val="16"/>
                <w:lang w:val="en-US"/>
              </w:rPr>
              <w:t>Sensitivity for (possible) neonatal sepsis is 84.6% (22/26).</w:t>
            </w:r>
            <w:r w:rsidR="00E62635" w:rsidRPr="001A54FD">
              <w:rPr>
                <w:rFonts w:cs="Times New Roman"/>
                <w:color w:val="000000"/>
                <w:sz w:val="16"/>
                <w:szCs w:val="16"/>
                <w:lang w:val="en-US"/>
              </w:rPr>
              <w:t xml:space="preserve"> </w:t>
            </w:r>
            <w:r w:rsidRPr="001A54FD">
              <w:rPr>
                <w:rFonts w:cs="Times New Roman"/>
                <w:color w:val="000000"/>
                <w:sz w:val="16"/>
                <w:szCs w:val="16"/>
                <w:lang w:val="en-US"/>
              </w:rPr>
              <w:t>Specificity for (possible) neonatal sepsis is 86.3% (82/95).</w:t>
            </w:r>
            <w:r w:rsidR="00E62635" w:rsidRPr="001A54FD">
              <w:rPr>
                <w:rFonts w:cs="Times New Roman"/>
                <w:color w:val="000000"/>
                <w:sz w:val="16"/>
                <w:szCs w:val="16"/>
                <w:lang w:val="en-US"/>
              </w:rPr>
              <w:t xml:space="preserve"> </w:t>
            </w:r>
            <w:r w:rsidRPr="001A54FD">
              <w:rPr>
                <w:rFonts w:cs="Times New Roman"/>
                <w:color w:val="000000"/>
                <w:sz w:val="16"/>
                <w:szCs w:val="16"/>
                <w:lang w:val="en-US"/>
              </w:rPr>
              <w:t>Positive predictive value is 62.9% (22/35).</w:t>
            </w:r>
            <w:r w:rsidR="0045787B" w:rsidRPr="001A54FD">
              <w:rPr>
                <w:rFonts w:cs="Times New Roman"/>
                <w:color w:val="000000"/>
                <w:sz w:val="16"/>
                <w:szCs w:val="16"/>
                <w:lang w:val="en-US"/>
              </w:rPr>
              <w:t xml:space="preserve"> </w:t>
            </w:r>
            <w:r w:rsidRPr="001A54FD">
              <w:rPr>
                <w:rFonts w:cs="Times New Roman"/>
                <w:color w:val="000000"/>
                <w:sz w:val="16"/>
                <w:szCs w:val="16"/>
                <w:lang w:val="en-US"/>
              </w:rPr>
              <w:t>Negative predictive value is 95.3% (82/86).</w:t>
            </w:r>
          </w:p>
        </w:tc>
      </w:tr>
      <w:tr w:rsidR="009A75DE" w:rsidRPr="001A54FD" w14:paraId="16C0EFC5" w14:textId="77777777" w:rsidTr="00990BB1">
        <w:tc>
          <w:tcPr>
            <w:tcW w:w="910" w:type="dxa"/>
            <w:tcBorders>
              <w:left w:val="single" w:sz="12" w:space="0" w:color="auto"/>
              <w:bottom w:val="single" w:sz="12" w:space="0" w:color="auto"/>
            </w:tcBorders>
            <w:vAlign w:val="center"/>
          </w:tcPr>
          <w:p w14:paraId="0CFC268E" w14:textId="6DCB55FE" w:rsidR="00CE1DDB" w:rsidRPr="001A54FD" w:rsidRDefault="00CE1DDB" w:rsidP="006A764B">
            <w:pPr>
              <w:rPr>
                <w:rFonts w:cs="Times New Roman"/>
                <w:color w:val="000000"/>
                <w:sz w:val="16"/>
                <w:szCs w:val="16"/>
                <w:lang w:val="en-US"/>
              </w:rPr>
            </w:pPr>
            <w:proofErr w:type="spellStart"/>
            <w:r w:rsidRPr="001A54FD">
              <w:rPr>
                <w:rFonts w:cs="Times New Roman"/>
                <w:color w:val="000000"/>
                <w:sz w:val="16"/>
                <w:szCs w:val="16"/>
                <w:lang w:val="en-US"/>
              </w:rPr>
              <w:t>Gonen</w:t>
            </w:r>
            <w:proofErr w:type="spellEnd"/>
            <w:r w:rsidRPr="001A54FD">
              <w:rPr>
                <w:rFonts w:cs="Times New Roman"/>
                <w:color w:val="000000"/>
                <w:sz w:val="16"/>
                <w:szCs w:val="16"/>
                <w:lang w:val="en-US"/>
              </w:rPr>
              <w:t xml:space="preserve"> (1991)</w:t>
            </w:r>
            <w:r w:rsidR="006A764B" w:rsidRPr="001A54FD">
              <w:rPr>
                <w:rFonts w:cs="Times New Roman"/>
                <w:color w:val="000000"/>
                <w:sz w:val="16"/>
                <w:szCs w:val="16"/>
                <w:lang w:val="en-US"/>
              </w:rPr>
              <w:t xml:space="preserve"> </w:t>
            </w:r>
          </w:p>
        </w:tc>
        <w:tc>
          <w:tcPr>
            <w:tcW w:w="2065" w:type="dxa"/>
            <w:tcBorders>
              <w:bottom w:val="single" w:sz="12" w:space="0" w:color="auto"/>
              <w:right w:val="single" w:sz="12" w:space="0" w:color="auto"/>
            </w:tcBorders>
            <w:vAlign w:val="center"/>
          </w:tcPr>
          <w:p w14:paraId="389F2785" w14:textId="77777777" w:rsidR="00E07181" w:rsidRPr="001A54FD" w:rsidRDefault="00E07181" w:rsidP="00E07181">
            <w:pPr>
              <w:pStyle w:val="ListParagraph"/>
              <w:numPr>
                <w:ilvl w:val="0"/>
                <w:numId w:val="1"/>
              </w:numPr>
              <w:rPr>
                <w:rFonts w:cs="Times New Roman"/>
                <w:color w:val="000000"/>
                <w:sz w:val="16"/>
                <w:szCs w:val="16"/>
                <w:lang w:val="en-US"/>
              </w:rPr>
            </w:pPr>
            <w:r w:rsidRPr="001A54FD">
              <w:rPr>
                <w:rFonts w:cs="Times New Roman"/>
                <w:sz w:val="16"/>
                <w:szCs w:val="16"/>
                <w:lang w:val="en-US"/>
              </w:rPr>
              <w:t>Cases with congenital sepsis: n=13</w:t>
            </w:r>
          </w:p>
          <w:p w14:paraId="37240BCD" w14:textId="064C4FD4" w:rsidR="00CE1DDB" w:rsidRPr="001A54FD" w:rsidRDefault="00CE1DDB" w:rsidP="00E07181">
            <w:pPr>
              <w:pStyle w:val="ListParagraph"/>
              <w:numPr>
                <w:ilvl w:val="0"/>
                <w:numId w:val="1"/>
              </w:numPr>
              <w:rPr>
                <w:rFonts w:cs="Times New Roman"/>
                <w:color w:val="000000"/>
                <w:sz w:val="16"/>
                <w:szCs w:val="16"/>
                <w:lang w:val="en-US"/>
              </w:rPr>
            </w:pPr>
            <w:r w:rsidRPr="001A54FD">
              <w:rPr>
                <w:rFonts w:cs="Times New Roman"/>
                <w:sz w:val="16"/>
                <w:szCs w:val="16"/>
                <w:lang w:val="en-US"/>
              </w:rPr>
              <w:t>Co</w:t>
            </w:r>
            <w:r w:rsidR="00E07181" w:rsidRPr="001A54FD">
              <w:rPr>
                <w:rFonts w:cs="Times New Roman"/>
                <w:sz w:val="16"/>
                <w:szCs w:val="16"/>
                <w:lang w:val="en-US"/>
              </w:rPr>
              <w:t>ntrols: n=13</w:t>
            </w:r>
          </w:p>
        </w:tc>
        <w:tc>
          <w:tcPr>
            <w:tcW w:w="1676" w:type="dxa"/>
            <w:tcBorders>
              <w:left w:val="single" w:sz="12" w:space="0" w:color="auto"/>
              <w:bottom w:val="single" w:sz="12" w:space="0" w:color="auto"/>
            </w:tcBorders>
            <w:vAlign w:val="center"/>
          </w:tcPr>
          <w:p w14:paraId="7CE59654" w14:textId="4BB4625F" w:rsidR="00CE1DDB" w:rsidRPr="001A54FD" w:rsidRDefault="00CE1DDB" w:rsidP="00B06A93">
            <w:pPr>
              <w:rPr>
                <w:rFonts w:cs="Times New Roman"/>
                <w:color w:val="000000"/>
                <w:sz w:val="16"/>
                <w:szCs w:val="16"/>
                <w:lang w:val="en-US"/>
              </w:rPr>
            </w:pPr>
            <w:r w:rsidRPr="001A54FD">
              <w:rPr>
                <w:rFonts w:cs="Times New Roman"/>
                <w:color w:val="000000"/>
                <w:sz w:val="16"/>
                <w:szCs w:val="16"/>
                <w:lang w:val="en-US"/>
              </w:rPr>
              <w:t>Within 24 hours of delivery</w:t>
            </w:r>
          </w:p>
        </w:tc>
        <w:tc>
          <w:tcPr>
            <w:tcW w:w="1406" w:type="dxa"/>
            <w:tcBorders>
              <w:bottom w:val="single" w:sz="12" w:space="0" w:color="auto"/>
            </w:tcBorders>
            <w:vAlign w:val="center"/>
          </w:tcPr>
          <w:p w14:paraId="622EB5D2" w14:textId="77777777" w:rsidR="00CE1DDB" w:rsidRPr="001A54FD" w:rsidRDefault="00CE1DDB" w:rsidP="00B06A93">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1D83E81D" w14:textId="3D2706EA" w:rsidR="00CE1DDB" w:rsidRPr="001A54FD" w:rsidRDefault="00CE1DDB" w:rsidP="00B06A93">
            <w:pPr>
              <w:rPr>
                <w:rFonts w:cs="Times New Roman"/>
                <w:color w:val="000000"/>
                <w:sz w:val="16"/>
                <w:szCs w:val="16"/>
                <w:lang w:val="en-US"/>
              </w:rPr>
            </w:pPr>
          </w:p>
          <w:p w14:paraId="686C647E" w14:textId="77777777" w:rsidR="00CE1DDB" w:rsidRPr="001A54FD" w:rsidRDefault="00CE1DDB" w:rsidP="00B06A93">
            <w:pPr>
              <w:rPr>
                <w:rFonts w:cs="Times New Roman"/>
                <w:color w:val="000000"/>
                <w:sz w:val="16"/>
                <w:szCs w:val="16"/>
                <w:lang w:val="en-US"/>
              </w:rPr>
            </w:pPr>
            <w:r w:rsidRPr="001A54FD">
              <w:rPr>
                <w:rFonts w:cs="Times New Roman"/>
                <w:color w:val="000000"/>
                <w:sz w:val="16"/>
                <w:szCs w:val="16"/>
                <w:lang w:val="en-US"/>
              </w:rPr>
              <w:t>Classification</w:t>
            </w:r>
          </w:p>
          <w:p w14:paraId="27E78A22" w14:textId="77777777" w:rsidR="00CE1DDB" w:rsidRPr="001A54FD" w:rsidRDefault="00CE1DDB" w:rsidP="00B06A9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Reactive</w:t>
            </w:r>
          </w:p>
          <w:p w14:paraId="5FEE71DA" w14:textId="4145A569" w:rsidR="00CE1DDB" w:rsidRPr="001A54FD" w:rsidRDefault="00CE1DDB" w:rsidP="00B06A93">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nonreactive</w:t>
            </w:r>
          </w:p>
        </w:tc>
        <w:tc>
          <w:tcPr>
            <w:tcW w:w="1353" w:type="dxa"/>
            <w:tcBorders>
              <w:bottom w:val="single" w:sz="12" w:space="0" w:color="auto"/>
              <w:right w:val="single" w:sz="12" w:space="0" w:color="auto"/>
            </w:tcBorders>
            <w:vAlign w:val="center"/>
          </w:tcPr>
          <w:p w14:paraId="39FB2445" w14:textId="77777777" w:rsidR="00CE1DDB" w:rsidRPr="001A54FD" w:rsidRDefault="00CE1DDB" w:rsidP="00B06A93">
            <w:pPr>
              <w:rPr>
                <w:rFonts w:cs="Times New Roman"/>
                <w:color w:val="000000"/>
                <w:sz w:val="16"/>
                <w:szCs w:val="16"/>
                <w:lang w:val="en-US"/>
              </w:rPr>
            </w:pPr>
            <w:r w:rsidRPr="001A54FD">
              <w:rPr>
                <w:rFonts w:cs="Times New Roman"/>
                <w:color w:val="000000"/>
                <w:sz w:val="16"/>
                <w:szCs w:val="16"/>
                <w:lang w:val="en-US"/>
              </w:rPr>
              <w:t>Definition is given</w:t>
            </w:r>
          </w:p>
          <w:p w14:paraId="2F8CC82B" w14:textId="77777777" w:rsidR="00CE1DDB" w:rsidRPr="001A54FD" w:rsidRDefault="00CE1DDB" w:rsidP="00280A24">
            <w:pPr>
              <w:rPr>
                <w:rFonts w:cs="Times New Roman"/>
                <w:color w:val="000000"/>
                <w:sz w:val="16"/>
                <w:szCs w:val="16"/>
                <w:lang w:val="en-US"/>
              </w:rPr>
            </w:pPr>
          </w:p>
          <w:p w14:paraId="5992A5E4" w14:textId="052748A1" w:rsidR="00CE1DDB" w:rsidRPr="001A54FD" w:rsidRDefault="004368A0" w:rsidP="00280A24">
            <w:pPr>
              <w:rPr>
                <w:rFonts w:cs="Times New Roman"/>
                <w:color w:val="000000"/>
                <w:sz w:val="16"/>
                <w:szCs w:val="16"/>
                <w:lang w:val="en-US"/>
              </w:rPr>
            </w:pPr>
            <w:r w:rsidRPr="001A54FD">
              <w:rPr>
                <w:rFonts w:cs="Times New Roman"/>
                <w:color w:val="000000"/>
                <w:sz w:val="16"/>
                <w:szCs w:val="16"/>
                <w:lang w:val="en-US"/>
              </w:rPr>
              <w:t>Assessor</w:t>
            </w:r>
            <w:r w:rsidR="00CE1DDB" w:rsidRPr="001A54FD">
              <w:rPr>
                <w:rFonts w:cs="Times New Roman"/>
                <w:color w:val="000000"/>
                <w:sz w:val="16"/>
                <w:szCs w:val="16"/>
                <w:lang w:val="en-US"/>
              </w:rPr>
              <w:t xml:space="preserve"> is not specified</w:t>
            </w:r>
          </w:p>
        </w:tc>
        <w:tc>
          <w:tcPr>
            <w:tcW w:w="1173" w:type="dxa"/>
            <w:tcBorders>
              <w:left w:val="single" w:sz="12" w:space="0" w:color="auto"/>
              <w:bottom w:val="single" w:sz="12" w:space="0" w:color="auto"/>
            </w:tcBorders>
            <w:vAlign w:val="center"/>
          </w:tcPr>
          <w:p w14:paraId="69F2F2AB" w14:textId="320DCEAC" w:rsidR="00CE1DDB" w:rsidRPr="001A54FD" w:rsidRDefault="00CE1DDB" w:rsidP="00B06A93">
            <w:pPr>
              <w:rPr>
                <w:rFonts w:cs="Times New Roman"/>
                <w:color w:val="000000"/>
                <w:sz w:val="16"/>
                <w:szCs w:val="16"/>
                <w:lang w:val="en-US"/>
              </w:rPr>
            </w:pPr>
            <w:r w:rsidRPr="001A54FD">
              <w:rPr>
                <w:rFonts w:cs="Times New Roman"/>
                <w:color w:val="000000"/>
                <w:sz w:val="16"/>
                <w:szCs w:val="16"/>
                <w:lang w:val="en-US"/>
              </w:rPr>
              <w:t>At birth</w:t>
            </w:r>
          </w:p>
        </w:tc>
        <w:tc>
          <w:tcPr>
            <w:tcW w:w="2762" w:type="dxa"/>
            <w:tcBorders>
              <w:bottom w:val="single" w:sz="12" w:space="0" w:color="auto"/>
              <w:right w:val="single" w:sz="12" w:space="0" w:color="auto"/>
            </w:tcBorders>
            <w:vAlign w:val="center"/>
          </w:tcPr>
          <w:p w14:paraId="595B5EB3" w14:textId="77777777" w:rsidR="00CE1DDB" w:rsidRPr="001A54FD" w:rsidRDefault="00CE1DDB" w:rsidP="00CE1DDB">
            <w:pPr>
              <w:rPr>
                <w:rFonts w:cs="Times New Roman"/>
                <w:color w:val="000000"/>
                <w:sz w:val="16"/>
                <w:szCs w:val="16"/>
                <w:lang w:val="en-US"/>
              </w:rPr>
            </w:pPr>
            <w:r w:rsidRPr="001A54FD">
              <w:rPr>
                <w:rFonts w:cs="Times New Roman"/>
                <w:color w:val="000000"/>
                <w:sz w:val="16"/>
                <w:szCs w:val="16"/>
                <w:lang w:val="en-US"/>
              </w:rPr>
              <w:t>Neonatal sepsis:</w:t>
            </w:r>
          </w:p>
          <w:p w14:paraId="4242C99F" w14:textId="215CA59A" w:rsidR="00273BDD" w:rsidRPr="001A54FD" w:rsidRDefault="00273BDD" w:rsidP="00273BDD">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Positive blood culture</w:t>
            </w:r>
          </w:p>
          <w:p w14:paraId="4B8B2382" w14:textId="5BC57C6A" w:rsidR="00CE1DDB" w:rsidRPr="001A54FD" w:rsidRDefault="00CE1DDB" w:rsidP="00091ED1">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Clinical symptoms </w:t>
            </w:r>
          </w:p>
        </w:tc>
        <w:tc>
          <w:tcPr>
            <w:tcW w:w="4025" w:type="dxa"/>
            <w:tcBorders>
              <w:left w:val="single" w:sz="12" w:space="0" w:color="auto"/>
              <w:bottom w:val="single" w:sz="4" w:space="0" w:color="auto"/>
              <w:right w:val="single" w:sz="12" w:space="0" w:color="auto"/>
            </w:tcBorders>
            <w:vAlign w:val="center"/>
          </w:tcPr>
          <w:p w14:paraId="1DC27B24" w14:textId="051CB508" w:rsidR="00CE1DDB" w:rsidRPr="001A54FD" w:rsidRDefault="00CE1DDB" w:rsidP="00B06A93">
            <w:pPr>
              <w:rPr>
                <w:rFonts w:cs="Times New Roman"/>
                <w:color w:val="000000"/>
                <w:sz w:val="16"/>
                <w:szCs w:val="16"/>
                <w:lang w:val="en-US"/>
              </w:rPr>
            </w:pPr>
            <w:r w:rsidRPr="001A54FD">
              <w:rPr>
                <w:rFonts w:cs="Times New Roman"/>
                <w:color w:val="000000"/>
                <w:sz w:val="16"/>
                <w:szCs w:val="16"/>
                <w:lang w:val="en-US"/>
              </w:rPr>
              <w:t>Eleven of 13 infants with congenital sepsis had a reactive nonstress test within 24 hours of delivery and two had a nonreactive test. Among the controls, there were also 11 reactive and two nonreactive nonstress tests.</w:t>
            </w:r>
          </w:p>
          <w:p w14:paraId="395997F3" w14:textId="77777777" w:rsidR="00CE1DDB" w:rsidRPr="001A54FD" w:rsidRDefault="00CE1DDB" w:rsidP="00B06A93">
            <w:pPr>
              <w:rPr>
                <w:rFonts w:cs="Times New Roman"/>
                <w:color w:val="000000"/>
                <w:sz w:val="16"/>
                <w:szCs w:val="16"/>
                <w:lang w:val="en-US"/>
              </w:rPr>
            </w:pPr>
          </w:p>
          <w:p w14:paraId="74F2840D" w14:textId="48FAC528" w:rsidR="00CE1DDB" w:rsidRPr="001A54FD" w:rsidRDefault="00CE1DDB" w:rsidP="00B06A93">
            <w:pPr>
              <w:rPr>
                <w:rFonts w:cs="Times New Roman"/>
                <w:color w:val="000000"/>
                <w:sz w:val="16"/>
                <w:szCs w:val="16"/>
                <w:lang w:val="en-US"/>
              </w:rPr>
            </w:pPr>
            <w:r w:rsidRPr="001A54FD">
              <w:rPr>
                <w:rFonts w:cs="Times New Roman"/>
                <w:color w:val="000000"/>
                <w:sz w:val="16"/>
                <w:szCs w:val="16"/>
                <w:lang w:val="en-US"/>
              </w:rPr>
              <w:t>The sensitivity and specificity of the nonstress test in predicting congenital sepsis in patients with premature rupture of the membranes were 15.4% and 84.6%, respectively. The positive predictive value and the negative predictive value were both 50%.</w:t>
            </w:r>
          </w:p>
        </w:tc>
      </w:tr>
      <w:tr w:rsidR="00F57ED9" w:rsidRPr="001A54FD" w14:paraId="47F13EB2" w14:textId="77777777" w:rsidTr="00990BB1">
        <w:tc>
          <w:tcPr>
            <w:tcW w:w="15370" w:type="dxa"/>
            <w:gridSpan w:val="8"/>
            <w:tcBorders>
              <w:top w:val="single" w:sz="12" w:space="0" w:color="auto"/>
              <w:left w:val="nil"/>
              <w:bottom w:val="nil"/>
              <w:right w:val="nil"/>
            </w:tcBorders>
            <w:vAlign w:val="center"/>
          </w:tcPr>
          <w:p w14:paraId="7B31FE2F" w14:textId="58D8FCA2" w:rsidR="00F57ED9" w:rsidRPr="001A54FD" w:rsidRDefault="00F57ED9" w:rsidP="00E62635">
            <w:pPr>
              <w:jc w:val="right"/>
              <w:rPr>
                <w:rFonts w:cs="Times New Roman"/>
                <w:color w:val="000000"/>
                <w:sz w:val="16"/>
                <w:szCs w:val="16"/>
                <w:lang w:val="en-US"/>
              </w:rPr>
            </w:pPr>
            <w:r w:rsidRPr="001A54FD">
              <w:rPr>
                <w:rFonts w:cs="Times New Roman"/>
                <w:color w:val="000000"/>
                <w:sz w:val="16"/>
                <w:szCs w:val="16"/>
                <w:lang w:val="en-US"/>
              </w:rPr>
              <w:t>Continue</w:t>
            </w:r>
            <w:r w:rsidR="00E62635" w:rsidRPr="001A54FD">
              <w:rPr>
                <w:rFonts w:cs="Times New Roman"/>
                <w:color w:val="000000"/>
                <w:sz w:val="16"/>
                <w:szCs w:val="16"/>
                <w:lang w:val="en-US"/>
              </w:rPr>
              <w:t>s</w:t>
            </w:r>
          </w:p>
        </w:tc>
      </w:tr>
    </w:tbl>
    <w:p w14:paraId="6B01E3C6" w14:textId="6D408AF4" w:rsidR="00280E90" w:rsidRPr="001A54FD" w:rsidRDefault="00280E90">
      <w:pPr>
        <w:rPr>
          <w:lang w:val="en-US"/>
        </w:rPr>
      </w:pPr>
    </w:p>
    <w:p w14:paraId="601FA940" w14:textId="39ACEAC5" w:rsidR="00F57ED9" w:rsidRPr="001A54FD" w:rsidRDefault="00F57ED9">
      <w:pPr>
        <w:rPr>
          <w:lang w:val="en-US"/>
        </w:rPr>
      </w:pPr>
    </w:p>
    <w:p w14:paraId="39B75E56" w14:textId="4AAAC9C1" w:rsidR="00F57ED9" w:rsidRPr="001A54FD" w:rsidRDefault="00F57ED9">
      <w:pPr>
        <w:rPr>
          <w:lang w:val="en-US"/>
        </w:rPr>
      </w:pPr>
    </w:p>
    <w:p w14:paraId="150ADA04" w14:textId="77777777" w:rsidR="00F57ED9" w:rsidRPr="001A54FD" w:rsidRDefault="00F57ED9">
      <w:pPr>
        <w:rPr>
          <w:lang w:val="en-US"/>
        </w:rPr>
      </w:pPr>
    </w:p>
    <w:tbl>
      <w:tblPr>
        <w:tblStyle w:val="TableGrid"/>
        <w:tblW w:w="15371" w:type="dxa"/>
        <w:tblInd w:w="-1139" w:type="dxa"/>
        <w:tblLayout w:type="fixed"/>
        <w:tblLook w:val="04A0" w:firstRow="1" w:lastRow="0" w:firstColumn="1" w:lastColumn="0" w:noHBand="0" w:noVBand="1"/>
      </w:tblPr>
      <w:tblGrid>
        <w:gridCol w:w="910"/>
        <w:gridCol w:w="2065"/>
        <w:gridCol w:w="1676"/>
        <w:gridCol w:w="1406"/>
        <w:gridCol w:w="1353"/>
        <w:gridCol w:w="1173"/>
        <w:gridCol w:w="2762"/>
        <w:gridCol w:w="4026"/>
      </w:tblGrid>
      <w:tr w:rsidR="00F57ED9" w:rsidRPr="001A54FD" w14:paraId="1B7E7A82" w14:textId="77777777" w:rsidTr="004A470F">
        <w:trPr>
          <w:gridAfter w:val="1"/>
          <w:wAfter w:w="4026" w:type="dxa"/>
          <w:trHeight w:val="340"/>
        </w:trPr>
        <w:tc>
          <w:tcPr>
            <w:tcW w:w="11345" w:type="dxa"/>
            <w:gridSpan w:val="7"/>
            <w:tcBorders>
              <w:top w:val="nil"/>
              <w:left w:val="nil"/>
              <w:right w:val="nil"/>
            </w:tcBorders>
            <w:vAlign w:val="center"/>
          </w:tcPr>
          <w:p w14:paraId="78096542" w14:textId="32ED1ECA" w:rsidR="00F57ED9"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S5</w:t>
            </w:r>
            <w:proofErr w:type="spellEnd"/>
            <w:r w:rsidR="00E62635" w:rsidRPr="001A54FD">
              <w:rPr>
                <w:rFonts w:cs="Times New Roman"/>
                <w:b/>
                <w:bCs/>
                <w:color w:val="000000"/>
                <w:sz w:val="16"/>
                <w:szCs w:val="16"/>
                <w:lang w:val="en-US"/>
              </w:rPr>
              <w:t>. Continued</w:t>
            </w:r>
          </w:p>
        </w:tc>
      </w:tr>
      <w:tr w:rsidR="00F57ED9" w:rsidRPr="001A54FD" w14:paraId="7CD605A7" w14:textId="77777777" w:rsidTr="004A470F">
        <w:trPr>
          <w:trHeight w:val="340"/>
        </w:trPr>
        <w:tc>
          <w:tcPr>
            <w:tcW w:w="910" w:type="dxa"/>
            <w:vMerge w:val="restart"/>
            <w:tcBorders>
              <w:top w:val="single" w:sz="12" w:space="0" w:color="auto"/>
              <w:left w:val="single" w:sz="12" w:space="0" w:color="auto"/>
            </w:tcBorders>
            <w:vAlign w:val="center"/>
          </w:tcPr>
          <w:p w14:paraId="5E2E857F"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2065" w:type="dxa"/>
            <w:vMerge w:val="restart"/>
            <w:tcBorders>
              <w:top w:val="single" w:sz="12" w:space="0" w:color="auto"/>
              <w:right w:val="single" w:sz="12" w:space="0" w:color="auto"/>
            </w:tcBorders>
            <w:vAlign w:val="center"/>
          </w:tcPr>
          <w:p w14:paraId="39C442C9"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435" w:type="dxa"/>
            <w:gridSpan w:val="3"/>
            <w:tcBorders>
              <w:top w:val="single" w:sz="12" w:space="0" w:color="auto"/>
              <w:left w:val="single" w:sz="12" w:space="0" w:color="auto"/>
              <w:bottom w:val="single" w:sz="12" w:space="0" w:color="auto"/>
              <w:right w:val="single" w:sz="12" w:space="0" w:color="auto"/>
            </w:tcBorders>
            <w:vAlign w:val="center"/>
          </w:tcPr>
          <w:p w14:paraId="3942F735"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935" w:type="dxa"/>
            <w:gridSpan w:val="2"/>
            <w:tcBorders>
              <w:top w:val="single" w:sz="12" w:space="0" w:color="auto"/>
              <w:left w:val="single" w:sz="12" w:space="0" w:color="auto"/>
              <w:bottom w:val="single" w:sz="12" w:space="0" w:color="auto"/>
              <w:right w:val="single" w:sz="12" w:space="0" w:color="auto"/>
            </w:tcBorders>
            <w:vAlign w:val="center"/>
          </w:tcPr>
          <w:p w14:paraId="59126C17" w14:textId="77777777" w:rsidR="00F57ED9" w:rsidRPr="001A54FD" w:rsidRDefault="00F57ED9" w:rsidP="007532F6">
            <w:pPr>
              <w:jc w:val="center"/>
              <w:rPr>
                <w:rFonts w:cs="Times New Roman"/>
                <w:b/>
                <w:bCs/>
                <w:color w:val="000000"/>
                <w:sz w:val="16"/>
                <w:szCs w:val="16"/>
                <w:lang w:val="en-US"/>
              </w:rPr>
            </w:pPr>
            <w:r w:rsidRPr="001A54FD">
              <w:rPr>
                <w:rFonts w:cs="Times New Roman"/>
                <w:b/>
                <w:color w:val="000000"/>
                <w:sz w:val="16"/>
                <w:szCs w:val="16"/>
                <w:lang w:val="en-US"/>
              </w:rPr>
              <w:t>Neonatal infection</w:t>
            </w:r>
          </w:p>
        </w:tc>
        <w:tc>
          <w:tcPr>
            <w:tcW w:w="4025" w:type="dxa"/>
            <w:vMerge w:val="restart"/>
            <w:tcBorders>
              <w:top w:val="single" w:sz="12" w:space="0" w:color="auto"/>
              <w:left w:val="single" w:sz="12" w:space="0" w:color="auto"/>
              <w:right w:val="single" w:sz="12" w:space="0" w:color="auto"/>
            </w:tcBorders>
            <w:vAlign w:val="center"/>
          </w:tcPr>
          <w:p w14:paraId="32C9A545"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F57ED9" w:rsidRPr="001A54FD" w14:paraId="71B43DBF" w14:textId="77777777" w:rsidTr="004A470F">
        <w:tc>
          <w:tcPr>
            <w:tcW w:w="910" w:type="dxa"/>
            <w:vMerge/>
            <w:tcBorders>
              <w:left w:val="single" w:sz="12" w:space="0" w:color="auto"/>
              <w:bottom w:val="single" w:sz="12" w:space="0" w:color="auto"/>
            </w:tcBorders>
            <w:vAlign w:val="center"/>
          </w:tcPr>
          <w:p w14:paraId="39A3E3B6" w14:textId="77777777" w:rsidR="00F57ED9" w:rsidRPr="001A54FD" w:rsidRDefault="00F57ED9" w:rsidP="007532F6">
            <w:pPr>
              <w:jc w:val="center"/>
              <w:rPr>
                <w:rFonts w:cs="Times New Roman"/>
                <w:b/>
                <w:bCs/>
                <w:color w:val="000000"/>
                <w:sz w:val="16"/>
                <w:szCs w:val="16"/>
                <w:lang w:val="en-US"/>
              </w:rPr>
            </w:pPr>
          </w:p>
        </w:tc>
        <w:tc>
          <w:tcPr>
            <w:tcW w:w="2065" w:type="dxa"/>
            <w:vMerge/>
            <w:tcBorders>
              <w:bottom w:val="single" w:sz="12" w:space="0" w:color="auto"/>
              <w:right w:val="single" w:sz="12" w:space="0" w:color="auto"/>
            </w:tcBorders>
            <w:vAlign w:val="center"/>
          </w:tcPr>
          <w:p w14:paraId="5F638353" w14:textId="77777777" w:rsidR="00F57ED9" w:rsidRPr="001A54FD" w:rsidRDefault="00F57ED9" w:rsidP="007532F6">
            <w:pPr>
              <w:jc w:val="center"/>
              <w:rPr>
                <w:rFonts w:cs="Times New Roman"/>
                <w:b/>
                <w:bCs/>
                <w:color w:val="000000"/>
                <w:sz w:val="16"/>
                <w:szCs w:val="16"/>
                <w:lang w:val="en-US"/>
              </w:rPr>
            </w:pPr>
          </w:p>
        </w:tc>
        <w:tc>
          <w:tcPr>
            <w:tcW w:w="1676" w:type="dxa"/>
            <w:tcBorders>
              <w:left w:val="single" w:sz="12" w:space="0" w:color="auto"/>
              <w:bottom w:val="single" w:sz="12" w:space="0" w:color="auto"/>
            </w:tcBorders>
            <w:vAlign w:val="center"/>
          </w:tcPr>
          <w:p w14:paraId="07B1E890" w14:textId="0A1C438A" w:rsidR="00F57ED9" w:rsidRPr="001A54FD" w:rsidRDefault="00780162" w:rsidP="007532F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06" w:type="dxa"/>
            <w:tcBorders>
              <w:bottom w:val="single" w:sz="12" w:space="0" w:color="auto"/>
            </w:tcBorders>
            <w:vAlign w:val="center"/>
          </w:tcPr>
          <w:p w14:paraId="4F3394E2"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353" w:type="dxa"/>
            <w:tcBorders>
              <w:bottom w:val="single" w:sz="12" w:space="0" w:color="auto"/>
              <w:right w:val="single" w:sz="12" w:space="0" w:color="auto"/>
            </w:tcBorders>
            <w:vAlign w:val="center"/>
          </w:tcPr>
          <w:p w14:paraId="08E38144"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1AE2B50B" w14:textId="77777777" w:rsidR="00F57ED9" w:rsidRPr="001A54FD" w:rsidRDefault="00F57ED9" w:rsidP="007532F6">
            <w:pPr>
              <w:jc w:val="center"/>
              <w:rPr>
                <w:rFonts w:cs="Times New Roman"/>
                <w:b/>
                <w:bCs/>
                <w:color w:val="000000"/>
                <w:sz w:val="16"/>
                <w:szCs w:val="16"/>
                <w:lang w:val="en-US"/>
              </w:rPr>
            </w:pPr>
          </w:p>
          <w:p w14:paraId="06482856" w14:textId="61447755" w:rsidR="00F57ED9" w:rsidRPr="001A54FD" w:rsidRDefault="004368A0" w:rsidP="007532F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73" w:type="dxa"/>
            <w:tcBorders>
              <w:left w:val="single" w:sz="12" w:space="0" w:color="auto"/>
              <w:bottom w:val="single" w:sz="12" w:space="0" w:color="auto"/>
            </w:tcBorders>
            <w:vAlign w:val="center"/>
          </w:tcPr>
          <w:p w14:paraId="19402DB5" w14:textId="35F3031A" w:rsidR="00F57ED9" w:rsidRPr="001A54FD" w:rsidRDefault="00780162" w:rsidP="007532F6">
            <w:pPr>
              <w:jc w:val="center"/>
              <w:rPr>
                <w:rFonts w:cs="Times New Roman"/>
                <w:b/>
                <w:bCs/>
                <w:color w:val="000000"/>
                <w:sz w:val="16"/>
                <w:szCs w:val="16"/>
              </w:rPr>
            </w:pPr>
            <w:r w:rsidRPr="001A54FD">
              <w:rPr>
                <w:rFonts w:cs="Times New Roman"/>
                <w:b/>
                <w:bCs/>
                <w:color w:val="000000"/>
                <w:sz w:val="16"/>
                <w:szCs w:val="16"/>
              </w:rPr>
              <w:t>Time of assessment</w:t>
            </w:r>
          </w:p>
        </w:tc>
        <w:tc>
          <w:tcPr>
            <w:tcW w:w="2762" w:type="dxa"/>
            <w:tcBorders>
              <w:bottom w:val="single" w:sz="12" w:space="0" w:color="auto"/>
              <w:right w:val="single" w:sz="12" w:space="0" w:color="auto"/>
            </w:tcBorders>
            <w:vAlign w:val="center"/>
          </w:tcPr>
          <w:p w14:paraId="4E2630A6" w14:textId="77777777" w:rsidR="00F57ED9" w:rsidRPr="001A54FD" w:rsidRDefault="00F57ED9" w:rsidP="007532F6">
            <w:pPr>
              <w:jc w:val="center"/>
              <w:rPr>
                <w:rFonts w:cs="Times New Roman"/>
                <w:b/>
                <w:bCs/>
                <w:color w:val="000000"/>
                <w:sz w:val="16"/>
                <w:szCs w:val="16"/>
              </w:rPr>
            </w:pPr>
            <w:r w:rsidRPr="001A54FD">
              <w:rPr>
                <w:rFonts w:cs="Times New Roman"/>
                <w:b/>
                <w:bCs/>
                <w:color w:val="000000"/>
                <w:sz w:val="16"/>
                <w:szCs w:val="16"/>
              </w:rPr>
              <w:t>Definition</w:t>
            </w:r>
          </w:p>
        </w:tc>
        <w:tc>
          <w:tcPr>
            <w:tcW w:w="4025" w:type="dxa"/>
            <w:vMerge/>
            <w:tcBorders>
              <w:left w:val="single" w:sz="12" w:space="0" w:color="auto"/>
              <w:bottom w:val="single" w:sz="12" w:space="0" w:color="auto"/>
              <w:right w:val="single" w:sz="12" w:space="0" w:color="auto"/>
            </w:tcBorders>
            <w:vAlign w:val="center"/>
          </w:tcPr>
          <w:p w14:paraId="2A253D7A" w14:textId="77777777" w:rsidR="00F57ED9" w:rsidRPr="001A54FD" w:rsidRDefault="00F57ED9" w:rsidP="007532F6">
            <w:pPr>
              <w:rPr>
                <w:rFonts w:cs="Times New Roman"/>
                <w:b/>
                <w:bCs/>
                <w:color w:val="000000"/>
                <w:sz w:val="16"/>
                <w:szCs w:val="16"/>
              </w:rPr>
            </w:pPr>
          </w:p>
        </w:tc>
      </w:tr>
      <w:tr w:rsidR="00F57ED9" w:rsidRPr="001A54FD" w14:paraId="07346EAB" w14:textId="77777777" w:rsidTr="004A470F">
        <w:tc>
          <w:tcPr>
            <w:tcW w:w="910" w:type="dxa"/>
            <w:tcBorders>
              <w:top w:val="single" w:sz="12" w:space="0" w:color="auto"/>
              <w:left w:val="single" w:sz="12" w:space="0" w:color="auto"/>
            </w:tcBorders>
            <w:vAlign w:val="center"/>
          </w:tcPr>
          <w:p w14:paraId="20EC6CF2" w14:textId="07E9A261" w:rsidR="00F57ED9" w:rsidRPr="001A54FD" w:rsidRDefault="00EB4260" w:rsidP="006A764B">
            <w:pPr>
              <w:rPr>
                <w:rFonts w:cs="Times New Roman"/>
                <w:color w:val="000000"/>
                <w:sz w:val="16"/>
                <w:szCs w:val="16"/>
                <w:lang w:val="en-US"/>
              </w:rPr>
            </w:pPr>
            <w:r w:rsidRPr="001A54FD">
              <w:rPr>
                <w:rFonts w:cs="Times New Roman"/>
                <w:color w:val="000000"/>
                <w:sz w:val="16"/>
                <w:szCs w:val="16"/>
                <w:lang w:val="en-US"/>
              </w:rPr>
              <w:t>Day (1992)</w:t>
            </w:r>
            <w:r w:rsidR="006A764B" w:rsidRPr="001A54FD">
              <w:rPr>
                <w:rFonts w:cs="Times New Roman"/>
                <w:color w:val="000000"/>
                <w:sz w:val="16"/>
                <w:szCs w:val="16"/>
                <w:lang w:val="en-US"/>
              </w:rPr>
              <w:t xml:space="preserve"> </w:t>
            </w:r>
          </w:p>
        </w:tc>
        <w:tc>
          <w:tcPr>
            <w:tcW w:w="2065" w:type="dxa"/>
            <w:tcBorders>
              <w:top w:val="single" w:sz="12" w:space="0" w:color="auto"/>
              <w:right w:val="single" w:sz="12" w:space="0" w:color="auto"/>
            </w:tcBorders>
            <w:vAlign w:val="center"/>
          </w:tcPr>
          <w:p w14:paraId="291C3F15" w14:textId="77777777" w:rsidR="00F57ED9" w:rsidRPr="001A54FD" w:rsidRDefault="00F57ED9" w:rsidP="009C4B01">
            <w:pPr>
              <w:pStyle w:val="ListParagraph"/>
              <w:numPr>
                <w:ilvl w:val="0"/>
                <w:numId w:val="18"/>
              </w:numPr>
              <w:rPr>
                <w:rFonts w:cs="Times New Roman"/>
                <w:color w:val="000000"/>
                <w:sz w:val="16"/>
                <w:szCs w:val="16"/>
                <w:lang w:val="en-US"/>
              </w:rPr>
            </w:pPr>
            <w:r w:rsidRPr="001A54FD">
              <w:rPr>
                <w:rFonts w:cs="Times New Roman"/>
                <w:color w:val="000000"/>
                <w:sz w:val="16"/>
                <w:szCs w:val="16"/>
                <w:lang w:val="en-US"/>
              </w:rPr>
              <w:t>Cases with neonatal sepsis (n=18)</w:t>
            </w:r>
          </w:p>
          <w:p w14:paraId="3BACC0D3" w14:textId="77777777" w:rsidR="00F57ED9" w:rsidRPr="001A54FD" w:rsidRDefault="00F57ED9" w:rsidP="007532F6">
            <w:pPr>
              <w:pStyle w:val="ListParagraph"/>
              <w:numPr>
                <w:ilvl w:val="0"/>
                <w:numId w:val="1"/>
              </w:numPr>
              <w:rPr>
                <w:rFonts w:cs="Times New Roman"/>
                <w:sz w:val="16"/>
                <w:szCs w:val="16"/>
                <w:lang w:val="en-US"/>
              </w:rPr>
            </w:pPr>
            <w:r w:rsidRPr="001A54FD">
              <w:rPr>
                <w:rFonts w:cs="Times New Roman"/>
                <w:color w:val="000000"/>
                <w:sz w:val="16"/>
                <w:szCs w:val="16"/>
                <w:lang w:val="en-US"/>
              </w:rPr>
              <w:t>Controls (n=18)</w:t>
            </w:r>
          </w:p>
        </w:tc>
        <w:tc>
          <w:tcPr>
            <w:tcW w:w="1676" w:type="dxa"/>
            <w:tcBorders>
              <w:top w:val="single" w:sz="12" w:space="0" w:color="auto"/>
              <w:left w:val="single" w:sz="12" w:space="0" w:color="auto"/>
            </w:tcBorders>
            <w:vAlign w:val="center"/>
          </w:tcPr>
          <w:p w14:paraId="6D6E4155"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Intrapartum: latent phase, active phase, second stage, overall</w:t>
            </w:r>
          </w:p>
        </w:tc>
        <w:tc>
          <w:tcPr>
            <w:tcW w:w="1406" w:type="dxa"/>
            <w:tcBorders>
              <w:top w:val="single" w:sz="12" w:space="0" w:color="auto"/>
            </w:tcBorders>
            <w:vAlign w:val="center"/>
          </w:tcPr>
          <w:p w14:paraId="39CD3C2F"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118ABCE8" w14:textId="77777777" w:rsidR="00F57ED9" w:rsidRPr="001A54FD" w:rsidRDefault="00F57ED9" w:rsidP="007532F6">
            <w:pPr>
              <w:rPr>
                <w:rFonts w:cs="Times New Roman"/>
                <w:color w:val="000000"/>
                <w:sz w:val="16"/>
                <w:szCs w:val="16"/>
                <w:u w:val="single"/>
                <w:lang w:val="en-US"/>
              </w:rPr>
            </w:pPr>
          </w:p>
          <w:p w14:paraId="127DBDFE"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7CEE651A"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Accelerations</w:t>
            </w:r>
          </w:p>
          <w:p w14:paraId="60A9A09D"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Baseline</w:t>
            </w:r>
          </w:p>
          <w:p w14:paraId="66837EC6"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Decelerations </w:t>
            </w:r>
          </w:p>
          <w:p w14:paraId="5DA366AB"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Tachycardia </w:t>
            </w:r>
          </w:p>
          <w:p w14:paraId="60A687CF"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Variability </w:t>
            </w:r>
          </w:p>
          <w:p w14:paraId="6FB4FA4C" w14:textId="77777777" w:rsidR="00F57ED9" w:rsidRPr="001A54FD" w:rsidRDefault="00F57ED9" w:rsidP="007532F6">
            <w:pPr>
              <w:rPr>
                <w:rFonts w:cs="Times New Roman"/>
                <w:color w:val="000000"/>
                <w:sz w:val="16"/>
                <w:szCs w:val="16"/>
                <w:lang w:val="en-US"/>
              </w:rPr>
            </w:pPr>
          </w:p>
          <w:p w14:paraId="0CF3173F"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Classification </w:t>
            </w:r>
          </w:p>
          <w:p w14:paraId="64CF7313"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Reassuring</w:t>
            </w:r>
          </w:p>
          <w:p w14:paraId="057E79AC" w14:textId="77777777" w:rsidR="00F57ED9" w:rsidRPr="001A54FD" w:rsidRDefault="00F57ED9" w:rsidP="007532F6">
            <w:pPr>
              <w:pStyle w:val="ListParagraph"/>
              <w:numPr>
                <w:ilvl w:val="0"/>
                <w:numId w:val="1"/>
              </w:numPr>
              <w:rPr>
                <w:rFonts w:cs="Times New Roman"/>
                <w:color w:val="000000"/>
                <w:sz w:val="16"/>
                <w:szCs w:val="16"/>
                <w:u w:val="single"/>
                <w:lang w:val="en-US"/>
              </w:rPr>
            </w:pPr>
            <w:r w:rsidRPr="001A54FD">
              <w:rPr>
                <w:rFonts w:cs="Times New Roman"/>
                <w:color w:val="000000"/>
                <w:sz w:val="16"/>
                <w:szCs w:val="16"/>
                <w:lang w:val="en-US"/>
              </w:rPr>
              <w:t>Nonreassuring</w:t>
            </w:r>
          </w:p>
          <w:p w14:paraId="600E5FD3" w14:textId="77777777" w:rsidR="00F57ED9" w:rsidRPr="001A54FD" w:rsidRDefault="00F57ED9" w:rsidP="007532F6">
            <w:pPr>
              <w:pStyle w:val="ListParagraph"/>
              <w:numPr>
                <w:ilvl w:val="0"/>
                <w:numId w:val="1"/>
              </w:numPr>
              <w:rPr>
                <w:rFonts w:cs="Times New Roman"/>
                <w:color w:val="000000"/>
                <w:sz w:val="16"/>
                <w:szCs w:val="16"/>
                <w:u w:val="single"/>
                <w:lang w:val="en-US"/>
              </w:rPr>
            </w:pPr>
            <w:r w:rsidRPr="001A54FD">
              <w:rPr>
                <w:rFonts w:cs="Times New Roman"/>
                <w:color w:val="000000"/>
                <w:sz w:val="16"/>
                <w:szCs w:val="16"/>
                <w:lang w:val="en-US"/>
              </w:rPr>
              <w:t>Ominous</w:t>
            </w:r>
          </w:p>
        </w:tc>
        <w:tc>
          <w:tcPr>
            <w:tcW w:w="1353" w:type="dxa"/>
            <w:tcBorders>
              <w:top w:val="single" w:sz="12" w:space="0" w:color="auto"/>
              <w:right w:val="single" w:sz="12" w:space="0" w:color="auto"/>
            </w:tcBorders>
            <w:vAlign w:val="center"/>
          </w:tcPr>
          <w:p w14:paraId="227EFF2A" w14:textId="6184DA1D" w:rsidR="00F57ED9" w:rsidRPr="001A54FD" w:rsidRDefault="00F57ED9" w:rsidP="007532F6">
            <w:pPr>
              <w:rPr>
                <w:rFonts w:cs="Times New Roman"/>
                <w:color w:val="000000"/>
                <w:sz w:val="16"/>
                <w:szCs w:val="16"/>
                <w:lang w:val="en-US"/>
              </w:rPr>
            </w:pPr>
            <w:proofErr w:type="spellStart"/>
            <w:r w:rsidRPr="001A54FD">
              <w:rPr>
                <w:rFonts w:cs="Times New Roman"/>
                <w:color w:val="000000"/>
                <w:sz w:val="16"/>
                <w:szCs w:val="16"/>
                <w:lang w:val="en-US"/>
              </w:rPr>
              <w:t>Haverkamp</w:t>
            </w:r>
            <w:proofErr w:type="spellEnd"/>
            <w:r w:rsidRPr="001A54FD">
              <w:rPr>
                <w:rFonts w:cs="Times New Roman"/>
                <w:color w:val="000000"/>
                <w:sz w:val="16"/>
                <w:szCs w:val="16"/>
                <w:lang w:val="en-US"/>
              </w:rPr>
              <w:t xml:space="preserve"> et al. (1979)</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&lt;EndNote&gt;&lt;Cite&gt;&lt;Author&gt;Haverkamp&lt;/Author&gt;&lt;Year&gt;1979&lt;/Year&gt;&lt;RecNum&gt;20&lt;/RecNum&gt;&lt;DisplayText&gt;[15]&lt;/DisplayText&gt;&lt;record&gt;&lt;rec-number&gt;20&lt;/rec-number&gt;&lt;foreign-keys&gt;&lt;key app="EN" db-id="xs0pr22snzfet0e25faxwp9ufxzszw9p29zs" timestamp="1695384611"&gt;20&lt;/key&gt;&lt;/foreign-keys&gt;&lt;ref-type name="Journal Article"&gt;17&lt;/ref-type&gt;&lt;contributors&gt;&lt;authors&gt;&lt;author&gt;Haverkamp, Albert D.&lt;/author&gt;&lt;author&gt;Orleans, Miriam&lt;/author&gt;&lt;author&gt;Langendoerfer, Sharon&lt;/author&gt;&lt;author&gt;McFee, John&lt;/author&gt;&lt;author&gt;Murphy, James&lt;/author&gt;&lt;author&gt;Thompson, Horace E.&lt;/author&gt;&lt;/authors&gt;&lt;/contributors&gt;&lt;titles&gt;&lt;title&gt;A controlled trial of the differential effects of intrapartum fetal monitoring&lt;/title&gt;&lt;secondary-title&gt;American journal of obstetrics and gynecology&lt;/secondary-title&gt;&lt;/titles&gt;&lt;periodical&gt;&lt;full-title&gt;American journal of obstetrics and gynecology&lt;/full-title&gt;&lt;/periodical&gt;&lt;pages&gt;399-412&lt;/pages&gt;&lt;volume&gt;134&lt;/volume&gt;&lt;number&gt;4&lt;/number&gt;&lt;dates&gt;&lt;year&gt;1979&lt;/year&gt;&lt;/dates&gt;&lt;isbn&gt;0002-9378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[15]</w:t>
            </w:r>
            <w:r w:rsidRPr="001A54FD">
              <w:rPr>
                <w:rFonts w:cs="Times New Roman"/>
                <w:color w:val="000000"/>
                <w:sz w:val="16"/>
                <w:szCs w:val="16"/>
                <w:lang w:val="en-US"/>
              </w:rPr>
              <w:fldChar w:fldCharType="end"/>
            </w:r>
          </w:p>
          <w:p w14:paraId="7D0FBC1B" w14:textId="431CD82B"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br/>
              <w:t xml:space="preserve">One </w:t>
            </w:r>
            <w:r w:rsidR="004368A0" w:rsidRPr="001A54FD">
              <w:rPr>
                <w:rFonts w:cs="Times New Roman"/>
                <w:color w:val="000000"/>
                <w:sz w:val="16"/>
                <w:szCs w:val="16"/>
                <w:lang w:val="en-US"/>
              </w:rPr>
              <w:t>assessor</w:t>
            </w:r>
          </w:p>
        </w:tc>
        <w:tc>
          <w:tcPr>
            <w:tcW w:w="1173" w:type="dxa"/>
            <w:tcBorders>
              <w:top w:val="single" w:sz="12" w:space="0" w:color="auto"/>
              <w:left w:val="single" w:sz="12" w:space="0" w:color="auto"/>
            </w:tcBorders>
            <w:vAlign w:val="center"/>
          </w:tcPr>
          <w:p w14:paraId="5FB04D72"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Less than 72 hours after birth</w:t>
            </w:r>
          </w:p>
        </w:tc>
        <w:tc>
          <w:tcPr>
            <w:tcW w:w="2762" w:type="dxa"/>
            <w:tcBorders>
              <w:top w:val="single" w:sz="12" w:space="0" w:color="auto"/>
              <w:right w:val="single" w:sz="12" w:space="0" w:color="auto"/>
            </w:tcBorders>
            <w:vAlign w:val="center"/>
          </w:tcPr>
          <w:p w14:paraId="0997EF26"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Early onset neonatal sepsis:</w:t>
            </w:r>
          </w:p>
          <w:p w14:paraId="24BE4B64"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Positive blood culture </w:t>
            </w:r>
          </w:p>
        </w:tc>
        <w:tc>
          <w:tcPr>
            <w:tcW w:w="4025" w:type="dxa"/>
            <w:tcBorders>
              <w:top w:val="single" w:sz="12" w:space="0" w:color="auto"/>
              <w:left w:val="single" w:sz="12" w:space="0" w:color="auto"/>
              <w:right w:val="single" w:sz="12" w:space="0" w:color="auto"/>
            </w:tcBorders>
            <w:vAlign w:val="center"/>
          </w:tcPr>
          <w:p w14:paraId="335EF2DA"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No statistically significant differences in fetal heart rate tracings interpretation were found between cases and controls for each stage of labor or overall impression. </w:t>
            </w:r>
          </w:p>
          <w:p w14:paraId="5C975F86" w14:textId="77777777" w:rsidR="00F57ED9" w:rsidRPr="001A54FD" w:rsidRDefault="00F57ED9" w:rsidP="007532F6">
            <w:pPr>
              <w:rPr>
                <w:rFonts w:cs="Times New Roman"/>
                <w:color w:val="000000"/>
                <w:sz w:val="16"/>
                <w:szCs w:val="16"/>
                <w:lang w:val="en-US"/>
              </w:rPr>
            </w:pPr>
          </w:p>
          <w:p w14:paraId="363878B6"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Similar fetal heart rate tracings from GBS infected children were not significantly different from control children.</w:t>
            </w:r>
          </w:p>
          <w:p w14:paraId="2F7BC093" w14:textId="77777777" w:rsidR="00F57ED9" w:rsidRPr="001A54FD" w:rsidRDefault="00F57ED9" w:rsidP="007532F6">
            <w:pPr>
              <w:rPr>
                <w:rFonts w:cs="Times New Roman"/>
                <w:color w:val="000000"/>
                <w:sz w:val="16"/>
                <w:szCs w:val="16"/>
                <w:lang w:val="en-US"/>
              </w:rPr>
            </w:pPr>
          </w:p>
          <w:p w14:paraId="399794CE" w14:textId="2DFBF9E2"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Also, baseline fetal heart </w:t>
            </w:r>
            <w:proofErr w:type="gramStart"/>
            <w:r w:rsidRPr="001A54FD">
              <w:rPr>
                <w:rFonts w:cs="Times New Roman"/>
                <w:color w:val="000000"/>
                <w:sz w:val="16"/>
                <w:szCs w:val="16"/>
                <w:lang w:val="en-US"/>
              </w:rPr>
              <w:t>rate ,</w:t>
            </w:r>
            <w:proofErr w:type="gramEnd"/>
            <w:r w:rsidRPr="001A54FD">
              <w:rPr>
                <w:rFonts w:cs="Times New Roman"/>
                <w:color w:val="000000"/>
                <w:sz w:val="16"/>
                <w:szCs w:val="16"/>
                <w:lang w:val="en-US"/>
              </w:rPr>
              <w:t xml:space="preserve"> presence of late or variable decelerations, presence of accelerations, decreased variability, or fetal tachycardia did not differ significantly between cases and controls</w:t>
            </w:r>
            <w:r w:rsidR="00765B29" w:rsidRPr="001A54FD">
              <w:rPr>
                <w:rFonts w:cs="Times New Roman"/>
                <w:color w:val="000000"/>
                <w:sz w:val="16"/>
                <w:szCs w:val="16"/>
                <w:lang w:val="en-US"/>
              </w:rPr>
              <w:t>.</w:t>
            </w:r>
          </w:p>
        </w:tc>
      </w:tr>
      <w:tr w:rsidR="00F57ED9" w:rsidRPr="001A54FD" w14:paraId="3448FE52" w14:textId="77777777" w:rsidTr="004A470F">
        <w:tc>
          <w:tcPr>
            <w:tcW w:w="910" w:type="dxa"/>
            <w:tcBorders>
              <w:left w:val="single" w:sz="12" w:space="0" w:color="auto"/>
            </w:tcBorders>
            <w:vAlign w:val="center"/>
          </w:tcPr>
          <w:p w14:paraId="16B9D028" w14:textId="013D7FAA" w:rsidR="00F57ED9" w:rsidRPr="001A54FD" w:rsidRDefault="00EB4260" w:rsidP="006A764B">
            <w:pPr>
              <w:rPr>
                <w:rFonts w:cs="Times New Roman"/>
                <w:color w:val="000000"/>
                <w:sz w:val="16"/>
                <w:szCs w:val="16"/>
                <w:lang w:val="en-US"/>
              </w:rPr>
            </w:pPr>
            <w:r w:rsidRPr="001A54FD">
              <w:rPr>
                <w:rFonts w:cs="Times New Roman"/>
                <w:color w:val="000000"/>
                <w:sz w:val="16"/>
                <w:szCs w:val="16"/>
                <w:lang w:val="en-US"/>
              </w:rPr>
              <w:t>Herbst (1997)</w:t>
            </w:r>
            <w:r w:rsidR="006A764B" w:rsidRPr="001A54FD">
              <w:rPr>
                <w:rFonts w:cs="Times New Roman"/>
                <w:color w:val="000000"/>
                <w:sz w:val="16"/>
                <w:szCs w:val="16"/>
                <w:lang w:val="en-US"/>
              </w:rPr>
              <w:t xml:space="preserve"> </w:t>
            </w:r>
          </w:p>
        </w:tc>
        <w:tc>
          <w:tcPr>
            <w:tcW w:w="2065" w:type="dxa"/>
            <w:tcBorders>
              <w:right w:val="single" w:sz="12" w:space="0" w:color="auto"/>
            </w:tcBorders>
            <w:vAlign w:val="center"/>
          </w:tcPr>
          <w:p w14:paraId="71733D0F" w14:textId="77777777" w:rsidR="00F57ED9" w:rsidRPr="001A54FD" w:rsidRDefault="00F57ED9" w:rsidP="009C4B01">
            <w:pPr>
              <w:pStyle w:val="ListParagraph"/>
              <w:numPr>
                <w:ilvl w:val="0"/>
                <w:numId w:val="19"/>
              </w:numPr>
              <w:rPr>
                <w:rFonts w:cs="Times New Roman"/>
                <w:color w:val="000000"/>
                <w:sz w:val="16"/>
                <w:szCs w:val="16"/>
                <w:lang w:val="en-US"/>
              </w:rPr>
            </w:pPr>
            <w:r w:rsidRPr="001A54FD">
              <w:rPr>
                <w:rFonts w:cs="Times New Roman"/>
                <w:color w:val="000000"/>
                <w:sz w:val="16"/>
                <w:szCs w:val="16"/>
                <w:lang w:val="en-US"/>
              </w:rPr>
              <w:t>Tachycardia: n=41 (incl. 3 cases with neonatal infection)</w:t>
            </w:r>
          </w:p>
          <w:p w14:paraId="6CFA6C6F" w14:textId="77777777" w:rsidR="00F57ED9" w:rsidRPr="001A54FD" w:rsidRDefault="00F57ED9" w:rsidP="007532F6">
            <w:pPr>
              <w:pStyle w:val="ListParagraph"/>
              <w:numPr>
                <w:ilvl w:val="0"/>
                <w:numId w:val="1"/>
              </w:numPr>
              <w:rPr>
                <w:rFonts w:cs="Times New Roman"/>
                <w:sz w:val="16"/>
                <w:szCs w:val="16"/>
                <w:lang w:val="en-US"/>
              </w:rPr>
            </w:pPr>
            <w:r w:rsidRPr="001A54FD">
              <w:rPr>
                <w:rFonts w:cs="Times New Roman"/>
                <w:color w:val="000000"/>
                <w:sz w:val="16"/>
                <w:szCs w:val="16"/>
                <w:lang w:val="en-US"/>
              </w:rPr>
              <w:t>Normal heart rate: n=171 (incl. 12 cases with neonatal infection)</w:t>
            </w:r>
          </w:p>
        </w:tc>
        <w:tc>
          <w:tcPr>
            <w:tcW w:w="1676" w:type="dxa"/>
            <w:tcBorders>
              <w:left w:val="single" w:sz="12" w:space="0" w:color="auto"/>
            </w:tcBorders>
            <w:vAlign w:val="center"/>
          </w:tcPr>
          <w:p w14:paraId="5E1EC9D8"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Intrapartum: 30 minutes</w:t>
            </w:r>
          </w:p>
        </w:tc>
        <w:tc>
          <w:tcPr>
            <w:tcW w:w="1406" w:type="dxa"/>
            <w:vAlign w:val="center"/>
          </w:tcPr>
          <w:p w14:paraId="5E32567B"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4C2CA5EB" w14:textId="77777777" w:rsidR="00F57ED9" w:rsidRPr="001A54FD" w:rsidRDefault="00F57ED9" w:rsidP="007532F6">
            <w:pPr>
              <w:rPr>
                <w:rFonts w:cs="Times New Roman"/>
                <w:color w:val="000000"/>
                <w:sz w:val="16"/>
                <w:szCs w:val="16"/>
                <w:u w:val="single"/>
                <w:lang w:val="en-US"/>
              </w:rPr>
            </w:pPr>
          </w:p>
          <w:p w14:paraId="67E5FE29"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7D546A45"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lang w:val="en-US"/>
              </w:rPr>
              <w:t>Tachycardia</w:t>
            </w:r>
          </w:p>
        </w:tc>
        <w:tc>
          <w:tcPr>
            <w:tcW w:w="1353" w:type="dxa"/>
            <w:tcBorders>
              <w:right w:val="single" w:sz="12" w:space="0" w:color="auto"/>
            </w:tcBorders>
            <w:vAlign w:val="center"/>
          </w:tcPr>
          <w:p w14:paraId="2A7DD12E"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Definition is given</w:t>
            </w:r>
          </w:p>
          <w:p w14:paraId="37CE8BC8" w14:textId="77777777" w:rsidR="00F57ED9" w:rsidRPr="001A54FD" w:rsidRDefault="00F57ED9" w:rsidP="007532F6">
            <w:pPr>
              <w:rPr>
                <w:rFonts w:cs="Times New Roman"/>
                <w:color w:val="000000"/>
                <w:sz w:val="16"/>
                <w:szCs w:val="16"/>
                <w:lang w:val="en-US"/>
              </w:rPr>
            </w:pPr>
          </w:p>
          <w:p w14:paraId="09D548BB" w14:textId="606C4B36" w:rsidR="00F57ED9" w:rsidRPr="001A54FD" w:rsidRDefault="004368A0" w:rsidP="007532F6">
            <w:pPr>
              <w:rPr>
                <w:rFonts w:cs="Times New Roman"/>
                <w:color w:val="000000"/>
                <w:sz w:val="16"/>
                <w:szCs w:val="16"/>
                <w:lang w:val="en-US"/>
              </w:rPr>
            </w:pPr>
            <w:r w:rsidRPr="001A54FD">
              <w:rPr>
                <w:rFonts w:cs="Times New Roman"/>
                <w:color w:val="000000"/>
                <w:sz w:val="16"/>
                <w:szCs w:val="16"/>
                <w:lang w:val="en-US"/>
              </w:rPr>
              <w:t>Assessor</w:t>
            </w:r>
            <w:r w:rsidR="00F57ED9" w:rsidRPr="001A54FD">
              <w:rPr>
                <w:rFonts w:cs="Times New Roman"/>
                <w:color w:val="000000"/>
                <w:sz w:val="16"/>
                <w:szCs w:val="16"/>
                <w:lang w:val="en-US"/>
              </w:rPr>
              <w:t xml:space="preserve"> is not specified </w:t>
            </w:r>
          </w:p>
        </w:tc>
        <w:tc>
          <w:tcPr>
            <w:tcW w:w="1173" w:type="dxa"/>
            <w:tcBorders>
              <w:left w:val="single" w:sz="12" w:space="0" w:color="auto"/>
            </w:tcBorders>
            <w:vAlign w:val="center"/>
          </w:tcPr>
          <w:p w14:paraId="5653F5F0"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Not specified</w:t>
            </w:r>
          </w:p>
        </w:tc>
        <w:tc>
          <w:tcPr>
            <w:tcW w:w="2762" w:type="dxa"/>
            <w:tcBorders>
              <w:right w:val="single" w:sz="12" w:space="0" w:color="auto"/>
            </w:tcBorders>
            <w:vAlign w:val="center"/>
          </w:tcPr>
          <w:p w14:paraId="6E0EE761"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Neonatal infection</w:t>
            </w:r>
          </w:p>
          <w:p w14:paraId="4CCF635B"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(pneumonia-sepsis):</w:t>
            </w:r>
          </w:p>
          <w:p w14:paraId="4B238249" w14:textId="77777777" w:rsidR="00F57ED9" w:rsidRPr="001A54FD" w:rsidRDefault="00F57ED9" w:rsidP="009C4B01">
            <w:pPr>
              <w:pStyle w:val="ListParagraph"/>
              <w:numPr>
                <w:ilvl w:val="0"/>
                <w:numId w:val="19"/>
              </w:numPr>
              <w:rPr>
                <w:rFonts w:cs="Times New Roman"/>
                <w:color w:val="000000"/>
                <w:sz w:val="16"/>
                <w:szCs w:val="16"/>
                <w:lang w:val="en-US"/>
              </w:rPr>
            </w:pPr>
            <w:r w:rsidRPr="001A54FD">
              <w:rPr>
                <w:rFonts w:cs="Times New Roman"/>
                <w:color w:val="000000"/>
                <w:sz w:val="16"/>
                <w:szCs w:val="16"/>
                <w:lang w:val="en-US"/>
              </w:rPr>
              <w:t>Positive blood culture</w:t>
            </w:r>
          </w:p>
          <w:p w14:paraId="2C49F766" w14:textId="77777777" w:rsidR="00F57ED9" w:rsidRPr="001A54FD" w:rsidRDefault="00F57ED9" w:rsidP="009C4B01">
            <w:pPr>
              <w:pStyle w:val="ListParagraph"/>
              <w:numPr>
                <w:ilvl w:val="0"/>
                <w:numId w:val="19"/>
              </w:numPr>
              <w:rPr>
                <w:rFonts w:cs="Times New Roman"/>
                <w:color w:val="000000"/>
                <w:sz w:val="16"/>
                <w:szCs w:val="16"/>
                <w:lang w:val="en-US"/>
              </w:rPr>
            </w:pPr>
            <w:r w:rsidRPr="001A54FD">
              <w:rPr>
                <w:rFonts w:cs="Times New Roman"/>
                <w:color w:val="000000"/>
                <w:sz w:val="16"/>
                <w:szCs w:val="16"/>
                <w:lang w:val="en-US"/>
              </w:rPr>
              <w:t>Symptoms and X-ray findings of pneumonia and CRP rise to 10 or more</w:t>
            </w:r>
          </w:p>
          <w:p w14:paraId="2CA4C578" w14:textId="77777777" w:rsidR="00F57ED9" w:rsidRPr="001A54FD" w:rsidRDefault="00F57ED9" w:rsidP="009C4B01">
            <w:pPr>
              <w:pStyle w:val="ListParagraph"/>
              <w:numPr>
                <w:ilvl w:val="0"/>
                <w:numId w:val="19"/>
              </w:numPr>
              <w:rPr>
                <w:rFonts w:cs="Times New Roman"/>
                <w:color w:val="000000"/>
                <w:sz w:val="16"/>
                <w:szCs w:val="16"/>
                <w:lang w:val="en-US"/>
              </w:rPr>
            </w:pPr>
            <w:r w:rsidRPr="001A54FD">
              <w:rPr>
                <w:rFonts w:cs="Times New Roman"/>
                <w:color w:val="000000"/>
                <w:sz w:val="16"/>
                <w:szCs w:val="16"/>
                <w:lang w:val="en-US"/>
              </w:rPr>
              <w:t xml:space="preserve">Symptoms suggestion </w:t>
            </w:r>
            <w:proofErr w:type="spellStart"/>
            <w:r w:rsidRPr="001A54FD">
              <w:rPr>
                <w:rFonts w:cs="Times New Roman"/>
                <w:color w:val="000000"/>
                <w:sz w:val="16"/>
                <w:szCs w:val="16"/>
                <w:lang w:val="en-US"/>
              </w:rPr>
              <w:t>septicaemia</w:t>
            </w:r>
            <w:proofErr w:type="spellEnd"/>
            <w:r w:rsidRPr="001A54FD">
              <w:rPr>
                <w:rFonts w:cs="Times New Roman"/>
                <w:color w:val="000000"/>
                <w:sz w:val="16"/>
                <w:szCs w:val="16"/>
                <w:lang w:val="en-US"/>
              </w:rPr>
              <w:t xml:space="preserve"> and CRP rise to 10 or more, and treatment with antibiotics </w:t>
            </w:r>
          </w:p>
        </w:tc>
        <w:tc>
          <w:tcPr>
            <w:tcW w:w="4025" w:type="dxa"/>
            <w:tcBorders>
              <w:left w:val="single" w:sz="12" w:space="0" w:color="auto"/>
              <w:right w:val="single" w:sz="12" w:space="0" w:color="auto"/>
            </w:tcBorders>
            <w:vAlign w:val="center"/>
          </w:tcPr>
          <w:p w14:paraId="48385606" w14:textId="547C614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Fetal tachycardia </w:t>
            </w:r>
            <w:r w:rsidR="00E7264A" w:rsidRPr="001A54FD">
              <w:rPr>
                <w:rFonts w:cs="Times New Roman"/>
                <w:color w:val="000000"/>
                <w:sz w:val="16"/>
                <w:szCs w:val="16"/>
                <w:lang w:val="en-US"/>
              </w:rPr>
              <w:t xml:space="preserve">preceding maternal fever is not </w:t>
            </w:r>
            <w:r w:rsidRPr="001A54FD">
              <w:rPr>
                <w:rFonts w:cs="Times New Roman"/>
                <w:color w:val="000000"/>
                <w:sz w:val="16"/>
                <w:szCs w:val="16"/>
                <w:lang w:val="en-US"/>
              </w:rPr>
              <w:t>associated with neonatal infection</w:t>
            </w:r>
            <w:r w:rsidR="00E7264A" w:rsidRPr="001A54FD">
              <w:rPr>
                <w:rFonts w:cs="Times New Roman"/>
                <w:color w:val="000000"/>
                <w:sz w:val="16"/>
                <w:szCs w:val="16"/>
                <w:lang w:val="en-US"/>
              </w:rPr>
              <w:t>.</w:t>
            </w:r>
          </w:p>
        </w:tc>
      </w:tr>
      <w:tr w:rsidR="00F57ED9" w:rsidRPr="001A54FD" w14:paraId="422CB49D" w14:textId="77777777" w:rsidTr="004A470F">
        <w:tc>
          <w:tcPr>
            <w:tcW w:w="910" w:type="dxa"/>
            <w:tcBorders>
              <w:left w:val="single" w:sz="12" w:space="0" w:color="auto"/>
              <w:bottom w:val="single" w:sz="12" w:space="0" w:color="auto"/>
            </w:tcBorders>
            <w:vAlign w:val="center"/>
          </w:tcPr>
          <w:p w14:paraId="1E82575D" w14:textId="64983A33" w:rsidR="00F57ED9" w:rsidRPr="001A54FD" w:rsidRDefault="00EB4260" w:rsidP="006A764B">
            <w:pPr>
              <w:rPr>
                <w:rFonts w:cs="Times New Roman"/>
                <w:color w:val="000000"/>
                <w:sz w:val="16"/>
                <w:szCs w:val="16"/>
                <w:lang w:val="en-US"/>
              </w:rPr>
            </w:pPr>
            <w:proofErr w:type="spellStart"/>
            <w:r w:rsidRPr="001A54FD">
              <w:rPr>
                <w:rFonts w:cs="Times New Roman"/>
                <w:color w:val="000000"/>
                <w:sz w:val="16"/>
                <w:szCs w:val="16"/>
                <w:lang w:val="en-US"/>
              </w:rPr>
              <w:t>Buhimschi</w:t>
            </w:r>
            <w:proofErr w:type="spellEnd"/>
            <w:r w:rsidRPr="001A54FD">
              <w:rPr>
                <w:rFonts w:cs="Times New Roman"/>
                <w:color w:val="000000"/>
                <w:sz w:val="16"/>
                <w:szCs w:val="16"/>
                <w:lang w:val="en-US"/>
              </w:rPr>
              <w:t xml:space="preserve"> (2008)</w:t>
            </w:r>
            <w:r w:rsidR="006A764B" w:rsidRPr="001A54FD">
              <w:rPr>
                <w:rFonts w:cs="Times New Roman"/>
                <w:color w:val="000000"/>
                <w:sz w:val="16"/>
                <w:szCs w:val="16"/>
                <w:lang w:val="en-US"/>
              </w:rPr>
              <w:t xml:space="preserve"> </w:t>
            </w:r>
          </w:p>
        </w:tc>
        <w:tc>
          <w:tcPr>
            <w:tcW w:w="2065" w:type="dxa"/>
            <w:tcBorders>
              <w:bottom w:val="single" w:sz="12" w:space="0" w:color="auto"/>
              <w:right w:val="single" w:sz="12" w:space="0" w:color="auto"/>
            </w:tcBorders>
            <w:vAlign w:val="center"/>
          </w:tcPr>
          <w:p w14:paraId="095E5A96" w14:textId="77777777" w:rsidR="00F57ED9" w:rsidRPr="001A54FD" w:rsidRDefault="00F57ED9" w:rsidP="007532F6">
            <w:pPr>
              <w:jc w:val="center"/>
              <w:rPr>
                <w:rFonts w:cs="Times New Roman"/>
                <w:color w:val="000000"/>
                <w:sz w:val="16"/>
                <w:szCs w:val="16"/>
                <w:lang w:val="en-US"/>
              </w:rPr>
            </w:pPr>
            <w:r w:rsidRPr="001A54FD">
              <w:rPr>
                <w:rFonts w:cs="Times New Roman"/>
                <w:color w:val="000000"/>
                <w:sz w:val="16"/>
                <w:szCs w:val="16"/>
                <w:lang w:val="en-US"/>
              </w:rPr>
              <w:t xml:space="preserve">n= 86 </w:t>
            </w:r>
          </w:p>
          <w:p w14:paraId="03C5F121" w14:textId="77777777" w:rsidR="00F57ED9" w:rsidRPr="001A54FD" w:rsidRDefault="00F57ED9" w:rsidP="007532F6">
            <w:pPr>
              <w:jc w:val="center"/>
              <w:rPr>
                <w:rFonts w:cs="Times New Roman"/>
                <w:color w:val="000000"/>
                <w:sz w:val="16"/>
                <w:szCs w:val="16"/>
                <w:lang w:val="en-US"/>
              </w:rPr>
            </w:pPr>
            <w:r w:rsidRPr="001A54FD">
              <w:rPr>
                <w:rFonts w:cs="Times New Roman"/>
                <w:color w:val="000000"/>
                <w:sz w:val="16"/>
                <w:szCs w:val="16"/>
                <w:lang w:val="en-US"/>
              </w:rPr>
              <w:t>(incl. 26 cases with early onset neonatal sepsis)</w:t>
            </w:r>
          </w:p>
        </w:tc>
        <w:tc>
          <w:tcPr>
            <w:tcW w:w="1676" w:type="dxa"/>
            <w:tcBorders>
              <w:left w:val="single" w:sz="12" w:space="0" w:color="auto"/>
              <w:bottom w:val="single" w:sz="12" w:space="0" w:color="auto"/>
            </w:tcBorders>
            <w:vAlign w:val="center"/>
          </w:tcPr>
          <w:p w14:paraId="5BC04126"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Antepartum</w:t>
            </w:r>
          </w:p>
          <w:p w14:paraId="7990378D" w14:textId="77777777" w:rsidR="00F57ED9" w:rsidRPr="001A54FD" w:rsidRDefault="00F57ED9" w:rsidP="009C4B01">
            <w:pPr>
              <w:pStyle w:val="ListParagraph"/>
              <w:numPr>
                <w:ilvl w:val="0"/>
                <w:numId w:val="22"/>
              </w:numPr>
              <w:rPr>
                <w:rFonts w:cs="Times New Roman"/>
                <w:color w:val="000000"/>
                <w:sz w:val="16"/>
                <w:szCs w:val="16"/>
                <w:lang w:val="en-US"/>
              </w:rPr>
            </w:pPr>
            <w:r w:rsidRPr="001A54FD">
              <w:rPr>
                <w:rFonts w:cs="Times New Roman"/>
                <w:color w:val="000000"/>
                <w:sz w:val="16"/>
                <w:szCs w:val="16"/>
                <w:lang w:val="en-US"/>
              </w:rPr>
              <w:t>time of hospital admission</w:t>
            </w:r>
          </w:p>
          <w:p w14:paraId="2CB019E1" w14:textId="77777777" w:rsidR="00F57ED9" w:rsidRPr="001A54FD" w:rsidRDefault="00F57ED9" w:rsidP="009C4B01">
            <w:pPr>
              <w:pStyle w:val="ListParagraph"/>
              <w:numPr>
                <w:ilvl w:val="0"/>
                <w:numId w:val="21"/>
              </w:numPr>
              <w:rPr>
                <w:rFonts w:cs="Times New Roman"/>
                <w:color w:val="000000"/>
                <w:sz w:val="16"/>
                <w:szCs w:val="16"/>
                <w:lang w:val="en-US"/>
              </w:rPr>
            </w:pPr>
            <w:r w:rsidRPr="001A54FD">
              <w:rPr>
                <w:rFonts w:cs="Times New Roman"/>
                <w:color w:val="000000"/>
                <w:sz w:val="16"/>
                <w:szCs w:val="16"/>
                <w:lang w:val="en-US"/>
              </w:rPr>
              <w:t>time of amniocentesis</w:t>
            </w:r>
          </w:p>
          <w:p w14:paraId="7ADD97BD" w14:textId="77777777" w:rsidR="00F57ED9" w:rsidRPr="001A54FD" w:rsidRDefault="00F57ED9" w:rsidP="007532F6">
            <w:pPr>
              <w:rPr>
                <w:rFonts w:cs="Times New Roman"/>
                <w:color w:val="000000"/>
                <w:sz w:val="16"/>
                <w:szCs w:val="16"/>
                <w:lang w:val="en-US"/>
              </w:rPr>
            </w:pPr>
          </w:p>
          <w:p w14:paraId="2213270C"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Intrapartum: </w:t>
            </w:r>
          </w:p>
          <w:p w14:paraId="53CDB4BA"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prior to delivery, preferably within 1 hour</w:t>
            </w:r>
          </w:p>
        </w:tc>
        <w:tc>
          <w:tcPr>
            <w:tcW w:w="1406" w:type="dxa"/>
            <w:tcBorders>
              <w:bottom w:val="single" w:sz="12" w:space="0" w:color="auto"/>
            </w:tcBorders>
            <w:vAlign w:val="center"/>
          </w:tcPr>
          <w:p w14:paraId="159B1459"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9684676" w14:textId="77777777" w:rsidR="00F57ED9" w:rsidRPr="001A54FD" w:rsidRDefault="00F57ED9" w:rsidP="007532F6">
            <w:pPr>
              <w:rPr>
                <w:rFonts w:cs="Times New Roman"/>
                <w:color w:val="000000"/>
                <w:sz w:val="16"/>
                <w:szCs w:val="16"/>
                <w:u w:val="single"/>
                <w:lang w:val="en-US"/>
              </w:rPr>
            </w:pPr>
          </w:p>
          <w:p w14:paraId="30641C8C"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0BA7EE1F" w14:textId="77777777" w:rsidR="00F57ED9" w:rsidRPr="001A54FD" w:rsidRDefault="00F57ED9" w:rsidP="009C4B01">
            <w:pPr>
              <w:pStyle w:val="ListParagraph"/>
              <w:numPr>
                <w:ilvl w:val="0"/>
                <w:numId w:val="6"/>
              </w:numPr>
              <w:rPr>
                <w:rFonts w:cs="Times New Roman"/>
                <w:color w:val="000000"/>
                <w:sz w:val="16"/>
                <w:szCs w:val="16"/>
                <w:lang w:val="en-US"/>
              </w:rPr>
            </w:pPr>
            <w:r w:rsidRPr="001A54FD">
              <w:rPr>
                <w:rFonts w:cs="Times New Roman"/>
                <w:color w:val="000000"/>
                <w:sz w:val="16"/>
                <w:szCs w:val="16"/>
                <w:lang w:val="en-US"/>
              </w:rPr>
              <w:t>Baseline</w:t>
            </w:r>
          </w:p>
          <w:p w14:paraId="4466C4C6" w14:textId="77777777" w:rsidR="00F57ED9" w:rsidRPr="001A54FD" w:rsidRDefault="00F57ED9" w:rsidP="007532F6">
            <w:pPr>
              <w:rPr>
                <w:rFonts w:cs="Times New Roman"/>
                <w:color w:val="000000"/>
                <w:sz w:val="16"/>
                <w:szCs w:val="16"/>
                <w:lang w:val="en-US"/>
              </w:rPr>
            </w:pPr>
          </w:p>
          <w:p w14:paraId="3597AB89"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Classification </w:t>
            </w:r>
          </w:p>
          <w:p w14:paraId="169C64D0" w14:textId="77777777" w:rsidR="00F57ED9" w:rsidRPr="001A54FD" w:rsidRDefault="00F57ED9" w:rsidP="009C4B01">
            <w:pPr>
              <w:pStyle w:val="ListParagraph"/>
              <w:numPr>
                <w:ilvl w:val="0"/>
                <w:numId w:val="6"/>
              </w:numPr>
              <w:rPr>
                <w:rFonts w:cs="Times New Roman"/>
                <w:color w:val="000000"/>
                <w:sz w:val="16"/>
                <w:szCs w:val="16"/>
                <w:lang w:val="en-US"/>
              </w:rPr>
            </w:pPr>
            <w:r w:rsidRPr="001A54FD">
              <w:rPr>
                <w:rFonts w:cs="Times New Roman"/>
                <w:color w:val="000000"/>
                <w:sz w:val="16"/>
                <w:szCs w:val="16"/>
                <w:lang w:val="en-US"/>
              </w:rPr>
              <w:t xml:space="preserve">reactive </w:t>
            </w:r>
          </w:p>
          <w:p w14:paraId="08D44254" w14:textId="77777777" w:rsidR="00F57ED9" w:rsidRPr="001A54FD" w:rsidRDefault="00F57ED9" w:rsidP="009C4B01">
            <w:pPr>
              <w:pStyle w:val="ListParagraph"/>
              <w:numPr>
                <w:ilvl w:val="0"/>
                <w:numId w:val="6"/>
              </w:numPr>
              <w:rPr>
                <w:rFonts w:cs="Times New Roman"/>
                <w:color w:val="000000"/>
                <w:sz w:val="16"/>
                <w:szCs w:val="16"/>
                <w:u w:val="single"/>
                <w:lang w:val="en-US"/>
              </w:rPr>
            </w:pPr>
            <w:r w:rsidRPr="001A54FD">
              <w:rPr>
                <w:rFonts w:cs="Times New Roman"/>
                <w:color w:val="000000"/>
                <w:sz w:val="16"/>
                <w:szCs w:val="16"/>
                <w:lang w:val="en-US"/>
              </w:rPr>
              <w:t xml:space="preserve">non-reactive </w:t>
            </w:r>
          </w:p>
          <w:p w14:paraId="52013DEC" w14:textId="77777777" w:rsidR="00F57ED9" w:rsidRPr="001A54FD" w:rsidRDefault="00F57ED9" w:rsidP="009C4B01">
            <w:pPr>
              <w:pStyle w:val="ListParagraph"/>
              <w:numPr>
                <w:ilvl w:val="0"/>
                <w:numId w:val="6"/>
              </w:numPr>
              <w:rPr>
                <w:rFonts w:cs="Times New Roman"/>
                <w:color w:val="000000"/>
                <w:sz w:val="16"/>
                <w:szCs w:val="16"/>
                <w:u w:val="single"/>
                <w:lang w:val="en-US"/>
              </w:rPr>
            </w:pPr>
            <w:r w:rsidRPr="001A54FD">
              <w:rPr>
                <w:rFonts w:cs="Times New Roman"/>
                <w:color w:val="000000"/>
                <w:sz w:val="16"/>
                <w:szCs w:val="16"/>
                <w:lang w:val="en-US"/>
              </w:rPr>
              <w:t>reassuring</w:t>
            </w:r>
          </w:p>
          <w:p w14:paraId="14B1636C" w14:textId="77777777" w:rsidR="00F57ED9" w:rsidRPr="001A54FD" w:rsidRDefault="00F57ED9" w:rsidP="009C4B01">
            <w:pPr>
              <w:pStyle w:val="ListParagraph"/>
              <w:numPr>
                <w:ilvl w:val="0"/>
                <w:numId w:val="6"/>
              </w:numPr>
              <w:rPr>
                <w:rFonts w:cs="Times New Roman"/>
                <w:color w:val="000000"/>
                <w:sz w:val="16"/>
                <w:szCs w:val="16"/>
                <w:u w:val="single"/>
                <w:lang w:val="en-US"/>
              </w:rPr>
            </w:pPr>
            <w:r w:rsidRPr="001A54FD">
              <w:rPr>
                <w:rFonts w:cs="Times New Roman"/>
                <w:color w:val="000000"/>
                <w:sz w:val="16"/>
                <w:szCs w:val="16"/>
                <w:lang w:val="en-US"/>
              </w:rPr>
              <w:t>non-reassuring</w:t>
            </w:r>
          </w:p>
        </w:tc>
        <w:tc>
          <w:tcPr>
            <w:tcW w:w="1353" w:type="dxa"/>
            <w:tcBorders>
              <w:bottom w:val="single" w:sz="12" w:space="0" w:color="auto"/>
              <w:right w:val="single" w:sz="12" w:space="0" w:color="auto"/>
            </w:tcBorders>
            <w:vAlign w:val="center"/>
          </w:tcPr>
          <w:p w14:paraId="743FF428" w14:textId="6C4D96D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NICHD (1997)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&lt;EndNote&gt;&lt;Cite&gt;&lt;Author&gt;Parer&lt;/Author&gt;&lt;Year&gt;1997&lt;/Year&gt;&lt;RecNum&gt;21&lt;/RecNum&gt;&lt;DisplayText&gt;[16]&lt;/DisplayText&gt;&lt;record&gt;&lt;rec-number&gt;21&lt;/rec-number&gt;&lt;foreign-keys&gt;&lt;key app="EN" db-id="xs0pr22snzfet0e25faxwp9ufxzszw9p29zs" timestamp="1695384824"&gt;21&lt;/key&gt;&lt;/foreign-keys&gt;&lt;ref-type name="Journal Article"&gt;17&lt;/ref-type&gt;&lt;contributors&gt;&lt;authors&gt;&lt;author&gt;Parer, J. T.&lt;/author&gt;&lt;/authors&gt;&lt;/contributors&gt;&lt;titles&gt;&lt;title&gt;National Institute of Child Health and Human Development Research Planning Workshop. Electronic fetal heart rate monitoring: Research guidelines for interpretation&lt;/title&gt;&lt;secondary-title&gt;Am J Obstet Gynecol&lt;/secondary-title&gt;&lt;/titles&gt;&lt;periodical&gt;&lt;full-title&gt;Am J Obstet Gynecol&lt;/full-title&gt;&lt;/periodical&gt;&lt;pages&gt;1385-90&lt;/pages&gt;&lt;volume&gt;177&lt;/volume&gt;&lt;dates&gt;&lt;year&gt;1997&lt;/year&gt;&lt;/dates&gt;&lt;urls&gt;&lt;/urls&gt;&lt;/record&gt;&lt;/Cite&gt;&lt;/EndNote&gt;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[16]</w:t>
            </w:r>
            <w:r w:rsidRPr="001A54FD">
              <w:rPr>
                <w:rFonts w:cs="Times New Roman"/>
                <w:color w:val="000000"/>
                <w:sz w:val="16"/>
                <w:szCs w:val="16"/>
                <w:lang w:val="en-US"/>
              </w:rPr>
              <w:fldChar w:fldCharType="end"/>
            </w:r>
            <w:r w:rsidRPr="001A54FD">
              <w:rPr>
                <w:rFonts w:cs="Times New Roman"/>
                <w:color w:val="000000"/>
                <w:sz w:val="16"/>
                <w:szCs w:val="16"/>
                <w:highlight w:val="yellow"/>
                <w:lang w:val="en-US"/>
              </w:rPr>
              <w:t xml:space="preserve"> </w:t>
            </w:r>
          </w:p>
          <w:p w14:paraId="54869F23" w14:textId="77777777" w:rsidR="00F57ED9" w:rsidRPr="001A54FD" w:rsidRDefault="00F57ED9" w:rsidP="007532F6">
            <w:pPr>
              <w:rPr>
                <w:rFonts w:cs="Times New Roman"/>
                <w:color w:val="000000"/>
                <w:sz w:val="16"/>
                <w:szCs w:val="16"/>
                <w:lang w:val="en-US"/>
              </w:rPr>
            </w:pPr>
          </w:p>
          <w:p w14:paraId="4B93DE40" w14:textId="1E427762"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Three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1173" w:type="dxa"/>
            <w:tcBorders>
              <w:left w:val="single" w:sz="12" w:space="0" w:color="auto"/>
              <w:bottom w:val="single" w:sz="12" w:space="0" w:color="auto"/>
            </w:tcBorders>
            <w:vAlign w:val="center"/>
          </w:tcPr>
          <w:p w14:paraId="02C2239B"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First hour after birth</w:t>
            </w:r>
          </w:p>
        </w:tc>
        <w:tc>
          <w:tcPr>
            <w:tcW w:w="2762" w:type="dxa"/>
            <w:tcBorders>
              <w:bottom w:val="single" w:sz="12" w:space="0" w:color="auto"/>
              <w:right w:val="single" w:sz="12" w:space="0" w:color="auto"/>
            </w:tcBorders>
            <w:vAlign w:val="center"/>
          </w:tcPr>
          <w:p w14:paraId="6CDCA96D"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Early onset neonatal sepsis:</w:t>
            </w:r>
          </w:p>
          <w:p w14:paraId="685CBCAC" w14:textId="380826B0" w:rsidR="00F57ED9" w:rsidRPr="001A54FD" w:rsidRDefault="00F57ED9" w:rsidP="009C4B01">
            <w:pPr>
              <w:pStyle w:val="ListParagraph"/>
              <w:numPr>
                <w:ilvl w:val="0"/>
                <w:numId w:val="6"/>
              </w:numPr>
              <w:rPr>
                <w:rFonts w:cs="Times New Roman"/>
                <w:color w:val="000000"/>
                <w:sz w:val="16"/>
                <w:szCs w:val="16"/>
                <w:lang w:val="en-US"/>
              </w:rPr>
            </w:pPr>
            <w:r w:rsidRPr="001A54FD">
              <w:rPr>
                <w:rFonts w:cs="Times New Roman"/>
                <w:color w:val="000000"/>
                <w:sz w:val="16"/>
                <w:szCs w:val="16"/>
                <w:lang w:val="en-US"/>
              </w:rPr>
              <w:t>Hematological indices fr</w:t>
            </w:r>
            <w:r w:rsidR="00765B29" w:rsidRPr="001A54FD">
              <w:rPr>
                <w:rFonts w:cs="Times New Roman"/>
                <w:color w:val="000000"/>
                <w:sz w:val="16"/>
                <w:szCs w:val="16"/>
                <w:lang w:val="en-US"/>
              </w:rPr>
              <w:t>om blood specimens and cultures</w:t>
            </w:r>
          </w:p>
        </w:tc>
        <w:tc>
          <w:tcPr>
            <w:tcW w:w="4025" w:type="dxa"/>
            <w:tcBorders>
              <w:left w:val="single" w:sz="12" w:space="0" w:color="auto"/>
              <w:bottom w:val="single" w:sz="4" w:space="0" w:color="auto"/>
              <w:right w:val="single" w:sz="12" w:space="0" w:color="auto"/>
            </w:tcBorders>
            <w:vAlign w:val="center"/>
          </w:tcPr>
          <w:p w14:paraId="48BF0FFD" w14:textId="1801EE4C" w:rsidR="00F57ED9" w:rsidRPr="001A54FD" w:rsidRDefault="00082BDD" w:rsidP="007532F6">
            <w:pPr>
              <w:rPr>
                <w:rFonts w:cs="Times New Roman"/>
                <w:color w:val="000000"/>
                <w:sz w:val="16"/>
                <w:szCs w:val="16"/>
                <w:lang w:val="en-US"/>
              </w:rPr>
            </w:pPr>
            <w:r w:rsidRPr="001A54FD">
              <w:rPr>
                <w:rFonts w:cs="Times New Roman"/>
                <w:color w:val="000000"/>
                <w:sz w:val="16"/>
                <w:szCs w:val="16"/>
                <w:lang w:val="en-US"/>
              </w:rPr>
              <w:t>Neonates with early onset sepsis had significantly higher non</w:t>
            </w:r>
            <w:r w:rsidR="00765B29" w:rsidRPr="001A54FD">
              <w:rPr>
                <w:rFonts w:cs="Times New Roman"/>
                <w:color w:val="000000"/>
                <w:sz w:val="16"/>
                <w:szCs w:val="16"/>
                <w:lang w:val="en-US"/>
              </w:rPr>
              <w:t>r</w:t>
            </w:r>
            <w:r w:rsidRPr="001A54FD">
              <w:rPr>
                <w:rFonts w:cs="Times New Roman"/>
                <w:color w:val="000000"/>
                <w:sz w:val="16"/>
                <w:szCs w:val="16"/>
                <w:lang w:val="en-US"/>
              </w:rPr>
              <w:t>eassuring fetal heart rate</w:t>
            </w:r>
            <w:r w:rsidR="00F57ED9" w:rsidRPr="001A54FD">
              <w:rPr>
                <w:rFonts w:cs="Times New Roman"/>
                <w:color w:val="000000"/>
                <w:sz w:val="16"/>
                <w:szCs w:val="16"/>
                <w:lang w:val="en-US"/>
              </w:rPr>
              <w:t xml:space="preserve"> during time of admission (</w:t>
            </w:r>
            <w:r w:rsidR="00765B29" w:rsidRPr="001A54FD">
              <w:rPr>
                <w:rFonts w:cs="Times New Roman"/>
                <w:color w:val="000000"/>
                <w:sz w:val="16"/>
                <w:szCs w:val="16"/>
                <w:lang w:val="en-US"/>
              </w:rPr>
              <w:t xml:space="preserve">Fisher’s exact </w:t>
            </w:r>
            <w:r w:rsidR="00F57ED9" w:rsidRPr="001A54FD">
              <w:rPr>
                <w:rFonts w:cs="Times New Roman"/>
                <w:color w:val="000000"/>
                <w:sz w:val="16"/>
                <w:szCs w:val="16"/>
                <w:lang w:val="en-US"/>
              </w:rPr>
              <w:t>p=0.002, spearman r= 0.365, p&lt;0.001).</w:t>
            </w:r>
          </w:p>
          <w:p w14:paraId="0BBF7941" w14:textId="77777777" w:rsidR="00765B29" w:rsidRPr="001A54FD" w:rsidRDefault="00765B29" w:rsidP="007532F6">
            <w:pPr>
              <w:rPr>
                <w:rFonts w:cs="Times New Roman"/>
                <w:color w:val="000000"/>
                <w:sz w:val="16"/>
                <w:szCs w:val="16"/>
                <w:lang w:val="en-US"/>
              </w:rPr>
            </w:pPr>
          </w:p>
          <w:p w14:paraId="64D54043" w14:textId="10A320D4"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No other significant relationships were found between fetal hear</w:t>
            </w:r>
            <w:r w:rsidR="00082BDD" w:rsidRPr="001A54FD">
              <w:rPr>
                <w:rFonts w:cs="Times New Roman"/>
                <w:color w:val="000000"/>
                <w:sz w:val="16"/>
                <w:szCs w:val="16"/>
                <w:lang w:val="en-US"/>
              </w:rPr>
              <w:t>t rate monitoring patters and early onset neonatal sepsis</w:t>
            </w:r>
            <w:r w:rsidRPr="001A54FD">
              <w:rPr>
                <w:rFonts w:cs="Times New Roman"/>
                <w:color w:val="000000"/>
                <w:sz w:val="16"/>
                <w:szCs w:val="16"/>
                <w:lang w:val="en-US"/>
              </w:rPr>
              <w:t>.</w:t>
            </w:r>
          </w:p>
          <w:p w14:paraId="640F44FF" w14:textId="77777777" w:rsidR="00F57ED9" w:rsidRPr="001A54FD" w:rsidRDefault="00F57ED9" w:rsidP="007532F6">
            <w:pPr>
              <w:rPr>
                <w:rFonts w:cs="Times New Roman"/>
                <w:color w:val="000000"/>
                <w:sz w:val="16"/>
                <w:szCs w:val="16"/>
                <w:lang w:val="en-US"/>
              </w:rPr>
            </w:pPr>
          </w:p>
          <w:p w14:paraId="2439171A" w14:textId="153E4E4F" w:rsidR="00F57ED9" w:rsidRPr="001A54FD" w:rsidRDefault="00082BDD" w:rsidP="007532F6">
            <w:pPr>
              <w:rPr>
                <w:rFonts w:cs="Times New Roman"/>
                <w:color w:val="000000"/>
                <w:sz w:val="16"/>
                <w:szCs w:val="16"/>
                <w:lang w:val="en-US"/>
              </w:rPr>
            </w:pPr>
            <w:r w:rsidRPr="001A54FD">
              <w:rPr>
                <w:rFonts w:cs="Times New Roman"/>
                <w:color w:val="000000"/>
                <w:sz w:val="16"/>
                <w:szCs w:val="16"/>
                <w:lang w:val="en-US"/>
              </w:rPr>
              <w:t>Of all fetal heart rate movement pattern</w:t>
            </w:r>
            <w:r w:rsidR="00F57ED9" w:rsidRPr="001A54FD">
              <w:rPr>
                <w:rFonts w:cs="Times New Roman"/>
                <w:color w:val="000000"/>
                <w:sz w:val="16"/>
                <w:szCs w:val="16"/>
                <w:lang w:val="en-US"/>
              </w:rPr>
              <w:t>, a non-reassuring test</w:t>
            </w:r>
            <w:r w:rsidR="00765B29" w:rsidRPr="001A54FD">
              <w:rPr>
                <w:rFonts w:cs="Times New Roman"/>
                <w:color w:val="000000"/>
                <w:sz w:val="16"/>
                <w:szCs w:val="16"/>
                <w:lang w:val="en-US"/>
              </w:rPr>
              <w:t xml:space="preserve"> </w:t>
            </w:r>
            <w:r w:rsidR="00F57ED9" w:rsidRPr="001A54FD">
              <w:rPr>
                <w:rFonts w:cs="Times New Roman"/>
                <w:color w:val="000000"/>
                <w:sz w:val="16"/>
                <w:szCs w:val="16"/>
                <w:lang w:val="en-US"/>
              </w:rPr>
              <w:t xml:space="preserve">at admission had 32% sensitivity, 95% specificity, 73% positive predictive value, 77% negative predictive value, and 76% accuracy </w:t>
            </w:r>
            <w:r w:rsidRPr="001A54FD">
              <w:rPr>
                <w:rFonts w:cs="Times New Roman"/>
                <w:color w:val="000000"/>
                <w:sz w:val="16"/>
                <w:szCs w:val="16"/>
                <w:lang w:val="en-US"/>
              </w:rPr>
              <w:t>in predicting early onset neonatal sepsis</w:t>
            </w:r>
            <w:r w:rsidR="00F57ED9" w:rsidRPr="001A54FD">
              <w:rPr>
                <w:rFonts w:cs="Times New Roman"/>
                <w:color w:val="000000"/>
                <w:sz w:val="16"/>
                <w:szCs w:val="16"/>
                <w:lang w:val="en-US"/>
              </w:rPr>
              <w:t>.</w:t>
            </w:r>
          </w:p>
          <w:p w14:paraId="3D381950" w14:textId="77777777" w:rsidR="00F57ED9" w:rsidRPr="001A54FD" w:rsidRDefault="00F57ED9" w:rsidP="007532F6">
            <w:pPr>
              <w:rPr>
                <w:rFonts w:cs="Times New Roman"/>
                <w:color w:val="000000"/>
                <w:sz w:val="16"/>
                <w:szCs w:val="16"/>
                <w:lang w:val="en-US"/>
              </w:rPr>
            </w:pPr>
          </w:p>
          <w:p w14:paraId="2C2FD5E0" w14:textId="26D228B1" w:rsidR="00F57ED9" w:rsidRPr="001A54FD" w:rsidRDefault="00F57ED9" w:rsidP="00082BDD">
            <w:pPr>
              <w:rPr>
                <w:rFonts w:cs="Times New Roman"/>
                <w:color w:val="000000"/>
                <w:sz w:val="16"/>
                <w:szCs w:val="16"/>
                <w:lang w:val="en-US"/>
              </w:rPr>
            </w:pPr>
            <w:r w:rsidRPr="001A54FD">
              <w:rPr>
                <w:rFonts w:cs="Times New Roman"/>
                <w:color w:val="000000"/>
                <w:sz w:val="16"/>
                <w:szCs w:val="16"/>
                <w:lang w:val="en-US"/>
              </w:rPr>
              <w:t xml:space="preserve">The ability of a non-reassuring </w:t>
            </w:r>
            <w:r w:rsidR="00082BDD" w:rsidRPr="001A54FD">
              <w:rPr>
                <w:rFonts w:cs="Times New Roman"/>
                <w:color w:val="000000"/>
                <w:sz w:val="16"/>
                <w:szCs w:val="16"/>
                <w:lang w:val="en-US"/>
              </w:rPr>
              <w:t>heart rate movement pattern at admission to predict early onset neonatal sepsis</w:t>
            </w:r>
            <w:r w:rsidRPr="001A54FD">
              <w:rPr>
                <w:rFonts w:cs="Times New Roman"/>
                <w:color w:val="000000"/>
                <w:sz w:val="16"/>
                <w:szCs w:val="16"/>
                <w:lang w:val="en-US"/>
              </w:rPr>
              <w:t xml:space="preserve"> was maintained after correcting for GA (OR: 5.6 (1.2</w:t>
            </w:r>
            <w:r w:rsidR="00541E2C" w:rsidRPr="001A54FD">
              <w:rPr>
                <w:rFonts w:cs="Times New Roman"/>
                <w:color w:val="000000"/>
                <w:sz w:val="16"/>
                <w:szCs w:val="16"/>
                <w:lang w:val="en-US"/>
              </w:rPr>
              <w:t xml:space="preserve"> - 2</w:t>
            </w:r>
            <w:r w:rsidRPr="001A54FD">
              <w:rPr>
                <w:rFonts w:cs="Times New Roman"/>
                <w:color w:val="000000"/>
                <w:sz w:val="16"/>
                <w:szCs w:val="16"/>
                <w:lang w:val="en-US"/>
              </w:rPr>
              <w:t>6.2), p =0.03)</w:t>
            </w:r>
            <w:r w:rsidR="00E7264A" w:rsidRPr="001A54FD">
              <w:rPr>
                <w:rFonts w:cs="Times New Roman"/>
                <w:color w:val="000000"/>
                <w:sz w:val="16"/>
                <w:szCs w:val="16"/>
                <w:lang w:val="en-US"/>
              </w:rPr>
              <w:t>.</w:t>
            </w:r>
          </w:p>
        </w:tc>
      </w:tr>
      <w:tr w:rsidR="00F57ED9" w:rsidRPr="001A54FD" w14:paraId="243D3B97" w14:textId="77777777" w:rsidTr="004A470F">
        <w:tc>
          <w:tcPr>
            <w:tcW w:w="15370" w:type="dxa"/>
            <w:gridSpan w:val="8"/>
            <w:tcBorders>
              <w:top w:val="single" w:sz="12" w:space="0" w:color="auto"/>
              <w:left w:val="nil"/>
              <w:bottom w:val="nil"/>
              <w:right w:val="nil"/>
            </w:tcBorders>
            <w:vAlign w:val="center"/>
          </w:tcPr>
          <w:p w14:paraId="7744C4C2" w14:textId="33505FAF" w:rsidR="00F57ED9" w:rsidRPr="001A54FD" w:rsidRDefault="00E62635" w:rsidP="00F57ED9">
            <w:pPr>
              <w:jc w:val="right"/>
              <w:rPr>
                <w:rFonts w:cs="Times New Roman"/>
                <w:color w:val="000000"/>
                <w:sz w:val="16"/>
                <w:szCs w:val="16"/>
                <w:lang w:val="en-US"/>
              </w:rPr>
            </w:pPr>
            <w:r w:rsidRPr="001A54FD">
              <w:rPr>
                <w:rFonts w:cs="Times New Roman"/>
                <w:color w:val="000000"/>
                <w:sz w:val="16"/>
                <w:szCs w:val="16"/>
                <w:lang w:val="en-US"/>
              </w:rPr>
              <w:t>Continues</w:t>
            </w:r>
            <w:r w:rsidR="00F57ED9" w:rsidRPr="001A54FD">
              <w:rPr>
                <w:rFonts w:cs="Times New Roman"/>
                <w:color w:val="000000"/>
                <w:sz w:val="16"/>
                <w:szCs w:val="16"/>
                <w:lang w:val="en-US"/>
              </w:rPr>
              <w:t xml:space="preserve"> </w:t>
            </w:r>
          </w:p>
        </w:tc>
      </w:tr>
      <w:tr w:rsidR="00F57ED9" w:rsidRPr="001A54FD" w14:paraId="20CE01CB" w14:textId="77777777" w:rsidTr="004A470F">
        <w:trPr>
          <w:gridAfter w:val="1"/>
          <w:wAfter w:w="4026" w:type="dxa"/>
          <w:trHeight w:val="340"/>
        </w:trPr>
        <w:tc>
          <w:tcPr>
            <w:tcW w:w="11345" w:type="dxa"/>
            <w:gridSpan w:val="7"/>
            <w:tcBorders>
              <w:top w:val="nil"/>
              <w:left w:val="nil"/>
              <w:right w:val="nil"/>
            </w:tcBorders>
            <w:vAlign w:val="center"/>
          </w:tcPr>
          <w:p w14:paraId="6CB2C21F" w14:textId="0EE6EDB4" w:rsidR="00F57ED9"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S5</w:t>
            </w:r>
            <w:proofErr w:type="spellEnd"/>
            <w:r w:rsidR="00E62635" w:rsidRPr="001A54FD">
              <w:rPr>
                <w:rFonts w:cs="Times New Roman"/>
                <w:b/>
                <w:bCs/>
                <w:color w:val="000000"/>
                <w:sz w:val="16"/>
                <w:szCs w:val="16"/>
                <w:lang w:val="en-US"/>
              </w:rPr>
              <w:t>. Continued</w:t>
            </w:r>
          </w:p>
        </w:tc>
      </w:tr>
      <w:tr w:rsidR="00F57ED9" w:rsidRPr="001A54FD" w14:paraId="58EB3A7F" w14:textId="77777777" w:rsidTr="004A470F">
        <w:trPr>
          <w:trHeight w:val="340"/>
        </w:trPr>
        <w:tc>
          <w:tcPr>
            <w:tcW w:w="910" w:type="dxa"/>
            <w:vMerge w:val="restart"/>
            <w:tcBorders>
              <w:top w:val="single" w:sz="12" w:space="0" w:color="auto"/>
              <w:left w:val="single" w:sz="12" w:space="0" w:color="auto"/>
            </w:tcBorders>
            <w:vAlign w:val="center"/>
          </w:tcPr>
          <w:p w14:paraId="1A279D31"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2065" w:type="dxa"/>
            <w:vMerge w:val="restart"/>
            <w:tcBorders>
              <w:top w:val="single" w:sz="12" w:space="0" w:color="auto"/>
              <w:right w:val="single" w:sz="12" w:space="0" w:color="auto"/>
            </w:tcBorders>
            <w:vAlign w:val="center"/>
          </w:tcPr>
          <w:p w14:paraId="7CC62F79"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435" w:type="dxa"/>
            <w:gridSpan w:val="3"/>
            <w:tcBorders>
              <w:top w:val="single" w:sz="12" w:space="0" w:color="auto"/>
              <w:left w:val="single" w:sz="12" w:space="0" w:color="auto"/>
              <w:bottom w:val="single" w:sz="12" w:space="0" w:color="auto"/>
              <w:right w:val="single" w:sz="12" w:space="0" w:color="auto"/>
            </w:tcBorders>
            <w:vAlign w:val="center"/>
          </w:tcPr>
          <w:p w14:paraId="5A182A85"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935" w:type="dxa"/>
            <w:gridSpan w:val="2"/>
            <w:tcBorders>
              <w:top w:val="single" w:sz="12" w:space="0" w:color="auto"/>
              <w:left w:val="single" w:sz="12" w:space="0" w:color="auto"/>
              <w:bottom w:val="single" w:sz="12" w:space="0" w:color="auto"/>
              <w:right w:val="single" w:sz="12" w:space="0" w:color="auto"/>
            </w:tcBorders>
            <w:vAlign w:val="center"/>
          </w:tcPr>
          <w:p w14:paraId="6C240A01" w14:textId="77777777" w:rsidR="00F57ED9" w:rsidRPr="001A54FD" w:rsidRDefault="00F57ED9" w:rsidP="007532F6">
            <w:pPr>
              <w:jc w:val="center"/>
              <w:rPr>
                <w:rFonts w:cs="Times New Roman"/>
                <w:b/>
                <w:bCs/>
                <w:color w:val="000000"/>
                <w:sz w:val="16"/>
                <w:szCs w:val="16"/>
                <w:lang w:val="en-US"/>
              </w:rPr>
            </w:pPr>
            <w:r w:rsidRPr="001A54FD">
              <w:rPr>
                <w:rFonts w:cs="Times New Roman"/>
                <w:b/>
                <w:color w:val="000000"/>
                <w:sz w:val="16"/>
                <w:szCs w:val="16"/>
                <w:lang w:val="en-US"/>
              </w:rPr>
              <w:t>Neonatal infection</w:t>
            </w:r>
          </w:p>
        </w:tc>
        <w:tc>
          <w:tcPr>
            <w:tcW w:w="4025" w:type="dxa"/>
            <w:vMerge w:val="restart"/>
            <w:tcBorders>
              <w:top w:val="single" w:sz="12" w:space="0" w:color="auto"/>
              <w:left w:val="single" w:sz="12" w:space="0" w:color="auto"/>
              <w:right w:val="single" w:sz="12" w:space="0" w:color="auto"/>
            </w:tcBorders>
            <w:vAlign w:val="center"/>
          </w:tcPr>
          <w:p w14:paraId="3DA0B276"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F57ED9" w:rsidRPr="001A54FD" w14:paraId="30030FAA" w14:textId="77777777" w:rsidTr="004A470F">
        <w:tc>
          <w:tcPr>
            <w:tcW w:w="910" w:type="dxa"/>
            <w:vMerge/>
            <w:tcBorders>
              <w:left w:val="single" w:sz="12" w:space="0" w:color="auto"/>
              <w:bottom w:val="single" w:sz="12" w:space="0" w:color="auto"/>
            </w:tcBorders>
            <w:vAlign w:val="center"/>
          </w:tcPr>
          <w:p w14:paraId="53300DFA" w14:textId="77777777" w:rsidR="00F57ED9" w:rsidRPr="001A54FD" w:rsidRDefault="00F57ED9" w:rsidP="007532F6">
            <w:pPr>
              <w:jc w:val="center"/>
              <w:rPr>
                <w:rFonts w:cs="Times New Roman"/>
                <w:b/>
                <w:bCs/>
                <w:color w:val="000000"/>
                <w:sz w:val="16"/>
                <w:szCs w:val="16"/>
                <w:lang w:val="en-US"/>
              </w:rPr>
            </w:pPr>
          </w:p>
        </w:tc>
        <w:tc>
          <w:tcPr>
            <w:tcW w:w="2065" w:type="dxa"/>
            <w:vMerge/>
            <w:tcBorders>
              <w:bottom w:val="single" w:sz="12" w:space="0" w:color="auto"/>
              <w:right w:val="single" w:sz="12" w:space="0" w:color="auto"/>
            </w:tcBorders>
            <w:vAlign w:val="center"/>
          </w:tcPr>
          <w:p w14:paraId="7595029D" w14:textId="77777777" w:rsidR="00F57ED9" w:rsidRPr="001A54FD" w:rsidRDefault="00F57ED9" w:rsidP="007532F6">
            <w:pPr>
              <w:jc w:val="center"/>
              <w:rPr>
                <w:rFonts w:cs="Times New Roman"/>
                <w:b/>
                <w:bCs/>
                <w:color w:val="000000"/>
                <w:sz w:val="16"/>
                <w:szCs w:val="16"/>
                <w:lang w:val="en-US"/>
              </w:rPr>
            </w:pPr>
          </w:p>
        </w:tc>
        <w:tc>
          <w:tcPr>
            <w:tcW w:w="1676" w:type="dxa"/>
            <w:tcBorders>
              <w:left w:val="single" w:sz="12" w:space="0" w:color="auto"/>
              <w:bottom w:val="single" w:sz="12" w:space="0" w:color="auto"/>
            </w:tcBorders>
            <w:vAlign w:val="center"/>
          </w:tcPr>
          <w:p w14:paraId="70923638" w14:textId="6E6901BE" w:rsidR="00F57ED9" w:rsidRPr="001A54FD" w:rsidRDefault="00780162" w:rsidP="007532F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06" w:type="dxa"/>
            <w:tcBorders>
              <w:bottom w:val="single" w:sz="12" w:space="0" w:color="auto"/>
            </w:tcBorders>
            <w:vAlign w:val="center"/>
          </w:tcPr>
          <w:p w14:paraId="343705D8"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353" w:type="dxa"/>
            <w:tcBorders>
              <w:bottom w:val="single" w:sz="12" w:space="0" w:color="auto"/>
              <w:right w:val="single" w:sz="12" w:space="0" w:color="auto"/>
            </w:tcBorders>
            <w:vAlign w:val="center"/>
          </w:tcPr>
          <w:p w14:paraId="3DE800EB" w14:textId="77777777" w:rsidR="00F57ED9" w:rsidRPr="001A54FD" w:rsidRDefault="00F57ED9" w:rsidP="007532F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0877FBDC" w14:textId="77777777" w:rsidR="00F57ED9" w:rsidRPr="001A54FD" w:rsidRDefault="00F57ED9" w:rsidP="007532F6">
            <w:pPr>
              <w:jc w:val="center"/>
              <w:rPr>
                <w:rFonts w:cs="Times New Roman"/>
                <w:b/>
                <w:bCs/>
                <w:color w:val="000000"/>
                <w:sz w:val="16"/>
                <w:szCs w:val="16"/>
                <w:lang w:val="en-US"/>
              </w:rPr>
            </w:pPr>
          </w:p>
          <w:p w14:paraId="7E05DB25" w14:textId="03690762" w:rsidR="00F57ED9" w:rsidRPr="001A54FD" w:rsidRDefault="004368A0" w:rsidP="007532F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73" w:type="dxa"/>
            <w:tcBorders>
              <w:left w:val="single" w:sz="12" w:space="0" w:color="auto"/>
              <w:bottom w:val="single" w:sz="12" w:space="0" w:color="auto"/>
            </w:tcBorders>
            <w:vAlign w:val="center"/>
          </w:tcPr>
          <w:p w14:paraId="41B50B6F" w14:textId="1223B0AC" w:rsidR="00F57ED9" w:rsidRPr="001A54FD" w:rsidRDefault="00780162" w:rsidP="007532F6">
            <w:pPr>
              <w:jc w:val="center"/>
              <w:rPr>
                <w:rFonts w:cs="Times New Roman"/>
                <w:b/>
                <w:bCs/>
                <w:color w:val="000000"/>
                <w:sz w:val="16"/>
                <w:szCs w:val="16"/>
              </w:rPr>
            </w:pPr>
            <w:r w:rsidRPr="001A54FD">
              <w:rPr>
                <w:rFonts w:cs="Times New Roman"/>
                <w:b/>
                <w:bCs/>
                <w:color w:val="000000"/>
                <w:sz w:val="16"/>
                <w:szCs w:val="16"/>
              </w:rPr>
              <w:t>Time of assessment</w:t>
            </w:r>
          </w:p>
        </w:tc>
        <w:tc>
          <w:tcPr>
            <w:tcW w:w="2762" w:type="dxa"/>
            <w:tcBorders>
              <w:bottom w:val="single" w:sz="12" w:space="0" w:color="auto"/>
              <w:right w:val="single" w:sz="12" w:space="0" w:color="auto"/>
            </w:tcBorders>
            <w:vAlign w:val="center"/>
          </w:tcPr>
          <w:p w14:paraId="598477DD" w14:textId="77777777" w:rsidR="00F57ED9" w:rsidRPr="001A54FD" w:rsidRDefault="00F57ED9" w:rsidP="007532F6">
            <w:pPr>
              <w:jc w:val="center"/>
              <w:rPr>
                <w:rFonts w:cs="Times New Roman"/>
                <w:b/>
                <w:bCs/>
                <w:color w:val="000000"/>
                <w:sz w:val="16"/>
                <w:szCs w:val="16"/>
              </w:rPr>
            </w:pPr>
            <w:r w:rsidRPr="001A54FD">
              <w:rPr>
                <w:rFonts w:cs="Times New Roman"/>
                <w:b/>
                <w:bCs/>
                <w:color w:val="000000"/>
                <w:sz w:val="16"/>
                <w:szCs w:val="16"/>
              </w:rPr>
              <w:t>Definition</w:t>
            </w:r>
          </w:p>
        </w:tc>
        <w:tc>
          <w:tcPr>
            <w:tcW w:w="4025" w:type="dxa"/>
            <w:vMerge/>
            <w:tcBorders>
              <w:left w:val="single" w:sz="12" w:space="0" w:color="auto"/>
              <w:bottom w:val="single" w:sz="12" w:space="0" w:color="auto"/>
              <w:right w:val="single" w:sz="12" w:space="0" w:color="auto"/>
            </w:tcBorders>
            <w:vAlign w:val="center"/>
          </w:tcPr>
          <w:p w14:paraId="49F7519F" w14:textId="77777777" w:rsidR="00F57ED9" w:rsidRPr="001A54FD" w:rsidRDefault="00F57ED9" w:rsidP="007532F6">
            <w:pPr>
              <w:rPr>
                <w:rFonts w:cs="Times New Roman"/>
                <w:b/>
                <w:bCs/>
                <w:color w:val="000000"/>
                <w:sz w:val="16"/>
                <w:szCs w:val="16"/>
              </w:rPr>
            </w:pPr>
          </w:p>
        </w:tc>
      </w:tr>
      <w:tr w:rsidR="00F57ED9" w:rsidRPr="001A54FD" w14:paraId="1690EB0D" w14:textId="77777777" w:rsidTr="004A470F">
        <w:tc>
          <w:tcPr>
            <w:tcW w:w="910" w:type="dxa"/>
            <w:tcBorders>
              <w:left w:val="single" w:sz="12" w:space="0" w:color="auto"/>
            </w:tcBorders>
            <w:vAlign w:val="center"/>
          </w:tcPr>
          <w:p w14:paraId="55FD8ED8" w14:textId="1A9159A3" w:rsidR="00F57ED9" w:rsidRPr="001A54FD" w:rsidRDefault="00EB4260" w:rsidP="006A764B">
            <w:pPr>
              <w:rPr>
                <w:rFonts w:cs="Times New Roman"/>
                <w:color w:val="000000"/>
                <w:sz w:val="16"/>
                <w:szCs w:val="16"/>
                <w:lang w:val="en-US"/>
              </w:rPr>
            </w:pPr>
            <w:r w:rsidRPr="001A54FD">
              <w:rPr>
                <w:rFonts w:cs="Times New Roman"/>
                <w:color w:val="000000"/>
                <w:sz w:val="16"/>
                <w:szCs w:val="16"/>
                <w:lang w:val="en-US"/>
              </w:rPr>
              <w:t>Mendez-Figueroa (2015)</w:t>
            </w:r>
            <w:r w:rsidR="006A764B" w:rsidRPr="001A54FD">
              <w:rPr>
                <w:rFonts w:cs="Times New Roman"/>
                <w:color w:val="000000"/>
                <w:sz w:val="16"/>
                <w:szCs w:val="16"/>
                <w:lang w:val="en-US"/>
              </w:rPr>
              <w:t xml:space="preserve"> </w:t>
            </w:r>
          </w:p>
        </w:tc>
        <w:tc>
          <w:tcPr>
            <w:tcW w:w="2065" w:type="dxa"/>
            <w:tcBorders>
              <w:right w:val="single" w:sz="12" w:space="0" w:color="auto"/>
            </w:tcBorders>
            <w:vAlign w:val="center"/>
          </w:tcPr>
          <w:p w14:paraId="7B5DC9F5" w14:textId="77777777" w:rsidR="00F57ED9" w:rsidRPr="001A54FD" w:rsidRDefault="00F57ED9" w:rsidP="00541E2C">
            <w:pPr>
              <w:rPr>
                <w:rFonts w:cs="Times New Roman"/>
                <w:color w:val="000000"/>
                <w:sz w:val="16"/>
                <w:szCs w:val="16"/>
                <w:lang w:val="en-US"/>
              </w:rPr>
            </w:pPr>
            <w:r w:rsidRPr="001A54FD">
              <w:rPr>
                <w:rFonts w:cs="Times New Roman"/>
                <w:color w:val="000000"/>
                <w:sz w:val="16"/>
                <w:szCs w:val="16"/>
                <w:lang w:val="en-US"/>
              </w:rPr>
              <w:t>Cesarean delivery for:</w:t>
            </w:r>
          </w:p>
          <w:p w14:paraId="5819C5DF" w14:textId="6684A66D" w:rsidR="00F57ED9" w:rsidRPr="001A54FD" w:rsidRDefault="00082BDD"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 fetal heart rate</w:t>
            </w:r>
            <w:r w:rsidR="00F57ED9" w:rsidRPr="001A54FD">
              <w:rPr>
                <w:rFonts w:cs="Times New Roman"/>
                <w:color w:val="000000"/>
                <w:sz w:val="16"/>
                <w:szCs w:val="16"/>
                <w:lang w:val="en-US"/>
              </w:rPr>
              <w:t>: n</w:t>
            </w:r>
            <w:r w:rsidR="00541E2C" w:rsidRPr="001A54FD">
              <w:rPr>
                <w:rFonts w:cs="Times New Roman"/>
                <w:color w:val="000000"/>
                <w:sz w:val="16"/>
                <w:szCs w:val="16"/>
                <w:lang w:val="en-US"/>
              </w:rPr>
              <w:t>=</w:t>
            </w:r>
            <w:r w:rsidR="00F57ED9" w:rsidRPr="001A54FD">
              <w:rPr>
                <w:rFonts w:cs="Times New Roman"/>
                <w:color w:val="000000"/>
                <w:sz w:val="16"/>
                <w:szCs w:val="16"/>
                <w:lang w:val="en-US"/>
              </w:rPr>
              <w:t xml:space="preserve">177 (incl. 37 cases with neonatal sepsis) </w:t>
            </w:r>
          </w:p>
          <w:p w14:paraId="6FC8DE3D" w14:textId="77777777" w:rsidR="00F57ED9" w:rsidRPr="001A54FD" w:rsidRDefault="00F57ED9" w:rsidP="007532F6">
            <w:pPr>
              <w:pStyle w:val="ListParagraph"/>
              <w:numPr>
                <w:ilvl w:val="0"/>
                <w:numId w:val="1"/>
              </w:numPr>
              <w:rPr>
                <w:rFonts w:cs="Times New Roman"/>
                <w:sz w:val="16"/>
                <w:szCs w:val="16"/>
                <w:lang w:val="en-US"/>
              </w:rPr>
            </w:pPr>
            <w:r w:rsidRPr="001A54FD">
              <w:rPr>
                <w:rFonts w:cs="Times New Roman"/>
                <w:color w:val="000000"/>
                <w:sz w:val="16"/>
                <w:szCs w:val="16"/>
                <w:lang w:val="en-US"/>
              </w:rPr>
              <w:t xml:space="preserve">Other reason: n=1,114 (incl. 161 cases with neonatal sepsis) </w:t>
            </w:r>
          </w:p>
        </w:tc>
        <w:tc>
          <w:tcPr>
            <w:tcW w:w="1676" w:type="dxa"/>
            <w:tcBorders>
              <w:left w:val="single" w:sz="12" w:space="0" w:color="auto"/>
            </w:tcBorders>
            <w:vAlign w:val="center"/>
          </w:tcPr>
          <w:p w14:paraId="0802CF63"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Intrapartum</w:t>
            </w:r>
          </w:p>
        </w:tc>
        <w:tc>
          <w:tcPr>
            <w:tcW w:w="1406" w:type="dxa"/>
            <w:vAlign w:val="center"/>
          </w:tcPr>
          <w:p w14:paraId="6EDABAF1"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58428F4F" w14:textId="77777777" w:rsidR="00F57ED9" w:rsidRPr="001A54FD" w:rsidRDefault="00F57ED9" w:rsidP="007532F6">
            <w:pPr>
              <w:rPr>
                <w:rFonts w:cs="Times New Roman"/>
                <w:color w:val="000000"/>
                <w:sz w:val="16"/>
                <w:szCs w:val="16"/>
                <w:lang w:val="en-US"/>
              </w:rPr>
            </w:pPr>
          </w:p>
          <w:p w14:paraId="0C80A8F0"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Classification </w:t>
            </w:r>
          </w:p>
          <w:p w14:paraId="3EDDAD7E"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lang w:val="en-US"/>
              </w:rPr>
              <w:t xml:space="preserve">Nonreassuring </w:t>
            </w:r>
          </w:p>
        </w:tc>
        <w:tc>
          <w:tcPr>
            <w:tcW w:w="1353" w:type="dxa"/>
            <w:tcBorders>
              <w:right w:val="single" w:sz="12" w:space="0" w:color="auto"/>
            </w:tcBorders>
            <w:vAlign w:val="center"/>
          </w:tcPr>
          <w:p w14:paraId="59559E5A"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44A8CBE5" w14:textId="77777777" w:rsidR="00F57ED9" w:rsidRPr="001A54FD" w:rsidRDefault="00F57ED9" w:rsidP="007532F6">
            <w:pPr>
              <w:rPr>
                <w:rFonts w:cs="Times New Roman"/>
                <w:color w:val="000000"/>
                <w:sz w:val="16"/>
                <w:szCs w:val="16"/>
                <w:lang w:val="en-US"/>
              </w:rPr>
            </w:pPr>
          </w:p>
          <w:p w14:paraId="1AA2EAEF" w14:textId="37D1C9D0"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173" w:type="dxa"/>
            <w:tcBorders>
              <w:left w:val="single" w:sz="12" w:space="0" w:color="auto"/>
            </w:tcBorders>
            <w:vAlign w:val="center"/>
          </w:tcPr>
          <w:p w14:paraId="771B8506"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2762" w:type="dxa"/>
            <w:tcBorders>
              <w:right w:val="single" w:sz="12" w:space="0" w:color="auto"/>
            </w:tcBorders>
            <w:vAlign w:val="center"/>
          </w:tcPr>
          <w:p w14:paraId="75CB2BD7"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Neonatal sepsis</w:t>
            </w:r>
          </w:p>
          <w:p w14:paraId="0E5DD045"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Culture-proven</w:t>
            </w:r>
          </w:p>
        </w:tc>
        <w:tc>
          <w:tcPr>
            <w:tcW w:w="4025" w:type="dxa"/>
            <w:tcBorders>
              <w:left w:val="single" w:sz="12" w:space="0" w:color="auto"/>
              <w:right w:val="single" w:sz="12" w:space="0" w:color="auto"/>
            </w:tcBorders>
            <w:vAlign w:val="center"/>
          </w:tcPr>
          <w:p w14:paraId="400B8F9A"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The rate of confirmed sepsis was higher in children born through cesarean delivery for nonreassuring fetal heart rate than those who did not, but did not reach statistically significance (20.9% vs. 14.6%, p=.11).</w:t>
            </w:r>
          </w:p>
        </w:tc>
      </w:tr>
      <w:tr w:rsidR="00F57ED9" w:rsidRPr="001A54FD" w14:paraId="55342042" w14:textId="77777777" w:rsidTr="004A470F">
        <w:tc>
          <w:tcPr>
            <w:tcW w:w="910" w:type="dxa"/>
            <w:tcBorders>
              <w:left w:val="single" w:sz="12" w:space="0" w:color="auto"/>
            </w:tcBorders>
            <w:vAlign w:val="center"/>
          </w:tcPr>
          <w:p w14:paraId="2A2F1AB6" w14:textId="5A3BF5FE" w:rsidR="00F57ED9" w:rsidRPr="001A54FD" w:rsidRDefault="00EB4260" w:rsidP="006A764B">
            <w:pPr>
              <w:rPr>
                <w:rFonts w:cs="Times New Roman"/>
                <w:color w:val="000000"/>
                <w:sz w:val="16"/>
                <w:szCs w:val="16"/>
                <w:lang w:val="en-US"/>
              </w:rPr>
            </w:pPr>
            <w:proofErr w:type="spellStart"/>
            <w:r w:rsidRPr="001A54FD">
              <w:rPr>
                <w:rFonts w:cs="Times New Roman"/>
                <w:color w:val="000000"/>
                <w:sz w:val="16"/>
                <w:szCs w:val="16"/>
                <w:lang w:val="en-US"/>
              </w:rPr>
              <w:t>Polnaszek</w:t>
            </w:r>
            <w:proofErr w:type="spellEnd"/>
            <w:r w:rsidRPr="001A54FD">
              <w:rPr>
                <w:rFonts w:cs="Times New Roman"/>
                <w:color w:val="000000"/>
                <w:sz w:val="16"/>
                <w:szCs w:val="16"/>
                <w:lang w:val="en-US"/>
              </w:rPr>
              <w:t xml:space="preserve"> (2019)</w:t>
            </w:r>
            <w:r w:rsidR="006A764B" w:rsidRPr="001A54FD">
              <w:rPr>
                <w:rFonts w:cs="Times New Roman"/>
                <w:color w:val="000000"/>
                <w:sz w:val="16"/>
                <w:szCs w:val="16"/>
                <w:lang w:val="en-US"/>
              </w:rPr>
              <w:t xml:space="preserve"> </w:t>
            </w:r>
          </w:p>
        </w:tc>
        <w:tc>
          <w:tcPr>
            <w:tcW w:w="2065" w:type="dxa"/>
            <w:tcBorders>
              <w:right w:val="single" w:sz="12" w:space="0" w:color="auto"/>
            </w:tcBorders>
            <w:vAlign w:val="center"/>
          </w:tcPr>
          <w:p w14:paraId="6C20934D" w14:textId="5D3F97B1"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Marked var</w:t>
            </w:r>
            <w:r w:rsidR="00541E2C" w:rsidRPr="001A54FD">
              <w:rPr>
                <w:rFonts w:cs="Times New Roman"/>
                <w:color w:val="000000"/>
                <w:sz w:val="16"/>
                <w:szCs w:val="16"/>
                <w:lang w:val="en-US"/>
              </w:rPr>
              <w:t>iability in fetal heart rate: n=</w:t>
            </w:r>
            <w:r w:rsidRPr="001A54FD">
              <w:rPr>
                <w:rFonts w:cs="Times New Roman"/>
                <w:color w:val="000000"/>
                <w:sz w:val="16"/>
                <w:szCs w:val="16"/>
                <w:lang w:val="en-US"/>
              </w:rPr>
              <w:t>390 (incl. 34 cases with suspected neonatal sepsis)</w:t>
            </w:r>
          </w:p>
          <w:p w14:paraId="38BFF359" w14:textId="6BAB50B8" w:rsidR="00F57ED9" w:rsidRPr="001A54FD" w:rsidRDefault="00F57ED9" w:rsidP="007532F6">
            <w:pPr>
              <w:pStyle w:val="ListParagraph"/>
              <w:numPr>
                <w:ilvl w:val="0"/>
                <w:numId w:val="1"/>
              </w:numPr>
              <w:rPr>
                <w:rFonts w:cs="Times New Roman"/>
                <w:sz w:val="16"/>
                <w:szCs w:val="16"/>
                <w:lang w:val="en-US"/>
              </w:rPr>
            </w:pPr>
            <w:r w:rsidRPr="001A54FD">
              <w:rPr>
                <w:rFonts w:cs="Times New Roman"/>
                <w:color w:val="000000"/>
                <w:sz w:val="16"/>
                <w:szCs w:val="16"/>
                <w:lang w:val="en-US"/>
              </w:rPr>
              <w:t>No marked variability: n=8</w:t>
            </w:r>
            <w:r w:rsidR="00541E2C" w:rsidRPr="001A54FD">
              <w:rPr>
                <w:rFonts w:cs="Times New Roman"/>
                <w:color w:val="000000"/>
                <w:sz w:val="16"/>
                <w:szCs w:val="16"/>
                <w:lang w:val="en-US"/>
              </w:rPr>
              <w:t>,</w:t>
            </w:r>
            <w:r w:rsidRPr="001A54FD">
              <w:rPr>
                <w:rFonts w:cs="Times New Roman"/>
                <w:color w:val="000000"/>
                <w:sz w:val="16"/>
                <w:szCs w:val="16"/>
                <w:lang w:val="en-US"/>
              </w:rPr>
              <w:t>190 (incl. 593 cases with suspected neonatal sepsis)</w:t>
            </w:r>
          </w:p>
        </w:tc>
        <w:tc>
          <w:tcPr>
            <w:tcW w:w="1676" w:type="dxa"/>
            <w:tcBorders>
              <w:left w:val="single" w:sz="12" w:space="0" w:color="auto"/>
            </w:tcBorders>
            <w:vAlign w:val="center"/>
          </w:tcPr>
          <w:p w14:paraId="36E77945"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Intrapartum: 30 minutes to two hours prior to delivery, in 10 minutes epochs</w:t>
            </w:r>
          </w:p>
        </w:tc>
        <w:tc>
          <w:tcPr>
            <w:tcW w:w="1406" w:type="dxa"/>
            <w:vAlign w:val="center"/>
          </w:tcPr>
          <w:p w14:paraId="69242108"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A142F5C" w14:textId="77777777" w:rsidR="00F57ED9" w:rsidRPr="001A54FD" w:rsidRDefault="00F57ED9" w:rsidP="007532F6">
            <w:pPr>
              <w:rPr>
                <w:rFonts w:cs="Times New Roman"/>
                <w:color w:val="000000"/>
                <w:sz w:val="16"/>
                <w:szCs w:val="16"/>
                <w:u w:val="single"/>
                <w:lang w:val="en-US"/>
              </w:rPr>
            </w:pPr>
          </w:p>
          <w:p w14:paraId="6369B523"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6956DBF3"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lang w:val="en-US"/>
              </w:rPr>
              <w:t>Variability (marked)</w:t>
            </w:r>
          </w:p>
        </w:tc>
        <w:tc>
          <w:tcPr>
            <w:tcW w:w="1353" w:type="dxa"/>
            <w:tcBorders>
              <w:right w:val="single" w:sz="12" w:space="0" w:color="auto"/>
            </w:tcBorders>
            <w:vAlign w:val="center"/>
          </w:tcPr>
          <w:p w14:paraId="4440EA1F" w14:textId="7E41C5F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NICHD (2008)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w:t>
            </w:r>
            <w:r w:rsidRPr="001A54FD">
              <w:rPr>
                <w:rFonts w:cs="Times New Roman"/>
                <w:color w:val="000000"/>
                <w:sz w:val="16"/>
                <w:szCs w:val="16"/>
                <w:lang w:val="en-US"/>
              </w:rPr>
              <w:fldChar w:fldCharType="end"/>
            </w:r>
          </w:p>
          <w:p w14:paraId="09626FDF" w14:textId="77777777" w:rsidR="00F57ED9" w:rsidRPr="001A54FD" w:rsidRDefault="00F57ED9" w:rsidP="007532F6">
            <w:pPr>
              <w:rPr>
                <w:rFonts w:cs="Times New Roman"/>
                <w:color w:val="000000"/>
                <w:sz w:val="16"/>
                <w:szCs w:val="16"/>
                <w:lang w:val="en-US"/>
              </w:rPr>
            </w:pPr>
          </w:p>
          <w:p w14:paraId="206A71DD" w14:textId="61EB4F5E"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173" w:type="dxa"/>
            <w:tcBorders>
              <w:left w:val="single" w:sz="12" w:space="0" w:color="auto"/>
            </w:tcBorders>
            <w:vAlign w:val="center"/>
          </w:tcPr>
          <w:p w14:paraId="2E9EF970"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2762" w:type="dxa"/>
            <w:tcBorders>
              <w:right w:val="single" w:sz="12" w:space="0" w:color="auto"/>
            </w:tcBorders>
            <w:vAlign w:val="center"/>
          </w:tcPr>
          <w:p w14:paraId="23D40279"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Suspected neonatal sepsis</w:t>
            </w:r>
          </w:p>
          <w:p w14:paraId="176FAC0F" w14:textId="77777777" w:rsidR="00F57ED9" w:rsidRPr="001A54FD" w:rsidRDefault="00F57ED9"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Not specified </w:t>
            </w:r>
          </w:p>
        </w:tc>
        <w:tc>
          <w:tcPr>
            <w:tcW w:w="4025" w:type="dxa"/>
            <w:tcBorders>
              <w:left w:val="single" w:sz="12" w:space="0" w:color="auto"/>
              <w:right w:val="single" w:sz="12" w:space="0" w:color="auto"/>
            </w:tcBorders>
            <w:vAlign w:val="center"/>
          </w:tcPr>
          <w:p w14:paraId="32287598" w14:textId="3ACB90B6" w:rsidR="00F57ED9" w:rsidRPr="001A54FD" w:rsidRDefault="00F57ED9" w:rsidP="00082BDD">
            <w:pPr>
              <w:rPr>
                <w:rFonts w:cs="Times New Roman"/>
                <w:color w:val="000000"/>
                <w:sz w:val="16"/>
                <w:szCs w:val="16"/>
                <w:lang w:val="en-US"/>
              </w:rPr>
            </w:pPr>
            <w:r w:rsidRPr="001A54FD">
              <w:rPr>
                <w:rFonts w:cs="Times New Roman"/>
                <w:color w:val="000000"/>
                <w:sz w:val="16"/>
                <w:szCs w:val="16"/>
                <w:lang w:val="en-US"/>
              </w:rPr>
              <w:t>Neonat</w:t>
            </w:r>
            <w:r w:rsidR="00082BDD" w:rsidRPr="001A54FD">
              <w:rPr>
                <w:rFonts w:cs="Times New Roman"/>
                <w:color w:val="000000"/>
                <w:sz w:val="16"/>
                <w:szCs w:val="16"/>
                <w:lang w:val="en-US"/>
              </w:rPr>
              <w:t>es with marked variability in fetal heart rate</w:t>
            </w:r>
            <w:r w:rsidRPr="001A54FD">
              <w:rPr>
                <w:rFonts w:cs="Times New Roman"/>
                <w:color w:val="000000"/>
                <w:sz w:val="16"/>
                <w:szCs w:val="16"/>
                <w:lang w:val="en-US"/>
              </w:rPr>
              <w:t xml:space="preserve"> patterns had no increased risk for suspected sepsis (8.7% vs. 7.2%)</w:t>
            </w:r>
            <w:r w:rsidR="00E7264A" w:rsidRPr="001A54FD">
              <w:rPr>
                <w:rFonts w:cs="Times New Roman"/>
                <w:color w:val="000000"/>
                <w:sz w:val="16"/>
                <w:szCs w:val="16"/>
                <w:lang w:val="en-US"/>
              </w:rPr>
              <w:t>.</w:t>
            </w:r>
          </w:p>
        </w:tc>
      </w:tr>
      <w:tr w:rsidR="00F57ED9" w:rsidRPr="001A54FD" w14:paraId="0B48BBE2" w14:textId="77777777" w:rsidTr="004A470F">
        <w:tc>
          <w:tcPr>
            <w:tcW w:w="910" w:type="dxa"/>
            <w:tcBorders>
              <w:left w:val="single" w:sz="12" w:space="0" w:color="auto"/>
              <w:bottom w:val="single" w:sz="12" w:space="0" w:color="auto"/>
            </w:tcBorders>
            <w:vAlign w:val="center"/>
          </w:tcPr>
          <w:p w14:paraId="4BC66E39" w14:textId="4D18C828" w:rsidR="00F57ED9" w:rsidRPr="001A54FD" w:rsidRDefault="00F57ED9" w:rsidP="006A764B">
            <w:pPr>
              <w:rPr>
                <w:rFonts w:cs="Times New Roman"/>
                <w:color w:val="000000"/>
                <w:sz w:val="16"/>
                <w:szCs w:val="16"/>
                <w:lang w:val="en-US"/>
              </w:rPr>
            </w:pPr>
            <w:r w:rsidRPr="001A54FD">
              <w:rPr>
                <w:rFonts w:cs="Times New Roman"/>
                <w:color w:val="000000"/>
                <w:sz w:val="16"/>
                <w:szCs w:val="16"/>
                <w:lang w:val="en-US"/>
              </w:rPr>
              <w:t>Mendez-Figueroa (2022)</w:t>
            </w:r>
            <w:r w:rsidR="006A764B" w:rsidRPr="001A54FD">
              <w:rPr>
                <w:rFonts w:cs="Times New Roman"/>
                <w:color w:val="000000"/>
                <w:sz w:val="16"/>
                <w:szCs w:val="16"/>
                <w:lang w:val="en-US"/>
              </w:rPr>
              <w:t xml:space="preserve"> </w:t>
            </w:r>
          </w:p>
        </w:tc>
        <w:tc>
          <w:tcPr>
            <w:tcW w:w="2065" w:type="dxa"/>
            <w:tcBorders>
              <w:bottom w:val="single" w:sz="12" w:space="0" w:color="auto"/>
              <w:right w:val="single" w:sz="12" w:space="0" w:color="auto"/>
            </w:tcBorders>
            <w:vAlign w:val="center"/>
          </w:tcPr>
          <w:p w14:paraId="167F7047" w14:textId="77777777" w:rsidR="00F57ED9" w:rsidRPr="001A54FD" w:rsidRDefault="00F57ED9" w:rsidP="00541E2C">
            <w:pPr>
              <w:rPr>
                <w:rFonts w:cs="Times New Roman"/>
                <w:color w:val="000000"/>
                <w:sz w:val="16"/>
                <w:szCs w:val="16"/>
                <w:lang w:val="en-US"/>
              </w:rPr>
            </w:pPr>
            <w:r w:rsidRPr="001A54FD">
              <w:rPr>
                <w:rFonts w:cs="Times New Roman"/>
                <w:color w:val="000000"/>
                <w:sz w:val="16"/>
                <w:szCs w:val="16"/>
                <w:lang w:val="en-US"/>
              </w:rPr>
              <w:t>Cesarean delivery for:</w:t>
            </w:r>
          </w:p>
          <w:p w14:paraId="32031907" w14:textId="09D889BB" w:rsidR="00F57ED9" w:rsidRPr="001A54FD" w:rsidRDefault="00082BDD"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 fetal heart rate:</w:t>
            </w:r>
            <w:r w:rsidR="00F57ED9" w:rsidRPr="001A54FD">
              <w:rPr>
                <w:rFonts w:cs="Times New Roman"/>
                <w:color w:val="000000"/>
                <w:sz w:val="16"/>
                <w:szCs w:val="16"/>
                <w:lang w:val="en-US"/>
              </w:rPr>
              <w:t xml:space="preserve"> n=1</w:t>
            </w:r>
            <w:r w:rsidR="00541E2C" w:rsidRPr="001A54FD">
              <w:rPr>
                <w:rFonts w:cs="Times New Roman"/>
                <w:color w:val="000000"/>
                <w:sz w:val="16"/>
                <w:szCs w:val="16"/>
                <w:lang w:val="en-US"/>
              </w:rPr>
              <w:t>,</w:t>
            </w:r>
            <w:r w:rsidR="00F57ED9" w:rsidRPr="001A54FD">
              <w:rPr>
                <w:rFonts w:cs="Times New Roman"/>
                <w:color w:val="000000"/>
                <w:sz w:val="16"/>
                <w:szCs w:val="16"/>
                <w:lang w:val="en-US"/>
              </w:rPr>
              <w:t>220 (incl. 200 cases with neonatal sepsis)</w:t>
            </w:r>
          </w:p>
          <w:p w14:paraId="3BE3F517" w14:textId="2D02B0CD" w:rsidR="00F57ED9" w:rsidRPr="001A54FD" w:rsidRDefault="00F57ED9" w:rsidP="007532F6">
            <w:pPr>
              <w:pStyle w:val="ListParagraph"/>
              <w:numPr>
                <w:ilvl w:val="0"/>
                <w:numId w:val="1"/>
              </w:numPr>
              <w:rPr>
                <w:rFonts w:cs="Times New Roman"/>
                <w:sz w:val="16"/>
                <w:szCs w:val="16"/>
                <w:lang w:val="en-US"/>
              </w:rPr>
            </w:pPr>
            <w:r w:rsidRPr="001A54FD">
              <w:rPr>
                <w:rFonts w:cs="Times New Roman"/>
                <w:color w:val="000000"/>
                <w:sz w:val="16"/>
                <w:szCs w:val="16"/>
                <w:lang w:val="en-US"/>
              </w:rPr>
              <w:t>Other reason: n=15,459 (incl. 1</w:t>
            </w:r>
            <w:r w:rsidR="00541E2C" w:rsidRPr="001A54FD">
              <w:rPr>
                <w:rFonts w:cs="Times New Roman"/>
                <w:color w:val="000000"/>
                <w:sz w:val="16"/>
                <w:szCs w:val="16"/>
                <w:lang w:val="en-US"/>
              </w:rPr>
              <w:t>,</w:t>
            </w:r>
            <w:r w:rsidRPr="001A54FD">
              <w:rPr>
                <w:rFonts w:cs="Times New Roman"/>
                <w:color w:val="000000"/>
                <w:sz w:val="16"/>
                <w:szCs w:val="16"/>
                <w:lang w:val="en-US"/>
              </w:rPr>
              <w:t>536 cases with neonatal sepsis)</w:t>
            </w:r>
          </w:p>
        </w:tc>
        <w:tc>
          <w:tcPr>
            <w:tcW w:w="1676" w:type="dxa"/>
            <w:tcBorders>
              <w:left w:val="single" w:sz="12" w:space="0" w:color="auto"/>
              <w:bottom w:val="single" w:sz="12" w:space="0" w:color="auto"/>
            </w:tcBorders>
            <w:vAlign w:val="center"/>
          </w:tcPr>
          <w:p w14:paraId="333E3B23"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Intrapartum</w:t>
            </w:r>
          </w:p>
        </w:tc>
        <w:tc>
          <w:tcPr>
            <w:tcW w:w="1406" w:type="dxa"/>
            <w:tcBorders>
              <w:bottom w:val="single" w:sz="12" w:space="0" w:color="auto"/>
            </w:tcBorders>
            <w:vAlign w:val="center"/>
          </w:tcPr>
          <w:p w14:paraId="756F8800" w14:textId="77777777" w:rsidR="00F57ED9" w:rsidRPr="001A54FD" w:rsidRDefault="00F57ED9" w:rsidP="007532F6">
            <w:pPr>
              <w:rPr>
                <w:rFonts w:cs="Times New Roman"/>
                <w:color w:val="000000"/>
                <w:sz w:val="16"/>
                <w:szCs w:val="16"/>
                <w:u w:val="single"/>
                <w:lang w:val="en-US"/>
              </w:rPr>
            </w:pPr>
            <w:r w:rsidRPr="001A54FD">
              <w:rPr>
                <w:rFonts w:cs="Times New Roman"/>
                <w:color w:val="000000"/>
                <w:sz w:val="16"/>
                <w:szCs w:val="16"/>
                <w:u w:val="single"/>
                <w:lang w:val="en-US"/>
              </w:rPr>
              <w:t xml:space="preserve"> Time domain</w:t>
            </w:r>
          </w:p>
          <w:p w14:paraId="52C1637B" w14:textId="77777777" w:rsidR="00F57ED9" w:rsidRPr="001A54FD" w:rsidRDefault="00F57ED9" w:rsidP="007532F6">
            <w:pPr>
              <w:rPr>
                <w:rFonts w:cs="Times New Roman"/>
                <w:color w:val="000000"/>
                <w:sz w:val="16"/>
                <w:szCs w:val="16"/>
                <w:u w:val="single"/>
                <w:lang w:val="en-US"/>
              </w:rPr>
            </w:pPr>
          </w:p>
          <w:p w14:paraId="60124CB5"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Classification</w:t>
            </w:r>
          </w:p>
          <w:p w14:paraId="3915B297" w14:textId="77777777" w:rsidR="00F57ED9" w:rsidRPr="001A54FD" w:rsidRDefault="00F57ED9"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Nonreassuring</w:t>
            </w:r>
          </w:p>
          <w:p w14:paraId="107127D8" w14:textId="77777777" w:rsidR="00F57ED9" w:rsidRPr="001A54FD" w:rsidRDefault="00F57ED9" w:rsidP="007532F6">
            <w:pPr>
              <w:rPr>
                <w:rFonts w:cs="Times New Roman"/>
                <w:color w:val="000000"/>
                <w:sz w:val="16"/>
                <w:szCs w:val="16"/>
                <w:u w:val="single"/>
                <w:lang w:val="en-US"/>
              </w:rPr>
            </w:pPr>
          </w:p>
        </w:tc>
        <w:tc>
          <w:tcPr>
            <w:tcW w:w="1353" w:type="dxa"/>
            <w:tcBorders>
              <w:bottom w:val="single" w:sz="12" w:space="0" w:color="auto"/>
              <w:right w:val="single" w:sz="12" w:space="0" w:color="auto"/>
            </w:tcBorders>
            <w:vAlign w:val="center"/>
          </w:tcPr>
          <w:p w14:paraId="60124CE7"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391D260A" w14:textId="77777777" w:rsidR="00F57ED9" w:rsidRPr="001A54FD" w:rsidRDefault="00F57ED9" w:rsidP="007532F6">
            <w:pPr>
              <w:rPr>
                <w:rFonts w:cs="Times New Roman"/>
                <w:color w:val="000000"/>
                <w:sz w:val="16"/>
                <w:szCs w:val="16"/>
                <w:lang w:val="en-US"/>
              </w:rPr>
            </w:pPr>
          </w:p>
          <w:p w14:paraId="2E492B98" w14:textId="319F0E27" w:rsidR="00F57ED9" w:rsidRPr="001A54FD" w:rsidRDefault="004368A0" w:rsidP="007532F6">
            <w:pPr>
              <w:rPr>
                <w:rFonts w:cs="Times New Roman"/>
                <w:color w:val="000000"/>
                <w:sz w:val="16"/>
                <w:szCs w:val="16"/>
                <w:lang w:val="en-US"/>
              </w:rPr>
            </w:pPr>
            <w:r w:rsidRPr="001A54FD">
              <w:rPr>
                <w:rFonts w:cs="Times New Roman"/>
                <w:color w:val="000000"/>
                <w:sz w:val="16"/>
                <w:szCs w:val="16"/>
                <w:lang w:val="en-US"/>
              </w:rPr>
              <w:t>Assessor</w:t>
            </w:r>
            <w:r w:rsidR="00F57ED9" w:rsidRPr="001A54FD">
              <w:rPr>
                <w:rFonts w:cs="Times New Roman"/>
                <w:color w:val="000000"/>
                <w:sz w:val="16"/>
                <w:szCs w:val="16"/>
                <w:lang w:val="en-US"/>
              </w:rPr>
              <w:t xml:space="preserve"> is not specified</w:t>
            </w:r>
          </w:p>
        </w:tc>
        <w:tc>
          <w:tcPr>
            <w:tcW w:w="1173" w:type="dxa"/>
            <w:tcBorders>
              <w:left w:val="single" w:sz="12" w:space="0" w:color="auto"/>
              <w:bottom w:val="single" w:sz="12" w:space="0" w:color="auto"/>
            </w:tcBorders>
            <w:vAlign w:val="center"/>
          </w:tcPr>
          <w:p w14:paraId="481A3784"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Not specified</w:t>
            </w:r>
          </w:p>
        </w:tc>
        <w:tc>
          <w:tcPr>
            <w:tcW w:w="2762" w:type="dxa"/>
            <w:tcBorders>
              <w:bottom w:val="single" w:sz="12" w:space="0" w:color="auto"/>
              <w:right w:val="single" w:sz="12" w:space="0" w:color="auto"/>
            </w:tcBorders>
            <w:vAlign w:val="center"/>
          </w:tcPr>
          <w:p w14:paraId="30D09FDE" w14:textId="77777777" w:rsidR="00F57ED9" w:rsidRPr="001A54FD" w:rsidRDefault="00F57ED9" w:rsidP="007532F6">
            <w:pPr>
              <w:rPr>
                <w:rFonts w:cs="Times New Roman"/>
                <w:color w:val="000000"/>
                <w:sz w:val="16"/>
                <w:szCs w:val="16"/>
                <w:lang w:val="en-US"/>
              </w:rPr>
            </w:pPr>
            <w:r w:rsidRPr="001A54FD">
              <w:rPr>
                <w:rFonts w:cs="Times New Roman"/>
                <w:color w:val="000000"/>
                <w:sz w:val="16"/>
                <w:szCs w:val="16"/>
                <w:lang w:val="en-US"/>
              </w:rPr>
              <w:t>Neonatal sepsis</w:t>
            </w:r>
          </w:p>
          <w:p w14:paraId="4E91C41D" w14:textId="77777777" w:rsidR="00F57ED9" w:rsidRPr="001A54FD" w:rsidRDefault="00F57ED9"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Not specified</w:t>
            </w:r>
          </w:p>
        </w:tc>
        <w:tc>
          <w:tcPr>
            <w:tcW w:w="4025" w:type="dxa"/>
            <w:tcBorders>
              <w:left w:val="single" w:sz="12" w:space="0" w:color="auto"/>
              <w:bottom w:val="single" w:sz="12" w:space="0" w:color="auto"/>
              <w:right w:val="single" w:sz="12" w:space="0" w:color="auto"/>
            </w:tcBorders>
            <w:vAlign w:val="center"/>
          </w:tcPr>
          <w:p w14:paraId="491D7CC7" w14:textId="22FC768B" w:rsidR="00F57ED9" w:rsidRPr="001A54FD" w:rsidRDefault="00F57ED9" w:rsidP="00082BDD">
            <w:pPr>
              <w:rPr>
                <w:rFonts w:cs="Times New Roman"/>
                <w:color w:val="000000"/>
                <w:sz w:val="16"/>
                <w:szCs w:val="16"/>
                <w:lang w:val="en-US"/>
              </w:rPr>
            </w:pPr>
            <w:r w:rsidRPr="001A54FD">
              <w:rPr>
                <w:rFonts w:cs="Times New Roman"/>
                <w:color w:val="000000"/>
                <w:sz w:val="16"/>
                <w:szCs w:val="16"/>
                <w:lang w:val="en-US"/>
              </w:rPr>
              <w:t>Neonatal sepsis occurred more frequently in newbor</w:t>
            </w:r>
            <w:r w:rsidR="00082BDD" w:rsidRPr="001A54FD">
              <w:rPr>
                <w:rFonts w:cs="Times New Roman"/>
                <w:color w:val="000000"/>
                <w:sz w:val="16"/>
                <w:szCs w:val="16"/>
                <w:lang w:val="en-US"/>
              </w:rPr>
              <w:t xml:space="preserve">ns who delivered subsequent to cesarean delivery </w:t>
            </w:r>
            <w:r w:rsidRPr="001A54FD">
              <w:rPr>
                <w:rFonts w:cs="Times New Roman"/>
                <w:color w:val="000000"/>
                <w:sz w:val="16"/>
                <w:szCs w:val="16"/>
                <w:lang w:val="en-US"/>
              </w:rPr>
              <w:t>for</w:t>
            </w:r>
            <w:r w:rsidR="00082BDD" w:rsidRPr="001A54FD">
              <w:rPr>
                <w:rFonts w:cs="Times New Roman"/>
                <w:color w:val="000000"/>
                <w:sz w:val="16"/>
                <w:szCs w:val="16"/>
                <w:lang w:val="en-US"/>
              </w:rPr>
              <w:t xml:space="preserve"> nonreassuring fetal heart rate tracing ver</w:t>
            </w:r>
            <w:r w:rsidRPr="001A54FD">
              <w:rPr>
                <w:rFonts w:cs="Times New Roman"/>
                <w:color w:val="000000"/>
                <w:sz w:val="16"/>
                <w:szCs w:val="16"/>
                <w:lang w:val="en-US"/>
              </w:rPr>
              <w:t xml:space="preserve">sus those that did not (16.4% vs 9.9%; </w:t>
            </w:r>
            <w:proofErr w:type="spellStart"/>
            <w:r w:rsidRPr="001A54FD">
              <w:rPr>
                <w:rFonts w:cs="Times New Roman"/>
                <w:color w:val="000000"/>
                <w:sz w:val="16"/>
                <w:szCs w:val="16"/>
                <w:lang w:val="en-US"/>
              </w:rPr>
              <w:t>aRR</w:t>
            </w:r>
            <w:proofErr w:type="spellEnd"/>
            <w:r w:rsidRPr="001A54FD">
              <w:rPr>
                <w:rFonts w:cs="Times New Roman"/>
                <w:color w:val="000000"/>
                <w:sz w:val="16"/>
                <w:szCs w:val="16"/>
                <w:lang w:val="en-US"/>
              </w:rPr>
              <w:t xml:space="preserve"> 1.58(1.38 - 1.82)</w:t>
            </w:r>
            <w:r w:rsidR="00541E2C" w:rsidRPr="001A54FD">
              <w:rPr>
                <w:rFonts w:cs="Times New Roman"/>
                <w:color w:val="000000"/>
                <w:sz w:val="16"/>
                <w:szCs w:val="16"/>
                <w:lang w:val="en-US"/>
              </w:rPr>
              <w:t xml:space="preserve">, </w:t>
            </w:r>
            <w:r w:rsidRPr="001A54FD">
              <w:rPr>
                <w:rFonts w:cs="Times New Roman"/>
                <w:color w:val="000000"/>
                <w:sz w:val="16"/>
                <w:szCs w:val="16"/>
                <w:lang w:val="en-US"/>
              </w:rPr>
              <w:t>p&lt;0.05)</w:t>
            </w:r>
            <w:r w:rsidR="00E7264A" w:rsidRPr="001A54FD">
              <w:rPr>
                <w:rFonts w:cs="Times New Roman"/>
                <w:color w:val="000000"/>
                <w:sz w:val="16"/>
                <w:szCs w:val="16"/>
                <w:lang w:val="en-US"/>
              </w:rPr>
              <w:t>.</w:t>
            </w:r>
          </w:p>
        </w:tc>
      </w:tr>
      <w:tr w:rsidR="004A470F" w:rsidRPr="001A54FD" w14:paraId="5D146E1B" w14:textId="77777777" w:rsidTr="004A470F">
        <w:trPr>
          <w:trHeight w:val="201"/>
        </w:trPr>
        <w:tc>
          <w:tcPr>
            <w:tcW w:w="15371" w:type="dxa"/>
            <w:gridSpan w:val="8"/>
            <w:tcBorders>
              <w:top w:val="single" w:sz="12" w:space="0" w:color="auto"/>
              <w:left w:val="nil"/>
              <w:bottom w:val="nil"/>
              <w:right w:val="nil"/>
            </w:tcBorders>
            <w:vAlign w:val="center"/>
          </w:tcPr>
          <w:p w14:paraId="098C0E7C" w14:textId="4B1A4E8A" w:rsidR="004A470F" w:rsidRPr="001A54FD" w:rsidRDefault="004A470F" w:rsidP="004A470F">
            <w:pPr>
              <w:jc w:val="both"/>
              <w:rPr>
                <w:rFonts w:cs="Times New Roman"/>
                <w:color w:val="000000"/>
                <w:sz w:val="16"/>
                <w:szCs w:val="16"/>
                <w:lang w:val="en-US"/>
              </w:rPr>
            </w:pPr>
            <w:r w:rsidRPr="001A54FD">
              <w:rPr>
                <w:rFonts w:eastAsia="Calibri" w:cs="Times New Roman"/>
                <w:sz w:val="16"/>
                <w:szCs w:val="16"/>
                <w:lang w:val="en-US"/>
              </w:rPr>
              <w:t>Abbreviations:</w:t>
            </w:r>
            <w:r w:rsidRPr="001A54FD">
              <w:rPr>
                <w:lang w:val="en-US"/>
              </w:rPr>
              <w:t xml:space="preserve"> </w:t>
            </w:r>
            <w:r w:rsidRPr="001A54FD">
              <w:rPr>
                <w:rFonts w:eastAsia="Calibri" w:cs="Times New Roman"/>
                <w:sz w:val="16"/>
                <w:szCs w:val="16"/>
                <w:lang w:val="en-US"/>
              </w:rPr>
              <w:t xml:space="preserve">ACOG, American College of Obstetricians and Gynecologists; </w:t>
            </w:r>
            <w:proofErr w:type="spellStart"/>
            <w:r w:rsidRPr="001A54FD">
              <w:rPr>
                <w:rFonts w:eastAsia="Calibri" w:cs="Times New Roman"/>
                <w:sz w:val="16"/>
                <w:szCs w:val="16"/>
                <w:lang w:val="en-US"/>
              </w:rPr>
              <w:t>aRR</w:t>
            </w:r>
            <w:proofErr w:type="spellEnd"/>
            <w:r w:rsidRPr="001A54FD">
              <w:rPr>
                <w:rFonts w:eastAsia="Calibri" w:cs="Times New Roman"/>
                <w:sz w:val="16"/>
                <w:szCs w:val="16"/>
                <w:lang w:val="en-US"/>
              </w:rPr>
              <w:t xml:space="preserve">, adjusted risk ratio; </w:t>
            </w:r>
            <w:r w:rsidR="0045787B" w:rsidRPr="001A54FD">
              <w:rPr>
                <w:rFonts w:eastAsia="Calibri" w:cs="Times New Roman"/>
                <w:sz w:val="16"/>
                <w:szCs w:val="16"/>
                <w:lang w:val="en-US"/>
              </w:rPr>
              <w:t xml:space="preserve">CRP, C-reactive protein; incl, including; GBS, group B Streptococcus; </w:t>
            </w:r>
            <w:r w:rsidRPr="001A54FD">
              <w:rPr>
                <w:rFonts w:eastAsia="Calibri" w:cs="Times New Roman"/>
                <w:sz w:val="16"/>
                <w:szCs w:val="16"/>
                <w:lang w:val="en-US"/>
              </w:rPr>
              <w:t xml:space="preserve">NICHD, </w:t>
            </w:r>
            <w:r w:rsidR="0018115E" w:rsidRPr="001A54FD">
              <w:rPr>
                <w:rFonts w:eastAsia="Calibri" w:cs="Times New Roman"/>
                <w:sz w:val="16"/>
                <w:szCs w:val="16"/>
                <w:lang w:val="en-US"/>
              </w:rPr>
              <w:t>National Institute of Child Health and Human Development</w:t>
            </w:r>
            <w:r w:rsidRPr="001A54FD">
              <w:rPr>
                <w:rFonts w:eastAsia="Calibri" w:cs="Times New Roman"/>
                <w:sz w:val="16"/>
                <w:szCs w:val="16"/>
                <w:lang w:val="en-US"/>
              </w:rPr>
              <w:t>; OR, odd ratio.</w:t>
            </w:r>
          </w:p>
        </w:tc>
      </w:tr>
    </w:tbl>
    <w:p w14:paraId="29726F4B" w14:textId="77777777" w:rsidR="00F57ED9" w:rsidRPr="001A54FD" w:rsidRDefault="00F57ED9">
      <w:pPr>
        <w:rPr>
          <w:lang w:val="en-US"/>
        </w:rPr>
      </w:pPr>
    </w:p>
    <w:p w14:paraId="52516FBA" w14:textId="518F8D23" w:rsidR="00F57ED9" w:rsidRPr="001A54FD" w:rsidRDefault="00F57ED9">
      <w:pPr>
        <w:rPr>
          <w:lang w:val="en-US"/>
        </w:rPr>
      </w:pPr>
      <w:r w:rsidRPr="001A54FD">
        <w:rPr>
          <w:lang w:val="en-US"/>
        </w:rPr>
        <w:br w:type="page"/>
      </w:r>
    </w:p>
    <w:tbl>
      <w:tblPr>
        <w:tblStyle w:val="TableGrid"/>
        <w:tblW w:w="15371" w:type="dxa"/>
        <w:tblInd w:w="-1139" w:type="dxa"/>
        <w:tblLayout w:type="fixed"/>
        <w:tblLook w:val="04A0" w:firstRow="1" w:lastRow="0" w:firstColumn="1" w:lastColumn="0" w:noHBand="0" w:noVBand="1"/>
      </w:tblPr>
      <w:tblGrid>
        <w:gridCol w:w="1073"/>
        <w:gridCol w:w="2065"/>
        <w:gridCol w:w="1470"/>
        <w:gridCol w:w="1557"/>
        <w:gridCol w:w="1425"/>
        <w:gridCol w:w="1241"/>
        <w:gridCol w:w="1395"/>
        <w:gridCol w:w="5145"/>
      </w:tblGrid>
      <w:tr w:rsidR="00D24673" w:rsidRPr="001A54FD" w14:paraId="34E115B7" w14:textId="77777777" w:rsidTr="004A470F">
        <w:trPr>
          <w:gridAfter w:val="1"/>
          <w:wAfter w:w="5145" w:type="dxa"/>
          <w:trHeight w:val="340"/>
        </w:trPr>
        <w:tc>
          <w:tcPr>
            <w:tcW w:w="10226" w:type="dxa"/>
            <w:gridSpan w:val="7"/>
            <w:tcBorders>
              <w:top w:val="nil"/>
              <w:left w:val="nil"/>
              <w:right w:val="nil"/>
            </w:tcBorders>
            <w:vAlign w:val="center"/>
          </w:tcPr>
          <w:p w14:paraId="36BABC93" w14:textId="05C33B88" w:rsidR="00D24673"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S6</w:t>
            </w:r>
            <w:proofErr w:type="spellEnd"/>
            <w:r w:rsidR="00F57ED9" w:rsidRPr="001A54FD">
              <w:rPr>
                <w:rFonts w:cs="Times New Roman"/>
                <w:b/>
                <w:bCs/>
                <w:color w:val="000000"/>
                <w:sz w:val="16"/>
                <w:szCs w:val="16"/>
                <w:lang w:val="en-US"/>
              </w:rPr>
              <w:t xml:space="preserve">. </w:t>
            </w:r>
            <w:r w:rsidR="00541E2C" w:rsidRPr="001A54FD">
              <w:rPr>
                <w:rFonts w:cs="Times New Roman"/>
                <w:b/>
                <w:bCs/>
                <w:color w:val="000000"/>
                <w:sz w:val="16"/>
                <w:szCs w:val="16"/>
                <w:lang w:val="en-US"/>
              </w:rPr>
              <w:t xml:space="preserve">Study characteristics: </w:t>
            </w:r>
            <w:r w:rsidR="00F57ED9" w:rsidRPr="001A54FD">
              <w:rPr>
                <w:rFonts w:cs="Times New Roman"/>
                <w:b/>
                <w:bCs/>
                <w:color w:val="000000"/>
                <w:sz w:val="16"/>
                <w:szCs w:val="16"/>
                <w:lang w:val="en-US"/>
              </w:rPr>
              <w:t>Neonatal seizure</w:t>
            </w:r>
          </w:p>
        </w:tc>
      </w:tr>
      <w:tr w:rsidR="009D114B" w:rsidRPr="001A54FD" w14:paraId="3C5802AC" w14:textId="77777777" w:rsidTr="00574BEB">
        <w:trPr>
          <w:trHeight w:val="340"/>
        </w:trPr>
        <w:tc>
          <w:tcPr>
            <w:tcW w:w="1073" w:type="dxa"/>
            <w:vMerge w:val="restart"/>
            <w:tcBorders>
              <w:top w:val="single" w:sz="12" w:space="0" w:color="auto"/>
              <w:left w:val="single" w:sz="12" w:space="0" w:color="auto"/>
            </w:tcBorders>
            <w:vAlign w:val="center"/>
          </w:tcPr>
          <w:p w14:paraId="3A0ADDCE" w14:textId="77777777" w:rsidR="009D114B" w:rsidRPr="001A54FD" w:rsidRDefault="009D114B" w:rsidP="007014E7">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2065" w:type="dxa"/>
            <w:vMerge w:val="restart"/>
            <w:tcBorders>
              <w:top w:val="single" w:sz="12" w:space="0" w:color="auto"/>
              <w:right w:val="single" w:sz="12" w:space="0" w:color="auto"/>
            </w:tcBorders>
            <w:vAlign w:val="center"/>
          </w:tcPr>
          <w:p w14:paraId="4DEBF6E2" w14:textId="2D7FA290" w:rsidR="009D114B" w:rsidRPr="001A54FD" w:rsidRDefault="00EB0E5C" w:rsidP="007014E7">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452" w:type="dxa"/>
            <w:gridSpan w:val="3"/>
            <w:tcBorders>
              <w:top w:val="single" w:sz="12" w:space="0" w:color="auto"/>
              <w:left w:val="single" w:sz="12" w:space="0" w:color="auto"/>
              <w:bottom w:val="single" w:sz="12" w:space="0" w:color="auto"/>
              <w:right w:val="single" w:sz="12" w:space="0" w:color="auto"/>
            </w:tcBorders>
            <w:vAlign w:val="center"/>
          </w:tcPr>
          <w:p w14:paraId="706B2E24" w14:textId="77777777" w:rsidR="009D114B" w:rsidRPr="001A54FD" w:rsidRDefault="009D114B" w:rsidP="007014E7">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2636" w:type="dxa"/>
            <w:gridSpan w:val="2"/>
            <w:tcBorders>
              <w:top w:val="single" w:sz="12" w:space="0" w:color="auto"/>
              <w:left w:val="single" w:sz="12" w:space="0" w:color="auto"/>
              <w:bottom w:val="single" w:sz="12" w:space="0" w:color="auto"/>
              <w:right w:val="single" w:sz="12" w:space="0" w:color="auto"/>
            </w:tcBorders>
            <w:vAlign w:val="center"/>
          </w:tcPr>
          <w:p w14:paraId="5AD60673" w14:textId="7025D0F4" w:rsidR="009D114B" w:rsidRPr="001A54FD" w:rsidRDefault="009D114B" w:rsidP="007014E7">
            <w:pPr>
              <w:jc w:val="center"/>
              <w:rPr>
                <w:rFonts w:cs="Times New Roman"/>
                <w:b/>
                <w:color w:val="000000"/>
                <w:sz w:val="16"/>
                <w:szCs w:val="16"/>
                <w:lang w:val="en-US"/>
              </w:rPr>
            </w:pPr>
            <w:r w:rsidRPr="001A54FD">
              <w:rPr>
                <w:rFonts w:cs="Times New Roman"/>
                <w:b/>
                <w:color w:val="000000"/>
                <w:sz w:val="16"/>
                <w:szCs w:val="16"/>
                <w:lang w:val="en-US"/>
              </w:rPr>
              <w:t>Neonatal seizure</w:t>
            </w:r>
          </w:p>
        </w:tc>
        <w:tc>
          <w:tcPr>
            <w:tcW w:w="5145" w:type="dxa"/>
            <w:vMerge w:val="restart"/>
            <w:tcBorders>
              <w:top w:val="single" w:sz="12" w:space="0" w:color="auto"/>
              <w:left w:val="single" w:sz="12" w:space="0" w:color="auto"/>
              <w:right w:val="single" w:sz="12" w:space="0" w:color="auto"/>
            </w:tcBorders>
            <w:vAlign w:val="center"/>
          </w:tcPr>
          <w:p w14:paraId="5FC24EDB" w14:textId="77777777" w:rsidR="009D114B" w:rsidRPr="001A54FD" w:rsidRDefault="009D114B" w:rsidP="007014E7">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56009A" w:rsidRPr="001A54FD" w14:paraId="7F0898C6" w14:textId="77777777" w:rsidTr="00574BEB">
        <w:trPr>
          <w:trHeight w:val="278"/>
        </w:trPr>
        <w:tc>
          <w:tcPr>
            <w:tcW w:w="1073" w:type="dxa"/>
            <w:vMerge/>
            <w:tcBorders>
              <w:left w:val="single" w:sz="12" w:space="0" w:color="auto"/>
              <w:bottom w:val="single" w:sz="12" w:space="0" w:color="auto"/>
            </w:tcBorders>
            <w:vAlign w:val="center"/>
          </w:tcPr>
          <w:p w14:paraId="176B5588" w14:textId="77777777" w:rsidR="009D114B" w:rsidRPr="001A54FD" w:rsidRDefault="009D114B" w:rsidP="003F0415">
            <w:pPr>
              <w:rPr>
                <w:rFonts w:cs="Times New Roman"/>
                <w:b/>
                <w:bCs/>
                <w:color w:val="000000"/>
                <w:sz w:val="16"/>
                <w:szCs w:val="16"/>
                <w:lang w:val="en-US"/>
              </w:rPr>
            </w:pPr>
          </w:p>
        </w:tc>
        <w:tc>
          <w:tcPr>
            <w:tcW w:w="2065" w:type="dxa"/>
            <w:vMerge/>
            <w:tcBorders>
              <w:bottom w:val="single" w:sz="12" w:space="0" w:color="auto"/>
              <w:right w:val="single" w:sz="12" w:space="0" w:color="auto"/>
            </w:tcBorders>
            <w:vAlign w:val="center"/>
          </w:tcPr>
          <w:p w14:paraId="0BBCFC1B" w14:textId="77777777" w:rsidR="009D114B" w:rsidRPr="001A54FD" w:rsidRDefault="009D114B" w:rsidP="003F0415">
            <w:pPr>
              <w:rPr>
                <w:rFonts w:cs="Times New Roman"/>
                <w:b/>
                <w:bCs/>
                <w:color w:val="000000"/>
                <w:sz w:val="16"/>
                <w:szCs w:val="16"/>
                <w:lang w:val="en-US"/>
              </w:rPr>
            </w:pPr>
          </w:p>
        </w:tc>
        <w:tc>
          <w:tcPr>
            <w:tcW w:w="1470" w:type="dxa"/>
            <w:tcBorders>
              <w:left w:val="single" w:sz="12" w:space="0" w:color="auto"/>
              <w:bottom w:val="single" w:sz="12" w:space="0" w:color="auto"/>
            </w:tcBorders>
            <w:vAlign w:val="center"/>
          </w:tcPr>
          <w:p w14:paraId="6C204609" w14:textId="149B399A" w:rsidR="009D114B" w:rsidRPr="001A54FD" w:rsidRDefault="00780162" w:rsidP="00E07181">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557" w:type="dxa"/>
            <w:tcBorders>
              <w:bottom w:val="single" w:sz="12" w:space="0" w:color="auto"/>
            </w:tcBorders>
            <w:vAlign w:val="center"/>
          </w:tcPr>
          <w:p w14:paraId="2D2BCA3F" w14:textId="77777777" w:rsidR="009D114B" w:rsidRPr="001A54FD" w:rsidRDefault="009D114B" w:rsidP="00E07181">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425" w:type="dxa"/>
            <w:tcBorders>
              <w:bottom w:val="single" w:sz="12" w:space="0" w:color="auto"/>
              <w:right w:val="single" w:sz="12" w:space="0" w:color="auto"/>
            </w:tcBorders>
            <w:vAlign w:val="center"/>
          </w:tcPr>
          <w:p w14:paraId="6B920EE1" w14:textId="243440DF" w:rsidR="009D114B" w:rsidRPr="001A54FD" w:rsidRDefault="00EB0E5C" w:rsidP="00E07181">
            <w:pPr>
              <w:jc w:val="center"/>
              <w:rPr>
                <w:rFonts w:cs="Times New Roman"/>
                <w:b/>
                <w:bCs/>
                <w:color w:val="000000"/>
                <w:sz w:val="16"/>
                <w:szCs w:val="16"/>
                <w:lang w:val="en-US"/>
              </w:rPr>
            </w:pPr>
            <w:r w:rsidRPr="001A54FD">
              <w:rPr>
                <w:rFonts w:cs="Times New Roman"/>
                <w:b/>
                <w:bCs/>
                <w:color w:val="000000"/>
                <w:sz w:val="16"/>
                <w:szCs w:val="16"/>
                <w:lang w:val="en-US"/>
              </w:rPr>
              <w:t>Guideline</w:t>
            </w:r>
          </w:p>
          <w:p w14:paraId="16F06CAD" w14:textId="77777777" w:rsidR="00EB0E5C" w:rsidRPr="001A54FD" w:rsidRDefault="00EB0E5C" w:rsidP="00E07181">
            <w:pPr>
              <w:jc w:val="center"/>
              <w:rPr>
                <w:rFonts w:cs="Times New Roman"/>
                <w:b/>
                <w:bCs/>
                <w:color w:val="000000"/>
                <w:sz w:val="16"/>
                <w:szCs w:val="16"/>
                <w:lang w:val="en-US"/>
              </w:rPr>
            </w:pPr>
          </w:p>
          <w:p w14:paraId="03FA99D9" w14:textId="7B1D2E98" w:rsidR="00EB0E5C" w:rsidRPr="001A54FD" w:rsidRDefault="004368A0" w:rsidP="00E07181">
            <w:pPr>
              <w:jc w:val="center"/>
              <w:rPr>
                <w:rFonts w:cs="Times New Roman"/>
                <w:b/>
                <w:bCs/>
                <w:color w:val="000000"/>
                <w:sz w:val="16"/>
                <w:szCs w:val="16"/>
              </w:rPr>
            </w:pPr>
            <w:r w:rsidRPr="001A54FD">
              <w:rPr>
                <w:rFonts w:cs="Times New Roman"/>
                <w:b/>
                <w:bCs/>
                <w:color w:val="000000"/>
                <w:sz w:val="16"/>
                <w:szCs w:val="16"/>
                <w:lang w:val="en-US"/>
              </w:rPr>
              <w:t># Assessor(s)</w:t>
            </w:r>
            <w:r w:rsidR="00EB0E5C" w:rsidRPr="001A54FD">
              <w:rPr>
                <w:rFonts w:cs="Times New Roman"/>
                <w:b/>
                <w:bCs/>
                <w:color w:val="000000"/>
                <w:sz w:val="16"/>
                <w:szCs w:val="16"/>
                <w:lang w:val="en-US"/>
              </w:rPr>
              <w:t xml:space="preserve"> </w:t>
            </w:r>
          </w:p>
        </w:tc>
        <w:tc>
          <w:tcPr>
            <w:tcW w:w="1241" w:type="dxa"/>
            <w:tcBorders>
              <w:left w:val="single" w:sz="12" w:space="0" w:color="auto"/>
              <w:bottom w:val="single" w:sz="12" w:space="0" w:color="auto"/>
            </w:tcBorders>
            <w:vAlign w:val="center"/>
          </w:tcPr>
          <w:p w14:paraId="3FECCDD5" w14:textId="181BE48F" w:rsidR="009D114B" w:rsidRPr="001A54FD" w:rsidRDefault="00780162" w:rsidP="00E07181">
            <w:pPr>
              <w:jc w:val="center"/>
              <w:rPr>
                <w:rFonts w:cs="Times New Roman"/>
                <w:b/>
                <w:bCs/>
                <w:color w:val="000000"/>
                <w:sz w:val="16"/>
                <w:szCs w:val="16"/>
              </w:rPr>
            </w:pPr>
            <w:r w:rsidRPr="001A54FD">
              <w:rPr>
                <w:rFonts w:cs="Times New Roman"/>
                <w:b/>
                <w:bCs/>
                <w:color w:val="000000"/>
                <w:sz w:val="16"/>
                <w:szCs w:val="16"/>
              </w:rPr>
              <w:t>Time of assessment</w:t>
            </w:r>
          </w:p>
        </w:tc>
        <w:tc>
          <w:tcPr>
            <w:tcW w:w="1395" w:type="dxa"/>
            <w:tcBorders>
              <w:bottom w:val="single" w:sz="12" w:space="0" w:color="auto"/>
              <w:right w:val="single" w:sz="12" w:space="0" w:color="auto"/>
            </w:tcBorders>
            <w:vAlign w:val="center"/>
          </w:tcPr>
          <w:p w14:paraId="1732F823" w14:textId="7D1F6481" w:rsidR="009D114B" w:rsidRPr="001A54FD" w:rsidRDefault="009D114B" w:rsidP="00E07181">
            <w:pPr>
              <w:jc w:val="center"/>
              <w:rPr>
                <w:rFonts w:cs="Times New Roman"/>
                <w:b/>
                <w:bCs/>
                <w:color w:val="000000"/>
                <w:sz w:val="16"/>
                <w:szCs w:val="16"/>
              </w:rPr>
            </w:pPr>
            <w:r w:rsidRPr="001A54FD">
              <w:rPr>
                <w:rFonts w:cs="Times New Roman"/>
                <w:b/>
                <w:bCs/>
                <w:color w:val="000000"/>
                <w:sz w:val="16"/>
                <w:szCs w:val="16"/>
              </w:rPr>
              <w:t>Definition</w:t>
            </w:r>
          </w:p>
        </w:tc>
        <w:tc>
          <w:tcPr>
            <w:tcW w:w="5145" w:type="dxa"/>
            <w:vMerge/>
            <w:tcBorders>
              <w:left w:val="single" w:sz="12" w:space="0" w:color="auto"/>
              <w:bottom w:val="single" w:sz="12" w:space="0" w:color="auto"/>
              <w:right w:val="single" w:sz="12" w:space="0" w:color="auto"/>
            </w:tcBorders>
            <w:vAlign w:val="center"/>
          </w:tcPr>
          <w:p w14:paraId="19662791" w14:textId="77777777" w:rsidR="009D114B" w:rsidRPr="001A54FD" w:rsidRDefault="009D114B" w:rsidP="003F0415">
            <w:pPr>
              <w:rPr>
                <w:rFonts w:cs="Times New Roman"/>
                <w:b/>
                <w:bCs/>
                <w:color w:val="000000"/>
                <w:sz w:val="16"/>
                <w:szCs w:val="16"/>
              </w:rPr>
            </w:pPr>
          </w:p>
        </w:tc>
      </w:tr>
      <w:tr w:rsidR="0056009A" w:rsidRPr="001A54FD" w14:paraId="366267DE" w14:textId="77777777" w:rsidTr="00574BEB">
        <w:tc>
          <w:tcPr>
            <w:tcW w:w="1073" w:type="dxa"/>
            <w:tcBorders>
              <w:top w:val="single" w:sz="12" w:space="0" w:color="auto"/>
              <w:left w:val="single" w:sz="12" w:space="0" w:color="auto"/>
              <w:bottom w:val="single" w:sz="4" w:space="0" w:color="auto"/>
            </w:tcBorders>
            <w:vAlign w:val="center"/>
          </w:tcPr>
          <w:p w14:paraId="4C5F861E" w14:textId="0244D407" w:rsidR="00CE1DDB" w:rsidRPr="001A54FD" w:rsidRDefault="00EB4260" w:rsidP="006A764B">
            <w:pPr>
              <w:rPr>
                <w:rFonts w:cs="Times New Roman"/>
                <w:color w:val="000000"/>
                <w:sz w:val="16"/>
                <w:szCs w:val="16"/>
                <w:lang w:val="en-US"/>
              </w:rPr>
            </w:pPr>
            <w:r w:rsidRPr="001A54FD">
              <w:rPr>
                <w:rFonts w:cs="Times New Roman"/>
                <w:color w:val="000000"/>
                <w:sz w:val="16"/>
                <w:szCs w:val="16"/>
                <w:lang w:val="en-US"/>
              </w:rPr>
              <w:t>Keegan (1985)</w:t>
            </w:r>
            <w:r w:rsidR="006A764B" w:rsidRPr="001A54FD">
              <w:rPr>
                <w:rFonts w:cs="Times New Roman"/>
                <w:color w:val="000000"/>
                <w:sz w:val="16"/>
                <w:szCs w:val="16"/>
                <w:lang w:val="en-US"/>
              </w:rPr>
              <w:t xml:space="preserve"> </w:t>
            </w:r>
          </w:p>
        </w:tc>
        <w:tc>
          <w:tcPr>
            <w:tcW w:w="2065" w:type="dxa"/>
            <w:tcBorders>
              <w:top w:val="single" w:sz="12" w:space="0" w:color="auto"/>
              <w:bottom w:val="single" w:sz="4" w:space="0" w:color="auto"/>
              <w:right w:val="single" w:sz="12" w:space="0" w:color="auto"/>
            </w:tcBorders>
            <w:vAlign w:val="center"/>
          </w:tcPr>
          <w:p w14:paraId="797A3D95" w14:textId="6C19D0BC" w:rsidR="00CE1DDB" w:rsidRPr="001A54FD" w:rsidRDefault="00CE1DDB" w:rsidP="009C4B01">
            <w:pPr>
              <w:pStyle w:val="ListParagraph"/>
              <w:numPr>
                <w:ilvl w:val="0"/>
                <w:numId w:val="24"/>
              </w:numPr>
              <w:rPr>
                <w:rFonts w:cs="Times New Roman"/>
                <w:color w:val="000000"/>
                <w:sz w:val="16"/>
                <w:szCs w:val="16"/>
                <w:lang w:val="en-US"/>
              </w:rPr>
            </w:pPr>
            <w:r w:rsidRPr="001A54FD">
              <w:rPr>
                <w:rFonts w:cs="Times New Roman"/>
                <w:color w:val="000000"/>
                <w:sz w:val="16"/>
                <w:szCs w:val="16"/>
                <w:lang w:val="en-US"/>
              </w:rPr>
              <w:t>Cases with seizure activity preterm</w:t>
            </w:r>
            <w:r w:rsidR="009D114B" w:rsidRPr="001A54FD">
              <w:rPr>
                <w:rFonts w:cs="Times New Roman"/>
                <w:color w:val="000000"/>
                <w:sz w:val="16"/>
                <w:szCs w:val="16"/>
                <w:lang w:val="en-US"/>
              </w:rPr>
              <w:t>: n=32</w:t>
            </w:r>
            <w:r w:rsidRPr="001A54FD">
              <w:rPr>
                <w:rFonts w:cs="Times New Roman"/>
                <w:color w:val="000000"/>
                <w:sz w:val="16"/>
                <w:szCs w:val="16"/>
                <w:lang w:val="en-US"/>
              </w:rPr>
              <w:t xml:space="preserve">, </w:t>
            </w:r>
            <w:r w:rsidR="008B4335" w:rsidRPr="001A54FD">
              <w:rPr>
                <w:rFonts w:cs="Times New Roman"/>
                <w:color w:val="000000"/>
                <w:sz w:val="16"/>
                <w:szCs w:val="16"/>
                <w:lang w:val="en-US"/>
              </w:rPr>
              <w:t xml:space="preserve">or </w:t>
            </w:r>
            <w:r w:rsidRPr="001A54FD">
              <w:rPr>
                <w:rFonts w:cs="Times New Roman"/>
                <w:color w:val="000000"/>
                <w:sz w:val="16"/>
                <w:szCs w:val="16"/>
                <w:lang w:val="en-US"/>
              </w:rPr>
              <w:t>term</w:t>
            </w:r>
            <w:r w:rsidR="009D114B" w:rsidRPr="001A54FD">
              <w:rPr>
                <w:rFonts w:cs="Times New Roman"/>
                <w:color w:val="000000"/>
                <w:sz w:val="16"/>
                <w:szCs w:val="16"/>
                <w:lang w:val="en-US"/>
              </w:rPr>
              <w:t>: n=34</w:t>
            </w:r>
          </w:p>
          <w:p w14:paraId="5495C3CD" w14:textId="558A0702" w:rsidR="00CE1DDB" w:rsidRPr="001A54FD" w:rsidRDefault="00CE1DDB" w:rsidP="009C4B01">
            <w:pPr>
              <w:pStyle w:val="ListParagraph"/>
              <w:numPr>
                <w:ilvl w:val="0"/>
                <w:numId w:val="24"/>
              </w:numPr>
              <w:rPr>
                <w:rFonts w:cs="Times New Roman"/>
                <w:color w:val="000000"/>
                <w:sz w:val="16"/>
                <w:szCs w:val="16"/>
                <w:lang w:val="en-US"/>
              </w:rPr>
            </w:pPr>
            <w:r w:rsidRPr="001A54FD">
              <w:rPr>
                <w:rFonts w:cs="Times New Roman"/>
                <w:color w:val="000000"/>
                <w:sz w:val="16"/>
                <w:szCs w:val="16"/>
                <w:lang w:val="en-US"/>
              </w:rPr>
              <w:t>Controls</w:t>
            </w:r>
            <w:r w:rsidR="009D114B" w:rsidRPr="001A54FD">
              <w:rPr>
                <w:rFonts w:cs="Times New Roman"/>
                <w:color w:val="000000"/>
                <w:sz w:val="16"/>
                <w:szCs w:val="16"/>
                <w:lang w:val="en-US"/>
              </w:rPr>
              <w:t xml:space="preserve"> p</w:t>
            </w:r>
            <w:r w:rsidRPr="001A54FD">
              <w:rPr>
                <w:rFonts w:cs="Times New Roman"/>
                <w:color w:val="000000"/>
                <w:sz w:val="16"/>
                <w:szCs w:val="16"/>
                <w:lang w:val="en-US"/>
              </w:rPr>
              <w:t>reterm</w:t>
            </w:r>
            <w:r w:rsidR="009D114B" w:rsidRPr="001A54FD">
              <w:rPr>
                <w:rFonts w:cs="Times New Roman"/>
                <w:color w:val="000000"/>
                <w:sz w:val="16"/>
                <w:szCs w:val="16"/>
                <w:lang w:val="en-US"/>
              </w:rPr>
              <w:t>:</w:t>
            </w:r>
            <w:r w:rsidRPr="001A54FD">
              <w:rPr>
                <w:rFonts w:cs="Times New Roman"/>
                <w:color w:val="000000"/>
                <w:sz w:val="16"/>
                <w:szCs w:val="16"/>
                <w:lang w:val="en-US"/>
              </w:rPr>
              <w:t xml:space="preserve"> n=32</w:t>
            </w:r>
            <w:r w:rsidR="008B4335" w:rsidRPr="001A54FD">
              <w:rPr>
                <w:rFonts w:cs="Times New Roman"/>
                <w:color w:val="000000"/>
                <w:sz w:val="16"/>
                <w:szCs w:val="16"/>
                <w:lang w:val="en-US"/>
              </w:rPr>
              <w:t>, or</w:t>
            </w:r>
            <w:r w:rsidRPr="001A54FD">
              <w:rPr>
                <w:rFonts w:cs="Times New Roman"/>
                <w:color w:val="000000"/>
                <w:sz w:val="16"/>
                <w:szCs w:val="16"/>
                <w:lang w:val="en-US"/>
              </w:rPr>
              <w:t xml:space="preserve"> term</w:t>
            </w:r>
            <w:r w:rsidR="009D114B" w:rsidRPr="001A54FD">
              <w:rPr>
                <w:rFonts w:cs="Times New Roman"/>
                <w:color w:val="000000"/>
                <w:sz w:val="16"/>
                <w:szCs w:val="16"/>
                <w:lang w:val="en-US"/>
              </w:rPr>
              <w:t>: n=34</w:t>
            </w:r>
          </w:p>
        </w:tc>
        <w:tc>
          <w:tcPr>
            <w:tcW w:w="1470" w:type="dxa"/>
            <w:tcBorders>
              <w:top w:val="single" w:sz="12" w:space="0" w:color="auto"/>
              <w:left w:val="single" w:sz="12" w:space="0" w:color="auto"/>
              <w:bottom w:val="single" w:sz="4" w:space="0" w:color="auto"/>
            </w:tcBorders>
            <w:vAlign w:val="center"/>
          </w:tcPr>
          <w:p w14:paraId="108568A4" w14:textId="77777777"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Intrapartum</w:t>
            </w:r>
          </w:p>
        </w:tc>
        <w:tc>
          <w:tcPr>
            <w:tcW w:w="1557" w:type="dxa"/>
            <w:tcBorders>
              <w:top w:val="single" w:sz="12" w:space="0" w:color="auto"/>
              <w:bottom w:val="single" w:sz="4" w:space="0" w:color="auto"/>
            </w:tcBorders>
            <w:vAlign w:val="center"/>
          </w:tcPr>
          <w:p w14:paraId="690C14E5" w14:textId="77777777" w:rsidR="00CE1DDB" w:rsidRPr="001A54FD" w:rsidRDefault="00CE1DDB" w:rsidP="003F0415">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0F8A93AC" w14:textId="77777777" w:rsidR="00CE1DDB" w:rsidRPr="001A54FD" w:rsidRDefault="00CE1DDB" w:rsidP="003F0415">
            <w:pPr>
              <w:rPr>
                <w:rFonts w:cs="Times New Roman"/>
                <w:color w:val="000000"/>
                <w:sz w:val="16"/>
                <w:szCs w:val="16"/>
                <w:u w:val="single"/>
                <w:lang w:val="en-US"/>
              </w:rPr>
            </w:pPr>
          </w:p>
          <w:p w14:paraId="524FF856" w14:textId="77777777"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 xml:space="preserve">Parameters </w:t>
            </w:r>
          </w:p>
          <w:p w14:paraId="7AFCD9E8" w14:textId="77777777" w:rsidR="00CE1DDB" w:rsidRPr="001A54FD" w:rsidRDefault="00CE1DDB" w:rsidP="003F041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Variability</w:t>
            </w:r>
          </w:p>
          <w:p w14:paraId="54596B8E" w14:textId="77777777" w:rsidR="00CE1DDB" w:rsidRPr="001A54FD" w:rsidRDefault="00CE1DDB" w:rsidP="003F0415">
            <w:pPr>
              <w:rPr>
                <w:rFonts w:cs="Times New Roman"/>
                <w:color w:val="000000"/>
                <w:sz w:val="16"/>
                <w:szCs w:val="16"/>
                <w:lang w:val="en-US"/>
              </w:rPr>
            </w:pPr>
          </w:p>
          <w:p w14:paraId="05801077" w14:textId="77777777"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Classification</w:t>
            </w:r>
          </w:p>
          <w:p w14:paraId="1D044B99" w14:textId="77777777" w:rsidR="00CE1DDB" w:rsidRPr="001A54FD" w:rsidRDefault="00CE1DDB" w:rsidP="003F041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Abnormal</w:t>
            </w:r>
          </w:p>
        </w:tc>
        <w:tc>
          <w:tcPr>
            <w:tcW w:w="1425" w:type="dxa"/>
            <w:tcBorders>
              <w:top w:val="single" w:sz="12" w:space="0" w:color="auto"/>
              <w:bottom w:val="single" w:sz="4" w:space="0" w:color="auto"/>
              <w:right w:val="single" w:sz="12" w:space="0" w:color="auto"/>
            </w:tcBorders>
            <w:vAlign w:val="center"/>
          </w:tcPr>
          <w:p w14:paraId="48D4E00F" w14:textId="4B9F9A7B"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 xml:space="preserve">Hon and </w:t>
            </w:r>
            <w:proofErr w:type="spellStart"/>
            <w:r w:rsidRPr="001A54FD">
              <w:rPr>
                <w:rFonts w:cs="Times New Roman"/>
                <w:color w:val="000000"/>
                <w:sz w:val="16"/>
                <w:szCs w:val="16"/>
                <w:lang w:val="en-US"/>
              </w:rPr>
              <w:t>Quilligan</w:t>
            </w:r>
            <w:proofErr w:type="spellEnd"/>
            <w:r w:rsidRPr="001A54FD">
              <w:rPr>
                <w:rFonts w:cs="Times New Roman"/>
                <w:color w:val="000000"/>
                <w:sz w:val="16"/>
                <w:szCs w:val="16"/>
                <w:lang w:val="en-US"/>
              </w:rPr>
              <w:t xml:space="preserve"> (1967)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&lt;EndNote&gt;&lt;Cite&gt;&lt;Author&gt;Hon&lt;/Author&gt;&lt;Year&gt;1967&lt;/Year&gt;&lt;RecNum&gt;25&lt;/RecNum&gt;&lt;DisplayText&gt;[17]&lt;/DisplayText&gt;&lt;record&gt;&lt;rec-number&gt;25&lt;/rec-number&gt;&lt;foreign-keys&gt;&lt;key app="EN" db-id="xs0pr22snzfet0e25faxwp9ufxzszw9p29zs" timestamp="1695389275"&gt;25&lt;/key&gt;&lt;/foreign-keys&gt;&lt;ref-type name="Journal Article"&gt;17&lt;/ref-type&gt;&lt;contributors&gt;&lt;authors&gt;&lt;author&gt;Hon, E. H.&lt;/author&gt;&lt;author&gt;Quilligan, E. J.&lt;/author&gt;&lt;/authors&gt;&lt;/contributors&gt;&lt;titles&gt;&lt;title&gt;The classification of fetal heart rate. II. A revised working classification&lt;/title&gt;&lt;secondary-title&gt;Connecticut medicine&lt;/secondary-title&gt;&lt;/titles&gt;&lt;periodical&gt;&lt;full-title&gt;Connecticut medicine&lt;/full-title&gt;&lt;/periodical&gt;&lt;pages&gt;779-784&lt;/pages&gt;&lt;volume&gt;31&lt;/volume&gt;&lt;number&gt;11&lt;/number&gt;&lt;dates&gt;&lt;year&gt;1967&lt;/year&gt;&lt;/dates&gt;&lt;isbn&gt;0010-6178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[17]</w:t>
            </w:r>
            <w:r w:rsidRPr="001A54FD">
              <w:rPr>
                <w:rFonts w:cs="Times New Roman"/>
                <w:color w:val="000000"/>
                <w:sz w:val="16"/>
                <w:szCs w:val="16"/>
                <w:lang w:val="en-US"/>
              </w:rPr>
              <w:fldChar w:fldCharType="end"/>
            </w:r>
          </w:p>
          <w:p w14:paraId="29A4711F" w14:textId="77777777" w:rsidR="00CE1DDB" w:rsidRPr="001A54FD" w:rsidRDefault="00CE1DDB" w:rsidP="003F0415">
            <w:pPr>
              <w:rPr>
                <w:rFonts w:cs="Times New Roman"/>
                <w:color w:val="000000"/>
                <w:sz w:val="16"/>
                <w:szCs w:val="16"/>
                <w:lang w:val="en-US"/>
              </w:rPr>
            </w:pPr>
          </w:p>
          <w:p w14:paraId="24948BA7" w14:textId="2C981006"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1241" w:type="dxa"/>
            <w:tcBorders>
              <w:top w:val="single" w:sz="12" w:space="0" w:color="auto"/>
              <w:left w:val="single" w:sz="12" w:space="0" w:color="auto"/>
              <w:bottom w:val="single" w:sz="4" w:space="0" w:color="auto"/>
            </w:tcBorders>
            <w:vAlign w:val="center"/>
          </w:tcPr>
          <w:p w14:paraId="71BE53E4" w14:textId="77777777" w:rsidR="00CE1DDB" w:rsidRPr="001A54FD" w:rsidRDefault="00CE1DDB" w:rsidP="003F0415">
            <w:pPr>
              <w:rPr>
                <w:rFonts w:cs="Times New Roman"/>
                <w:sz w:val="16"/>
                <w:szCs w:val="16"/>
                <w:lang w:val="en-US"/>
              </w:rPr>
            </w:pPr>
            <w:r w:rsidRPr="001A54FD">
              <w:rPr>
                <w:rFonts w:cs="Times New Roman"/>
                <w:sz w:val="16"/>
                <w:szCs w:val="16"/>
                <w:lang w:val="en-US"/>
              </w:rPr>
              <w:t xml:space="preserve">Not specified </w:t>
            </w:r>
          </w:p>
        </w:tc>
        <w:tc>
          <w:tcPr>
            <w:tcW w:w="1395" w:type="dxa"/>
            <w:tcBorders>
              <w:top w:val="single" w:sz="12" w:space="0" w:color="auto"/>
              <w:bottom w:val="single" w:sz="4" w:space="0" w:color="auto"/>
              <w:right w:val="single" w:sz="12" w:space="0" w:color="auto"/>
            </w:tcBorders>
            <w:vAlign w:val="center"/>
          </w:tcPr>
          <w:p w14:paraId="382C66F8" w14:textId="06BAE245" w:rsidR="00CE1DDB" w:rsidRPr="001A54FD" w:rsidRDefault="00AD62C0" w:rsidP="003F0415">
            <w:pPr>
              <w:rPr>
                <w:rFonts w:cs="Times New Roman"/>
                <w:color w:val="000000"/>
                <w:sz w:val="16"/>
                <w:szCs w:val="16"/>
                <w:lang w:val="en-US"/>
              </w:rPr>
            </w:pPr>
            <w:r w:rsidRPr="001A54FD">
              <w:rPr>
                <w:rFonts w:cs="Times New Roman"/>
                <w:sz w:val="16"/>
                <w:szCs w:val="16"/>
                <w:lang w:val="en-US"/>
              </w:rPr>
              <w:t>Not specified</w:t>
            </w:r>
          </w:p>
        </w:tc>
        <w:tc>
          <w:tcPr>
            <w:tcW w:w="5145" w:type="dxa"/>
            <w:tcBorders>
              <w:top w:val="single" w:sz="12" w:space="0" w:color="auto"/>
              <w:left w:val="single" w:sz="12" w:space="0" w:color="auto"/>
              <w:bottom w:val="single" w:sz="4" w:space="0" w:color="auto"/>
              <w:right w:val="single" w:sz="12" w:space="0" w:color="auto"/>
            </w:tcBorders>
            <w:vAlign w:val="center"/>
          </w:tcPr>
          <w:p w14:paraId="1A76F995" w14:textId="71CCDC3E"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A significant i</w:t>
            </w:r>
            <w:r w:rsidR="00082BDD" w:rsidRPr="001A54FD">
              <w:rPr>
                <w:rFonts w:cs="Times New Roman"/>
                <w:color w:val="000000"/>
                <w:sz w:val="16"/>
                <w:szCs w:val="16"/>
                <w:lang w:val="en-US"/>
              </w:rPr>
              <w:t>ncreased incidence of abnormal fetal heart rate</w:t>
            </w:r>
            <w:r w:rsidRPr="001A54FD">
              <w:rPr>
                <w:rFonts w:cs="Times New Roman"/>
                <w:color w:val="000000"/>
                <w:sz w:val="16"/>
                <w:szCs w:val="16"/>
                <w:lang w:val="en-US"/>
              </w:rPr>
              <w:t xml:space="preserve"> patterns was noted in the seizure groups when compared to the control groups (preterm: p&lt;0.0001, term: p&lt;0.05).</w:t>
            </w:r>
          </w:p>
          <w:p w14:paraId="61519986" w14:textId="77777777" w:rsidR="00CE1DDB" w:rsidRPr="001A54FD" w:rsidRDefault="00CE1DDB" w:rsidP="003F0415">
            <w:pPr>
              <w:rPr>
                <w:rFonts w:cs="Times New Roman"/>
                <w:color w:val="000000"/>
                <w:sz w:val="16"/>
                <w:szCs w:val="16"/>
                <w:lang w:val="en-US"/>
              </w:rPr>
            </w:pPr>
          </w:p>
          <w:p w14:paraId="127BA610" w14:textId="77777777"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Absent variability occurred significantly more in the preterm seizure group compared to the control group (p&lt;&lt;0.0001).</w:t>
            </w:r>
          </w:p>
          <w:p w14:paraId="2C9E7B5F" w14:textId="77777777" w:rsidR="00CE1DDB" w:rsidRPr="001A54FD" w:rsidRDefault="00CE1DDB" w:rsidP="003F0415">
            <w:pPr>
              <w:rPr>
                <w:rFonts w:cs="Times New Roman"/>
                <w:color w:val="000000"/>
                <w:sz w:val="16"/>
                <w:szCs w:val="16"/>
                <w:lang w:val="en-US"/>
              </w:rPr>
            </w:pPr>
          </w:p>
          <w:p w14:paraId="56EFB0E5" w14:textId="77777777"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The combination of abnormal pattern and absent variability was statistically more common in the preterm seizure group compared to the control group (p&lt;0.0001). The term group showed the same trend, but did was not significant.</w:t>
            </w:r>
          </w:p>
          <w:p w14:paraId="446222AC" w14:textId="77777777" w:rsidR="00CE1DDB" w:rsidRPr="001A54FD" w:rsidRDefault="00CE1DDB" w:rsidP="003F0415">
            <w:pPr>
              <w:rPr>
                <w:rFonts w:cs="Times New Roman"/>
                <w:color w:val="000000"/>
                <w:sz w:val="16"/>
                <w:szCs w:val="16"/>
                <w:lang w:val="en-US"/>
              </w:rPr>
            </w:pPr>
          </w:p>
          <w:p w14:paraId="03D90664" w14:textId="3393AD35"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Loss of variability was more common in the seizure distress and abnormal group than in the total control group (p&lt;0.0001)</w:t>
            </w:r>
            <w:r w:rsidR="00AD62C0" w:rsidRPr="001A54FD">
              <w:rPr>
                <w:rFonts w:cs="Times New Roman"/>
                <w:color w:val="000000"/>
                <w:sz w:val="16"/>
                <w:szCs w:val="16"/>
                <w:lang w:val="en-US"/>
              </w:rPr>
              <w:t>.</w:t>
            </w:r>
          </w:p>
          <w:p w14:paraId="37D6DF01" w14:textId="77777777" w:rsidR="00CE1DDB" w:rsidRPr="001A54FD" w:rsidRDefault="00CE1DDB" w:rsidP="003F0415">
            <w:pPr>
              <w:rPr>
                <w:rFonts w:cs="Times New Roman"/>
                <w:color w:val="000000"/>
                <w:sz w:val="16"/>
                <w:szCs w:val="16"/>
                <w:lang w:val="en-US"/>
              </w:rPr>
            </w:pPr>
          </w:p>
          <w:p w14:paraId="4935F770" w14:textId="4368872C" w:rsidR="00CE1DDB" w:rsidRPr="001A54FD" w:rsidRDefault="00CE1DDB" w:rsidP="003F0415">
            <w:pPr>
              <w:rPr>
                <w:rFonts w:cs="Times New Roman"/>
                <w:color w:val="000000"/>
                <w:sz w:val="16"/>
                <w:szCs w:val="16"/>
                <w:lang w:val="en-US"/>
              </w:rPr>
            </w:pPr>
            <w:r w:rsidRPr="001A54FD">
              <w:rPr>
                <w:rFonts w:cs="Times New Roman"/>
                <w:color w:val="000000"/>
                <w:sz w:val="16"/>
                <w:szCs w:val="16"/>
                <w:lang w:val="en-US"/>
              </w:rPr>
              <w:t>The percentage of labor that was abnormal was increased in the seizure, distress subgroup when compared with any other subgroup</w:t>
            </w:r>
            <w:r w:rsidR="00AD62C0" w:rsidRPr="001A54FD">
              <w:rPr>
                <w:rFonts w:cs="Times New Roman"/>
                <w:color w:val="000000"/>
                <w:sz w:val="16"/>
                <w:szCs w:val="16"/>
                <w:lang w:val="en-US"/>
              </w:rPr>
              <w:t>.</w:t>
            </w:r>
          </w:p>
        </w:tc>
      </w:tr>
      <w:tr w:rsidR="00AD62C0" w:rsidRPr="001A54FD" w14:paraId="29EEAAD0" w14:textId="77777777" w:rsidTr="00574BEB">
        <w:tc>
          <w:tcPr>
            <w:tcW w:w="1073" w:type="dxa"/>
            <w:tcBorders>
              <w:top w:val="single" w:sz="4" w:space="0" w:color="auto"/>
              <w:left w:val="single" w:sz="12" w:space="0" w:color="auto"/>
            </w:tcBorders>
            <w:vAlign w:val="center"/>
          </w:tcPr>
          <w:p w14:paraId="04CABBC9" w14:textId="1004AF8A" w:rsidR="00AD62C0" w:rsidRPr="001A54FD" w:rsidRDefault="00AD62C0" w:rsidP="006A764B">
            <w:pPr>
              <w:rPr>
                <w:rFonts w:cs="Times New Roman"/>
                <w:sz w:val="16"/>
                <w:szCs w:val="16"/>
                <w:lang w:val="en-US"/>
              </w:rPr>
            </w:pPr>
            <w:proofErr w:type="spellStart"/>
            <w:r w:rsidRPr="001A54FD">
              <w:rPr>
                <w:rFonts w:cs="Times New Roman"/>
                <w:sz w:val="16"/>
                <w:szCs w:val="16"/>
                <w:lang w:val="en-US"/>
              </w:rPr>
              <w:t>Minchom</w:t>
            </w:r>
            <w:proofErr w:type="spellEnd"/>
            <w:r w:rsidRPr="001A54FD">
              <w:rPr>
                <w:rFonts w:cs="Times New Roman"/>
                <w:sz w:val="16"/>
                <w:szCs w:val="16"/>
                <w:lang w:val="en-US"/>
              </w:rPr>
              <w:t xml:space="preserve"> (1987)</w:t>
            </w:r>
            <w:r w:rsidR="006A764B" w:rsidRPr="001A54FD">
              <w:rPr>
                <w:rFonts w:cs="Times New Roman"/>
                <w:sz w:val="16"/>
                <w:szCs w:val="16"/>
                <w:lang w:val="en-US"/>
              </w:rPr>
              <w:t xml:space="preserve"> </w:t>
            </w:r>
          </w:p>
        </w:tc>
        <w:tc>
          <w:tcPr>
            <w:tcW w:w="2065" w:type="dxa"/>
            <w:tcBorders>
              <w:top w:val="single" w:sz="4" w:space="0" w:color="auto"/>
              <w:right w:val="single" w:sz="12" w:space="0" w:color="auto"/>
            </w:tcBorders>
            <w:vAlign w:val="center"/>
          </w:tcPr>
          <w:p w14:paraId="495AF3B4" w14:textId="350347CD" w:rsidR="00AD62C0" w:rsidRPr="001A54FD" w:rsidRDefault="00AD62C0" w:rsidP="00AD62C0">
            <w:pPr>
              <w:pStyle w:val="ListParagraph"/>
              <w:numPr>
                <w:ilvl w:val="0"/>
                <w:numId w:val="1"/>
              </w:numPr>
              <w:rPr>
                <w:rFonts w:cs="Times New Roman"/>
                <w:sz w:val="16"/>
                <w:szCs w:val="16"/>
                <w:lang w:val="en-US"/>
              </w:rPr>
            </w:pPr>
            <w:r w:rsidRPr="001A54FD">
              <w:rPr>
                <w:rFonts w:cs="Times New Roman"/>
                <w:sz w:val="16"/>
                <w:szCs w:val="16"/>
                <w:lang w:val="en-US"/>
              </w:rPr>
              <w:t>Cases with seizure activity: n=30</w:t>
            </w:r>
          </w:p>
          <w:p w14:paraId="41442A1D" w14:textId="13EA3125" w:rsidR="00AD62C0" w:rsidRPr="001A54FD" w:rsidRDefault="00AD62C0" w:rsidP="00AD62C0">
            <w:pPr>
              <w:pStyle w:val="ListParagraph"/>
              <w:numPr>
                <w:ilvl w:val="0"/>
                <w:numId w:val="1"/>
              </w:numPr>
              <w:rPr>
                <w:rFonts w:cs="Times New Roman"/>
                <w:sz w:val="16"/>
                <w:szCs w:val="16"/>
                <w:lang w:val="en-US"/>
              </w:rPr>
            </w:pPr>
            <w:r w:rsidRPr="001A54FD">
              <w:rPr>
                <w:rFonts w:cs="Times New Roman"/>
                <w:sz w:val="16"/>
                <w:szCs w:val="16"/>
                <w:lang w:val="en-US"/>
              </w:rPr>
              <w:t>Controls n=73</w:t>
            </w:r>
          </w:p>
        </w:tc>
        <w:tc>
          <w:tcPr>
            <w:tcW w:w="1470" w:type="dxa"/>
            <w:tcBorders>
              <w:top w:val="single" w:sz="4" w:space="0" w:color="auto"/>
              <w:left w:val="single" w:sz="12" w:space="0" w:color="auto"/>
            </w:tcBorders>
            <w:vAlign w:val="center"/>
          </w:tcPr>
          <w:p w14:paraId="6F107FB0"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Intrapartum</w:t>
            </w:r>
          </w:p>
        </w:tc>
        <w:tc>
          <w:tcPr>
            <w:tcW w:w="1557" w:type="dxa"/>
            <w:tcBorders>
              <w:top w:val="single" w:sz="4" w:space="0" w:color="auto"/>
            </w:tcBorders>
            <w:vAlign w:val="center"/>
          </w:tcPr>
          <w:p w14:paraId="66FF6504"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8BA9476" w14:textId="7256A555" w:rsidR="00AD62C0" w:rsidRPr="001A54FD" w:rsidRDefault="00AD62C0" w:rsidP="00AD62C0">
            <w:pPr>
              <w:rPr>
                <w:rFonts w:cs="Times New Roman"/>
                <w:color w:val="000000"/>
                <w:sz w:val="16"/>
                <w:szCs w:val="16"/>
                <w:lang w:val="en-US"/>
              </w:rPr>
            </w:pPr>
          </w:p>
          <w:p w14:paraId="28DE5B65"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Classification </w:t>
            </w:r>
          </w:p>
          <w:p w14:paraId="7564F426" w14:textId="77777777" w:rsidR="00AD62C0" w:rsidRPr="001A54FD" w:rsidRDefault="00AD62C0" w:rsidP="00AD62C0">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Abnormal</w:t>
            </w:r>
          </w:p>
        </w:tc>
        <w:tc>
          <w:tcPr>
            <w:tcW w:w="1425" w:type="dxa"/>
            <w:tcBorders>
              <w:top w:val="single" w:sz="4" w:space="0" w:color="auto"/>
              <w:right w:val="single" w:sz="12" w:space="0" w:color="auto"/>
            </w:tcBorders>
            <w:vAlign w:val="center"/>
          </w:tcPr>
          <w:p w14:paraId="3CF75A6E"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Definition is  given</w:t>
            </w:r>
          </w:p>
          <w:p w14:paraId="7854F4EA" w14:textId="77777777" w:rsidR="00AD62C0" w:rsidRPr="001A54FD" w:rsidRDefault="00AD62C0" w:rsidP="00AD62C0">
            <w:pPr>
              <w:rPr>
                <w:rFonts w:cs="Times New Roman"/>
                <w:color w:val="000000"/>
                <w:sz w:val="16"/>
                <w:szCs w:val="16"/>
                <w:lang w:val="en-US"/>
              </w:rPr>
            </w:pPr>
          </w:p>
          <w:p w14:paraId="6E44B5BB" w14:textId="5032C988"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241" w:type="dxa"/>
            <w:tcBorders>
              <w:top w:val="single" w:sz="4" w:space="0" w:color="auto"/>
              <w:left w:val="single" w:sz="12" w:space="0" w:color="auto"/>
            </w:tcBorders>
            <w:vAlign w:val="center"/>
          </w:tcPr>
          <w:p w14:paraId="5CFCC988"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Within the first 48 hours of life </w:t>
            </w:r>
          </w:p>
        </w:tc>
        <w:tc>
          <w:tcPr>
            <w:tcW w:w="1395" w:type="dxa"/>
            <w:tcBorders>
              <w:top w:val="single" w:sz="4" w:space="0" w:color="auto"/>
              <w:right w:val="single" w:sz="12" w:space="0" w:color="auto"/>
            </w:tcBorders>
            <w:vAlign w:val="center"/>
          </w:tcPr>
          <w:p w14:paraId="54193349" w14:textId="555283CE" w:rsidR="00AD62C0" w:rsidRPr="001A54FD" w:rsidRDefault="00AD62C0" w:rsidP="00AD62C0">
            <w:pPr>
              <w:rPr>
                <w:rFonts w:cs="Times New Roman"/>
                <w:color w:val="000000"/>
                <w:sz w:val="16"/>
                <w:szCs w:val="16"/>
                <w:lang w:val="en-US"/>
              </w:rPr>
            </w:pPr>
            <w:r w:rsidRPr="001A54FD">
              <w:rPr>
                <w:rFonts w:cs="Times New Roman"/>
                <w:sz w:val="16"/>
                <w:szCs w:val="16"/>
                <w:lang w:val="en-US"/>
              </w:rPr>
              <w:t>Not specified</w:t>
            </w:r>
          </w:p>
        </w:tc>
        <w:tc>
          <w:tcPr>
            <w:tcW w:w="5145" w:type="dxa"/>
            <w:tcBorders>
              <w:top w:val="single" w:sz="4" w:space="0" w:color="auto"/>
              <w:left w:val="single" w:sz="12" w:space="0" w:color="auto"/>
              <w:right w:val="single" w:sz="12" w:space="0" w:color="auto"/>
            </w:tcBorders>
            <w:vAlign w:val="center"/>
          </w:tcPr>
          <w:p w14:paraId="65D14FC8" w14:textId="3E593E39"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In seven of the 30 term seizure group delivery had been preceded by prolonged abnormalities of the fetal heart rate pattern consistent with fetal distress. No such abnormalities were fou</w:t>
            </w:r>
            <w:r w:rsidR="00FA246A" w:rsidRPr="001A54FD">
              <w:rPr>
                <w:rFonts w:cs="Times New Roman"/>
                <w:color w:val="000000"/>
                <w:sz w:val="16"/>
                <w:szCs w:val="16"/>
                <w:lang w:val="en-US"/>
              </w:rPr>
              <w:t>nd in the controls (OR: 47 (7.2-</w:t>
            </w:r>
            <w:r w:rsidRPr="001A54FD">
              <w:rPr>
                <w:rFonts w:cs="Times New Roman"/>
                <w:color w:val="000000"/>
                <w:sz w:val="16"/>
                <w:szCs w:val="16"/>
                <w:lang w:val="en-US"/>
              </w:rPr>
              <w:t>206.2).</w:t>
            </w:r>
          </w:p>
        </w:tc>
      </w:tr>
      <w:tr w:rsidR="00AD62C0" w:rsidRPr="001A54FD" w14:paraId="085B4E29" w14:textId="77777777" w:rsidTr="00574BEB">
        <w:tc>
          <w:tcPr>
            <w:tcW w:w="1073" w:type="dxa"/>
            <w:tcBorders>
              <w:top w:val="single" w:sz="4" w:space="0" w:color="auto"/>
              <w:left w:val="single" w:sz="12" w:space="0" w:color="auto"/>
              <w:bottom w:val="single" w:sz="4" w:space="0" w:color="auto"/>
            </w:tcBorders>
            <w:vAlign w:val="center"/>
          </w:tcPr>
          <w:p w14:paraId="441BAA68" w14:textId="3E62C961" w:rsidR="00AD62C0" w:rsidRPr="001A54FD" w:rsidRDefault="00AD62C0" w:rsidP="006A764B">
            <w:pPr>
              <w:rPr>
                <w:rFonts w:cs="Times New Roman"/>
                <w:color w:val="000000"/>
                <w:sz w:val="16"/>
                <w:szCs w:val="16"/>
                <w:lang w:val="en-US"/>
              </w:rPr>
            </w:pPr>
            <w:r w:rsidRPr="001A54FD">
              <w:rPr>
                <w:rFonts w:cs="Times New Roman"/>
                <w:color w:val="000000"/>
                <w:sz w:val="16"/>
                <w:szCs w:val="16"/>
                <w:lang w:val="en-US"/>
              </w:rPr>
              <w:t>Williams (2004)</w:t>
            </w:r>
            <w:r w:rsidR="006A764B" w:rsidRPr="001A54FD">
              <w:rPr>
                <w:rFonts w:cs="Times New Roman"/>
                <w:color w:val="000000"/>
                <w:sz w:val="16"/>
                <w:szCs w:val="16"/>
                <w:lang w:val="en-US"/>
              </w:rPr>
              <w:t xml:space="preserve"> </w:t>
            </w:r>
          </w:p>
        </w:tc>
        <w:tc>
          <w:tcPr>
            <w:tcW w:w="2065" w:type="dxa"/>
            <w:tcBorders>
              <w:top w:val="single" w:sz="4" w:space="0" w:color="auto"/>
              <w:bottom w:val="single" w:sz="4" w:space="0" w:color="auto"/>
              <w:right w:val="single" w:sz="12" w:space="0" w:color="auto"/>
            </w:tcBorders>
            <w:vAlign w:val="center"/>
          </w:tcPr>
          <w:p w14:paraId="05BEA1C0" w14:textId="58309928" w:rsidR="00AD62C0" w:rsidRPr="001A54FD" w:rsidRDefault="00AD62C0" w:rsidP="00AD62C0">
            <w:pPr>
              <w:pStyle w:val="ListParagraph"/>
              <w:numPr>
                <w:ilvl w:val="0"/>
                <w:numId w:val="1"/>
              </w:numPr>
              <w:rPr>
                <w:rFonts w:cs="Times New Roman"/>
                <w:color w:val="FF0000"/>
                <w:sz w:val="16"/>
                <w:szCs w:val="16"/>
                <w:lang w:val="en-US"/>
              </w:rPr>
            </w:pPr>
            <w:r w:rsidRPr="001A54FD">
              <w:rPr>
                <w:rFonts w:cs="Times New Roman"/>
                <w:color w:val="000000"/>
                <w:sz w:val="16"/>
                <w:szCs w:val="16"/>
                <w:lang w:val="en-US"/>
              </w:rPr>
              <w:t>Cases with seizures secondary to hypoxic-ischemic encephalopathy: n=25</w:t>
            </w:r>
          </w:p>
          <w:p w14:paraId="74651E23" w14:textId="7C5460CA" w:rsidR="00AD62C0" w:rsidRPr="001A54FD" w:rsidRDefault="00AD62C0" w:rsidP="00AD62C0">
            <w:pPr>
              <w:pStyle w:val="ListParagraph"/>
              <w:numPr>
                <w:ilvl w:val="0"/>
                <w:numId w:val="1"/>
              </w:numPr>
              <w:rPr>
                <w:rFonts w:cs="Times New Roman"/>
                <w:color w:val="FF0000"/>
                <w:sz w:val="16"/>
                <w:szCs w:val="16"/>
                <w:lang w:val="en-US"/>
              </w:rPr>
            </w:pPr>
            <w:r w:rsidRPr="001A54FD">
              <w:rPr>
                <w:rFonts w:cs="Times New Roman"/>
                <w:color w:val="000000"/>
                <w:sz w:val="16"/>
                <w:szCs w:val="16"/>
                <w:lang w:val="en-US"/>
              </w:rPr>
              <w:t>Controls: n=25</w:t>
            </w:r>
          </w:p>
        </w:tc>
        <w:tc>
          <w:tcPr>
            <w:tcW w:w="1470" w:type="dxa"/>
            <w:tcBorders>
              <w:top w:val="single" w:sz="4" w:space="0" w:color="auto"/>
              <w:left w:val="single" w:sz="12" w:space="0" w:color="auto"/>
              <w:bottom w:val="single" w:sz="4" w:space="0" w:color="auto"/>
            </w:tcBorders>
            <w:vAlign w:val="center"/>
          </w:tcPr>
          <w:p w14:paraId="6642140E" w14:textId="59569248" w:rsidR="00AD62C0" w:rsidRPr="001A54FD" w:rsidRDefault="00AD62C0" w:rsidP="00AD62C0">
            <w:pPr>
              <w:rPr>
                <w:rFonts w:cs="Times New Roman"/>
                <w:color w:val="FF0000"/>
                <w:sz w:val="16"/>
                <w:szCs w:val="16"/>
                <w:lang w:val="en-US"/>
              </w:rPr>
            </w:pPr>
            <w:r w:rsidRPr="001A54FD">
              <w:rPr>
                <w:rFonts w:cs="Times New Roman"/>
                <w:color w:val="000000"/>
                <w:sz w:val="16"/>
                <w:szCs w:val="16"/>
                <w:lang w:val="en-US"/>
              </w:rPr>
              <w:t>Intrapartum: last hour prior to delivery</w:t>
            </w:r>
          </w:p>
        </w:tc>
        <w:tc>
          <w:tcPr>
            <w:tcW w:w="1557" w:type="dxa"/>
            <w:tcBorders>
              <w:top w:val="single" w:sz="4" w:space="0" w:color="auto"/>
              <w:bottom w:val="single" w:sz="4" w:space="0" w:color="auto"/>
            </w:tcBorders>
            <w:vAlign w:val="center"/>
          </w:tcPr>
          <w:p w14:paraId="6936C020"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4758202" w14:textId="77777777" w:rsidR="00AD62C0" w:rsidRPr="001A54FD" w:rsidRDefault="00AD62C0" w:rsidP="00AD62C0">
            <w:pPr>
              <w:rPr>
                <w:rFonts w:cs="Times New Roman"/>
                <w:color w:val="000000"/>
                <w:sz w:val="16"/>
                <w:szCs w:val="16"/>
                <w:u w:val="single"/>
                <w:lang w:val="en-US"/>
              </w:rPr>
            </w:pPr>
          </w:p>
          <w:p w14:paraId="5B0986A1"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Parameters </w:t>
            </w:r>
          </w:p>
          <w:p w14:paraId="177EAABA" w14:textId="77777777" w:rsidR="00AD62C0" w:rsidRPr="001A54FD" w:rsidRDefault="00AD62C0" w:rsidP="009C4B01">
            <w:pPr>
              <w:pStyle w:val="ListParagraph"/>
              <w:numPr>
                <w:ilvl w:val="0"/>
                <w:numId w:val="7"/>
              </w:numPr>
              <w:rPr>
                <w:rFonts w:cs="Times New Roman"/>
                <w:color w:val="000000"/>
                <w:sz w:val="16"/>
                <w:szCs w:val="16"/>
                <w:lang w:val="en-US"/>
              </w:rPr>
            </w:pPr>
            <w:r w:rsidRPr="001A54FD">
              <w:rPr>
                <w:rFonts w:cs="Times New Roman"/>
                <w:color w:val="000000"/>
                <w:sz w:val="16"/>
                <w:szCs w:val="16"/>
                <w:lang w:val="en-US"/>
              </w:rPr>
              <w:t>Bradycardia</w:t>
            </w:r>
          </w:p>
          <w:p w14:paraId="71686C0C" w14:textId="77777777" w:rsidR="00AD62C0" w:rsidRPr="001A54FD" w:rsidRDefault="00AD62C0" w:rsidP="009C4B01">
            <w:pPr>
              <w:pStyle w:val="ListParagraph"/>
              <w:numPr>
                <w:ilvl w:val="0"/>
                <w:numId w:val="7"/>
              </w:numPr>
              <w:rPr>
                <w:rFonts w:cs="Times New Roman"/>
                <w:color w:val="000000"/>
                <w:sz w:val="16"/>
                <w:szCs w:val="16"/>
                <w:lang w:val="en-US"/>
              </w:rPr>
            </w:pPr>
            <w:r w:rsidRPr="001A54FD">
              <w:rPr>
                <w:rFonts w:cs="Times New Roman"/>
                <w:color w:val="000000"/>
                <w:sz w:val="16"/>
                <w:szCs w:val="16"/>
                <w:lang w:val="en-US"/>
              </w:rPr>
              <w:t>Decelerations (variable, late)</w:t>
            </w:r>
          </w:p>
          <w:p w14:paraId="4E05F754" w14:textId="77777777" w:rsidR="00AD62C0" w:rsidRPr="001A54FD" w:rsidRDefault="00AD62C0" w:rsidP="009C4B01">
            <w:pPr>
              <w:pStyle w:val="ListParagraph"/>
              <w:numPr>
                <w:ilvl w:val="0"/>
                <w:numId w:val="7"/>
              </w:numPr>
              <w:rPr>
                <w:rFonts w:cs="Times New Roman"/>
                <w:color w:val="000000"/>
                <w:sz w:val="16"/>
                <w:szCs w:val="16"/>
                <w:lang w:val="en-US"/>
              </w:rPr>
            </w:pPr>
            <w:r w:rsidRPr="001A54FD">
              <w:rPr>
                <w:rFonts w:cs="Times New Roman"/>
                <w:color w:val="000000"/>
                <w:sz w:val="16"/>
                <w:szCs w:val="16"/>
                <w:lang w:val="en-US"/>
              </w:rPr>
              <w:t>Variability</w:t>
            </w:r>
          </w:p>
          <w:p w14:paraId="55EE2BCE" w14:textId="77777777" w:rsidR="00AD62C0" w:rsidRPr="001A54FD" w:rsidRDefault="00AD62C0" w:rsidP="009C4B01">
            <w:pPr>
              <w:pStyle w:val="ListParagraph"/>
              <w:numPr>
                <w:ilvl w:val="0"/>
                <w:numId w:val="7"/>
              </w:numPr>
              <w:rPr>
                <w:rFonts w:cs="Times New Roman"/>
                <w:color w:val="000000"/>
                <w:sz w:val="16"/>
                <w:szCs w:val="16"/>
                <w:lang w:val="en-US"/>
              </w:rPr>
            </w:pPr>
            <w:r w:rsidRPr="001A54FD">
              <w:rPr>
                <w:rFonts w:cs="Times New Roman"/>
                <w:color w:val="000000"/>
                <w:sz w:val="16"/>
                <w:szCs w:val="16"/>
                <w:lang w:val="en-US"/>
              </w:rPr>
              <w:t xml:space="preserve">Accelerations </w:t>
            </w:r>
          </w:p>
          <w:p w14:paraId="2D1352F5" w14:textId="77777777" w:rsidR="00AD62C0" w:rsidRPr="001A54FD" w:rsidRDefault="00AD62C0" w:rsidP="009C4B01">
            <w:pPr>
              <w:pStyle w:val="ListParagraph"/>
              <w:numPr>
                <w:ilvl w:val="0"/>
                <w:numId w:val="7"/>
              </w:numPr>
              <w:rPr>
                <w:rFonts w:cs="Times New Roman"/>
                <w:color w:val="000000"/>
                <w:sz w:val="16"/>
                <w:szCs w:val="16"/>
                <w:lang w:val="en-US"/>
              </w:rPr>
            </w:pPr>
            <w:r w:rsidRPr="001A54FD">
              <w:rPr>
                <w:rFonts w:cs="Times New Roman"/>
                <w:color w:val="000000"/>
                <w:sz w:val="16"/>
                <w:szCs w:val="16"/>
                <w:lang w:val="en-US"/>
              </w:rPr>
              <w:t xml:space="preserve">Baseline </w:t>
            </w:r>
          </w:p>
          <w:p w14:paraId="596241AA" w14:textId="77777777" w:rsidR="00AD62C0" w:rsidRPr="001A54FD" w:rsidRDefault="00AD62C0" w:rsidP="00AD62C0">
            <w:pPr>
              <w:rPr>
                <w:rFonts w:cs="Times New Roman"/>
                <w:color w:val="000000"/>
                <w:sz w:val="16"/>
                <w:szCs w:val="16"/>
                <w:lang w:val="en-US"/>
              </w:rPr>
            </w:pPr>
          </w:p>
          <w:p w14:paraId="297E0D99"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Classification</w:t>
            </w:r>
          </w:p>
          <w:p w14:paraId="03F6A58E" w14:textId="63DC5D34" w:rsidR="00AD62C0" w:rsidRPr="001A54FD" w:rsidRDefault="00AD62C0" w:rsidP="009C4B01">
            <w:pPr>
              <w:pStyle w:val="ListParagraph"/>
              <w:numPr>
                <w:ilvl w:val="0"/>
                <w:numId w:val="7"/>
              </w:numPr>
              <w:rPr>
                <w:rFonts w:cs="Times New Roman"/>
                <w:color w:val="FF0000"/>
                <w:sz w:val="16"/>
                <w:szCs w:val="16"/>
                <w:lang w:val="en-US"/>
              </w:rPr>
            </w:pPr>
            <w:r w:rsidRPr="001A54FD">
              <w:rPr>
                <w:rFonts w:cs="Times New Roman"/>
                <w:color w:val="000000"/>
                <w:sz w:val="16"/>
                <w:szCs w:val="16"/>
                <w:lang w:val="en-US"/>
              </w:rPr>
              <w:t>Abnormal</w:t>
            </w:r>
          </w:p>
        </w:tc>
        <w:tc>
          <w:tcPr>
            <w:tcW w:w="1425" w:type="dxa"/>
            <w:tcBorders>
              <w:top w:val="single" w:sz="4" w:space="0" w:color="auto"/>
              <w:bottom w:val="single" w:sz="4" w:space="0" w:color="auto"/>
              <w:right w:val="single" w:sz="12" w:space="0" w:color="auto"/>
            </w:tcBorders>
            <w:vAlign w:val="center"/>
          </w:tcPr>
          <w:p w14:paraId="17F07DB1" w14:textId="39A2CED4"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NICHD (1997)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&lt;EndNote&gt;&lt;Cite&gt;&lt;Author&gt;Parer&lt;/Author&gt;&lt;Year&gt;1997&lt;/Year&gt;&lt;RecNum&gt;21&lt;/RecNum&gt;&lt;DisplayText&gt;[16]&lt;/DisplayText&gt;&lt;record&gt;&lt;rec-number&gt;21&lt;/rec-number&gt;&lt;foreign-keys&gt;&lt;key app="EN" db-id="xs0pr22snzfet0e25faxwp9ufxzszw9p29zs" timestamp="1695384824"&gt;21&lt;/key&gt;&lt;/foreign-keys&gt;&lt;ref-type name="Journal Article"&gt;17&lt;/ref-type&gt;&lt;contributors&gt;&lt;authors&gt;&lt;author&gt;Parer, J. T.&lt;/author&gt;&lt;/authors&gt;&lt;/contributors&gt;&lt;titles&gt;&lt;title&gt;National Institute of Child Health and Human Development Research Planning Workshop. Electronic fetal heart rate monitoring: Research guidelines for interpretation&lt;/title&gt;&lt;secondary-title&gt;Am J Obstet Gynecol&lt;/secondary-title&gt;&lt;/titles&gt;&lt;periodical&gt;&lt;full-title&gt;Am J Obstet Gynecol&lt;/full-title&gt;&lt;/periodical&gt;&lt;pages&gt;1385-90&lt;/pages&gt;&lt;volume&gt;177&lt;/volume&gt;&lt;dates&gt;&lt;year&gt;1997&lt;/year&gt;&lt;/dates&gt;&lt;urls&gt;&lt;/urls&gt;&lt;/record&gt;&lt;/Cite&gt;&lt;/EndNote&gt;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[16]</w:t>
            </w:r>
            <w:r w:rsidRPr="001A54FD">
              <w:rPr>
                <w:rFonts w:cs="Times New Roman"/>
                <w:color w:val="000000"/>
                <w:sz w:val="16"/>
                <w:szCs w:val="16"/>
                <w:lang w:val="en-US"/>
              </w:rPr>
              <w:fldChar w:fldCharType="end"/>
            </w:r>
          </w:p>
          <w:p w14:paraId="0012B510" w14:textId="77777777" w:rsidR="00AD62C0" w:rsidRPr="001A54FD" w:rsidRDefault="00AD62C0" w:rsidP="00AD62C0">
            <w:pPr>
              <w:rPr>
                <w:rFonts w:cs="Times New Roman"/>
                <w:color w:val="000000"/>
                <w:sz w:val="16"/>
                <w:szCs w:val="16"/>
                <w:lang w:val="en-US"/>
              </w:rPr>
            </w:pPr>
          </w:p>
          <w:p w14:paraId="52EDDECB" w14:textId="29EA3702" w:rsidR="00AD62C0" w:rsidRPr="001A54FD" w:rsidRDefault="00AD62C0" w:rsidP="00AD62C0">
            <w:pPr>
              <w:rPr>
                <w:rFonts w:cs="Times New Roman"/>
                <w:color w:val="FF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241" w:type="dxa"/>
            <w:tcBorders>
              <w:top w:val="single" w:sz="4" w:space="0" w:color="auto"/>
              <w:left w:val="single" w:sz="12" w:space="0" w:color="auto"/>
              <w:bottom w:val="single" w:sz="4" w:space="0" w:color="auto"/>
            </w:tcBorders>
            <w:vAlign w:val="center"/>
          </w:tcPr>
          <w:p w14:paraId="0A88E3F2" w14:textId="17393372" w:rsidR="00AD62C0" w:rsidRPr="001A54FD" w:rsidRDefault="00AD62C0" w:rsidP="00AD62C0">
            <w:pPr>
              <w:rPr>
                <w:rFonts w:cs="Times New Roman"/>
                <w:sz w:val="16"/>
                <w:szCs w:val="16"/>
                <w:lang w:val="en-US"/>
              </w:rPr>
            </w:pPr>
            <w:r w:rsidRPr="001A54FD">
              <w:rPr>
                <w:rFonts w:cs="Times New Roman"/>
                <w:color w:val="000000"/>
                <w:sz w:val="16"/>
                <w:szCs w:val="16"/>
                <w:lang w:val="en-US"/>
              </w:rPr>
              <w:t xml:space="preserve">Within the first 24 to 48 hours of life </w:t>
            </w:r>
          </w:p>
        </w:tc>
        <w:tc>
          <w:tcPr>
            <w:tcW w:w="1395" w:type="dxa"/>
            <w:tcBorders>
              <w:top w:val="single" w:sz="4" w:space="0" w:color="auto"/>
              <w:bottom w:val="single" w:sz="4" w:space="0" w:color="auto"/>
              <w:right w:val="single" w:sz="12" w:space="0" w:color="auto"/>
            </w:tcBorders>
            <w:vAlign w:val="center"/>
          </w:tcPr>
          <w:p w14:paraId="056151C0" w14:textId="77777777" w:rsidR="00AD62C0" w:rsidRPr="001A54FD" w:rsidRDefault="00AD62C0" w:rsidP="00AD62C0">
            <w:pPr>
              <w:rPr>
                <w:rFonts w:cs="Times New Roman"/>
                <w:sz w:val="16"/>
                <w:szCs w:val="16"/>
                <w:lang w:val="en-US"/>
              </w:rPr>
            </w:pPr>
            <w:r w:rsidRPr="001A54FD">
              <w:rPr>
                <w:rFonts w:cs="Times New Roman"/>
                <w:color w:val="000000"/>
                <w:sz w:val="16"/>
                <w:szCs w:val="16"/>
                <w:lang w:val="en-US"/>
              </w:rPr>
              <w:t>Seizure activity</w:t>
            </w:r>
          </w:p>
          <w:p w14:paraId="604E3D7F" w14:textId="77777777" w:rsidR="00AD62C0" w:rsidRPr="001A54FD" w:rsidRDefault="00AD62C0" w:rsidP="009C4B01">
            <w:pPr>
              <w:pStyle w:val="ListParagraph"/>
              <w:numPr>
                <w:ilvl w:val="0"/>
                <w:numId w:val="23"/>
              </w:numPr>
              <w:rPr>
                <w:rFonts w:cs="Times New Roman"/>
                <w:sz w:val="16"/>
                <w:szCs w:val="16"/>
                <w:lang w:val="en-US"/>
              </w:rPr>
            </w:pPr>
            <w:r w:rsidRPr="001A54FD">
              <w:rPr>
                <w:rFonts w:cs="Times New Roman"/>
                <w:color w:val="000000"/>
                <w:sz w:val="16"/>
                <w:szCs w:val="16"/>
                <w:lang w:val="en-US"/>
              </w:rPr>
              <w:t>Electro-</w:t>
            </w:r>
            <w:proofErr w:type="spellStart"/>
            <w:r w:rsidRPr="001A54FD">
              <w:rPr>
                <w:rFonts w:cs="Times New Roman"/>
                <w:color w:val="000000"/>
                <w:sz w:val="16"/>
                <w:szCs w:val="16"/>
                <w:lang w:val="en-US"/>
              </w:rPr>
              <w:t>encephalo</w:t>
            </w:r>
            <w:proofErr w:type="spellEnd"/>
            <w:r w:rsidRPr="001A54FD">
              <w:rPr>
                <w:rFonts w:cs="Times New Roman"/>
                <w:color w:val="000000"/>
                <w:sz w:val="16"/>
                <w:szCs w:val="16"/>
                <w:lang w:val="en-US"/>
              </w:rPr>
              <w:t>-graphic assessment</w:t>
            </w:r>
          </w:p>
          <w:p w14:paraId="741F12CC" w14:textId="3293847B" w:rsidR="00AD62C0" w:rsidRPr="001A54FD" w:rsidRDefault="00AD62C0" w:rsidP="009C4B01">
            <w:pPr>
              <w:pStyle w:val="ListParagraph"/>
              <w:numPr>
                <w:ilvl w:val="0"/>
                <w:numId w:val="23"/>
              </w:numPr>
              <w:rPr>
                <w:rFonts w:cs="Times New Roman"/>
                <w:sz w:val="16"/>
                <w:szCs w:val="16"/>
                <w:lang w:val="en-US"/>
              </w:rPr>
            </w:pPr>
            <w:r w:rsidRPr="001A54FD">
              <w:rPr>
                <w:rFonts w:cs="Times New Roman"/>
                <w:color w:val="000000"/>
                <w:sz w:val="16"/>
                <w:szCs w:val="16"/>
                <w:lang w:val="en-US"/>
              </w:rPr>
              <w:t xml:space="preserve">Magnetic resonance imaging </w:t>
            </w:r>
          </w:p>
        </w:tc>
        <w:tc>
          <w:tcPr>
            <w:tcW w:w="5145" w:type="dxa"/>
            <w:tcBorders>
              <w:top w:val="single" w:sz="4" w:space="0" w:color="auto"/>
              <w:left w:val="single" w:sz="12" w:space="0" w:color="auto"/>
              <w:bottom w:val="single" w:sz="4" w:space="0" w:color="auto"/>
              <w:right w:val="single" w:sz="12" w:space="0" w:color="auto"/>
            </w:tcBorders>
            <w:vAlign w:val="center"/>
          </w:tcPr>
          <w:p w14:paraId="1F51C846"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The odds ratio for bradycardia, variable decelerations, late decelerations and accelerations were decreased in the seizure group compared to the non-seizure group, but did not reach statistical significance.</w:t>
            </w:r>
          </w:p>
          <w:p w14:paraId="1F7CDF20" w14:textId="77777777" w:rsidR="00AD62C0" w:rsidRPr="001A54FD" w:rsidRDefault="00AD62C0" w:rsidP="00AD62C0">
            <w:pPr>
              <w:rPr>
                <w:rFonts w:cs="Times New Roman"/>
                <w:color w:val="000000"/>
                <w:sz w:val="16"/>
                <w:szCs w:val="16"/>
                <w:lang w:val="en-US"/>
              </w:rPr>
            </w:pPr>
          </w:p>
          <w:p w14:paraId="1488A339"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The odds ratio for minimal/absent variability was increased in the seizure group compared to the non-seizure group, but this was not statistically significant</w:t>
            </w:r>
          </w:p>
          <w:p w14:paraId="58EA77F4" w14:textId="77777777" w:rsidR="00AD62C0" w:rsidRPr="001A54FD" w:rsidRDefault="00AD62C0" w:rsidP="00AD62C0">
            <w:pPr>
              <w:rPr>
                <w:rFonts w:cs="Times New Roman"/>
                <w:color w:val="000000"/>
                <w:sz w:val="16"/>
                <w:szCs w:val="16"/>
                <w:lang w:val="en-US"/>
              </w:rPr>
            </w:pPr>
          </w:p>
          <w:p w14:paraId="7A902EAB" w14:textId="61CB7AEF" w:rsidR="00AD62C0" w:rsidRPr="001A54FD" w:rsidRDefault="00AD62C0" w:rsidP="00082BDD">
            <w:pPr>
              <w:rPr>
                <w:rFonts w:cs="Times New Roman"/>
                <w:color w:val="FF0000"/>
                <w:sz w:val="16"/>
                <w:szCs w:val="16"/>
                <w:lang w:val="en-US"/>
              </w:rPr>
            </w:pPr>
            <w:r w:rsidRPr="001A54FD">
              <w:rPr>
                <w:rFonts w:cs="Times New Roman"/>
                <w:color w:val="000000"/>
                <w:sz w:val="16"/>
                <w:szCs w:val="16"/>
                <w:lang w:val="en-US"/>
              </w:rPr>
              <w:t>The seizure group had a statistically significan</w:t>
            </w:r>
            <w:r w:rsidR="00082BDD" w:rsidRPr="001A54FD">
              <w:rPr>
                <w:rFonts w:cs="Times New Roman"/>
                <w:color w:val="000000"/>
                <w:sz w:val="16"/>
                <w:szCs w:val="16"/>
                <w:lang w:val="en-US"/>
              </w:rPr>
              <w:t>t longer duration of abnormal fetal heart rate</w:t>
            </w:r>
            <w:r w:rsidRPr="001A54FD">
              <w:rPr>
                <w:rFonts w:cs="Times New Roman"/>
                <w:color w:val="000000"/>
                <w:sz w:val="16"/>
                <w:szCs w:val="16"/>
                <w:lang w:val="en-US"/>
              </w:rPr>
              <w:t xml:space="preserve"> compared to the non-seizure group (p&lt;0.001) </w:t>
            </w:r>
          </w:p>
        </w:tc>
      </w:tr>
      <w:tr w:rsidR="00AD62C0" w:rsidRPr="001A54FD" w14:paraId="7C772266" w14:textId="77777777" w:rsidTr="00574BEB">
        <w:tc>
          <w:tcPr>
            <w:tcW w:w="1073" w:type="dxa"/>
            <w:tcBorders>
              <w:top w:val="single" w:sz="4" w:space="0" w:color="auto"/>
              <w:left w:val="single" w:sz="12" w:space="0" w:color="auto"/>
              <w:bottom w:val="single" w:sz="12" w:space="0" w:color="auto"/>
            </w:tcBorders>
            <w:vAlign w:val="center"/>
          </w:tcPr>
          <w:p w14:paraId="646DF07B" w14:textId="60AD9B7D" w:rsidR="00AD62C0" w:rsidRPr="001A54FD" w:rsidRDefault="00AD62C0" w:rsidP="006A764B">
            <w:pPr>
              <w:rPr>
                <w:rFonts w:cs="Times New Roman"/>
                <w:color w:val="000000"/>
                <w:sz w:val="16"/>
                <w:szCs w:val="16"/>
                <w:lang w:val="en-US"/>
              </w:rPr>
            </w:pPr>
            <w:r w:rsidRPr="001A54FD">
              <w:rPr>
                <w:rFonts w:cs="Times New Roman"/>
                <w:color w:val="000000"/>
                <w:sz w:val="16"/>
                <w:szCs w:val="16"/>
                <w:lang w:val="en-US"/>
              </w:rPr>
              <w:t>Mendez-Figueroa (2015)</w:t>
            </w:r>
            <w:r w:rsidR="006A764B" w:rsidRPr="001A54FD">
              <w:rPr>
                <w:rFonts w:cs="Times New Roman"/>
                <w:color w:val="000000"/>
                <w:sz w:val="16"/>
                <w:szCs w:val="16"/>
                <w:lang w:val="en-US"/>
              </w:rPr>
              <w:t xml:space="preserve"> </w:t>
            </w:r>
          </w:p>
        </w:tc>
        <w:tc>
          <w:tcPr>
            <w:tcW w:w="2065" w:type="dxa"/>
            <w:tcBorders>
              <w:top w:val="single" w:sz="4" w:space="0" w:color="auto"/>
              <w:bottom w:val="single" w:sz="12" w:space="0" w:color="auto"/>
              <w:right w:val="single" w:sz="12" w:space="0" w:color="auto"/>
            </w:tcBorders>
            <w:vAlign w:val="center"/>
          </w:tcPr>
          <w:p w14:paraId="58F54220"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Cesarean delivery for </w:t>
            </w:r>
          </w:p>
          <w:p w14:paraId="1E621F9A" w14:textId="3C324960" w:rsidR="00AD62C0" w:rsidRPr="001A54FD" w:rsidRDefault="00082BDD" w:rsidP="00AD62C0">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 fetal heart rate</w:t>
            </w:r>
            <w:r w:rsidR="00AD62C0" w:rsidRPr="001A54FD">
              <w:rPr>
                <w:rFonts w:cs="Times New Roman"/>
                <w:color w:val="000000"/>
                <w:sz w:val="16"/>
                <w:szCs w:val="16"/>
                <w:lang w:val="en-US"/>
              </w:rPr>
              <w:t>: n=177 (incl. 37 cases with seizures)</w:t>
            </w:r>
          </w:p>
          <w:p w14:paraId="783D80C6" w14:textId="03CFEB69" w:rsidR="00AD62C0" w:rsidRPr="001A54FD" w:rsidRDefault="00AD62C0" w:rsidP="00AD62C0">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Other reason: n=1,114 (incl. 161 cases with seizures)</w:t>
            </w:r>
          </w:p>
          <w:p w14:paraId="68AF8722" w14:textId="2027262F" w:rsidR="00AD62C0" w:rsidRPr="001A54FD" w:rsidRDefault="00AD62C0" w:rsidP="00AD62C0">
            <w:pPr>
              <w:pStyle w:val="ListParagraph"/>
              <w:ind w:left="170"/>
              <w:rPr>
                <w:rFonts w:cs="Times New Roman"/>
                <w:color w:val="000000"/>
                <w:sz w:val="16"/>
                <w:szCs w:val="16"/>
                <w:lang w:val="en-US"/>
              </w:rPr>
            </w:pPr>
          </w:p>
        </w:tc>
        <w:tc>
          <w:tcPr>
            <w:tcW w:w="1470" w:type="dxa"/>
            <w:tcBorders>
              <w:top w:val="single" w:sz="4" w:space="0" w:color="auto"/>
              <w:left w:val="single" w:sz="12" w:space="0" w:color="auto"/>
              <w:bottom w:val="single" w:sz="12" w:space="0" w:color="auto"/>
            </w:tcBorders>
            <w:vAlign w:val="center"/>
          </w:tcPr>
          <w:p w14:paraId="30E00522" w14:textId="1EF24561"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Intrapartum</w:t>
            </w:r>
          </w:p>
        </w:tc>
        <w:tc>
          <w:tcPr>
            <w:tcW w:w="1557" w:type="dxa"/>
            <w:tcBorders>
              <w:top w:val="single" w:sz="4" w:space="0" w:color="auto"/>
              <w:bottom w:val="single" w:sz="12" w:space="0" w:color="auto"/>
            </w:tcBorders>
            <w:vAlign w:val="center"/>
          </w:tcPr>
          <w:p w14:paraId="4F5C5F06"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5B63948" w14:textId="77777777" w:rsidR="00AD62C0" w:rsidRPr="001A54FD" w:rsidRDefault="00AD62C0" w:rsidP="00AD62C0">
            <w:pPr>
              <w:rPr>
                <w:rFonts w:cs="Times New Roman"/>
                <w:color w:val="000000"/>
                <w:sz w:val="16"/>
                <w:szCs w:val="16"/>
                <w:u w:val="single"/>
                <w:lang w:val="en-US"/>
              </w:rPr>
            </w:pPr>
          </w:p>
          <w:p w14:paraId="5AC0394D"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Classification </w:t>
            </w:r>
          </w:p>
          <w:p w14:paraId="1B631704" w14:textId="77777777" w:rsidR="00AD62C0" w:rsidRPr="001A54FD" w:rsidRDefault="00AD62C0" w:rsidP="00AD62C0">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w:t>
            </w:r>
          </w:p>
          <w:p w14:paraId="1D31C4C4" w14:textId="77777777" w:rsidR="00AD62C0" w:rsidRPr="001A54FD" w:rsidRDefault="00AD62C0" w:rsidP="00AD62C0">
            <w:pPr>
              <w:rPr>
                <w:rFonts w:cs="Times New Roman"/>
                <w:color w:val="000000"/>
                <w:sz w:val="16"/>
                <w:szCs w:val="16"/>
                <w:u w:val="single"/>
                <w:lang w:val="en-US"/>
              </w:rPr>
            </w:pPr>
          </w:p>
        </w:tc>
        <w:tc>
          <w:tcPr>
            <w:tcW w:w="1425" w:type="dxa"/>
            <w:tcBorders>
              <w:top w:val="single" w:sz="4" w:space="0" w:color="auto"/>
              <w:bottom w:val="single" w:sz="12" w:space="0" w:color="auto"/>
              <w:right w:val="single" w:sz="12" w:space="0" w:color="auto"/>
            </w:tcBorders>
            <w:vAlign w:val="center"/>
          </w:tcPr>
          <w:p w14:paraId="19565DC2" w14:textId="4376B85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Definition at discretion of treating physician</w:t>
            </w:r>
          </w:p>
        </w:tc>
        <w:tc>
          <w:tcPr>
            <w:tcW w:w="1241" w:type="dxa"/>
            <w:tcBorders>
              <w:top w:val="single" w:sz="4" w:space="0" w:color="auto"/>
              <w:left w:val="single" w:sz="12" w:space="0" w:color="auto"/>
              <w:bottom w:val="single" w:sz="12" w:space="0" w:color="auto"/>
            </w:tcBorders>
            <w:vAlign w:val="center"/>
          </w:tcPr>
          <w:p w14:paraId="2157AB0D" w14:textId="3C8AAAD0"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Not specified</w:t>
            </w:r>
          </w:p>
        </w:tc>
        <w:tc>
          <w:tcPr>
            <w:tcW w:w="1395" w:type="dxa"/>
            <w:tcBorders>
              <w:top w:val="single" w:sz="4" w:space="0" w:color="auto"/>
              <w:bottom w:val="single" w:sz="12" w:space="0" w:color="auto"/>
              <w:right w:val="single" w:sz="12" w:space="0" w:color="auto"/>
            </w:tcBorders>
            <w:vAlign w:val="center"/>
          </w:tcPr>
          <w:p w14:paraId="3B49E7D1" w14:textId="06BDEFD3" w:rsidR="00AD62C0" w:rsidRPr="001A54FD" w:rsidRDefault="00AD62C0" w:rsidP="00AD62C0">
            <w:pPr>
              <w:rPr>
                <w:rFonts w:cs="Times New Roman"/>
                <w:color w:val="000000"/>
                <w:sz w:val="16"/>
                <w:szCs w:val="16"/>
                <w:lang w:val="en-US"/>
              </w:rPr>
            </w:pPr>
            <w:r w:rsidRPr="001A54FD">
              <w:rPr>
                <w:rFonts w:cs="Times New Roman"/>
                <w:sz w:val="16"/>
                <w:szCs w:val="16"/>
                <w:lang w:val="en-US"/>
              </w:rPr>
              <w:t>Not specified</w:t>
            </w:r>
          </w:p>
        </w:tc>
        <w:tc>
          <w:tcPr>
            <w:tcW w:w="5145" w:type="dxa"/>
            <w:tcBorders>
              <w:top w:val="single" w:sz="4" w:space="0" w:color="auto"/>
              <w:left w:val="single" w:sz="12" w:space="0" w:color="auto"/>
              <w:bottom w:val="single" w:sz="12" w:space="0" w:color="auto"/>
              <w:right w:val="single" w:sz="12" w:space="0" w:color="auto"/>
            </w:tcBorders>
            <w:vAlign w:val="center"/>
          </w:tcPr>
          <w:p w14:paraId="1D4F0B74" w14:textId="5C413050"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The rate of definite seizure was not significantly different in children born through cesarean delivery for nonreassuring fetal heart rate.</w:t>
            </w:r>
          </w:p>
        </w:tc>
      </w:tr>
      <w:tr w:rsidR="00AD62C0" w:rsidRPr="001A54FD" w14:paraId="1EB49C09" w14:textId="77777777" w:rsidTr="00574BEB">
        <w:tc>
          <w:tcPr>
            <w:tcW w:w="15371" w:type="dxa"/>
            <w:gridSpan w:val="8"/>
            <w:tcBorders>
              <w:top w:val="single" w:sz="12" w:space="0" w:color="auto"/>
              <w:left w:val="nil"/>
              <w:bottom w:val="nil"/>
              <w:right w:val="nil"/>
            </w:tcBorders>
            <w:vAlign w:val="center"/>
          </w:tcPr>
          <w:p w14:paraId="09DA81DC" w14:textId="49B5E03F" w:rsidR="00AD62C0" w:rsidRPr="001A54FD" w:rsidRDefault="00AD62C0" w:rsidP="00AD62C0">
            <w:pPr>
              <w:jc w:val="right"/>
              <w:rPr>
                <w:rFonts w:cs="Times New Roman"/>
                <w:color w:val="000000"/>
                <w:sz w:val="16"/>
                <w:szCs w:val="16"/>
                <w:lang w:val="en-US"/>
              </w:rPr>
            </w:pPr>
            <w:r w:rsidRPr="001A54FD">
              <w:rPr>
                <w:rFonts w:cs="Times New Roman"/>
                <w:color w:val="000000"/>
                <w:sz w:val="16"/>
                <w:szCs w:val="16"/>
                <w:lang w:val="en-US"/>
              </w:rPr>
              <w:t xml:space="preserve">Continues </w:t>
            </w:r>
          </w:p>
        </w:tc>
      </w:tr>
      <w:tr w:rsidR="00AD62C0" w:rsidRPr="001A54FD" w14:paraId="4DF98595" w14:textId="77777777" w:rsidTr="004A470F">
        <w:trPr>
          <w:gridAfter w:val="1"/>
          <w:wAfter w:w="5145" w:type="dxa"/>
          <w:trHeight w:val="340"/>
        </w:trPr>
        <w:tc>
          <w:tcPr>
            <w:tcW w:w="10226" w:type="dxa"/>
            <w:gridSpan w:val="7"/>
            <w:tcBorders>
              <w:top w:val="nil"/>
              <w:left w:val="nil"/>
              <w:right w:val="nil"/>
            </w:tcBorders>
            <w:vAlign w:val="center"/>
          </w:tcPr>
          <w:p w14:paraId="13A57801" w14:textId="1C9230FE" w:rsidR="00AD62C0"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S6</w:t>
            </w:r>
            <w:proofErr w:type="spellEnd"/>
            <w:r w:rsidR="00AD62C0" w:rsidRPr="001A54FD">
              <w:rPr>
                <w:rFonts w:cs="Times New Roman"/>
                <w:b/>
                <w:bCs/>
                <w:color w:val="000000"/>
                <w:sz w:val="16"/>
                <w:szCs w:val="16"/>
                <w:lang w:val="en-US"/>
              </w:rPr>
              <w:t>. Continued</w:t>
            </w:r>
          </w:p>
        </w:tc>
      </w:tr>
      <w:tr w:rsidR="00AD62C0" w:rsidRPr="001A54FD" w14:paraId="1AEC3342" w14:textId="77777777" w:rsidTr="00574BEB">
        <w:trPr>
          <w:trHeight w:val="340"/>
        </w:trPr>
        <w:tc>
          <w:tcPr>
            <w:tcW w:w="1073" w:type="dxa"/>
            <w:vMerge w:val="restart"/>
            <w:tcBorders>
              <w:top w:val="single" w:sz="12" w:space="0" w:color="auto"/>
              <w:left w:val="single" w:sz="12" w:space="0" w:color="auto"/>
            </w:tcBorders>
            <w:vAlign w:val="center"/>
          </w:tcPr>
          <w:p w14:paraId="788684B2" w14:textId="77777777" w:rsidR="00AD62C0" w:rsidRPr="001A54FD" w:rsidRDefault="00AD62C0" w:rsidP="00AD62C0">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2065" w:type="dxa"/>
            <w:vMerge w:val="restart"/>
            <w:tcBorders>
              <w:top w:val="single" w:sz="12" w:space="0" w:color="auto"/>
              <w:right w:val="single" w:sz="12" w:space="0" w:color="auto"/>
            </w:tcBorders>
            <w:vAlign w:val="center"/>
          </w:tcPr>
          <w:p w14:paraId="5B9DA7D5" w14:textId="77777777" w:rsidR="00AD62C0" w:rsidRPr="001A54FD" w:rsidRDefault="00AD62C0" w:rsidP="00AD62C0">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452" w:type="dxa"/>
            <w:gridSpan w:val="3"/>
            <w:tcBorders>
              <w:top w:val="single" w:sz="12" w:space="0" w:color="auto"/>
              <w:left w:val="single" w:sz="12" w:space="0" w:color="auto"/>
              <w:bottom w:val="single" w:sz="12" w:space="0" w:color="auto"/>
              <w:right w:val="single" w:sz="12" w:space="0" w:color="auto"/>
            </w:tcBorders>
            <w:vAlign w:val="center"/>
          </w:tcPr>
          <w:p w14:paraId="4A3C8A4B" w14:textId="77777777" w:rsidR="00AD62C0" w:rsidRPr="001A54FD" w:rsidRDefault="00AD62C0" w:rsidP="00AD62C0">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2636" w:type="dxa"/>
            <w:gridSpan w:val="2"/>
            <w:tcBorders>
              <w:top w:val="single" w:sz="12" w:space="0" w:color="auto"/>
              <w:left w:val="single" w:sz="12" w:space="0" w:color="auto"/>
              <w:bottom w:val="single" w:sz="12" w:space="0" w:color="auto"/>
              <w:right w:val="single" w:sz="12" w:space="0" w:color="auto"/>
            </w:tcBorders>
            <w:vAlign w:val="center"/>
          </w:tcPr>
          <w:p w14:paraId="0F923903" w14:textId="77777777" w:rsidR="00AD62C0" w:rsidRPr="001A54FD" w:rsidRDefault="00AD62C0" w:rsidP="00AD62C0">
            <w:pPr>
              <w:jc w:val="center"/>
              <w:rPr>
                <w:rFonts w:cs="Times New Roman"/>
                <w:b/>
                <w:color w:val="000000"/>
                <w:sz w:val="16"/>
                <w:szCs w:val="16"/>
                <w:lang w:val="en-US"/>
              </w:rPr>
            </w:pPr>
            <w:r w:rsidRPr="001A54FD">
              <w:rPr>
                <w:rFonts w:cs="Times New Roman"/>
                <w:b/>
                <w:color w:val="000000"/>
                <w:sz w:val="16"/>
                <w:szCs w:val="16"/>
                <w:lang w:val="en-US"/>
              </w:rPr>
              <w:t>Neonatal seizure</w:t>
            </w:r>
          </w:p>
        </w:tc>
        <w:tc>
          <w:tcPr>
            <w:tcW w:w="5145" w:type="dxa"/>
            <w:vMerge w:val="restart"/>
            <w:tcBorders>
              <w:top w:val="single" w:sz="12" w:space="0" w:color="auto"/>
              <w:left w:val="single" w:sz="12" w:space="0" w:color="auto"/>
              <w:right w:val="single" w:sz="12" w:space="0" w:color="auto"/>
            </w:tcBorders>
            <w:vAlign w:val="center"/>
          </w:tcPr>
          <w:p w14:paraId="77A1F2CA" w14:textId="77777777" w:rsidR="00AD62C0" w:rsidRPr="001A54FD" w:rsidRDefault="00AD62C0" w:rsidP="00AD62C0">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AD62C0" w:rsidRPr="001A54FD" w14:paraId="4D14FEBF" w14:textId="77777777" w:rsidTr="00574BEB">
        <w:trPr>
          <w:trHeight w:val="278"/>
        </w:trPr>
        <w:tc>
          <w:tcPr>
            <w:tcW w:w="1073" w:type="dxa"/>
            <w:vMerge/>
            <w:tcBorders>
              <w:left w:val="single" w:sz="12" w:space="0" w:color="auto"/>
              <w:bottom w:val="single" w:sz="12" w:space="0" w:color="auto"/>
            </w:tcBorders>
            <w:vAlign w:val="center"/>
          </w:tcPr>
          <w:p w14:paraId="727738D3" w14:textId="77777777" w:rsidR="00AD62C0" w:rsidRPr="001A54FD" w:rsidRDefault="00AD62C0" w:rsidP="00AD62C0">
            <w:pPr>
              <w:rPr>
                <w:rFonts w:cs="Times New Roman"/>
                <w:b/>
                <w:bCs/>
                <w:color w:val="000000"/>
                <w:sz w:val="16"/>
                <w:szCs w:val="16"/>
                <w:lang w:val="en-US"/>
              </w:rPr>
            </w:pPr>
          </w:p>
        </w:tc>
        <w:tc>
          <w:tcPr>
            <w:tcW w:w="2065" w:type="dxa"/>
            <w:vMerge/>
            <w:tcBorders>
              <w:bottom w:val="single" w:sz="12" w:space="0" w:color="auto"/>
              <w:right w:val="single" w:sz="12" w:space="0" w:color="auto"/>
            </w:tcBorders>
            <w:vAlign w:val="center"/>
          </w:tcPr>
          <w:p w14:paraId="62CBEC4A" w14:textId="77777777" w:rsidR="00AD62C0" w:rsidRPr="001A54FD" w:rsidRDefault="00AD62C0" w:rsidP="00AD62C0">
            <w:pPr>
              <w:rPr>
                <w:rFonts w:cs="Times New Roman"/>
                <w:b/>
                <w:bCs/>
                <w:color w:val="000000"/>
                <w:sz w:val="16"/>
                <w:szCs w:val="16"/>
                <w:lang w:val="en-US"/>
              </w:rPr>
            </w:pPr>
          </w:p>
        </w:tc>
        <w:tc>
          <w:tcPr>
            <w:tcW w:w="1470" w:type="dxa"/>
            <w:tcBorders>
              <w:left w:val="single" w:sz="12" w:space="0" w:color="auto"/>
              <w:bottom w:val="single" w:sz="12" w:space="0" w:color="auto"/>
            </w:tcBorders>
            <w:vAlign w:val="center"/>
          </w:tcPr>
          <w:p w14:paraId="4434B39E" w14:textId="2B5AC8F9" w:rsidR="00AD62C0" w:rsidRPr="001A54FD" w:rsidRDefault="00780162" w:rsidP="00AD62C0">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557" w:type="dxa"/>
            <w:tcBorders>
              <w:bottom w:val="single" w:sz="12" w:space="0" w:color="auto"/>
            </w:tcBorders>
            <w:vAlign w:val="center"/>
          </w:tcPr>
          <w:p w14:paraId="34DB7AFB" w14:textId="77777777" w:rsidR="00AD62C0" w:rsidRPr="001A54FD" w:rsidRDefault="00AD62C0" w:rsidP="00AD62C0">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425" w:type="dxa"/>
            <w:tcBorders>
              <w:bottom w:val="single" w:sz="12" w:space="0" w:color="auto"/>
              <w:right w:val="single" w:sz="12" w:space="0" w:color="auto"/>
            </w:tcBorders>
            <w:vAlign w:val="center"/>
          </w:tcPr>
          <w:p w14:paraId="6309CD11" w14:textId="77777777" w:rsidR="00AD62C0" w:rsidRPr="001A54FD" w:rsidRDefault="00AD62C0" w:rsidP="00AD62C0">
            <w:pPr>
              <w:jc w:val="center"/>
              <w:rPr>
                <w:rFonts w:cs="Times New Roman"/>
                <w:b/>
                <w:bCs/>
                <w:color w:val="000000"/>
                <w:sz w:val="16"/>
                <w:szCs w:val="16"/>
                <w:lang w:val="en-US"/>
              </w:rPr>
            </w:pPr>
            <w:r w:rsidRPr="001A54FD">
              <w:rPr>
                <w:rFonts w:cs="Times New Roman"/>
                <w:b/>
                <w:bCs/>
                <w:color w:val="000000"/>
                <w:sz w:val="16"/>
                <w:szCs w:val="16"/>
                <w:lang w:val="en-US"/>
              </w:rPr>
              <w:t>Guideline</w:t>
            </w:r>
          </w:p>
          <w:p w14:paraId="0A0CF5DF" w14:textId="77777777" w:rsidR="00AD62C0" w:rsidRPr="001A54FD" w:rsidRDefault="00AD62C0" w:rsidP="00AD62C0">
            <w:pPr>
              <w:jc w:val="center"/>
              <w:rPr>
                <w:rFonts w:cs="Times New Roman"/>
                <w:b/>
                <w:bCs/>
                <w:color w:val="000000"/>
                <w:sz w:val="16"/>
                <w:szCs w:val="16"/>
                <w:lang w:val="en-US"/>
              </w:rPr>
            </w:pPr>
          </w:p>
          <w:p w14:paraId="2E4126AF" w14:textId="60ECEA21" w:rsidR="00AD62C0" w:rsidRPr="001A54FD" w:rsidRDefault="004368A0" w:rsidP="00AD62C0">
            <w:pPr>
              <w:jc w:val="center"/>
              <w:rPr>
                <w:rFonts w:cs="Times New Roman"/>
                <w:b/>
                <w:bCs/>
                <w:color w:val="000000"/>
                <w:sz w:val="16"/>
                <w:szCs w:val="16"/>
              </w:rPr>
            </w:pPr>
            <w:r w:rsidRPr="001A54FD">
              <w:rPr>
                <w:rFonts w:cs="Times New Roman"/>
                <w:b/>
                <w:bCs/>
                <w:color w:val="000000"/>
                <w:sz w:val="16"/>
                <w:szCs w:val="16"/>
                <w:lang w:val="en-US"/>
              </w:rPr>
              <w:t># Assessor(s)</w:t>
            </w:r>
            <w:r w:rsidR="00AD62C0" w:rsidRPr="001A54FD">
              <w:rPr>
                <w:rFonts w:cs="Times New Roman"/>
                <w:b/>
                <w:bCs/>
                <w:color w:val="000000"/>
                <w:sz w:val="16"/>
                <w:szCs w:val="16"/>
                <w:lang w:val="en-US"/>
              </w:rPr>
              <w:t xml:space="preserve"> </w:t>
            </w:r>
          </w:p>
        </w:tc>
        <w:tc>
          <w:tcPr>
            <w:tcW w:w="1241" w:type="dxa"/>
            <w:tcBorders>
              <w:left w:val="single" w:sz="12" w:space="0" w:color="auto"/>
              <w:bottom w:val="single" w:sz="12" w:space="0" w:color="auto"/>
            </w:tcBorders>
            <w:vAlign w:val="center"/>
          </w:tcPr>
          <w:p w14:paraId="1475C3AB" w14:textId="36710B4D" w:rsidR="00AD62C0" w:rsidRPr="001A54FD" w:rsidRDefault="00780162" w:rsidP="00AD62C0">
            <w:pPr>
              <w:jc w:val="center"/>
              <w:rPr>
                <w:rFonts w:cs="Times New Roman"/>
                <w:b/>
                <w:bCs/>
                <w:color w:val="000000"/>
                <w:sz w:val="16"/>
                <w:szCs w:val="16"/>
              </w:rPr>
            </w:pPr>
            <w:r w:rsidRPr="001A54FD">
              <w:rPr>
                <w:rFonts w:cs="Times New Roman"/>
                <w:b/>
                <w:bCs/>
                <w:color w:val="000000"/>
                <w:sz w:val="16"/>
                <w:szCs w:val="16"/>
              </w:rPr>
              <w:t>Time of assessment</w:t>
            </w:r>
          </w:p>
        </w:tc>
        <w:tc>
          <w:tcPr>
            <w:tcW w:w="1395" w:type="dxa"/>
            <w:tcBorders>
              <w:bottom w:val="single" w:sz="12" w:space="0" w:color="auto"/>
              <w:right w:val="single" w:sz="12" w:space="0" w:color="auto"/>
            </w:tcBorders>
            <w:vAlign w:val="center"/>
          </w:tcPr>
          <w:p w14:paraId="2AB19482" w14:textId="77777777" w:rsidR="00AD62C0" w:rsidRPr="001A54FD" w:rsidRDefault="00AD62C0" w:rsidP="00AD62C0">
            <w:pPr>
              <w:jc w:val="center"/>
              <w:rPr>
                <w:rFonts w:cs="Times New Roman"/>
                <w:b/>
                <w:bCs/>
                <w:color w:val="000000"/>
                <w:sz w:val="16"/>
                <w:szCs w:val="16"/>
              </w:rPr>
            </w:pPr>
            <w:r w:rsidRPr="001A54FD">
              <w:rPr>
                <w:rFonts w:cs="Times New Roman"/>
                <w:b/>
                <w:bCs/>
                <w:color w:val="000000"/>
                <w:sz w:val="16"/>
                <w:szCs w:val="16"/>
              </w:rPr>
              <w:t>Definition</w:t>
            </w:r>
          </w:p>
        </w:tc>
        <w:tc>
          <w:tcPr>
            <w:tcW w:w="5145" w:type="dxa"/>
            <w:vMerge/>
            <w:tcBorders>
              <w:left w:val="single" w:sz="12" w:space="0" w:color="auto"/>
              <w:bottom w:val="single" w:sz="12" w:space="0" w:color="auto"/>
              <w:right w:val="single" w:sz="12" w:space="0" w:color="auto"/>
            </w:tcBorders>
            <w:vAlign w:val="center"/>
          </w:tcPr>
          <w:p w14:paraId="799B122B" w14:textId="77777777" w:rsidR="00AD62C0" w:rsidRPr="001A54FD" w:rsidRDefault="00AD62C0" w:rsidP="00AD62C0">
            <w:pPr>
              <w:rPr>
                <w:rFonts w:cs="Times New Roman"/>
                <w:b/>
                <w:bCs/>
                <w:color w:val="000000"/>
                <w:sz w:val="16"/>
                <w:szCs w:val="16"/>
              </w:rPr>
            </w:pPr>
          </w:p>
        </w:tc>
      </w:tr>
      <w:tr w:rsidR="00AD62C0" w:rsidRPr="001A54FD" w14:paraId="7AF3278C" w14:textId="77777777" w:rsidTr="00574BEB">
        <w:tc>
          <w:tcPr>
            <w:tcW w:w="1073" w:type="dxa"/>
            <w:tcBorders>
              <w:top w:val="single" w:sz="4" w:space="0" w:color="auto"/>
              <w:left w:val="single" w:sz="12" w:space="0" w:color="auto"/>
              <w:bottom w:val="single" w:sz="4" w:space="0" w:color="auto"/>
            </w:tcBorders>
            <w:vAlign w:val="center"/>
          </w:tcPr>
          <w:p w14:paraId="3B6FB877" w14:textId="1DD5BA90" w:rsidR="00AD62C0" w:rsidRPr="001A54FD" w:rsidRDefault="00AD62C0" w:rsidP="006A764B">
            <w:pPr>
              <w:rPr>
                <w:rFonts w:cs="Times New Roman"/>
                <w:color w:val="000000"/>
                <w:sz w:val="16"/>
                <w:szCs w:val="16"/>
                <w:lang w:val="en-US"/>
              </w:rPr>
            </w:pPr>
            <w:r w:rsidRPr="001A54FD">
              <w:rPr>
                <w:rFonts w:cs="Times New Roman"/>
                <w:color w:val="000000"/>
                <w:sz w:val="16"/>
                <w:szCs w:val="16"/>
                <w:lang w:val="en-US"/>
              </w:rPr>
              <w:t xml:space="preserve">di </w:t>
            </w:r>
            <w:proofErr w:type="spellStart"/>
            <w:r w:rsidRPr="001A54FD">
              <w:rPr>
                <w:rFonts w:cs="Times New Roman"/>
                <w:color w:val="000000"/>
                <w:sz w:val="16"/>
                <w:szCs w:val="16"/>
                <w:lang w:val="en-US"/>
              </w:rPr>
              <w:t>Pasquo</w:t>
            </w:r>
            <w:proofErr w:type="spellEnd"/>
            <w:r w:rsidRPr="001A54FD">
              <w:rPr>
                <w:rFonts w:cs="Times New Roman"/>
                <w:color w:val="000000"/>
                <w:sz w:val="16"/>
                <w:szCs w:val="16"/>
                <w:lang w:val="en-US"/>
              </w:rPr>
              <w:t xml:space="preserve"> (2022)</w:t>
            </w:r>
            <w:r w:rsidR="006A764B" w:rsidRPr="001A54FD">
              <w:rPr>
                <w:rFonts w:cs="Times New Roman"/>
                <w:color w:val="000000"/>
                <w:sz w:val="16"/>
                <w:szCs w:val="16"/>
                <w:lang w:val="en-US"/>
              </w:rPr>
              <w:t xml:space="preserve"> </w:t>
            </w:r>
          </w:p>
        </w:tc>
        <w:tc>
          <w:tcPr>
            <w:tcW w:w="2065" w:type="dxa"/>
            <w:tcBorders>
              <w:top w:val="single" w:sz="4" w:space="0" w:color="auto"/>
              <w:bottom w:val="single" w:sz="4" w:space="0" w:color="auto"/>
              <w:right w:val="single" w:sz="12" w:space="0" w:color="auto"/>
            </w:tcBorders>
            <w:vAlign w:val="center"/>
          </w:tcPr>
          <w:p w14:paraId="480477EF" w14:textId="77777777" w:rsidR="00AD62C0" w:rsidRPr="001A54FD" w:rsidRDefault="00AD62C0" w:rsidP="00AD62C0">
            <w:pPr>
              <w:jc w:val="center"/>
              <w:rPr>
                <w:rFonts w:cs="Times New Roman"/>
                <w:color w:val="000000"/>
                <w:sz w:val="16"/>
                <w:szCs w:val="16"/>
                <w:lang w:val="en-US"/>
              </w:rPr>
            </w:pPr>
            <w:r w:rsidRPr="001A54FD">
              <w:rPr>
                <w:rFonts w:cs="Times New Roman"/>
                <w:color w:val="000000"/>
                <w:sz w:val="16"/>
                <w:szCs w:val="16"/>
                <w:lang w:val="en-US"/>
              </w:rPr>
              <w:t>n=431</w:t>
            </w:r>
          </w:p>
          <w:p w14:paraId="6E79E955" w14:textId="77777777" w:rsidR="00AD62C0" w:rsidRPr="001A54FD" w:rsidRDefault="00AD62C0" w:rsidP="00AD62C0">
            <w:pPr>
              <w:jc w:val="center"/>
              <w:rPr>
                <w:rFonts w:cs="Times New Roman"/>
                <w:color w:val="000000"/>
                <w:sz w:val="16"/>
                <w:szCs w:val="16"/>
                <w:lang w:val="en-US"/>
              </w:rPr>
            </w:pPr>
            <w:r w:rsidRPr="001A54FD">
              <w:rPr>
                <w:rFonts w:cs="Times New Roman"/>
                <w:color w:val="000000"/>
                <w:sz w:val="16"/>
                <w:szCs w:val="16"/>
                <w:lang w:val="en-US"/>
              </w:rPr>
              <w:t>(incl. 14 cases with neonatal seizures)</w:t>
            </w:r>
          </w:p>
        </w:tc>
        <w:tc>
          <w:tcPr>
            <w:tcW w:w="1470" w:type="dxa"/>
            <w:tcBorders>
              <w:top w:val="single" w:sz="4" w:space="0" w:color="auto"/>
              <w:left w:val="single" w:sz="12" w:space="0" w:color="auto"/>
              <w:bottom w:val="single" w:sz="4" w:space="0" w:color="auto"/>
            </w:tcBorders>
            <w:vAlign w:val="center"/>
          </w:tcPr>
          <w:p w14:paraId="55F95617"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Intrapartum, from labor onset till delivery</w:t>
            </w:r>
          </w:p>
        </w:tc>
        <w:tc>
          <w:tcPr>
            <w:tcW w:w="1557" w:type="dxa"/>
            <w:tcBorders>
              <w:top w:val="single" w:sz="4" w:space="0" w:color="auto"/>
              <w:bottom w:val="single" w:sz="4" w:space="0" w:color="auto"/>
            </w:tcBorders>
            <w:vAlign w:val="center"/>
          </w:tcPr>
          <w:p w14:paraId="5968A611"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1EB7C1BB"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 xml:space="preserve"> </w:t>
            </w:r>
          </w:p>
          <w:p w14:paraId="0A8FD776"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Classification hypoxia</w:t>
            </w:r>
          </w:p>
          <w:p w14:paraId="4B498A01" w14:textId="77777777" w:rsidR="00AD62C0" w:rsidRPr="001A54FD" w:rsidRDefault="00AD62C0"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Acute </w:t>
            </w:r>
          </w:p>
          <w:p w14:paraId="5F4034C8" w14:textId="77777777" w:rsidR="00AD62C0" w:rsidRPr="001A54FD" w:rsidRDefault="00AD62C0"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Subacute</w:t>
            </w:r>
          </w:p>
          <w:p w14:paraId="3D35D67D" w14:textId="77777777" w:rsidR="00AD62C0" w:rsidRPr="001A54FD" w:rsidRDefault="00AD62C0"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Gradually evolving</w:t>
            </w:r>
          </w:p>
          <w:p w14:paraId="55726096" w14:textId="77777777" w:rsidR="00AD62C0" w:rsidRPr="001A54FD" w:rsidRDefault="00AD62C0"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Chronic (antepartum)</w:t>
            </w:r>
          </w:p>
          <w:p w14:paraId="1FF038E7" w14:textId="77777777" w:rsidR="00AD62C0" w:rsidRPr="001A54FD" w:rsidRDefault="00AD62C0" w:rsidP="00AD62C0">
            <w:pPr>
              <w:rPr>
                <w:rFonts w:cs="Times New Roman"/>
                <w:color w:val="000000"/>
                <w:sz w:val="16"/>
                <w:szCs w:val="16"/>
                <w:u w:val="single"/>
                <w:lang w:val="en-US"/>
              </w:rPr>
            </w:pPr>
          </w:p>
        </w:tc>
        <w:tc>
          <w:tcPr>
            <w:tcW w:w="1425" w:type="dxa"/>
            <w:tcBorders>
              <w:top w:val="single" w:sz="4" w:space="0" w:color="auto"/>
              <w:bottom w:val="single" w:sz="4" w:space="0" w:color="auto"/>
              <w:right w:val="single" w:sz="12" w:space="0" w:color="auto"/>
            </w:tcBorders>
            <w:vAlign w:val="center"/>
          </w:tcPr>
          <w:p w14:paraId="5DC3CAA9" w14:textId="0B138B73"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Physiological CTG interpretation (2018)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&lt;EndNote&gt;&lt;Cite&gt;&lt;Author&gt;Chandraharan&lt;/Author&gt;&lt;Year&gt;2018&lt;/Year&gt;&lt;RecNum&gt;48&lt;/RecNum&gt;&lt;DisplayText&gt;[18]&lt;/DisplayText&gt;&lt;record&gt;&lt;rec-number&gt;48&lt;/rec-number&gt;&lt;foreign-keys&gt;&lt;key app="EN" db-id="xs0pr22snzfet0e25faxwp9ufxzszw9p29zs" timestamp="1696841404"&gt;48&lt;/key&gt;&lt;/foreign-keys&gt;&lt;ref-type name="Generic"&gt;13&lt;/ref-type&gt;&lt;contributors&gt;&lt;authors&gt;&lt;author&gt;Chandraharan, E.&lt;/author&gt;&lt;author&gt;Evans, S.&lt;/author&gt;&lt;author&gt;Krueger, D.&lt;/author&gt;&lt;author&gt;Pereira, S.&lt;/author&gt;&lt;author&gt;Skivens, S.&lt;/author&gt;&lt;author&gt;Zaima, A.&lt;/author&gt;&lt;/authors&gt;&lt;/contributors&gt;&lt;titles&gt;&lt;title&gt;Physiological CTG Interpretation. Intrapartum fetal monitoring guideline.&lt;/title&gt;&lt;/titles&gt;&lt;dates&gt;&lt;year&gt;2018&lt;/year&gt;&lt;/dates&gt;&lt;urls&gt;&lt;/urls&gt;&lt;/record&gt;&lt;/Cite&gt;&lt;/EndNote&gt;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[18]</w:t>
            </w:r>
            <w:r w:rsidRPr="001A54FD">
              <w:rPr>
                <w:rFonts w:cs="Times New Roman"/>
                <w:color w:val="000000"/>
                <w:sz w:val="16"/>
                <w:szCs w:val="16"/>
                <w:lang w:val="en-US"/>
              </w:rPr>
              <w:fldChar w:fldCharType="end"/>
            </w:r>
          </w:p>
          <w:p w14:paraId="3B429FF1" w14:textId="77777777" w:rsidR="00AD62C0" w:rsidRPr="001A54FD" w:rsidRDefault="00AD62C0" w:rsidP="00AD62C0">
            <w:pPr>
              <w:rPr>
                <w:rFonts w:cs="Times New Roman"/>
                <w:color w:val="000000"/>
                <w:sz w:val="16"/>
                <w:szCs w:val="16"/>
                <w:lang w:val="en-US"/>
              </w:rPr>
            </w:pPr>
          </w:p>
          <w:p w14:paraId="05FEC5A2" w14:textId="532DF8BE"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Three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1241" w:type="dxa"/>
            <w:tcBorders>
              <w:top w:val="single" w:sz="4" w:space="0" w:color="auto"/>
              <w:left w:val="single" w:sz="12" w:space="0" w:color="auto"/>
              <w:bottom w:val="single" w:sz="4" w:space="0" w:color="auto"/>
            </w:tcBorders>
            <w:vAlign w:val="center"/>
          </w:tcPr>
          <w:p w14:paraId="19F08C9B"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Within 7 days of delivery</w:t>
            </w:r>
          </w:p>
        </w:tc>
        <w:tc>
          <w:tcPr>
            <w:tcW w:w="1395" w:type="dxa"/>
            <w:tcBorders>
              <w:top w:val="single" w:sz="4" w:space="0" w:color="auto"/>
              <w:bottom w:val="single" w:sz="4" w:space="0" w:color="auto"/>
              <w:right w:val="single" w:sz="12" w:space="0" w:color="auto"/>
            </w:tcBorders>
            <w:vAlign w:val="center"/>
          </w:tcPr>
          <w:p w14:paraId="34E7FDF8" w14:textId="00E34BFD" w:rsidR="00AD62C0" w:rsidRPr="001A54FD" w:rsidRDefault="00AD62C0" w:rsidP="00AD62C0">
            <w:pPr>
              <w:rPr>
                <w:rFonts w:cs="Times New Roman"/>
                <w:color w:val="000000"/>
                <w:sz w:val="16"/>
                <w:szCs w:val="16"/>
                <w:lang w:val="en-US"/>
              </w:rPr>
            </w:pPr>
            <w:r w:rsidRPr="001A54FD">
              <w:rPr>
                <w:rFonts w:cs="Times New Roman"/>
                <w:sz w:val="16"/>
                <w:szCs w:val="16"/>
                <w:lang w:val="en-US"/>
              </w:rPr>
              <w:t>Not specified</w:t>
            </w:r>
          </w:p>
        </w:tc>
        <w:tc>
          <w:tcPr>
            <w:tcW w:w="5145" w:type="dxa"/>
            <w:tcBorders>
              <w:top w:val="single" w:sz="4" w:space="0" w:color="auto"/>
              <w:left w:val="single" w:sz="12" w:space="0" w:color="auto"/>
              <w:bottom w:val="single" w:sz="4" w:space="0" w:color="auto"/>
              <w:right w:val="single" w:sz="12" w:space="0" w:color="auto"/>
            </w:tcBorders>
            <w:vAlign w:val="center"/>
          </w:tcPr>
          <w:p w14:paraId="4306E7B0" w14:textId="403E6905" w:rsidR="00AD62C0" w:rsidRPr="001A54FD" w:rsidRDefault="00AD62C0" w:rsidP="00FA246A">
            <w:pPr>
              <w:rPr>
                <w:rFonts w:cs="Times New Roman"/>
                <w:color w:val="000000"/>
                <w:sz w:val="16"/>
                <w:szCs w:val="16"/>
                <w:lang w:val="en-US"/>
              </w:rPr>
            </w:pPr>
            <w:proofErr w:type="gramStart"/>
            <w:r w:rsidRPr="001A54FD">
              <w:rPr>
                <w:rFonts w:cs="Times New Roman"/>
                <w:color w:val="000000"/>
                <w:sz w:val="16"/>
                <w:szCs w:val="16"/>
                <w:lang w:val="en-US"/>
              </w:rPr>
              <w:t>the</w:t>
            </w:r>
            <w:proofErr w:type="gramEnd"/>
            <w:r w:rsidRPr="001A54FD">
              <w:rPr>
                <w:rFonts w:cs="Times New Roman"/>
                <w:color w:val="000000"/>
                <w:sz w:val="16"/>
                <w:szCs w:val="16"/>
                <w:lang w:val="en-US"/>
              </w:rPr>
              <w:t xml:space="preserve"> incidence of neonatal seizures in fetuses with chronic (antepartum) hypoxia was higher than the cases of intrapartum hypoxia (29.4 vs. 2.2%; </w:t>
            </w:r>
            <w:r w:rsidR="00FA246A" w:rsidRPr="001A54FD">
              <w:rPr>
                <w:rFonts w:cs="Times New Roman"/>
                <w:color w:val="000000"/>
                <w:sz w:val="16"/>
                <w:szCs w:val="16"/>
                <w:lang w:val="en-US"/>
              </w:rPr>
              <w:t>p&lt;</w:t>
            </w:r>
            <w:r w:rsidRPr="001A54FD">
              <w:rPr>
                <w:rFonts w:cs="Times New Roman"/>
                <w:color w:val="000000"/>
                <w:sz w:val="16"/>
                <w:szCs w:val="16"/>
                <w:lang w:val="en-US"/>
              </w:rPr>
              <w:t xml:space="preserve">0.001), and were also more common in neonates with subacute hypoxia than in those who suffered gradually evolving hypoxia (4.5 vs. 1.8%; </w:t>
            </w:r>
            <w:r w:rsidR="00FA246A" w:rsidRPr="001A54FD">
              <w:rPr>
                <w:rFonts w:cs="Times New Roman"/>
                <w:color w:val="000000"/>
                <w:sz w:val="16"/>
                <w:szCs w:val="16"/>
                <w:lang w:val="en-US"/>
              </w:rPr>
              <w:t>p</w:t>
            </w:r>
            <w:r w:rsidRPr="001A54FD">
              <w:rPr>
                <w:rFonts w:cs="Times New Roman"/>
                <w:color w:val="000000"/>
                <w:sz w:val="16"/>
                <w:szCs w:val="16"/>
                <w:lang w:val="en-US"/>
              </w:rPr>
              <w:t>=0.04).</w:t>
            </w:r>
          </w:p>
        </w:tc>
      </w:tr>
      <w:tr w:rsidR="00AD62C0" w:rsidRPr="001A54FD" w14:paraId="0639937C" w14:textId="77777777" w:rsidTr="00574BEB">
        <w:tc>
          <w:tcPr>
            <w:tcW w:w="1073" w:type="dxa"/>
            <w:tcBorders>
              <w:top w:val="single" w:sz="4" w:space="0" w:color="auto"/>
              <w:left w:val="single" w:sz="12" w:space="0" w:color="auto"/>
              <w:bottom w:val="single" w:sz="4" w:space="0" w:color="auto"/>
            </w:tcBorders>
            <w:vAlign w:val="center"/>
          </w:tcPr>
          <w:p w14:paraId="5D41132E" w14:textId="17FAD6CC" w:rsidR="00AD62C0" w:rsidRPr="001A54FD" w:rsidRDefault="00AD62C0" w:rsidP="006A764B">
            <w:pPr>
              <w:rPr>
                <w:rFonts w:cs="Times New Roman"/>
                <w:color w:val="000000"/>
                <w:sz w:val="16"/>
                <w:szCs w:val="16"/>
                <w:lang w:val="en-US"/>
              </w:rPr>
            </w:pPr>
            <w:r w:rsidRPr="001A54FD">
              <w:rPr>
                <w:rFonts w:cs="Times New Roman"/>
                <w:color w:val="000000"/>
                <w:sz w:val="16"/>
                <w:szCs w:val="16"/>
                <w:lang w:val="en-US"/>
              </w:rPr>
              <w:t>Kumari (2022)</w:t>
            </w:r>
            <w:r w:rsidR="006A764B" w:rsidRPr="001A54FD">
              <w:rPr>
                <w:rFonts w:cs="Times New Roman"/>
                <w:color w:val="000000"/>
                <w:sz w:val="16"/>
                <w:szCs w:val="16"/>
                <w:lang w:val="en-US"/>
              </w:rPr>
              <w:t xml:space="preserve"> </w:t>
            </w:r>
          </w:p>
        </w:tc>
        <w:tc>
          <w:tcPr>
            <w:tcW w:w="2065" w:type="dxa"/>
            <w:tcBorders>
              <w:top w:val="single" w:sz="4" w:space="0" w:color="auto"/>
              <w:bottom w:val="single" w:sz="4" w:space="0" w:color="auto"/>
              <w:right w:val="single" w:sz="12" w:space="0" w:color="auto"/>
            </w:tcBorders>
            <w:vAlign w:val="center"/>
          </w:tcPr>
          <w:p w14:paraId="5AFFBEB4" w14:textId="4AC02D1B" w:rsidR="00AD62C0" w:rsidRPr="001A54FD" w:rsidRDefault="001804A1" w:rsidP="001804A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Normal CTG: n = 132 (incl. 2</w:t>
            </w:r>
            <w:r w:rsidR="00AD62C0" w:rsidRPr="001A54FD">
              <w:rPr>
                <w:rFonts w:cs="Times New Roman"/>
                <w:color w:val="000000"/>
                <w:sz w:val="16"/>
                <w:szCs w:val="16"/>
                <w:lang w:val="en-US"/>
              </w:rPr>
              <w:t xml:space="preserve"> cases with neonatal seizures)</w:t>
            </w:r>
          </w:p>
          <w:p w14:paraId="4FB7E2DC" w14:textId="6136105B" w:rsidR="001804A1" w:rsidRPr="001A54FD" w:rsidRDefault="001804A1" w:rsidP="001804A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Abnormal CTG: n = 118 (incl. 14 cases with neonatal seizures)</w:t>
            </w:r>
          </w:p>
        </w:tc>
        <w:tc>
          <w:tcPr>
            <w:tcW w:w="1470" w:type="dxa"/>
            <w:tcBorders>
              <w:top w:val="single" w:sz="4" w:space="0" w:color="auto"/>
              <w:left w:val="single" w:sz="12" w:space="0" w:color="auto"/>
              <w:bottom w:val="single" w:sz="4" w:space="0" w:color="auto"/>
            </w:tcBorders>
            <w:vAlign w:val="center"/>
          </w:tcPr>
          <w:p w14:paraId="5C86F0B4"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Intrapartum</w:t>
            </w:r>
          </w:p>
        </w:tc>
        <w:tc>
          <w:tcPr>
            <w:tcW w:w="1557" w:type="dxa"/>
            <w:tcBorders>
              <w:top w:val="single" w:sz="4" w:space="0" w:color="auto"/>
              <w:bottom w:val="single" w:sz="4" w:space="0" w:color="auto"/>
            </w:tcBorders>
            <w:vAlign w:val="center"/>
          </w:tcPr>
          <w:p w14:paraId="3FCD20FA"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3B76ECC3" w14:textId="77777777" w:rsidR="00AD62C0" w:rsidRPr="001A54FD" w:rsidRDefault="00AD62C0" w:rsidP="00AD62C0">
            <w:pPr>
              <w:rPr>
                <w:rFonts w:cs="Times New Roman"/>
                <w:color w:val="000000"/>
                <w:sz w:val="16"/>
                <w:szCs w:val="16"/>
                <w:u w:val="single"/>
                <w:lang w:val="en-US"/>
              </w:rPr>
            </w:pPr>
          </w:p>
          <w:p w14:paraId="5C65DBCA"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Classification</w:t>
            </w:r>
          </w:p>
          <w:p w14:paraId="4AADC440" w14:textId="77777777" w:rsidR="00AD62C0" w:rsidRPr="001A54FD" w:rsidRDefault="00AD62C0"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Normal</w:t>
            </w:r>
          </w:p>
          <w:p w14:paraId="074EAC5C" w14:textId="77777777" w:rsidR="00AD62C0" w:rsidRPr="001A54FD" w:rsidRDefault="00AD62C0" w:rsidP="009C4B01">
            <w:pPr>
              <w:pStyle w:val="ListParagraph"/>
              <w:numPr>
                <w:ilvl w:val="0"/>
                <w:numId w:val="28"/>
              </w:numPr>
              <w:rPr>
                <w:rFonts w:cs="Times New Roman"/>
                <w:color w:val="000000"/>
                <w:sz w:val="16"/>
                <w:szCs w:val="16"/>
                <w:u w:val="single"/>
                <w:lang w:val="en-US"/>
              </w:rPr>
            </w:pPr>
            <w:r w:rsidRPr="001A54FD">
              <w:rPr>
                <w:rFonts w:cs="Times New Roman"/>
                <w:color w:val="000000"/>
                <w:sz w:val="16"/>
                <w:szCs w:val="16"/>
                <w:lang w:val="en-US"/>
              </w:rPr>
              <w:t>Abnormal (pathologic + suspicious)</w:t>
            </w:r>
          </w:p>
        </w:tc>
        <w:tc>
          <w:tcPr>
            <w:tcW w:w="1425" w:type="dxa"/>
            <w:tcBorders>
              <w:top w:val="single" w:sz="4" w:space="0" w:color="auto"/>
              <w:bottom w:val="single" w:sz="4" w:space="0" w:color="auto"/>
              <w:right w:val="single" w:sz="12" w:space="0" w:color="auto"/>
            </w:tcBorders>
            <w:vAlign w:val="center"/>
          </w:tcPr>
          <w:p w14:paraId="7037087B" w14:textId="666A97F1"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NICHD (2008)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w:t>
            </w:r>
            <w:r w:rsidRPr="001A54FD">
              <w:rPr>
                <w:rFonts w:cs="Times New Roman"/>
                <w:color w:val="000000"/>
                <w:sz w:val="16"/>
                <w:szCs w:val="16"/>
                <w:lang w:val="en-US"/>
              </w:rPr>
              <w:fldChar w:fldCharType="end"/>
            </w:r>
          </w:p>
          <w:p w14:paraId="0A4D4655" w14:textId="77777777" w:rsidR="00AD62C0" w:rsidRPr="001A54FD" w:rsidRDefault="00AD62C0" w:rsidP="00AD62C0">
            <w:pPr>
              <w:rPr>
                <w:rFonts w:cs="Times New Roman"/>
                <w:color w:val="000000"/>
                <w:sz w:val="16"/>
                <w:szCs w:val="16"/>
                <w:lang w:val="en-US"/>
              </w:rPr>
            </w:pPr>
          </w:p>
          <w:p w14:paraId="518FD0DE" w14:textId="77777777" w:rsidR="00AD62C0" w:rsidRPr="001A54FD" w:rsidRDefault="00AD62C0" w:rsidP="00AD62C0">
            <w:pPr>
              <w:rPr>
                <w:rFonts w:cs="Times New Roman"/>
                <w:color w:val="000000"/>
                <w:sz w:val="16"/>
                <w:szCs w:val="16"/>
                <w:lang w:val="en-US"/>
              </w:rPr>
            </w:pPr>
          </w:p>
          <w:p w14:paraId="154CB203"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Not specified</w:t>
            </w:r>
          </w:p>
        </w:tc>
        <w:tc>
          <w:tcPr>
            <w:tcW w:w="1241" w:type="dxa"/>
            <w:tcBorders>
              <w:top w:val="single" w:sz="4" w:space="0" w:color="auto"/>
              <w:left w:val="single" w:sz="12" w:space="0" w:color="auto"/>
              <w:bottom w:val="single" w:sz="4" w:space="0" w:color="auto"/>
            </w:tcBorders>
            <w:vAlign w:val="center"/>
          </w:tcPr>
          <w:p w14:paraId="3A55DD01"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Not specified</w:t>
            </w:r>
          </w:p>
        </w:tc>
        <w:tc>
          <w:tcPr>
            <w:tcW w:w="1395" w:type="dxa"/>
            <w:tcBorders>
              <w:top w:val="single" w:sz="4" w:space="0" w:color="auto"/>
              <w:bottom w:val="single" w:sz="4" w:space="0" w:color="auto"/>
              <w:right w:val="single" w:sz="12" w:space="0" w:color="auto"/>
            </w:tcBorders>
            <w:vAlign w:val="center"/>
          </w:tcPr>
          <w:p w14:paraId="71080592" w14:textId="415EEFA8" w:rsidR="00AD62C0" w:rsidRPr="001A54FD" w:rsidRDefault="00AD62C0" w:rsidP="00AD62C0">
            <w:pPr>
              <w:rPr>
                <w:rFonts w:cs="Times New Roman"/>
                <w:color w:val="000000"/>
                <w:sz w:val="16"/>
                <w:szCs w:val="16"/>
                <w:lang w:val="en-US"/>
              </w:rPr>
            </w:pPr>
            <w:r w:rsidRPr="001A54FD">
              <w:rPr>
                <w:rFonts w:cs="Times New Roman"/>
                <w:sz w:val="16"/>
                <w:szCs w:val="16"/>
                <w:lang w:val="en-US"/>
              </w:rPr>
              <w:t>Not specified</w:t>
            </w:r>
          </w:p>
        </w:tc>
        <w:tc>
          <w:tcPr>
            <w:tcW w:w="5145" w:type="dxa"/>
            <w:tcBorders>
              <w:top w:val="single" w:sz="4" w:space="0" w:color="auto"/>
              <w:left w:val="single" w:sz="12" w:space="0" w:color="auto"/>
              <w:bottom w:val="single" w:sz="4" w:space="0" w:color="auto"/>
              <w:right w:val="single" w:sz="12" w:space="0" w:color="auto"/>
            </w:tcBorders>
            <w:vAlign w:val="center"/>
          </w:tcPr>
          <w:p w14:paraId="5BCA9817" w14:textId="354FB8BD"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The incidence of neonatal seizure was significantly lower in the normal CTG group compared to the abnormal (suspicious + pathological) CTG group. (30% vs. 90</w:t>
            </w:r>
            <w:proofErr w:type="gramStart"/>
            <w:r w:rsidRPr="001A54FD">
              <w:rPr>
                <w:rFonts w:cs="Times New Roman"/>
                <w:color w:val="000000"/>
                <w:sz w:val="16"/>
                <w:szCs w:val="16"/>
                <w:lang w:val="en-US"/>
              </w:rPr>
              <w:t>% ,</w:t>
            </w:r>
            <w:proofErr w:type="gramEnd"/>
            <w:r w:rsidRPr="001A54FD">
              <w:rPr>
                <w:rFonts w:cs="Times New Roman"/>
                <w:color w:val="000000"/>
                <w:sz w:val="16"/>
                <w:szCs w:val="16"/>
                <w:lang w:val="en-US"/>
              </w:rPr>
              <w:t xml:space="preserve"> p&lt;0.001)</w:t>
            </w:r>
            <w:r w:rsidR="00FA246A" w:rsidRPr="001A54FD">
              <w:rPr>
                <w:rFonts w:cs="Times New Roman"/>
                <w:color w:val="000000"/>
                <w:sz w:val="16"/>
                <w:szCs w:val="16"/>
                <w:lang w:val="en-US"/>
              </w:rPr>
              <w:t>.</w:t>
            </w:r>
          </w:p>
        </w:tc>
      </w:tr>
      <w:tr w:rsidR="00AD62C0" w:rsidRPr="001A54FD" w14:paraId="6890E16B" w14:textId="77777777" w:rsidTr="00574BEB">
        <w:tc>
          <w:tcPr>
            <w:tcW w:w="1073" w:type="dxa"/>
            <w:tcBorders>
              <w:top w:val="single" w:sz="4" w:space="0" w:color="auto"/>
              <w:left w:val="single" w:sz="12" w:space="0" w:color="auto"/>
              <w:bottom w:val="single" w:sz="4" w:space="0" w:color="auto"/>
            </w:tcBorders>
            <w:vAlign w:val="center"/>
          </w:tcPr>
          <w:p w14:paraId="69DBA974" w14:textId="11FCB307" w:rsidR="00AD62C0" w:rsidRPr="001A54FD" w:rsidRDefault="00AD62C0" w:rsidP="006A764B">
            <w:pPr>
              <w:rPr>
                <w:rFonts w:cs="Times New Roman"/>
                <w:color w:val="000000"/>
                <w:sz w:val="16"/>
                <w:szCs w:val="16"/>
                <w:lang w:val="en-US"/>
              </w:rPr>
            </w:pPr>
            <w:r w:rsidRPr="001A54FD">
              <w:rPr>
                <w:rFonts w:cs="Times New Roman"/>
                <w:color w:val="000000"/>
                <w:sz w:val="16"/>
                <w:szCs w:val="16"/>
                <w:lang w:val="en-US"/>
              </w:rPr>
              <w:t>Mendez-Figueroa (2022)</w:t>
            </w:r>
            <w:r w:rsidR="006A764B" w:rsidRPr="001A54FD">
              <w:rPr>
                <w:rFonts w:cs="Times New Roman"/>
                <w:color w:val="000000"/>
                <w:sz w:val="16"/>
                <w:szCs w:val="16"/>
                <w:lang w:val="en-US"/>
              </w:rPr>
              <w:t xml:space="preserve"> </w:t>
            </w:r>
          </w:p>
        </w:tc>
        <w:tc>
          <w:tcPr>
            <w:tcW w:w="2065" w:type="dxa"/>
            <w:tcBorders>
              <w:top w:val="single" w:sz="4" w:space="0" w:color="auto"/>
              <w:bottom w:val="single" w:sz="4" w:space="0" w:color="auto"/>
              <w:right w:val="single" w:sz="12" w:space="0" w:color="auto"/>
            </w:tcBorders>
            <w:vAlign w:val="center"/>
          </w:tcPr>
          <w:p w14:paraId="2B00A3D4"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 xml:space="preserve">Cesarean delivery for </w:t>
            </w:r>
          </w:p>
          <w:p w14:paraId="5299C9F1" w14:textId="3C2544C8" w:rsidR="00AD62C0" w:rsidRPr="001A54FD" w:rsidRDefault="00AD62C0" w:rsidP="00AD62C0">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Nonreassuring </w:t>
            </w:r>
            <w:r w:rsidR="00082BDD" w:rsidRPr="001A54FD">
              <w:rPr>
                <w:rFonts w:cs="Times New Roman"/>
                <w:color w:val="000000"/>
                <w:sz w:val="16"/>
                <w:szCs w:val="16"/>
                <w:lang w:val="en-US"/>
              </w:rPr>
              <w:t>fetal heart rate</w:t>
            </w:r>
            <w:r w:rsidRPr="001A54FD">
              <w:rPr>
                <w:rFonts w:cs="Times New Roman"/>
                <w:color w:val="000000"/>
                <w:sz w:val="16"/>
                <w:szCs w:val="16"/>
                <w:lang w:val="en-US"/>
              </w:rPr>
              <w:t>: n=1,220 (incl. 17 cases with seizures)</w:t>
            </w:r>
          </w:p>
          <w:p w14:paraId="70E4F8CA" w14:textId="77777777" w:rsidR="00AD62C0" w:rsidRPr="001A54FD" w:rsidRDefault="00AD62C0" w:rsidP="00AD62C0">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Other reason: n=15,459  (incl. 44 cases with seizures)</w:t>
            </w:r>
          </w:p>
        </w:tc>
        <w:tc>
          <w:tcPr>
            <w:tcW w:w="1470" w:type="dxa"/>
            <w:tcBorders>
              <w:top w:val="single" w:sz="4" w:space="0" w:color="auto"/>
              <w:left w:val="single" w:sz="12" w:space="0" w:color="auto"/>
              <w:bottom w:val="single" w:sz="4" w:space="0" w:color="auto"/>
            </w:tcBorders>
            <w:vAlign w:val="center"/>
          </w:tcPr>
          <w:p w14:paraId="1B296036"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Intrapartum</w:t>
            </w:r>
          </w:p>
        </w:tc>
        <w:tc>
          <w:tcPr>
            <w:tcW w:w="1557" w:type="dxa"/>
            <w:tcBorders>
              <w:top w:val="single" w:sz="4" w:space="0" w:color="auto"/>
              <w:bottom w:val="single" w:sz="4" w:space="0" w:color="auto"/>
            </w:tcBorders>
            <w:vAlign w:val="center"/>
          </w:tcPr>
          <w:p w14:paraId="1D5CB0CA" w14:textId="77777777" w:rsidR="00AD62C0" w:rsidRPr="001A54FD" w:rsidRDefault="00AD62C0" w:rsidP="00AD62C0">
            <w:pPr>
              <w:rPr>
                <w:rFonts w:cs="Times New Roman"/>
                <w:color w:val="000000"/>
                <w:sz w:val="16"/>
                <w:szCs w:val="16"/>
                <w:u w:val="single"/>
                <w:lang w:val="en-US"/>
              </w:rPr>
            </w:pPr>
            <w:r w:rsidRPr="001A54FD">
              <w:rPr>
                <w:rFonts w:cs="Times New Roman"/>
                <w:color w:val="000000"/>
                <w:sz w:val="16"/>
                <w:szCs w:val="16"/>
                <w:u w:val="single"/>
                <w:lang w:val="en-US"/>
              </w:rPr>
              <w:t xml:space="preserve"> Time domain</w:t>
            </w:r>
          </w:p>
          <w:p w14:paraId="07F6FF91" w14:textId="77777777" w:rsidR="00AD62C0" w:rsidRPr="001A54FD" w:rsidRDefault="00AD62C0" w:rsidP="00AD62C0">
            <w:pPr>
              <w:rPr>
                <w:rFonts w:cs="Times New Roman"/>
                <w:color w:val="000000"/>
                <w:sz w:val="16"/>
                <w:szCs w:val="16"/>
                <w:u w:val="single"/>
                <w:lang w:val="en-US"/>
              </w:rPr>
            </w:pPr>
          </w:p>
          <w:p w14:paraId="29B70A69"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Classification</w:t>
            </w:r>
          </w:p>
          <w:p w14:paraId="6E17227A" w14:textId="77777777" w:rsidR="00AD62C0" w:rsidRPr="001A54FD" w:rsidRDefault="00AD62C0"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Nonreassuring</w:t>
            </w:r>
          </w:p>
          <w:p w14:paraId="08929557" w14:textId="77777777" w:rsidR="00AD62C0" w:rsidRPr="001A54FD" w:rsidRDefault="00AD62C0" w:rsidP="00AD62C0">
            <w:pPr>
              <w:rPr>
                <w:rFonts w:cs="Times New Roman"/>
                <w:color w:val="000000"/>
                <w:sz w:val="16"/>
                <w:szCs w:val="16"/>
                <w:u w:val="single"/>
                <w:lang w:val="en-US"/>
              </w:rPr>
            </w:pPr>
          </w:p>
        </w:tc>
        <w:tc>
          <w:tcPr>
            <w:tcW w:w="1425" w:type="dxa"/>
            <w:tcBorders>
              <w:top w:val="single" w:sz="4" w:space="0" w:color="auto"/>
              <w:bottom w:val="single" w:sz="4" w:space="0" w:color="auto"/>
              <w:right w:val="single" w:sz="12" w:space="0" w:color="auto"/>
            </w:tcBorders>
            <w:vAlign w:val="center"/>
          </w:tcPr>
          <w:p w14:paraId="7A77D72F"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Not specified</w:t>
            </w:r>
          </w:p>
          <w:p w14:paraId="62872932" w14:textId="77777777" w:rsidR="00AD62C0" w:rsidRPr="001A54FD" w:rsidRDefault="00AD62C0" w:rsidP="00AD62C0">
            <w:pPr>
              <w:rPr>
                <w:rFonts w:cs="Times New Roman"/>
                <w:color w:val="000000"/>
                <w:sz w:val="16"/>
                <w:szCs w:val="16"/>
                <w:lang w:val="en-US"/>
              </w:rPr>
            </w:pPr>
          </w:p>
          <w:p w14:paraId="76445E91"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Not specified</w:t>
            </w:r>
          </w:p>
        </w:tc>
        <w:tc>
          <w:tcPr>
            <w:tcW w:w="1241" w:type="dxa"/>
            <w:tcBorders>
              <w:top w:val="single" w:sz="4" w:space="0" w:color="auto"/>
              <w:left w:val="single" w:sz="12" w:space="0" w:color="auto"/>
              <w:bottom w:val="single" w:sz="4" w:space="0" w:color="auto"/>
            </w:tcBorders>
            <w:vAlign w:val="center"/>
          </w:tcPr>
          <w:p w14:paraId="37ECE719" w14:textId="77777777" w:rsidR="00AD62C0" w:rsidRPr="001A54FD" w:rsidRDefault="00AD62C0" w:rsidP="00AD62C0">
            <w:pPr>
              <w:rPr>
                <w:rFonts w:cs="Times New Roman"/>
                <w:color w:val="000000"/>
                <w:sz w:val="16"/>
                <w:szCs w:val="16"/>
                <w:lang w:val="en-US"/>
              </w:rPr>
            </w:pPr>
            <w:r w:rsidRPr="001A54FD">
              <w:rPr>
                <w:rFonts w:cs="Times New Roman"/>
                <w:color w:val="000000"/>
                <w:sz w:val="16"/>
                <w:szCs w:val="16"/>
                <w:lang w:val="en-US"/>
              </w:rPr>
              <w:t>Not specified</w:t>
            </w:r>
          </w:p>
        </w:tc>
        <w:tc>
          <w:tcPr>
            <w:tcW w:w="1395" w:type="dxa"/>
            <w:tcBorders>
              <w:top w:val="single" w:sz="4" w:space="0" w:color="auto"/>
              <w:bottom w:val="single" w:sz="4" w:space="0" w:color="auto"/>
              <w:right w:val="single" w:sz="12" w:space="0" w:color="auto"/>
            </w:tcBorders>
            <w:vAlign w:val="center"/>
          </w:tcPr>
          <w:p w14:paraId="0E904F34" w14:textId="60313603" w:rsidR="00AD62C0" w:rsidRPr="001A54FD" w:rsidRDefault="00AD62C0" w:rsidP="00AD62C0">
            <w:pPr>
              <w:rPr>
                <w:rFonts w:cs="Times New Roman"/>
                <w:color w:val="000000"/>
                <w:sz w:val="16"/>
                <w:szCs w:val="16"/>
                <w:lang w:val="en-US"/>
              </w:rPr>
            </w:pPr>
            <w:r w:rsidRPr="001A54FD">
              <w:rPr>
                <w:rFonts w:cs="Times New Roman"/>
                <w:sz w:val="16"/>
                <w:szCs w:val="16"/>
                <w:lang w:val="en-US"/>
              </w:rPr>
              <w:t>Not specified</w:t>
            </w:r>
          </w:p>
        </w:tc>
        <w:tc>
          <w:tcPr>
            <w:tcW w:w="5145" w:type="dxa"/>
            <w:tcBorders>
              <w:top w:val="single" w:sz="4" w:space="0" w:color="auto"/>
              <w:left w:val="single" w:sz="12" w:space="0" w:color="auto"/>
              <w:bottom w:val="single" w:sz="4" w:space="0" w:color="auto"/>
              <w:right w:val="single" w:sz="12" w:space="0" w:color="auto"/>
            </w:tcBorders>
            <w:vAlign w:val="center"/>
          </w:tcPr>
          <w:p w14:paraId="513B3C9B" w14:textId="443C503E" w:rsidR="00AD62C0" w:rsidRPr="001A54FD" w:rsidRDefault="00AD62C0" w:rsidP="00082BDD">
            <w:pPr>
              <w:rPr>
                <w:rFonts w:cs="Times New Roman"/>
                <w:color w:val="000000"/>
                <w:sz w:val="16"/>
                <w:szCs w:val="16"/>
                <w:lang w:val="en-US"/>
              </w:rPr>
            </w:pPr>
            <w:r w:rsidRPr="001A54FD">
              <w:rPr>
                <w:rFonts w:cs="Times New Roman"/>
                <w:color w:val="000000"/>
                <w:sz w:val="16"/>
                <w:szCs w:val="16"/>
                <w:lang w:val="en-US"/>
              </w:rPr>
              <w:t>Neonatal seizure occurred more frequently in newbor</w:t>
            </w:r>
            <w:r w:rsidR="00082BDD" w:rsidRPr="001A54FD">
              <w:rPr>
                <w:rFonts w:cs="Times New Roman"/>
                <w:color w:val="000000"/>
                <w:sz w:val="16"/>
                <w:szCs w:val="16"/>
                <w:lang w:val="en-US"/>
              </w:rPr>
              <w:t>ns who delivered subsequent to cesarean delivery for nonreassuring fetal heart rate tracing</w:t>
            </w:r>
            <w:r w:rsidRPr="001A54FD">
              <w:rPr>
                <w:rFonts w:cs="Times New Roman"/>
                <w:color w:val="000000"/>
                <w:sz w:val="16"/>
                <w:szCs w:val="16"/>
                <w:lang w:val="en-US"/>
              </w:rPr>
              <w:t xml:space="preserve"> versus those that did not (1.4% vs 0.3%; </w:t>
            </w:r>
            <w:proofErr w:type="spellStart"/>
            <w:r w:rsidRPr="001A54FD">
              <w:rPr>
                <w:rFonts w:cs="Times New Roman"/>
                <w:color w:val="000000"/>
                <w:sz w:val="16"/>
                <w:szCs w:val="16"/>
                <w:lang w:val="en-US"/>
              </w:rPr>
              <w:t>aRR</w:t>
            </w:r>
            <w:proofErr w:type="spellEnd"/>
            <w:r w:rsidR="00FA246A" w:rsidRPr="001A54FD">
              <w:rPr>
                <w:rFonts w:cs="Times New Roman"/>
                <w:color w:val="000000"/>
                <w:sz w:val="16"/>
                <w:szCs w:val="16"/>
                <w:lang w:val="en-US"/>
              </w:rPr>
              <w:t>:</w:t>
            </w:r>
            <w:r w:rsidRPr="001A54FD">
              <w:rPr>
                <w:rFonts w:cs="Times New Roman"/>
                <w:color w:val="000000"/>
                <w:sz w:val="16"/>
                <w:szCs w:val="16"/>
                <w:lang w:val="en-US"/>
              </w:rPr>
              <w:t xml:space="preserve"> 4.70</w:t>
            </w:r>
            <w:r w:rsidR="00FA246A" w:rsidRPr="001A54FD">
              <w:rPr>
                <w:rFonts w:cs="Times New Roman"/>
                <w:color w:val="000000"/>
                <w:sz w:val="16"/>
                <w:szCs w:val="16"/>
                <w:lang w:val="en-US"/>
              </w:rPr>
              <w:t xml:space="preserve"> (2.71-</w:t>
            </w:r>
            <w:r w:rsidRPr="001A54FD">
              <w:rPr>
                <w:rFonts w:cs="Times New Roman"/>
                <w:color w:val="000000"/>
                <w:sz w:val="16"/>
                <w:szCs w:val="16"/>
                <w:lang w:val="en-US"/>
              </w:rPr>
              <w:t>8.16)</w:t>
            </w:r>
            <w:r w:rsidR="00FA246A" w:rsidRPr="001A54FD">
              <w:rPr>
                <w:rFonts w:cs="Times New Roman"/>
                <w:color w:val="000000"/>
                <w:sz w:val="16"/>
                <w:szCs w:val="16"/>
                <w:lang w:val="en-US"/>
              </w:rPr>
              <w:t>, p&lt;0.05</w:t>
            </w:r>
            <w:r w:rsidRPr="001A54FD">
              <w:rPr>
                <w:rFonts w:cs="Times New Roman"/>
                <w:color w:val="000000"/>
                <w:sz w:val="16"/>
                <w:szCs w:val="16"/>
                <w:lang w:val="en-US"/>
              </w:rPr>
              <w:t>)</w:t>
            </w:r>
            <w:r w:rsidR="00FA246A" w:rsidRPr="001A54FD">
              <w:rPr>
                <w:rFonts w:cs="Times New Roman"/>
                <w:color w:val="000000"/>
                <w:sz w:val="16"/>
                <w:szCs w:val="16"/>
                <w:lang w:val="en-US"/>
              </w:rPr>
              <w:t>.</w:t>
            </w:r>
          </w:p>
        </w:tc>
      </w:tr>
      <w:tr w:rsidR="004A470F" w:rsidRPr="001A54FD" w14:paraId="0B1E630B" w14:textId="77777777" w:rsidTr="004A470F">
        <w:trPr>
          <w:trHeight w:val="201"/>
        </w:trPr>
        <w:tc>
          <w:tcPr>
            <w:tcW w:w="15371" w:type="dxa"/>
            <w:gridSpan w:val="8"/>
            <w:tcBorders>
              <w:top w:val="single" w:sz="12" w:space="0" w:color="auto"/>
              <w:left w:val="nil"/>
              <w:bottom w:val="nil"/>
              <w:right w:val="nil"/>
            </w:tcBorders>
            <w:vAlign w:val="center"/>
          </w:tcPr>
          <w:p w14:paraId="695F6123" w14:textId="04658829" w:rsidR="004A470F" w:rsidRPr="001A54FD" w:rsidRDefault="004A470F" w:rsidP="004A470F">
            <w:pPr>
              <w:jc w:val="both"/>
              <w:rPr>
                <w:rFonts w:cs="Times New Roman"/>
                <w:color w:val="000000"/>
                <w:sz w:val="16"/>
                <w:szCs w:val="16"/>
                <w:lang w:val="en-US"/>
              </w:rPr>
            </w:pPr>
            <w:r w:rsidRPr="001A54FD">
              <w:rPr>
                <w:rFonts w:eastAsia="Calibri" w:cs="Times New Roman"/>
                <w:sz w:val="16"/>
                <w:szCs w:val="16"/>
                <w:lang w:val="en-US"/>
              </w:rPr>
              <w:t xml:space="preserve">Abbreviations: </w:t>
            </w:r>
            <w:proofErr w:type="spellStart"/>
            <w:r w:rsidRPr="001A54FD">
              <w:rPr>
                <w:rFonts w:eastAsia="Calibri" w:cs="Times New Roman"/>
                <w:sz w:val="16"/>
                <w:szCs w:val="16"/>
                <w:lang w:val="en-US"/>
              </w:rPr>
              <w:t>aRR</w:t>
            </w:r>
            <w:proofErr w:type="spellEnd"/>
            <w:r w:rsidRPr="001A54FD">
              <w:rPr>
                <w:rFonts w:eastAsia="Calibri" w:cs="Times New Roman"/>
                <w:sz w:val="16"/>
                <w:szCs w:val="16"/>
                <w:lang w:val="en-US"/>
              </w:rPr>
              <w:t>, adjusted risk ratio; CTG, cardiotocography;</w:t>
            </w:r>
            <w:r w:rsidR="0045787B" w:rsidRPr="001A54FD">
              <w:rPr>
                <w:rFonts w:eastAsia="Calibri" w:cs="Times New Roman"/>
                <w:sz w:val="16"/>
                <w:szCs w:val="16"/>
                <w:lang w:val="en-US"/>
              </w:rPr>
              <w:t xml:space="preserve"> incl, including;</w:t>
            </w:r>
            <w:r w:rsidRPr="001A54FD">
              <w:rPr>
                <w:rFonts w:eastAsia="Calibri" w:cs="Times New Roman"/>
                <w:sz w:val="16"/>
                <w:szCs w:val="16"/>
                <w:lang w:val="en-US"/>
              </w:rPr>
              <w:t xml:space="preserve"> NICHD, </w:t>
            </w:r>
            <w:r w:rsidR="0018115E" w:rsidRPr="001A54FD">
              <w:rPr>
                <w:rFonts w:eastAsia="Calibri" w:cs="Times New Roman"/>
                <w:sz w:val="16"/>
                <w:szCs w:val="16"/>
                <w:lang w:val="en-US"/>
              </w:rPr>
              <w:t>National Institute of Child Health and Human Development</w:t>
            </w:r>
            <w:r w:rsidRPr="001A54FD">
              <w:rPr>
                <w:rFonts w:eastAsia="Calibri" w:cs="Times New Roman"/>
                <w:sz w:val="16"/>
                <w:szCs w:val="16"/>
                <w:lang w:val="en-US"/>
              </w:rPr>
              <w:t>; OR, odd ratio</w:t>
            </w:r>
            <w:r w:rsidR="0045787B" w:rsidRPr="001A54FD">
              <w:rPr>
                <w:rFonts w:eastAsia="Calibri" w:cs="Times New Roman"/>
                <w:sz w:val="16"/>
                <w:szCs w:val="16"/>
                <w:lang w:val="en-US"/>
              </w:rPr>
              <w:t>; vs, versus</w:t>
            </w:r>
            <w:r w:rsidRPr="001A54FD">
              <w:rPr>
                <w:rFonts w:eastAsia="Calibri" w:cs="Times New Roman"/>
                <w:sz w:val="16"/>
                <w:szCs w:val="16"/>
                <w:lang w:val="en-US"/>
              </w:rPr>
              <w:t>.</w:t>
            </w:r>
          </w:p>
        </w:tc>
      </w:tr>
    </w:tbl>
    <w:p w14:paraId="044A6F12" w14:textId="307F63EA" w:rsidR="00F435EC" w:rsidRPr="001A54FD" w:rsidRDefault="00F435EC">
      <w:pPr>
        <w:rPr>
          <w:lang w:val="en-US"/>
        </w:rPr>
      </w:pPr>
      <w:r w:rsidRPr="001A54FD">
        <w:rPr>
          <w:lang w:val="en-US"/>
        </w:rPr>
        <w:br w:type="page"/>
      </w:r>
    </w:p>
    <w:tbl>
      <w:tblPr>
        <w:tblStyle w:val="TableGrid"/>
        <w:tblW w:w="15314" w:type="dxa"/>
        <w:tblInd w:w="-1139" w:type="dxa"/>
        <w:tblLayout w:type="fixed"/>
        <w:tblLook w:val="04A0" w:firstRow="1" w:lastRow="0" w:firstColumn="1" w:lastColumn="0" w:noHBand="0" w:noVBand="1"/>
      </w:tblPr>
      <w:tblGrid>
        <w:gridCol w:w="1103"/>
        <w:gridCol w:w="1868"/>
        <w:gridCol w:w="1522"/>
        <w:gridCol w:w="1420"/>
        <w:gridCol w:w="1243"/>
        <w:gridCol w:w="1162"/>
        <w:gridCol w:w="2460"/>
        <w:gridCol w:w="4536"/>
      </w:tblGrid>
      <w:tr w:rsidR="00EF74D1" w:rsidRPr="001A54FD" w14:paraId="0A28171F" w14:textId="77777777" w:rsidTr="00EF74D1">
        <w:trPr>
          <w:gridAfter w:val="1"/>
          <w:wAfter w:w="4536" w:type="dxa"/>
          <w:trHeight w:val="340"/>
        </w:trPr>
        <w:tc>
          <w:tcPr>
            <w:tcW w:w="10778" w:type="dxa"/>
            <w:gridSpan w:val="7"/>
            <w:tcBorders>
              <w:top w:val="nil"/>
              <w:left w:val="nil"/>
              <w:right w:val="nil"/>
            </w:tcBorders>
            <w:vAlign w:val="center"/>
          </w:tcPr>
          <w:p w14:paraId="444E47DF" w14:textId="0A21CDF4" w:rsidR="00EF74D1"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S7</w:t>
            </w:r>
            <w:proofErr w:type="spellEnd"/>
            <w:r w:rsidR="00915F1D" w:rsidRPr="001A54FD">
              <w:rPr>
                <w:rFonts w:cs="Times New Roman"/>
                <w:b/>
                <w:bCs/>
                <w:color w:val="000000"/>
                <w:sz w:val="16"/>
                <w:szCs w:val="16"/>
                <w:lang w:val="en-US"/>
              </w:rPr>
              <w:t xml:space="preserve">. Study characteristics: Intraventricular </w:t>
            </w:r>
            <w:r w:rsidR="00780162" w:rsidRPr="001A54FD">
              <w:rPr>
                <w:rFonts w:cs="Times New Roman"/>
                <w:b/>
                <w:bCs/>
                <w:color w:val="000000"/>
                <w:sz w:val="16"/>
                <w:szCs w:val="16"/>
                <w:lang w:val="en-US"/>
              </w:rPr>
              <w:t>h</w:t>
            </w:r>
            <w:r w:rsidR="00915F1D" w:rsidRPr="001A54FD">
              <w:rPr>
                <w:rFonts w:cs="Times New Roman"/>
                <w:b/>
                <w:bCs/>
                <w:color w:val="000000"/>
                <w:sz w:val="16"/>
                <w:szCs w:val="16"/>
                <w:lang w:val="en-US"/>
              </w:rPr>
              <w:t>emorrhage</w:t>
            </w:r>
          </w:p>
        </w:tc>
      </w:tr>
      <w:tr w:rsidR="00EF74D1" w:rsidRPr="001A54FD" w14:paraId="4DBC8384" w14:textId="77777777" w:rsidTr="008F0C67">
        <w:trPr>
          <w:trHeight w:val="340"/>
        </w:trPr>
        <w:tc>
          <w:tcPr>
            <w:tcW w:w="1103" w:type="dxa"/>
            <w:vMerge w:val="restart"/>
            <w:tcBorders>
              <w:top w:val="single" w:sz="12" w:space="0" w:color="auto"/>
              <w:left w:val="single" w:sz="12" w:space="0" w:color="auto"/>
            </w:tcBorders>
            <w:vAlign w:val="center"/>
          </w:tcPr>
          <w:p w14:paraId="3F0BC353"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868" w:type="dxa"/>
            <w:vMerge w:val="restart"/>
            <w:tcBorders>
              <w:top w:val="single" w:sz="12" w:space="0" w:color="auto"/>
              <w:right w:val="single" w:sz="12" w:space="0" w:color="auto"/>
            </w:tcBorders>
            <w:vAlign w:val="center"/>
          </w:tcPr>
          <w:p w14:paraId="4151106F"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185" w:type="dxa"/>
            <w:gridSpan w:val="3"/>
            <w:tcBorders>
              <w:top w:val="single" w:sz="12" w:space="0" w:color="auto"/>
              <w:left w:val="single" w:sz="12" w:space="0" w:color="auto"/>
              <w:bottom w:val="single" w:sz="12" w:space="0" w:color="auto"/>
              <w:right w:val="single" w:sz="12" w:space="0" w:color="auto"/>
            </w:tcBorders>
            <w:vAlign w:val="center"/>
          </w:tcPr>
          <w:p w14:paraId="5DF03E86"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2" w:type="dxa"/>
            <w:gridSpan w:val="2"/>
            <w:tcBorders>
              <w:top w:val="single" w:sz="12" w:space="0" w:color="auto"/>
              <w:left w:val="single" w:sz="12" w:space="0" w:color="auto"/>
              <w:bottom w:val="single" w:sz="12" w:space="0" w:color="auto"/>
              <w:right w:val="single" w:sz="12" w:space="0" w:color="auto"/>
            </w:tcBorders>
            <w:vAlign w:val="center"/>
          </w:tcPr>
          <w:p w14:paraId="649B9077" w14:textId="77777777" w:rsidR="00EF74D1" w:rsidRPr="001A54FD" w:rsidRDefault="00EF74D1" w:rsidP="007532F6">
            <w:pPr>
              <w:jc w:val="center"/>
              <w:rPr>
                <w:rFonts w:cs="Times New Roman"/>
                <w:b/>
                <w:color w:val="000000"/>
                <w:sz w:val="16"/>
                <w:szCs w:val="16"/>
                <w:lang w:val="en-US"/>
              </w:rPr>
            </w:pPr>
            <w:r w:rsidRPr="001A54FD">
              <w:rPr>
                <w:rFonts w:cs="Times New Roman"/>
                <w:b/>
                <w:color w:val="000000"/>
                <w:sz w:val="16"/>
                <w:szCs w:val="16"/>
                <w:lang w:val="en-US"/>
              </w:rPr>
              <w:t>Intraventricular hemorrhage</w:t>
            </w:r>
          </w:p>
        </w:tc>
        <w:tc>
          <w:tcPr>
            <w:tcW w:w="4536" w:type="dxa"/>
            <w:vMerge w:val="restart"/>
            <w:tcBorders>
              <w:top w:val="single" w:sz="12" w:space="0" w:color="auto"/>
              <w:left w:val="single" w:sz="12" w:space="0" w:color="auto"/>
              <w:right w:val="single" w:sz="12" w:space="0" w:color="auto"/>
            </w:tcBorders>
            <w:vAlign w:val="center"/>
          </w:tcPr>
          <w:p w14:paraId="3F0213C0"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EF74D1" w:rsidRPr="001A54FD" w14:paraId="50045598" w14:textId="77777777" w:rsidTr="008F0C67">
        <w:tc>
          <w:tcPr>
            <w:tcW w:w="1103" w:type="dxa"/>
            <w:vMerge/>
            <w:tcBorders>
              <w:left w:val="single" w:sz="12" w:space="0" w:color="auto"/>
              <w:bottom w:val="single" w:sz="12" w:space="0" w:color="auto"/>
            </w:tcBorders>
            <w:vAlign w:val="center"/>
          </w:tcPr>
          <w:p w14:paraId="540E45D4" w14:textId="77777777" w:rsidR="00EF74D1" w:rsidRPr="001A54FD" w:rsidRDefault="00EF74D1" w:rsidP="007532F6">
            <w:pPr>
              <w:jc w:val="center"/>
              <w:rPr>
                <w:rFonts w:cs="Times New Roman"/>
                <w:b/>
                <w:bCs/>
                <w:color w:val="000000"/>
                <w:sz w:val="16"/>
                <w:szCs w:val="16"/>
                <w:lang w:val="en-US"/>
              </w:rPr>
            </w:pPr>
          </w:p>
        </w:tc>
        <w:tc>
          <w:tcPr>
            <w:tcW w:w="1868" w:type="dxa"/>
            <w:vMerge/>
            <w:tcBorders>
              <w:bottom w:val="single" w:sz="12" w:space="0" w:color="auto"/>
              <w:right w:val="single" w:sz="12" w:space="0" w:color="auto"/>
            </w:tcBorders>
            <w:vAlign w:val="center"/>
          </w:tcPr>
          <w:p w14:paraId="4299BEEA" w14:textId="77777777" w:rsidR="00EF74D1" w:rsidRPr="001A54FD" w:rsidRDefault="00EF74D1" w:rsidP="007532F6">
            <w:pPr>
              <w:jc w:val="center"/>
              <w:rPr>
                <w:rFonts w:cs="Times New Roman"/>
                <w:b/>
                <w:bCs/>
                <w:color w:val="000000"/>
                <w:sz w:val="16"/>
                <w:szCs w:val="16"/>
                <w:lang w:val="en-US"/>
              </w:rPr>
            </w:pPr>
          </w:p>
        </w:tc>
        <w:tc>
          <w:tcPr>
            <w:tcW w:w="1522" w:type="dxa"/>
            <w:tcBorders>
              <w:left w:val="single" w:sz="12" w:space="0" w:color="auto"/>
              <w:bottom w:val="single" w:sz="12" w:space="0" w:color="auto"/>
            </w:tcBorders>
            <w:vAlign w:val="center"/>
          </w:tcPr>
          <w:p w14:paraId="1F3DFC3D" w14:textId="7972848D" w:rsidR="00EF74D1" w:rsidRPr="001A54FD" w:rsidRDefault="00780162" w:rsidP="007532F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20" w:type="dxa"/>
            <w:tcBorders>
              <w:bottom w:val="single" w:sz="12" w:space="0" w:color="auto"/>
            </w:tcBorders>
            <w:vAlign w:val="center"/>
          </w:tcPr>
          <w:p w14:paraId="280272D9"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243" w:type="dxa"/>
            <w:tcBorders>
              <w:bottom w:val="single" w:sz="12" w:space="0" w:color="auto"/>
              <w:right w:val="single" w:sz="12" w:space="0" w:color="auto"/>
            </w:tcBorders>
            <w:vAlign w:val="center"/>
          </w:tcPr>
          <w:p w14:paraId="00FCBBA3"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7AB716A8" w14:textId="77777777" w:rsidR="00EF74D1" w:rsidRPr="001A54FD" w:rsidRDefault="00EF74D1" w:rsidP="007532F6">
            <w:pPr>
              <w:jc w:val="center"/>
              <w:rPr>
                <w:rFonts w:cs="Times New Roman"/>
                <w:b/>
                <w:bCs/>
                <w:color w:val="000000"/>
                <w:sz w:val="16"/>
                <w:szCs w:val="16"/>
                <w:lang w:val="en-US"/>
              </w:rPr>
            </w:pPr>
          </w:p>
          <w:p w14:paraId="5CED1EF2" w14:textId="7D3C9096" w:rsidR="00EF74D1" w:rsidRPr="001A54FD" w:rsidRDefault="004368A0" w:rsidP="007532F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62" w:type="dxa"/>
            <w:tcBorders>
              <w:left w:val="single" w:sz="12" w:space="0" w:color="auto"/>
              <w:bottom w:val="single" w:sz="12" w:space="0" w:color="auto"/>
            </w:tcBorders>
            <w:vAlign w:val="center"/>
          </w:tcPr>
          <w:p w14:paraId="0FC90F4C" w14:textId="6A1464ED" w:rsidR="00EF74D1" w:rsidRPr="001A54FD" w:rsidRDefault="00780162" w:rsidP="007532F6">
            <w:pPr>
              <w:jc w:val="center"/>
              <w:rPr>
                <w:rFonts w:cs="Times New Roman"/>
                <w:b/>
                <w:bCs/>
                <w:color w:val="000000"/>
                <w:sz w:val="16"/>
                <w:szCs w:val="16"/>
              </w:rPr>
            </w:pPr>
            <w:r w:rsidRPr="001A54FD">
              <w:rPr>
                <w:rFonts w:cs="Times New Roman"/>
                <w:b/>
                <w:bCs/>
                <w:color w:val="000000"/>
                <w:sz w:val="16"/>
                <w:szCs w:val="16"/>
              </w:rPr>
              <w:t>Time of assessment</w:t>
            </w:r>
          </w:p>
        </w:tc>
        <w:tc>
          <w:tcPr>
            <w:tcW w:w="2460" w:type="dxa"/>
            <w:tcBorders>
              <w:bottom w:val="single" w:sz="12" w:space="0" w:color="auto"/>
              <w:right w:val="single" w:sz="12" w:space="0" w:color="auto"/>
            </w:tcBorders>
            <w:vAlign w:val="center"/>
          </w:tcPr>
          <w:p w14:paraId="2F5C80DF" w14:textId="77777777" w:rsidR="00EF74D1" w:rsidRPr="001A54FD" w:rsidRDefault="00EF74D1" w:rsidP="007532F6">
            <w:pPr>
              <w:jc w:val="center"/>
              <w:rPr>
                <w:rFonts w:cs="Times New Roman"/>
                <w:b/>
                <w:bCs/>
                <w:color w:val="000000"/>
                <w:sz w:val="16"/>
                <w:szCs w:val="16"/>
              </w:rPr>
            </w:pPr>
            <w:r w:rsidRPr="001A54FD">
              <w:rPr>
                <w:rFonts w:cs="Times New Roman"/>
                <w:b/>
                <w:bCs/>
                <w:color w:val="000000"/>
                <w:sz w:val="16"/>
                <w:szCs w:val="16"/>
              </w:rPr>
              <w:t>Definition</w:t>
            </w:r>
          </w:p>
        </w:tc>
        <w:tc>
          <w:tcPr>
            <w:tcW w:w="4536" w:type="dxa"/>
            <w:vMerge/>
            <w:tcBorders>
              <w:left w:val="single" w:sz="12" w:space="0" w:color="auto"/>
              <w:bottom w:val="single" w:sz="12" w:space="0" w:color="auto"/>
              <w:right w:val="single" w:sz="12" w:space="0" w:color="auto"/>
            </w:tcBorders>
            <w:vAlign w:val="center"/>
          </w:tcPr>
          <w:p w14:paraId="0AC8AF93" w14:textId="77777777" w:rsidR="00EF74D1" w:rsidRPr="001A54FD" w:rsidRDefault="00EF74D1" w:rsidP="007532F6">
            <w:pPr>
              <w:rPr>
                <w:rFonts w:cs="Times New Roman"/>
                <w:b/>
                <w:bCs/>
                <w:color w:val="000000"/>
                <w:sz w:val="16"/>
                <w:szCs w:val="16"/>
              </w:rPr>
            </w:pPr>
          </w:p>
        </w:tc>
      </w:tr>
      <w:tr w:rsidR="00EF74D1" w:rsidRPr="001A54FD" w14:paraId="2DCA64DD" w14:textId="77777777" w:rsidTr="008F0C67">
        <w:tc>
          <w:tcPr>
            <w:tcW w:w="1103" w:type="dxa"/>
            <w:tcBorders>
              <w:top w:val="single" w:sz="12" w:space="0" w:color="auto"/>
              <w:left w:val="single" w:sz="12" w:space="0" w:color="auto"/>
              <w:bottom w:val="single" w:sz="4" w:space="0" w:color="auto"/>
            </w:tcBorders>
            <w:vAlign w:val="center"/>
          </w:tcPr>
          <w:p w14:paraId="1913CFFA" w14:textId="77777777" w:rsidR="00EB4260" w:rsidRPr="001A54FD" w:rsidRDefault="00EB4260" w:rsidP="007532F6">
            <w:pPr>
              <w:rPr>
                <w:rFonts w:cs="Times New Roman"/>
                <w:color w:val="000000"/>
                <w:sz w:val="16"/>
                <w:szCs w:val="16"/>
                <w:lang w:val="en-US"/>
              </w:rPr>
            </w:pPr>
            <w:proofErr w:type="spellStart"/>
            <w:r w:rsidRPr="001A54FD">
              <w:rPr>
                <w:rFonts w:cs="Times New Roman"/>
                <w:color w:val="000000"/>
                <w:sz w:val="16"/>
                <w:szCs w:val="16"/>
                <w:lang w:val="en-US"/>
              </w:rPr>
              <w:t>Tejani</w:t>
            </w:r>
            <w:proofErr w:type="spellEnd"/>
            <w:r w:rsidRPr="001A54FD">
              <w:rPr>
                <w:rFonts w:cs="Times New Roman"/>
                <w:color w:val="000000"/>
                <w:sz w:val="16"/>
                <w:szCs w:val="16"/>
                <w:lang w:val="en-US"/>
              </w:rPr>
              <w:t xml:space="preserve"> </w:t>
            </w:r>
          </w:p>
          <w:p w14:paraId="34E86A46" w14:textId="2EAE2A41" w:rsidR="00EF74D1" w:rsidRPr="001A54FD" w:rsidRDefault="00EB4260" w:rsidP="006A764B">
            <w:pPr>
              <w:rPr>
                <w:rFonts w:cs="Times New Roman"/>
                <w:color w:val="000000"/>
                <w:sz w:val="16"/>
                <w:szCs w:val="16"/>
                <w:lang w:val="en-US"/>
              </w:rPr>
            </w:pPr>
            <w:r w:rsidRPr="001A54FD">
              <w:rPr>
                <w:rFonts w:cs="Times New Roman"/>
                <w:color w:val="000000"/>
                <w:sz w:val="16"/>
                <w:szCs w:val="16"/>
                <w:lang w:val="en-US"/>
              </w:rPr>
              <w:t>(1984)</w:t>
            </w:r>
            <w:r w:rsidR="006A764B" w:rsidRPr="001A54FD">
              <w:rPr>
                <w:rFonts w:cs="Times New Roman"/>
                <w:color w:val="000000"/>
                <w:sz w:val="16"/>
                <w:szCs w:val="16"/>
                <w:lang w:val="en-US"/>
              </w:rPr>
              <w:t xml:space="preserve"> </w:t>
            </w:r>
          </w:p>
        </w:tc>
        <w:tc>
          <w:tcPr>
            <w:tcW w:w="1868" w:type="dxa"/>
            <w:tcBorders>
              <w:top w:val="single" w:sz="12" w:space="0" w:color="auto"/>
              <w:bottom w:val="single" w:sz="4" w:space="0" w:color="auto"/>
              <w:right w:val="single" w:sz="12" w:space="0" w:color="auto"/>
            </w:tcBorders>
            <w:vAlign w:val="center"/>
          </w:tcPr>
          <w:p w14:paraId="5341CDE1" w14:textId="77777777" w:rsidR="00EF74D1" w:rsidRPr="001A54FD" w:rsidRDefault="00EF74D1" w:rsidP="009C4B01">
            <w:pPr>
              <w:pStyle w:val="ListParagraph"/>
              <w:numPr>
                <w:ilvl w:val="0"/>
                <w:numId w:val="10"/>
              </w:numPr>
              <w:rPr>
                <w:rFonts w:cs="Times New Roman"/>
                <w:color w:val="000000"/>
                <w:sz w:val="16"/>
                <w:szCs w:val="16"/>
                <w:lang w:val="en-US"/>
              </w:rPr>
            </w:pPr>
            <w:r w:rsidRPr="001A54FD">
              <w:rPr>
                <w:rFonts w:cs="Times New Roman"/>
                <w:color w:val="000000"/>
                <w:sz w:val="16"/>
                <w:szCs w:val="16"/>
                <w:lang w:val="en-US"/>
              </w:rPr>
              <w:t>Periventricular-intraventricular hemorrhage (n=11)</w:t>
            </w:r>
          </w:p>
          <w:p w14:paraId="1E841166" w14:textId="77777777" w:rsidR="00EF74D1" w:rsidRPr="001A54FD" w:rsidRDefault="00EF74D1" w:rsidP="009C4B01">
            <w:pPr>
              <w:pStyle w:val="ListParagraph"/>
              <w:numPr>
                <w:ilvl w:val="0"/>
                <w:numId w:val="10"/>
              </w:numPr>
              <w:rPr>
                <w:rFonts w:cs="Times New Roman"/>
                <w:color w:val="000000"/>
                <w:sz w:val="16"/>
                <w:szCs w:val="16"/>
                <w:lang w:val="en-US"/>
              </w:rPr>
            </w:pPr>
            <w:r w:rsidRPr="001A54FD">
              <w:rPr>
                <w:rFonts w:cs="Times New Roman"/>
                <w:color w:val="000000"/>
                <w:sz w:val="16"/>
                <w:szCs w:val="16"/>
                <w:lang w:val="en-US"/>
              </w:rPr>
              <w:t>Normal (n=65)</w:t>
            </w:r>
          </w:p>
        </w:tc>
        <w:tc>
          <w:tcPr>
            <w:tcW w:w="1522" w:type="dxa"/>
            <w:tcBorders>
              <w:top w:val="single" w:sz="12" w:space="0" w:color="auto"/>
              <w:left w:val="single" w:sz="12" w:space="0" w:color="auto"/>
              <w:bottom w:val="single" w:sz="4" w:space="0" w:color="auto"/>
            </w:tcBorders>
            <w:vAlign w:val="center"/>
          </w:tcPr>
          <w:p w14:paraId="4B9C35AB"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w:t>
            </w:r>
          </w:p>
        </w:tc>
        <w:tc>
          <w:tcPr>
            <w:tcW w:w="1420" w:type="dxa"/>
            <w:tcBorders>
              <w:top w:val="single" w:sz="12" w:space="0" w:color="auto"/>
              <w:bottom w:val="single" w:sz="4" w:space="0" w:color="auto"/>
            </w:tcBorders>
            <w:vAlign w:val="center"/>
          </w:tcPr>
          <w:p w14:paraId="42C3C321" w14:textId="77777777" w:rsidR="00EF74D1" w:rsidRPr="001A54FD" w:rsidRDefault="00EF74D1" w:rsidP="007532F6">
            <w:pPr>
              <w:rPr>
                <w:rFonts w:cs="Times New Roman"/>
                <w:sz w:val="16"/>
                <w:szCs w:val="16"/>
                <w:u w:val="single"/>
                <w:lang w:val="en-US"/>
              </w:rPr>
            </w:pPr>
            <w:r w:rsidRPr="001A54FD">
              <w:rPr>
                <w:rFonts w:cs="Times New Roman"/>
                <w:sz w:val="16"/>
                <w:szCs w:val="16"/>
                <w:u w:val="single"/>
                <w:lang w:val="en-US"/>
              </w:rPr>
              <w:t>Time domain</w:t>
            </w:r>
          </w:p>
          <w:p w14:paraId="6B2192F1" w14:textId="77777777" w:rsidR="00EF74D1" w:rsidRPr="001A54FD" w:rsidRDefault="00EF74D1" w:rsidP="007532F6">
            <w:pPr>
              <w:rPr>
                <w:rFonts w:cs="Times New Roman"/>
                <w:sz w:val="16"/>
                <w:szCs w:val="16"/>
                <w:u w:val="single"/>
                <w:lang w:val="en-US"/>
              </w:rPr>
            </w:pPr>
          </w:p>
          <w:p w14:paraId="020F0C1C" w14:textId="77777777" w:rsidR="00EF74D1" w:rsidRPr="001A54FD" w:rsidRDefault="00EF74D1" w:rsidP="007532F6">
            <w:pPr>
              <w:rPr>
                <w:rFonts w:cs="Times New Roman"/>
                <w:sz w:val="16"/>
                <w:szCs w:val="16"/>
                <w:lang w:val="en-US"/>
              </w:rPr>
            </w:pPr>
            <w:r w:rsidRPr="001A54FD">
              <w:rPr>
                <w:rFonts w:cs="Times New Roman"/>
                <w:sz w:val="16"/>
                <w:szCs w:val="16"/>
                <w:lang w:val="en-US"/>
              </w:rPr>
              <w:t xml:space="preserve">Parameters </w:t>
            </w:r>
          </w:p>
          <w:p w14:paraId="7256C916" w14:textId="0E4E3F51" w:rsidR="00EB4260" w:rsidRPr="001A54FD" w:rsidRDefault="00EB4260" w:rsidP="009C4B01">
            <w:pPr>
              <w:pStyle w:val="ListParagraph"/>
              <w:numPr>
                <w:ilvl w:val="0"/>
                <w:numId w:val="9"/>
              </w:numPr>
              <w:rPr>
                <w:rFonts w:cs="Times New Roman"/>
                <w:sz w:val="16"/>
                <w:szCs w:val="16"/>
                <w:lang w:val="en-US"/>
              </w:rPr>
            </w:pPr>
            <w:r w:rsidRPr="001A54FD">
              <w:rPr>
                <w:rFonts w:cs="Times New Roman"/>
                <w:sz w:val="16"/>
                <w:szCs w:val="16"/>
                <w:lang w:val="en-US"/>
              </w:rPr>
              <w:t>D</w:t>
            </w:r>
            <w:r w:rsidR="00EF74D1" w:rsidRPr="001A54FD">
              <w:rPr>
                <w:rFonts w:cs="Times New Roman"/>
                <w:sz w:val="16"/>
                <w:szCs w:val="16"/>
                <w:lang w:val="en-US"/>
              </w:rPr>
              <w:t xml:space="preserve">ecelerations </w:t>
            </w:r>
            <w:r w:rsidRPr="001A54FD">
              <w:rPr>
                <w:rFonts w:cs="Times New Roman"/>
                <w:sz w:val="16"/>
                <w:szCs w:val="16"/>
                <w:lang w:val="en-US"/>
              </w:rPr>
              <w:t xml:space="preserve"> </w:t>
            </w:r>
          </w:p>
          <w:p w14:paraId="6ADFB807" w14:textId="77777777" w:rsidR="00EB4260" w:rsidRPr="001A54FD" w:rsidRDefault="00EB4260" w:rsidP="00EB4260">
            <w:pPr>
              <w:rPr>
                <w:rFonts w:cs="Times New Roman"/>
                <w:sz w:val="16"/>
                <w:szCs w:val="16"/>
                <w:lang w:val="en-US"/>
              </w:rPr>
            </w:pPr>
          </w:p>
          <w:p w14:paraId="6E293677" w14:textId="77777777" w:rsidR="00EB4260" w:rsidRPr="001A54FD" w:rsidRDefault="00EB4260" w:rsidP="00EB4260">
            <w:pPr>
              <w:rPr>
                <w:rFonts w:cs="Times New Roman"/>
                <w:sz w:val="16"/>
                <w:szCs w:val="16"/>
                <w:lang w:val="en-US"/>
              </w:rPr>
            </w:pPr>
            <w:r w:rsidRPr="001A54FD">
              <w:rPr>
                <w:rFonts w:cs="Times New Roman"/>
                <w:sz w:val="16"/>
                <w:szCs w:val="16"/>
                <w:lang w:val="en-US"/>
              </w:rPr>
              <w:t xml:space="preserve">Classification </w:t>
            </w:r>
          </w:p>
          <w:p w14:paraId="29B3CD19" w14:textId="77777777" w:rsidR="00EB4260" w:rsidRPr="001A54FD" w:rsidRDefault="00EB4260" w:rsidP="009C4B01">
            <w:pPr>
              <w:pStyle w:val="ListParagraph"/>
              <w:numPr>
                <w:ilvl w:val="0"/>
                <w:numId w:val="11"/>
              </w:numPr>
              <w:rPr>
                <w:rFonts w:cs="Times New Roman"/>
                <w:sz w:val="16"/>
                <w:szCs w:val="16"/>
                <w:lang w:val="en-US"/>
              </w:rPr>
            </w:pPr>
            <w:r w:rsidRPr="001A54FD">
              <w:rPr>
                <w:rFonts w:cs="Times New Roman"/>
                <w:sz w:val="16"/>
                <w:szCs w:val="16"/>
                <w:lang w:val="en-US"/>
              </w:rPr>
              <w:t>Normal</w:t>
            </w:r>
          </w:p>
          <w:p w14:paraId="23281A56" w14:textId="6247A7C0" w:rsidR="00EB4260" w:rsidRPr="001A54FD" w:rsidRDefault="00EB4260" w:rsidP="009C4B01">
            <w:pPr>
              <w:pStyle w:val="ListParagraph"/>
              <w:numPr>
                <w:ilvl w:val="0"/>
                <w:numId w:val="11"/>
              </w:numPr>
              <w:rPr>
                <w:rFonts w:cs="Times New Roman"/>
                <w:sz w:val="16"/>
                <w:szCs w:val="16"/>
                <w:lang w:val="en-US"/>
              </w:rPr>
            </w:pPr>
            <w:r w:rsidRPr="001A54FD">
              <w:rPr>
                <w:rFonts w:cs="Times New Roman"/>
                <w:sz w:val="16"/>
                <w:szCs w:val="16"/>
                <w:lang w:val="en-US"/>
              </w:rPr>
              <w:t>Abnormal</w:t>
            </w:r>
          </w:p>
        </w:tc>
        <w:tc>
          <w:tcPr>
            <w:tcW w:w="1243" w:type="dxa"/>
            <w:tcBorders>
              <w:top w:val="single" w:sz="12" w:space="0" w:color="auto"/>
              <w:bottom w:val="single" w:sz="4" w:space="0" w:color="auto"/>
              <w:right w:val="single" w:sz="12" w:space="0" w:color="auto"/>
            </w:tcBorders>
            <w:vAlign w:val="center"/>
          </w:tcPr>
          <w:p w14:paraId="548713CE"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5D0FB960" w14:textId="77777777" w:rsidR="00EF74D1" w:rsidRPr="001A54FD" w:rsidRDefault="00EF74D1" w:rsidP="007532F6">
            <w:pPr>
              <w:rPr>
                <w:rFonts w:cs="Times New Roman"/>
                <w:color w:val="000000"/>
                <w:sz w:val="16"/>
                <w:szCs w:val="16"/>
                <w:lang w:val="en-US"/>
              </w:rPr>
            </w:pPr>
          </w:p>
          <w:p w14:paraId="3F477529" w14:textId="38476BEA" w:rsidR="00EF74D1" w:rsidRPr="001A54FD" w:rsidRDefault="004368A0" w:rsidP="007532F6">
            <w:pPr>
              <w:rPr>
                <w:rFonts w:cs="Times New Roman"/>
                <w:color w:val="000000"/>
                <w:sz w:val="16"/>
                <w:szCs w:val="16"/>
                <w:lang w:val="en-US"/>
              </w:rPr>
            </w:pPr>
            <w:r w:rsidRPr="001A54FD">
              <w:rPr>
                <w:rFonts w:cs="Times New Roman"/>
                <w:color w:val="000000"/>
                <w:sz w:val="16"/>
                <w:szCs w:val="16"/>
                <w:lang w:val="en-US"/>
              </w:rPr>
              <w:t>Assessor</w:t>
            </w:r>
            <w:r w:rsidR="00EF74D1" w:rsidRPr="001A54FD">
              <w:rPr>
                <w:rFonts w:cs="Times New Roman"/>
                <w:color w:val="000000"/>
                <w:sz w:val="16"/>
                <w:szCs w:val="16"/>
                <w:lang w:val="en-US"/>
              </w:rPr>
              <w:t xml:space="preserve"> is not specified</w:t>
            </w:r>
          </w:p>
        </w:tc>
        <w:tc>
          <w:tcPr>
            <w:tcW w:w="1162" w:type="dxa"/>
            <w:tcBorders>
              <w:top w:val="single" w:sz="12" w:space="0" w:color="auto"/>
              <w:left w:val="single" w:sz="12" w:space="0" w:color="auto"/>
              <w:bottom w:val="single" w:sz="4" w:space="0" w:color="auto"/>
            </w:tcBorders>
            <w:vAlign w:val="center"/>
          </w:tcPr>
          <w:p w14:paraId="33668534"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2460" w:type="dxa"/>
            <w:tcBorders>
              <w:top w:val="single" w:sz="12" w:space="0" w:color="auto"/>
              <w:bottom w:val="single" w:sz="4" w:space="0" w:color="auto"/>
              <w:right w:val="single" w:sz="12" w:space="0" w:color="auto"/>
            </w:tcBorders>
            <w:vAlign w:val="center"/>
          </w:tcPr>
          <w:p w14:paraId="7F10F786"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Periventricular-intraventricular hemorrhage</w:t>
            </w:r>
          </w:p>
          <w:p w14:paraId="48F4D580" w14:textId="2950B6BD" w:rsidR="00EF74D1" w:rsidRPr="001A54FD" w:rsidRDefault="00EF74D1" w:rsidP="005B3BA1">
            <w:pPr>
              <w:pStyle w:val="ListParagraph"/>
              <w:numPr>
                <w:ilvl w:val="0"/>
                <w:numId w:val="9"/>
              </w:numPr>
              <w:rPr>
                <w:rFonts w:cs="Times New Roman"/>
                <w:color w:val="000000"/>
                <w:sz w:val="16"/>
                <w:szCs w:val="16"/>
                <w:lang w:val="en-US"/>
              </w:rPr>
            </w:pPr>
            <w:proofErr w:type="spellStart"/>
            <w:r w:rsidRPr="001A54FD">
              <w:rPr>
                <w:rFonts w:cs="Times New Roman"/>
                <w:color w:val="000000"/>
                <w:sz w:val="16"/>
                <w:szCs w:val="16"/>
                <w:lang w:val="en-US"/>
              </w:rPr>
              <w:t>Papile</w:t>
            </w:r>
            <w:proofErr w:type="spellEnd"/>
            <w:r w:rsidRPr="001A54FD">
              <w:rPr>
                <w:rFonts w:cs="Times New Roman"/>
                <w:color w:val="000000"/>
                <w:sz w:val="16"/>
                <w:szCs w:val="16"/>
                <w:lang w:val="en-US"/>
              </w:rPr>
              <w:t xml:space="preserve"> et al. (1978)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[19]</w:t>
            </w:r>
            <w:r w:rsidRPr="001A54FD">
              <w:rPr>
                <w:rFonts w:cs="Times New Roman"/>
                <w:color w:val="000000"/>
                <w:sz w:val="16"/>
                <w:szCs w:val="16"/>
                <w:lang w:val="en-US"/>
              </w:rPr>
              <w:fldChar w:fldCharType="end"/>
            </w:r>
          </w:p>
        </w:tc>
        <w:tc>
          <w:tcPr>
            <w:tcW w:w="4536" w:type="dxa"/>
            <w:tcBorders>
              <w:top w:val="single" w:sz="12" w:space="0" w:color="auto"/>
              <w:left w:val="single" w:sz="12" w:space="0" w:color="auto"/>
              <w:bottom w:val="single" w:sz="4" w:space="0" w:color="auto"/>
              <w:right w:val="single" w:sz="12" w:space="0" w:color="auto"/>
            </w:tcBorders>
            <w:vAlign w:val="center"/>
          </w:tcPr>
          <w:p w14:paraId="73AF7939" w14:textId="2F50DB6E"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There was no correlation between fetal heart rate patterns and sonogram results.</w:t>
            </w:r>
          </w:p>
        </w:tc>
      </w:tr>
      <w:tr w:rsidR="00EF74D1" w:rsidRPr="001A54FD" w14:paraId="04523840" w14:textId="77777777" w:rsidTr="008F0C67">
        <w:tc>
          <w:tcPr>
            <w:tcW w:w="1103" w:type="dxa"/>
            <w:tcBorders>
              <w:top w:val="single" w:sz="4" w:space="0" w:color="auto"/>
              <w:left w:val="single" w:sz="12" w:space="0" w:color="auto"/>
              <w:bottom w:val="single" w:sz="4" w:space="0" w:color="auto"/>
            </w:tcBorders>
            <w:vAlign w:val="center"/>
          </w:tcPr>
          <w:p w14:paraId="55F780F5" w14:textId="77777777" w:rsidR="00EB4260" w:rsidRPr="001A54FD" w:rsidRDefault="00EF74D1" w:rsidP="00EB4260">
            <w:pPr>
              <w:rPr>
                <w:rFonts w:cs="Times New Roman"/>
                <w:sz w:val="16"/>
                <w:szCs w:val="16"/>
                <w:lang w:val="en-US"/>
              </w:rPr>
            </w:pPr>
            <w:r w:rsidRPr="001A54FD">
              <w:rPr>
                <w:rFonts w:cs="Times New Roman"/>
                <w:sz w:val="16"/>
                <w:szCs w:val="16"/>
                <w:lang w:val="en-US"/>
              </w:rPr>
              <w:t xml:space="preserve">Strauss </w:t>
            </w:r>
          </w:p>
          <w:p w14:paraId="44D36D07" w14:textId="473761CA" w:rsidR="00EF74D1" w:rsidRPr="001A54FD" w:rsidRDefault="00EB4260" w:rsidP="006A764B">
            <w:pPr>
              <w:rPr>
                <w:rFonts w:cs="Times New Roman"/>
                <w:color w:val="000000"/>
                <w:sz w:val="16"/>
                <w:szCs w:val="16"/>
                <w:lang w:val="en-US"/>
              </w:rPr>
            </w:pPr>
            <w:r w:rsidRPr="001A54FD">
              <w:rPr>
                <w:rFonts w:cs="Times New Roman"/>
                <w:sz w:val="16"/>
                <w:szCs w:val="16"/>
                <w:lang w:val="en-US"/>
              </w:rPr>
              <w:t>(</w:t>
            </w:r>
            <w:r w:rsidR="00EF74D1" w:rsidRPr="001A54FD">
              <w:rPr>
                <w:rFonts w:cs="Times New Roman"/>
                <w:sz w:val="16"/>
                <w:szCs w:val="16"/>
                <w:lang w:val="en-US"/>
              </w:rPr>
              <w:t>1985</w:t>
            </w:r>
            <w:r w:rsidRPr="001A54FD">
              <w:rPr>
                <w:rFonts w:cs="Times New Roman"/>
                <w:sz w:val="16"/>
                <w:szCs w:val="16"/>
                <w:lang w:val="en-US"/>
              </w:rPr>
              <w:t>)</w:t>
            </w:r>
            <w:r w:rsidR="006A764B" w:rsidRPr="001A54FD">
              <w:rPr>
                <w:rFonts w:cs="Times New Roman"/>
                <w:color w:val="000000"/>
                <w:sz w:val="16"/>
                <w:szCs w:val="16"/>
                <w:lang w:val="en-US"/>
              </w:rPr>
              <w:t xml:space="preserve"> </w:t>
            </w:r>
          </w:p>
        </w:tc>
        <w:tc>
          <w:tcPr>
            <w:tcW w:w="1868" w:type="dxa"/>
            <w:tcBorders>
              <w:top w:val="single" w:sz="4" w:space="0" w:color="auto"/>
              <w:bottom w:val="single" w:sz="4" w:space="0" w:color="auto"/>
              <w:right w:val="single" w:sz="12" w:space="0" w:color="auto"/>
            </w:tcBorders>
            <w:vAlign w:val="center"/>
          </w:tcPr>
          <w:p w14:paraId="7E0A7DBB" w14:textId="0DE98C99" w:rsidR="00EF74D1" w:rsidRPr="001A54FD" w:rsidRDefault="00821489" w:rsidP="009C4B01">
            <w:pPr>
              <w:pStyle w:val="ListParagraph"/>
              <w:numPr>
                <w:ilvl w:val="0"/>
                <w:numId w:val="8"/>
              </w:numPr>
              <w:rPr>
                <w:rFonts w:cs="Times New Roman"/>
                <w:color w:val="000000"/>
                <w:sz w:val="16"/>
                <w:szCs w:val="16"/>
                <w:lang w:val="en-US"/>
              </w:rPr>
            </w:pPr>
            <w:r w:rsidRPr="001A54FD">
              <w:rPr>
                <w:rFonts w:cs="Times New Roman"/>
                <w:color w:val="000000"/>
                <w:sz w:val="16"/>
                <w:szCs w:val="16"/>
                <w:lang w:val="en-US"/>
              </w:rPr>
              <w:t>Cases with intraventricular-</w:t>
            </w:r>
            <w:r w:rsidR="00EF74D1" w:rsidRPr="001A54FD">
              <w:rPr>
                <w:rFonts w:cs="Times New Roman"/>
                <w:color w:val="000000"/>
                <w:sz w:val="16"/>
                <w:szCs w:val="16"/>
                <w:lang w:val="en-US"/>
              </w:rPr>
              <w:t>subependymal hemorrhage: n=32</w:t>
            </w:r>
          </w:p>
          <w:p w14:paraId="7386671E" w14:textId="77777777" w:rsidR="00EF74D1" w:rsidRPr="001A54FD" w:rsidRDefault="00EF74D1" w:rsidP="009C4B01">
            <w:pPr>
              <w:pStyle w:val="ListParagraph"/>
              <w:numPr>
                <w:ilvl w:val="0"/>
                <w:numId w:val="8"/>
              </w:numPr>
              <w:rPr>
                <w:rFonts w:cs="Times New Roman"/>
                <w:color w:val="000000"/>
                <w:sz w:val="16"/>
                <w:szCs w:val="16"/>
                <w:lang w:val="en-US"/>
              </w:rPr>
            </w:pPr>
            <w:r w:rsidRPr="001A54FD">
              <w:rPr>
                <w:rFonts w:cs="Times New Roman"/>
                <w:color w:val="000000"/>
                <w:sz w:val="16"/>
                <w:szCs w:val="16"/>
                <w:lang w:val="en-US"/>
              </w:rPr>
              <w:t>Controls: n=85</w:t>
            </w:r>
          </w:p>
        </w:tc>
        <w:tc>
          <w:tcPr>
            <w:tcW w:w="1522" w:type="dxa"/>
            <w:tcBorders>
              <w:top w:val="single" w:sz="4" w:space="0" w:color="auto"/>
              <w:left w:val="single" w:sz="12" w:space="0" w:color="auto"/>
              <w:bottom w:val="single" w:sz="4" w:space="0" w:color="auto"/>
            </w:tcBorders>
            <w:vAlign w:val="center"/>
          </w:tcPr>
          <w:p w14:paraId="062ED13A"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 within four hours prior to delivery</w:t>
            </w:r>
          </w:p>
        </w:tc>
        <w:tc>
          <w:tcPr>
            <w:tcW w:w="1420" w:type="dxa"/>
            <w:tcBorders>
              <w:top w:val="single" w:sz="4" w:space="0" w:color="auto"/>
              <w:bottom w:val="single" w:sz="4" w:space="0" w:color="auto"/>
            </w:tcBorders>
            <w:vAlign w:val="center"/>
          </w:tcPr>
          <w:p w14:paraId="4D1D6421"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B971975" w14:textId="77777777" w:rsidR="00EF74D1" w:rsidRPr="001A54FD" w:rsidRDefault="00EF74D1" w:rsidP="007532F6">
            <w:pPr>
              <w:rPr>
                <w:rFonts w:cs="Times New Roman"/>
                <w:color w:val="000000"/>
                <w:sz w:val="16"/>
                <w:szCs w:val="16"/>
                <w:u w:val="single"/>
                <w:lang w:val="en-US"/>
              </w:rPr>
            </w:pPr>
          </w:p>
          <w:p w14:paraId="6EB884AD" w14:textId="77777777" w:rsidR="00EF74D1" w:rsidRPr="001A54FD" w:rsidRDefault="00EF74D1" w:rsidP="007532F6">
            <w:pPr>
              <w:rPr>
                <w:rFonts w:cs="Times New Roman"/>
                <w:color w:val="000000"/>
                <w:sz w:val="16"/>
                <w:szCs w:val="16"/>
                <w:lang w:val="en-US"/>
              </w:rPr>
            </w:pPr>
          </w:p>
          <w:p w14:paraId="37C6E5B2"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Classification</w:t>
            </w:r>
          </w:p>
          <w:p w14:paraId="6466B973" w14:textId="77777777" w:rsidR="00EF74D1" w:rsidRPr="001A54FD" w:rsidRDefault="00EF74D1"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Reassuring</w:t>
            </w:r>
          </w:p>
          <w:p w14:paraId="53E55E2C" w14:textId="77777777" w:rsidR="00EF74D1" w:rsidRPr="001A54FD" w:rsidRDefault="00EF74D1" w:rsidP="007532F6">
            <w:pPr>
              <w:pStyle w:val="ListParagraph"/>
              <w:numPr>
                <w:ilvl w:val="0"/>
                <w:numId w:val="1"/>
              </w:numPr>
              <w:rPr>
                <w:rFonts w:cs="Times New Roman"/>
                <w:color w:val="000000"/>
                <w:sz w:val="16"/>
                <w:szCs w:val="16"/>
                <w:u w:val="single"/>
                <w:lang w:val="en-US"/>
              </w:rPr>
            </w:pPr>
            <w:r w:rsidRPr="001A54FD">
              <w:rPr>
                <w:rFonts w:cs="Times New Roman"/>
                <w:color w:val="000000"/>
                <w:sz w:val="16"/>
                <w:szCs w:val="16"/>
                <w:lang w:val="en-US"/>
              </w:rPr>
              <w:t>Suspicious</w:t>
            </w:r>
          </w:p>
          <w:p w14:paraId="215A9F52" w14:textId="77777777" w:rsidR="00EF74D1" w:rsidRPr="001A54FD" w:rsidRDefault="00EF74D1" w:rsidP="007532F6">
            <w:pPr>
              <w:pStyle w:val="ListParagraph"/>
              <w:numPr>
                <w:ilvl w:val="0"/>
                <w:numId w:val="1"/>
              </w:numPr>
              <w:rPr>
                <w:rFonts w:cs="Times New Roman"/>
                <w:color w:val="000000"/>
                <w:sz w:val="16"/>
                <w:szCs w:val="16"/>
                <w:u w:val="single"/>
                <w:lang w:val="en-US"/>
              </w:rPr>
            </w:pPr>
            <w:r w:rsidRPr="001A54FD">
              <w:rPr>
                <w:rFonts w:cs="Times New Roman"/>
                <w:color w:val="000000"/>
                <w:sz w:val="16"/>
                <w:szCs w:val="16"/>
                <w:lang w:val="en-US"/>
              </w:rPr>
              <w:t>Ominous</w:t>
            </w:r>
          </w:p>
        </w:tc>
        <w:tc>
          <w:tcPr>
            <w:tcW w:w="1243" w:type="dxa"/>
            <w:tcBorders>
              <w:top w:val="single" w:sz="4" w:space="0" w:color="auto"/>
              <w:bottom w:val="single" w:sz="4" w:space="0" w:color="auto"/>
              <w:right w:val="single" w:sz="12" w:space="0" w:color="auto"/>
            </w:tcBorders>
            <w:vAlign w:val="center"/>
          </w:tcPr>
          <w:p w14:paraId="2C9EBE65"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60FAE59B" w14:textId="77777777" w:rsidR="00EF74D1" w:rsidRPr="001A54FD" w:rsidRDefault="00EF74D1" w:rsidP="007532F6">
            <w:pPr>
              <w:rPr>
                <w:rFonts w:cs="Times New Roman"/>
                <w:color w:val="000000"/>
                <w:sz w:val="16"/>
                <w:szCs w:val="16"/>
                <w:lang w:val="en-US"/>
              </w:rPr>
            </w:pPr>
          </w:p>
          <w:p w14:paraId="14475F00" w14:textId="518183D4"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162" w:type="dxa"/>
            <w:tcBorders>
              <w:top w:val="single" w:sz="4" w:space="0" w:color="auto"/>
              <w:left w:val="single" w:sz="12" w:space="0" w:color="auto"/>
              <w:bottom w:val="single" w:sz="4" w:space="0" w:color="auto"/>
            </w:tcBorders>
            <w:vAlign w:val="center"/>
          </w:tcPr>
          <w:p w14:paraId="111447DD"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As soon as practical after birth</w:t>
            </w:r>
          </w:p>
        </w:tc>
        <w:tc>
          <w:tcPr>
            <w:tcW w:w="2460" w:type="dxa"/>
            <w:tcBorders>
              <w:top w:val="single" w:sz="4" w:space="0" w:color="auto"/>
              <w:bottom w:val="single" w:sz="4" w:space="0" w:color="auto"/>
              <w:right w:val="single" w:sz="12" w:space="0" w:color="auto"/>
            </w:tcBorders>
            <w:vAlign w:val="center"/>
          </w:tcPr>
          <w:p w14:paraId="521599FD" w14:textId="51574398" w:rsidR="00EF74D1" w:rsidRPr="001A54FD" w:rsidRDefault="00821489" w:rsidP="007532F6">
            <w:pPr>
              <w:rPr>
                <w:rFonts w:cs="Times New Roman"/>
                <w:color w:val="000000"/>
                <w:sz w:val="16"/>
                <w:szCs w:val="16"/>
                <w:lang w:val="en-US"/>
              </w:rPr>
            </w:pPr>
            <w:r w:rsidRPr="001A54FD">
              <w:rPr>
                <w:rFonts w:cs="Times New Roman"/>
                <w:color w:val="000000"/>
                <w:sz w:val="16"/>
                <w:szCs w:val="16"/>
                <w:lang w:val="en-US"/>
              </w:rPr>
              <w:t>Intraventricular-</w:t>
            </w:r>
            <w:r w:rsidR="00EF74D1" w:rsidRPr="001A54FD">
              <w:rPr>
                <w:rFonts w:cs="Times New Roman"/>
                <w:color w:val="000000"/>
                <w:sz w:val="16"/>
                <w:szCs w:val="16"/>
                <w:lang w:val="en-US"/>
              </w:rPr>
              <w:t>subependymal hemorrhage</w:t>
            </w:r>
          </w:p>
          <w:p w14:paraId="21C15B4D" w14:textId="2E15AEBD" w:rsidR="00EF74D1" w:rsidRPr="001A54FD" w:rsidRDefault="00EF74D1" w:rsidP="005B3BA1">
            <w:pPr>
              <w:pStyle w:val="ListParagraph"/>
              <w:numPr>
                <w:ilvl w:val="0"/>
                <w:numId w:val="1"/>
              </w:numPr>
              <w:rPr>
                <w:rFonts w:cs="Times New Roman"/>
                <w:color w:val="000000"/>
                <w:sz w:val="16"/>
                <w:szCs w:val="16"/>
                <w:lang w:val="en-US"/>
              </w:rPr>
            </w:pPr>
            <w:proofErr w:type="spellStart"/>
            <w:r w:rsidRPr="001A54FD">
              <w:rPr>
                <w:rFonts w:cs="Times New Roman"/>
                <w:color w:val="000000"/>
                <w:sz w:val="16"/>
                <w:szCs w:val="16"/>
                <w:lang w:val="en-US"/>
              </w:rPr>
              <w:t>Papile</w:t>
            </w:r>
            <w:proofErr w:type="spellEnd"/>
            <w:r w:rsidRPr="001A54FD">
              <w:rPr>
                <w:rFonts w:cs="Times New Roman"/>
                <w:color w:val="000000"/>
                <w:sz w:val="16"/>
                <w:szCs w:val="16"/>
                <w:lang w:val="en-US"/>
              </w:rPr>
              <w:t xml:space="preserve"> et al. (1978)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[19]</w:t>
            </w:r>
            <w:r w:rsidRPr="001A54FD">
              <w:rPr>
                <w:rFonts w:cs="Times New Roman"/>
                <w:color w:val="000000"/>
                <w:sz w:val="16"/>
                <w:szCs w:val="16"/>
                <w:lang w:val="en-US"/>
              </w:rPr>
              <w:fldChar w:fldCharType="end"/>
            </w:r>
          </w:p>
        </w:tc>
        <w:tc>
          <w:tcPr>
            <w:tcW w:w="4536" w:type="dxa"/>
            <w:tcBorders>
              <w:top w:val="single" w:sz="4" w:space="0" w:color="auto"/>
              <w:left w:val="single" w:sz="12" w:space="0" w:color="auto"/>
              <w:bottom w:val="single" w:sz="4" w:space="0" w:color="auto"/>
              <w:right w:val="single" w:sz="12" w:space="0" w:color="auto"/>
            </w:tcBorders>
            <w:vAlign w:val="center"/>
          </w:tcPr>
          <w:p w14:paraId="11D84B07" w14:textId="62F2B1C1"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Infants without intraventricular</w:t>
            </w:r>
            <w:r w:rsidR="00821489" w:rsidRPr="001A54FD">
              <w:rPr>
                <w:rFonts w:cs="Times New Roman"/>
                <w:color w:val="000000"/>
                <w:sz w:val="16"/>
                <w:szCs w:val="16"/>
                <w:lang w:val="en-US"/>
              </w:rPr>
              <w:t>-</w:t>
            </w:r>
            <w:r w:rsidRPr="001A54FD">
              <w:rPr>
                <w:rFonts w:cs="Times New Roman"/>
                <w:color w:val="000000"/>
                <w:sz w:val="16"/>
                <w:szCs w:val="16"/>
                <w:lang w:val="en-US"/>
              </w:rPr>
              <w:t>subependymal hemorrhage were found to demonstrate a statistically higher incidence of reassuring tracings (p&lt;0.05), and a decreased but nonsignificant rate of both suspicious and ominous patterns compared to infants with intraventricular</w:t>
            </w:r>
            <w:r w:rsidR="00821489" w:rsidRPr="001A54FD">
              <w:rPr>
                <w:rFonts w:cs="Times New Roman"/>
                <w:color w:val="000000"/>
                <w:sz w:val="16"/>
                <w:szCs w:val="16"/>
                <w:lang w:val="en-US"/>
              </w:rPr>
              <w:t>-</w:t>
            </w:r>
            <w:r w:rsidRPr="001A54FD">
              <w:rPr>
                <w:rFonts w:cs="Times New Roman"/>
                <w:color w:val="000000"/>
                <w:sz w:val="16"/>
                <w:szCs w:val="16"/>
                <w:lang w:val="en-US"/>
              </w:rPr>
              <w:t xml:space="preserve">subependymal hemorrhage. </w:t>
            </w:r>
          </w:p>
          <w:p w14:paraId="31C30BE8" w14:textId="77777777" w:rsidR="00EF74D1" w:rsidRPr="001A54FD" w:rsidRDefault="00EF74D1" w:rsidP="007532F6">
            <w:pPr>
              <w:rPr>
                <w:rFonts w:cs="Times New Roman"/>
                <w:color w:val="000000"/>
                <w:sz w:val="16"/>
                <w:szCs w:val="16"/>
                <w:lang w:val="en-US"/>
              </w:rPr>
            </w:pPr>
          </w:p>
          <w:p w14:paraId="22AC9E3F" w14:textId="1C1A66AE"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Ominous fetal heart rate patterns occurred significantly more in monitored infants with severe intraventricular</w:t>
            </w:r>
            <w:r w:rsidR="00821489" w:rsidRPr="001A54FD">
              <w:rPr>
                <w:rFonts w:cs="Times New Roman"/>
                <w:color w:val="000000"/>
                <w:sz w:val="16"/>
                <w:szCs w:val="16"/>
                <w:lang w:val="en-US"/>
              </w:rPr>
              <w:t>-</w:t>
            </w:r>
            <w:r w:rsidRPr="001A54FD">
              <w:rPr>
                <w:rFonts w:cs="Times New Roman"/>
                <w:color w:val="000000"/>
                <w:sz w:val="16"/>
                <w:szCs w:val="16"/>
                <w:lang w:val="en-US"/>
              </w:rPr>
              <w:t>subependymal hemorrhage (p &lt; 0.01).</w:t>
            </w:r>
          </w:p>
          <w:p w14:paraId="533F9DFE" w14:textId="77777777" w:rsidR="00EF74D1" w:rsidRPr="001A54FD" w:rsidRDefault="00EF74D1" w:rsidP="007532F6">
            <w:pPr>
              <w:rPr>
                <w:rFonts w:cs="Times New Roman"/>
                <w:color w:val="000000"/>
                <w:sz w:val="16"/>
                <w:szCs w:val="16"/>
                <w:lang w:val="en-US"/>
              </w:rPr>
            </w:pPr>
          </w:p>
          <w:p w14:paraId="4A9D0193" w14:textId="6012C447" w:rsidR="00EF74D1" w:rsidRPr="001A54FD" w:rsidRDefault="00EF74D1" w:rsidP="00821489">
            <w:pPr>
              <w:rPr>
                <w:rFonts w:cs="Times New Roman"/>
                <w:color w:val="000000"/>
                <w:sz w:val="16"/>
                <w:szCs w:val="16"/>
                <w:lang w:val="en-US"/>
              </w:rPr>
            </w:pPr>
            <w:r w:rsidRPr="001A54FD">
              <w:rPr>
                <w:rFonts w:cs="Times New Roman"/>
                <w:color w:val="000000"/>
                <w:sz w:val="16"/>
                <w:szCs w:val="16"/>
                <w:lang w:val="en-US"/>
              </w:rPr>
              <w:t>Trends toward increasing percentages of nonreassuring (suspicious and ominous) fetal heart rate patterns in those infants with grades 1 and 2 intraventricular</w:t>
            </w:r>
            <w:r w:rsidR="00821489" w:rsidRPr="001A54FD">
              <w:rPr>
                <w:rFonts w:cs="Times New Roman"/>
                <w:color w:val="000000"/>
                <w:sz w:val="16"/>
                <w:szCs w:val="16"/>
                <w:lang w:val="en-US"/>
              </w:rPr>
              <w:t>-</w:t>
            </w:r>
            <w:r w:rsidRPr="001A54FD">
              <w:rPr>
                <w:rFonts w:cs="Times New Roman"/>
                <w:color w:val="000000"/>
                <w:sz w:val="16"/>
                <w:szCs w:val="16"/>
                <w:lang w:val="en-US"/>
              </w:rPr>
              <w:t>subependymal hemorrhage are noted.</w:t>
            </w:r>
          </w:p>
        </w:tc>
      </w:tr>
      <w:tr w:rsidR="00EF74D1" w:rsidRPr="001A54FD" w14:paraId="6EB0572E" w14:textId="77777777" w:rsidTr="008F0C67">
        <w:tc>
          <w:tcPr>
            <w:tcW w:w="1103" w:type="dxa"/>
            <w:tcBorders>
              <w:top w:val="single" w:sz="4" w:space="0" w:color="auto"/>
              <w:left w:val="single" w:sz="12" w:space="0" w:color="auto"/>
              <w:bottom w:val="single" w:sz="4" w:space="0" w:color="auto"/>
            </w:tcBorders>
            <w:vAlign w:val="center"/>
          </w:tcPr>
          <w:p w14:paraId="229C1A4D" w14:textId="1136E5A8" w:rsidR="00EF74D1" w:rsidRPr="001A54FD" w:rsidRDefault="00EB4260" w:rsidP="006A764B">
            <w:pPr>
              <w:rPr>
                <w:rFonts w:cs="Times New Roman"/>
                <w:color w:val="000000"/>
                <w:sz w:val="16"/>
                <w:szCs w:val="16"/>
                <w:lang w:val="en-US"/>
              </w:rPr>
            </w:pPr>
            <w:r w:rsidRPr="001A54FD">
              <w:rPr>
                <w:rFonts w:cs="Times New Roman"/>
                <w:color w:val="000000"/>
                <w:sz w:val="16"/>
                <w:szCs w:val="16"/>
                <w:lang w:val="en-US"/>
              </w:rPr>
              <w:t>Hameed (1986)</w:t>
            </w:r>
            <w:r w:rsidR="006A764B" w:rsidRPr="001A54FD">
              <w:rPr>
                <w:rFonts w:cs="Times New Roman"/>
                <w:color w:val="000000"/>
                <w:sz w:val="16"/>
                <w:szCs w:val="16"/>
                <w:lang w:val="en-US"/>
              </w:rPr>
              <w:t xml:space="preserve"> </w:t>
            </w:r>
          </w:p>
        </w:tc>
        <w:tc>
          <w:tcPr>
            <w:tcW w:w="1868" w:type="dxa"/>
            <w:tcBorders>
              <w:top w:val="single" w:sz="4" w:space="0" w:color="auto"/>
              <w:bottom w:val="single" w:sz="4" w:space="0" w:color="auto"/>
              <w:right w:val="single" w:sz="12" w:space="0" w:color="auto"/>
            </w:tcBorders>
            <w:vAlign w:val="center"/>
          </w:tcPr>
          <w:p w14:paraId="59A9D297" w14:textId="77777777" w:rsidR="00EF74D1" w:rsidRPr="001A54FD" w:rsidRDefault="00EF74D1" w:rsidP="009C4B01">
            <w:pPr>
              <w:pStyle w:val="ListParagraph"/>
              <w:numPr>
                <w:ilvl w:val="0"/>
                <w:numId w:val="10"/>
              </w:numPr>
              <w:rPr>
                <w:rFonts w:cs="Times New Roman"/>
                <w:color w:val="000000"/>
                <w:sz w:val="16"/>
                <w:szCs w:val="16"/>
                <w:lang w:val="en-US"/>
              </w:rPr>
            </w:pPr>
            <w:r w:rsidRPr="001A54FD">
              <w:rPr>
                <w:rFonts w:cs="Times New Roman"/>
                <w:color w:val="000000"/>
                <w:sz w:val="16"/>
                <w:szCs w:val="16"/>
                <w:lang w:val="en-US"/>
              </w:rPr>
              <w:t>Periventricular-intraventricular hemorrhage: n=18</w:t>
            </w:r>
          </w:p>
          <w:p w14:paraId="6300C3CB" w14:textId="77777777" w:rsidR="00EF74D1" w:rsidRPr="001A54FD" w:rsidRDefault="00EF74D1" w:rsidP="009C4B01">
            <w:pPr>
              <w:pStyle w:val="ListParagraph"/>
              <w:numPr>
                <w:ilvl w:val="0"/>
                <w:numId w:val="10"/>
              </w:numPr>
              <w:rPr>
                <w:rFonts w:cs="Times New Roman"/>
                <w:color w:val="000000"/>
                <w:sz w:val="16"/>
                <w:szCs w:val="16"/>
                <w:lang w:val="en-US"/>
              </w:rPr>
            </w:pPr>
            <w:r w:rsidRPr="001A54FD">
              <w:rPr>
                <w:rFonts w:cs="Times New Roman"/>
                <w:color w:val="000000"/>
                <w:sz w:val="16"/>
                <w:szCs w:val="16"/>
                <w:lang w:val="en-US"/>
              </w:rPr>
              <w:t>Normal: n=58</w:t>
            </w:r>
          </w:p>
        </w:tc>
        <w:tc>
          <w:tcPr>
            <w:tcW w:w="1522" w:type="dxa"/>
            <w:tcBorders>
              <w:top w:val="single" w:sz="4" w:space="0" w:color="auto"/>
              <w:left w:val="single" w:sz="12" w:space="0" w:color="auto"/>
              <w:bottom w:val="single" w:sz="4" w:space="0" w:color="auto"/>
            </w:tcBorders>
            <w:vAlign w:val="center"/>
          </w:tcPr>
          <w:p w14:paraId="2F6433E4"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 last two hours prior to delivery, 30 minute epochs</w:t>
            </w:r>
          </w:p>
        </w:tc>
        <w:tc>
          <w:tcPr>
            <w:tcW w:w="1420" w:type="dxa"/>
            <w:tcBorders>
              <w:top w:val="single" w:sz="4" w:space="0" w:color="auto"/>
              <w:bottom w:val="single" w:sz="4" w:space="0" w:color="auto"/>
            </w:tcBorders>
            <w:vAlign w:val="center"/>
          </w:tcPr>
          <w:p w14:paraId="32276FF2"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DFE60A5" w14:textId="77777777" w:rsidR="00EF74D1" w:rsidRPr="001A54FD" w:rsidRDefault="00EF74D1" w:rsidP="007532F6">
            <w:pPr>
              <w:rPr>
                <w:rFonts w:cs="Times New Roman"/>
                <w:color w:val="000000"/>
                <w:sz w:val="16"/>
                <w:szCs w:val="16"/>
                <w:u w:val="single"/>
                <w:lang w:val="en-US"/>
              </w:rPr>
            </w:pPr>
          </w:p>
          <w:p w14:paraId="12CE6998"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Classification</w:t>
            </w:r>
          </w:p>
          <w:p w14:paraId="13B5A2EB" w14:textId="77777777" w:rsidR="00EF74D1" w:rsidRPr="001A54FD" w:rsidRDefault="00EF74D1" w:rsidP="009C4B01">
            <w:pPr>
              <w:pStyle w:val="ListParagraph"/>
              <w:numPr>
                <w:ilvl w:val="0"/>
                <w:numId w:val="12"/>
              </w:numPr>
              <w:rPr>
                <w:rFonts w:cs="Times New Roman"/>
                <w:color w:val="000000"/>
                <w:sz w:val="16"/>
                <w:szCs w:val="16"/>
                <w:lang w:val="en-US"/>
              </w:rPr>
            </w:pPr>
            <w:r w:rsidRPr="001A54FD">
              <w:rPr>
                <w:rFonts w:cs="Times New Roman"/>
                <w:color w:val="000000"/>
                <w:sz w:val="16"/>
                <w:szCs w:val="16"/>
                <w:lang w:val="en-US"/>
              </w:rPr>
              <w:t xml:space="preserve">Fischer’s scoring system </w:t>
            </w:r>
          </w:p>
        </w:tc>
        <w:tc>
          <w:tcPr>
            <w:tcW w:w="1243" w:type="dxa"/>
            <w:tcBorders>
              <w:top w:val="single" w:sz="4" w:space="0" w:color="auto"/>
              <w:bottom w:val="single" w:sz="4" w:space="0" w:color="auto"/>
              <w:right w:val="single" w:sz="12" w:space="0" w:color="auto"/>
            </w:tcBorders>
            <w:vAlign w:val="center"/>
          </w:tcPr>
          <w:p w14:paraId="3A37DBC7" w14:textId="4B9B3D06"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Fisher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&lt;EndNote&gt;&lt;Cite&gt;&lt;Author&gt;Fischer W&lt;/Author&gt;&lt;Year&gt;1976&lt;/Year&gt;&lt;RecNum&gt;27&lt;/RecNum&gt;&lt;DisplayText&gt;[20]&lt;/DisplayText&gt;&lt;record&gt;&lt;rec-number&gt;27&lt;/rec-number&gt;&lt;foreign-keys&gt;&lt;key app="EN" db-id="xs0pr22snzfet0e25faxwp9ufxzszw9p29zs" timestamp="1695390655"&gt;27&lt;/key&gt;&lt;/foreign-keys&gt;&lt;ref-type name="Journal Article"&gt;17&lt;/ref-type&gt;&lt;contributors&gt;&lt;authors&gt;&lt;author&gt;Fischer W, Stude I, Brandt H&lt;/author&gt;&lt;/authors&gt;&lt;/contributors&gt;&lt;titles&gt;&lt;title&gt;Ein Vorschlag zur Beurteilung des antepartalen Kardiotokogramms.&lt;/title&gt;&lt;secondary-title&gt;Geburtshilfe Perinatology&lt;/secondary-title&gt;&lt;/titles&gt;&lt;periodical&gt;&lt;full-title&gt;Geburtshilfe Perinatology&lt;/full-title&gt;&lt;/periodical&gt;&lt;pages&gt;117–123&lt;/pages&gt;&lt;number&gt;180&lt;/number&gt;&lt;dates&gt;&lt;year&gt;1976&lt;/year&gt;&lt;/dates&gt;&lt;urls&gt;&lt;/urls&gt;&lt;/record&gt;&lt;/Cite&gt;&lt;/EndNote&gt;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[20]</w:t>
            </w:r>
            <w:r w:rsidRPr="001A54FD">
              <w:rPr>
                <w:rFonts w:cs="Times New Roman"/>
                <w:color w:val="000000"/>
                <w:sz w:val="16"/>
                <w:szCs w:val="16"/>
                <w:lang w:val="en-US"/>
              </w:rPr>
              <w:fldChar w:fldCharType="end"/>
            </w:r>
          </w:p>
          <w:p w14:paraId="0BF722EF" w14:textId="77777777" w:rsidR="00EF74D1" w:rsidRPr="001A54FD" w:rsidRDefault="00EF74D1" w:rsidP="007532F6">
            <w:pPr>
              <w:rPr>
                <w:rFonts w:cs="Times New Roman"/>
                <w:color w:val="000000"/>
                <w:sz w:val="16"/>
                <w:szCs w:val="16"/>
                <w:lang w:val="en-US"/>
              </w:rPr>
            </w:pPr>
          </w:p>
          <w:p w14:paraId="2303E2CC" w14:textId="2B81943F" w:rsidR="00EF74D1" w:rsidRPr="001A54FD" w:rsidRDefault="004368A0" w:rsidP="007532F6">
            <w:pPr>
              <w:rPr>
                <w:rFonts w:cs="Times New Roman"/>
                <w:color w:val="000000"/>
                <w:sz w:val="16"/>
                <w:szCs w:val="16"/>
                <w:lang w:val="en-US"/>
              </w:rPr>
            </w:pPr>
            <w:r w:rsidRPr="001A54FD">
              <w:rPr>
                <w:rFonts w:cs="Times New Roman"/>
                <w:color w:val="000000"/>
                <w:sz w:val="16"/>
                <w:szCs w:val="16"/>
                <w:lang w:val="en-US"/>
              </w:rPr>
              <w:t>Assessor</w:t>
            </w:r>
            <w:r w:rsidR="00EF74D1" w:rsidRPr="001A54FD">
              <w:rPr>
                <w:rFonts w:cs="Times New Roman"/>
                <w:color w:val="000000"/>
                <w:sz w:val="16"/>
                <w:szCs w:val="16"/>
                <w:lang w:val="en-US"/>
              </w:rPr>
              <w:t xml:space="preserve"> is not specified</w:t>
            </w:r>
          </w:p>
        </w:tc>
        <w:tc>
          <w:tcPr>
            <w:tcW w:w="1162" w:type="dxa"/>
            <w:tcBorders>
              <w:top w:val="single" w:sz="4" w:space="0" w:color="auto"/>
              <w:left w:val="single" w:sz="12" w:space="0" w:color="auto"/>
              <w:bottom w:val="single" w:sz="4" w:space="0" w:color="auto"/>
            </w:tcBorders>
            <w:vAlign w:val="center"/>
          </w:tcPr>
          <w:p w14:paraId="672079E2"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Within 24 hours of life</w:t>
            </w:r>
          </w:p>
        </w:tc>
        <w:tc>
          <w:tcPr>
            <w:tcW w:w="2460" w:type="dxa"/>
            <w:tcBorders>
              <w:top w:val="single" w:sz="4" w:space="0" w:color="auto"/>
              <w:bottom w:val="single" w:sz="4" w:space="0" w:color="auto"/>
              <w:right w:val="single" w:sz="12" w:space="0" w:color="auto"/>
            </w:tcBorders>
            <w:vAlign w:val="center"/>
          </w:tcPr>
          <w:p w14:paraId="63F0C1C5"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Periventricular-intraventricular hemorrhage</w:t>
            </w:r>
          </w:p>
          <w:p w14:paraId="26468746" w14:textId="276CEECF" w:rsidR="00EF74D1" w:rsidRPr="001A54FD" w:rsidRDefault="00EF74D1" w:rsidP="009C4B01">
            <w:pPr>
              <w:pStyle w:val="ListParagraph"/>
              <w:numPr>
                <w:ilvl w:val="0"/>
                <w:numId w:val="12"/>
              </w:numPr>
              <w:rPr>
                <w:rFonts w:cs="Times New Roman"/>
                <w:color w:val="000000"/>
                <w:sz w:val="16"/>
                <w:szCs w:val="16"/>
                <w:lang w:val="en-US"/>
              </w:rPr>
            </w:pPr>
            <w:proofErr w:type="spellStart"/>
            <w:r w:rsidRPr="001A54FD">
              <w:rPr>
                <w:rFonts w:cs="Times New Roman"/>
                <w:color w:val="000000"/>
                <w:sz w:val="16"/>
                <w:szCs w:val="16"/>
                <w:lang w:val="en-US"/>
              </w:rPr>
              <w:t>Papile</w:t>
            </w:r>
            <w:proofErr w:type="spellEnd"/>
            <w:r w:rsidRPr="001A54FD">
              <w:rPr>
                <w:rFonts w:cs="Times New Roman"/>
                <w:color w:val="000000"/>
                <w:sz w:val="16"/>
                <w:szCs w:val="16"/>
                <w:lang w:val="en-US"/>
              </w:rPr>
              <w:t xml:space="preserve"> et al. (1978)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[19]</w:t>
            </w:r>
            <w:r w:rsidRPr="001A54FD">
              <w:rPr>
                <w:rFonts w:cs="Times New Roman"/>
                <w:color w:val="000000"/>
                <w:sz w:val="16"/>
                <w:szCs w:val="16"/>
                <w:lang w:val="en-US"/>
              </w:rPr>
              <w:fldChar w:fldCharType="end"/>
            </w:r>
          </w:p>
          <w:p w14:paraId="7AC040B3" w14:textId="77777777" w:rsidR="00EF74D1" w:rsidRPr="001A54FD" w:rsidRDefault="00EF74D1" w:rsidP="007532F6">
            <w:pPr>
              <w:rPr>
                <w:rFonts w:cs="Times New Roman"/>
                <w:color w:val="000000"/>
                <w:sz w:val="16"/>
                <w:szCs w:val="16"/>
                <w:lang w:val="en-US"/>
              </w:rPr>
            </w:pPr>
          </w:p>
        </w:tc>
        <w:tc>
          <w:tcPr>
            <w:tcW w:w="4536" w:type="dxa"/>
            <w:tcBorders>
              <w:top w:val="single" w:sz="4" w:space="0" w:color="auto"/>
              <w:left w:val="single" w:sz="12" w:space="0" w:color="auto"/>
              <w:bottom w:val="single" w:sz="4" w:space="0" w:color="auto"/>
              <w:right w:val="single" w:sz="12" w:space="0" w:color="auto"/>
            </w:tcBorders>
            <w:vAlign w:val="center"/>
          </w:tcPr>
          <w:p w14:paraId="3C7EFCAD"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Intrapartum fetal heart rate scores of the normal group, periventricular-intraventricular hemorrhage group did not differ. </w:t>
            </w:r>
          </w:p>
        </w:tc>
      </w:tr>
      <w:tr w:rsidR="00EF74D1" w:rsidRPr="001A54FD" w14:paraId="47DA2692" w14:textId="77777777" w:rsidTr="008F0C67">
        <w:tc>
          <w:tcPr>
            <w:tcW w:w="1103" w:type="dxa"/>
            <w:tcBorders>
              <w:top w:val="single" w:sz="4" w:space="0" w:color="auto"/>
              <w:left w:val="single" w:sz="12" w:space="0" w:color="auto"/>
              <w:bottom w:val="single" w:sz="12" w:space="0" w:color="auto"/>
            </w:tcBorders>
            <w:vAlign w:val="center"/>
          </w:tcPr>
          <w:p w14:paraId="65223AA6" w14:textId="15644B87" w:rsidR="00EF74D1" w:rsidRPr="001A54FD" w:rsidRDefault="00EB4260" w:rsidP="006A764B">
            <w:pPr>
              <w:rPr>
                <w:rFonts w:cs="Times New Roman"/>
                <w:color w:val="000000"/>
                <w:sz w:val="16"/>
                <w:szCs w:val="16"/>
                <w:lang w:val="en-US"/>
              </w:rPr>
            </w:pPr>
            <w:r w:rsidRPr="001A54FD">
              <w:rPr>
                <w:rFonts w:cs="Times New Roman"/>
                <w:color w:val="000000"/>
                <w:sz w:val="16"/>
                <w:szCs w:val="16"/>
                <w:lang w:val="en-US"/>
              </w:rPr>
              <w:t>Rayburn (1987)</w:t>
            </w:r>
            <w:r w:rsidR="006A764B" w:rsidRPr="001A54FD">
              <w:rPr>
                <w:rFonts w:cs="Times New Roman"/>
                <w:color w:val="000000"/>
                <w:sz w:val="16"/>
                <w:szCs w:val="16"/>
                <w:lang w:val="en-US"/>
              </w:rPr>
              <w:t xml:space="preserve"> </w:t>
            </w:r>
          </w:p>
        </w:tc>
        <w:tc>
          <w:tcPr>
            <w:tcW w:w="1868" w:type="dxa"/>
            <w:tcBorders>
              <w:top w:val="single" w:sz="4" w:space="0" w:color="auto"/>
              <w:bottom w:val="single" w:sz="12" w:space="0" w:color="auto"/>
              <w:right w:val="single" w:sz="12" w:space="0" w:color="auto"/>
            </w:tcBorders>
            <w:vAlign w:val="center"/>
          </w:tcPr>
          <w:p w14:paraId="6D30E504" w14:textId="77777777" w:rsidR="00EF74D1" w:rsidRPr="001A54FD" w:rsidRDefault="00EF74D1" w:rsidP="009C4B01">
            <w:pPr>
              <w:pStyle w:val="ListParagraph"/>
              <w:numPr>
                <w:ilvl w:val="0"/>
                <w:numId w:val="12"/>
              </w:numPr>
              <w:rPr>
                <w:rFonts w:cs="Times New Roman"/>
                <w:color w:val="000000"/>
                <w:sz w:val="16"/>
                <w:szCs w:val="16"/>
                <w:lang w:val="en-US"/>
              </w:rPr>
            </w:pPr>
            <w:r w:rsidRPr="001A54FD">
              <w:rPr>
                <w:rFonts w:cs="Times New Roman"/>
                <w:color w:val="000000"/>
                <w:sz w:val="16"/>
                <w:szCs w:val="16"/>
                <w:lang w:val="en-US"/>
              </w:rPr>
              <w:t>Cases with intraventricular hemorrhage: n=38</w:t>
            </w:r>
          </w:p>
          <w:p w14:paraId="07CECE2E" w14:textId="77777777" w:rsidR="00EF74D1" w:rsidRPr="001A54FD" w:rsidRDefault="00EF74D1" w:rsidP="009C4B01">
            <w:pPr>
              <w:pStyle w:val="ListParagraph"/>
              <w:numPr>
                <w:ilvl w:val="0"/>
                <w:numId w:val="12"/>
              </w:numPr>
              <w:rPr>
                <w:rFonts w:cs="Times New Roman"/>
                <w:color w:val="000000"/>
                <w:sz w:val="16"/>
                <w:szCs w:val="16"/>
                <w:lang w:val="en-US"/>
              </w:rPr>
            </w:pPr>
            <w:r w:rsidRPr="001A54FD">
              <w:rPr>
                <w:rFonts w:cs="Times New Roman"/>
                <w:color w:val="000000"/>
                <w:sz w:val="16"/>
                <w:szCs w:val="16"/>
                <w:lang w:val="en-US"/>
              </w:rPr>
              <w:t>Controls: n=38</w:t>
            </w:r>
          </w:p>
        </w:tc>
        <w:tc>
          <w:tcPr>
            <w:tcW w:w="1522" w:type="dxa"/>
            <w:tcBorders>
              <w:top w:val="single" w:sz="4" w:space="0" w:color="auto"/>
              <w:left w:val="single" w:sz="12" w:space="0" w:color="auto"/>
              <w:bottom w:val="single" w:sz="12" w:space="0" w:color="auto"/>
            </w:tcBorders>
            <w:vAlign w:val="center"/>
          </w:tcPr>
          <w:p w14:paraId="23C87AC7"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 20 minute of first stage</w:t>
            </w:r>
          </w:p>
        </w:tc>
        <w:tc>
          <w:tcPr>
            <w:tcW w:w="1420" w:type="dxa"/>
            <w:tcBorders>
              <w:top w:val="single" w:sz="4" w:space="0" w:color="auto"/>
              <w:bottom w:val="single" w:sz="12" w:space="0" w:color="auto"/>
            </w:tcBorders>
            <w:vAlign w:val="center"/>
          </w:tcPr>
          <w:p w14:paraId="5D1AE362"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6B91FE31" w14:textId="77777777" w:rsidR="00EF74D1" w:rsidRPr="001A54FD" w:rsidRDefault="00EF74D1" w:rsidP="007532F6">
            <w:pPr>
              <w:rPr>
                <w:rFonts w:cs="Times New Roman"/>
                <w:color w:val="000000"/>
                <w:sz w:val="16"/>
                <w:szCs w:val="16"/>
                <w:u w:val="single"/>
                <w:lang w:val="en-US"/>
              </w:rPr>
            </w:pPr>
          </w:p>
          <w:p w14:paraId="27B75EA6"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Classification </w:t>
            </w:r>
          </w:p>
          <w:p w14:paraId="40B6D1FC"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Normal</w:t>
            </w:r>
          </w:p>
          <w:p w14:paraId="40A2758E" w14:textId="77777777" w:rsidR="00EF74D1" w:rsidRPr="001A54FD" w:rsidRDefault="00EF74D1" w:rsidP="009C4B01">
            <w:pPr>
              <w:pStyle w:val="ListParagraph"/>
              <w:numPr>
                <w:ilvl w:val="0"/>
                <w:numId w:val="11"/>
              </w:numPr>
              <w:rPr>
                <w:rFonts w:cs="Times New Roman"/>
                <w:color w:val="000000"/>
                <w:sz w:val="16"/>
                <w:szCs w:val="16"/>
                <w:u w:val="single"/>
                <w:lang w:val="en-US"/>
              </w:rPr>
            </w:pPr>
            <w:r w:rsidRPr="001A54FD">
              <w:rPr>
                <w:rFonts w:cs="Times New Roman"/>
                <w:color w:val="000000"/>
                <w:sz w:val="16"/>
                <w:szCs w:val="16"/>
                <w:lang w:val="en-US"/>
              </w:rPr>
              <w:t>Suspicious</w:t>
            </w:r>
          </w:p>
          <w:p w14:paraId="3384AD97" w14:textId="4F05DF35" w:rsidR="00EF74D1" w:rsidRPr="001A54FD" w:rsidRDefault="00EF74D1" w:rsidP="009C4B01">
            <w:pPr>
              <w:pStyle w:val="ListParagraph"/>
              <w:numPr>
                <w:ilvl w:val="0"/>
                <w:numId w:val="11"/>
              </w:numPr>
              <w:rPr>
                <w:rFonts w:cs="Times New Roman"/>
                <w:color w:val="000000"/>
                <w:sz w:val="16"/>
                <w:szCs w:val="16"/>
                <w:u w:val="single"/>
                <w:lang w:val="en-US"/>
              </w:rPr>
            </w:pPr>
            <w:r w:rsidRPr="001A54FD">
              <w:rPr>
                <w:rFonts w:cs="Times New Roman"/>
                <w:color w:val="000000"/>
                <w:sz w:val="16"/>
                <w:szCs w:val="16"/>
                <w:lang w:val="en-US"/>
              </w:rPr>
              <w:t>Ominous</w:t>
            </w:r>
          </w:p>
        </w:tc>
        <w:tc>
          <w:tcPr>
            <w:tcW w:w="1243" w:type="dxa"/>
            <w:tcBorders>
              <w:top w:val="single" w:sz="4" w:space="0" w:color="auto"/>
              <w:bottom w:val="single" w:sz="12" w:space="0" w:color="auto"/>
              <w:right w:val="single" w:sz="12" w:space="0" w:color="auto"/>
            </w:tcBorders>
            <w:vAlign w:val="center"/>
          </w:tcPr>
          <w:p w14:paraId="04044E01" w14:textId="7B9BDBBF"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Strauss (1985)</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&lt;EndNote&gt;&lt;Cite&gt;&lt;Author&gt;Strauss&lt;/Author&gt;&lt;Year&gt;1985&lt;/Year&gt;&lt;RecNum&gt;29&lt;/RecNum&gt;&lt;DisplayText&gt;[21]&lt;/DisplayText&gt;&lt;record&gt;&lt;rec-number&gt;29&lt;/rec-number&gt;&lt;foreign-keys&gt;&lt;key app="EN" db-id="xs0pr22snzfet0e25faxwp9ufxzszw9p29zs" timestamp="1695391334"&gt;29&lt;/key&gt;&lt;/foreign-keys&gt;&lt;ref-type name="Journal Article"&gt;17&lt;/ref-type&gt;&lt;contributors&gt;&lt;authors&gt;&lt;author&gt;Strauss, Arthur&lt;/author&gt;&lt;author&gt;Kirz, Donna&lt;/author&gt;&lt;author&gt;Modanlou, H. D.&lt;/author&gt;&lt;author&gt;Freeman, Roger K.&lt;/author&gt;&lt;/authors&gt;&lt;/contributors&gt;&lt;titles&gt;&lt;title&gt;Perinatal events and intraventricular/subependymal hemorrhage in the very low-birth weight infant&lt;/title&gt;&lt;secondary-title&gt;American journal of obstetrics and gynecology&lt;/secondary-title&gt;&lt;/titles&gt;&lt;periodical&gt;&lt;full-title&gt;American journal of obstetrics and gynecology&lt;/full-title&gt;&lt;/periodical&gt;&lt;pages&gt;1022-1027&lt;/pages&gt;&lt;volume&gt;151&lt;/volume&gt;&lt;number&gt;8&lt;/number&gt;&lt;dates&gt;&lt;year&gt;1985&lt;/year&gt;&lt;/dates&gt;&lt;isbn&gt;0002-9378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[21]</w:t>
            </w:r>
            <w:r w:rsidRPr="001A54FD">
              <w:rPr>
                <w:rFonts w:cs="Times New Roman"/>
                <w:color w:val="000000"/>
                <w:sz w:val="16"/>
                <w:szCs w:val="16"/>
                <w:lang w:val="en-US"/>
              </w:rPr>
              <w:fldChar w:fldCharType="end"/>
            </w:r>
          </w:p>
          <w:p w14:paraId="34312F2A" w14:textId="77777777" w:rsidR="00EF74D1" w:rsidRPr="001A54FD" w:rsidRDefault="00EF74D1" w:rsidP="007532F6">
            <w:pPr>
              <w:rPr>
                <w:rFonts w:cs="Times New Roman"/>
                <w:color w:val="000000"/>
                <w:sz w:val="16"/>
                <w:szCs w:val="16"/>
                <w:lang w:val="en-US"/>
              </w:rPr>
            </w:pPr>
          </w:p>
          <w:p w14:paraId="5DEB3DF1" w14:textId="6776150E"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1162" w:type="dxa"/>
            <w:tcBorders>
              <w:top w:val="single" w:sz="4" w:space="0" w:color="auto"/>
              <w:left w:val="single" w:sz="12" w:space="0" w:color="auto"/>
              <w:bottom w:val="single" w:sz="12" w:space="0" w:color="auto"/>
            </w:tcBorders>
            <w:vAlign w:val="center"/>
          </w:tcPr>
          <w:p w14:paraId="24B41EAB"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Within 24 hours of life</w:t>
            </w:r>
          </w:p>
          <w:p w14:paraId="2D0950FA"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 xml:space="preserve">On the 7th day of life </w:t>
            </w:r>
          </w:p>
        </w:tc>
        <w:tc>
          <w:tcPr>
            <w:tcW w:w="2460" w:type="dxa"/>
            <w:tcBorders>
              <w:top w:val="single" w:sz="4" w:space="0" w:color="auto"/>
              <w:bottom w:val="single" w:sz="12" w:space="0" w:color="auto"/>
              <w:right w:val="single" w:sz="12" w:space="0" w:color="auto"/>
            </w:tcBorders>
            <w:vAlign w:val="center"/>
          </w:tcPr>
          <w:p w14:paraId="59744BE7"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Intraventricular hemorrhage</w:t>
            </w:r>
          </w:p>
          <w:p w14:paraId="5D90C8E3" w14:textId="196E1561" w:rsidR="00EF74D1" w:rsidRPr="001A54FD" w:rsidRDefault="00EF74D1" w:rsidP="005B3BA1">
            <w:pPr>
              <w:pStyle w:val="ListParagraph"/>
              <w:numPr>
                <w:ilvl w:val="0"/>
                <w:numId w:val="11"/>
              </w:numPr>
              <w:rPr>
                <w:rFonts w:cs="Times New Roman"/>
                <w:color w:val="000000"/>
                <w:sz w:val="16"/>
                <w:szCs w:val="16"/>
                <w:lang w:val="en-US"/>
              </w:rPr>
            </w:pPr>
            <w:proofErr w:type="spellStart"/>
            <w:r w:rsidRPr="001A54FD">
              <w:rPr>
                <w:rFonts w:cs="Times New Roman"/>
                <w:color w:val="000000"/>
                <w:sz w:val="16"/>
                <w:szCs w:val="16"/>
                <w:lang w:val="en-US"/>
              </w:rPr>
              <w:t>Papile</w:t>
            </w:r>
            <w:proofErr w:type="spellEnd"/>
            <w:r w:rsidRPr="001A54FD">
              <w:rPr>
                <w:rFonts w:cs="Times New Roman"/>
                <w:color w:val="000000"/>
                <w:sz w:val="16"/>
                <w:szCs w:val="16"/>
                <w:lang w:val="en-US"/>
              </w:rPr>
              <w:t xml:space="preserve"> et al. (1978)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[19]</w:t>
            </w:r>
            <w:r w:rsidRPr="001A54FD">
              <w:rPr>
                <w:rFonts w:cs="Times New Roman"/>
                <w:color w:val="000000"/>
                <w:sz w:val="16"/>
                <w:szCs w:val="16"/>
                <w:lang w:val="en-US"/>
              </w:rPr>
              <w:fldChar w:fldCharType="end"/>
            </w:r>
          </w:p>
        </w:tc>
        <w:tc>
          <w:tcPr>
            <w:tcW w:w="4536" w:type="dxa"/>
            <w:tcBorders>
              <w:top w:val="single" w:sz="4" w:space="0" w:color="auto"/>
              <w:left w:val="single" w:sz="12" w:space="0" w:color="auto"/>
              <w:bottom w:val="single" w:sz="4" w:space="0" w:color="auto"/>
              <w:right w:val="single" w:sz="12" w:space="0" w:color="auto"/>
            </w:tcBorders>
            <w:vAlign w:val="center"/>
          </w:tcPr>
          <w:p w14:paraId="1677A2DB" w14:textId="3A24A544"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A persistent suspicious or ominous pattern was found in</w:t>
            </w:r>
            <w:r w:rsidR="004A470F" w:rsidRPr="001A54FD">
              <w:rPr>
                <w:rFonts w:cs="Times New Roman"/>
                <w:color w:val="000000"/>
                <w:sz w:val="16"/>
                <w:szCs w:val="16"/>
                <w:lang w:val="en-US"/>
              </w:rPr>
              <w:t xml:space="preserve"> 21 (55%) cases with neonatal intraventricular hemorrhage</w:t>
            </w:r>
            <w:r w:rsidRPr="001A54FD">
              <w:rPr>
                <w:rFonts w:cs="Times New Roman"/>
                <w:color w:val="000000"/>
                <w:sz w:val="16"/>
                <w:szCs w:val="16"/>
                <w:lang w:val="en-US"/>
              </w:rPr>
              <w:t xml:space="preserve">, but this was not more common than in the control group (20/38, 53%). </w:t>
            </w:r>
          </w:p>
          <w:p w14:paraId="06AF5EBD" w14:textId="77777777" w:rsidR="00EF74D1" w:rsidRPr="001A54FD" w:rsidRDefault="00EF74D1" w:rsidP="007532F6">
            <w:pPr>
              <w:rPr>
                <w:rFonts w:cs="Times New Roman"/>
                <w:color w:val="000000"/>
                <w:sz w:val="16"/>
                <w:szCs w:val="16"/>
                <w:lang w:val="en-US"/>
              </w:rPr>
            </w:pPr>
          </w:p>
          <w:p w14:paraId="5FACA3CD" w14:textId="393FCF45" w:rsidR="00821489" w:rsidRPr="001A54FD" w:rsidRDefault="00EF74D1" w:rsidP="007532F6">
            <w:pPr>
              <w:rPr>
                <w:rFonts w:cs="Times New Roman"/>
                <w:color w:val="000000"/>
                <w:sz w:val="16"/>
                <w:szCs w:val="16"/>
                <w:lang w:val="en-US"/>
              </w:rPr>
            </w:pPr>
            <w:r w:rsidRPr="001A54FD">
              <w:rPr>
                <w:rFonts w:cs="Times New Roman"/>
                <w:color w:val="000000"/>
                <w:sz w:val="16"/>
                <w:szCs w:val="16"/>
                <w:lang w:val="en-US"/>
              </w:rPr>
              <w:t>A more extensive neonatal hemorrhage causing ventriculomegaly or extending into the parenchyma (grades 3 and 4) was not more common when a suspicious or ominous tracing was found (6/21, 28%) than a normal tracing (6/17, 35%). This finding was true regardless of the apparent d</w:t>
            </w:r>
            <w:r w:rsidR="00082BDD" w:rsidRPr="001A54FD">
              <w:rPr>
                <w:rFonts w:cs="Times New Roman"/>
                <w:color w:val="000000"/>
                <w:sz w:val="16"/>
                <w:szCs w:val="16"/>
                <w:lang w:val="en-US"/>
              </w:rPr>
              <w:t>uration of the heart rate</w:t>
            </w:r>
            <w:r w:rsidR="00821489" w:rsidRPr="001A54FD">
              <w:rPr>
                <w:rFonts w:cs="Times New Roman"/>
                <w:color w:val="000000"/>
                <w:sz w:val="16"/>
                <w:szCs w:val="16"/>
                <w:lang w:val="en-US"/>
              </w:rPr>
              <w:t xml:space="preserve"> abnormality.</w:t>
            </w:r>
          </w:p>
          <w:p w14:paraId="23F9F707" w14:textId="77777777" w:rsidR="00821489" w:rsidRPr="001A54FD" w:rsidRDefault="00821489" w:rsidP="007532F6">
            <w:pPr>
              <w:rPr>
                <w:rFonts w:cs="Times New Roman"/>
                <w:color w:val="000000"/>
                <w:sz w:val="16"/>
                <w:szCs w:val="16"/>
                <w:lang w:val="en-US"/>
              </w:rPr>
            </w:pPr>
          </w:p>
          <w:p w14:paraId="2D12DDF7" w14:textId="65BA0991" w:rsidR="00EF74D1" w:rsidRPr="001A54FD" w:rsidRDefault="00EF74D1" w:rsidP="004A470F">
            <w:pPr>
              <w:rPr>
                <w:rFonts w:cs="Times New Roman"/>
                <w:color w:val="000000"/>
                <w:sz w:val="16"/>
                <w:szCs w:val="16"/>
                <w:lang w:val="en-US"/>
              </w:rPr>
            </w:pPr>
            <w:r w:rsidRPr="001A54FD">
              <w:rPr>
                <w:rFonts w:cs="Times New Roman"/>
                <w:color w:val="000000"/>
                <w:sz w:val="16"/>
                <w:szCs w:val="16"/>
                <w:lang w:val="en-US"/>
              </w:rPr>
              <w:t>The m</w:t>
            </w:r>
            <w:r w:rsidR="00082BDD" w:rsidRPr="001A54FD">
              <w:rPr>
                <w:rFonts w:cs="Times New Roman"/>
                <w:color w:val="000000"/>
                <w:sz w:val="16"/>
                <w:szCs w:val="16"/>
                <w:lang w:val="en-US"/>
              </w:rPr>
              <w:t>ost frequent specific abnormal fetal heart rate</w:t>
            </w:r>
            <w:r w:rsidRPr="001A54FD">
              <w:rPr>
                <w:rFonts w:cs="Times New Roman"/>
                <w:color w:val="000000"/>
                <w:sz w:val="16"/>
                <w:szCs w:val="16"/>
                <w:lang w:val="en-US"/>
              </w:rPr>
              <w:t xml:space="preserve"> pattern involved a decreased beat-to-beat variability</w:t>
            </w:r>
            <w:r w:rsidR="00821489" w:rsidRPr="001A54FD">
              <w:rPr>
                <w:rFonts w:cs="Times New Roman"/>
                <w:color w:val="000000"/>
                <w:sz w:val="16"/>
                <w:szCs w:val="16"/>
                <w:lang w:val="en-US"/>
              </w:rPr>
              <w:t xml:space="preserve"> </w:t>
            </w:r>
            <w:r w:rsidRPr="001A54FD">
              <w:rPr>
                <w:rFonts w:cs="Times New Roman"/>
                <w:color w:val="000000"/>
                <w:sz w:val="16"/>
                <w:szCs w:val="16"/>
                <w:lang w:val="en-US"/>
              </w:rPr>
              <w:t>with mild tachycardia followed by severe variable or late decelerations. This finding in eig</w:t>
            </w:r>
            <w:r w:rsidR="004A470F" w:rsidRPr="001A54FD">
              <w:rPr>
                <w:rFonts w:cs="Times New Roman"/>
                <w:color w:val="000000"/>
                <w:sz w:val="16"/>
                <w:szCs w:val="16"/>
                <w:lang w:val="en-US"/>
              </w:rPr>
              <w:t xml:space="preserve">ht fetuses found later to have intraventricular </w:t>
            </w:r>
            <w:proofErr w:type="spellStart"/>
            <w:r w:rsidR="004A470F" w:rsidRPr="001A54FD">
              <w:rPr>
                <w:rFonts w:cs="Times New Roman"/>
                <w:color w:val="000000"/>
                <w:sz w:val="16"/>
                <w:szCs w:val="16"/>
                <w:lang w:val="en-US"/>
              </w:rPr>
              <w:t>hemorrahage</w:t>
            </w:r>
            <w:proofErr w:type="spellEnd"/>
            <w:r w:rsidRPr="001A54FD">
              <w:rPr>
                <w:rFonts w:cs="Times New Roman"/>
                <w:color w:val="000000"/>
                <w:sz w:val="16"/>
                <w:szCs w:val="16"/>
                <w:lang w:val="en-US"/>
              </w:rPr>
              <w:t xml:space="preserve"> was also not more common than the six cases in the control group</w:t>
            </w:r>
            <w:r w:rsidR="00821489" w:rsidRPr="001A54FD">
              <w:rPr>
                <w:rFonts w:cs="Times New Roman"/>
                <w:color w:val="000000"/>
                <w:sz w:val="16"/>
                <w:szCs w:val="16"/>
                <w:lang w:val="en-US"/>
              </w:rPr>
              <w:t>.</w:t>
            </w:r>
          </w:p>
        </w:tc>
      </w:tr>
      <w:tr w:rsidR="00EF74D1" w:rsidRPr="001A54FD" w14:paraId="7D5DAFD1" w14:textId="77777777" w:rsidTr="008F0C67">
        <w:tc>
          <w:tcPr>
            <w:tcW w:w="15314" w:type="dxa"/>
            <w:gridSpan w:val="8"/>
            <w:tcBorders>
              <w:top w:val="single" w:sz="12" w:space="0" w:color="auto"/>
              <w:left w:val="nil"/>
              <w:bottom w:val="nil"/>
              <w:right w:val="nil"/>
            </w:tcBorders>
            <w:vAlign w:val="center"/>
          </w:tcPr>
          <w:p w14:paraId="11F84AE3" w14:textId="5004397B" w:rsidR="00EF74D1" w:rsidRPr="001A54FD" w:rsidRDefault="00EF74D1" w:rsidP="00915F1D">
            <w:pPr>
              <w:jc w:val="right"/>
              <w:rPr>
                <w:rFonts w:cs="Times New Roman"/>
                <w:color w:val="000000"/>
                <w:sz w:val="16"/>
                <w:szCs w:val="16"/>
                <w:highlight w:val="yellow"/>
                <w:lang w:val="en-US"/>
              </w:rPr>
            </w:pPr>
            <w:r w:rsidRPr="001A54FD">
              <w:rPr>
                <w:rFonts w:cs="Times New Roman"/>
                <w:color w:val="000000"/>
                <w:sz w:val="16"/>
                <w:szCs w:val="16"/>
                <w:lang w:val="en-US"/>
              </w:rPr>
              <w:t>Continue</w:t>
            </w:r>
            <w:r w:rsidR="00915F1D" w:rsidRPr="001A54FD">
              <w:rPr>
                <w:rFonts w:cs="Times New Roman"/>
                <w:color w:val="000000"/>
                <w:sz w:val="16"/>
                <w:szCs w:val="16"/>
                <w:lang w:val="en-US"/>
              </w:rPr>
              <w:t>s</w:t>
            </w:r>
          </w:p>
        </w:tc>
      </w:tr>
      <w:tr w:rsidR="00EF74D1" w:rsidRPr="001A54FD" w14:paraId="3FBE044C" w14:textId="77777777" w:rsidTr="00EF74D1">
        <w:trPr>
          <w:gridAfter w:val="1"/>
          <w:wAfter w:w="4536" w:type="dxa"/>
          <w:trHeight w:val="340"/>
        </w:trPr>
        <w:tc>
          <w:tcPr>
            <w:tcW w:w="10778" w:type="dxa"/>
            <w:gridSpan w:val="7"/>
            <w:tcBorders>
              <w:top w:val="nil"/>
              <w:left w:val="nil"/>
              <w:right w:val="nil"/>
            </w:tcBorders>
            <w:vAlign w:val="center"/>
          </w:tcPr>
          <w:p w14:paraId="25FEEC5A" w14:textId="557C16F3" w:rsidR="00EF74D1" w:rsidRPr="001A54FD" w:rsidRDefault="00EF74D1"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S7</w:t>
            </w:r>
            <w:proofErr w:type="spellEnd"/>
            <w:r w:rsidR="00915F1D" w:rsidRPr="001A54FD">
              <w:rPr>
                <w:rFonts w:cs="Times New Roman"/>
                <w:b/>
                <w:bCs/>
                <w:color w:val="000000"/>
                <w:sz w:val="16"/>
                <w:szCs w:val="16"/>
                <w:lang w:val="en-US"/>
              </w:rPr>
              <w:t>. Continued</w:t>
            </w:r>
          </w:p>
        </w:tc>
      </w:tr>
      <w:tr w:rsidR="00EF74D1" w:rsidRPr="001A54FD" w14:paraId="4B84DA7B" w14:textId="77777777" w:rsidTr="008F0C67">
        <w:trPr>
          <w:trHeight w:val="340"/>
        </w:trPr>
        <w:tc>
          <w:tcPr>
            <w:tcW w:w="1103" w:type="dxa"/>
            <w:vMerge w:val="restart"/>
            <w:tcBorders>
              <w:top w:val="single" w:sz="12" w:space="0" w:color="auto"/>
              <w:left w:val="single" w:sz="12" w:space="0" w:color="auto"/>
            </w:tcBorders>
            <w:vAlign w:val="center"/>
          </w:tcPr>
          <w:p w14:paraId="77B7BC03"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868" w:type="dxa"/>
            <w:vMerge w:val="restart"/>
            <w:tcBorders>
              <w:top w:val="single" w:sz="12" w:space="0" w:color="auto"/>
              <w:right w:val="single" w:sz="12" w:space="0" w:color="auto"/>
            </w:tcBorders>
            <w:vAlign w:val="center"/>
          </w:tcPr>
          <w:p w14:paraId="5EB4A836"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185" w:type="dxa"/>
            <w:gridSpan w:val="3"/>
            <w:tcBorders>
              <w:top w:val="single" w:sz="12" w:space="0" w:color="auto"/>
              <w:left w:val="single" w:sz="12" w:space="0" w:color="auto"/>
              <w:bottom w:val="single" w:sz="12" w:space="0" w:color="auto"/>
              <w:right w:val="single" w:sz="12" w:space="0" w:color="auto"/>
            </w:tcBorders>
            <w:vAlign w:val="center"/>
          </w:tcPr>
          <w:p w14:paraId="53A619D3"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2" w:type="dxa"/>
            <w:gridSpan w:val="2"/>
            <w:tcBorders>
              <w:top w:val="single" w:sz="12" w:space="0" w:color="auto"/>
              <w:left w:val="single" w:sz="12" w:space="0" w:color="auto"/>
              <w:bottom w:val="single" w:sz="12" w:space="0" w:color="auto"/>
              <w:right w:val="single" w:sz="12" w:space="0" w:color="auto"/>
            </w:tcBorders>
            <w:vAlign w:val="center"/>
          </w:tcPr>
          <w:p w14:paraId="2639974F" w14:textId="77777777" w:rsidR="00EF74D1" w:rsidRPr="001A54FD" w:rsidRDefault="00EF74D1" w:rsidP="007532F6">
            <w:pPr>
              <w:jc w:val="center"/>
              <w:rPr>
                <w:rFonts w:cs="Times New Roman"/>
                <w:b/>
                <w:color w:val="000000"/>
                <w:sz w:val="16"/>
                <w:szCs w:val="16"/>
                <w:lang w:val="en-US"/>
              </w:rPr>
            </w:pPr>
            <w:r w:rsidRPr="001A54FD">
              <w:rPr>
                <w:rFonts w:cs="Times New Roman"/>
                <w:b/>
                <w:color w:val="000000"/>
                <w:sz w:val="16"/>
                <w:szCs w:val="16"/>
                <w:lang w:val="en-US"/>
              </w:rPr>
              <w:t>Intraventricular hemorrhage</w:t>
            </w:r>
          </w:p>
        </w:tc>
        <w:tc>
          <w:tcPr>
            <w:tcW w:w="4536" w:type="dxa"/>
            <w:vMerge w:val="restart"/>
            <w:tcBorders>
              <w:top w:val="single" w:sz="12" w:space="0" w:color="auto"/>
              <w:left w:val="single" w:sz="12" w:space="0" w:color="auto"/>
              <w:right w:val="single" w:sz="12" w:space="0" w:color="auto"/>
            </w:tcBorders>
            <w:vAlign w:val="center"/>
          </w:tcPr>
          <w:p w14:paraId="0A6E7B82"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EF74D1" w:rsidRPr="001A54FD" w14:paraId="4184E1ED" w14:textId="77777777" w:rsidTr="008F0C67">
        <w:tc>
          <w:tcPr>
            <w:tcW w:w="1103" w:type="dxa"/>
            <w:vMerge/>
            <w:tcBorders>
              <w:left w:val="single" w:sz="12" w:space="0" w:color="auto"/>
              <w:bottom w:val="single" w:sz="12" w:space="0" w:color="auto"/>
            </w:tcBorders>
            <w:vAlign w:val="center"/>
          </w:tcPr>
          <w:p w14:paraId="42BE79A0" w14:textId="77777777" w:rsidR="00EF74D1" w:rsidRPr="001A54FD" w:rsidRDefault="00EF74D1" w:rsidP="007532F6">
            <w:pPr>
              <w:jc w:val="center"/>
              <w:rPr>
                <w:rFonts w:cs="Times New Roman"/>
                <w:b/>
                <w:bCs/>
                <w:color w:val="000000"/>
                <w:sz w:val="16"/>
                <w:szCs w:val="16"/>
                <w:lang w:val="en-US"/>
              </w:rPr>
            </w:pPr>
          </w:p>
        </w:tc>
        <w:tc>
          <w:tcPr>
            <w:tcW w:w="1868" w:type="dxa"/>
            <w:vMerge/>
            <w:tcBorders>
              <w:bottom w:val="single" w:sz="12" w:space="0" w:color="auto"/>
              <w:right w:val="single" w:sz="12" w:space="0" w:color="auto"/>
            </w:tcBorders>
            <w:vAlign w:val="center"/>
          </w:tcPr>
          <w:p w14:paraId="204CB9E8" w14:textId="77777777" w:rsidR="00EF74D1" w:rsidRPr="001A54FD" w:rsidRDefault="00EF74D1" w:rsidP="007532F6">
            <w:pPr>
              <w:jc w:val="center"/>
              <w:rPr>
                <w:rFonts w:cs="Times New Roman"/>
                <w:b/>
                <w:bCs/>
                <w:color w:val="000000"/>
                <w:sz w:val="16"/>
                <w:szCs w:val="16"/>
                <w:lang w:val="en-US"/>
              </w:rPr>
            </w:pPr>
          </w:p>
        </w:tc>
        <w:tc>
          <w:tcPr>
            <w:tcW w:w="1522" w:type="dxa"/>
            <w:tcBorders>
              <w:left w:val="single" w:sz="12" w:space="0" w:color="auto"/>
              <w:bottom w:val="single" w:sz="12" w:space="0" w:color="auto"/>
            </w:tcBorders>
            <w:vAlign w:val="center"/>
          </w:tcPr>
          <w:p w14:paraId="3A84B766" w14:textId="1FFF17FD" w:rsidR="00EF74D1" w:rsidRPr="001A54FD" w:rsidRDefault="00780162" w:rsidP="007532F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20" w:type="dxa"/>
            <w:tcBorders>
              <w:bottom w:val="single" w:sz="12" w:space="0" w:color="auto"/>
            </w:tcBorders>
            <w:vAlign w:val="center"/>
          </w:tcPr>
          <w:p w14:paraId="107C8DCA"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243" w:type="dxa"/>
            <w:tcBorders>
              <w:bottom w:val="single" w:sz="12" w:space="0" w:color="auto"/>
              <w:right w:val="single" w:sz="12" w:space="0" w:color="auto"/>
            </w:tcBorders>
            <w:vAlign w:val="center"/>
          </w:tcPr>
          <w:p w14:paraId="155827AC"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71F6A82E" w14:textId="77777777" w:rsidR="00EF74D1" w:rsidRPr="001A54FD" w:rsidRDefault="00EF74D1" w:rsidP="007532F6">
            <w:pPr>
              <w:jc w:val="center"/>
              <w:rPr>
                <w:rFonts w:cs="Times New Roman"/>
                <w:b/>
                <w:bCs/>
                <w:color w:val="000000"/>
                <w:sz w:val="16"/>
                <w:szCs w:val="16"/>
                <w:lang w:val="en-US"/>
              </w:rPr>
            </w:pPr>
          </w:p>
          <w:p w14:paraId="1E9EDD7B" w14:textId="0BFE5298" w:rsidR="00EF74D1" w:rsidRPr="001A54FD" w:rsidRDefault="004368A0" w:rsidP="007532F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62" w:type="dxa"/>
            <w:tcBorders>
              <w:left w:val="single" w:sz="12" w:space="0" w:color="auto"/>
              <w:bottom w:val="single" w:sz="12" w:space="0" w:color="auto"/>
            </w:tcBorders>
            <w:vAlign w:val="center"/>
          </w:tcPr>
          <w:p w14:paraId="4FA37965" w14:textId="1D109421" w:rsidR="00EF74D1" w:rsidRPr="001A54FD" w:rsidRDefault="00780162" w:rsidP="007532F6">
            <w:pPr>
              <w:jc w:val="center"/>
              <w:rPr>
                <w:rFonts w:cs="Times New Roman"/>
                <w:b/>
                <w:bCs/>
                <w:color w:val="000000"/>
                <w:sz w:val="16"/>
                <w:szCs w:val="16"/>
              </w:rPr>
            </w:pPr>
            <w:r w:rsidRPr="001A54FD">
              <w:rPr>
                <w:rFonts w:cs="Times New Roman"/>
                <w:b/>
                <w:bCs/>
                <w:color w:val="000000"/>
                <w:sz w:val="16"/>
                <w:szCs w:val="16"/>
              </w:rPr>
              <w:t>Time of assessment</w:t>
            </w:r>
          </w:p>
        </w:tc>
        <w:tc>
          <w:tcPr>
            <w:tcW w:w="2460" w:type="dxa"/>
            <w:tcBorders>
              <w:bottom w:val="single" w:sz="12" w:space="0" w:color="auto"/>
              <w:right w:val="single" w:sz="12" w:space="0" w:color="auto"/>
            </w:tcBorders>
            <w:vAlign w:val="center"/>
          </w:tcPr>
          <w:p w14:paraId="4D74FCFE" w14:textId="77777777" w:rsidR="00EF74D1" w:rsidRPr="001A54FD" w:rsidRDefault="00EF74D1" w:rsidP="007532F6">
            <w:pPr>
              <w:jc w:val="center"/>
              <w:rPr>
                <w:rFonts w:cs="Times New Roman"/>
                <w:b/>
                <w:bCs/>
                <w:color w:val="000000"/>
                <w:sz w:val="16"/>
                <w:szCs w:val="16"/>
              </w:rPr>
            </w:pPr>
            <w:r w:rsidRPr="001A54FD">
              <w:rPr>
                <w:rFonts w:cs="Times New Roman"/>
                <w:b/>
                <w:bCs/>
                <w:color w:val="000000"/>
                <w:sz w:val="16"/>
                <w:szCs w:val="16"/>
              </w:rPr>
              <w:t>Definition</w:t>
            </w:r>
          </w:p>
        </w:tc>
        <w:tc>
          <w:tcPr>
            <w:tcW w:w="4536" w:type="dxa"/>
            <w:vMerge/>
            <w:tcBorders>
              <w:left w:val="single" w:sz="12" w:space="0" w:color="auto"/>
              <w:bottom w:val="single" w:sz="12" w:space="0" w:color="auto"/>
              <w:right w:val="single" w:sz="12" w:space="0" w:color="auto"/>
            </w:tcBorders>
            <w:vAlign w:val="center"/>
          </w:tcPr>
          <w:p w14:paraId="1C1A8C4B" w14:textId="77777777" w:rsidR="00EF74D1" w:rsidRPr="001A54FD" w:rsidRDefault="00EF74D1" w:rsidP="007532F6">
            <w:pPr>
              <w:rPr>
                <w:rFonts w:cs="Times New Roman"/>
                <w:b/>
                <w:bCs/>
                <w:color w:val="000000"/>
                <w:sz w:val="16"/>
                <w:szCs w:val="16"/>
              </w:rPr>
            </w:pPr>
          </w:p>
        </w:tc>
      </w:tr>
      <w:tr w:rsidR="00EF74D1" w:rsidRPr="001A54FD" w14:paraId="0F4D103C" w14:textId="77777777" w:rsidTr="008F0C67">
        <w:tc>
          <w:tcPr>
            <w:tcW w:w="1103" w:type="dxa"/>
            <w:tcBorders>
              <w:top w:val="single" w:sz="4" w:space="0" w:color="auto"/>
              <w:left w:val="single" w:sz="12" w:space="0" w:color="auto"/>
              <w:bottom w:val="single" w:sz="4" w:space="0" w:color="auto"/>
            </w:tcBorders>
            <w:vAlign w:val="center"/>
          </w:tcPr>
          <w:p w14:paraId="70C7C7F5" w14:textId="77777777" w:rsidR="00EB4260"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Casey </w:t>
            </w:r>
          </w:p>
          <w:p w14:paraId="611001CA" w14:textId="45BBE821" w:rsidR="00EF74D1" w:rsidRPr="001A54FD" w:rsidRDefault="00EF74D1" w:rsidP="006A764B">
            <w:pPr>
              <w:rPr>
                <w:rFonts w:cs="Times New Roman"/>
                <w:color w:val="000000"/>
                <w:sz w:val="16"/>
                <w:szCs w:val="16"/>
                <w:lang w:val="en-US"/>
              </w:rPr>
            </w:pPr>
            <w:r w:rsidRPr="001A54FD">
              <w:rPr>
                <w:rFonts w:cs="Times New Roman"/>
                <w:color w:val="000000"/>
                <w:sz w:val="16"/>
                <w:szCs w:val="16"/>
                <w:lang w:val="en-US"/>
              </w:rPr>
              <w:t>(1997)</w:t>
            </w:r>
          </w:p>
        </w:tc>
        <w:tc>
          <w:tcPr>
            <w:tcW w:w="1868" w:type="dxa"/>
            <w:tcBorders>
              <w:top w:val="single" w:sz="4" w:space="0" w:color="auto"/>
              <w:bottom w:val="single" w:sz="4" w:space="0" w:color="auto"/>
              <w:right w:val="single" w:sz="12" w:space="0" w:color="auto"/>
            </w:tcBorders>
            <w:vAlign w:val="center"/>
          </w:tcPr>
          <w:p w14:paraId="3E219553" w14:textId="3F90C22D" w:rsidR="00EF74D1" w:rsidRPr="001A54FD" w:rsidRDefault="00EF74D1" w:rsidP="009C4B01">
            <w:pPr>
              <w:pStyle w:val="ListParagraph"/>
              <w:numPr>
                <w:ilvl w:val="0"/>
                <w:numId w:val="14"/>
              </w:numPr>
              <w:rPr>
                <w:rFonts w:cs="Times New Roman"/>
                <w:color w:val="000000"/>
                <w:sz w:val="16"/>
                <w:szCs w:val="16"/>
                <w:lang w:val="en-US"/>
              </w:rPr>
            </w:pPr>
            <w:r w:rsidRPr="001A54FD">
              <w:rPr>
                <w:rFonts w:cs="Times New Roman"/>
                <w:color w:val="000000"/>
                <w:sz w:val="16"/>
                <w:szCs w:val="16"/>
                <w:lang w:val="en-US"/>
              </w:rPr>
              <w:t xml:space="preserve">Normal fetal heart rate: n=33 (incl. 8 cases with </w:t>
            </w:r>
            <w:r w:rsidR="00780162" w:rsidRPr="001A54FD">
              <w:rPr>
                <w:rFonts w:cs="Times New Roman"/>
                <w:color w:val="000000"/>
                <w:sz w:val="16"/>
                <w:szCs w:val="16"/>
                <w:lang w:val="en-US"/>
              </w:rPr>
              <w:t>periventricular-intraventricular hemorrhage</w:t>
            </w:r>
            <w:r w:rsidRPr="001A54FD">
              <w:rPr>
                <w:rFonts w:cs="Times New Roman"/>
                <w:color w:val="000000"/>
                <w:sz w:val="16"/>
                <w:szCs w:val="16"/>
                <w:lang w:val="en-US"/>
              </w:rPr>
              <w:t xml:space="preserve">) </w:t>
            </w:r>
          </w:p>
          <w:p w14:paraId="296A5D0E" w14:textId="4C8192DC" w:rsidR="00EF74D1" w:rsidRPr="001A54FD" w:rsidRDefault="00EF74D1" w:rsidP="009C4B01">
            <w:pPr>
              <w:pStyle w:val="ListParagraph"/>
              <w:numPr>
                <w:ilvl w:val="0"/>
                <w:numId w:val="14"/>
              </w:numPr>
              <w:rPr>
                <w:rFonts w:cs="Times New Roman"/>
                <w:color w:val="000000"/>
                <w:sz w:val="16"/>
                <w:szCs w:val="16"/>
                <w:lang w:val="en-US"/>
              </w:rPr>
            </w:pPr>
            <w:r w:rsidRPr="001A54FD">
              <w:rPr>
                <w:rFonts w:cs="Times New Roman"/>
                <w:color w:val="000000"/>
                <w:sz w:val="16"/>
                <w:szCs w:val="16"/>
                <w:lang w:val="en-US"/>
              </w:rPr>
              <w:t xml:space="preserve">Abnormal fetal heart rate: n=51 (incl. 14 cases with </w:t>
            </w:r>
            <w:r w:rsidR="00780162" w:rsidRPr="001A54FD">
              <w:rPr>
                <w:rFonts w:cs="Times New Roman"/>
                <w:color w:val="000000"/>
                <w:sz w:val="16"/>
                <w:szCs w:val="16"/>
                <w:lang w:val="en-US"/>
              </w:rPr>
              <w:t>periventricular-intraventricular hemorrhage</w:t>
            </w:r>
            <w:r w:rsidRPr="001A54FD">
              <w:rPr>
                <w:rFonts w:cs="Times New Roman"/>
                <w:color w:val="000000"/>
                <w:sz w:val="16"/>
                <w:szCs w:val="16"/>
                <w:lang w:val="en-US"/>
              </w:rPr>
              <w:t>)</w:t>
            </w:r>
          </w:p>
        </w:tc>
        <w:tc>
          <w:tcPr>
            <w:tcW w:w="1522" w:type="dxa"/>
            <w:tcBorders>
              <w:top w:val="single" w:sz="4" w:space="0" w:color="auto"/>
              <w:left w:val="single" w:sz="12" w:space="0" w:color="auto"/>
              <w:bottom w:val="single" w:sz="4" w:space="0" w:color="auto"/>
            </w:tcBorders>
            <w:vAlign w:val="center"/>
          </w:tcPr>
          <w:p w14:paraId="7080BBFF"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 last 30 minutes prior to delivery</w:t>
            </w:r>
          </w:p>
        </w:tc>
        <w:tc>
          <w:tcPr>
            <w:tcW w:w="1420" w:type="dxa"/>
            <w:tcBorders>
              <w:top w:val="single" w:sz="4" w:space="0" w:color="auto"/>
              <w:bottom w:val="single" w:sz="4" w:space="0" w:color="auto"/>
            </w:tcBorders>
            <w:vAlign w:val="center"/>
          </w:tcPr>
          <w:p w14:paraId="15B924A5"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ABF7CEB" w14:textId="77777777" w:rsidR="00EF74D1" w:rsidRPr="001A54FD" w:rsidRDefault="00EF74D1" w:rsidP="007532F6">
            <w:pPr>
              <w:rPr>
                <w:rFonts w:cs="Times New Roman"/>
                <w:color w:val="000000"/>
                <w:sz w:val="16"/>
                <w:szCs w:val="16"/>
                <w:u w:val="single"/>
                <w:lang w:val="en-US"/>
              </w:rPr>
            </w:pPr>
          </w:p>
          <w:p w14:paraId="1F283F4E"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66115798" w14:textId="77777777" w:rsidR="00EF74D1" w:rsidRPr="001A54FD" w:rsidRDefault="00EF74D1" w:rsidP="009C4B01">
            <w:pPr>
              <w:pStyle w:val="ListParagraph"/>
              <w:numPr>
                <w:ilvl w:val="0"/>
                <w:numId w:val="13"/>
              </w:numPr>
              <w:rPr>
                <w:rFonts w:cs="Times New Roman"/>
                <w:color w:val="000000"/>
                <w:sz w:val="16"/>
                <w:szCs w:val="16"/>
                <w:lang w:val="en-US"/>
              </w:rPr>
            </w:pPr>
            <w:r w:rsidRPr="001A54FD">
              <w:rPr>
                <w:rFonts w:cs="Times New Roman"/>
                <w:color w:val="000000"/>
                <w:sz w:val="16"/>
                <w:szCs w:val="16"/>
                <w:lang w:val="en-US"/>
              </w:rPr>
              <w:t>Bradycardia</w:t>
            </w:r>
          </w:p>
          <w:p w14:paraId="425A4E44" w14:textId="77777777" w:rsidR="00EF74D1" w:rsidRPr="001A54FD" w:rsidRDefault="00EF74D1" w:rsidP="009C4B01">
            <w:pPr>
              <w:pStyle w:val="ListParagraph"/>
              <w:numPr>
                <w:ilvl w:val="0"/>
                <w:numId w:val="13"/>
              </w:numPr>
              <w:rPr>
                <w:rFonts w:cs="Times New Roman"/>
                <w:color w:val="000000"/>
                <w:sz w:val="16"/>
                <w:szCs w:val="16"/>
                <w:lang w:val="en-US"/>
              </w:rPr>
            </w:pPr>
            <w:r w:rsidRPr="001A54FD">
              <w:rPr>
                <w:rFonts w:cs="Times New Roman"/>
                <w:color w:val="000000"/>
                <w:sz w:val="16"/>
                <w:szCs w:val="16"/>
                <w:lang w:val="en-US"/>
              </w:rPr>
              <w:t xml:space="preserve">Decelerations </w:t>
            </w:r>
          </w:p>
          <w:p w14:paraId="1D795DB3" w14:textId="77777777" w:rsidR="00EF74D1" w:rsidRPr="001A54FD" w:rsidRDefault="00EF74D1" w:rsidP="009C4B01">
            <w:pPr>
              <w:pStyle w:val="ListParagraph"/>
              <w:numPr>
                <w:ilvl w:val="0"/>
                <w:numId w:val="13"/>
              </w:numPr>
              <w:rPr>
                <w:rFonts w:cs="Times New Roman"/>
                <w:color w:val="000000"/>
                <w:sz w:val="16"/>
                <w:szCs w:val="16"/>
                <w:lang w:val="en-US"/>
              </w:rPr>
            </w:pPr>
            <w:r w:rsidRPr="001A54FD">
              <w:rPr>
                <w:rFonts w:cs="Times New Roman"/>
                <w:color w:val="000000"/>
                <w:sz w:val="16"/>
                <w:szCs w:val="16"/>
                <w:lang w:val="en-US"/>
              </w:rPr>
              <w:t>Tachycardia</w:t>
            </w:r>
          </w:p>
          <w:p w14:paraId="540C4B15" w14:textId="77777777" w:rsidR="00EF74D1" w:rsidRPr="001A54FD" w:rsidRDefault="00EF74D1" w:rsidP="009C4B01">
            <w:pPr>
              <w:pStyle w:val="ListParagraph"/>
              <w:numPr>
                <w:ilvl w:val="0"/>
                <w:numId w:val="13"/>
              </w:numPr>
              <w:rPr>
                <w:rFonts w:cs="Times New Roman"/>
                <w:color w:val="000000"/>
                <w:sz w:val="16"/>
                <w:szCs w:val="16"/>
                <w:lang w:val="en-US"/>
              </w:rPr>
            </w:pPr>
            <w:r w:rsidRPr="001A54FD">
              <w:rPr>
                <w:rFonts w:cs="Times New Roman"/>
                <w:color w:val="000000"/>
                <w:sz w:val="16"/>
                <w:szCs w:val="16"/>
                <w:lang w:val="en-US"/>
              </w:rPr>
              <w:t>Variability</w:t>
            </w:r>
          </w:p>
          <w:p w14:paraId="76A9412A" w14:textId="77777777" w:rsidR="00EF74D1" w:rsidRPr="001A54FD" w:rsidRDefault="00EF74D1" w:rsidP="007532F6">
            <w:pPr>
              <w:pStyle w:val="ListParagraph"/>
              <w:ind w:left="170"/>
              <w:rPr>
                <w:rFonts w:cs="Times New Roman"/>
                <w:color w:val="000000"/>
                <w:sz w:val="16"/>
                <w:szCs w:val="16"/>
                <w:lang w:val="en-US"/>
              </w:rPr>
            </w:pPr>
          </w:p>
          <w:p w14:paraId="5635CE9C"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Classification</w:t>
            </w:r>
          </w:p>
          <w:p w14:paraId="6944154E" w14:textId="77777777" w:rsidR="00EF74D1" w:rsidRPr="001A54FD" w:rsidRDefault="00EF74D1" w:rsidP="009C4B01">
            <w:pPr>
              <w:pStyle w:val="ListParagraph"/>
              <w:numPr>
                <w:ilvl w:val="0"/>
                <w:numId w:val="13"/>
              </w:numPr>
              <w:rPr>
                <w:rFonts w:cs="Times New Roman"/>
                <w:color w:val="000000"/>
                <w:sz w:val="16"/>
                <w:szCs w:val="16"/>
                <w:lang w:val="en-US"/>
              </w:rPr>
            </w:pPr>
            <w:r w:rsidRPr="001A54FD">
              <w:rPr>
                <w:rFonts w:cs="Times New Roman"/>
                <w:color w:val="000000"/>
                <w:sz w:val="16"/>
                <w:szCs w:val="16"/>
                <w:lang w:val="en-US"/>
              </w:rPr>
              <w:t>Normal</w:t>
            </w:r>
          </w:p>
          <w:p w14:paraId="73F23AFB" w14:textId="77777777" w:rsidR="00EF74D1" w:rsidRPr="001A54FD" w:rsidRDefault="00EF74D1" w:rsidP="009C4B01">
            <w:pPr>
              <w:pStyle w:val="ListParagraph"/>
              <w:numPr>
                <w:ilvl w:val="0"/>
                <w:numId w:val="13"/>
              </w:numPr>
              <w:rPr>
                <w:rFonts w:cs="Times New Roman"/>
                <w:color w:val="000000"/>
                <w:sz w:val="16"/>
                <w:szCs w:val="16"/>
                <w:u w:val="single"/>
                <w:lang w:val="en-US"/>
              </w:rPr>
            </w:pPr>
            <w:r w:rsidRPr="001A54FD">
              <w:rPr>
                <w:rFonts w:cs="Times New Roman"/>
                <w:color w:val="000000"/>
                <w:sz w:val="16"/>
                <w:szCs w:val="16"/>
                <w:lang w:val="en-US"/>
              </w:rPr>
              <w:t>Abnormal</w:t>
            </w:r>
          </w:p>
        </w:tc>
        <w:tc>
          <w:tcPr>
            <w:tcW w:w="1243" w:type="dxa"/>
            <w:tcBorders>
              <w:top w:val="single" w:sz="4" w:space="0" w:color="auto"/>
              <w:bottom w:val="single" w:sz="4" w:space="0" w:color="auto"/>
              <w:right w:val="single" w:sz="12" w:space="0" w:color="auto"/>
            </w:tcBorders>
            <w:vAlign w:val="center"/>
          </w:tcPr>
          <w:p w14:paraId="2ECDB3BC"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2474F336" w14:textId="77777777" w:rsidR="00EF74D1" w:rsidRPr="001A54FD" w:rsidRDefault="00EF74D1" w:rsidP="007532F6">
            <w:pPr>
              <w:rPr>
                <w:rFonts w:cs="Times New Roman"/>
                <w:color w:val="000000"/>
                <w:sz w:val="16"/>
                <w:szCs w:val="16"/>
                <w:lang w:val="en-US"/>
              </w:rPr>
            </w:pPr>
          </w:p>
          <w:p w14:paraId="35A33622" w14:textId="75B377C8"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162" w:type="dxa"/>
            <w:tcBorders>
              <w:top w:val="single" w:sz="4" w:space="0" w:color="auto"/>
              <w:left w:val="single" w:sz="12" w:space="0" w:color="auto"/>
              <w:bottom w:val="single" w:sz="4" w:space="0" w:color="auto"/>
            </w:tcBorders>
            <w:vAlign w:val="center"/>
          </w:tcPr>
          <w:p w14:paraId="5160962F"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Within 24-48 hours of life</w:t>
            </w:r>
          </w:p>
        </w:tc>
        <w:tc>
          <w:tcPr>
            <w:tcW w:w="2460" w:type="dxa"/>
            <w:tcBorders>
              <w:top w:val="single" w:sz="4" w:space="0" w:color="auto"/>
              <w:bottom w:val="single" w:sz="4" w:space="0" w:color="auto"/>
              <w:right w:val="single" w:sz="12" w:space="0" w:color="auto"/>
            </w:tcBorders>
            <w:vAlign w:val="center"/>
          </w:tcPr>
          <w:p w14:paraId="016E6F21"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Periventricular-intraventricular hemorrhage</w:t>
            </w:r>
          </w:p>
          <w:p w14:paraId="04AA079A" w14:textId="6D4FD5F0" w:rsidR="00EF74D1" w:rsidRPr="001A54FD" w:rsidRDefault="00EF74D1" w:rsidP="005B3BA1">
            <w:pPr>
              <w:pStyle w:val="ListParagraph"/>
              <w:numPr>
                <w:ilvl w:val="0"/>
                <w:numId w:val="15"/>
              </w:numPr>
              <w:rPr>
                <w:rFonts w:cs="Times New Roman"/>
                <w:color w:val="000000"/>
                <w:sz w:val="16"/>
                <w:szCs w:val="16"/>
                <w:lang w:val="en-US"/>
              </w:rPr>
            </w:pPr>
            <w:r w:rsidRPr="001A54FD">
              <w:rPr>
                <w:rFonts w:cs="Times New Roman"/>
                <w:color w:val="000000"/>
                <w:sz w:val="16"/>
                <w:szCs w:val="16"/>
                <w:lang w:val="en-US"/>
              </w:rPr>
              <w:t>Perlman et al.(1993)</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&lt;EndNote&gt;&lt;Cite&gt;&lt;Author&gt;Perlman&lt;/Author&gt;&lt;Year&gt;1993&lt;/Year&gt;&lt;RecNum&gt;35&lt;/RecNum&gt;&lt;DisplayText&gt;[22]&lt;/DisplayText&gt;&lt;record&gt;&lt;rec-number&gt;35&lt;/rec-number&gt;&lt;foreign-keys&gt;&lt;key app="EN" db-id="xs0pr22snzfet0e25faxwp9ufxzszw9p29zs" timestamp="1695905759"&gt;35&lt;/key&gt;&lt;/foreign-keys&gt;&lt;ref-type name="Journal Article"&gt;17&lt;/ref-type&gt;&lt;contributors&gt;&lt;authors&gt;&lt;author&gt;Perlman, Jeffrey M.&lt;/author&gt;&lt;author&gt;Rollins, Nancy&lt;/author&gt;&lt;author&gt;Burns, Dennis&lt;/author&gt;&lt;author&gt;Risser, Rick&lt;/author&gt;&lt;/authors&gt;&lt;/contributors&gt;&lt;titles&gt;&lt;title&gt;Relationship between periventricular intraparenchymal echodensities and germinal matrix-intraventricular hemorrhage in the very low birth weight neonate&lt;/title&gt;&lt;secondary-title&gt;Pediatrics&lt;/secondary-title&gt;&lt;/titles&gt;&lt;periodical&gt;&lt;full-title&gt;Pediatrics&lt;/full-title&gt;&lt;/periodical&gt;&lt;pages&gt;474-480&lt;/pages&gt;&lt;volume&gt;91&lt;/volume&gt;&lt;number&gt;2&lt;/number&gt;&lt;dates&gt;&lt;year&gt;1993&lt;/year&gt;&lt;/dates&gt;&lt;isbn&gt;0031-4005&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[22]</w:t>
            </w:r>
            <w:r w:rsidRPr="001A54FD">
              <w:rPr>
                <w:rFonts w:cs="Times New Roman"/>
                <w:color w:val="000000"/>
                <w:sz w:val="16"/>
                <w:szCs w:val="16"/>
                <w:lang w:val="en-US"/>
              </w:rPr>
              <w:fldChar w:fldCharType="end"/>
            </w:r>
          </w:p>
        </w:tc>
        <w:tc>
          <w:tcPr>
            <w:tcW w:w="4536" w:type="dxa"/>
            <w:tcBorders>
              <w:top w:val="single" w:sz="4" w:space="0" w:color="auto"/>
              <w:left w:val="single" w:sz="12" w:space="0" w:color="auto"/>
              <w:bottom w:val="single" w:sz="4" w:space="0" w:color="auto"/>
              <w:right w:val="single" w:sz="12" w:space="0" w:color="auto"/>
            </w:tcBorders>
            <w:vAlign w:val="center"/>
          </w:tcPr>
          <w:p w14:paraId="09F264C9" w14:textId="0F2688EC"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The incidence of periventricula</w:t>
            </w:r>
            <w:r w:rsidR="00821489" w:rsidRPr="001A54FD">
              <w:rPr>
                <w:rFonts w:cs="Times New Roman"/>
                <w:color w:val="000000"/>
                <w:sz w:val="16"/>
                <w:szCs w:val="16"/>
                <w:lang w:val="en-US"/>
              </w:rPr>
              <w:t>r-</w:t>
            </w:r>
            <w:r w:rsidRPr="001A54FD">
              <w:rPr>
                <w:rFonts w:cs="Times New Roman"/>
                <w:color w:val="000000"/>
                <w:sz w:val="16"/>
                <w:szCs w:val="16"/>
                <w:lang w:val="en-US"/>
              </w:rPr>
              <w:t>intraventricular hemorrhage was unrelated to any of the fetal heart rate patterns.</w:t>
            </w:r>
          </w:p>
          <w:p w14:paraId="331116B8" w14:textId="77777777" w:rsidR="00EF74D1" w:rsidRPr="001A54FD" w:rsidRDefault="00EF74D1" w:rsidP="007532F6">
            <w:pPr>
              <w:rPr>
                <w:rFonts w:cs="Times New Roman"/>
                <w:color w:val="000000"/>
                <w:sz w:val="16"/>
                <w:szCs w:val="16"/>
                <w:lang w:val="en-US"/>
              </w:rPr>
            </w:pPr>
          </w:p>
          <w:p w14:paraId="12B39AF9" w14:textId="49BD2A43" w:rsidR="00EF74D1" w:rsidRPr="001A54FD" w:rsidRDefault="00EF74D1" w:rsidP="00821489">
            <w:pPr>
              <w:rPr>
                <w:rFonts w:cs="Times New Roman"/>
                <w:color w:val="000000"/>
                <w:sz w:val="16"/>
                <w:szCs w:val="16"/>
                <w:highlight w:val="yellow"/>
                <w:lang w:val="en-US"/>
              </w:rPr>
            </w:pPr>
            <w:r w:rsidRPr="001A54FD">
              <w:rPr>
                <w:rFonts w:cs="Times New Roman"/>
                <w:color w:val="000000"/>
                <w:sz w:val="16"/>
                <w:szCs w:val="16"/>
                <w:lang w:val="en-US"/>
              </w:rPr>
              <w:t>The incidence of periventricular</w:t>
            </w:r>
            <w:r w:rsidR="00821489" w:rsidRPr="001A54FD">
              <w:rPr>
                <w:rFonts w:cs="Times New Roman"/>
                <w:color w:val="000000"/>
                <w:sz w:val="16"/>
                <w:szCs w:val="16"/>
                <w:lang w:val="en-US"/>
              </w:rPr>
              <w:t>-</w:t>
            </w:r>
            <w:r w:rsidRPr="001A54FD">
              <w:rPr>
                <w:rFonts w:cs="Times New Roman"/>
                <w:color w:val="000000"/>
                <w:sz w:val="16"/>
                <w:szCs w:val="16"/>
                <w:lang w:val="en-US"/>
              </w:rPr>
              <w:t xml:space="preserve">intraventricular hemorrhage was significantly not associated with abnormal fetal heart rate patterns in fetuses delivered without labor. </w:t>
            </w:r>
          </w:p>
        </w:tc>
      </w:tr>
      <w:tr w:rsidR="00EF74D1" w:rsidRPr="001A54FD" w14:paraId="46A78492" w14:textId="77777777" w:rsidTr="008F0C67">
        <w:tc>
          <w:tcPr>
            <w:tcW w:w="1103" w:type="dxa"/>
            <w:tcBorders>
              <w:top w:val="single" w:sz="4" w:space="0" w:color="auto"/>
              <w:left w:val="single" w:sz="12" w:space="0" w:color="auto"/>
              <w:bottom w:val="single" w:sz="4" w:space="0" w:color="auto"/>
            </w:tcBorders>
            <w:vAlign w:val="center"/>
          </w:tcPr>
          <w:p w14:paraId="05AF4827" w14:textId="7EB83296" w:rsidR="00EF74D1" w:rsidRPr="001A54FD" w:rsidRDefault="00EB4260" w:rsidP="006A764B">
            <w:pPr>
              <w:rPr>
                <w:rFonts w:cs="Times New Roman"/>
                <w:color w:val="000000"/>
                <w:sz w:val="16"/>
                <w:szCs w:val="16"/>
                <w:lang w:val="en-US"/>
              </w:rPr>
            </w:pPr>
            <w:proofErr w:type="spellStart"/>
            <w:r w:rsidRPr="001A54FD">
              <w:rPr>
                <w:rFonts w:cs="Times New Roman"/>
                <w:color w:val="000000"/>
                <w:sz w:val="16"/>
                <w:szCs w:val="16"/>
                <w:lang w:val="en-US"/>
              </w:rPr>
              <w:t>Vlastos</w:t>
            </w:r>
            <w:proofErr w:type="spellEnd"/>
            <w:r w:rsidRPr="001A54FD">
              <w:rPr>
                <w:rFonts w:cs="Times New Roman"/>
                <w:color w:val="000000"/>
                <w:sz w:val="16"/>
                <w:szCs w:val="16"/>
                <w:lang w:val="en-US"/>
              </w:rPr>
              <w:t xml:space="preserve"> (2007)</w:t>
            </w:r>
          </w:p>
        </w:tc>
        <w:tc>
          <w:tcPr>
            <w:tcW w:w="1868" w:type="dxa"/>
            <w:tcBorders>
              <w:top w:val="single" w:sz="4" w:space="0" w:color="auto"/>
              <w:bottom w:val="single" w:sz="4" w:space="0" w:color="auto"/>
              <w:right w:val="single" w:sz="12" w:space="0" w:color="auto"/>
            </w:tcBorders>
            <w:vAlign w:val="center"/>
          </w:tcPr>
          <w:p w14:paraId="306FB871"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Cases with periventricular-intraventricular hemorrhage: n=16</w:t>
            </w:r>
          </w:p>
          <w:p w14:paraId="49038A56"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Control: n=81</w:t>
            </w:r>
          </w:p>
        </w:tc>
        <w:tc>
          <w:tcPr>
            <w:tcW w:w="1522" w:type="dxa"/>
            <w:tcBorders>
              <w:top w:val="single" w:sz="4" w:space="0" w:color="auto"/>
              <w:left w:val="single" w:sz="12" w:space="0" w:color="auto"/>
              <w:bottom w:val="single" w:sz="4" w:space="0" w:color="auto"/>
            </w:tcBorders>
            <w:vAlign w:val="center"/>
          </w:tcPr>
          <w:p w14:paraId="27DEE36E"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Antepartum: one week prior to delivery</w:t>
            </w:r>
          </w:p>
          <w:p w14:paraId="2CC7B2CD"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 last hour prior to delivery</w:t>
            </w:r>
          </w:p>
        </w:tc>
        <w:tc>
          <w:tcPr>
            <w:tcW w:w="1420" w:type="dxa"/>
            <w:tcBorders>
              <w:top w:val="single" w:sz="4" w:space="0" w:color="auto"/>
              <w:bottom w:val="single" w:sz="4" w:space="0" w:color="auto"/>
            </w:tcBorders>
            <w:vAlign w:val="center"/>
          </w:tcPr>
          <w:p w14:paraId="04233306"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55692AC5" w14:textId="77777777" w:rsidR="00EF74D1" w:rsidRPr="001A54FD" w:rsidRDefault="00EF74D1" w:rsidP="007532F6">
            <w:pPr>
              <w:rPr>
                <w:rFonts w:cs="Times New Roman"/>
                <w:color w:val="000000"/>
                <w:sz w:val="16"/>
                <w:szCs w:val="16"/>
                <w:u w:val="single"/>
                <w:lang w:val="en-US"/>
              </w:rPr>
            </w:pPr>
          </w:p>
          <w:p w14:paraId="2CD90D81"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Classification</w:t>
            </w:r>
          </w:p>
          <w:p w14:paraId="641B3CC9" w14:textId="143D06EF"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Reactive (10-beat)</w:t>
            </w:r>
          </w:p>
          <w:p w14:paraId="56951792" w14:textId="1977535B" w:rsidR="00821489" w:rsidRPr="001A54FD" w:rsidRDefault="00EF74D1" w:rsidP="00821489">
            <w:pPr>
              <w:pStyle w:val="ListParagraph"/>
              <w:numPr>
                <w:ilvl w:val="0"/>
                <w:numId w:val="1"/>
              </w:numPr>
              <w:rPr>
                <w:rFonts w:cs="Times New Roman"/>
                <w:color w:val="000000"/>
                <w:sz w:val="16"/>
                <w:szCs w:val="16"/>
                <w:lang w:val="en-US"/>
              </w:rPr>
            </w:pPr>
            <w:r w:rsidRPr="001A54FD">
              <w:rPr>
                <w:rFonts w:cs="Times New Roman"/>
                <w:sz w:val="16"/>
                <w:szCs w:val="16"/>
                <w:lang w:val="en-US"/>
              </w:rPr>
              <w:t>Reactive (15-beat)</w:t>
            </w:r>
          </w:p>
        </w:tc>
        <w:tc>
          <w:tcPr>
            <w:tcW w:w="1243" w:type="dxa"/>
            <w:tcBorders>
              <w:top w:val="single" w:sz="4" w:space="0" w:color="auto"/>
              <w:bottom w:val="single" w:sz="4" w:space="0" w:color="auto"/>
              <w:right w:val="single" w:sz="12" w:space="0" w:color="auto"/>
            </w:tcBorders>
            <w:vAlign w:val="center"/>
          </w:tcPr>
          <w:p w14:paraId="30B62577" w14:textId="248A451D"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NICHD (1997)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&lt;EndNote&gt;&lt;Cite&gt;&lt;Author&gt;Parer&lt;/Author&gt;&lt;Year&gt;1997&lt;/Year&gt;&lt;RecNum&gt;21&lt;/RecNum&gt;&lt;DisplayText&gt;[16]&lt;/DisplayText&gt;&lt;record&gt;&lt;rec-number&gt;21&lt;/rec-number&gt;&lt;foreign-keys&gt;&lt;key app="EN" db-id="xs0pr22snzfet0e25faxwp9ufxzszw9p29zs" timestamp="1695384824"&gt;21&lt;/key&gt;&lt;/foreign-keys&gt;&lt;ref-type name="Journal Article"&gt;17&lt;/ref-type&gt;&lt;contributors&gt;&lt;authors&gt;&lt;author&gt;Parer, J. T.&lt;/author&gt;&lt;/authors&gt;&lt;/contributors&gt;&lt;titles&gt;&lt;title&gt;National Institute of Child Health and Human Development Research Planning Workshop. Electronic fetal heart rate monitoring: Research guidelines for interpretation&lt;/title&gt;&lt;secondary-title&gt;Am J Obstet Gynecol&lt;/secondary-title&gt;&lt;/titles&gt;&lt;periodical&gt;&lt;full-title&gt;Am J Obstet Gynecol&lt;/full-title&gt;&lt;/periodical&gt;&lt;pages&gt;1385-90&lt;/pages&gt;&lt;volume&gt;177&lt;/volume&gt;&lt;dates&gt;&lt;year&gt;1997&lt;/year&gt;&lt;/dates&gt;&lt;urls&gt;&lt;/urls&gt;&lt;/record&gt;&lt;/Cite&gt;&lt;/EndNote&gt;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[16]</w:t>
            </w:r>
            <w:r w:rsidRPr="001A54FD">
              <w:rPr>
                <w:rFonts w:cs="Times New Roman"/>
                <w:color w:val="000000"/>
                <w:sz w:val="16"/>
                <w:szCs w:val="16"/>
                <w:lang w:val="en-US"/>
              </w:rPr>
              <w:fldChar w:fldCharType="end"/>
            </w:r>
          </w:p>
          <w:p w14:paraId="56C80F82" w14:textId="77777777" w:rsidR="00EF74D1" w:rsidRPr="001A54FD" w:rsidRDefault="00EF74D1" w:rsidP="007532F6">
            <w:pPr>
              <w:rPr>
                <w:rFonts w:cs="Times New Roman"/>
                <w:color w:val="000000"/>
                <w:sz w:val="16"/>
                <w:szCs w:val="16"/>
                <w:lang w:val="en-US"/>
              </w:rPr>
            </w:pPr>
          </w:p>
          <w:p w14:paraId="5407E0CB" w14:textId="7BBB2293"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p>
        </w:tc>
        <w:tc>
          <w:tcPr>
            <w:tcW w:w="1162" w:type="dxa"/>
            <w:tcBorders>
              <w:top w:val="single" w:sz="4" w:space="0" w:color="auto"/>
              <w:left w:val="single" w:sz="12" w:space="0" w:color="auto"/>
              <w:bottom w:val="single" w:sz="4" w:space="0" w:color="auto"/>
            </w:tcBorders>
            <w:vAlign w:val="center"/>
          </w:tcPr>
          <w:p w14:paraId="4D479B2B"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 xml:space="preserve"> At third day of life</w:t>
            </w:r>
          </w:p>
        </w:tc>
        <w:tc>
          <w:tcPr>
            <w:tcW w:w="2460" w:type="dxa"/>
            <w:tcBorders>
              <w:top w:val="single" w:sz="4" w:space="0" w:color="auto"/>
              <w:bottom w:val="single" w:sz="4" w:space="0" w:color="auto"/>
              <w:right w:val="single" w:sz="12" w:space="0" w:color="auto"/>
            </w:tcBorders>
            <w:vAlign w:val="center"/>
          </w:tcPr>
          <w:p w14:paraId="4F18AF24"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Periventricular-intraventricular hemorrhage</w:t>
            </w:r>
          </w:p>
          <w:p w14:paraId="0103CED9" w14:textId="082DEEE1" w:rsidR="00EF74D1" w:rsidRPr="001A54FD" w:rsidRDefault="00EF74D1" w:rsidP="009C4B01">
            <w:pPr>
              <w:pStyle w:val="ListParagraph"/>
              <w:numPr>
                <w:ilvl w:val="0"/>
                <w:numId w:val="12"/>
              </w:numPr>
              <w:rPr>
                <w:rFonts w:cs="Times New Roman"/>
                <w:color w:val="000000"/>
                <w:sz w:val="16"/>
                <w:szCs w:val="16"/>
                <w:lang w:val="en-US"/>
              </w:rPr>
            </w:pPr>
            <w:proofErr w:type="spellStart"/>
            <w:r w:rsidRPr="001A54FD">
              <w:rPr>
                <w:rFonts w:cs="Times New Roman"/>
                <w:color w:val="000000"/>
                <w:sz w:val="16"/>
                <w:szCs w:val="16"/>
                <w:lang w:val="en-US"/>
              </w:rPr>
              <w:t>Papile</w:t>
            </w:r>
            <w:proofErr w:type="spellEnd"/>
            <w:r w:rsidRPr="001A54FD">
              <w:rPr>
                <w:rFonts w:cs="Times New Roman"/>
                <w:color w:val="000000"/>
                <w:sz w:val="16"/>
                <w:szCs w:val="16"/>
                <w:lang w:val="en-US"/>
              </w:rPr>
              <w:t xml:space="preserve"> et al. (1978)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[19]</w:t>
            </w:r>
            <w:r w:rsidRPr="001A54FD">
              <w:rPr>
                <w:rFonts w:cs="Times New Roman"/>
                <w:color w:val="000000"/>
                <w:sz w:val="16"/>
                <w:szCs w:val="16"/>
                <w:lang w:val="en-US"/>
              </w:rPr>
              <w:fldChar w:fldCharType="end"/>
            </w:r>
          </w:p>
          <w:p w14:paraId="0A231B59" w14:textId="77777777" w:rsidR="00EF74D1" w:rsidRPr="001A54FD" w:rsidRDefault="00EF74D1" w:rsidP="007532F6">
            <w:pPr>
              <w:rPr>
                <w:rFonts w:cs="Times New Roman"/>
                <w:color w:val="000000"/>
                <w:sz w:val="16"/>
                <w:szCs w:val="16"/>
                <w:lang w:val="en-US"/>
              </w:rPr>
            </w:pPr>
          </w:p>
        </w:tc>
        <w:tc>
          <w:tcPr>
            <w:tcW w:w="4536" w:type="dxa"/>
            <w:tcBorders>
              <w:top w:val="single" w:sz="4" w:space="0" w:color="auto"/>
              <w:left w:val="single" w:sz="12" w:space="0" w:color="auto"/>
              <w:bottom w:val="single" w:sz="4" w:space="0" w:color="auto"/>
              <w:right w:val="single" w:sz="12" w:space="0" w:color="auto"/>
            </w:tcBorders>
            <w:vAlign w:val="center"/>
          </w:tcPr>
          <w:p w14:paraId="7FDCE7DE" w14:textId="78FD89D3"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The presence of severe cerebral lesions was associated with the absence</w:t>
            </w:r>
            <w:r w:rsidR="00780162" w:rsidRPr="001A54FD">
              <w:rPr>
                <w:rFonts w:cs="Times New Roman"/>
                <w:color w:val="000000"/>
                <w:sz w:val="16"/>
                <w:szCs w:val="16"/>
                <w:lang w:val="en-US"/>
              </w:rPr>
              <w:t xml:space="preserve"> of fetal heart rate</w:t>
            </w:r>
            <w:r w:rsidRPr="001A54FD">
              <w:rPr>
                <w:rFonts w:cs="Times New Roman"/>
                <w:color w:val="000000"/>
                <w:sz w:val="16"/>
                <w:szCs w:val="16"/>
                <w:lang w:val="en-US"/>
              </w:rPr>
              <w:t xml:space="preserve"> accelerations of 10 bpm lasting 10 seconds during a 20-minute interval</w:t>
            </w:r>
            <w:r w:rsidRPr="001A54FD">
              <w:rPr>
                <w:lang w:val="en-US"/>
              </w:rPr>
              <w:t xml:space="preserve"> </w:t>
            </w:r>
            <w:r w:rsidRPr="001A54FD">
              <w:rPr>
                <w:rFonts w:cs="Times New Roman"/>
                <w:color w:val="000000"/>
                <w:sz w:val="16"/>
                <w:szCs w:val="16"/>
                <w:lang w:val="en-US"/>
              </w:rPr>
              <w:t>1 hour before delivery. This was confirmed using a multivariate analysis (adjusted OR, 4.7; 95% CI, 1.3 to 17.2; p&lt;0.05).</w:t>
            </w:r>
          </w:p>
          <w:p w14:paraId="58B82060" w14:textId="77777777" w:rsidR="00EF74D1" w:rsidRPr="001A54FD" w:rsidRDefault="00EF74D1" w:rsidP="007532F6">
            <w:pPr>
              <w:rPr>
                <w:rFonts w:cs="Times New Roman"/>
                <w:color w:val="000000"/>
                <w:sz w:val="16"/>
                <w:szCs w:val="16"/>
                <w:lang w:val="en-US"/>
              </w:rPr>
            </w:pPr>
          </w:p>
          <w:p w14:paraId="2ABEFAB0"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The absence of accelerations of 15 bpm lasting 15 seconds was not associated with severe cerebral lesions.</w:t>
            </w:r>
          </w:p>
          <w:p w14:paraId="7BA3F66B" w14:textId="77777777" w:rsidR="00EF74D1" w:rsidRPr="001A54FD" w:rsidRDefault="00EF74D1" w:rsidP="007532F6">
            <w:pPr>
              <w:rPr>
                <w:rFonts w:cs="Times New Roman"/>
                <w:color w:val="000000"/>
                <w:sz w:val="16"/>
                <w:szCs w:val="16"/>
                <w:lang w:val="en-US"/>
              </w:rPr>
            </w:pPr>
          </w:p>
          <w:p w14:paraId="6E68D45A" w14:textId="46BF44D7" w:rsidR="00EF74D1" w:rsidRPr="001A54FD" w:rsidRDefault="00780162" w:rsidP="00EB4260">
            <w:pPr>
              <w:rPr>
                <w:rFonts w:cs="Times New Roman"/>
                <w:color w:val="000000"/>
                <w:sz w:val="16"/>
                <w:szCs w:val="16"/>
                <w:lang w:val="en-US"/>
              </w:rPr>
            </w:pPr>
            <w:r w:rsidRPr="001A54FD">
              <w:rPr>
                <w:rFonts w:cs="Times New Roman"/>
                <w:color w:val="000000"/>
                <w:sz w:val="16"/>
                <w:szCs w:val="16"/>
                <w:lang w:val="en-US"/>
              </w:rPr>
              <w:t>Fetal heart rate</w:t>
            </w:r>
            <w:r w:rsidR="00EF74D1" w:rsidRPr="001A54FD">
              <w:rPr>
                <w:rFonts w:cs="Times New Roman"/>
                <w:color w:val="000000"/>
                <w:sz w:val="16"/>
                <w:szCs w:val="16"/>
                <w:lang w:val="en-US"/>
              </w:rPr>
              <w:t xml:space="preserve"> tracing performed 1 week prior to delivery was available for 54 of the neonates, but no significant associations were noted</w:t>
            </w:r>
            <w:r w:rsidR="00EB4260" w:rsidRPr="001A54FD">
              <w:rPr>
                <w:rFonts w:cs="Times New Roman"/>
                <w:color w:val="000000"/>
                <w:sz w:val="16"/>
                <w:szCs w:val="16"/>
                <w:lang w:val="en-US"/>
              </w:rPr>
              <w:t>.</w:t>
            </w:r>
          </w:p>
        </w:tc>
      </w:tr>
      <w:tr w:rsidR="00EF74D1" w:rsidRPr="001A54FD" w14:paraId="4E176947" w14:textId="77777777" w:rsidTr="008F0C67">
        <w:tc>
          <w:tcPr>
            <w:tcW w:w="1103" w:type="dxa"/>
            <w:tcBorders>
              <w:top w:val="single" w:sz="4" w:space="0" w:color="auto"/>
              <w:left w:val="single" w:sz="12" w:space="0" w:color="auto"/>
              <w:bottom w:val="single" w:sz="12" w:space="0" w:color="auto"/>
            </w:tcBorders>
            <w:vAlign w:val="center"/>
          </w:tcPr>
          <w:p w14:paraId="3E96D41A" w14:textId="53295673" w:rsidR="00EF74D1" w:rsidRPr="001A54FD" w:rsidRDefault="00EB4260" w:rsidP="006A764B">
            <w:pPr>
              <w:rPr>
                <w:rFonts w:cs="Times New Roman"/>
                <w:color w:val="000000"/>
                <w:sz w:val="16"/>
                <w:szCs w:val="16"/>
                <w:lang w:val="en-US"/>
              </w:rPr>
            </w:pPr>
            <w:r w:rsidRPr="001A54FD">
              <w:rPr>
                <w:rFonts w:cs="Times New Roman"/>
                <w:color w:val="000000"/>
                <w:sz w:val="16"/>
                <w:szCs w:val="16"/>
                <w:lang w:val="en-US"/>
              </w:rPr>
              <w:t>Glantz (2011)</w:t>
            </w:r>
          </w:p>
        </w:tc>
        <w:tc>
          <w:tcPr>
            <w:tcW w:w="1868" w:type="dxa"/>
            <w:tcBorders>
              <w:top w:val="single" w:sz="4" w:space="0" w:color="auto"/>
              <w:bottom w:val="single" w:sz="12" w:space="0" w:color="auto"/>
              <w:right w:val="single" w:sz="12" w:space="0" w:color="auto"/>
            </w:tcBorders>
            <w:vAlign w:val="center"/>
          </w:tcPr>
          <w:p w14:paraId="3B53CA07" w14:textId="77777777" w:rsidR="00EF74D1" w:rsidRPr="001A54FD" w:rsidRDefault="00EF74D1" w:rsidP="007532F6">
            <w:pPr>
              <w:jc w:val="center"/>
              <w:rPr>
                <w:rFonts w:cs="Times New Roman"/>
                <w:sz w:val="16"/>
                <w:szCs w:val="16"/>
                <w:lang w:val="en-US"/>
              </w:rPr>
            </w:pPr>
            <w:r w:rsidRPr="001A54FD">
              <w:rPr>
                <w:rFonts w:cs="Times New Roman"/>
                <w:sz w:val="16"/>
                <w:szCs w:val="16"/>
                <w:lang w:val="en-US"/>
              </w:rPr>
              <w:t>n = 488</w:t>
            </w:r>
          </w:p>
          <w:p w14:paraId="187A4D8E" w14:textId="06B133EA" w:rsidR="00EF74D1" w:rsidRPr="001A54FD" w:rsidRDefault="00EB4260" w:rsidP="00780162">
            <w:pPr>
              <w:jc w:val="center"/>
              <w:rPr>
                <w:rFonts w:cs="Times New Roman"/>
                <w:color w:val="000000"/>
                <w:sz w:val="16"/>
                <w:szCs w:val="16"/>
                <w:lang w:val="en-US"/>
              </w:rPr>
            </w:pPr>
            <w:r w:rsidRPr="001A54FD">
              <w:rPr>
                <w:rFonts w:cs="Times New Roman"/>
                <w:sz w:val="16"/>
                <w:szCs w:val="16"/>
                <w:lang w:val="en-US"/>
              </w:rPr>
              <w:t xml:space="preserve">(incl. 225 cases with </w:t>
            </w:r>
            <w:r w:rsidR="00780162" w:rsidRPr="001A54FD">
              <w:rPr>
                <w:rFonts w:cs="Times New Roman"/>
                <w:sz w:val="16"/>
                <w:szCs w:val="16"/>
                <w:lang w:val="en-US"/>
              </w:rPr>
              <w:t>intraventricular hemorrhage</w:t>
            </w:r>
            <w:r w:rsidR="00EF74D1" w:rsidRPr="001A54FD">
              <w:rPr>
                <w:rFonts w:cs="Times New Roman"/>
                <w:sz w:val="16"/>
                <w:szCs w:val="16"/>
                <w:lang w:val="en-US"/>
              </w:rPr>
              <w:t>)</w:t>
            </w:r>
          </w:p>
        </w:tc>
        <w:tc>
          <w:tcPr>
            <w:tcW w:w="1522" w:type="dxa"/>
            <w:tcBorders>
              <w:top w:val="single" w:sz="4" w:space="0" w:color="auto"/>
              <w:left w:val="single" w:sz="12" w:space="0" w:color="auto"/>
              <w:bottom w:val="single" w:sz="12" w:space="0" w:color="auto"/>
            </w:tcBorders>
            <w:vAlign w:val="center"/>
          </w:tcPr>
          <w:p w14:paraId="26FE005A" w14:textId="77777777" w:rsidR="00EF74D1" w:rsidRPr="001A54FD" w:rsidRDefault="00EF74D1" w:rsidP="007532F6">
            <w:pPr>
              <w:rPr>
                <w:rFonts w:cs="Times New Roman"/>
                <w:color w:val="000000"/>
                <w:sz w:val="16"/>
                <w:szCs w:val="16"/>
                <w:lang w:val="en-US"/>
              </w:rPr>
            </w:pPr>
            <w:r w:rsidRPr="001A54FD">
              <w:rPr>
                <w:rFonts w:cs="Times New Roman"/>
                <w:sz w:val="16"/>
                <w:szCs w:val="16"/>
                <w:lang w:val="en-US"/>
              </w:rPr>
              <w:t>Antepartum: within the week before delivery</w:t>
            </w:r>
          </w:p>
        </w:tc>
        <w:tc>
          <w:tcPr>
            <w:tcW w:w="1420" w:type="dxa"/>
            <w:tcBorders>
              <w:top w:val="single" w:sz="4" w:space="0" w:color="auto"/>
              <w:bottom w:val="single" w:sz="12" w:space="0" w:color="auto"/>
            </w:tcBorders>
            <w:vAlign w:val="center"/>
          </w:tcPr>
          <w:p w14:paraId="79604646" w14:textId="77777777" w:rsidR="00EF74D1" w:rsidRPr="001A54FD" w:rsidRDefault="00EF74D1" w:rsidP="007532F6">
            <w:pPr>
              <w:rPr>
                <w:rFonts w:cs="Times New Roman"/>
                <w:sz w:val="16"/>
                <w:szCs w:val="16"/>
                <w:u w:val="single"/>
                <w:lang w:val="en-US"/>
              </w:rPr>
            </w:pPr>
            <w:r w:rsidRPr="001A54FD">
              <w:rPr>
                <w:rFonts w:cs="Times New Roman"/>
                <w:sz w:val="16"/>
                <w:szCs w:val="16"/>
                <w:u w:val="single"/>
                <w:lang w:val="en-US"/>
              </w:rPr>
              <w:t>Time domain</w:t>
            </w:r>
          </w:p>
          <w:p w14:paraId="7D74D380" w14:textId="77777777" w:rsidR="00EF74D1" w:rsidRPr="001A54FD" w:rsidRDefault="00EF74D1" w:rsidP="007532F6">
            <w:pPr>
              <w:rPr>
                <w:rFonts w:cs="Times New Roman"/>
                <w:sz w:val="16"/>
                <w:szCs w:val="16"/>
                <w:u w:val="single"/>
                <w:lang w:val="en-US"/>
              </w:rPr>
            </w:pPr>
          </w:p>
          <w:p w14:paraId="6BE7D838" w14:textId="5642DE35" w:rsidR="00EF74D1" w:rsidRPr="001A54FD" w:rsidRDefault="00EF74D1" w:rsidP="00EB4260">
            <w:pPr>
              <w:rPr>
                <w:rFonts w:cs="Times New Roman"/>
                <w:sz w:val="16"/>
                <w:szCs w:val="16"/>
                <w:lang w:val="en-US"/>
              </w:rPr>
            </w:pPr>
            <w:r w:rsidRPr="001A54FD">
              <w:rPr>
                <w:rFonts w:cs="Times New Roman"/>
                <w:sz w:val="16"/>
                <w:szCs w:val="16"/>
                <w:lang w:val="en-US"/>
              </w:rPr>
              <w:t xml:space="preserve">Parameters </w:t>
            </w:r>
          </w:p>
          <w:p w14:paraId="385ECE3C"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 xml:space="preserve">Decelerations </w:t>
            </w:r>
          </w:p>
          <w:p w14:paraId="281AB13C" w14:textId="77777777" w:rsidR="00EF74D1" w:rsidRPr="001A54FD" w:rsidRDefault="00EF74D1" w:rsidP="007532F6">
            <w:pPr>
              <w:rPr>
                <w:rFonts w:cs="Times New Roman"/>
                <w:sz w:val="16"/>
                <w:szCs w:val="16"/>
                <w:lang w:val="en-US"/>
              </w:rPr>
            </w:pPr>
          </w:p>
          <w:p w14:paraId="230E11AE" w14:textId="77777777" w:rsidR="00EF74D1" w:rsidRPr="001A54FD" w:rsidRDefault="00EF74D1" w:rsidP="007532F6">
            <w:pPr>
              <w:rPr>
                <w:rFonts w:cs="Times New Roman"/>
                <w:sz w:val="16"/>
                <w:szCs w:val="16"/>
                <w:lang w:val="en-US"/>
              </w:rPr>
            </w:pPr>
            <w:r w:rsidRPr="001A54FD">
              <w:rPr>
                <w:rFonts w:cs="Times New Roman"/>
                <w:sz w:val="16"/>
                <w:szCs w:val="16"/>
                <w:lang w:val="en-US"/>
              </w:rPr>
              <w:t>Classification</w:t>
            </w:r>
          </w:p>
          <w:p w14:paraId="6DC9139B"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Non-reactive</w:t>
            </w:r>
          </w:p>
          <w:p w14:paraId="56020184"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Reactive (10-beat)</w:t>
            </w:r>
          </w:p>
          <w:p w14:paraId="1088F46B" w14:textId="5E537164" w:rsidR="00EF74D1" w:rsidRPr="001A54FD" w:rsidRDefault="00EF74D1" w:rsidP="00EB4260">
            <w:pPr>
              <w:pStyle w:val="ListParagraph"/>
              <w:numPr>
                <w:ilvl w:val="0"/>
                <w:numId w:val="1"/>
              </w:numPr>
              <w:rPr>
                <w:rFonts w:cs="Times New Roman"/>
                <w:color w:val="000000"/>
                <w:sz w:val="16"/>
                <w:szCs w:val="16"/>
                <w:u w:val="single"/>
                <w:lang w:val="en-US"/>
              </w:rPr>
            </w:pPr>
            <w:r w:rsidRPr="001A54FD">
              <w:rPr>
                <w:rFonts w:cs="Times New Roman"/>
                <w:sz w:val="16"/>
                <w:szCs w:val="16"/>
                <w:lang w:val="en-US"/>
              </w:rPr>
              <w:t>Reactive (15-beat)</w:t>
            </w:r>
          </w:p>
        </w:tc>
        <w:tc>
          <w:tcPr>
            <w:tcW w:w="1243" w:type="dxa"/>
            <w:tcBorders>
              <w:top w:val="single" w:sz="4" w:space="0" w:color="auto"/>
              <w:bottom w:val="single" w:sz="12" w:space="0" w:color="auto"/>
              <w:right w:val="single" w:sz="12" w:space="0" w:color="auto"/>
            </w:tcBorders>
            <w:vAlign w:val="center"/>
          </w:tcPr>
          <w:p w14:paraId="71157493" w14:textId="7A39752B" w:rsidR="00EF74D1" w:rsidRPr="001A54FD" w:rsidRDefault="00EF74D1" w:rsidP="007532F6">
            <w:pPr>
              <w:pStyle w:val="ListParagraph"/>
              <w:numPr>
                <w:ilvl w:val="0"/>
                <w:numId w:val="1"/>
              </w:numPr>
              <w:rPr>
                <w:rFonts w:cs="Times New Roman"/>
                <w:color w:val="000000"/>
                <w:sz w:val="16"/>
                <w:szCs w:val="16"/>
              </w:rPr>
            </w:pPr>
            <w:r w:rsidRPr="001A54FD">
              <w:rPr>
                <w:rFonts w:cs="Times New Roman"/>
                <w:color w:val="000000"/>
                <w:sz w:val="16"/>
                <w:szCs w:val="16"/>
              </w:rPr>
              <w:t>ACOG (2010)</w:t>
            </w:r>
            <w:r w:rsidRPr="001A54FD">
              <w:rPr>
                <w:rFonts w:cs="Times New Roman"/>
                <w:color w:val="000000"/>
                <w:sz w:val="16"/>
                <w:szCs w:val="16"/>
              </w:rPr>
              <w:fldChar w:fldCharType="begin"/>
            </w:r>
            <w:r w:rsidR="001A54FD" w:rsidRPr="001A54FD">
              <w:rPr>
                <w:rFonts w:cs="Times New Roman"/>
                <w:color w:val="000000"/>
                <w:sz w:val="16"/>
                <w:szCs w:val="16"/>
              </w:rPr>
              <w:instrText xml:space="preserve"> ADDIN EN.CITE &lt;EndNote&gt;&lt;Cite&gt;&lt;Author&gt;American College of&lt;/Author&gt;&lt;Year&gt;2010&lt;/Year&gt;&lt;RecNum&gt;46&lt;/RecNum&gt;&lt;DisplayText&gt;[12]&lt;/DisplayText&gt;&lt;record&gt;&lt;rec-number&gt;46&lt;/rec-number&gt;&lt;foreign-keys&gt;&lt;key app="EN" db-id="xs0pr22snzfet0e25faxwp9ufxzszw9p29zs" timestamp="1696494285"&gt;46&lt;/key&gt;&lt;/foreign-keys&gt;&lt;ref-type name="Journal Article"&gt;17&lt;/ref-type&gt;&lt;contributors&gt;&lt;authors&gt;&lt;author&gt;American College of, Obstetricians&lt;/author&gt;&lt;author&gt;Gynecologists,&lt;/author&gt;&lt;/authors&gt;&lt;/contributors&gt;&lt;titles&gt;&lt;title&gt;Practice bulletin no. 116: Management of intrapartum fetal heart rate tracings&lt;/title&gt;&lt;secondary-title&gt;Obstetrics and gynecology&lt;/secondary-title&gt;&lt;/titles&gt;&lt;periodical&gt;&lt;full-title&gt;Obstetrics and gynecology&lt;/full-title&gt;&lt;/periodical&gt;&lt;pages&gt;1232-1240&lt;/pages&gt;&lt;volume&gt;116&lt;/volume&gt;&lt;number&gt;5&lt;/number&gt;&lt;dates&gt;&lt;year&gt;2010&lt;/year&gt;&lt;/dates&gt;&lt;isbn&gt;1873-233X&lt;/isbn&gt;&lt;urls&gt;&lt;/urls&gt;&lt;/record&gt;&lt;/Cite&gt;&lt;/EndNote&gt;</w:instrText>
            </w:r>
            <w:r w:rsidRPr="001A54FD">
              <w:rPr>
                <w:rFonts w:cs="Times New Roman"/>
                <w:color w:val="000000"/>
                <w:sz w:val="16"/>
                <w:szCs w:val="16"/>
              </w:rPr>
              <w:fldChar w:fldCharType="separate"/>
            </w:r>
            <w:r w:rsidR="001A54FD" w:rsidRPr="001A54FD">
              <w:rPr>
                <w:rFonts w:cs="Times New Roman"/>
                <w:noProof/>
                <w:color w:val="000000"/>
                <w:sz w:val="16"/>
                <w:szCs w:val="16"/>
              </w:rPr>
              <w:t>[12]</w:t>
            </w:r>
            <w:r w:rsidRPr="001A54FD">
              <w:rPr>
                <w:rFonts w:cs="Times New Roman"/>
                <w:color w:val="000000"/>
                <w:sz w:val="16"/>
                <w:szCs w:val="16"/>
              </w:rPr>
              <w:fldChar w:fldCharType="end"/>
            </w:r>
          </w:p>
          <w:p w14:paraId="5F262516" w14:textId="7918972A" w:rsidR="00EF74D1" w:rsidRPr="001A54FD" w:rsidRDefault="00EF74D1" w:rsidP="007532F6">
            <w:pPr>
              <w:pStyle w:val="ListParagraph"/>
              <w:numPr>
                <w:ilvl w:val="0"/>
                <w:numId w:val="1"/>
              </w:numPr>
              <w:rPr>
                <w:rFonts w:cs="Times New Roman"/>
                <w:color w:val="000000"/>
                <w:sz w:val="16"/>
                <w:szCs w:val="16"/>
              </w:rPr>
            </w:pPr>
            <w:r w:rsidRPr="001A54FD">
              <w:rPr>
                <w:rFonts w:cs="Times New Roman"/>
                <w:color w:val="000000"/>
                <w:sz w:val="16"/>
                <w:szCs w:val="16"/>
              </w:rPr>
              <w:t>NICHD (2008)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w:t>
            </w:r>
            <w:r w:rsidRPr="001A54FD">
              <w:rPr>
                <w:rFonts w:cs="Times New Roman"/>
                <w:color w:val="000000"/>
                <w:sz w:val="16"/>
                <w:szCs w:val="16"/>
                <w:lang w:val="en-US"/>
              </w:rPr>
              <w:fldChar w:fldCharType="end"/>
            </w:r>
          </w:p>
          <w:p w14:paraId="5569963B" w14:textId="77777777" w:rsidR="00EF74D1" w:rsidRPr="001A54FD" w:rsidRDefault="00EF74D1" w:rsidP="007532F6">
            <w:pPr>
              <w:rPr>
                <w:rFonts w:cs="Times New Roman"/>
                <w:color w:val="000000"/>
                <w:sz w:val="16"/>
                <w:szCs w:val="16"/>
              </w:rPr>
            </w:pPr>
          </w:p>
          <w:p w14:paraId="4EB53C16" w14:textId="77777777" w:rsidR="00EF74D1" w:rsidRPr="001A54FD" w:rsidRDefault="00EF74D1" w:rsidP="007532F6">
            <w:pPr>
              <w:rPr>
                <w:rFonts w:cs="Times New Roman"/>
                <w:color w:val="000000"/>
                <w:sz w:val="16"/>
                <w:szCs w:val="16"/>
              </w:rPr>
            </w:pPr>
          </w:p>
          <w:p w14:paraId="19CEEBFD" w14:textId="6050C4CC"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r w:rsidRPr="001A54FD">
              <w:rPr>
                <w:rFonts w:cs="Times New Roman"/>
                <w:color w:val="000000"/>
                <w:sz w:val="16"/>
                <w:szCs w:val="16"/>
                <w:lang w:val="en-US"/>
              </w:rPr>
              <w:t xml:space="preserve"> </w:t>
            </w:r>
          </w:p>
        </w:tc>
        <w:tc>
          <w:tcPr>
            <w:tcW w:w="1162" w:type="dxa"/>
            <w:tcBorders>
              <w:top w:val="single" w:sz="4" w:space="0" w:color="auto"/>
              <w:left w:val="single" w:sz="12" w:space="0" w:color="auto"/>
              <w:bottom w:val="single" w:sz="12" w:space="0" w:color="auto"/>
            </w:tcBorders>
            <w:vAlign w:val="center"/>
          </w:tcPr>
          <w:p w14:paraId="32401424"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Not specified</w:t>
            </w:r>
          </w:p>
        </w:tc>
        <w:tc>
          <w:tcPr>
            <w:tcW w:w="2460" w:type="dxa"/>
            <w:tcBorders>
              <w:top w:val="single" w:sz="4" w:space="0" w:color="auto"/>
              <w:bottom w:val="single" w:sz="12" w:space="0" w:color="auto"/>
              <w:right w:val="single" w:sz="12" w:space="0" w:color="auto"/>
            </w:tcBorders>
            <w:vAlign w:val="center"/>
          </w:tcPr>
          <w:p w14:paraId="5F516AA4"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Intraventricular hemorrhage</w:t>
            </w:r>
          </w:p>
          <w:p w14:paraId="5174ECF2"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 xml:space="preserve">Not specified </w:t>
            </w:r>
          </w:p>
        </w:tc>
        <w:tc>
          <w:tcPr>
            <w:tcW w:w="4536" w:type="dxa"/>
            <w:tcBorders>
              <w:top w:val="single" w:sz="4" w:space="0" w:color="auto"/>
              <w:left w:val="single" w:sz="12" w:space="0" w:color="auto"/>
              <w:bottom w:val="single" w:sz="12" w:space="0" w:color="auto"/>
              <w:right w:val="single" w:sz="12" w:space="0" w:color="auto"/>
            </w:tcBorders>
            <w:vAlign w:val="center"/>
          </w:tcPr>
          <w:p w14:paraId="0DB2D1D0"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There was an unadjusted association between degree of reactivity and intraventricular hemorrhage (p&lt;0.001), and between the presence of decelerations and intraventricular hemorrhage (p&lt;0.03)</w:t>
            </w:r>
          </w:p>
          <w:p w14:paraId="2027E07F" w14:textId="77777777" w:rsidR="00EF74D1" w:rsidRPr="001A54FD" w:rsidRDefault="00EF74D1" w:rsidP="007532F6">
            <w:pPr>
              <w:rPr>
                <w:rFonts w:cs="Times New Roman"/>
                <w:color w:val="000000"/>
                <w:sz w:val="16"/>
                <w:szCs w:val="16"/>
                <w:lang w:val="en-US"/>
              </w:rPr>
            </w:pPr>
          </w:p>
          <w:p w14:paraId="49E76B97" w14:textId="3197FC43" w:rsidR="00EF74D1" w:rsidRPr="001A54FD" w:rsidRDefault="00EF74D1" w:rsidP="00EB4260">
            <w:pPr>
              <w:rPr>
                <w:rFonts w:cs="Times New Roman"/>
                <w:color w:val="000000"/>
                <w:sz w:val="16"/>
                <w:szCs w:val="16"/>
                <w:lang w:val="en-US"/>
              </w:rPr>
            </w:pPr>
            <w:r w:rsidRPr="001A54FD">
              <w:rPr>
                <w:rFonts w:cs="Times New Roman"/>
                <w:color w:val="000000"/>
                <w:sz w:val="16"/>
                <w:szCs w:val="16"/>
                <w:lang w:val="en-US"/>
              </w:rPr>
              <w:t xml:space="preserve">10-beat reactivity initially appeared to be associated with worse outcome than was 15-beat reactivity </w:t>
            </w:r>
            <w:r w:rsidR="00780162" w:rsidRPr="001A54FD">
              <w:rPr>
                <w:rFonts w:cs="Times New Roman"/>
                <w:color w:val="000000"/>
                <w:sz w:val="16"/>
                <w:szCs w:val="16"/>
                <w:lang w:val="en-US"/>
              </w:rPr>
              <w:t>for intraventricular hemorrhage</w:t>
            </w:r>
            <w:r w:rsidRPr="001A54FD">
              <w:rPr>
                <w:rFonts w:cs="Times New Roman"/>
                <w:color w:val="000000"/>
                <w:sz w:val="16"/>
                <w:szCs w:val="16"/>
                <w:lang w:val="en-US"/>
              </w:rPr>
              <w:t xml:space="preserve"> (OR: 1.67 (1.09-2.56) vs. 1.0 (reference)). There was no longer any statistically significant difference when was adjusted for gestational age and birth weight. </w:t>
            </w:r>
          </w:p>
        </w:tc>
      </w:tr>
      <w:tr w:rsidR="00EF74D1" w:rsidRPr="001A54FD" w14:paraId="556AAC5A" w14:textId="77777777" w:rsidTr="008F0C67">
        <w:tc>
          <w:tcPr>
            <w:tcW w:w="15314" w:type="dxa"/>
            <w:gridSpan w:val="8"/>
            <w:tcBorders>
              <w:top w:val="single" w:sz="12" w:space="0" w:color="auto"/>
              <w:left w:val="nil"/>
              <w:bottom w:val="nil"/>
              <w:right w:val="nil"/>
            </w:tcBorders>
            <w:vAlign w:val="center"/>
          </w:tcPr>
          <w:p w14:paraId="4D15B918" w14:textId="1737BC1F" w:rsidR="00EF74D1" w:rsidRPr="001A54FD" w:rsidRDefault="00EF74D1" w:rsidP="00915F1D">
            <w:pPr>
              <w:jc w:val="right"/>
              <w:rPr>
                <w:rFonts w:cs="Times New Roman"/>
                <w:color w:val="000000"/>
                <w:sz w:val="16"/>
                <w:szCs w:val="16"/>
                <w:lang w:val="en-US"/>
              </w:rPr>
            </w:pPr>
            <w:r w:rsidRPr="001A54FD">
              <w:rPr>
                <w:rFonts w:cs="Times New Roman"/>
                <w:color w:val="000000"/>
                <w:sz w:val="16"/>
                <w:szCs w:val="16"/>
                <w:lang w:val="en-US"/>
              </w:rPr>
              <w:t>Continue</w:t>
            </w:r>
            <w:r w:rsidR="00915F1D" w:rsidRPr="001A54FD">
              <w:rPr>
                <w:rFonts w:cs="Times New Roman"/>
                <w:color w:val="000000"/>
                <w:sz w:val="16"/>
                <w:szCs w:val="16"/>
                <w:lang w:val="en-US"/>
              </w:rPr>
              <w:t>s</w:t>
            </w:r>
          </w:p>
        </w:tc>
      </w:tr>
    </w:tbl>
    <w:p w14:paraId="6E5AA1D2" w14:textId="2C43D9B5" w:rsidR="00EF74D1" w:rsidRPr="001A54FD" w:rsidRDefault="00EF74D1">
      <w:pPr>
        <w:rPr>
          <w:lang w:val="en-US"/>
        </w:rPr>
      </w:pPr>
    </w:p>
    <w:p w14:paraId="4203B917" w14:textId="23E07402" w:rsidR="00EB4260" w:rsidRPr="001A54FD" w:rsidRDefault="00EB4260">
      <w:pPr>
        <w:rPr>
          <w:lang w:val="en-US"/>
        </w:rPr>
      </w:pPr>
    </w:p>
    <w:p w14:paraId="74CF4398" w14:textId="77777777" w:rsidR="00EB4260" w:rsidRPr="001A54FD" w:rsidRDefault="00EB4260">
      <w:pPr>
        <w:rPr>
          <w:lang w:val="en-US"/>
        </w:rPr>
      </w:pPr>
    </w:p>
    <w:tbl>
      <w:tblPr>
        <w:tblStyle w:val="TableGrid"/>
        <w:tblW w:w="15314" w:type="dxa"/>
        <w:tblInd w:w="-1139" w:type="dxa"/>
        <w:tblLayout w:type="fixed"/>
        <w:tblLook w:val="04A0" w:firstRow="1" w:lastRow="0" w:firstColumn="1" w:lastColumn="0" w:noHBand="0" w:noVBand="1"/>
      </w:tblPr>
      <w:tblGrid>
        <w:gridCol w:w="1103"/>
        <w:gridCol w:w="1868"/>
        <w:gridCol w:w="1522"/>
        <w:gridCol w:w="1420"/>
        <w:gridCol w:w="1243"/>
        <w:gridCol w:w="1162"/>
        <w:gridCol w:w="2460"/>
        <w:gridCol w:w="4536"/>
      </w:tblGrid>
      <w:tr w:rsidR="00EF74D1" w:rsidRPr="001A54FD" w14:paraId="652A05D8" w14:textId="77777777" w:rsidTr="00EF74D1">
        <w:trPr>
          <w:gridAfter w:val="1"/>
          <w:wAfter w:w="4536" w:type="dxa"/>
          <w:trHeight w:val="340"/>
        </w:trPr>
        <w:tc>
          <w:tcPr>
            <w:tcW w:w="10778" w:type="dxa"/>
            <w:gridSpan w:val="7"/>
            <w:tcBorders>
              <w:top w:val="nil"/>
              <w:left w:val="nil"/>
              <w:right w:val="nil"/>
            </w:tcBorders>
            <w:vAlign w:val="center"/>
          </w:tcPr>
          <w:p w14:paraId="2EF4172E" w14:textId="62C13CF7" w:rsidR="00EF74D1"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t xml:space="preserve">Table </w:t>
            </w:r>
            <w:proofErr w:type="spellStart"/>
            <w:r w:rsidR="00CB020B">
              <w:rPr>
                <w:rFonts w:cs="Times New Roman"/>
                <w:b/>
                <w:bCs/>
                <w:color w:val="000000"/>
                <w:sz w:val="16"/>
                <w:szCs w:val="16"/>
                <w:lang w:val="en-US"/>
              </w:rPr>
              <w:t>S7</w:t>
            </w:r>
            <w:proofErr w:type="spellEnd"/>
            <w:r w:rsidR="00915F1D" w:rsidRPr="001A54FD">
              <w:rPr>
                <w:rFonts w:cs="Times New Roman"/>
                <w:b/>
                <w:bCs/>
                <w:color w:val="000000"/>
                <w:sz w:val="16"/>
                <w:szCs w:val="16"/>
                <w:lang w:val="en-US"/>
              </w:rPr>
              <w:t>. Continued</w:t>
            </w:r>
          </w:p>
        </w:tc>
      </w:tr>
      <w:tr w:rsidR="00EF74D1" w:rsidRPr="001A54FD" w14:paraId="71A1AE64" w14:textId="77777777" w:rsidTr="001D4C2F">
        <w:trPr>
          <w:trHeight w:val="340"/>
        </w:trPr>
        <w:tc>
          <w:tcPr>
            <w:tcW w:w="1103" w:type="dxa"/>
            <w:vMerge w:val="restart"/>
            <w:tcBorders>
              <w:top w:val="single" w:sz="12" w:space="0" w:color="auto"/>
              <w:left w:val="single" w:sz="12" w:space="0" w:color="auto"/>
            </w:tcBorders>
            <w:vAlign w:val="center"/>
          </w:tcPr>
          <w:p w14:paraId="182F09E9"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868" w:type="dxa"/>
            <w:vMerge w:val="restart"/>
            <w:tcBorders>
              <w:top w:val="single" w:sz="12" w:space="0" w:color="auto"/>
              <w:right w:val="single" w:sz="12" w:space="0" w:color="auto"/>
            </w:tcBorders>
            <w:vAlign w:val="center"/>
          </w:tcPr>
          <w:p w14:paraId="5F9BEC56"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185" w:type="dxa"/>
            <w:gridSpan w:val="3"/>
            <w:tcBorders>
              <w:top w:val="single" w:sz="12" w:space="0" w:color="auto"/>
              <w:left w:val="single" w:sz="12" w:space="0" w:color="auto"/>
              <w:bottom w:val="single" w:sz="12" w:space="0" w:color="auto"/>
              <w:right w:val="single" w:sz="12" w:space="0" w:color="auto"/>
            </w:tcBorders>
            <w:vAlign w:val="center"/>
          </w:tcPr>
          <w:p w14:paraId="7BC67E06"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2" w:type="dxa"/>
            <w:gridSpan w:val="2"/>
            <w:tcBorders>
              <w:top w:val="single" w:sz="12" w:space="0" w:color="auto"/>
              <w:left w:val="single" w:sz="12" w:space="0" w:color="auto"/>
              <w:bottom w:val="single" w:sz="12" w:space="0" w:color="auto"/>
              <w:right w:val="single" w:sz="12" w:space="0" w:color="auto"/>
            </w:tcBorders>
            <w:vAlign w:val="center"/>
          </w:tcPr>
          <w:p w14:paraId="08DDA3C5" w14:textId="77777777" w:rsidR="00EF74D1" w:rsidRPr="001A54FD" w:rsidRDefault="00EF74D1" w:rsidP="007532F6">
            <w:pPr>
              <w:jc w:val="center"/>
              <w:rPr>
                <w:rFonts w:cs="Times New Roman"/>
                <w:b/>
                <w:color w:val="000000"/>
                <w:sz w:val="16"/>
                <w:szCs w:val="16"/>
                <w:lang w:val="en-US"/>
              </w:rPr>
            </w:pPr>
            <w:r w:rsidRPr="001A54FD">
              <w:rPr>
                <w:rFonts w:cs="Times New Roman"/>
                <w:b/>
                <w:color w:val="000000"/>
                <w:sz w:val="16"/>
                <w:szCs w:val="16"/>
                <w:lang w:val="en-US"/>
              </w:rPr>
              <w:t>Intraventricular hemorrhage</w:t>
            </w:r>
          </w:p>
        </w:tc>
        <w:tc>
          <w:tcPr>
            <w:tcW w:w="4536" w:type="dxa"/>
            <w:vMerge w:val="restart"/>
            <w:tcBorders>
              <w:top w:val="single" w:sz="12" w:space="0" w:color="auto"/>
              <w:left w:val="single" w:sz="12" w:space="0" w:color="auto"/>
              <w:right w:val="single" w:sz="12" w:space="0" w:color="auto"/>
            </w:tcBorders>
            <w:vAlign w:val="center"/>
          </w:tcPr>
          <w:p w14:paraId="39E06C26"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EF74D1" w:rsidRPr="001A54FD" w14:paraId="2282D8B3" w14:textId="77777777" w:rsidTr="001D4C2F">
        <w:tc>
          <w:tcPr>
            <w:tcW w:w="1103" w:type="dxa"/>
            <w:vMerge/>
            <w:tcBorders>
              <w:left w:val="single" w:sz="12" w:space="0" w:color="auto"/>
              <w:bottom w:val="single" w:sz="12" w:space="0" w:color="auto"/>
            </w:tcBorders>
            <w:vAlign w:val="center"/>
          </w:tcPr>
          <w:p w14:paraId="62AC2232" w14:textId="77777777" w:rsidR="00EF74D1" w:rsidRPr="001A54FD" w:rsidRDefault="00EF74D1" w:rsidP="007532F6">
            <w:pPr>
              <w:jc w:val="center"/>
              <w:rPr>
                <w:rFonts w:cs="Times New Roman"/>
                <w:b/>
                <w:bCs/>
                <w:color w:val="000000"/>
                <w:sz w:val="16"/>
                <w:szCs w:val="16"/>
                <w:lang w:val="en-US"/>
              </w:rPr>
            </w:pPr>
          </w:p>
        </w:tc>
        <w:tc>
          <w:tcPr>
            <w:tcW w:w="1868" w:type="dxa"/>
            <w:vMerge/>
            <w:tcBorders>
              <w:bottom w:val="single" w:sz="12" w:space="0" w:color="auto"/>
              <w:right w:val="single" w:sz="12" w:space="0" w:color="auto"/>
            </w:tcBorders>
            <w:vAlign w:val="center"/>
          </w:tcPr>
          <w:p w14:paraId="00A8B95A" w14:textId="77777777" w:rsidR="00EF74D1" w:rsidRPr="001A54FD" w:rsidRDefault="00EF74D1" w:rsidP="007532F6">
            <w:pPr>
              <w:jc w:val="center"/>
              <w:rPr>
                <w:rFonts w:cs="Times New Roman"/>
                <w:b/>
                <w:bCs/>
                <w:color w:val="000000"/>
                <w:sz w:val="16"/>
                <w:szCs w:val="16"/>
                <w:lang w:val="en-US"/>
              </w:rPr>
            </w:pPr>
          </w:p>
        </w:tc>
        <w:tc>
          <w:tcPr>
            <w:tcW w:w="1522" w:type="dxa"/>
            <w:tcBorders>
              <w:left w:val="single" w:sz="12" w:space="0" w:color="auto"/>
              <w:bottom w:val="single" w:sz="12" w:space="0" w:color="auto"/>
            </w:tcBorders>
            <w:vAlign w:val="center"/>
          </w:tcPr>
          <w:p w14:paraId="63DB555C" w14:textId="1545A7BC" w:rsidR="00EF74D1" w:rsidRPr="001A54FD" w:rsidRDefault="00780162" w:rsidP="007532F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20" w:type="dxa"/>
            <w:tcBorders>
              <w:bottom w:val="single" w:sz="12" w:space="0" w:color="auto"/>
            </w:tcBorders>
            <w:vAlign w:val="center"/>
          </w:tcPr>
          <w:p w14:paraId="706695F1"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243" w:type="dxa"/>
            <w:tcBorders>
              <w:bottom w:val="single" w:sz="12" w:space="0" w:color="auto"/>
              <w:right w:val="single" w:sz="12" w:space="0" w:color="auto"/>
            </w:tcBorders>
            <w:vAlign w:val="center"/>
          </w:tcPr>
          <w:p w14:paraId="2A933CF5"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6D9646F6" w14:textId="77777777" w:rsidR="00EF74D1" w:rsidRPr="001A54FD" w:rsidRDefault="00EF74D1" w:rsidP="007532F6">
            <w:pPr>
              <w:jc w:val="center"/>
              <w:rPr>
                <w:rFonts w:cs="Times New Roman"/>
                <w:b/>
                <w:bCs/>
                <w:color w:val="000000"/>
                <w:sz w:val="16"/>
                <w:szCs w:val="16"/>
                <w:lang w:val="en-US"/>
              </w:rPr>
            </w:pPr>
          </w:p>
          <w:p w14:paraId="392D41E8" w14:textId="55A8A659" w:rsidR="00EF74D1" w:rsidRPr="001A54FD" w:rsidRDefault="004368A0" w:rsidP="007532F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62" w:type="dxa"/>
            <w:tcBorders>
              <w:left w:val="single" w:sz="12" w:space="0" w:color="auto"/>
              <w:bottom w:val="single" w:sz="12" w:space="0" w:color="auto"/>
            </w:tcBorders>
            <w:vAlign w:val="center"/>
          </w:tcPr>
          <w:p w14:paraId="1846228C" w14:textId="43915A2C" w:rsidR="00EF74D1" w:rsidRPr="001A54FD" w:rsidRDefault="00780162" w:rsidP="007532F6">
            <w:pPr>
              <w:jc w:val="center"/>
              <w:rPr>
                <w:rFonts w:cs="Times New Roman"/>
                <w:b/>
                <w:bCs/>
                <w:color w:val="000000"/>
                <w:sz w:val="16"/>
                <w:szCs w:val="16"/>
              </w:rPr>
            </w:pPr>
            <w:r w:rsidRPr="001A54FD">
              <w:rPr>
                <w:rFonts w:cs="Times New Roman"/>
                <w:b/>
                <w:bCs/>
                <w:color w:val="000000"/>
                <w:sz w:val="16"/>
                <w:szCs w:val="16"/>
              </w:rPr>
              <w:t>Time of assessment</w:t>
            </w:r>
          </w:p>
        </w:tc>
        <w:tc>
          <w:tcPr>
            <w:tcW w:w="2460" w:type="dxa"/>
            <w:tcBorders>
              <w:bottom w:val="single" w:sz="12" w:space="0" w:color="auto"/>
              <w:right w:val="single" w:sz="12" w:space="0" w:color="auto"/>
            </w:tcBorders>
            <w:vAlign w:val="center"/>
          </w:tcPr>
          <w:p w14:paraId="55A8105A" w14:textId="77777777" w:rsidR="00EF74D1" w:rsidRPr="001A54FD" w:rsidRDefault="00EF74D1" w:rsidP="007532F6">
            <w:pPr>
              <w:jc w:val="center"/>
              <w:rPr>
                <w:rFonts w:cs="Times New Roman"/>
                <w:b/>
                <w:bCs/>
                <w:color w:val="000000"/>
                <w:sz w:val="16"/>
                <w:szCs w:val="16"/>
              </w:rPr>
            </w:pPr>
            <w:r w:rsidRPr="001A54FD">
              <w:rPr>
                <w:rFonts w:cs="Times New Roman"/>
                <w:b/>
                <w:bCs/>
                <w:color w:val="000000"/>
                <w:sz w:val="16"/>
                <w:szCs w:val="16"/>
              </w:rPr>
              <w:t>Definition</w:t>
            </w:r>
          </w:p>
        </w:tc>
        <w:tc>
          <w:tcPr>
            <w:tcW w:w="4536" w:type="dxa"/>
            <w:vMerge/>
            <w:tcBorders>
              <w:left w:val="single" w:sz="12" w:space="0" w:color="auto"/>
              <w:bottom w:val="single" w:sz="12" w:space="0" w:color="auto"/>
              <w:right w:val="single" w:sz="12" w:space="0" w:color="auto"/>
            </w:tcBorders>
            <w:vAlign w:val="center"/>
          </w:tcPr>
          <w:p w14:paraId="2B882F14" w14:textId="77777777" w:rsidR="00EF74D1" w:rsidRPr="001A54FD" w:rsidRDefault="00EF74D1" w:rsidP="007532F6">
            <w:pPr>
              <w:rPr>
                <w:rFonts w:cs="Times New Roman"/>
                <w:b/>
                <w:bCs/>
                <w:color w:val="000000"/>
                <w:sz w:val="16"/>
                <w:szCs w:val="16"/>
              </w:rPr>
            </w:pPr>
          </w:p>
        </w:tc>
      </w:tr>
      <w:tr w:rsidR="00EF74D1" w:rsidRPr="001A54FD" w14:paraId="1B4D2421" w14:textId="77777777" w:rsidTr="001D4C2F">
        <w:tc>
          <w:tcPr>
            <w:tcW w:w="1103" w:type="dxa"/>
            <w:tcBorders>
              <w:top w:val="single" w:sz="4" w:space="0" w:color="auto"/>
              <w:left w:val="single" w:sz="12" w:space="0" w:color="auto"/>
              <w:bottom w:val="single" w:sz="4" w:space="0" w:color="auto"/>
            </w:tcBorders>
            <w:vAlign w:val="center"/>
          </w:tcPr>
          <w:p w14:paraId="5A71F710" w14:textId="7EDD9DDE" w:rsidR="00EF74D1" w:rsidRPr="001A54FD" w:rsidRDefault="00EF74D1" w:rsidP="006A764B">
            <w:pPr>
              <w:rPr>
                <w:rFonts w:cs="Times New Roman"/>
                <w:color w:val="000000"/>
                <w:sz w:val="16"/>
                <w:szCs w:val="16"/>
                <w:lang w:val="en-US"/>
              </w:rPr>
            </w:pPr>
            <w:proofErr w:type="spellStart"/>
            <w:r w:rsidRPr="001A54FD">
              <w:rPr>
                <w:rFonts w:cs="Times New Roman"/>
                <w:color w:val="000000"/>
                <w:sz w:val="16"/>
                <w:szCs w:val="16"/>
                <w:lang w:val="en-US"/>
              </w:rPr>
              <w:t>Eventov</w:t>
            </w:r>
            <w:proofErr w:type="spellEnd"/>
            <w:r w:rsidRPr="001A54FD">
              <w:rPr>
                <w:rFonts w:cs="Times New Roman"/>
                <w:color w:val="000000"/>
                <w:sz w:val="16"/>
                <w:szCs w:val="16"/>
                <w:lang w:val="en-US"/>
              </w:rPr>
              <w:t>-Friedma</w:t>
            </w:r>
            <w:r w:rsidR="00EB4260" w:rsidRPr="001A54FD">
              <w:rPr>
                <w:rFonts w:cs="Times New Roman"/>
                <w:color w:val="000000"/>
                <w:sz w:val="16"/>
                <w:szCs w:val="16"/>
                <w:lang w:val="en-US"/>
              </w:rPr>
              <w:t>n (2012)</w:t>
            </w:r>
            <w:r w:rsidR="006A764B" w:rsidRPr="001A54FD">
              <w:rPr>
                <w:rFonts w:cs="Times New Roman"/>
                <w:color w:val="000000"/>
                <w:sz w:val="16"/>
                <w:szCs w:val="16"/>
                <w:lang w:val="en-US"/>
              </w:rPr>
              <w:t xml:space="preserve"> </w:t>
            </w:r>
          </w:p>
        </w:tc>
        <w:tc>
          <w:tcPr>
            <w:tcW w:w="1868" w:type="dxa"/>
            <w:tcBorders>
              <w:top w:val="single" w:sz="4" w:space="0" w:color="auto"/>
              <w:bottom w:val="single" w:sz="4" w:space="0" w:color="auto"/>
              <w:right w:val="single" w:sz="12" w:space="0" w:color="auto"/>
            </w:tcBorders>
            <w:vAlign w:val="center"/>
          </w:tcPr>
          <w:p w14:paraId="6120012B" w14:textId="2396FB62"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 xml:space="preserve">No </w:t>
            </w:r>
            <w:r w:rsidR="00780162" w:rsidRPr="001A54FD">
              <w:rPr>
                <w:rFonts w:cs="Times New Roman"/>
                <w:sz w:val="16"/>
                <w:szCs w:val="16"/>
                <w:lang w:val="en-US"/>
              </w:rPr>
              <w:t>intraventricular hemorrhage</w:t>
            </w:r>
            <w:r w:rsidRPr="001A54FD">
              <w:rPr>
                <w:rFonts w:cs="Times New Roman"/>
                <w:color w:val="000000"/>
                <w:sz w:val="16"/>
                <w:szCs w:val="16"/>
                <w:lang w:val="en-US"/>
              </w:rPr>
              <w:t xml:space="preserve"> or </w:t>
            </w:r>
            <w:r w:rsidR="00780162" w:rsidRPr="001A54FD">
              <w:rPr>
                <w:rFonts w:cs="Times New Roman"/>
                <w:sz w:val="16"/>
                <w:szCs w:val="16"/>
                <w:lang w:val="en-US"/>
              </w:rPr>
              <w:t>intraventricular hemorrhage</w:t>
            </w:r>
            <w:r w:rsidR="00780162" w:rsidRPr="001A54FD">
              <w:rPr>
                <w:rFonts w:cs="Times New Roman"/>
                <w:color w:val="000000"/>
                <w:sz w:val="16"/>
                <w:szCs w:val="16"/>
                <w:lang w:val="en-US"/>
              </w:rPr>
              <w:t xml:space="preserve"> </w:t>
            </w:r>
            <w:r w:rsidRPr="001A54FD">
              <w:rPr>
                <w:rFonts w:cs="Times New Roman"/>
                <w:color w:val="000000"/>
                <w:sz w:val="16"/>
                <w:szCs w:val="16"/>
                <w:lang w:val="en-US"/>
              </w:rPr>
              <w:t>I –II: n=78</w:t>
            </w:r>
          </w:p>
          <w:p w14:paraId="23D9BF17" w14:textId="52C74544"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 xml:space="preserve">Severe </w:t>
            </w:r>
            <w:r w:rsidR="00780162" w:rsidRPr="001A54FD">
              <w:rPr>
                <w:rFonts w:cs="Times New Roman"/>
                <w:sz w:val="16"/>
                <w:szCs w:val="16"/>
                <w:lang w:val="en-US"/>
              </w:rPr>
              <w:t>intraventricular hemorrhage</w:t>
            </w:r>
            <w:r w:rsidRPr="001A54FD">
              <w:rPr>
                <w:rFonts w:cs="Times New Roman"/>
                <w:color w:val="000000"/>
                <w:sz w:val="16"/>
                <w:szCs w:val="16"/>
                <w:lang w:val="en-US"/>
              </w:rPr>
              <w:t xml:space="preserve"> III-IV: n=18</w:t>
            </w:r>
          </w:p>
        </w:tc>
        <w:tc>
          <w:tcPr>
            <w:tcW w:w="1522" w:type="dxa"/>
            <w:tcBorders>
              <w:top w:val="single" w:sz="4" w:space="0" w:color="auto"/>
              <w:left w:val="single" w:sz="12" w:space="0" w:color="auto"/>
              <w:bottom w:val="single" w:sz="4" w:space="0" w:color="auto"/>
            </w:tcBorders>
            <w:vAlign w:val="center"/>
          </w:tcPr>
          <w:p w14:paraId="7384A17B"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 last 24 hours prior to delivery</w:t>
            </w:r>
          </w:p>
        </w:tc>
        <w:tc>
          <w:tcPr>
            <w:tcW w:w="1420" w:type="dxa"/>
            <w:tcBorders>
              <w:top w:val="single" w:sz="4" w:space="0" w:color="auto"/>
              <w:bottom w:val="single" w:sz="4" w:space="0" w:color="auto"/>
            </w:tcBorders>
            <w:vAlign w:val="center"/>
          </w:tcPr>
          <w:p w14:paraId="4233DA81"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5A525337" w14:textId="77777777" w:rsidR="00EF74D1" w:rsidRPr="001A54FD" w:rsidRDefault="00EF74D1" w:rsidP="007532F6">
            <w:pPr>
              <w:rPr>
                <w:rFonts w:cs="Times New Roman"/>
                <w:color w:val="000000"/>
                <w:sz w:val="16"/>
                <w:szCs w:val="16"/>
                <w:u w:val="single"/>
                <w:lang w:val="en-US"/>
              </w:rPr>
            </w:pPr>
          </w:p>
          <w:p w14:paraId="234F4258"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32B0E9E2"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Baseline</w:t>
            </w:r>
          </w:p>
          <w:p w14:paraId="29E63F3C"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Tachycardia</w:t>
            </w:r>
          </w:p>
          <w:p w14:paraId="0114A07D" w14:textId="77777777" w:rsidR="00EF74D1" w:rsidRPr="001A54FD" w:rsidRDefault="00EF74D1" w:rsidP="009C4B01">
            <w:pPr>
              <w:pStyle w:val="ListParagraph"/>
              <w:numPr>
                <w:ilvl w:val="0"/>
                <w:numId w:val="11"/>
              </w:numPr>
              <w:rPr>
                <w:rFonts w:cs="Times New Roman"/>
                <w:color w:val="000000"/>
                <w:sz w:val="16"/>
                <w:szCs w:val="16"/>
                <w:u w:val="single"/>
                <w:lang w:val="en-US"/>
              </w:rPr>
            </w:pPr>
            <w:r w:rsidRPr="001A54FD">
              <w:rPr>
                <w:rFonts w:cs="Times New Roman"/>
                <w:color w:val="000000"/>
                <w:sz w:val="16"/>
                <w:szCs w:val="16"/>
                <w:lang w:val="en-US"/>
              </w:rPr>
              <w:t>Variability</w:t>
            </w:r>
          </w:p>
          <w:p w14:paraId="0F5D9E06" w14:textId="77777777" w:rsidR="00EF74D1" w:rsidRPr="001A54FD" w:rsidRDefault="00EF74D1" w:rsidP="009C4B01">
            <w:pPr>
              <w:pStyle w:val="ListParagraph"/>
              <w:numPr>
                <w:ilvl w:val="0"/>
                <w:numId w:val="11"/>
              </w:numPr>
              <w:rPr>
                <w:rFonts w:cs="Times New Roman"/>
                <w:color w:val="000000"/>
                <w:sz w:val="16"/>
                <w:szCs w:val="16"/>
                <w:u w:val="single"/>
                <w:lang w:val="en-US"/>
              </w:rPr>
            </w:pPr>
            <w:r w:rsidRPr="001A54FD">
              <w:rPr>
                <w:rFonts w:cs="Times New Roman"/>
                <w:color w:val="000000"/>
                <w:sz w:val="16"/>
                <w:szCs w:val="16"/>
                <w:lang w:val="en-US"/>
              </w:rPr>
              <w:t xml:space="preserve">Decelerations </w:t>
            </w:r>
          </w:p>
          <w:p w14:paraId="15841204" w14:textId="77777777" w:rsidR="00EF74D1" w:rsidRPr="001A54FD" w:rsidRDefault="00EF74D1" w:rsidP="007532F6">
            <w:pPr>
              <w:rPr>
                <w:rFonts w:cs="Times New Roman"/>
                <w:color w:val="000000"/>
                <w:sz w:val="16"/>
                <w:szCs w:val="16"/>
                <w:u w:val="single"/>
                <w:lang w:val="en-US"/>
              </w:rPr>
            </w:pPr>
          </w:p>
          <w:p w14:paraId="06B3ED86"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 xml:space="preserve">Classification </w:t>
            </w:r>
          </w:p>
          <w:p w14:paraId="3FABE324"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Reactive (10-beat)</w:t>
            </w:r>
          </w:p>
          <w:p w14:paraId="4035B9C7"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Reactive (15-beat)</w:t>
            </w:r>
          </w:p>
          <w:p w14:paraId="6824D36B" w14:textId="77777777" w:rsidR="00EF74D1" w:rsidRPr="001A54FD" w:rsidRDefault="00EF74D1" w:rsidP="007532F6">
            <w:pPr>
              <w:rPr>
                <w:rFonts w:cs="Times New Roman"/>
                <w:color w:val="000000"/>
                <w:sz w:val="16"/>
                <w:szCs w:val="16"/>
                <w:u w:val="single"/>
                <w:lang w:val="en-US"/>
              </w:rPr>
            </w:pPr>
          </w:p>
        </w:tc>
        <w:tc>
          <w:tcPr>
            <w:tcW w:w="1243" w:type="dxa"/>
            <w:tcBorders>
              <w:top w:val="single" w:sz="4" w:space="0" w:color="auto"/>
              <w:bottom w:val="single" w:sz="4" w:space="0" w:color="auto"/>
              <w:right w:val="single" w:sz="12" w:space="0" w:color="auto"/>
            </w:tcBorders>
            <w:vAlign w:val="center"/>
          </w:tcPr>
          <w:p w14:paraId="67CF9EB0" w14:textId="46FAC6F5"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NICHD (1997)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&lt;EndNote&gt;&lt;Cite&gt;&lt;Author&gt;Parer&lt;/Author&gt;&lt;Year&gt;1997&lt;/Year&gt;&lt;RecNum&gt;21&lt;/RecNum&gt;&lt;DisplayText&gt;[16]&lt;/DisplayText&gt;&lt;record&gt;&lt;rec-number&gt;21&lt;/rec-number&gt;&lt;foreign-keys&gt;&lt;key app="EN" db-id="xs0pr22snzfet0e25faxwp9ufxzszw9p29zs" timestamp="1695384824"&gt;21&lt;/key&gt;&lt;/foreign-keys&gt;&lt;ref-type name="Journal Article"&gt;17&lt;/ref-type&gt;&lt;contributors&gt;&lt;authors&gt;&lt;author&gt;Parer, J. T.&lt;/author&gt;&lt;/authors&gt;&lt;/contributors&gt;&lt;titles&gt;&lt;title&gt;National Institute of Child Health and Human Development Research Planning Workshop. Electronic fetal heart rate monitoring: Research guidelines for interpretation&lt;/title&gt;&lt;secondary-title&gt;Am J Obstet Gynecol&lt;/secondary-title&gt;&lt;/titles&gt;&lt;periodical&gt;&lt;full-title&gt;Am J Obstet Gynecol&lt;/full-title&gt;&lt;/periodical&gt;&lt;pages&gt;1385-90&lt;/pages&gt;&lt;volume&gt;177&lt;/volume&gt;&lt;dates&gt;&lt;year&gt;1997&lt;/year&gt;&lt;/dates&gt;&lt;urls&gt;&lt;/urls&gt;&lt;/record&gt;&lt;/Cite&gt;&lt;/EndNote&gt;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[16]</w:t>
            </w:r>
            <w:r w:rsidRPr="001A54FD">
              <w:rPr>
                <w:rFonts w:cs="Times New Roman"/>
                <w:color w:val="000000"/>
                <w:sz w:val="16"/>
                <w:szCs w:val="16"/>
                <w:lang w:val="en-US"/>
              </w:rPr>
              <w:fldChar w:fldCharType="end"/>
            </w:r>
          </w:p>
          <w:p w14:paraId="2307B894" w14:textId="77777777" w:rsidR="00EF74D1" w:rsidRPr="001A54FD" w:rsidRDefault="00EF74D1" w:rsidP="007532F6">
            <w:pPr>
              <w:rPr>
                <w:rFonts w:cs="Times New Roman"/>
                <w:color w:val="000000"/>
                <w:sz w:val="16"/>
                <w:szCs w:val="16"/>
                <w:lang w:val="en-US"/>
              </w:rPr>
            </w:pPr>
          </w:p>
          <w:p w14:paraId="7A40DC28" w14:textId="31552B00"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162" w:type="dxa"/>
            <w:tcBorders>
              <w:top w:val="single" w:sz="4" w:space="0" w:color="auto"/>
              <w:left w:val="single" w:sz="12" w:space="0" w:color="auto"/>
              <w:bottom w:val="single" w:sz="4" w:space="0" w:color="auto"/>
            </w:tcBorders>
            <w:vAlign w:val="center"/>
          </w:tcPr>
          <w:p w14:paraId="254AD4EE"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Within the first 4 days of life</w:t>
            </w:r>
          </w:p>
        </w:tc>
        <w:tc>
          <w:tcPr>
            <w:tcW w:w="2460" w:type="dxa"/>
            <w:tcBorders>
              <w:top w:val="single" w:sz="4" w:space="0" w:color="auto"/>
              <w:bottom w:val="single" w:sz="4" w:space="0" w:color="auto"/>
              <w:right w:val="single" w:sz="12" w:space="0" w:color="auto"/>
            </w:tcBorders>
            <w:vAlign w:val="center"/>
          </w:tcPr>
          <w:p w14:paraId="42D7859A"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Intraventricular hemorrhage</w:t>
            </w:r>
          </w:p>
          <w:p w14:paraId="612D484C" w14:textId="3E8194BE" w:rsidR="00EF74D1" w:rsidRPr="001A54FD" w:rsidRDefault="00EF74D1" w:rsidP="009C4B01">
            <w:pPr>
              <w:pStyle w:val="ListParagraph"/>
              <w:numPr>
                <w:ilvl w:val="0"/>
                <w:numId w:val="12"/>
              </w:numPr>
              <w:rPr>
                <w:rFonts w:cs="Times New Roman"/>
                <w:color w:val="000000"/>
                <w:sz w:val="16"/>
                <w:szCs w:val="16"/>
                <w:lang w:val="en-US"/>
              </w:rPr>
            </w:pPr>
            <w:proofErr w:type="spellStart"/>
            <w:r w:rsidRPr="001A54FD">
              <w:rPr>
                <w:rFonts w:cs="Times New Roman"/>
                <w:color w:val="000000"/>
                <w:sz w:val="16"/>
                <w:szCs w:val="16"/>
                <w:lang w:val="en-US"/>
              </w:rPr>
              <w:t>Papile</w:t>
            </w:r>
            <w:proofErr w:type="spellEnd"/>
            <w:r w:rsidRPr="001A54FD">
              <w:rPr>
                <w:rFonts w:cs="Times New Roman"/>
                <w:color w:val="000000"/>
                <w:sz w:val="16"/>
                <w:szCs w:val="16"/>
                <w:lang w:val="en-US"/>
              </w:rPr>
              <w:t xml:space="preserve"> et al. (1978)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[19]</w:t>
            </w:r>
            <w:r w:rsidRPr="001A54FD">
              <w:rPr>
                <w:rFonts w:cs="Times New Roman"/>
                <w:color w:val="000000"/>
                <w:sz w:val="16"/>
                <w:szCs w:val="16"/>
                <w:lang w:val="en-US"/>
              </w:rPr>
              <w:fldChar w:fldCharType="end"/>
            </w:r>
          </w:p>
          <w:p w14:paraId="213B8645" w14:textId="77777777" w:rsidR="00EF74D1" w:rsidRPr="001A54FD" w:rsidRDefault="00EF74D1" w:rsidP="007532F6">
            <w:pPr>
              <w:rPr>
                <w:rFonts w:cs="Times New Roman"/>
                <w:color w:val="000000"/>
                <w:sz w:val="16"/>
                <w:szCs w:val="16"/>
                <w:lang w:val="en-US"/>
              </w:rPr>
            </w:pPr>
          </w:p>
        </w:tc>
        <w:tc>
          <w:tcPr>
            <w:tcW w:w="4536" w:type="dxa"/>
            <w:tcBorders>
              <w:top w:val="single" w:sz="4" w:space="0" w:color="auto"/>
              <w:left w:val="single" w:sz="12" w:space="0" w:color="auto"/>
              <w:bottom w:val="single" w:sz="4" w:space="0" w:color="auto"/>
              <w:right w:val="single" w:sz="12" w:space="0" w:color="auto"/>
            </w:tcBorders>
            <w:vAlign w:val="center"/>
          </w:tcPr>
          <w:p w14:paraId="039AC5CF" w14:textId="73E03B84"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 c</w:t>
            </w:r>
            <w:r w:rsidR="00780162" w:rsidRPr="001A54FD">
              <w:rPr>
                <w:rFonts w:cs="Times New Roman"/>
                <w:color w:val="000000"/>
                <w:sz w:val="16"/>
                <w:szCs w:val="16"/>
                <w:lang w:val="en-US"/>
              </w:rPr>
              <w:t xml:space="preserve">omparison with infants with no </w:t>
            </w:r>
            <w:r w:rsidR="00780162" w:rsidRPr="001A54FD">
              <w:rPr>
                <w:rFonts w:cs="Times New Roman"/>
                <w:sz w:val="16"/>
                <w:szCs w:val="16"/>
                <w:lang w:val="en-US"/>
              </w:rPr>
              <w:t>intraventricular hemorrhage</w:t>
            </w:r>
            <w:r w:rsidRPr="001A54FD">
              <w:rPr>
                <w:rFonts w:cs="Times New Roman"/>
                <w:color w:val="000000"/>
                <w:sz w:val="16"/>
                <w:szCs w:val="16"/>
                <w:lang w:val="en-US"/>
              </w:rPr>
              <w:t xml:space="preserve"> or </w:t>
            </w:r>
            <w:r w:rsidR="00113A18" w:rsidRPr="001A54FD">
              <w:rPr>
                <w:rFonts w:cs="Times New Roman"/>
                <w:sz w:val="16"/>
                <w:szCs w:val="16"/>
                <w:lang w:val="en-US"/>
              </w:rPr>
              <w:t>intraventricular hemorrhage</w:t>
            </w:r>
            <w:r w:rsidRPr="001A54FD">
              <w:rPr>
                <w:rFonts w:cs="Times New Roman"/>
                <w:color w:val="000000"/>
                <w:sz w:val="16"/>
                <w:szCs w:val="16"/>
                <w:lang w:val="en-US"/>
              </w:rPr>
              <w:t xml:space="preserve"> grades I–II, those with severe </w:t>
            </w:r>
            <w:r w:rsidR="00113A18" w:rsidRPr="001A54FD">
              <w:rPr>
                <w:rFonts w:cs="Times New Roman"/>
                <w:sz w:val="16"/>
                <w:szCs w:val="16"/>
                <w:lang w:val="en-US"/>
              </w:rPr>
              <w:t>intraventricular hemorrhage</w:t>
            </w:r>
            <w:r w:rsidR="00113A18" w:rsidRPr="001A54FD">
              <w:rPr>
                <w:rFonts w:cs="Times New Roman"/>
                <w:color w:val="000000"/>
                <w:sz w:val="16"/>
                <w:szCs w:val="16"/>
                <w:lang w:val="en-US"/>
              </w:rPr>
              <w:t xml:space="preserve"> </w:t>
            </w:r>
            <w:r w:rsidRPr="001A54FD">
              <w:rPr>
                <w:rFonts w:cs="Times New Roman"/>
                <w:color w:val="000000"/>
                <w:sz w:val="16"/>
                <w:szCs w:val="16"/>
                <w:lang w:val="en-US"/>
              </w:rPr>
              <w:t xml:space="preserve"> had significantly more absence of reactivity 15X15 on </w:t>
            </w:r>
            <w:r w:rsidR="00113A18" w:rsidRPr="001A54FD">
              <w:rPr>
                <w:rFonts w:cs="Times New Roman"/>
                <w:color w:val="000000"/>
                <w:sz w:val="16"/>
                <w:szCs w:val="16"/>
                <w:lang w:val="en-US"/>
              </w:rPr>
              <w:t>fetal heart rate</w:t>
            </w:r>
            <w:r w:rsidRPr="001A54FD">
              <w:rPr>
                <w:rFonts w:cs="Times New Roman"/>
                <w:color w:val="000000"/>
                <w:sz w:val="16"/>
                <w:szCs w:val="16"/>
                <w:lang w:val="en-US"/>
              </w:rPr>
              <w:t xml:space="preserve"> monitoring before birth (p=0.015).</w:t>
            </w:r>
          </w:p>
          <w:p w14:paraId="63A34747" w14:textId="77777777" w:rsidR="00EF74D1" w:rsidRPr="001A54FD" w:rsidRDefault="00EF74D1" w:rsidP="007532F6">
            <w:pPr>
              <w:rPr>
                <w:rFonts w:cs="Times New Roman"/>
                <w:color w:val="000000"/>
                <w:sz w:val="16"/>
                <w:szCs w:val="16"/>
                <w:lang w:val="en-US"/>
              </w:rPr>
            </w:pPr>
          </w:p>
          <w:p w14:paraId="45F9CD7E" w14:textId="5073AAF4" w:rsidR="00EF74D1" w:rsidRPr="001A54FD" w:rsidRDefault="00EF74D1" w:rsidP="00113A18">
            <w:pPr>
              <w:rPr>
                <w:rFonts w:cs="Times New Roman"/>
                <w:color w:val="000000"/>
                <w:sz w:val="16"/>
                <w:szCs w:val="16"/>
                <w:lang w:val="en-US"/>
              </w:rPr>
            </w:pPr>
            <w:r w:rsidRPr="001A54FD">
              <w:rPr>
                <w:rFonts w:cs="Times New Roman"/>
                <w:color w:val="000000"/>
                <w:sz w:val="16"/>
                <w:szCs w:val="16"/>
                <w:lang w:val="en-US"/>
              </w:rPr>
              <w:t xml:space="preserve">No other </w:t>
            </w:r>
            <w:r w:rsidR="00113A18" w:rsidRPr="001A54FD">
              <w:rPr>
                <w:rFonts w:cs="Times New Roman"/>
                <w:color w:val="000000"/>
                <w:sz w:val="16"/>
                <w:szCs w:val="16"/>
                <w:lang w:val="en-US"/>
              </w:rPr>
              <w:t>fetal heart rate</w:t>
            </w:r>
            <w:r w:rsidRPr="001A54FD">
              <w:rPr>
                <w:rFonts w:cs="Times New Roman"/>
                <w:color w:val="000000"/>
                <w:sz w:val="16"/>
                <w:szCs w:val="16"/>
                <w:lang w:val="en-US"/>
              </w:rPr>
              <w:t xml:space="preserve"> characteristics were significantly associated </w:t>
            </w:r>
            <w:r w:rsidR="00113A18" w:rsidRPr="001A54FD">
              <w:rPr>
                <w:rFonts w:cs="Times New Roman"/>
                <w:color w:val="000000"/>
                <w:sz w:val="16"/>
                <w:szCs w:val="16"/>
                <w:lang w:val="en-US"/>
              </w:rPr>
              <w:t xml:space="preserve">with the development of severe </w:t>
            </w:r>
            <w:r w:rsidR="00113A18" w:rsidRPr="001A54FD">
              <w:rPr>
                <w:rFonts w:cs="Times New Roman"/>
                <w:sz w:val="16"/>
                <w:szCs w:val="16"/>
                <w:lang w:val="en-US"/>
              </w:rPr>
              <w:t>intraventricular hemorrhage</w:t>
            </w:r>
            <w:r w:rsidRPr="001A54FD">
              <w:rPr>
                <w:rFonts w:cs="Times New Roman"/>
                <w:color w:val="000000"/>
                <w:sz w:val="16"/>
                <w:szCs w:val="16"/>
                <w:lang w:val="en-US"/>
              </w:rPr>
              <w:t>.</w:t>
            </w:r>
          </w:p>
        </w:tc>
      </w:tr>
      <w:tr w:rsidR="00EF74D1" w:rsidRPr="001A54FD" w14:paraId="54FE3692" w14:textId="77777777" w:rsidTr="001D4C2F">
        <w:tc>
          <w:tcPr>
            <w:tcW w:w="1103" w:type="dxa"/>
            <w:tcBorders>
              <w:top w:val="single" w:sz="4" w:space="0" w:color="auto"/>
              <w:left w:val="single" w:sz="12" w:space="0" w:color="auto"/>
              <w:bottom w:val="single" w:sz="4" w:space="0" w:color="auto"/>
            </w:tcBorders>
            <w:vAlign w:val="center"/>
          </w:tcPr>
          <w:p w14:paraId="796FD928" w14:textId="3E5E2FEE" w:rsidR="00EB4260" w:rsidRPr="001A54FD" w:rsidRDefault="00915F1D" w:rsidP="006A764B">
            <w:pPr>
              <w:rPr>
                <w:rFonts w:cs="Times New Roman"/>
                <w:color w:val="000000"/>
                <w:sz w:val="16"/>
                <w:szCs w:val="16"/>
                <w:lang w:val="en-US"/>
              </w:rPr>
            </w:pPr>
            <w:r w:rsidRPr="001A54FD">
              <w:rPr>
                <w:rFonts w:cs="Times New Roman"/>
                <w:color w:val="000000"/>
                <w:sz w:val="16"/>
                <w:szCs w:val="16"/>
                <w:lang w:val="en-US"/>
              </w:rPr>
              <w:t>Mendez-Figueroa (2015)</w:t>
            </w:r>
            <w:r w:rsidR="006A764B" w:rsidRPr="001A54FD">
              <w:rPr>
                <w:rFonts w:cs="Times New Roman"/>
                <w:color w:val="000000"/>
                <w:sz w:val="16"/>
                <w:szCs w:val="16"/>
                <w:lang w:val="en-US"/>
              </w:rPr>
              <w:t xml:space="preserve"> </w:t>
            </w:r>
          </w:p>
        </w:tc>
        <w:tc>
          <w:tcPr>
            <w:tcW w:w="1868" w:type="dxa"/>
            <w:tcBorders>
              <w:top w:val="single" w:sz="4" w:space="0" w:color="auto"/>
              <w:bottom w:val="single" w:sz="4" w:space="0" w:color="auto"/>
              <w:right w:val="single" w:sz="12" w:space="0" w:color="auto"/>
            </w:tcBorders>
            <w:vAlign w:val="center"/>
          </w:tcPr>
          <w:p w14:paraId="52EAC532"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Cesarean delivery for</w:t>
            </w:r>
          </w:p>
          <w:p w14:paraId="139BFE23" w14:textId="5B9C3E36" w:rsidR="00EF74D1" w:rsidRPr="001A54FD" w:rsidRDefault="00EF74D1"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Nonreassuring </w:t>
            </w:r>
            <w:r w:rsidR="00082BDD" w:rsidRPr="001A54FD">
              <w:rPr>
                <w:rFonts w:cs="Times New Roman"/>
                <w:color w:val="000000"/>
                <w:sz w:val="16"/>
                <w:szCs w:val="16"/>
                <w:lang w:val="en-US"/>
              </w:rPr>
              <w:t>fetal heart rate</w:t>
            </w:r>
            <w:r w:rsidR="00113A18" w:rsidRPr="001A54FD">
              <w:rPr>
                <w:rFonts w:cs="Times New Roman"/>
                <w:color w:val="000000"/>
                <w:sz w:val="16"/>
                <w:szCs w:val="16"/>
                <w:lang w:val="en-US"/>
              </w:rPr>
              <w:t xml:space="preserve">: n=177 (incl. 7 cases with </w:t>
            </w:r>
            <w:r w:rsidR="00113A18" w:rsidRPr="001A54FD">
              <w:rPr>
                <w:rFonts w:cs="Times New Roman"/>
                <w:sz w:val="16"/>
                <w:szCs w:val="16"/>
                <w:lang w:val="en-US"/>
              </w:rPr>
              <w:t>intraventricular hemorrhage</w:t>
            </w:r>
            <w:r w:rsidRPr="001A54FD">
              <w:rPr>
                <w:rFonts w:cs="Times New Roman"/>
                <w:color w:val="000000"/>
                <w:sz w:val="16"/>
                <w:szCs w:val="16"/>
                <w:lang w:val="en-US"/>
              </w:rPr>
              <w:t xml:space="preserve"> III-IV)</w:t>
            </w:r>
          </w:p>
          <w:p w14:paraId="2C93E0D4" w14:textId="1949C85D" w:rsidR="00EF74D1" w:rsidRPr="001A54FD" w:rsidRDefault="00EF74D1" w:rsidP="00113A18">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Other reason: n=1,114 (incl. 18 cases with </w:t>
            </w:r>
            <w:r w:rsidR="00113A18" w:rsidRPr="001A54FD">
              <w:rPr>
                <w:rFonts w:cs="Times New Roman"/>
                <w:sz w:val="16"/>
                <w:szCs w:val="16"/>
                <w:lang w:val="en-US"/>
              </w:rPr>
              <w:t>intraventricular hemorrhage</w:t>
            </w:r>
            <w:r w:rsidRPr="001A54FD">
              <w:rPr>
                <w:rFonts w:cs="Times New Roman"/>
                <w:color w:val="000000"/>
                <w:sz w:val="16"/>
                <w:szCs w:val="16"/>
                <w:lang w:val="en-US"/>
              </w:rPr>
              <w:t xml:space="preserve"> III-IV)</w:t>
            </w:r>
          </w:p>
        </w:tc>
        <w:tc>
          <w:tcPr>
            <w:tcW w:w="1522" w:type="dxa"/>
            <w:tcBorders>
              <w:top w:val="single" w:sz="4" w:space="0" w:color="auto"/>
              <w:left w:val="single" w:sz="12" w:space="0" w:color="auto"/>
              <w:bottom w:val="single" w:sz="4" w:space="0" w:color="auto"/>
            </w:tcBorders>
            <w:vAlign w:val="center"/>
          </w:tcPr>
          <w:p w14:paraId="4024E9CD"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w:t>
            </w:r>
          </w:p>
        </w:tc>
        <w:tc>
          <w:tcPr>
            <w:tcW w:w="1420" w:type="dxa"/>
            <w:tcBorders>
              <w:top w:val="single" w:sz="4" w:space="0" w:color="auto"/>
              <w:bottom w:val="single" w:sz="4" w:space="0" w:color="auto"/>
            </w:tcBorders>
            <w:vAlign w:val="center"/>
          </w:tcPr>
          <w:p w14:paraId="632A2D92"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64231A8B" w14:textId="77777777" w:rsidR="00EF74D1" w:rsidRPr="001A54FD" w:rsidRDefault="00EF74D1" w:rsidP="007532F6">
            <w:pPr>
              <w:rPr>
                <w:rFonts w:cs="Times New Roman"/>
                <w:color w:val="000000"/>
                <w:sz w:val="16"/>
                <w:szCs w:val="16"/>
                <w:u w:val="single"/>
                <w:lang w:val="en-US"/>
              </w:rPr>
            </w:pPr>
          </w:p>
          <w:p w14:paraId="31BE44E7"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Parameters </w:t>
            </w:r>
          </w:p>
          <w:p w14:paraId="6B6615CD" w14:textId="77777777" w:rsidR="00EF74D1" w:rsidRPr="001A54FD" w:rsidRDefault="00EF74D1" w:rsidP="007532F6">
            <w:pPr>
              <w:rPr>
                <w:rFonts w:cs="Times New Roman"/>
                <w:color w:val="000000"/>
                <w:sz w:val="16"/>
                <w:szCs w:val="16"/>
                <w:lang w:val="en-US"/>
              </w:rPr>
            </w:pPr>
          </w:p>
          <w:p w14:paraId="465F490A"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Classification </w:t>
            </w:r>
          </w:p>
          <w:p w14:paraId="5081F04E" w14:textId="77777777" w:rsidR="00EF74D1" w:rsidRPr="001A54FD" w:rsidRDefault="00EF74D1"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Non-reassuring</w:t>
            </w:r>
          </w:p>
          <w:p w14:paraId="23ECBADA" w14:textId="77777777" w:rsidR="00EF74D1" w:rsidRPr="001A54FD" w:rsidRDefault="00EF74D1" w:rsidP="007532F6">
            <w:pPr>
              <w:rPr>
                <w:rFonts w:cs="Times New Roman"/>
                <w:color w:val="000000"/>
                <w:sz w:val="16"/>
                <w:szCs w:val="16"/>
                <w:u w:val="single"/>
                <w:lang w:val="en-US"/>
              </w:rPr>
            </w:pPr>
          </w:p>
        </w:tc>
        <w:tc>
          <w:tcPr>
            <w:tcW w:w="1243" w:type="dxa"/>
            <w:tcBorders>
              <w:top w:val="single" w:sz="4" w:space="0" w:color="auto"/>
              <w:bottom w:val="single" w:sz="4" w:space="0" w:color="auto"/>
              <w:right w:val="single" w:sz="12" w:space="0" w:color="auto"/>
            </w:tcBorders>
            <w:vAlign w:val="center"/>
          </w:tcPr>
          <w:p w14:paraId="4BC900DB"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7932AC38" w14:textId="77777777" w:rsidR="00EF74D1" w:rsidRPr="001A54FD" w:rsidRDefault="00EF74D1" w:rsidP="007532F6">
            <w:pPr>
              <w:rPr>
                <w:rFonts w:cs="Times New Roman"/>
                <w:color w:val="000000"/>
                <w:sz w:val="16"/>
                <w:szCs w:val="16"/>
                <w:lang w:val="en-US"/>
              </w:rPr>
            </w:pPr>
          </w:p>
          <w:p w14:paraId="2805D84E" w14:textId="4D8E98B8"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1162" w:type="dxa"/>
            <w:tcBorders>
              <w:top w:val="single" w:sz="4" w:space="0" w:color="auto"/>
              <w:left w:val="single" w:sz="12" w:space="0" w:color="auto"/>
              <w:bottom w:val="single" w:sz="4" w:space="0" w:color="auto"/>
            </w:tcBorders>
            <w:vAlign w:val="center"/>
          </w:tcPr>
          <w:p w14:paraId="0347FAD6"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Not specified</w:t>
            </w:r>
          </w:p>
        </w:tc>
        <w:tc>
          <w:tcPr>
            <w:tcW w:w="2460" w:type="dxa"/>
            <w:tcBorders>
              <w:top w:val="single" w:sz="4" w:space="0" w:color="auto"/>
              <w:bottom w:val="single" w:sz="4" w:space="0" w:color="auto"/>
              <w:right w:val="single" w:sz="12" w:space="0" w:color="auto"/>
            </w:tcBorders>
            <w:vAlign w:val="center"/>
          </w:tcPr>
          <w:p w14:paraId="7B6E96B1"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Intraventricular hemorrhage III-IV</w:t>
            </w:r>
          </w:p>
          <w:p w14:paraId="5C97F1EC" w14:textId="77777777" w:rsidR="00EF74D1" w:rsidRPr="001A54FD" w:rsidRDefault="00EF74D1" w:rsidP="009C4B01">
            <w:pPr>
              <w:pStyle w:val="ListParagraph"/>
              <w:numPr>
                <w:ilvl w:val="0"/>
                <w:numId w:val="11"/>
              </w:numPr>
              <w:rPr>
                <w:rFonts w:cs="Times New Roman"/>
                <w:color w:val="000000"/>
                <w:sz w:val="16"/>
                <w:szCs w:val="16"/>
                <w:lang w:val="en-US"/>
              </w:rPr>
            </w:pPr>
            <w:r w:rsidRPr="001A54FD">
              <w:rPr>
                <w:rFonts w:cs="Times New Roman"/>
                <w:color w:val="000000"/>
                <w:sz w:val="16"/>
                <w:szCs w:val="16"/>
                <w:lang w:val="en-US"/>
              </w:rPr>
              <w:t>Not specified</w:t>
            </w:r>
          </w:p>
        </w:tc>
        <w:tc>
          <w:tcPr>
            <w:tcW w:w="4536" w:type="dxa"/>
            <w:tcBorders>
              <w:top w:val="single" w:sz="4" w:space="0" w:color="auto"/>
              <w:left w:val="single" w:sz="12" w:space="0" w:color="auto"/>
              <w:bottom w:val="single" w:sz="4" w:space="0" w:color="auto"/>
              <w:right w:val="single" w:sz="12" w:space="0" w:color="auto"/>
            </w:tcBorders>
            <w:vAlign w:val="center"/>
          </w:tcPr>
          <w:p w14:paraId="4C28D19C"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The rate of intraventricular hemorrhage grade III or IV was not significantly different in children born through cesarean delivery for nonreassuring fetal heart rate.</w:t>
            </w:r>
          </w:p>
        </w:tc>
      </w:tr>
      <w:tr w:rsidR="00EF74D1" w:rsidRPr="001A54FD" w14:paraId="71495920" w14:textId="77777777" w:rsidTr="001D4C2F">
        <w:tc>
          <w:tcPr>
            <w:tcW w:w="1103" w:type="dxa"/>
            <w:tcBorders>
              <w:top w:val="single" w:sz="4" w:space="0" w:color="auto"/>
              <w:left w:val="single" w:sz="12" w:space="0" w:color="auto"/>
              <w:bottom w:val="single" w:sz="12" w:space="0" w:color="auto"/>
            </w:tcBorders>
            <w:vAlign w:val="center"/>
          </w:tcPr>
          <w:p w14:paraId="53936DC0" w14:textId="4A07D085" w:rsidR="00EF74D1" w:rsidRPr="001A54FD" w:rsidRDefault="00EB4260" w:rsidP="006A764B">
            <w:pPr>
              <w:rPr>
                <w:rFonts w:cs="Times New Roman"/>
                <w:sz w:val="16"/>
                <w:szCs w:val="16"/>
                <w:lang w:val="en-US"/>
              </w:rPr>
            </w:pPr>
            <w:r w:rsidRPr="001A54FD">
              <w:rPr>
                <w:rFonts w:cs="Times New Roman"/>
                <w:sz w:val="16"/>
                <w:szCs w:val="16"/>
                <w:lang w:val="en-US"/>
              </w:rPr>
              <w:t>Hannaford (2016)</w:t>
            </w:r>
            <w:r w:rsidR="006A764B" w:rsidRPr="001A54FD">
              <w:rPr>
                <w:rFonts w:cs="Times New Roman"/>
                <w:sz w:val="16"/>
                <w:szCs w:val="16"/>
                <w:lang w:val="en-US"/>
              </w:rPr>
              <w:t xml:space="preserve"> </w:t>
            </w:r>
          </w:p>
        </w:tc>
        <w:tc>
          <w:tcPr>
            <w:tcW w:w="1868" w:type="dxa"/>
            <w:tcBorders>
              <w:top w:val="single" w:sz="4" w:space="0" w:color="auto"/>
              <w:bottom w:val="single" w:sz="12" w:space="0" w:color="auto"/>
              <w:right w:val="single" w:sz="12" w:space="0" w:color="auto"/>
            </w:tcBorders>
            <w:vAlign w:val="center"/>
          </w:tcPr>
          <w:p w14:paraId="59E651EA"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Cases with intraventricular hemorrhage: n=24</w:t>
            </w:r>
          </w:p>
          <w:p w14:paraId="73E15ED0"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Controls: n=55</w:t>
            </w:r>
          </w:p>
        </w:tc>
        <w:tc>
          <w:tcPr>
            <w:tcW w:w="1522" w:type="dxa"/>
            <w:tcBorders>
              <w:top w:val="single" w:sz="4" w:space="0" w:color="auto"/>
              <w:left w:val="single" w:sz="12" w:space="0" w:color="auto"/>
              <w:bottom w:val="single" w:sz="12" w:space="0" w:color="auto"/>
            </w:tcBorders>
            <w:vAlign w:val="center"/>
          </w:tcPr>
          <w:p w14:paraId="27FF457A" w14:textId="77777777" w:rsidR="00EF74D1" w:rsidRPr="001A54FD" w:rsidRDefault="00EF74D1" w:rsidP="007532F6">
            <w:pPr>
              <w:rPr>
                <w:rFonts w:cs="Times New Roman"/>
                <w:sz w:val="16"/>
                <w:szCs w:val="16"/>
                <w:lang w:val="en-US"/>
              </w:rPr>
            </w:pPr>
            <w:r w:rsidRPr="001A54FD">
              <w:rPr>
                <w:rFonts w:cs="Times New Roman"/>
                <w:sz w:val="16"/>
                <w:szCs w:val="16"/>
                <w:lang w:val="en-US"/>
              </w:rPr>
              <w:t>Intrapartum: one hour prior to delivery, 10 minute epochs</w:t>
            </w:r>
          </w:p>
        </w:tc>
        <w:tc>
          <w:tcPr>
            <w:tcW w:w="1420" w:type="dxa"/>
            <w:tcBorders>
              <w:top w:val="single" w:sz="4" w:space="0" w:color="auto"/>
              <w:bottom w:val="single" w:sz="12" w:space="0" w:color="auto"/>
            </w:tcBorders>
            <w:vAlign w:val="center"/>
          </w:tcPr>
          <w:p w14:paraId="0719332A" w14:textId="77777777" w:rsidR="00EF74D1" w:rsidRPr="001A54FD" w:rsidRDefault="00EF74D1" w:rsidP="007532F6">
            <w:pPr>
              <w:rPr>
                <w:rFonts w:cs="Times New Roman"/>
                <w:sz w:val="16"/>
                <w:szCs w:val="16"/>
                <w:u w:val="single"/>
                <w:lang w:val="en-US"/>
              </w:rPr>
            </w:pPr>
            <w:r w:rsidRPr="001A54FD">
              <w:rPr>
                <w:rFonts w:cs="Times New Roman"/>
                <w:sz w:val="16"/>
                <w:szCs w:val="16"/>
                <w:u w:val="single"/>
                <w:lang w:val="en-US"/>
              </w:rPr>
              <w:t>Time domain</w:t>
            </w:r>
          </w:p>
          <w:p w14:paraId="6CCC7D90" w14:textId="77777777" w:rsidR="00EF74D1" w:rsidRPr="001A54FD" w:rsidRDefault="00EF74D1" w:rsidP="007532F6">
            <w:pPr>
              <w:rPr>
                <w:rFonts w:cs="Times New Roman"/>
                <w:sz w:val="16"/>
                <w:szCs w:val="16"/>
                <w:u w:val="single"/>
                <w:lang w:val="en-US"/>
              </w:rPr>
            </w:pPr>
          </w:p>
          <w:p w14:paraId="7BF9FD10" w14:textId="77777777" w:rsidR="00EF74D1" w:rsidRPr="001A54FD" w:rsidRDefault="00EF74D1" w:rsidP="007532F6">
            <w:pPr>
              <w:rPr>
                <w:rFonts w:cs="Times New Roman"/>
                <w:sz w:val="16"/>
                <w:szCs w:val="16"/>
                <w:lang w:val="en-US"/>
              </w:rPr>
            </w:pPr>
            <w:r w:rsidRPr="001A54FD">
              <w:rPr>
                <w:rFonts w:cs="Times New Roman"/>
                <w:sz w:val="16"/>
                <w:szCs w:val="16"/>
                <w:lang w:val="en-US"/>
              </w:rPr>
              <w:t xml:space="preserve">Parameters </w:t>
            </w:r>
          </w:p>
          <w:p w14:paraId="406E437A"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Tachycardia</w:t>
            </w:r>
          </w:p>
          <w:p w14:paraId="611F721D"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Bradycardia</w:t>
            </w:r>
          </w:p>
          <w:p w14:paraId="0E69B7BA"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Variability</w:t>
            </w:r>
          </w:p>
          <w:p w14:paraId="08BA1159"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Decelerations</w:t>
            </w:r>
          </w:p>
          <w:p w14:paraId="65382E57" w14:textId="77777777" w:rsidR="00EF74D1" w:rsidRPr="001A54FD" w:rsidRDefault="00EF74D1" w:rsidP="007532F6">
            <w:pPr>
              <w:rPr>
                <w:rFonts w:cs="Times New Roman"/>
                <w:sz w:val="16"/>
                <w:szCs w:val="16"/>
                <w:lang w:val="en-US"/>
              </w:rPr>
            </w:pPr>
          </w:p>
          <w:p w14:paraId="3756A37C" w14:textId="77777777" w:rsidR="00EF74D1" w:rsidRPr="001A54FD" w:rsidRDefault="00EF74D1" w:rsidP="007532F6">
            <w:pPr>
              <w:rPr>
                <w:rFonts w:cs="Times New Roman"/>
                <w:sz w:val="16"/>
                <w:szCs w:val="16"/>
                <w:lang w:val="en-US"/>
              </w:rPr>
            </w:pPr>
            <w:r w:rsidRPr="001A54FD">
              <w:rPr>
                <w:rFonts w:cs="Times New Roman"/>
                <w:sz w:val="16"/>
                <w:szCs w:val="16"/>
                <w:lang w:val="en-US"/>
              </w:rPr>
              <w:t>Classification</w:t>
            </w:r>
          </w:p>
          <w:p w14:paraId="11CAAAC2" w14:textId="77777777"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Category I</w:t>
            </w:r>
          </w:p>
          <w:p w14:paraId="27059EBB" w14:textId="77777777" w:rsidR="00EF74D1" w:rsidRPr="001A54FD" w:rsidRDefault="00EF74D1" w:rsidP="007532F6">
            <w:pPr>
              <w:pStyle w:val="ListParagraph"/>
              <w:numPr>
                <w:ilvl w:val="0"/>
                <w:numId w:val="1"/>
              </w:numPr>
              <w:rPr>
                <w:rFonts w:cs="Times New Roman"/>
                <w:sz w:val="16"/>
                <w:szCs w:val="16"/>
                <w:u w:val="single"/>
                <w:lang w:val="en-US"/>
              </w:rPr>
            </w:pPr>
            <w:r w:rsidRPr="001A54FD">
              <w:rPr>
                <w:rFonts w:cs="Times New Roman"/>
                <w:sz w:val="16"/>
                <w:szCs w:val="16"/>
                <w:lang w:val="en-US"/>
              </w:rPr>
              <w:t>Category II</w:t>
            </w:r>
          </w:p>
          <w:p w14:paraId="1DA74600" w14:textId="77777777" w:rsidR="00EF74D1" w:rsidRPr="001A54FD" w:rsidRDefault="00EF74D1" w:rsidP="007532F6">
            <w:pPr>
              <w:pStyle w:val="ListParagraph"/>
              <w:numPr>
                <w:ilvl w:val="0"/>
                <w:numId w:val="1"/>
              </w:numPr>
              <w:rPr>
                <w:rFonts w:cs="Times New Roman"/>
                <w:sz w:val="16"/>
                <w:szCs w:val="16"/>
                <w:u w:val="single"/>
                <w:lang w:val="en-US"/>
              </w:rPr>
            </w:pPr>
            <w:r w:rsidRPr="001A54FD">
              <w:rPr>
                <w:rFonts w:cs="Times New Roman"/>
                <w:sz w:val="16"/>
                <w:szCs w:val="16"/>
                <w:lang w:val="en-US"/>
              </w:rPr>
              <w:t xml:space="preserve">Category III </w:t>
            </w:r>
          </w:p>
        </w:tc>
        <w:tc>
          <w:tcPr>
            <w:tcW w:w="1243" w:type="dxa"/>
            <w:tcBorders>
              <w:top w:val="single" w:sz="4" w:space="0" w:color="auto"/>
              <w:bottom w:val="single" w:sz="12" w:space="0" w:color="auto"/>
              <w:right w:val="single" w:sz="12" w:space="0" w:color="auto"/>
            </w:tcBorders>
            <w:vAlign w:val="center"/>
          </w:tcPr>
          <w:p w14:paraId="35352E37" w14:textId="059339FB" w:rsidR="00EF74D1" w:rsidRPr="001A54FD" w:rsidRDefault="00EF74D1" w:rsidP="007532F6">
            <w:pPr>
              <w:pStyle w:val="ListParagraph"/>
              <w:numPr>
                <w:ilvl w:val="0"/>
                <w:numId w:val="1"/>
              </w:numPr>
              <w:rPr>
                <w:rFonts w:cs="Times New Roman"/>
                <w:sz w:val="16"/>
                <w:szCs w:val="16"/>
                <w:lang w:val="en-US"/>
              </w:rPr>
            </w:pPr>
            <w:r w:rsidRPr="001A54FD">
              <w:rPr>
                <w:rFonts w:cs="Times New Roman"/>
                <w:sz w:val="16"/>
                <w:szCs w:val="16"/>
                <w:lang w:val="en-US"/>
              </w:rPr>
              <w:t>NICHD (2008)</w:t>
            </w:r>
            <w:r w:rsidRPr="001A54FD">
              <w:rPr>
                <w:rFonts w:cs="Times New Roman"/>
                <w:sz w:val="16"/>
                <w:szCs w:val="16"/>
                <w:lang w:val="en-US"/>
              </w:rPr>
              <w:fldChar w:fldCharType="begin"/>
            </w:r>
            <w:r w:rsidR="001A54FD" w:rsidRPr="001A54FD">
              <w:rPr>
                <w:rFonts w:cs="Times New Roman"/>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Pr="001A54FD">
              <w:rPr>
                <w:rFonts w:cs="Times New Roman"/>
                <w:sz w:val="16"/>
                <w:szCs w:val="16"/>
                <w:lang w:val="en-US"/>
              </w:rPr>
              <w:fldChar w:fldCharType="separate"/>
            </w:r>
            <w:r w:rsidR="001A54FD" w:rsidRPr="001A54FD">
              <w:rPr>
                <w:rFonts w:cs="Times New Roman"/>
                <w:noProof/>
                <w:sz w:val="16"/>
                <w:szCs w:val="16"/>
                <w:lang w:val="en-US"/>
              </w:rPr>
              <w:t>[2]</w:t>
            </w:r>
            <w:r w:rsidRPr="001A54FD">
              <w:rPr>
                <w:rFonts w:cs="Times New Roman"/>
                <w:sz w:val="16"/>
                <w:szCs w:val="16"/>
                <w:lang w:val="en-US"/>
              </w:rPr>
              <w:fldChar w:fldCharType="end"/>
            </w:r>
          </w:p>
          <w:p w14:paraId="543AC101" w14:textId="059695C3" w:rsidR="00EF74D1" w:rsidRPr="001A54FD" w:rsidRDefault="00EF74D1" w:rsidP="009C4B01">
            <w:pPr>
              <w:pStyle w:val="ListParagraph"/>
              <w:numPr>
                <w:ilvl w:val="0"/>
                <w:numId w:val="25"/>
              </w:numPr>
              <w:rPr>
                <w:rFonts w:cs="Times New Roman"/>
                <w:sz w:val="16"/>
                <w:szCs w:val="16"/>
                <w:lang w:val="en-US"/>
              </w:rPr>
            </w:pPr>
            <w:r w:rsidRPr="001A54FD">
              <w:rPr>
                <w:rFonts w:cs="Times New Roman"/>
                <w:sz w:val="16"/>
                <w:szCs w:val="16"/>
                <w:lang w:val="en-US"/>
              </w:rPr>
              <w:t>ACOG (2009)</w:t>
            </w:r>
            <w:r w:rsidRPr="001A54FD">
              <w:rPr>
                <w:rFonts w:cs="Times New Roman"/>
                <w:sz w:val="16"/>
                <w:szCs w:val="16"/>
                <w:lang w:val="en-US"/>
              </w:rPr>
              <w:fldChar w:fldCharType="begin"/>
            </w:r>
            <w:r w:rsidR="001A54FD" w:rsidRPr="001A54FD">
              <w:rPr>
                <w:rFonts w:cs="Times New Roman"/>
                <w:sz w:val="16"/>
                <w:szCs w:val="16"/>
                <w:lang w:val="en-US"/>
              </w:rPr>
              <w:instrText xml:space="preserve"> ADDIN EN.CITE &lt;EndNote&gt;&lt;Cite&gt;&lt;Author&gt;Macones&lt;/Author&gt;&lt;Year&gt;2009&lt;/Year&gt;&lt;RecNum&gt;41&lt;/RecNum&gt;&lt;DisplayText&gt;[23]&lt;/DisplayText&gt;&lt;record&gt;&lt;rec-number&gt;41&lt;/rec-number&gt;&lt;foreign-keys&gt;&lt;key app="EN" db-id="xs0pr22snzfet0e25faxwp9ufxzszw9p29zs" timestamp="1696239695"&gt;41&lt;/key&gt;&lt;/foreign-keys&gt;&lt;ref-type name="Journal Article"&gt;17&lt;/ref-type&gt;&lt;contributors&gt;&lt;authors&gt;&lt;author&gt;Macones, George A.&lt;/author&gt;&lt;/authors&gt;&lt;/contributors&gt;&lt;titles&gt;&lt;title&gt;Intrapartum fetal heart rate monitoring: nomenclature, interpretation, and general management principles&lt;/title&gt;&lt;secondary-title&gt;Obstetrics and gynecology&lt;/secondary-title&gt;&lt;/titles&gt;&lt;periodical&gt;&lt;full-title&gt;Obstetrics and gynecology&lt;/full-title&gt;&lt;/periodical&gt;&lt;pages&gt;192-202&lt;/pages&gt;&lt;volume&gt;114&lt;/volume&gt;&lt;number&gt;1&lt;/number&gt;&lt;dates&gt;&lt;year&gt;2009&lt;/year&gt;&lt;/dates&gt;&lt;isbn&gt;0029-7844&lt;/isbn&gt;&lt;urls&gt;&lt;/urls&gt;&lt;/record&gt;&lt;/Cite&gt;&lt;/EndNote&gt;</w:instrText>
            </w:r>
            <w:r w:rsidRPr="001A54FD">
              <w:rPr>
                <w:rFonts w:cs="Times New Roman"/>
                <w:sz w:val="16"/>
                <w:szCs w:val="16"/>
                <w:lang w:val="en-US"/>
              </w:rPr>
              <w:fldChar w:fldCharType="separate"/>
            </w:r>
            <w:r w:rsidR="001A54FD" w:rsidRPr="001A54FD">
              <w:rPr>
                <w:rFonts w:cs="Times New Roman"/>
                <w:noProof/>
                <w:sz w:val="16"/>
                <w:szCs w:val="16"/>
                <w:lang w:val="en-US"/>
              </w:rPr>
              <w:t>[23]</w:t>
            </w:r>
            <w:r w:rsidRPr="001A54FD">
              <w:rPr>
                <w:rFonts w:cs="Times New Roman"/>
                <w:sz w:val="16"/>
                <w:szCs w:val="16"/>
                <w:lang w:val="en-US"/>
              </w:rPr>
              <w:fldChar w:fldCharType="end"/>
            </w:r>
          </w:p>
          <w:p w14:paraId="6D0B3913" w14:textId="77777777" w:rsidR="00EF74D1" w:rsidRPr="001A54FD" w:rsidRDefault="00EF74D1" w:rsidP="007532F6">
            <w:pPr>
              <w:rPr>
                <w:rFonts w:cs="Times New Roman"/>
                <w:sz w:val="16"/>
                <w:szCs w:val="16"/>
                <w:lang w:val="en-US"/>
              </w:rPr>
            </w:pPr>
          </w:p>
          <w:p w14:paraId="62997574" w14:textId="3A72EEDD" w:rsidR="00EF74D1" w:rsidRPr="001A54FD" w:rsidRDefault="00EF74D1" w:rsidP="007532F6">
            <w:pPr>
              <w:rPr>
                <w:rFonts w:cs="Times New Roman"/>
                <w:sz w:val="16"/>
                <w:szCs w:val="16"/>
                <w:lang w:val="en-US"/>
              </w:rPr>
            </w:pPr>
            <w:r w:rsidRPr="001A54FD">
              <w:rPr>
                <w:rFonts w:cs="Times New Roman"/>
                <w:sz w:val="16"/>
                <w:szCs w:val="16"/>
                <w:lang w:val="en-US"/>
              </w:rPr>
              <w:t xml:space="preserve">One </w:t>
            </w:r>
            <w:r w:rsidR="004368A0" w:rsidRPr="001A54FD">
              <w:rPr>
                <w:rFonts w:cs="Times New Roman"/>
                <w:sz w:val="16"/>
                <w:szCs w:val="16"/>
                <w:lang w:val="en-US"/>
              </w:rPr>
              <w:t>assessor</w:t>
            </w:r>
          </w:p>
        </w:tc>
        <w:tc>
          <w:tcPr>
            <w:tcW w:w="1162" w:type="dxa"/>
            <w:tcBorders>
              <w:top w:val="single" w:sz="4" w:space="0" w:color="auto"/>
              <w:left w:val="single" w:sz="12" w:space="0" w:color="auto"/>
              <w:bottom w:val="single" w:sz="12" w:space="0" w:color="auto"/>
            </w:tcBorders>
            <w:vAlign w:val="center"/>
          </w:tcPr>
          <w:p w14:paraId="343BBE2E"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 xml:space="preserve">At day 1-3 of life, </w:t>
            </w:r>
          </w:p>
          <w:p w14:paraId="72FBB8C9"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At day 7-10 of life</w:t>
            </w:r>
          </w:p>
          <w:p w14:paraId="3DECDB33" w14:textId="77777777" w:rsidR="00EF74D1" w:rsidRPr="001A54FD" w:rsidRDefault="00EF74D1" w:rsidP="009C4B01">
            <w:pPr>
              <w:pStyle w:val="ListParagraph"/>
              <w:numPr>
                <w:ilvl w:val="0"/>
                <w:numId w:val="11"/>
              </w:numPr>
              <w:rPr>
                <w:rFonts w:cs="Times New Roman"/>
                <w:sz w:val="16"/>
                <w:szCs w:val="16"/>
                <w:lang w:val="en-US"/>
              </w:rPr>
            </w:pPr>
            <w:r w:rsidRPr="001A54FD">
              <w:rPr>
                <w:rFonts w:cs="Times New Roman"/>
                <w:sz w:val="16"/>
                <w:szCs w:val="16"/>
                <w:lang w:val="en-US"/>
              </w:rPr>
              <w:t>At 1 month of life</w:t>
            </w:r>
          </w:p>
        </w:tc>
        <w:tc>
          <w:tcPr>
            <w:tcW w:w="2460" w:type="dxa"/>
            <w:tcBorders>
              <w:top w:val="single" w:sz="4" w:space="0" w:color="auto"/>
              <w:bottom w:val="single" w:sz="12" w:space="0" w:color="auto"/>
              <w:right w:val="single" w:sz="12" w:space="0" w:color="auto"/>
            </w:tcBorders>
            <w:vAlign w:val="center"/>
          </w:tcPr>
          <w:p w14:paraId="42A207D2" w14:textId="77777777" w:rsidR="00EF74D1" w:rsidRPr="001A54FD" w:rsidRDefault="00EF74D1" w:rsidP="007532F6">
            <w:pPr>
              <w:rPr>
                <w:rFonts w:cs="Times New Roman"/>
                <w:sz w:val="16"/>
                <w:szCs w:val="16"/>
                <w:lang w:val="en-US"/>
              </w:rPr>
            </w:pPr>
            <w:r w:rsidRPr="001A54FD">
              <w:rPr>
                <w:rFonts w:cs="Times New Roman"/>
                <w:sz w:val="16"/>
                <w:szCs w:val="16"/>
                <w:lang w:val="en-US"/>
              </w:rPr>
              <w:t>Intraventricular hemorrhage</w:t>
            </w:r>
          </w:p>
          <w:p w14:paraId="5D12EA64" w14:textId="0EEF1BD6" w:rsidR="00EF74D1" w:rsidRPr="001A54FD" w:rsidRDefault="00EF74D1" w:rsidP="009C4B01">
            <w:pPr>
              <w:pStyle w:val="ListParagraph"/>
              <w:numPr>
                <w:ilvl w:val="0"/>
                <w:numId w:val="11"/>
              </w:numPr>
              <w:rPr>
                <w:rFonts w:cs="Times New Roman"/>
                <w:sz w:val="16"/>
                <w:szCs w:val="16"/>
                <w:lang w:val="en-US"/>
              </w:rPr>
            </w:pPr>
            <w:proofErr w:type="spellStart"/>
            <w:r w:rsidRPr="001A54FD">
              <w:rPr>
                <w:rFonts w:cs="Times New Roman"/>
                <w:sz w:val="16"/>
                <w:szCs w:val="16"/>
                <w:lang w:val="en-US"/>
              </w:rPr>
              <w:t>Vohr</w:t>
            </w:r>
            <w:proofErr w:type="spellEnd"/>
            <w:r w:rsidRPr="001A54FD">
              <w:rPr>
                <w:rFonts w:cs="Times New Roman"/>
                <w:sz w:val="16"/>
                <w:szCs w:val="16"/>
                <w:lang w:val="en-US"/>
              </w:rPr>
              <w:t xml:space="preserve"> (1996)</w:t>
            </w:r>
            <w:r w:rsidR="00264985" w:rsidRPr="001A54FD">
              <w:rPr>
                <w:rFonts w:cs="Times New Roman"/>
                <w:sz w:val="16"/>
                <w:szCs w:val="16"/>
                <w:lang w:val="en-US"/>
              </w:rPr>
              <w:fldChar w:fldCharType="begin"/>
            </w:r>
            <w:r w:rsidR="001A54FD" w:rsidRPr="001A54FD">
              <w:rPr>
                <w:rFonts w:cs="Times New Roman"/>
                <w:sz w:val="16"/>
                <w:szCs w:val="16"/>
                <w:lang w:val="en-US"/>
              </w:rPr>
              <w:instrText xml:space="preserve"> ADDIN EN.CITE &lt;EndNote&gt;&lt;Cite&gt;&lt;Author&gt;Vohr&lt;/Author&gt;&lt;Year&gt;1996&lt;/Year&gt;&lt;RecNum&gt;102&lt;/RecNum&gt;&lt;DisplayText&gt;[24]&lt;/DisplayText&gt;&lt;record&gt;&lt;rec-number&gt;102&lt;/rec-number&gt;&lt;foreign-keys&gt;&lt;key app="EN" db-id="xs0pr22snzfet0e25faxwp9ufxzszw9p29zs" timestamp="1699601106"&gt;102&lt;/key&gt;&lt;/foreign-keys&gt;&lt;ref-type name="Journal Article"&gt;17&lt;/ref-type&gt;&lt;contributors&gt;&lt;authors&gt;&lt;author&gt;Vohr, B.&lt;/author&gt;&lt;author&gt;Ment, L. R.&lt;/author&gt;&lt;/authors&gt;&lt;/contributors&gt;&lt;titles&gt;&lt;title&gt;Intraventricular hemorrhage in the preterm infant&lt;/title&gt;&lt;secondary-title&gt;Early human development&lt;/secondary-title&gt;&lt;/titles&gt;&lt;periodical&gt;&lt;full-title&gt;Early human development&lt;/full-title&gt;&lt;/periodical&gt;&lt;pages&gt;1-16&lt;/pages&gt;&lt;volume&gt;44&lt;/volume&gt;&lt;number&gt;1&lt;/number&gt;&lt;dates&gt;&lt;year&gt;1996&lt;/year&gt;&lt;/dates&gt;&lt;isbn&gt;0378-3782&lt;/isbn&gt;&lt;urls&gt;&lt;/urls&gt;&lt;/record&gt;&lt;/Cite&gt;&lt;/EndNote&gt;</w:instrText>
            </w:r>
            <w:r w:rsidR="00264985" w:rsidRPr="001A54FD">
              <w:rPr>
                <w:rFonts w:cs="Times New Roman"/>
                <w:sz w:val="16"/>
                <w:szCs w:val="16"/>
                <w:lang w:val="en-US"/>
              </w:rPr>
              <w:fldChar w:fldCharType="separate"/>
            </w:r>
            <w:r w:rsidR="001A54FD" w:rsidRPr="001A54FD">
              <w:rPr>
                <w:rFonts w:cs="Times New Roman"/>
                <w:noProof/>
                <w:sz w:val="16"/>
                <w:szCs w:val="16"/>
                <w:lang w:val="en-US"/>
              </w:rPr>
              <w:t>[24]</w:t>
            </w:r>
            <w:r w:rsidR="00264985" w:rsidRPr="001A54FD">
              <w:rPr>
                <w:rFonts w:cs="Times New Roman"/>
                <w:sz w:val="16"/>
                <w:szCs w:val="16"/>
                <w:lang w:val="en-US"/>
              </w:rPr>
              <w:fldChar w:fldCharType="end"/>
            </w:r>
          </w:p>
          <w:p w14:paraId="39B6D5C5" w14:textId="3901EEE7" w:rsidR="00EF74D1" w:rsidRPr="001A54FD" w:rsidRDefault="00EF74D1" w:rsidP="009C4B01">
            <w:pPr>
              <w:pStyle w:val="ListParagraph"/>
              <w:numPr>
                <w:ilvl w:val="0"/>
                <w:numId w:val="11"/>
              </w:numPr>
              <w:rPr>
                <w:rFonts w:cs="Times New Roman"/>
                <w:sz w:val="16"/>
                <w:szCs w:val="16"/>
                <w:lang w:val="en-US"/>
              </w:rPr>
            </w:pPr>
            <w:proofErr w:type="spellStart"/>
            <w:r w:rsidRPr="001A54FD">
              <w:rPr>
                <w:rFonts w:cs="Times New Roman"/>
                <w:sz w:val="16"/>
                <w:szCs w:val="16"/>
                <w:lang w:val="en-US"/>
              </w:rPr>
              <w:t>Papile</w:t>
            </w:r>
            <w:proofErr w:type="spellEnd"/>
            <w:r w:rsidRPr="001A54FD">
              <w:rPr>
                <w:rFonts w:cs="Times New Roman"/>
                <w:sz w:val="16"/>
                <w:szCs w:val="16"/>
                <w:lang w:val="en-US"/>
              </w:rPr>
              <w:t xml:space="preserve"> et al. (1978)</w:t>
            </w:r>
            <w:r w:rsidR="00264985" w:rsidRPr="001A54FD">
              <w:rPr>
                <w:rFonts w:cs="Times New Roman"/>
                <w:sz w:val="16"/>
                <w:szCs w:val="16"/>
                <w:lang w:val="en-US"/>
              </w:rPr>
              <w:fldChar w:fldCharType="begin"/>
            </w:r>
            <w:r w:rsidR="001A54FD" w:rsidRPr="001A54FD">
              <w:rPr>
                <w:rFonts w:cs="Times New Roman"/>
                <w:sz w:val="16"/>
                <w:szCs w:val="16"/>
                <w:lang w:val="en-US"/>
              </w:rPr>
              <w:instrText xml:space="preserve"> ADDIN EN.CITE &lt;EndNote&gt;&lt;Cite&gt;&lt;Author&gt;Papile&lt;/Author&gt;&lt;Year&gt;1978&lt;/Year&gt;&lt;RecNum&gt;38&lt;/RecNum&gt;&lt;DisplayText&gt;[19]&lt;/DisplayText&gt;&lt;record&gt;&lt;rec-number&gt;38&lt;/rec-number&gt;&lt;foreign-keys&gt;&lt;key app="EN" db-id="rfp5pdzf722atnetr5rv9vdztd9ee220evxp" timestamp="1712734604"&gt;38&lt;/key&gt;&lt;/foreign-keys&gt;&lt;ref-type name="Journal Article"&gt;17&lt;/ref-type&gt;&lt;contributors&gt;&lt;authors&gt;&lt;author&gt;Papile, Lu-Ann&lt;/author&gt;&lt;author&gt;Burstein, Jerome&lt;/author&gt;&lt;author&gt;Burstein, Rochelle&lt;/author&gt;&lt;author&gt;Koffler, Herbert&lt;/author&gt;&lt;/authors&gt;&lt;/contributors&gt;&lt;titles&gt;&lt;title&gt;Incidence and evolution of subependymal and intraventricular hemorrhage: a study of infants with birth weights less than 1,500 gm&lt;/title&gt;&lt;secondary-title&gt;J Pediatr&lt;/secondary-title&gt;&lt;/titles&gt;&lt;periodical&gt;&lt;full-title&gt;Journal of Pediatrics&lt;/full-title&gt;&lt;abbr-1&gt;J. Pediatr.&lt;/abbr-1&gt;&lt;abbr-2&gt;J Pediatr&lt;/abbr-2&gt;&lt;/periodical&gt;&lt;pages&gt;529-534&lt;/pages&gt;&lt;volume&gt;92&lt;/volume&gt;&lt;number&gt;4&lt;/number&gt;&lt;dates&gt;&lt;year&gt;1978&lt;/year&gt;&lt;/dates&gt;&lt;isbn&gt;0022-3476&lt;/isbn&gt;&lt;urls&gt;&lt;/urls&gt;&lt;/record&gt;&lt;/Cite&gt;&lt;/EndNote&gt;</w:instrText>
            </w:r>
            <w:r w:rsidR="00264985" w:rsidRPr="001A54FD">
              <w:rPr>
                <w:rFonts w:cs="Times New Roman"/>
                <w:sz w:val="16"/>
                <w:szCs w:val="16"/>
                <w:lang w:val="en-US"/>
              </w:rPr>
              <w:fldChar w:fldCharType="separate"/>
            </w:r>
            <w:r w:rsidR="001A54FD" w:rsidRPr="001A54FD">
              <w:rPr>
                <w:rFonts w:cs="Times New Roman"/>
                <w:noProof/>
                <w:sz w:val="16"/>
                <w:szCs w:val="16"/>
                <w:lang w:val="en-US"/>
              </w:rPr>
              <w:t>[19]</w:t>
            </w:r>
            <w:r w:rsidR="00264985" w:rsidRPr="001A54FD">
              <w:rPr>
                <w:rFonts w:cs="Times New Roman"/>
                <w:sz w:val="16"/>
                <w:szCs w:val="16"/>
                <w:lang w:val="en-US"/>
              </w:rPr>
              <w:fldChar w:fldCharType="end"/>
            </w:r>
          </w:p>
          <w:p w14:paraId="3633BF6F" w14:textId="77777777" w:rsidR="00EF74D1" w:rsidRPr="001A54FD" w:rsidRDefault="00EF74D1" w:rsidP="007532F6">
            <w:pPr>
              <w:rPr>
                <w:rFonts w:cs="Times New Roman"/>
                <w:sz w:val="16"/>
                <w:szCs w:val="16"/>
                <w:lang w:val="en-US"/>
              </w:rPr>
            </w:pPr>
          </w:p>
        </w:tc>
        <w:tc>
          <w:tcPr>
            <w:tcW w:w="4536" w:type="dxa"/>
            <w:tcBorders>
              <w:top w:val="single" w:sz="4" w:space="0" w:color="auto"/>
              <w:left w:val="single" w:sz="12" w:space="0" w:color="auto"/>
              <w:bottom w:val="single" w:sz="12" w:space="0" w:color="auto"/>
              <w:right w:val="single" w:sz="12" w:space="0" w:color="auto"/>
            </w:tcBorders>
            <w:vAlign w:val="center"/>
          </w:tcPr>
          <w:p w14:paraId="1E592AFF" w14:textId="7FEEB416" w:rsidR="00EF74D1" w:rsidRPr="001A54FD" w:rsidRDefault="00886269" w:rsidP="007532F6">
            <w:pPr>
              <w:rPr>
                <w:rFonts w:cs="Times New Roman"/>
                <w:sz w:val="16"/>
                <w:szCs w:val="16"/>
                <w:lang w:val="en-US"/>
              </w:rPr>
            </w:pPr>
            <w:r w:rsidRPr="001A54FD">
              <w:rPr>
                <w:rFonts w:cs="Times New Roman"/>
                <w:sz w:val="16"/>
                <w:szCs w:val="16"/>
                <w:lang w:val="en-US"/>
              </w:rPr>
              <w:t xml:space="preserve">There was </w:t>
            </w:r>
            <w:r w:rsidR="008F24EC" w:rsidRPr="001A54FD">
              <w:rPr>
                <w:rFonts w:cs="Times New Roman"/>
                <w:sz w:val="16"/>
                <w:szCs w:val="16"/>
                <w:lang w:val="en-US"/>
              </w:rPr>
              <w:t xml:space="preserve">no statistical significant </w:t>
            </w:r>
            <w:r w:rsidR="00EF74D1" w:rsidRPr="001A54FD">
              <w:rPr>
                <w:rFonts w:cs="Times New Roman"/>
                <w:sz w:val="16"/>
                <w:szCs w:val="16"/>
                <w:lang w:val="en-US"/>
              </w:rPr>
              <w:t xml:space="preserve">difference in the proportion of category I </w:t>
            </w:r>
            <w:r w:rsidR="008F24EC" w:rsidRPr="001A54FD">
              <w:rPr>
                <w:rFonts w:cs="Times New Roman"/>
                <w:sz w:val="16"/>
                <w:szCs w:val="16"/>
                <w:lang w:val="en-US"/>
              </w:rPr>
              <w:t xml:space="preserve">and category II </w:t>
            </w:r>
            <w:r w:rsidR="00EF74D1" w:rsidRPr="001A54FD">
              <w:rPr>
                <w:rFonts w:cs="Times New Roman"/>
                <w:sz w:val="16"/>
                <w:szCs w:val="16"/>
                <w:lang w:val="en-US"/>
              </w:rPr>
              <w:t>tracings</w:t>
            </w:r>
            <w:r w:rsidRPr="001A54FD">
              <w:rPr>
                <w:rFonts w:cs="Times New Roman"/>
                <w:sz w:val="16"/>
                <w:szCs w:val="16"/>
                <w:lang w:val="en-US"/>
              </w:rPr>
              <w:t>,</w:t>
            </w:r>
            <w:r w:rsidR="00F241BC" w:rsidRPr="001A54FD">
              <w:rPr>
                <w:rFonts w:cs="Times New Roman"/>
                <w:sz w:val="16"/>
                <w:szCs w:val="16"/>
                <w:lang w:val="en-US"/>
              </w:rPr>
              <w:t xml:space="preserve"> tachycardia, bradycardia or decelerations</w:t>
            </w:r>
            <w:r w:rsidR="00EF74D1" w:rsidRPr="001A54FD">
              <w:rPr>
                <w:rFonts w:cs="Times New Roman"/>
                <w:sz w:val="16"/>
                <w:szCs w:val="16"/>
                <w:lang w:val="en-US"/>
              </w:rPr>
              <w:t xml:space="preserve"> between cases and controls.</w:t>
            </w:r>
          </w:p>
          <w:p w14:paraId="5DD34BCE" w14:textId="77777777" w:rsidR="00EF74D1" w:rsidRPr="001A54FD" w:rsidRDefault="00EF74D1" w:rsidP="007532F6">
            <w:pPr>
              <w:rPr>
                <w:rFonts w:cs="Times New Roman"/>
                <w:sz w:val="16"/>
                <w:szCs w:val="16"/>
                <w:lang w:val="en-US"/>
              </w:rPr>
            </w:pPr>
          </w:p>
          <w:p w14:paraId="192F9066" w14:textId="3A575066" w:rsidR="00EF74D1" w:rsidRPr="001A54FD" w:rsidRDefault="00EF74D1" w:rsidP="007532F6">
            <w:pPr>
              <w:rPr>
                <w:rFonts w:cs="Times New Roman"/>
                <w:sz w:val="16"/>
                <w:szCs w:val="16"/>
                <w:lang w:val="en-US"/>
              </w:rPr>
            </w:pPr>
            <w:r w:rsidRPr="001A54FD">
              <w:rPr>
                <w:rFonts w:cs="Times New Roman"/>
                <w:sz w:val="16"/>
                <w:szCs w:val="16"/>
                <w:lang w:val="en-US"/>
              </w:rPr>
              <w:t xml:space="preserve">The </w:t>
            </w:r>
            <w:r w:rsidR="00113A18" w:rsidRPr="001A54FD">
              <w:rPr>
                <w:rFonts w:cs="Times New Roman"/>
                <w:sz w:val="16"/>
                <w:szCs w:val="16"/>
                <w:lang w:val="en-US"/>
              </w:rPr>
              <w:t>intraventricular hemorrhage</w:t>
            </w:r>
            <w:r w:rsidRPr="001A54FD">
              <w:rPr>
                <w:rFonts w:cs="Times New Roman"/>
                <w:sz w:val="16"/>
                <w:szCs w:val="16"/>
                <w:lang w:val="en-US"/>
              </w:rPr>
              <w:t xml:space="preserve"> group had significantly less moderate variability (p=0.02) and significantly more minimal variability (p=0.02).</w:t>
            </w:r>
          </w:p>
          <w:p w14:paraId="42B41AC4" w14:textId="77777777" w:rsidR="00082BDD" w:rsidRPr="001A54FD" w:rsidRDefault="00082BDD" w:rsidP="007532F6">
            <w:pPr>
              <w:rPr>
                <w:rFonts w:cs="Times New Roman"/>
                <w:sz w:val="16"/>
                <w:szCs w:val="16"/>
                <w:lang w:val="en-US"/>
              </w:rPr>
            </w:pPr>
          </w:p>
          <w:p w14:paraId="4FA4687D" w14:textId="1A604E87" w:rsidR="00EF74D1" w:rsidRPr="001A54FD" w:rsidRDefault="00EF74D1" w:rsidP="00113A18">
            <w:pPr>
              <w:rPr>
                <w:rFonts w:cs="Times New Roman"/>
                <w:sz w:val="16"/>
                <w:szCs w:val="16"/>
                <w:lang w:val="en-US"/>
              </w:rPr>
            </w:pPr>
            <w:r w:rsidRPr="001A54FD">
              <w:rPr>
                <w:rFonts w:cs="Times New Roman"/>
                <w:sz w:val="16"/>
                <w:szCs w:val="16"/>
                <w:lang w:val="en-US"/>
              </w:rPr>
              <w:t xml:space="preserve">The minimal variability had nearly 17% sensitivity, and 100% specificity for the development of </w:t>
            </w:r>
            <w:r w:rsidR="00113A18" w:rsidRPr="001A54FD">
              <w:rPr>
                <w:rFonts w:cs="Times New Roman"/>
                <w:sz w:val="16"/>
                <w:szCs w:val="16"/>
                <w:lang w:val="en-US"/>
              </w:rPr>
              <w:t>intraventricular hemorrhage</w:t>
            </w:r>
            <w:r w:rsidRPr="001A54FD">
              <w:rPr>
                <w:rFonts w:cs="Times New Roman"/>
                <w:sz w:val="16"/>
                <w:szCs w:val="16"/>
                <w:lang w:val="en-US"/>
              </w:rPr>
              <w:t xml:space="preserve"> in the newborn period.</w:t>
            </w:r>
            <w:r w:rsidR="00264985" w:rsidRPr="001A54FD">
              <w:rPr>
                <w:rFonts w:cs="Times New Roman"/>
                <w:sz w:val="16"/>
                <w:szCs w:val="16"/>
                <w:lang w:val="en-US"/>
              </w:rPr>
              <w:t xml:space="preserve"> </w:t>
            </w:r>
            <w:r w:rsidRPr="001A54FD">
              <w:rPr>
                <w:rFonts w:cs="Times New Roman"/>
                <w:sz w:val="16"/>
                <w:szCs w:val="16"/>
                <w:lang w:val="en-US"/>
              </w:rPr>
              <w:t>This reflects a PPV of 100% and an NPV of approximately 75%.</w:t>
            </w:r>
          </w:p>
        </w:tc>
      </w:tr>
      <w:tr w:rsidR="00EF74D1" w:rsidRPr="001A54FD" w14:paraId="058CB980" w14:textId="77777777" w:rsidTr="001D4C2F">
        <w:tc>
          <w:tcPr>
            <w:tcW w:w="15314" w:type="dxa"/>
            <w:gridSpan w:val="8"/>
            <w:tcBorders>
              <w:top w:val="single" w:sz="12" w:space="0" w:color="auto"/>
              <w:left w:val="nil"/>
              <w:bottom w:val="nil"/>
              <w:right w:val="nil"/>
            </w:tcBorders>
            <w:vAlign w:val="center"/>
          </w:tcPr>
          <w:p w14:paraId="0258038C" w14:textId="1925713F" w:rsidR="00EF74D1" w:rsidRPr="001A54FD" w:rsidRDefault="00EF74D1" w:rsidP="00915F1D">
            <w:pPr>
              <w:jc w:val="right"/>
              <w:rPr>
                <w:rFonts w:cs="Times New Roman"/>
                <w:color w:val="000000"/>
                <w:sz w:val="16"/>
                <w:szCs w:val="16"/>
                <w:lang w:val="en-US"/>
              </w:rPr>
            </w:pPr>
            <w:r w:rsidRPr="001A54FD">
              <w:rPr>
                <w:rFonts w:cs="Times New Roman"/>
                <w:color w:val="000000"/>
                <w:sz w:val="16"/>
                <w:szCs w:val="16"/>
                <w:lang w:val="en-US"/>
              </w:rPr>
              <w:t>Continue</w:t>
            </w:r>
            <w:r w:rsidR="00915F1D" w:rsidRPr="001A54FD">
              <w:rPr>
                <w:rFonts w:cs="Times New Roman"/>
                <w:color w:val="000000"/>
                <w:sz w:val="16"/>
                <w:szCs w:val="16"/>
                <w:lang w:val="en-US"/>
              </w:rPr>
              <w:t>s</w:t>
            </w:r>
          </w:p>
        </w:tc>
      </w:tr>
    </w:tbl>
    <w:p w14:paraId="5155A56A" w14:textId="77777777" w:rsidR="00886269" w:rsidRPr="001A54FD" w:rsidRDefault="00886269">
      <w:r w:rsidRPr="001A54FD">
        <w:br w:type="page"/>
      </w:r>
    </w:p>
    <w:tbl>
      <w:tblPr>
        <w:tblStyle w:val="TableGrid"/>
        <w:tblW w:w="15371" w:type="dxa"/>
        <w:tblInd w:w="-1139" w:type="dxa"/>
        <w:tblLayout w:type="fixed"/>
        <w:tblLook w:val="04A0" w:firstRow="1" w:lastRow="0" w:firstColumn="1" w:lastColumn="0" w:noHBand="0" w:noVBand="1"/>
      </w:tblPr>
      <w:tblGrid>
        <w:gridCol w:w="1103"/>
        <w:gridCol w:w="1868"/>
        <w:gridCol w:w="1522"/>
        <w:gridCol w:w="1420"/>
        <w:gridCol w:w="1243"/>
        <w:gridCol w:w="1162"/>
        <w:gridCol w:w="2460"/>
        <w:gridCol w:w="4536"/>
        <w:gridCol w:w="57"/>
      </w:tblGrid>
      <w:tr w:rsidR="00EF74D1" w:rsidRPr="001A54FD" w14:paraId="3C3006FA" w14:textId="77777777" w:rsidTr="004A470F">
        <w:trPr>
          <w:gridAfter w:val="2"/>
          <w:wAfter w:w="4593" w:type="dxa"/>
          <w:trHeight w:val="340"/>
        </w:trPr>
        <w:tc>
          <w:tcPr>
            <w:tcW w:w="10778" w:type="dxa"/>
            <w:gridSpan w:val="7"/>
            <w:tcBorders>
              <w:top w:val="nil"/>
              <w:left w:val="nil"/>
              <w:right w:val="nil"/>
            </w:tcBorders>
            <w:vAlign w:val="center"/>
          </w:tcPr>
          <w:p w14:paraId="708868F9" w14:textId="00C12205" w:rsidR="00EF74D1" w:rsidRPr="001A54FD" w:rsidRDefault="00915F1D" w:rsidP="00CB020B">
            <w:pPr>
              <w:rPr>
                <w:rFonts w:cs="Times New Roman"/>
                <w:b/>
                <w:bCs/>
                <w:color w:val="000000"/>
                <w:sz w:val="16"/>
                <w:szCs w:val="16"/>
                <w:lang w:val="en-US"/>
              </w:rPr>
            </w:pPr>
            <w:r w:rsidRPr="001A54FD">
              <w:rPr>
                <w:rFonts w:cs="Times New Roman"/>
                <w:b/>
                <w:bCs/>
                <w:color w:val="000000"/>
                <w:sz w:val="16"/>
                <w:szCs w:val="16"/>
                <w:lang w:val="en-US"/>
              </w:rPr>
              <w:lastRenderedPageBreak/>
              <w:t>Table</w:t>
            </w:r>
            <w:r w:rsidR="00996073" w:rsidRPr="001A54FD">
              <w:rPr>
                <w:rFonts w:cs="Times New Roman"/>
                <w:b/>
                <w:bCs/>
                <w:color w:val="000000"/>
                <w:sz w:val="16"/>
                <w:szCs w:val="16"/>
                <w:lang w:val="en-US"/>
              </w:rPr>
              <w:t xml:space="preserve"> </w:t>
            </w:r>
            <w:proofErr w:type="spellStart"/>
            <w:r w:rsidR="00CB020B">
              <w:rPr>
                <w:rFonts w:cs="Times New Roman"/>
                <w:b/>
                <w:bCs/>
                <w:color w:val="000000"/>
                <w:sz w:val="16"/>
                <w:szCs w:val="16"/>
                <w:lang w:val="en-US"/>
              </w:rPr>
              <w:t>S7</w:t>
            </w:r>
            <w:proofErr w:type="spellEnd"/>
            <w:r w:rsidRPr="001A54FD">
              <w:rPr>
                <w:rFonts w:cs="Times New Roman"/>
                <w:b/>
                <w:bCs/>
                <w:color w:val="000000"/>
                <w:sz w:val="16"/>
                <w:szCs w:val="16"/>
                <w:lang w:val="en-US"/>
              </w:rPr>
              <w:t>. Continued</w:t>
            </w:r>
          </w:p>
        </w:tc>
      </w:tr>
      <w:tr w:rsidR="00EF74D1" w:rsidRPr="001A54FD" w14:paraId="6DA0DF34" w14:textId="77777777" w:rsidTr="004A470F">
        <w:trPr>
          <w:gridAfter w:val="1"/>
          <w:wAfter w:w="57" w:type="dxa"/>
          <w:trHeight w:val="340"/>
        </w:trPr>
        <w:tc>
          <w:tcPr>
            <w:tcW w:w="1103" w:type="dxa"/>
            <w:vMerge w:val="restart"/>
            <w:tcBorders>
              <w:top w:val="single" w:sz="12" w:space="0" w:color="auto"/>
              <w:left w:val="single" w:sz="12" w:space="0" w:color="auto"/>
            </w:tcBorders>
            <w:vAlign w:val="center"/>
          </w:tcPr>
          <w:p w14:paraId="19887BAA"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868" w:type="dxa"/>
            <w:vMerge w:val="restart"/>
            <w:tcBorders>
              <w:top w:val="single" w:sz="12" w:space="0" w:color="auto"/>
              <w:right w:val="single" w:sz="12" w:space="0" w:color="auto"/>
            </w:tcBorders>
            <w:vAlign w:val="center"/>
          </w:tcPr>
          <w:p w14:paraId="23FCF03E"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4185" w:type="dxa"/>
            <w:gridSpan w:val="3"/>
            <w:tcBorders>
              <w:top w:val="single" w:sz="12" w:space="0" w:color="auto"/>
              <w:left w:val="single" w:sz="12" w:space="0" w:color="auto"/>
              <w:bottom w:val="single" w:sz="12" w:space="0" w:color="auto"/>
              <w:right w:val="single" w:sz="12" w:space="0" w:color="auto"/>
            </w:tcBorders>
            <w:vAlign w:val="center"/>
          </w:tcPr>
          <w:p w14:paraId="399938F0"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2" w:type="dxa"/>
            <w:gridSpan w:val="2"/>
            <w:tcBorders>
              <w:top w:val="single" w:sz="12" w:space="0" w:color="auto"/>
              <w:left w:val="single" w:sz="12" w:space="0" w:color="auto"/>
              <w:bottom w:val="single" w:sz="12" w:space="0" w:color="auto"/>
              <w:right w:val="single" w:sz="12" w:space="0" w:color="auto"/>
            </w:tcBorders>
            <w:vAlign w:val="center"/>
          </w:tcPr>
          <w:p w14:paraId="462A34CA" w14:textId="77777777" w:rsidR="00EF74D1" w:rsidRPr="001A54FD" w:rsidRDefault="00EF74D1" w:rsidP="007532F6">
            <w:pPr>
              <w:jc w:val="center"/>
              <w:rPr>
                <w:rFonts w:cs="Times New Roman"/>
                <w:b/>
                <w:color w:val="000000"/>
                <w:sz w:val="16"/>
                <w:szCs w:val="16"/>
                <w:lang w:val="en-US"/>
              </w:rPr>
            </w:pPr>
            <w:r w:rsidRPr="001A54FD">
              <w:rPr>
                <w:rFonts w:cs="Times New Roman"/>
                <w:b/>
                <w:color w:val="000000"/>
                <w:sz w:val="16"/>
                <w:szCs w:val="16"/>
                <w:lang w:val="en-US"/>
              </w:rPr>
              <w:t>Intraventricular hemorrhage</w:t>
            </w:r>
          </w:p>
        </w:tc>
        <w:tc>
          <w:tcPr>
            <w:tcW w:w="4536" w:type="dxa"/>
            <w:vMerge w:val="restart"/>
            <w:tcBorders>
              <w:top w:val="single" w:sz="12" w:space="0" w:color="auto"/>
              <w:left w:val="single" w:sz="12" w:space="0" w:color="auto"/>
              <w:right w:val="single" w:sz="12" w:space="0" w:color="auto"/>
            </w:tcBorders>
            <w:vAlign w:val="center"/>
          </w:tcPr>
          <w:p w14:paraId="5C380EE9"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EF74D1" w:rsidRPr="001A54FD" w14:paraId="0AE46ABD" w14:textId="77777777" w:rsidTr="004A470F">
        <w:trPr>
          <w:gridAfter w:val="1"/>
          <w:wAfter w:w="57" w:type="dxa"/>
        </w:trPr>
        <w:tc>
          <w:tcPr>
            <w:tcW w:w="1103" w:type="dxa"/>
            <w:vMerge/>
            <w:tcBorders>
              <w:left w:val="single" w:sz="12" w:space="0" w:color="auto"/>
              <w:bottom w:val="single" w:sz="12" w:space="0" w:color="auto"/>
            </w:tcBorders>
            <w:vAlign w:val="center"/>
          </w:tcPr>
          <w:p w14:paraId="4F9FB092" w14:textId="77777777" w:rsidR="00EF74D1" w:rsidRPr="001A54FD" w:rsidRDefault="00EF74D1" w:rsidP="007532F6">
            <w:pPr>
              <w:jc w:val="center"/>
              <w:rPr>
                <w:rFonts w:cs="Times New Roman"/>
                <w:b/>
                <w:bCs/>
                <w:color w:val="000000"/>
                <w:sz w:val="16"/>
                <w:szCs w:val="16"/>
                <w:lang w:val="en-US"/>
              </w:rPr>
            </w:pPr>
          </w:p>
        </w:tc>
        <w:tc>
          <w:tcPr>
            <w:tcW w:w="1868" w:type="dxa"/>
            <w:vMerge/>
            <w:tcBorders>
              <w:bottom w:val="single" w:sz="12" w:space="0" w:color="auto"/>
              <w:right w:val="single" w:sz="12" w:space="0" w:color="auto"/>
            </w:tcBorders>
            <w:vAlign w:val="center"/>
          </w:tcPr>
          <w:p w14:paraId="3C45B36C" w14:textId="77777777" w:rsidR="00EF74D1" w:rsidRPr="001A54FD" w:rsidRDefault="00EF74D1" w:rsidP="007532F6">
            <w:pPr>
              <w:jc w:val="center"/>
              <w:rPr>
                <w:rFonts w:cs="Times New Roman"/>
                <w:b/>
                <w:bCs/>
                <w:color w:val="000000"/>
                <w:sz w:val="16"/>
                <w:szCs w:val="16"/>
                <w:lang w:val="en-US"/>
              </w:rPr>
            </w:pPr>
          </w:p>
        </w:tc>
        <w:tc>
          <w:tcPr>
            <w:tcW w:w="1522" w:type="dxa"/>
            <w:tcBorders>
              <w:left w:val="single" w:sz="12" w:space="0" w:color="auto"/>
              <w:bottom w:val="single" w:sz="12" w:space="0" w:color="auto"/>
            </w:tcBorders>
            <w:vAlign w:val="center"/>
          </w:tcPr>
          <w:p w14:paraId="5900FCAA" w14:textId="1AFE99D9" w:rsidR="00EF74D1" w:rsidRPr="001A54FD" w:rsidRDefault="00780162" w:rsidP="007532F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20" w:type="dxa"/>
            <w:tcBorders>
              <w:bottom w:val="single" w:sz="12" w:space="0" w:color="auto"/>
            </w:tcBorders>
            <w:vAlign w:val="center"/>
          </w:tcPr>
          <w:p w14:paraId="15E9FC13"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243" w:type="dxa"/>
            <w:tcBorders>
              <w:bottom w:val="single" w:sz="12" w:space="0" w:color="auto"/>
              <w:right w:val="single" w:sz="12" w:space="0" w:color="auto"/>
            </w:tcBorders>
            <w:vAlign w:val="center"/>
          </w:tcPr>
          <w:p w14:paraId="4C78111C" w14:textId="77777777" w:rsidR="00EF74D1" w:rsidRPr="001A54FD" w:rsidRDefault="00EF74D1" w:rsidP="007532F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35353F75" w14:textId="77777777" w:rsidR="00EF74D1" w:rsidRPr="001A54FD" w:rsidRDefault="00EF74D1" w:rsidP="007532F6">
            <w:pPr>
              <w:jc w:val="center"/>
              <w:rPr>
                <w:rFonts w:cs="Times New Roman"/>
                <w:b/>
                <w:bCs/>
                <w:color w:val="000000"/>
                <w:sz w:val="16"/>
                <w:szCs w:val="16"/>
                <w:lang w:val="en-US"/>
              </w:rPr>
            </w:pPr>
          </w:p>
          <w:p w14:paraId="56D02EA3" w14:textId="6D61E2EA" w:rsidR="00EF74D1" w:rsidRPr="001A54FD" w:rsidRDefault="004368A0" w:rsidP="007532F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1162" w:type="dxa"/>
            <w:tcBorders>
              <w:left w:val="single" w:sz="12" w:space="0" w:color="auto"/>
              <w:bottom w:val="single" w:sz="12" w:space="0" w:color="auto"/>
            </w:tcBorders>
            <w:vAlign w:val="center"/>
          </w:tcPr>
          <w:p w14:paraId="0B9A19D4" w14:textId="0126FC13" w:rsidR="00EF74D1" w:rsidRPr="001A54FD" w:rsidRDefault="00780162" w:rsidP="007532F6">
            <w:pPr>
              <w:jc w:val="center"/>
              <w:rPr>
                <w:rFonts w:cs="Times New Roman"/>
                <w:b/>
                <w:bCs/>
                <w:color w:val="000000"/>
                <w:sz w:val="16"/>
                <w:szCs w:val="16"/>
              </w:rPr>
            </w:pPr>
            <w:r w:rsidRPr="001A54FD">
              <w:rPr>
                <w:rFonts w:cs="Times New Roman"/>
                <w:b/>
                <w:bCs/>
                <w:color w:val="000000"/>
                <w:sz w:val="16"/>
                <w:szCs w:val="16"/>
              </w:rPr>
              <w:t>Time of assessment</w:t>
            </w:r>
          </w:p>
        </w:tc>
        <w:tc>
          <w:tcPr>
            <w:tcW w:w="2460" w:type="dxa"/>
            <w:tcBorders>
              <w:bottom w:val="single" w:sz="12" w:space="0" w:color="auto"/>
              <w:right w:val="single" w:sz="12" w:space="0" w:color="auto"/>
            </w:tcBorders>
            <w:vAlign w:val="center"/>
          </w:tcPr>
          <w:p w14:paraId="31DDA219" w14:textId="77777777" w:rsidR="00EF74D1" w:rsidRPr="001A54FD" w:rsidRDefault="00EF74D1" w:rsidP="007532F6">
            <w:pPr>
              <w:jc w:val="center"/>
              <w:rPr>
                <w:rFonts w:cs="Times New Roman"/>
                <w:b/>
                <w:bCs/>
                <w:color w:val="000000"/>
                <w:sz w:val="16"/>
                <w:szCs w:val="16"/>
              </w:rPr>
            </w:pPr>
            <w:r w:rsidRPr="001A54FD">
              <w:rPr>
                <w:rFonts w:cs="Times New Roman"/>
                <w:b/>
                <w:bCs/>
                <w:color w:val="000000"/>
                <w:sz w:val="16"/>
                <w:szCs w:val="16"/>
              </w:rPr>
              <w:t>Definition</w:t>
            </w:r>
          </w:p>
        </w:tc>
        <w:tc>
          <w:tcPr>
            <w:tcW w:w="4536" w:type="dxa"/>
            <w:vMerge/>
            <w:tcBorders>
              <w:left w:val="single" w:sz="12" w:space="0" w:color="auto"/>
              <w:bottom w:val="single" w:sz="12" w:space="0" w:color="auto"/>
              <w:right w:val="single" w:sz="12" w:space="0" w:color="auto"/>
            </w:tcBorders>
            <w:vAlign w:val="center"/>
          </w:tcPr>
          <w:p w14:paraId="1EA068E2" w14:textId="77777777" w:rsidR="00EF74D1" w:rsidRPr="001A54FD" w:rsidRDefault="00EF74D1" w:rsidP="007532F6">
            <w:pPr>
              <w:rPr>
                <w:rFonts w:cs="Times New Roman"/>
                <w:b/>
                <w:bCs/>
                <w:color w:val="000000"/>
                <w:sz w:val="16"/>
                <w:szCs w:val="16"/>
              </w:rPr>
            </w:pPr>
          </w:p>
        </w:tc>
      </w:tr>
      <w:tr w:rsidR="00EF74D1" w:rsidRPr="001A54FD" w14:paraId="2B7B7A70" w14:textId="77777777" w:rsidTr="004A470F">
        <w:trPr>
          <w:gridAfter w:val="1"/>
          <w:wAfter w:w="57" w:type="dxa"/>
        </w:trPr>
        <w:tc>
          <w:tcPr>
            <w:tcW w:w="1103" w:type="dxa"/>
            <w:tcBorders>
              <w:top w:val="single" w:sz="4" w:space="0" w:color="auto"/>
              <w:left w:val="single" w:sz="12" w:space="0" w:color="auto"/>
              <w:bottom w:val="single" w:sz="12" w:space="0" w:color="auto"/>
            </w:tcBorders>
            <w:vAlign w:val="center"/>
          </w:tcPr>
          <w:p w14:paraId="35D3565C" w14:textId="058144C9" w:rsidR="00EF74D1" w:rsidRPr="001A54FD" w:rsidRDefault="00EF74D1" w:rsidP="006A764B">
            <w:pPr>
              <w:rPr>
                <w:rFonts w:cs="Times New Roman"/>
                <w:color w:val="000000"/>
                <w:sz w:val="16"/>
                <w:szCs w:val="16"/>
                <w:lang w:val="en-US"/>
              </w:rPr>
            </w:pPr>
            <w:r w:rsidRPr="001A54FD">
              <w:rPr>
                <w:rFonts w:cs="Times New Roman"/>
                <w:color w:val="000000"/>
                <w:sz w:val="16"/>
                <w:szCs w:val="16"/>
                <w:lang w:val="en-US"/>
              </w:rPr>
              <w:t>Mendez-Figueroa (2022)</w:t>
            </w:r>
            <w:r w:rsidR="006A764B" w:rsidRPr="001A54FD">
              <w:rPr>
                <w:rFonts w:cs="Times New Roman"/>
                <w:color w:val="000000"/>
                <w:sz w:val="16"/>
                <w:szCs w:val="16"/>
                <w:lang w:val="en-US"/>
              </w:rPr>
              <w:t xml:space="preserve"> </w:t>
            </w:r>
          </w:p>
        </w:tc>
        <w:tc>
          <w:tcPr>
            <w:tcW w:w="1868" w:type="dxa"/>
            <w:tcBorders>
              <w:top w:val="single" w:sz="4" w:space="0" w:color="auto"/>
              <w:bottom w:val="single" w:sz="12" w:space="0" w:color="auto"/>
              <w:right w:val="single" w:sz="12" w:space="0" w:color="auto"/>
            </w:tcBorders>
            <w:vAlign w:val="center"/>
          </w:tcPr>
          <w:p w14:paraId="07A4E65C"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 xml:space="preserve">Cesarean delivery for </w:t>
            </w:r>
          </w:p>
          <w:p w14:paraId="5C261037" w14:textId="10A37454" w:rsidR="00EF74D1" w:rsidRPr="001A54FD" w:rsidRDefault="00EF74D1"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w:t>
            </w:r>
            <w:r w:rsidR="00264985" w:rsidRPr="001A54FD">
              <w:rPr>
                <w:rFonts w:cs="Times New Roman"/>
                <w:color w:val="000000"/>
                <w:sz w:val="16"/>
                <w:szCs w:val="16"/>
                <w:lang w:val="en-US"/>
              </w:rPr>
              <w:t>onreassuring fetal heart rate</w:t>
            </w:r>
            <w:r w:rsidRPr="001A54FD">
              <w:rPr>
                <w:rFonts w:cs="Times New Roman"/>
                <w:color w:val="000000"/>
                <w:sz w:val="16"/>
                <w:szCs w:val="16"/>
                <w:lang w:val="en-US"/>
              </w:rPr>
              <w:t>:</w:t>
            </w:r>
            <w:r w:rsidR="00264985" w:rsidRPr="001A54FD">
              <w:rPr>
                <w:rFonts w:cs="Times New Roman"/>
                <w:color w:val="000000"/>
                <w:sz w:val="16"/>
                <w:szCs w:val="16"/>
                <w:lang w:val="en-US"/>
              </w:rPr>
              <w:t xml:space="preserve"> n=1,220 (incl. 11 cases with intraventricular hemorrhage </w:t>
            </w:r>
            <w:r w:rsidRPr="001A54FD">
              <w:rPr>
                <w:rFonts w:cs="Times New Roman"/>
                <w:color w:val="000000"/>
                <w:sz w:val="16"/>
                <w:szCs w:val="16"/>
                <w:lang w:val="en-US"/>
              </w:rPr>
              <w:t>III-IV)</w:t>
            </w:r>
          </w:p>
          <w:p w14:paraId="3B49020C" w14:textId="39679639" w:rsidR="00EF74D1" w:rsidRPr="001A54FD" w:rsidRDefault="00EF74D1" w:rsidP="00264985">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 xml:space="preserve">Other reason: n=15,459  (incl. 48 cases with </w:t>
            </w:r>
            <w:r w:rsidR="00264985" w:rsidRPr="001A54FD">
              <w:rPr>
                <w:rFonts w:cs="Times New Roman"/>
                <w:color w:val="000000"/>
                <w:sz w:val="16"/>
                <w:szCs w:val="16"/>
                <w:lang w:val="en-US"/>
              </w:rPr>
              <w:t>intraventricular hemorrhage</w:t>
            </w:r>
            <w:r w:rsidRPr="001A54FD">
              <w:rPr>
                <w:rFonts w:cs="Times New Roman"/>
                <w:color w:val="000000"/>
                <w:sz w:val="16"/>
                <w:szCs w:val="16"/>
                <w:lang w:val="en-US"/>
              </w:rPr>
              <w:t xml:space="preserve"> III-IV)</w:t>
            </w:r>
          </w:p>
        </w:tc>
        <w:tc>
          <w:tcPr>
            <w:tcW w:w="1522" w:type="dxa"/>
            <w:tcBorders>
              <w:top w:val="single" w:sz="4" w:space="0" w:color="auto"/>
              <w:left w:val="single" w:sz="12" w:space="0" w:color="auto"/>
              <w:bottom w:val="single" w:sz="12" w:space="0" w:color="auto"/>
            </w:tcBorders>
            <w:vAlign w:val="center"/>
          </w:tcPr>
          <w:p w14:paraId="7AE047B2"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Intrapartum</w:t>
            </w:r>
          </w:p>
        </w:tc>
        <w:tc>
          <w:tcPr>
            <w:tcW w:w="1420" w:type="dxa"/>
            <w:tcBorders>
              <w:top w:val="single" w:sz="4" w:space="0" w:color="auto"/>
              <w:bottom w:val="single" w:sz="12" w:space="0" w:color="auto"/>
            </w:tcBorders>
            <w:vAlign w:val="center"/>
          </w:tcPr>
          <w:p w14:paraId="092B607E" w14:textId="77777777" w:rsidR="00EF74D1" w:rsidRPr="001A54FD" w:rsidRDefault="00EF74D1" w:rsidP="007532F6">
            <w:pPr>
              <w:rPr>
                <w:rFonts w:cs="Times New Roman"/>
                <w:color w:val="000000"/>
                <w:sz w:val="16"/>
                <w:szCs w:val="16"/>
                <w:u w:val="single"/>
                <w:lang w:val="en-US"/>
              </w:rPr>
            </w:pPr>
            <w:r w:rsidRPr="001A54FD">
              <w:rPr>
                <w:rFonts w:cs="Times New Roman"/>
                <w:color w:val="000000"/>
                <w:sz w:val="16"/>
                <w:szCs w:val="16"/>
                <w:u w:val="single"/>
                <w:lang w:val="en-US"/>
              </w:rPr>
              <w:t xml:space="preserve"> Time domain</w:t>
            </w:r>
          </w:p>
          <w:p w14:paraId="602179BE" w14:textId="77777777" w:rsidR="00EF74D1" w:rsidRPr="001A54FD" w:rsidRDefault="00EF74D1" w:rsidP="007532F6">
            <w:pPr>
              <w:rPr>
                <w:rFonts w:cs="Times New Roman"/>
                <w:color w:val="000000"/>
                <w:sz w:val="16"/>
                <w:szCs w:val="16"/>
                <w:u w:val="single"/>
                <w:lang w:val="en-US"/>
              </w:rPr>
            </w:pPr>
          </w:p>
          <w:p w14:paraId="7F486229"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Classification</w:t>
            </w:r>
          </w:p>
          <w:p w14:paraId="44115217" w14:textId="55FAE697" w:rsidR="00EF74D1" w:rsidRPr="001A54FD" w:rsidRDefault="00EF74D1" w:rsidP="009C4B01">
            <w:pPr>
              <w:pStyle w:val="ListParagraph"/>
              <w:numPr>
                <w:ilvl w:val="0"/>
                <w:numId w:val="28"/>
              </w:numPr>
              <w:rPr>
                <w:rFonts w:cs="Times New Roman"/>
                <w:color w:val="000000"/>
                <w:sz w:val="16"/>
                <w:szCs w:val="16"/>
                <w:u w:val="single"/>
                <w:lang w:val="en-US"/>
              </w:rPr>
            </w:pPr>
            <w:r w:rsidRPr="001A54FD">
              <w:rPr>
                <w:rFonts w:cs="Times New Roman"/>
                <w:color w:val="000000"/>
                <w:sz w:val="16"/>
                <w:szCs w:val="16"/>
                <w:lang w:val="en-US"/>
              </w:rPr>
              <w:t>Nonreassuring</w:t>
            </w:r>
          </w:p>
        </w:tc>
        <w:tc>
          <w:tcPr>
            <w:tcW w:w="1243" w:type="dxa"/>
            <w:tcBorders>
              <w:top w:val="single" w:sz="4" w:space="0" w:color="auto"/>
              <w:bottom w:val="single" w:sz="12" w:space="0" w:color="auto"/>
              <w:right w:val="single" w:sz="12" w:space="0" w:color="auto"/>
            </w:tcBorders>
            <w:vAlign w:val="center"/>
          </w:tcPr>
          <w:p w14:paraId="678721F5"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Guideline is not specified</w:t>
            </w:r>
          </w:p>
          <w:p w14:paraId="462E9988" w14:textId="77777777" w:rsidR="00EF74D1" w:rsidRPr="001A54FD" w:rsidRDefault="00EF74D1" w:rsidP="007532F6">
            <w:pPr>
              <w:rPr>
                <w:rFonts w:cs="Times New Roman"/>
                <w:color w:val="000000"/>
                <w:sz w:val="16"/>
                <w:szCs w:val="16"/>
                <w:lang w:val="en-US"/>
              </w:rPr>
            </w:pPr>
          </w:p>
          <w:p w14:paraId="04C4D4F8" w14:textId="5D99743F" w:rsidR="00EF74D1" w:rsidRPr="001A54FD" w:rsidRDefault="004368A0" w:rsidP="007532F6">
            <w:pPr>
              <w:rPr>
                <w:rFonts w:cs="Times New Roman"/>
                <w:color w:val="000000"/>
                <w:sz w:val="16"/>
                <w:szCs w:val="16"/>
                <w:lang w:val="en-US"/>
              </w:rPr>
            </w:pPr>
            <w:r w:rsidRPr="001A54FD">
              <w:rPr>
                <w:rFonts w:cs="Times New Roman"/>
                <w:color w:val="000000"/>
                <w:sz w:val="16"/>
                <w:szCs w:val="16"/>
                <w:lang w:val="en-US"/>
              </w:rPr>
              <w:t>Assessor</w:t>
            </w:r>
            <w:r w:rsidR="00EF74D1" w:rsidRPr="001A54FD">
              <w:rPr>
                <w:rFonts w:cs="Times New Roman"/>
                <w:color w:val="000000"/>
                <w:sz w:val="16"/>
                <w:szCs w:val="16"/>
                <w:lang w:val="en-US"/>
              </w:rPr>
              <w:t xml:space="preserve"> is not specified</w:t>
            </w:r>
          </w:p>
        </w:tc>
        <w:tc>
          <w:tcPr>
            <w:tcW w:w="1162" w:type="dxa"/>
            <w:tcBorders>
              <w:top w:val="single" w:sz="4" w:space="0" w:color="auto"/>
              <w:left w:val="single" w:sz="12" w:space="0" w:color="auto"/>
              <w:bottom w:val="single" w:sz="12" w:space="0" w:color="auto"/>
            </w:tcBorders>
            <w:vAlign w:val="center"/>
          </w:tcPr>
          <w:p w14:paraId="0E2AEA6A"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Not specified</w:t>
            </w:r>
          </w:p>
        </w:tc>
        <w:tc>
          <w:tcPr>
            <w:tcW w:w="2460" w:type="dxa"/>
            <w:tcBorders>
              <w:top w:val="single" w:sz="4" w:space="0" w:color="auto"/>
              <w:bottom w:val="single" w:sz="12" w:space="0" w:color="auto"/>
              <w:right w:val="single" w:sz="12" w:space="0" w:color="auto"/>
            </w:tcBorders>
            <w:vAlign w:val="center"/>
          </w:tcPr>
          <w:p w14:paraId="1F6FA074" w14:textId="77777777" w:rsidR="00EF74D1" w:rsidRPr="001A54FD" w:rsidRDefault="00EF74D1" w:rsidP="007532F6">
            <w:pPr>
              <w:rPr>
                <w:rFonts w:cs="Times New Roman"/>
                <w:color w:val="000000"/>
                <w:sz w:val="16"/>
                <w:szCs w:val="16"/>
                <w:lang w:val="en-US"/>
              </w:rPr>
            </w:pPr>
            <w:r w:rsidRPr="001A54FD">
              <w:rPr>
                <w:rFonts w:cs="Times New Roman"/>
                <w:color w:val="000000"/>
                <w:sz w:val="16"/>
                <w:szCs w:val="16"/>
                <w:lang w:val="en-US"/>
              </w:rPr>
              <w:t>Intraventricular hemorrhage III-IV</w:t>
            </w:r>
          </w:p>
          <w:p w14:paraId="186B419C" w14:textId="77777777" w:rsidR="00EF74D1" w:rsidRPr="001A54FD" w:rsidRDefault="00EF74D1" w:rsidP="007532F6">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Not specified</w:t>
            </w:r>
          </w:p>
        </w:tc>
        <w:tc>
          <w:tcPr>
            <w:tcW w:w="4536" w:type="dxa"/>
            <w:tcBorders>
              <w:top w:val="single" w:sz="4" w:space="0" w:color="auto"/>
              <w:left w:val="single" w:sz="12" w:space="0" w:color="auto"/>
              <w:bottom w:val="single" w:sz="12" w:space="0" w:color="auto"/>
              <w:right w:val="single" w:sz="12" w:space="0" w:color="auto"/>
            </w:tcBorders>
            <w:vAlign w:val="center"/>
          </w:tcPr>
          <w:p w14:paraId="65C0AB60" w14:textId="4F54B9EC" w:rsidR="00EF74D1" w:rsidRPr="001A54FD" w:rsidRDefault="00EF74D1" w:rsidP="008F24EC">
            <w:pPr>
              <w:rPr>
                <w:rFonts w:cs="Times New Roman"/>
                <w:color w:val="000000"/>
                <w:sz w:val="16"/>
                <w:szCs w:val="16"/>
                <w:lang w:val="en-US"/>
              </w:rPr>
            </w:pPr>
            <w:r w:rsidRPr="001A54FD">
              <w:rPr>
                <w:rFonts w:cs="Times New Roman"/>
                <w:color w:val="000000"/>
                <w:sz w:val="16"/>
                <w:szCs w:val="16"/>
                <w:lang w:val="en-US"/>
              </w:rPr>
              <w:t xml:space="preserve">Intraventricular hemorrhage grade III/IV occurred more frequently in newborns who delivered subsequent to </w:t>
            </w:r>
            <w:r w:rsidR="008F24EC" w:rsidRPr="001A54FD">
              <w:rPr>
                <w:rFonts w:cs="Times New Roman"/>
                <w:color w:val="000000"/>
                <w:sz w:val="16"/>
                <w:szCs w:val="16"/>
                <w:lang w:val="en-US"/>
              </w:rPr>
              <w:t>cesarean delivery</w:t>
            </w:r>
            <w:r w:rsidRPr="001A54FD">
              <w:rPr>
                <w:rFonts w:cs="Times New Roman"/>
                <w:color w:val="000000"/>
                <w:sz w:val="16"/>
                <w:szCs w:val="16"/>
                <w:lang w:val="en-US"/>
              </w:rPr>
              <w:t xml:space="preserve"> for </w:t>
            </w:r>
            <w:r w:rsidR="00264985" w:rsidRPr="001A54FD">
              <w:rPr>
                <w:rFonts w:cs="Times New Roman"/>
                <w:color w:val="000000"/>
                <w:sz w:val="16"/>
                <w:szCs w:val="16"/>
                <w:lang w:val="en-US"/>
              </w:rPr>
              <w:t>nonreassuring fetal heart rate tracing v</w:t>
            </w:r>
            <w:r w:rsidRPr="001A54FD">
              <w:rPr>
                <w:rFonts w:cs="Times New Roman"/>
                <w:color w:val="000000"/>
                <w:sz w:val="16"/>
                <w:szCs w:val="16"/>
                <w:lang w:val="en-US"/>
              </w:rPr>
              <w:t xml:space="preserve">ersus those that did not (0.9% vs 0.3%; </w:t>
            </w:r>
            <w:proofErr w:type="spellStart"/>
            <w:r w:rsidRPr="001A54FD">
              <w:rPr>
                <w:rFonts w:cs="Times New Roman"/>
                <w:color w:val="000000"/>
                <w:sz w:val="16"/>
                <w:szCs w:val="16"/>
                <w:lang w:val="en-US"/>
              </w:rPr>
              <w:t>aRR</w:t>
            </w:r>
            <w:proofErr w:type="spellEnd"/>
            <w:r w:rsidRPr="001A54FD">
              <w:rPr>
                <w:rFonts w:cs="Times New Roman"/>
                <w:color w:val="000000"/>
                <w:sz w:val="16"/>
                <w:szCs w:val="16"/>
                <w:lang w:val="en-US"/>
              </w:rPr>
              <w:t xml:space="preserve"> 2.56(1.32 - 4.94)</w:t>
            </w:r>
            <w:r w:rsidR="00264985" w:rsidRPr="001A54FD">
              <w:rPr>
                <w:rFonts w:cs="Times New Roman"/>
                <w:color w:val="000000"/>
                <w:sz w:val="16"/>
                <w:szCs w:val="16"/>
                <w:lang w:val="en-US"/>
              </w:rPr>
              <w:t>, p&lt;0.05</w:t>
            </w:r>
            <w:r w:rsidRPr="001A54FD">
              <w:rPr>
                <w:rFonts w:cs="Times New Roman"/>
                <w:color w:val="000000"/>
                <w:sz w:val="16"/>
                <w:szCs w:val="16"/>
                <w:lang w:val="en-US"/>
              </w:rPr>
              <w:t>)</w:t>
            </w:r>
            <w:r w:rsidR="00264985" w:rsidRPr="001A54FD">
              <w:rPr>
                <w:rFonts w:cs="Times New Roman"/>
                <w:color w:val="000000"/>
                <w:sz w:val="16"/>
                <w:szCs w:val="16"/>
                <w:lang w:val="en-US"/>
              </w:rPr>
              <w:t>.</w:t>
            </w:r>
          </w:p>
        </w:tc>
      </w:tr>
      <w:tr w:rsidR="004A470F" w:rsidRPr="001A54FD" w14:paraId="24EEF78B" w14:textId="77777777" w:rsidTr="004A470F">
        <w:trPr>
          <w:trHeight w:val="201"/>
        </w:trPr>
        <w:tc>
          <w:tcPr>
            <w:tcW w:w="15371" w:type="dxa"/>
            <w:gridSpan w:val="9"/>
            <w:tcBorders>
              <w:top w:val="single" w:sz="12" w:space="0" w:color="auto"/>
              <w:left w:val="nil"/>
              <w:bottom w:val="nil"/>
              <w:right w:val="nil"/>
            </w:tcBorders>
            <w:vAlign w:val="center"/>
          </w:tcPr>
          <w:p w14:paraId="0DE4FDF2" w14:textId="7F183F74" w:rsidR="004A470F" w:rsidRPr="001A54FD" w:rsidRDefault="004A470F" w:rsidP="008254C9">
            <w:pPr>
              <w:jc w:val="both"/>
              <w:rPr>
                <w:rFonts w:cs="Times New Roman"/>
                <w:color w:val="000000"/>
                <w:sz w:val="16"/>
                <w:szCs w:val="16"/>
                <w:lang w:val="en-US"/>
              </w:rPr>
            </w:pPr>
            <w:r w:rsidRPr="001A54FD">
              <w:rPr>
                <w:rFonts w:eastAsia="Calibri" w:cs="Times New Roman"/>
                <w:sz w:val="16"/>
                <w:szCs w:val="16"/>
                <w:lang w:val="en-US"/>
              </w:rPr>
              <w:t>Abbreviations:</w:t>
            </w:r>
            <w:r w:rsidRPr="001A54FD">
              <w:rPr>
                <w:lang w:val="en-US"/>
              </w:rPr>
              <w:t xml:space="preserve"> </w:t>
            </w:r>
            <w:r w:rsidRPr="001A54FD">
              <w:rPr>
                <w:rFonts w:eastAsia="Calibri" w:cs="Times New Roman"/>
                <w:sz w:val="16"/>
                <w:szCs w:val="16"/>
                <w:lang w:val="en-US"/>
              </w:rPr>
              <w:t xml:space="preserve">ACOG, American College of Obstetricians and Gynecologists; </w:t>
            </w:r>
            <w:proofErr w:type="spellStart"/>
            <w:r w:rsidRPr="001A54FD">
              <w:rPr>
                <w:rFonts w:eastAsia="Calibri" w:cs="Times New Roman"/>
                <w:sz w:val="16"/>
                <w:szCs w:val="16"/>
                <w:lang w:val="en-US"/>
              </w:rPr>
              <w:t>aRR</w:t>
            </w:r>
            <w:proofErr w:type="spellEnd"/>
            <w:r w:rsidRPr="001A54FD">
              <w:rPr>
                <w:rFonts w:eastAsia="Calibri" w:cs="Times New Roman"/>
                <w:sz w:val="16"/>
                <w:szCs w:val="16"/>
                <w:lang w:val="en-US"/>
              </w:rPr>
              <w:t>, adjusted risk ratio;</w:t>
            </w:r>
            <w:r w:rsidR="003659A5" w:rsidRPr="001A54FD">
              <w:rPr>
                <w:rFonts w:eastAsia="Calibri" w:cs="Times New Roman"/>
                <w:sz w:val="16"/>
                <w:szCs w:val="16"/>
                <w:lang w:val="en-US"/>
              </w:rPr>
              <w:t xml:space="preserve"> bpm, beats per minute;</w:t>
            </w:r>
            <w:r w:rsidRPr="001A54FD">
              <w:rPr>
                <w:rFonts w:eastAsia="Calibri" w:cs="Times New Roman"/>
                <w:sz w:val="16"/>
                <w:szCs w:val="16"/>
                <w:lang w:val="en-US"/>
              </w:rPr>
              <w:t xml:space="preserve"> CI, 95% confidence interval; </w:t>
            </w:r>
            <w:proofErr w:type="spellStart"/>
            <w:r w:rsidR="003659A5" w:rsidRPr="001A54FD">
              <w:rPr>
                <w:rFonts w:eastAsia="Calibri" w:cs="Times New Roman"/>
                <w:sz w:val="16"/>
                <w:szCs w:val="16"/>
                <w:lang w:val="en-US"/>
              </w:rPr>
              <w:t>inc</w:t>
            </w:r>
            <w:proofErr w:type="spellEnd"/>
            <w:r w:rsidR="003659A5" w:rsidRPr="001A54FD">
              <w:rPr>
                <w:rFonts w:eastAsia="Calibri" w:cs="Times New Roman"/>
                <w:sz w:val="16"/>
                <w:szCs w:val="16"/>
                <w:lang w:val="en-US"/>
              </w:rPr>
              <w:t xml:space="preserve">, including; </w:t>
            </w:r>
            <w:proofErr w:type="spellStart"/>
            <w:r w:rsidRPr="001A54FD">
              <w:rPr>
                <w:rFonts w:eastAsia="Calibri" w:cs="Times New Roman"/>
                <w:sz w:val="16"/>
                <w:szCs w:val="16"/>
                <w:lang w:val="en-US"/>
              </w:rPr>
              <w:t>NICHD</w:t>
            </w:r>
            <w:proofErr w:type="spellEnd"/>
            <w:r w:rsidRPr="001A54FD">
              <w:rPr>
                <w:rFonts w:eastAsia="Calibri" w:cs="Times New Roman"/>
                <w:sz w:val="16"/>
                <w:szCs w:val="16"/>
                <w:lang w:val="en-US"/>
              </w:rPr>
              <w:t xml:space="preserve">, </w:t>
            </w:r>
            <w:r w:rsidR="0018115E" w:rsidRPr="001A54FD">
              <w:rPr>
                <w:rFonts w:eastAsia="Calibri" w:cs="Times New Roman"/>
                <w:sz w:val="16"/>
                <w:szCs w:val="16"/>
                <w:lang w:val="en-US"/>
              </w:rPr>
              <w:t>National Institute of Child Health and Human Development</w:t>
            </w:r>
            <w:r w:rsidRPr="001A54FD">
              <w:rPr>
                <w:rFonts w:eastAsia="Calibri" w:cs="Times New Roman"/>
                <w:sz w:val="16"/>
                <w:szCs w:val="16"/>
                <w:lang w:val="en-US"/>
              </w:rPr>
              <w:t>;</w:t>
            </w:r>
            <w:r w:rsidR="008254C9" w:rsidRPr="001A54FD">
              <w:rPr>
                <w:rFonts w:eastAsia="Calibri" w:cs="Times New Roman"/>
                <w:sz w:val="16"/>
                <w:szCs w:val="16"/>
                <w:lang w:val="en-US"/>
              </w:rPr>
              <w:t xml:space="preserve"> NPV, negative predictive value;</w:t>
            </w:r>
            <w:r w:rsidRPr="001A54FD">
              <w:rPr>
                <w:rFonts w:eastAsia="Calibri" w:cs="Times New Roman"/>
                <w:sz w:val="16"/>
                <w:szCs w:val="16"/>
                <w:lang w:val="en-US"/>
              </w:rPr>
              <w:t xml:space="preserve"> OR, odd ratio</w:t>
            </w:r>
            <w:r w:rsidR="008254C9" w:rsidRPr="001A54FD">
              <w:rPr>
                <w:rFonts w:eastAsia="Calibri" w:cs="Times New Roman"/>
                <w:sz w:val="16"/>
                <w:szCs w:val="16"/>
                <w:lang w:val="en-US"/>
              </w:rPr>
              <w:t>; PPV, positive predictive value</w:t>
            </w:r>
            <w:r w:rsidR="003659A5" w:rsidRPr="001A54FD">
              <w:rPr>
                <w:rFonts w:eastAsia="Calibri" w:cs="Times New Roman"/>
                <w:sz w:val="16"/>
                <w:szCs w:val="16"/>
                <w:lang w:val="en-US"/>
              </w:rPr>
              <w:t>; vs, versus</w:t>
            </w:r>
            <w:r w:rsidRPr="001A54FD">
              <w:rPr>
                <w:rFonts w:eastAsia="Calibri" w:cs="Times New Roman"/>
                <w:sz w:val="16"/>
                <w:szCs w:val="16"/>
                <w:lang w:val="en-US"/>
              </w:rPr>
              <w:t>.</w:t>
            </w:r>
          </w:p>
        </w:tc>
      </w:tr>
    </w:tbl>
    <w:p w14:paraId="2EC5ACF1" w14:textId="77777777" w:rsidR="00EF74D1" w:rsidRPr="001A54FD" w:rsidRDefault="00EF74D1">
      <w:pPr>
        <w:rPr>
          <w:lang w:val="en-US"/>
        </w:rPr>
      </w:pPr>
    </w:p>
    <w:p w14:paraId="106315F6" w14:textId="14DB4325" w:rsidR="00EF74D1" w:rsidRPr="001A54FD" w:rsidRDefault="00EF74D1">
      <w:pPr>
        <w:rPr>
          <w:lang w:val="en-US"/>
        </w:rPr>
      </w:pPr>
      <w:r w:rsidRPr="001A54FD">
        <w:rPr>
          <w:lang w:val="en-US"/>
        </w:rPr>
        <w:br w:type="page"/>
      </w:r>
    </w:p>
    <w:tbl>
      <w:tblPr>
        <w:tblStyle w:val="TableGrid"/>
        <w:tblW w:w="15314" w:type="dxa"/>
        <w:tblInd w:w="-1139" w:type="dxa"/>
        <w:tblLayout w:type="fixed"/>
        <w:tblLook w:val="04A0" w:firstRow="1" w:lastRow="0" w:firstColumn="1" w:lastColumn="0" w:noHBand="0" w:noVBand="1"/>
      </w:tblPr>
      <w:tblGrid>
        <w:gridCol w:w="935"/>
        <w:gridCol w:w="1587"/>
        <w:gridCol w:w="1323"/>
        <w:gridCol w:w="1471"/>
        <w:gridCol w:w="1148"/>
        <w:gridCol w:w="991"/>
        <w:gridCol w:w="2629"/>
        <w:gridCol w:w="5230"/>
      </w:tblGrid>
      <w:tr w:rsidR="00F435EC" w:rsidRPr="001A54FD" w14:paraId="394C1B58" w14:textId="77777777" w:rsidTr="00607049">
        <w:trPr>
          <w:gridAfter w:val="1"/>
          <w:wAfter w:w="5230" w:type="dxa"/>
          <w:trHeight w:val="340"/>
        </w:trPr>
        <w:tc>
          <w:tcPr>
            <w:tcW w:w="10084" w:type="dxa"/>
            <w:gridSpan w:val="7"/>
            <w:tcBorders>
              <w:top w:val="nil"/>
              <w:left w:val="nil"/>
              <w:right w:val="nil"/>
            </w:tcBorders>
            <w:vAlign w:val="center"/>
          </w:tcPr>
          <w:p w14:paraId="79407818" w14:textId="7F92BFB6" w:rsidR="00F435EC" w:rsidRPr="001A54FD" w:rsidRDefault="008F24EC"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S8</w:t>
            </w:r>
            <w:proofErr w:type="spellEnd"/>
            <w:r w:rsidRPr="001A54FD">
              <w:rPr>
                <w:rFonts w:cs="Times New Roman"/>
                <w:b/>
                <w:bCs/>
                <w:color w:val="000000"/>
                <w:sz w:val="16"/>
                <w:szCs w:val="16"/>
                <w:lang w:val="en-US"/>
              </w:rPr>
              <w:t>. Study characte</w:t>
            </w:r>
            <w:r w:rsidR="008714BF" w:rsidRPr="001A54FD">
              <w:rPr>
                <w:rFonts w:cs="Times New Roman"/>
                <w:b/>
                <w:bCs/>
                <w:color w:val="000000"/>
                <w:sz w:val="16"/>
                <w:szCs w:val="16"/>
                <w:lang w:val="en-US"/>
              </w:rPr>
              <w:t>ristics: Hypoxic-ischemic encephalopathy</w:t>
            </w:r>
          </w:p>
        </w:tc>
      </w:tr>
      <w:tr w:rsidR="000F521B" w:rsidRPr="001A54FD" w14:paraId="77ADA5B6" w14:textId="77777777" w:rsidTr="001D4C2F">
        <w:trPr>
          <w:trHeight w:val="340"/>
        </w:trPr>
        <w:tc>
          <w:tcPr>
            <w:tcW w:w="935" w:type="dxa"/>
            <w:vMerge w:val="restart"/>
            <w:tcBorders>
              <w:top w:val="single" w:sz="12" w:space="0" w:color="auto"/>
              <w:left w:val="single" w:sz="12" w:space="0" w:color="auto"/>
            </w:tcBorders>
            <w:vAlign w:val="center"/>
          </w:tcPr>
          <w:p w14:paraId="37C1C4BA" w14:textId="77777777" w:rsidR="002E7C4A" w:rsidRPr="001A54FD" w:rsidRDefault="002E7C4A" w:rsidP="002E7C4A">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1FA4F188" w14:textId="10A6C4C5" w:rsidR="002E7C4A" w:rsidRPr="001A54FD" w:rsidRDefault="00EB0E5C" w:rsidP="002E7C4A">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15D2BFB5" w14:textId="77777777" w:rsidR="002E7C4A" w:rsidRPr="001A54FD" w:rsidRDefault="002E7C4A" w:rsidP="002E7C4A">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5111394D" w14:textId="3385717B" w:rsidR="002E7C4A" w:rsidRPr="001A54FD" w:rsidRDefault="002E7C4A" w:rsidP="002E7C4A">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1CD021CE" w14:textId="77777777" w:rsidR="002E7C4A" w:rsidRPr="001A54FD" w:rsidRDefault="002E7C4A" w:rsidP="002E7C4A">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1F4BF6" w:rsidRPr="001A54FD" w14:paraId="23182031" w14:textId="77777777" w:rsidTr="001D4C2F">
        <w:tc>
          <w:tcPr>
            <w:tcW w:w="935" w:type="dxa"/>
            <w:vMerge/>
            <w:tcBorders>
              <w:left w:val="single" w:sz="12" w:space="0" w:color="auto"/>
              <w:bottom w:val="single" w:sz="12" w:space="0" w:color="auto"/>
            </w:tcBorders>
            <w:vAlign w:val="center"/>
          </w:tcPr>
          <w:p w14:paraId="5BBB3B11" w14:textId="77777777" w:rsidR="002E7C4A" w:rsidRPr="001A54FD" w:rsidRDefault="002E7C4A" w:rsidP="00026B95">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38D5D012" w14:textId="77777777" w:rsidR="002E7C4A" w:rsidRPr="001A54FD" w:rsidRDefault="002E7C4A" w:rsidP="00026B95">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7D9C14A8" w14:textId="6FCCCE75" w:rsidR="002E7C4A" w:rsidRPr="001A54FD" w:rsidRDefault="00780162" w:rsidP="002E7C4A">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67D1743B" w14:textId="77777777" w:rsidR="002E7C4A" w:rsidRPr="001A54FD" w:rsidRDefault="002E7C4A" w:rsidP="002E7C4A">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4DA439B9" w14:textId="77777777" w:rsidR="009B7092" w:rsidRPr="001A54FD" w:rsidRDefault="009B7092" w:rsidP="009B7092">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30474892" w14:textId="77777777" w:rsidR="009B7092" w:rsidRPr="001A54FD" w:rsidRDefault="009B7092" w:rsidP="009B7092">
            <w:pPr>
              <w:jc w:val="center"/>
              <w:rPr>
                <w:rFonts w:cs="Times New Roman"/>
                <w:b/>
                <w:bCs/>
                <w:color w:val="000000"/>
                <w:sz w:val="16"/>
                <w:szCs w:val="16"/>
                <w:lang w:val="en-US"/>
              </w:rPr>
            </w:pPr>
          </w:p>
          <w:p w14:paraId="6964D75E" w14:textId="2C6F5B80" w:rsidR="002E7C4A" w:rsidRPr="001A54FD" w:rsidRDefault="004368A0" w:rsidP="009B7092">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5CA72C7B" w14:textId="268A8E98" w:rsidR="002E7C4A" w:rsidRPr="001A54FD" w:rsidRDefault="00780162" w:rsidP="002E7C4A">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18CEDBA6" w14:textId="389BADC7" w:rsidR="002E7C4A" w:rsidRPr="001A54FD" w:rsidRDefault="002E7C4A" w:rsidP="00D73F5A">
            <w:pPr>
              <w:jc w:val="center"/>
              <w:rPr>
                <w:rFonts w:cs="Times New Roman"/>
                <w:b/>
                <w:bCs/>
                <w:color w:val="000000"/>
                <w:sz w:val="16"/>
                <w:szCs w:val="16"/>
              </w:rPr>
            </w:pPr>
            <w:r w:rsidRPr="001A54FD">
              <w:rPr>
                <w:rFonts w:cs="Times New Roman"/>
                <w:b/>
                <w:bCs/>
                <w:color w:val="000000"/>
                <w:sz w:val="16"/>
                <w:szCs w:val="16"/>
              </w:rPr>
              <w:t>Definition</w:t>
            </w:r>
          </w:p>
        </w:tc>
        <w:tc>
          <w:tcPr>
            <w:tcW w:w="5230" w:type="dxa"/>
            <w:vMerge/>
            <w:tcBorders>
              <w:left w:val="single" w:sz="12" w:space="0" w:color="auto"/>
              <w:bottom w:val="single" w:sz="12" w:space="0" w:color="auto"/>
              <w:right w:val="single" w:sz="12" w:space="0" w:color="auto"/>
            </w:tcBorders>
            <w:vAlign w:val="center"/>
          </w:tcPr>
          <w:p w14:paraId="52CD252D" w14:textId="77777777" w:rsidR="002E7C4A" w:rsidRPr="001A54FD" w:rsidRDefault="002E7C4A" w:rsidP="002E7C4A">
            <w:pPr>
              <w:jc w:val="center"/>
              <w:rPr>
                <w:rFonts w:cs="Times New Roman"/>
                <w:b/>
                <w:bCs/>
                <w:color w:val="000000"/>
                <w:sz w:val="16"/>
                <w:szCs w:val="16"/>
              </w:rPr>
            </w:pPr>
          </w:p>
        </w:tc>
      </w:tr>
      <w:tr w:rsidR="001F4BF6" w:rsidRPr="001A54FD" w14:paraId="6D023E11" w14:textId="77777777" w:rsidTr="001D4C2F">
        <w:tc>
          <w:tcPr>
            <w:tcW w:w="935" w:type="dxa"/>
            <w:tcBorders>
              <w:top w:val="single" w:sz="4" w:space="0" w:color="auto"/>
              <w:left w:val="single" w:sz="12" w:space="0" w:color="auto"/>
            </w:tcBorders>
            <w:vAlign w:val="center"/>
          </w:tcPr>
          <w:p w14:paraId="6F97C067" w14:textId="0C14BAF7" w:rsidR="005E768E" w:rsidRPr="001A54FD" w:rsidRDefault="00D30D2D" w:rsidP="006A764B">
            <w:pPr>
              <w:rPr>
                <w:rFonts w:cs="Times New Roman"/>
                <w:color w:val="000000"/>
                <w:sz w:val="16"/>
                <w:szCs w:val="16"/>
                <w:lang w:val="en-US"/>
              </w:rPr>
            </w:pPr>
            <w:r w:rsidRPr="001A54FD">
              <w:rPr>
                <w:rFonts w:cs="Times New Roman"/>
                <w:color w:val="000000"/>
                <w:sz w:val="16"/>
                <w:szCs w:val="16"/>
                <w:lang w:val="en-US"/>
              </w:rPr>
              <w:t>Milsom (2002)</w:t>
            </w:r>
          </w:p>
        </w:tc>
        <w:tc>
          <w:tcPr>
            <w:tcW w:w="1587" w:type="dxa"/>
            <w:tcBorders>
              <w:top w:val="single" w:sz="4" w:space="0" w:color="auto"/>
              <w:right w:val="single" w:sz="12" w:space="0" w:color="auto"/>
            </w:tcBorders>
            <w:vAlign w:val="center"/>
          </w:tcPr>
          <w:p w14:paraId="084419E6" w14:textId="6A511876" w:rsidR="005E768E" w:rsidRPr="001A54FD" w:rsidRDefault="005E768E" w:rsidP="009C4B01">
            <w:pPr>
              <w:pStyle w:val="ListParagraph"/>
              <w:numPr>
                <w:ilvl w:val="0"/>
                <w:numId w:val="16"/>
              </w:numPr>
              <w:rPr>
                <w:rFonts w:cs="Times New Roman"/>
                <w:sz w:val="16"/>
                <w:szCs w:val="16"/>
                <w:lang w:val="en-US"/>
              </w:rPr>
            </w:pPr>
            <w:r w:rsidRPr="001A54FD">
              <w:rPr>
                <w:rFonts w:cs="Times New Roman"/>
                <w:sz w:val="16"/>
                <w:szCs w:val="16"/>
                <w:lang w:val="en-US"/>
              </w:rPr>
              <w:t xml:space="preserve">Cases with </w:t>
            </w:r>
            <w:r w:rsidR="00A37196" w:rsidRPr="001A54FD">
              <w:rPr>
                <w:rFonts w:cs="Times New Roman"/>
                <w:sz w:val="16"/>
                <w:szCs w:val="16"/>
                <w:lang w:val="en-US"/>
              </w:rPr>
              <w:t xml:space="preserve">asphyxia and </w:t>
            </w:r>
            <w:r w:rsidRPr="001A54FD">
              <w:rPr>
                <w:rFonts w:cs="Times New Roman"/>
                <w:sz w:val="16"/>
                <w:szCs w:val="16"/>
                <w:lang w:val="en-US"/>
              </w:rPr>
              <w:t>hypo</w:t>
            </w:r>
            <w:r w:rsidR="008714BF" w:rsidRPr="001A54FD">
              <w:rPr>
                <w:rFonts w:cs="Times New Roman"/>
                <w:sz w:val="16"/>
                <w:szCs w:val="16"/>
                <w:lang w:val="en-US"/>
              </w:rPr>
              <w:t>xic-ischemic encephalopathy: n=41</w:t>
            </w:r>
          </w:p>
          <w:p w14:paraId="2388652B" w14:textId="2CE698FB" w:rsidR="005E768E" w:rsidRPr="001A54FD" w:rsidRDefault="008714BF" w:rsidP="009C4B01">
            <w:pPr>
              <w:pStyle w:val="ListParagraph"/>
              <w:numPr>
                <w:ilvl w:val="0"/>
                <w:numId w:val="16"/>
              </w:numPr>
              <w:rPr>
                <w:rFonts w:cs="Times New Roman"/>
                <w:color w:val="000000"/>
                <w:sz w:val="16"/>
                <w:szCs w:val="16"/>
                <w:lang w:val="en-US"/>
              </w:rPr>
            </w:pPr>
            <w:r w:rsidRPr="001A54FD">
              <w:rPr>
                <w:rFonts w:cs="Times New Roman"/>
                <w:sz w:val="16"/>
                <w:szCs w:val="16"/>
                <w:lang w:val="en-US"/>
              </w:rPr>
              <w:t>Controls: n=41</w:t>
            </w:r>
          </w:p>
        </w:tc>
        <w:tc>
          <w:tcPr>
            <w:tcW w:w="1323" w:type="dxa"/>
            <w:tcBorders>
              <w:top w:val="single" w:sz="4" w:space="0" w:color="auto"/>
              <w:left w:val="single" w:sz="12" w:space="0" w:color="auto"/>
            </w:tcBorders>
            <w:vAlign w:val="center"/>
          </w:tcPr>
          <w:p w14:paraId="429DF2B8" w14:textId="654032EE" w:rsidR="005E768E" w:rsidRPr="001A54FD" w:rsidRDefault="005E768E" w:rsidP="001A6D6F">
            <w:pPr>
              <w:rPr>
                <w:rFonts w:cs="Times New Roman"/>
                <w:color w:val="000000"/>
                <w:sz w:val="16"/>
                <w:szCs w:val="16"/>
                <w:lang w:val="en-US"/>
              </w:rPr>
            </w:pPr>
            <w:r w:rsidRPr="001A54FD">
              <w:rPr>
                <w:rFonts w:cs="Times New Roman"/>
                <w:color w:val="000000"/>
                <w:sz w:val="16"/>
                <w:szCs w:val="16"/>
                <w:lang w:val="en-US"/>
              </w:rPr>
              <w:t>Intrapartum</w:t>
            </w:r>
          </w:p>
        </w:tc>
        <w:tc>
          <w:tcPr>
            <w:tcW w:w="1471" w:type="dxa"/>
            <w:tcBorders>
              <w:top w:val="single" w:sz="4" w:space="0" w:color="auto"/>
            </w:tcBorders>
            <w:vAlign w:val="center"/>
          </w:tcPr>
          <w:p w14:paraId="6AEED14A" w14:textId="77777777" w:rsidR="005E768E" w:rsidRPr="001A54FD" w:rsidRDefault="005E768E" w:rsidP="001A6D6F">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66DFF53F" w14:textId="77777777" w:rsidR="005E768E" w:rsidRPr="001A54FD" w:rsidRDefault="005E768E" w:rsidP="001A6D6F">
            <w:pPr>
              <w:rPr>
                <w:rFonts w:cs="Times New Roman"/>
                <w:color w:val="000000"/>
                <w:sz w:val="16"/>
                <w:szCs w:val="16"/>
                <w:u w:val="single"/>
                <w:lang w:val="en-US"/>
              </w:rPr>
            </w:pPr>
          </w:p>
          <w:p w14:paraId="38D06B59" w14:textId="77777777" w:rsidR="005E768E" w:rsidRPr="001A54FD" w:rsidRDefault="005E768E" w:rsidP="001A6D6F">
            <w:pPr>
              <w:rPr>
                <w:rFonts w:cs="Times New Roman"/>
                <w:color w:val="000000"/>
                <w:sz w:val="16"/>
                <w:szCs w:val="16"/>
                <w:lang w:val="en-US"/>
              </w:rPr>
            </w:pPr>
            <w:r w:rsidRPr="001A54FD">
              <w:rPr>
                <w:rFonts w:cs="Times New Roman"/>
                <w:color w:val="000000"/>
                <w:sz w:val="16"/>
                <w:szCs w:val="16"/>
                <w:lang w:val="en-US"/>
              </w:rPr>
              <w:t xml:space="preserve">Parameters </w:t>
            </w:r>
          </w:p>
          <w:p w14:paraId="2E03DD91" w14:textId="77777777" w:rsidR="00C53AF1" w:rsidRPr="001A54FD" w:rsidRDefault="00C53AF1"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Accelerations</w:t>
            </w:r>
          </w:p>
          <w:p w14:paraId="2EB2F9AB" w14:textId="0B895162" w:rsidR="005E768E" w:rsidRPr="001A54FD" w:rsidRDefault="005E768E"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Baseline</w:t>
            </w:r>
          </w:p>
          <w:p w14:paraId="023CFD45" w14:textId="2D3152C2" w:rsidR="005E768E" w:rsidRPr="001A54FD" w:rsidRDefault="005E768E"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Decelerations</w:t>
            </w:r>
          </w:p>
          <w:p w14:paraId="78CCF2B7" w14:textId="32D5D028" w:rsidR="005E768E" w:rsidRPr="001A54FD" w:rsidRDefault="00C53AF1"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Variability</w:t>
            </w:r>
          </w:p>
          <w:p w14:paraId="4F9F5C39" w14:textId="77777777" w:rsidR="00D30D2D" w:rsidRPr="001A54FD" w:rsidRDefault="00D30D2D" w:rsidP="00D30D2D">
            <w:pPr>
              <w:rPr>
                <w:rFonts w:cs="Times New Roman"/>
                <w:color w:val="000000"/>
                <w:sz w:val="16"/>
                <w:szCs w:val="16"/>
                <w:lang w:val="en-US"/>
              </w:rPr>
            </w:pPr>
          </w:p>
          <w:p w14:paraId="69884E97" w14:textId="77777777" w:rsidR="005E768E" w:rsidRPr="001A54FD" w:rsidRDefault="005E768E" w:rsidP="001A6D6F">
            <w:pPr>
              <w:rPr>
                <w:rFonts w:cs="Times New Roman"/>
                <w:color w:val="000000"/>
                <w:sz w:val="16"/>
                <w:szCs w:val="16"/>
                <w:lang w:val="en-US"/>
              </w:rPr>
            </w:pPr>
            <w:r w:rsidRPr="001A54FD">
              <w:rPr>
                <w:rFonts w:cs="Times New Roman"/>
                <w:color w:val="000000"/>
                <w:sz w:val="16"/>
                <w:szCs w:val="16"/>
                <w:lang w:val="en-US"/>
              </w:rPr>
              <w:t>Classification</w:t>
            </w:r>
          </w:p>
          <w:p w14:paraId="0FF58738" w14:textId="5DA14740" w:rsidR="005E768E" w:rsidRPr="001A54FD" w:rsidRDefault="00C53AF1"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CTG scoring system</w:t>
            </w:r>
          </w:p>
        </w:tc>
        <w:tc>
          <w:tcPr>
            <w:tcW w:w="1148" w:type="dxa"/>
            <w:tcBorders>
              <w:top w:val="single" w:sz="4" w:space="0" w:color="auto"/>
              <w:right w:val="single" w:sz="12" w:space="0" w:color="auto"/>
            </w:tcBorders>
            <w:vAlign w:val="center"/>
          </w:tcPr>
          <w:p w14:paraId="6F2E9B61" w14:textId="1D6F1915" w:rsidR="005E768E" w:rsidRPr="001A54FD" w:rsidRDefault="005E768E" w:rsidP="001A6D6F">
            <w:pPr>
              <w:rPr>
                <w:rFonts w:cs="Times New Roman"/>
                <w:color w:val="000000"/>
                <w:sz w:val="16"/>
                <w:szCs w:val="16"/>
                <w:lang w:val="en-US"/>
              </w:rPr>
            </w:pPr>
            <w:proofErr w:type="spellStart"/>
            <w:r w:rsidRPr="001A54FD">
              <w:rPr>
                <w:rFonts w:cs="Times New Roman"/>
                <w:color w:val="000000"/>
                <w:sz w:val="16"/>
                <w:szCs w:val="16"/>
                <w:lang w:val="en-US"/>
              </w:rPr>
              <w:t>Käär</w:t>
            </w:r>
            <w:proofErr w:type="spellEnd"/>
            <w:r w:rsidRPr="001A54FD">
              <w:rPr>
                <w:rFonts w:cs="Times New Roman"/>
                <w:color w:val="000000"/>
                <w:sz w:val="16"/>
                <w:szCs w:val="16"/>
                <w:lang w:val="en-US"/>
              </w:rPr>
              <w:t xml:space="preserve"> (1980)</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&lt;EndNote&gt;&lt;Cite&gt;&lt;Author&gt;Käär&lt;/Author&gt;&lt;Year&gt;1980&lt;/Year&gt;&lt;RecNum&gt;38&lt;/RecNum&gt;&lt;DisplayText&gt;[25]&lt;/DisplayText&gt;&lt;record&gt;&lt;rec-number&gt;38&lt;/rec-number&gt;&lt;foreign-keys&gt;&lt;key app="EN" db-id="xs0pr22snzfet0e25faxwp9ufxzszw9p29zs" timestamp="1696236838"&gt;38&lt;/key&gt;&lt;/foreign-keys&gt;&lt;ref-type name="Journal Article"&gt;17&lt;/ref-type&gt;&lt;contributors&gt;&lt;authors&gt;&lt;author&gt;Käär, Kalevi&lt;/author&gt;&lt;/authors&gt;&lt;/contributors&gt;&lt;titles&gt;&lt;title&gt;Antepartal cardiotocography in the assessment of fetal outcome&lt;/title&gt;&lt;secondary-title&gt;Acta Obstetricia et Gynecologica Scandinavica&lt;/secondary-title&gt;&lt;/titles&gt;&lt;periodical&gt;&lt;full-title&gt;Acta Obstetricia et Gynecologica Scandinavica&lt;/full-title&gt;&lt;/periodical&gt;&lt;pages&gt;2-56&lt;/pages&gt;&lt;volume&gt;59&lt;/volume&gt;&lt;number&gt;sup94&lt;/number&gt;&lt;dates&gt;&lt;year&gt;1980&lt;/year&gt;&lt;/dates&gt;&lt;isbn&gt;0001-6349&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[25]</w:t>
            </w:r>
            <w:r w:rsidRPr="001A54FD">
              <w:rPr>
                <w:rFonts w:cs="Times New Roman"/>
                <w:color w:val="000000"/>
                <w:sz w:val="16"/>
                <w:szCs w:val="16"/>
                <w:lang w:val="en-US"/>
              </w:rPr>
              <w:fldChar w:fldCharType="end"/>
            </w:r>
          </w:p>
          <w:p w14:paraId="6A0BCB8D" w14:textId="77777777" w:rsidR="005E768E" w:rsidRPr="001A54FD" w:rsidRDefault="005E768E" w:rsidP="001A6D6F">
            <w:pPr>
              <w:rPr>
                <w:rFonts w:cs="Times New Roman"/>
                <w:color w:val="000000"/>
                <w:sz w:val="16"/>
                <w:szCs w:val="16"/>
                <w:lang w:val="en-US"/>
              </w:rPr>
            </w:pPr>
          </w:p>
          <w:p w14:paraId="1D2A59AD" w14:textId="39908A94" w:rsidR="005E768E" w:rsidRPr="001A54FD" w:rsidRDefault="005E768E" w:rsidP="001A6D6F">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991" w:type="dxa"/>
            <w:tcBorders>
              <w:top w:val="single" w:sz="4" w:space="0" w:color="auto"/>
              <w:left w:val="single" w:sz="12" w:space="0" w:color="auto"/>
            </w:tcBorders>
            <w:vAlign w:val="center"/>
          </w:tcPr>
          <w:p w14:paraId="7CBF05CE" w14:textId="6C6505B2" w:rsidR="005E768E" w:rsidRPr="001A54FD" w:rsidRDefault="00CF56BB" w:rsidP="001A6D6F">
            <w:pPr>
              <w:rPr>
                <w:rFonts w:cs="Times New Roman"/>
                <w:color w:val="000000"/>
                <w:sz w:val="16"/>
                <w:szCs w:val="16"/>
                <w:lang w:val="en-US"/>
              </w:rPr>
            </w:pPr>
            <w:r w:rsidRPr="001A54FD">
              <w:rPr>
                <w:rFonts w:cs="Times New Roman"/>
                <w:color w:val="000000"/>
                <w:sz w:val="16"/>
                <w:szCs w:val="16"/>
                <w:lang w:val="en-US"/>
              </w:rPr>
              <w:t>Not specified</w:t>
            </w:r>
          </w:p>
        </w:tc>
        <w:tc>
          <w:tcPr>
            <w:tcW w:w="2629" w:type="dxa"/>
            <w:tcBorders>
              <w:top w:val="single" w:sz="4" w:space="0" w:color="auto"/>
              <w:right w:val="single" w:sz="12" w:space="0" w:color="auto"/>
            </w:tcBorders>
            <w:vAlign w:val="center"/>
          </w:tcPr>
          <w:p w14:paraId="66D183CC" w14:textId="6E9A7214" w:rsidR="005E768E" w:rsidRPr="001A54FD" w:rsidRDefault="00D73F5A" w:rsidP="001A6D6F">
            <w:pPr>
              <w:rPr>
                <w:rFonts w:cs="Times New Roman"/>
                <w:color w:val="000000"/>
                <w:sz w:val="16"/>
                <w:szCs w:val="16"/>
                <w:lang w:val="en-US"/>
              </w:rPr>
            </w:pPr>
            <w:r w:rsidRPr="001A54FD">
              <w:rPr>
                <w:rFonts w:cs="Times New Roman"/>
                <w:color w:val="000000"/>
                <w:sz w:val="16"/>
                <w:szCs w:val="16"/>
                <w:lang w:val="en-US"/>
              </w:rPr>
              <w:t>E</w:t>
            </w:r>
            <w:r w:rsidRPr="001A54FD">
              <w:rPr>
                <w:rFonts w:cs="Times New Roman"/>
                <w:sz w:val="16"/>
                <w:szCs w:val="16"/>
                <w:lang w:val="en-US"/>
              </w:rPr>
              <w:t>ncephalopathy</w:t>
            </w:r>
            <w:r w:rsidR="004A685D" w:rsidRPr="001A54FD">
              <w:rPr>
                <w:rFonts w:cs="Times New Roman"/>
                <w:sz w:val="16"/>
                <w:szCs w:val="16"/>
                <w:lang w:val="en-US"/>
              </w:rPr>
              <w:t>:</w:t>
            </w:r>
          </w:p>
          <w:p w14:paraId="7794E56B" w14:textId="2067A87E" w:rsidR="005E768E" w:rsidRPr="001A54FD" w:rsidRDefault="00A37196" w:rsidP="005B3BA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Criteria of </w:t>
            </w:r>
            <w:proofErr w:type="spellStart"/>
            <w:r w:rsidRPr="001A54FD">
              <w:rPr>
                <w:rFonts w:cs="Times New Roman"/>
                <w:color w:val="000000"/>
                <w:sz w:val="16"/>
                <w:szCs w:val="16"/>
                <w:lang w:val="en-US"/>
              </w:rPr>
              <w:t>S</w:t>
            </w:r>
            <w:r w:rsidR="005E768E" w:rsidRPr="001A54FD">
              <w:rPr>
                <w:rFonts w:cs="Times New Roman"/>
                <w:color w:val="000000"/>
                <w:sz w:val="16"/>
                <w:szCs w:val="16"/>
                <w:lang w:val="en-US"/>
              </w:rPr>
              <w:t>arnat</w:t>
            </w:r>
            <w:proofErr w:type="spellEnd"/>
            <w:r w:rsidR="005E768E" w:rsidRPr="001A54FD">
              <w:rPr>
                <w:rFonts w:cs="Times New Roman"/>
                <w:color w:val="000000"/>
                <w:sz w:val="16"/>
                <w:szCs w:val="16"/>
                <w:lang w:val="en-US"/>
              </w:rPr>
              <w:t xml:space="preserve"> and </w:t>
            </w:r>
            <w:proofErr w:type="spellStart"/>
            <w:r w:rsidR="005E768E" w:rsidRPr="001A54FD">
              <w:rPr>
                <w:rFonts w:cs="Times New Roman"/>
                <w:color w:val="000000"/>
                <w:sz w:val="16"/>
                <w:szCs w:val="16"/>
                <w:lang w:val="en-US"/>
              </w:rPr>
              <w:t>Sarnat</w:t>
            </w:r>
            <w:proofErr w:type="spellEnd"/>
            <w:r w:rsidR="005E768E" w:rsidRPr="001A54FD">
              <w:rPr>
                <w:rFonts w:cs="Times New Roman"/>
                <w:color w:val="000000"/>
                <w:sz w:val="16"/>
                <w:szCs w:val="16"/>
                <w:lang w:val="en-US"/>
              </w:rPr>
              <w:t xml:space="preserve"> (1976)</w:t>
            </w:r>
            <w:r w:rsidR="005E768E"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005E768E"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005E768E" w:rsidRPr="001A54FD">
              <w:rPr>
                <w:rFonts w:cs="Times New Roman"/>
                <w:color w:val="000000"/>
                <w:sz w:val="16"/>
                <w:szCs w:val="16"/>
                <w:lang w:val="en-US"/>
              </w:rPr>
              <w:fldChar w:fldCharType="end"/>
            </w:r>
            <w:r w:rsidRPr="001A54FD">
              <w:rPr>
                <w:rFonts w:cs="Times New Roman"/>
                <w:color w:val="000000"/>
                <w:sz w:val="16"/>
                <w:szCs w:val="16"/>
                <w:lang w:val="en-US"/>
              </w:rPr>
              <w:t xml:space="preserve">, modified by </w:t>
            </w:r>
            <w:proofErr w:type="spellStart"/>
            <w:r w:rsidR="005E768E" w:rsidRPr="001A54FD">
              <w:rPr>
                <w:rFonts w:cs="Times New Roman"/>
                <w:color w:val="000000"/>
                <w:sz w:val="16"/>
                <w:szCs w:val="16"/>
                <w:lang w:val="en-US"/>
              </w:rPr>
              <w:t>Fenichel</w:t>
            </w:r>
            <w:proofErr w:type="spellEnd"/>
            <w:r w:rsidR="005E768E" w:rsidRPr="001A54FD">
              <w:rPr>
                <w:rFonts w:cs="Times New Roman"/>
                <w:color w:val="000000"/>
                <w:sz w:val="16"/>
                <w:szCs w:val="16"/>
                <w:lang w:val="en-US"/>
              </w:rPr>
              <w:t xml:space="preserve"> (1983)</w:t>
            </w:r>
            <w:r w:rsidR="005E768E"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&lt;EndNote&gt;&lt;Cite&gt;&lt;Author&gt;Fenichel&lt;/Author&gt;&lt;Year&gt;1983&lt;/Year&gt;&lt;RecNum&gt;37&lt;/RecNum&gt;&lt;DisplayText&gt;[27]&lt;/DisplayText&gt;&lt;record&gt;&lt;rec-number&gt;37&lt;/rec-number&gt;&lt;foreign-keys&gt;&lt;key app="EN" db-id="xs0pr22snzfet0e25faxwp9ufxzszw9p29zs" timestamp="1696236268"&gt;37&lt;/key&gt;&lt;/foreign-keys&gt;&lt;ref-type name="Journal Article"&gt;17&lt;/ref-type&gt;&lt;contributors&gt;&lt;authors&gt;&lt;author&gt;Fenichel, Gerald M.&lt;/author&gt;&lt;/authors&gt;&lt;/contributors&gt;&lt;titles&gt;&lt;title&gt;Hypoxic-ischemic encephalopathy in the newborn&lt;/title&gt;&lt;secondary-title&gt;Archives of neurology&lt;/secondary-title&gt;&lt;/titles&gt;&lt;periodical&gt;&lt;full-title&gt;Archives of neurology&lt;/full-title&gt;&lt;/periodical&gt;&lt;pages&gt;261-266&lt;/pages&gt;&lt;volume&gt;40&lt;/volume&gt;&lt;number&gt;5&lt;/number&gt;&lt;dates&gt;&lt;year&gt;1983&lt;/year&gt;&lt;/dates&gt;&lt;isbn&gt;0003-9942&lt;/isbn&gt;&lt;urls&gt;&lt;/urls&gt;&lt;/record&gt;&lt;/Cite&gt;&lt;/EndNote&gt;</w:instrText>
            </w:r>
            <w:r w:rsidR="005E768E"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[27]</w:t>
            </w:r>
            <w:r w:rsidR="005E768E"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2A478D83" w14:textId="2063E8E8" w:rsidR="005E768E" w:rsidRPr="001A54FD" w:rsidRDefault="005E768E" w:rsidP="001A6D6F">
            <w:pPr>
              <w:rPr>
                <w:rFonts w:cs="Times New Roman"/>
                <w:color w:val="000000"/>
                <w:sz w:val="16"/>
                <w:szCs w:val="16"/>
                <w:lang w:val="en-US"/>
              </w:rPr>
            </w:pPr>
            <w:r w:rsidRPr="001A54FD">
              <w:rPr>
                <w:rFonts w:cs="Times New Roman"/>
                <w:color w:val="000000"/>
                <w:sz w:val="16"/>
                <w:szCs w:val="16"/>
                <w:lang w:val="en-US"/>
              </w:rPr>
              <w:t>Marked differen</w:t>
            </w:r>
            <w:r w:rsidR="008714BF" w:rsidRPr="001A54FD">
              <w:rPr>
                <w:rFonts w:cs="Times New Roman"/>
                <w:color w:val="000000"/>
                <w:sz w:val="16"/>
                <w:szCs w:val="16"/>
                <w:lang w:val="en-US"/>
              </w:rPr>
              <w:t>ces were recorded between the hypoxic-ischemic encephalopathy</w:t>
            </w:r>
            <w:r w:rsidRPr="001A54FD">
              <w:rPr>
                <w:rFonts w:cs="Times New Roman"/>
                <w:color w:val="000000"/>
                <w:sz w:val="16"/>
                <w:szCs w:val="16"/>
                <w:lang w:val="en-US"/>
              </w:rPr>
              <w:t xml:space="preserve"> group and the control group regarding all the </w:t>
            </w:r>
            <w:r w:rsidR="008714BF" w:rsidRPr="001A54FD">
              <w:rPr>
                <w:rFonts w:cs="Times New Roman"/>
                <w:color w:val="000000"/>
                <w:sz w:val="16"/>
                <w:szCs w:val="16"/>
                <w:lang w:val="en-US"/>
              </w:rPr>
              <w:t>fetal heart rate</w:t>
            </w:r>
            <w:r w:rsidRPr="001A54FD">
              <w:rPr>
                <w:rFonts w:cs="Times New Roman"/>
                <w:color w:val="000000"/>
                <w:sz w:val="16"/>
                <w:szCs w:val="16"/>
                <w:lang w:val="en-US"/>
              </w:rPr>
              <w:t xml:space="preserve"> parameters</w:t>
            </w:r>
            <w:r w:rsidR="008714BF" w:rsidRPr="001A54FD">
              <w:rPr>
                <w:rFonts w:cs="Times New Roman"/>
                <w:color w:val="000000"/>
                <w:sz w:val="16"/>
                <w:szCs w:val="16"/>
                <w:lang w:val="en-US"/>
              </w:rPr>
              <w:t>.</w:t>
            </w:r>
          </w:p>
          <w:p w14:paraId="160CAF56" w14:textId="77777777" w:rsidR="005E768E" w:rsidRPr="001A54FD" w:rsidRDefault="005E768E" w:rsidP="001A6D6F">
            <w:pPr>
              <w:rPr>
                <w:rFonts w:cs="Times New Roman"/>
                <w:color w:val="000000"/>
                <w:sz w:val="16"/>
                <w:szCs w:val="16"/>
                <w:lang w:val="en-US"/>
              </w:rPr>
            </w:pPr>
          </w:p>
          <w:p w14:paraId="7FAF3A6C" w14:textId="0115FDD5" w:rsidR="005E768E" w:rsidRPr="001A54FD" w:rsidRDefault="005E768E" w:rsidP="001A6D6F">
            <w:pPr>
              <w:rPr>
                <w:rFonts w:cs="Times New Roman"/>
                <w:color w:val="000000"/>
                <w:sz w:val="16"/>
                <w:szCs w:val="16"/>
                <w:lang w:val="en-US"/>
              </w:rPr>
            </w:pPr>
            <w:r w:rsidRPr="001A54FD">
              <w:rPr>
                <w:rFonts w:cs="Times New Roman"/>
                <w:color w:val="000000"/>
                <w:sz w:val="16"/>
                <w:szCs w:val="16"/>
                <w:lang w:val="en-US"/>
              </w:rPr>
              <w:t xml:space="preserve">CTG score was found to be an </w:t>
            </w:r>
            <w:r w:rsidR="008714BF" w:rsidRPr="001A54FD">
              <w:rPr>
                <w:rFonts w:cs="Times New Roman"/>
                <w:color w:val="000000"/>
                <w:sz w:val="16"/>
                <w:szCs w:val="16"/>
                <w:lang w:val="en-US"/>
              </w:rPr>
              <w:t>independent risk factors for hypoxic-ischemic encephalopathy</w:t>
            </w:r>
            <w:r w:rsidRPr="001A54FD">
              <w:rPr>
                <w:rFonts w:cs="Times New Roman"/>
                <w:color w:val="000000"/>
                <w:sz w:val="16"/>
                <w:szCs w:val="16"/>
                <w:lang w:val="en-US"/>
              </w:rPr>
              <w:t xml:space="preserve"> (OR</w:t>
            </w:r>
            <w:proofErr w:type="gramStart"/>
            <w:r w:rsidRPr="001A54FD">
              <w:rPr>
                <w:rFonts w:cs="Times New Roman"/>
                <w:color w:val="000000"/>
                <w:sz w:val="16"/>
                <w:szCs w:val="16"/>
                <w:lang w:val="en-US"/>
              </w:rPr>
              <w:t>:0.3</w:t>
            </w:r>
            <w:proofErr w:type="gramEnd"/>
            <w:r w:rsidRPr="001A54FD">
              <w:rPr>
                <w:rFonts w:cs="Times New Roman"/>
                <w:color w:val="000000"/>
                <w:sz w:val="16"/>
                <w:szCs w:val="16"/>
                <w:lang w:val="en-US"/>
              </w:rPr>
              <w:t xml:space="preserve"> (0.2-0.6))</w:t>
            </w:r>
            <w:r w:rsidR="008714BF" w:rsidRPr="001A54FD">
              <w:rPr>
                <w:rFonts w:cs="Times New Roman"/>
                <w:color w:val="000000"/>
                <w:sz w:val="16"/>
                <w:szCs w:val="16"/>
                <w:lang w:val="en-US"/>
              </w:rPr>
              <w:t>.</w:t>
            </w:r>
          </w:p>
          <w:p w14:paraId="263226AB" w14:textId="4DA919CE" w:rsidR="005E768E" w:rsidRPr="001A54FD" w:rsidRDefault="005E768E" w:rsidP="001A6D6F">
            <w:pPr>
              <w:rPr>
                <w:rFonts w:cs="Times New Roman"/>
                <w:color w:val="000000"/>
                <w:sz w:val="16"/>
                <w:szCs w:val="16"/>
                <w:lang w:val="en-US"/>
              </w:rPr>
            </w:pPr>
          </w:p>
        </w:tc>
      </w:tr>
      <w:tr w:rsidR="001F4BF6" w:rsidRPr="001A54FD" w14:paraId="3021FAA8" w14:textId="77777777" w:rsidTr="001D4C2F">
        <w:tc>
          <w:tcPr>
            <w:tcW w:w="935" w:type="dxa"/>
            <w:tcBorders>
              <w:top w:val="single" w:sz="4" w:space="0" w:color="auto"/>
              <w:left w:val="single" w:sz="12" w:space="0" w:color="auto"/>
            </w:tcBorders>
            <w:vAlign w:val="center"/>
          </w:tcPr>
          <w:p w14:paraId="42805D52" w14:textId="77777777" w:rsidR="004E3F20" w:rsidRPr="001A54FD" w:rsidRDefault="004E6DC5" w:rsidP="001A6D6F">
            <w:pPr>
              <w:rPr>
                <w:rFonts w:cs="Times New Roman"/>
                <w:color w:val="000000"/>
                <w:sz w:val="16"/>
                <w:szCs w:val="16"/>
                <w:lang w:val="en-US"/>
              </w:rPr>
            </w:pPr>
            <w:r w:rsidRPr="001A54FD">
              <w:rPr>
                <w:rFonts w:cs="Times New Roman"/>
                <w:color w:val="000000"/>
                <w:sz w:val="16"/>
                <w:szCs w:val="16"/>
                <w:lang w:val="en-US"/>
              </w:rPr>
              <w:t xml:space="preserve">Larma </w:t>
            </w:r>
          </w:p>
          <w:p w14:paraId="0A140B1D" w14:textId="1622FF0A" w:rsidR="004E6DC5" w:rsidRPr="001A54FD" w:rsidRDefault="004E6DC5" w:rsidP="006A764B">
            <w:pPr>
              <w:rPr>
                <w:rFonts w:cs="Times New Roman"/>
                <w:color w:val="000000"/>
                <w:sz w:val="16"/>
                <w:szCs w:val="16"/>
                <w:lang w:val="en-US"/>
              </w:rPr>
            </w:pPr>
            <w:r w:rsidRPr="001A54FD">
              <w:rPr>
                <w:rFonts w:cs="Times New Roman"/>
                <w:color w:val="000000"/>
                <w:sz w:val="16"/>
                <w:szCs w:val="16"/>
                <w:lang w:val="en-US"/>
              </w:rPr>
              <w:t>(2007)</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2D83C00C" w14:textId="4A8AA3D3"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Cases with neonatal hypoxic-encephalopathy: n=13</w:t>
            </w:r>
          </w:p>
          <w:p w14:paraId="0582CF9D" w14:textId="352EF8B5"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Controls with metabolic acidosis: n=94</w:t>
            </w:r>
          </w:p>
        </w:tc>
        <w:tc>
          <w:tcPr>
            <w:tcW w:w="1323" w:type="dxa"/>
            <w:tcBorders>
              <w:top w:val="single" w:sz="4" w:space="0" w:color="auto"/>
              <w:left w:val="single" w:sz="12" w:space="0" w:color="auto"/>
            </w:tcBorders>
            <w:vAlign w:val="center"/>
          </w:tcPr>
          <w:p w14:paraId="06635C82" w14:textId="5C9B8B71"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Intrapartum, last hour prior to birth</w:t>
            </w:r>
          </w:p>
        </w:tc>
        <w:tc>
          <w:tcPr>
            <w:tcW w:w="1471" w:type="dxa"/>
            <w:tcBorders>
              <w:top w:val="single" w:sz="4" w:space="0" w:color="auto"/>
            </w:tcBorders>
            <w:vAlign w:val="center"/>
          </w:tcPr>
          <w:p w14:paraId="5641480A" w14:textId="77777777" w:rsidR="004E6DC5" w:rsidRPr="001A54FD" w:rsidRDefault="004E6DC5" w:rsidP="001A6D6F">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175873E" w14:textId="77777777" w:rsidR="004E6DC5" w:rsidRPr="001A54FD" w:rsidRDefault="004E6DC5" w:rsidP="001A6D6F">
            <w:pPr>
              <w:rPr>
                <w:rFonts w:cs="Times New Roman"/>
                <w:color w:val="000000"/>
                <w:sz w:val="16"/>
                <w:szCs w:val="16"/>
                <w:u w:val="single"/>
                <w:lang w:val="en-US"/>
              </w:rPr>
            </w:pPr>
          </w:p>
          <w:p w14:paraId="34D226AC" w14:textId="77777777"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 xml:space="preserve">Parameters </w:t>
            </w:r>
          </w:p>
          <w:p w14:paraId="7D226375" w14:textId="77777777"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Baseline</w:t>
            </w:r>
          </w:p>
          <w:p w14:paraId="2B4E6A94" w14:textId="77777777"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Tachycardia</w:t>
            </w:r>
          </w:p>
          <w:p w14:paraId="7A5B78F8" w14:textId="77777777"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Bradycardia</w:t>
            </w:r>
          </w:p>
          <w:p w14:paraId="223CADB1" w14:textId="77777777"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Accelerations</w:t>
            </w:r>
          </w:p>
          <w:p w14:paraId="100B769E" w14:textId="77777777"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Decelerations</w:t>
            </w:r>
          </w:p>
          <w:p w14:paraId="22D23F53" w14:textId="77777777" w:rsidR="004E6DC5" w:rsidRPr="001A54FD" w:rsidRDefault="004E6DC5"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Variability</w:t>
            </w:r>
          </w:p>
          <w:p w14:paraId="76D42845" w14:textId="77777777" w:rsidR="004E6DC5" w:rsidRPr="001A54FD" w:rsidRDefault="004E6DC5" w:rsidP="001A6D6F">
            <w:pPr>
              <w:rPr>
                <w:rFonts w:cs="Times New Roman"/>
                <w:color w:val="000000"/>
                <w:sz w:val="16"/>
                <w:szCs w:val="16"/>
                <w:lang w:val="en-US"/>
              </w:rPr>
            </w:pPr>
          </w:p>
          <w:p w14:paraId="4419C618" w14:textId="77777777"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 xml:space="preserve">Classification </w:t>
            </w:r>
          </w:p>
          <w:p w14:paraId="14C05544" w14:textId="1485078E" w:rsidR="004E6DC5" w:rsidRPr="001A54FD" w:rsidRDefault="00302FFB"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Reactivity </w:t>
            </w:r>
          </w:p>
        </w:tc>
        <w:tc>
          <w:tcPr>
            <w:tcW w:w="1148" w:type="dxa"/>
            <w:tcBorders>
              <w:top w:val="single" w:sz="4" w:space="0" w:color="auto"/>
              <w:right w:val="single" w:sz="12" w:space="0" w:color="auto"/>
            </w:tcBorders>
            <w:vAlign w:val="center"/>
          </w:tcPr>
          <w:p w14:paraId="3D18A5B6" w14:textId="77777777"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NICHD (1997)</w:t>
            </w:r>
          </w:p>
          <w:p w14:paraId="7599FD3F" w14:textId="77777777" w:rsidR="004E6DC5" w:rsidRPr="001A54FD" w:rsidRDefault="004E6DC5" w:rsidP="001A6D6F">
            <w:pPr>
              <w:rPr>
                <w:rFonts w:cs="Times New Roman"/>
                <w:color w:val="000000"/>
                <w:sz w:val="16"/>
                <w:szCs w:val="16"/>
                <w:lang w:val="en-US"/>
              </w:rPr>
            </w:pPr>
          </w:p>
          <w:p w14:paraId="10DFFAC5" w14:textId="0C54E029"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 xml:space="preserve">Three </w:t>
            </w:r>
            <w:r w:rsidR="004368A0" w:rsidRPr="001A54FD">
              <w:rPr>
                <w:rFonts w:cs="Times New Roman"/>
                <w:color w:val="000000"/>
                <w:sz w:val="16"/>
                <w:szCs w:val="16"/>
                <w:lang w:val="en-US"/>
              </w:rPr>
              <w:t>assessor</w:t>
            </w:r>
            <w:r w:rsidRPr="001A54FD">
              <w:rPr>
                <w:rFonts w:cs="Times New Roman"/>
                <w:color w:val="000000"/>
                <w:sz w:val="16"/>
                <w:szCs w:val="16"/>
                <w:lang w:val="en-US"/>
              </w:rPr>
              <w:t xml:space="preserve">s </w:t>
            </w:r>
          </w:p>
        </w:tc>
        <w:tc>
          <w:tcPr>
            <w:tcW w:w="991" w:type="dxa"/>
            <w:tcBorders>
              <w:top w:val="single" w:sz="4" w:space="0" w:color="auto"/>
              <w:left w:val="single" w:sz="12" w:space="0" w:color="auto"/>
            </w:tcBorders>
            <w:vAlign w:val="center"/>
          </w:tcPr>
          <w:p w14:paraId="7BA40844" w14:textId="0FC4F512"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Not specified</w:t>
            </w:r>
          </w:p>
        </w:tc>
        <w:tc>
          <w:tcPr>
            <w:tcW w:w="2629" w:type="dxa"/>
            <w:tcBorders>
              <w:top w:val="single" w:sz="4" w:space="0" w:color="auto"/>
              <w:right w:val="single" w:sz="12" w:space="0" w:color="auto"/>
            </w:tcBorders>
            <w:vAlign w:val="center"/>
          </w:tcPr>
          <w:p w14:paraId="1508B947" w14:textId="16023AE7" w:rsidR="00D73F5A" w:rsidRPr="001A54FD" w:rsidRDefault="00D73F5A" w:rsidP="00D73F5A">
            <w:pPr>
              <w:rPr>
                <w:rFonts w:cs="Times New Roman"/>
                <w:color w:val="000000"/>
                <w:sz w:val="16"/>
                <w:szCs w:val="16"/>
                <w:lang w:val="en-US"/>
              </w:rPr>
            </w:pPr>
            <w:r w:rsidRPr="001A54FD">
              <w:rPr>
                <w:rFonts w:cs="Times New Roman"/>
                <w:color w:val="000000"/>
                <w:sz w:val="16"/>
                <w:szCs w:val="16"/>
                <w:lang w:val="en-US"/>
              </w:rPr>
              <w:t>E</w:t>
            </w:r>
            <w:r w:rsidRPr="001A54FD">
              <w:rPr>
                <w:rFonts w:cs="Times New Roman"/>
                <w:sz w:val="16"/>
                <w:szCs w:val="16"/>
                <w:lang w:val="en-US"/>
              </w:rPr>
              <w:t>ncephalopathy</w:t>
            </w:r>
            <w:r w:rsidR="004A685D" w:rsidRPr="001A54FD">
              <w:rPr>
                <w:rFonts w:cs="Times New Roman"/>
                <w:sz w:val="16"/>
                <w:szCs w:val="16"/>
                <w:lang w:val="en-US"/>
              </w:rPr>
              <w:t>:</w:t>
            </w:r>
          </w:p>
          <w:p w14:paraId="799A08EA" w14:textId="735CD47E" w:rsidR="004E6DC5" w:rsidRPr="001A54FD" w:rsidRDefault="004E6DC5" w:rsidP="005B3BA1">
            <w:pPr>
              <w:pStyle w:val="ListParagraph"/>
              <w:numPr>
                <w:ilvl w:val="0"/>
                <w:numId w:val="16"/>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7B5CFA07" w14:textId="4992FB9B"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 xml:space="preserve">The infants with </w:t>
            </w:r>
            <w:r w:rsidR="00082BDD" w:rsidRPr="001A54FD">
              <w:rPr>
                <w:rFonts w:cs="Times New Roman"/>
                <w:sz w:val="16"/>
                <w:szCs w:val="16"/>
                <w:lang w:val="en-US"/>
              </w:rPr>
              <w:t xml:space="preserve">hypoxic-ischemic encephalopathy </w:t>
            </w:r>
            <w:r w:rsidRPr="001A54FD">
              <w:rPr>
                <w:rFonts w:cs="Times New Roman"/>
                <w:color w:val="000000"/>
                <w:sz w:val="16"/>
                <w:szCs w:val="16"/>
                <w:lang w:val="en-US"/>
              </w:rPr>
              <w:t>were found to have statistically signif</w:t>
            </w:r>
            <w:r w:rsidR="00082BDD" w:rsidRPr="001A54FD">
              <w:rPr>
                <w:rFonts w:cs="Times New Roman"/>
                <w:color w:val="000000"/>
                <w:sz w:val="16"/>
                <w:szCs w:val="16"/>
                <w:lang w:val="en-US"/>
              </w:rPr>
              <w:t>icant differences in baseline fetal heart rate</w:t>
            </w:r>
            <w:r w:rsidRPr="001A54FD">
              <w:rPr>
                <w:rFonts w:cs="Times New Roman"/>
                <w:color w:val="000000"/>
                <w:sz w:val="16"/>
                <w:szCs w:val="16"/>
                <w:lang w:val="en-US"/>
              </w:rPr>
              <w:t xml:space="preserve">, bradycardia, decreased variability, and reactivity. </w:t>
            </w:r>
          </w:p>
          <w:p w14:paraId="0898DA00" w14:textId="77777777" w:rsidR="004E6DC5" w:rsidRPr="001A54FD" w:rsidRDefault="004E6DC5" w:rsidP="001A6D6F">
            <w:pPr>
              <w:rPr>
                <w:rFonts w:cs="Times New Roman"/>
                <w:color w:val="000000"/>
                <w:sz w:val="16"/>
                <w:szCs w:val="16"/>
                <w:lang w:val="en-US"/>
              </w:rPr>
            </w:pPr>
          </w:p>
          <w:p w14:paraId="11B05A92" w14:textId="52522DE3" w:rsidR="004E6DC5" w:rsidRPr="001A54FD" w:rsidRDefault="004E6DC5" w:rsidP="001A6D6F">
            <w:pPr>
              <w:rPr>
                <w:rFonts w:cs="Times New Roman"/>
                <w:color w:val="000000"/>
                <w:sz w:val="16"/>
                <w:szCs w:val="16"/>
                <w:lang w:val="en-US"/>
              </w:rPr>
            </w:pPr>
            <w:r w:rsidRPr="001A54FD">
              <w:rPr>
                <w:rFonts w:cs="Times New Roman"/>
                <w:color w:val="000000"/>
                <w:sz w:val="16"/>
                <w:szCs w:val="16"/>
                <w:lang w:val="en-US"/>
              </w:rPr>
              <w:t xml:space="preserve">There was no difference between the </w:t>
            </w:r>
            <w:r w:rsidR="00082BDD" w:rsidRPr="001A54FD">
              <w:rPr>
                <w:rFonts w:cs="Times New Roman"/>
                <w:sz w:val="16"/>
                <w:szCs w:val="16"/>
                <w:lang w:val="en-US"/>
              </w:rPr>
              <w:t>hypoxic-ischemic encephalopathy</w:t>
            </w:r>
            <w:r w:rsidR="00D30D2D" w:rsidRPr="001A54FD">
              <w:rPr>
                <w:rFonts w:cs="Times New Roman"/>
                <w:color w:val="000000"/>
                <w:sz w:val="16"/>
                <w:szCs w:val="16"/>
                <w:lang w:val="en-US"/>
              </w:rPr>
              <w:t xml:space="preserve"> and</w:t>
            </w:r>
            <w:r w:rsidRPr="001A54FD">
              <w:rPr>
                <w:rFonts w:cs="Times New Roman"/>
                <w:color w:val="000000"/>
                <w:sz w:val="16"/>
                <w:szCs w:val="16"/>
                <w:lang w:val="en-US"/>
              </w:rPr>
              <w:t xml:space="preserve"> </w:t>
            </w:r>
            <w:proofErr w:type="spellStart"/>
            <w:r w:rsidRPr="001A54FD">
              <w:rPr>
                <w:rFonts w:cs="Times New Roman"/>
                <w:color w:val="000000"/>
                <w:sz w:val="16"/>
                <w:szCs w:val="16"/>
                <w:lang w:val="en-US"/>
              </w:rPr>
              <w:t>noninjured</w:t>
            </w:r>
            <w:proofErr w:type="spellEnd"/>
            <w:r w:rsidRPr="001A54FD">
              <w:rPr>
                <w:rFonts w:cs="Times New Roman"/>
                <w:color w:val="000000"/>
                <w:sz w:val="16"/>
                <w:szCs w:val="16"/>
                <w:lang w:val="en-US"/>
              </w:rPr>
              <w:t xml:space="preserve"> infants in total, l</w:t>
            </w:r>
            <w:r w:rsidR="00D30D2D" w:rsidRPr="001A54FD">
              <w:rPr>
                <w:rFonts w:cs="Times New Roman"/>
                <w:color w:val="000000"/>
                <w:sz w:val="16"/>
                <w:szCs w:val="16"/>
                <w:lang w:val="en-US"/>
              </w:rPr>
              <w:t>ate, or prolonged decelerations, accelerations and tachycardia</w:t>
            </w:r>
            <w:r w:rsidRPr="001A54FD">
              <w:rPr>
                <w:rFonts w:cs="Times New Roman"/>
                <w:color w:val="000000"/>
                <w:sz w:val="16"/>
                <w:szCs w:val="16"/>
                <w:lang w:val="en-US"/>
              </w:rPr>
              <w:t xml:space="preserve"> </w:t>
            </w:r>
          </w:p>
          <w:p w14:paraId="5690B09B" w14:textId="77777777" w:rsidR="004E6DC5" w:rsidRPr="001A54FD" w:rsidRDefault="004E6DC5" w:rsidP="001A6D6F">
            <w:pPr>
              <w:rPr>
                <w:rFonts w:cs="Times New Roman"/>
                <w:color w:val="000000"/>
                <w:sz w:val="16"/>
                <w:szCs w:val="16"/>
                <w:lang w:val="en-US"/>
              </w:rPr>
            </w:pPr>
          </w:p>
          <w:p w14:paraId="4B6300C9" w14:textId="16DBCFDC" w:rsidR="004E6DC5" w:rsidRPr="001A54FD" w:rsidRDefault="00331B0B" w:rsidP="00505B46">
            <w:pPr>
              <w:rPr>
                <w:rFonts w:cs="Times New Roman"/>
                <w:color w:val="000000"/>
                <w:sz w:val="16"/>
                <w:szCs w:val="16"/>
                <w:lang w:val="en-US"/>
              </w:rPr>
            </w:pPr>
            <w:r w:rsidRPr="001A54FD">
              <w:rPr>
                <w:rFonts w:cs="Times New Roman"/>
                <w:color w:val="000000"/>
                <w:sz w:val="16"/>
                <w:szCs w:val="16"/>
                <w:lang w:val="en-US"/>
              </w:rPr>
              <w:t>For the identification of hypoxic-ischemic encephalopathy, the sensitivity, specificity, and positive and negative predictive values were 15.4%, 98.9%, 66.7%, and 89.4%, respectively, for bradycardia; 53.8%, 79.8%, 26.9%, and 92.6%, respectively, for decreased variability; 92.3%, 61.7%, 2.7%, and 82.9%, respectively, for non-reactivity; and 7.7%, 98.9%, 50.0%, and 88.6%, respectively, for all 3 abnormalities combined.</w:t>
            </w:r>
          </w:p>
        </w:tc>
      </w:tr>
      <w:tr w:rsidR="001F4BF6" w:rsidRPr="001A54FD" w14:paraId="6564A040" w14:textId="77777777" w:rsidTr="001D4C2F">
        <w:tc>
          <w:tcPr>
            <w:tcW w:w="935" w:type="dxa"/>
            <w:tcBorders>
              <w:top w:val="single" w:sz="4" w:space="0" w:color="auto"/>
              <w:left w:val="single" w:sz="12" w:space="0" w:color="auto"/>
              <w:bottom w:val="single" w:sz="12" w:space="0" w:color="auto"/>
            </w:tcBorders>
            <w:vAlign w:val="center"/>
          </w:tcPr>
          <w:p w14:paraId="2CC4C043" w14:textId="77777777" w:rsidR="00915F1D" w:rsidRPr="001A54FD" w:rsidRDefault="001F4BF6" w:rsidP="001A6D6F">
            <w:pPr>
              <w:rPr>
                <w:rFonts w:cs="Times New Roman"/>
                <w:color w:val="000000"/>
                <w:sz w:val="16"/>
                <w:szCs w:val="16"/>
                <w:lang w:val="en-US"/>
              </w:rPr>
            </w:pPr>
            <w:r w:rsidRPr="001A54FD">
              <w:rPr>
                <w:rFonts w:cs="Times New Roman"/>
                <w:color w:val="000000"/>
                <w:sz w:val="16"/>
                <w:szCs w:val="16"/>
                <w:lang w:val="en-US"/>
              </w:rPr>
              <w:t>Murray</w:t>
            </w:r>
          </w:p>
          <w:p w14:paraId="2299DE7E" w14:textId="5332F2C4" w:rsidR="00331B0B" w:rsidRPr="001A54FD" w:rsidRDefault="001F4BF6" w:rsidP="006A764B">
            <w:pPr>
              <w:rPr>
                <w:rFonts w:cs="Times New Roman"/>
                <w:color w:val="000000"/>
                <w:sz w:val="16"/>
                <w:szCs w:val="16"/>
                <w:lang w:val="en-US"/>
              </w:rPr>
            </w:pPr>
            <w:r w:rsidRPr="001A54FD">
              <w:rPr>
                <w:rFonts w:cs="Times New Roman"/>
                <w:color w:val="000000"/>
                <w:sz w:val="16"/>
                <w:szCs w:val="16"/>
                <w:lang w:val="en-US"/>
              </w:rPr>
              <w:t>(2009)</w:t>
            </w:r>
            <w:r w:rsidR="006A764B" w:rsidRPr="001A54FD">
              <w:rPr>
                <w:rFonts w:cs="Times New Roman"/>
                <w:color w:val="000000"/>
                <w:sz w:val="16"/>
                <w:szCs w:val="16"/>
                <w:lang w:val="en-US"/>
              </w:rPr>
              <w:t xml:space="preserve"> </w:t>
            </w:r>
          </w:p>
        </w:tc>
        <w:tc>
          <w:tcPr>
            <w:tcW w:w="1587" w:type="dxa"/>
            <w:tcBorders>
              <w:top w:val="single" w:sz="4" w:space="0" w:color="auto"/>
              <w:bottom w:val="single" w:sz="12" w:space="0" w:color="auto"/>
              <w:right w:val="single" w:sz="12" w:space="0" w:color="auto"/>
            </w:tcBorders>
            <w:vAlign w:val="center"/>
          </w:tcPr>
          <w:p w14:paraId="5FC52F29" w14:textId="1182941C" w:rsidR="00331B0B" w:rsidRPr="001A54FD" w:rsidRDefault="00331B0B" w:rsidP="00331B0B">
            <w:pPr>
              <w:rPr>
                <w:rFonts w:cs="Times New Roman"/>
                <w:color w:val="000000"/>
                <w:sz w:val="16"/>
                <w:szCs w:val="16"/>
                <w:lang w:val="en-US"/>
              </w:rPr>
            </w:pPr>
            <w:r w:rsidRPr="001A54FD">
              <w:rPr>
                <w:rFonts w:cs="Times New Roman"/>
                <w:color w:val="000000"/>
                <w:sz w:val="16"/>
                <w:szCs w:val="16"/>
                <w:lang w:val="en-US"/>
              </w:rPr>
              <w:t>Cases with hypoxic-ischemic encephalopathy n=35</w:t>
            </w:r>
          </w:p>
        </w:tc>
        <w:tc>
          <w:tcPr>
            <w:tcW w:w="1323" w:type="dxa"/>
            <w:tcBorders>
              <w:top w:val="single" w:sz="4" w:space="0" w:color="auto"/>
              <w:left w:val="single" w:sz="12" w:space="0" w:color="auto"/>
              <w:bottom w:val="single" w:sz="12" w:space="0" w:color="auto"/>
            </w:tcBorders>
            <w:vAlign w:val="center"/>
          </w:tcPr>
          <w:p w14:paraId="2AAF2E6F" w14:textId="7B171600" w:rsidR="00331B0B" w:rsidRPr="001A54FD" w:rsidRDefault="001F79A3" w:rsidP="001F79A3">
            <w:pPr>
              <w:rPr>
                <w:rFonts w:cs="Times New Roman"/>
                <w:color w:val="000000"/>
                <w:sz w:val="16"/>
                <w:szCs w:val="16"/>
                <w:lang w:val="en-US"/>
              </w:rPr>
            </w:pPr>
            <w:r w:rsidRPr="001A54FD">
              <w:rPr>
                <w:rFonts w:cs="Times New Roman"/>
                <w:color w:val="000000"/>
                <w:sz w:val="16"/>
                <w:szCs w:val="16"/>
                <w:lang w:val="en-US"/>
              </w:rPr>
              <w:t>Intrapartum: from admission till delivery</w:t>
            </w:r>
            <w:r w:rsidR="00015A09" w:rsidRPr="001A54FD">
              <w:rPr>
                <w:rFonts w:cs="Times New Roman"/>
                <w:color w:val="000000"/>
                <w:sz w:val="16"/>
                <w:szCs w:val="16"/>
                <w:lang w:val="en-US"/>
              </w:rPr>
              <w:t xml:space="preserve"> </w:t>
            </w:r>
          </w:p>
        </w:tc>
        <w:tc>
          <w:tcPr>
            <w:tcW w:w="1471" w:type="dxa"/>
            <w:tcBorders>
              <w:top w:val="single" w:sz="4" w:space="0" w:color="auto"/>
              <w:bottom w:val="single" w:sz="12" w:space="0" w:color="auto"/>
            </w:tcBorders>
            <w:vAlign w:val="center"/>
          </w:tcPr>
          <w:p w14:paraId="2056C58C" w14:textId="77777777" w:rsidR="00331B0B" w:rsidRPr="001A54FD" w:rsidRDefault="00331B0B" w:rsidP="001A6D6F">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3BE54F98" w14:textId="77777777" w:rsidR="00331B0B" w:rsidRPr="001A54FD" w:rsidRDefault="00331B0B" w:rsidP="001A6D6F">
            <w:pPr>
              <w:rPr>
                <w:rFonts w:cs="Times New Roman"/>
                <w:color w:val="000000"/>
                <w:sz w:val="16"/>
                <w:szCs w:val="16"/>
                <w:u w:val="single"/>
                <w:lang w:val="en-US"/>
              </w:rPr>
            </w:pPr>
          </w:p>
          <w:p w14:paraId="672B5BD9" w14:textId="77777777" w:rsidR="00331B0B" w:rsidRPr="001A54FD" w:rsidRDefault="00331B0B" w:rsidP="001A6D6F">
            <w:pPr>
              <w:rPr>
                <w:rFonts w:cs="Times New Roman"/>
                <w:color w:val="000000"/>
                <w:sz w:val="16"/>
                <w:szCs w:val="16"/>
                <w:lang w:val="en-US"/>
              </w:rPr>
            </w:pPr>
            <w:r w:rsidRPr="001A54FD">
              <w:rPr>
                <w:rFonts w:cs="Times New Roman"/>
                <w:color w:val="000000"/>
                <w:sz w:val="16"/>
                <w:szCs w:val="16"/>
                <w:lang w:val="en-US"/>
              </w:rPr>
              <w:t xml:space="preserve">Parameters </w:t>
            </w:r>
          </w:p>
          <w:p w14:paraId="056F87AD" w14:textId="46A04573" w:rsidR="00331B0B" w:rsidRPr="001A54FD" w:rsidRDefault="00331B0B"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w:t>
            </w:r>
            <w:r w:rsidR="000E55BF" w:rsidRPr="001A54FD">
              <w:rPr>
                <w:rFonts w:cs="Times New Roman"/>
                <w:color w:val="000000"/>
                <w:sz w:val="16"/>
                <w:szCs w:val="16"/>
                <w:lang w:val="en-US"/>
              </w:rPr>
              <w:t>radycardia</w:t>
            </w:r>
          </w:p>
          <w:p w14:paraId="070F2CFC" w14:textId="77777777" w:rsidR="00331B0B" w:rsidRPr="001A54FD" w:rsidRDefault="00331B0B"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Decelerations</w:t>
            </w:r>
          </w:p>
          <w:p w14:paraId="6C3D7651" w14:textId="2D1C88DE" w:rsidR="00331B0B" w:rsidRPr="001A54FD" w:rsidRDefault="000E55BF"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Tachycardia </w:t>
            </w:r>
          </w:p>
          <w:p w14:paraId="46CCFEF6" w14:textId="77777777" w:rsidR="000E55BF" w:rsidRPr="001A54FD" w:rsidRDefault="000E55BF"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Variability</w:t>
            </w:r>
          </w:p>
          <w:p w14:paraId="0CF0F92A" w14:textId="77777777" w:rsidR="00331B0B" w:rsidRPr="001A54FD" w:rsidRDefault="00331B0B" w:rsidP="001A6D6F">
            <w:pPr>
              <w:rPr>
                <w:rFonts w:cs="Times New Roman"/>
                <w:color w:val="000000"/>
                <w:sz w:val="16"/>
                <w:szCs w:val="16"/>
                <w:lang w:val="en-US"/>
              </w:rPr>
            </w:pPr>
          </w:p>
          <w:p w14:paraId="13937DED" w14:textId="77777777" w:rsidR="00331B0B" w:rsidRPr="001A54FD" w:rsidRDefault="00331B0B" w:rsidP="001A6D6F">
            <w:pPr>
              <w:rPr>
                <w:rFonts w:cs="Times New Roman"/>
                <w:color w:val="000000"/>
                <w:sz w:val="16"/>
                <w:szCs w:val="16"/>
                <w:lang w:val="en-US"/>
              </w:rPr>
            </w:pPr>
            <w:r w:rsidRPr="001A54FD">
              <w:rPr>
                <w:rFonts w:cs="Times New Roman"/>
                <w:color w:val="000000"/>
                <w:sz w:val="16"/>
                <w:szCs w:val="16"/>
                <w:lang w:val="en-US"/>
              </w:rPr>
              <w:t>Classification</w:t>
            </w:r>
          </w:p>
          <w:p w14:paraId="1C52B362" w14:textId="77777777" w:rsidR="00331B0B" w:rsidRPr="001A54FD" w:rsidRDefault="00331B0B"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Normal </w:t>
            </w:r>
          </w:p>
          <w:p w14:paraId="56513DED" w14:textId="77777777" w:rsidR="00331B0B" w:rsidRPr="001A54FD" w:rsidRDefault="00331B0B"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Suspicious</w:t>
            </w:r>
          </w:p>
          <w:p w14:paraId="0986A396" w14:textId="04AF5B61" w:rsidR="00331B0B" w:rsidRPr="001A54FD" w:rsidRDefault="00331B0B"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 xml:space="preserve">Pathological </w:t>
            </w:r>
          </w:p>
        </w:tc>
        <w:tc>
          <w:tcPr>
            <w:tcW w:w="1148" w:type="dxa"/>
            <w:tcBorders>
              <w:top w:val="single" w:sz="4" w:space="0" w:color="auto"/>
              <w:bottom w:val="single" w:sz="12" w:space="0" w:color="auto"/>
              <w:right w:val="single" w:sz="12" w:space="0" w:color="auto"/>
            </w:tcBorders>
            <w:vAlign w:val="center"/>
          </w:tcPr>
          <w:p w14:paraId="6A38D95D" w14:textId="77777777" w:rsidR="00331B0B" w:rsidRPr="001A54FD" w:rsidRDefault="00331B0B" w:rsidP="001A6D6F">
            <w:pPr>
              <w:rPr>
                <w:rFonts w:cs="Times New Roman"/>
                <w:color w:val="000000"/>
                <w:sz w:val="16"/>
                <w:szCs w:val="16"/>
                <w:lang w:val="en-US"/>
              </w:rPr>
            </w:pPr>
            <w:r w:rsidRPr="001A54FD">
              <w:rPr>
                <w:rFonts w:cs="Times New Roman"/>
                <w:color w:val="000000"/>
                <w:sz w:val="16"/>
                <w:szCs w:val="16"/>
                <w:lang w:val="en-US"/>
              </w:rPr>
              <w:t>RCOG</w:t>
            </w:r>
          </w:p>
          <w:p w14:paraId="21F7B554" w14:textId="77777777" w:rsidR="00331B0B" w:rsidRPr="001A54FD" w:rsidRDefault="00331B0B" w:rsidP="001A6D6F">
            <w:pPr>
              <w:rPr>
                <w:rFonts w:cs="Times New Roman"/>
                <w:color w:val="000000"/>
                <w:sz w:val="16"/>
                <w:szCs w:val="16"/>
                <w:lang w:val="en-US"/>
              </w:rPr>
            </w:pPr>
          </w:p>
          <w:p w14:paraId="2A85AB95" w14:textId="677E12BA" w:rsidR="00331B0B" w:rsidRPr="001A54FD" w:rsidRDefault="00331B0B" w:rsidP="001A6D6F">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991" w:type="dxa"/>
            <w:tcBorders>
              <w:top w:val="single" w:sz="4" w:space="0" w:color="auto"/>
              <w:left w:val="single" w:sz="12" w:space="0" w:color="auto"/>
              <w:bottom w:val="single" w:sz="12" w:space="0" w:color="auto"/>
            </w:tcBorders>
            <w:vAlign w:val="center"/>
          </w:tcPr>
          <w:p w14:paraId="65142F98" w14:textId="50138D5E" w:rsidR="00331B0B" w:rsidRPr="001A54FD" w:rsidRDefault="00331B0B" w:rsidP="001A6D6F">
            <w:pPr>
              <w:rPr>
                <w:rFonts w:cs="Times New Roman"/>
                <w:color w:val="000000"/>
                <w:sz w:val="16"/>
                <w:szCs w:val="16"/>
                <w:lang w:val="en-US"/>
              </w:rPr>
            </w:pPr>
            <w:r w:rsidRPr="001A54FD">
              <w:rPr>
                <w:rFonts w:cs="Times New Roman"/>
                <w:color w:val="000000"/>
                <w:sz w:val="16"/>
                <w:szCs w:val="16"/>
                <w:lang w:val="en-US"/>
              </w:rPr>
              <w:t>At 24 hours</w:t>
            </w:r>
          </w:p>
        </w:tc>
        <w:tc>
          <w:tcPr>
            <w:tcW w:w="2629" w:type="dxa"/>
            <w:tcBorders>
              <w:top w:val="single" w:sz="4" w:space="0" w:color="auto"/>
              <w:bottom w:val="single" w:sz="12" w:space="0" w:color="auto"/>
              <w:right w:val="single" w:sz="12" w:space="0" w:color="auto"/>
            </w:tcBorders>
            <w:vAlign w:val="center"/>
          </w:tcPr>
          <w:p w14:paraId="0C928067" w14:textId="6E9CF224" w:rsidR="004A685D" w:rsidRPr="001A54FD" w:rsidRDefault="004A685D" w:rsidP="004A685D">
            <w:pPr>
              <w:rPr>
                <w:rFonts w:cs="Times New Roman"/>
                <w:color w:val="000000"/>
                <w:sz w:val="16"/>
                <w:szCs w:val="16"/>
                <w:lang w:val="en-US"/>
              </w:rPr>
            </w:pPr>
            <w:r w:rsidRPr="001A54FD">
              <w:rPr>
                <w:rFonts w:cs="Times New Roman"/>
                <w:color w:val="000000"/>
                <w:sz w:val="16"/>
                <w:szCs w:val="16"/>
                <w:lang w:val="en-US"/>
              </w:rPr>
              <w:t>Hypoxic-ischemic encephalopathy:</w:t>
            </w:r>
          </w:p>
          <w:p w14:paraId="13B75A53" w14:textId="3C9DCB71" w:rsidR="0016188C" w:rsidRPr="001A54FD" w:rsidRDefault="0016188C"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Electroencephalography evidence </w:t>
            </w:r>
          </w:p>
          <w:p w14:paraId="0C2384BB" w14:textId="3912A640" w:rsidR="004A685D" w:rsidRPr="001A54FD" w:rsidRDefault="004A685D" w:rsidP="00833D94">
            <w:pPr>
              <w:pStyle w:val="ListParagraph"/>
              <w:numPr>
                <w:ilvl w:val="0"/>
                <w:numId w:val="16"/>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r w:rsidRPr="001A54FD">
              <w:rPr>
                <w:rFonts w:cs="Times New Roman"/>
                <w:color w:val="000000"/>
                <w:sz w:val="16"/>
                <w:szCs w:val="16"/>
                <w:lang w:val="en-US"/>
              </w:rPr>
              <w:t>, Pressler et al. (2001)</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&lt;EndNote&gt;&lt;Cite&gt;&lt;Author&gt;Pressler&lt;/Author&gt;&lt;Year&gt;2001&lt;/Year&gt;&lt;RecNum&gt;63&lt;/RecNum&gt;&lt;DisplayText&gt;[28]&lt;/DisplayText&gt;&lt;record&gt;&lt;rec-number&gt;63&lt;/rec-number&gt;&lt;foreign-keys&gt;&lt;key app="EN" db-id="xs0pr22snzfet0e25faxwp9ufxzszw9p29zs" timestamp="1698237843"&gt;63&lt;/key&gt;&lt;/foreign-keys&gt;&lt;ref-type name="Journal Article"&gt;17&lt;/ref-type&gt;&lt;contributors&gt;&lt;authors&gt;&lt;author&gt;Pressler, R. M.&lt;/author&gt;&lt;author&gt;Boylan, G. B.&lt;/author&gt;&lt;author&gt;Morton, M.&lt;/author&gt;&lt;author&gt;Binnie, C. D.&lt;/author&gt;&lt;author&gt;Rennie, J. M.&lt;/author&gt;&lt;/authors&gt;&lt;/contributors&gt;&lt;titles&gt;&lt;title&gt;Early serial EEG in hypoxic ischaemic encephalopathy&lt;/title&gt;&lt;secondary-title&gt;Clinical neurophysiology&lt;/secondary-title&gt;&lt;/titles&gt;&lt;periodical&gt;&lt;full-title&gt;Clinical neurophysiology&lt;/full-title&gt;&lt;/periodical&gt;&lt;pages&gt;31-37&lt;/pages&gt;&lt;volume&gt;112&lt;/volume&gt;&lt;number&gt;1&lt;/number&gt;&lt;dates&gt;&lt;year&gt;2001&lt;/year&gt;&lt;/dates&gt;&lt;isbn&gt;1388-2457&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[28]</w:t>
            </w:r>
            <w:r w:rsidRPr="001A54FD">
              <w:rPr>
                <w:rFonts w:cs="Times New Roman"/>
                <w:color w:val="000000"/>
                <w:sz w:val="16"/>
                <w:szCs w:val="16"/>
                <w:lang w:val="en-US"/>
              </w:rPr>
              <w:fldChar w:fldCharType="end"/>
            </w:r>
          </w:p>
          <w:p w14:paraId="51A5880A" w14:textId="3F289A61" w:rsidR="00A37196" w:rsidRPr="001A54FD" w:rsidRDefault="008F4B61"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Clinical evidence (t</w:t>
            </w:r>
            <w:r w:rsidR="00A37196" w:rsidRPr="001A54FD">
              <w:rPr>
                <w:rFonts w:cs="Times New Roman"/>
                <w:color w:val="000000"/>
                <w:sz w:val="16"/>
                <w:szCs w:val="16"/>
                <w:lang w:val="en-US"/>
              </w:rPr>
              <w:t>wo or more of the following</w:t>
            </w:r>
            <w:r w:rsidRPr="001A54FD">
              <w:rPr>
                <w:rFonts w:cs="Times New Roman"/>
                <w:color w:val="000000"/>
                <w:sz w:val="16"/>
                <w:szCs w:val="16"/>
                <w:lang w:val="en-US"/>
              </w:rPr>
              <w:t>)</w:t>
            </w:r>
            <w:r w:rsidR="00A37196" w:rsidRPr="001A54FD">
              <w:rPr>
                <w:rFonts w:cs="Times New Roman"/>
                <w:color w:val="000000"/>
                <w:sz w:val="16"/>
                <w:szCs w:val="16"/>
                <w:lang w:val="en-US"/>
              </w:rPr>
              <w:t>:</w:t>
            </w:r>
          </w:p>
          <w:p w14:paraId="5660BB8D" w14:textId="318EDFD7" w:rsidR="00A37196" w:rsidRPr="001A54FD" w:rsidRDefault="0016188C" w:rsidP="009C4B01">
            <w:pPr>
              <w:pStyle w:val="ListParagraph"/>
              <w:numPr>
                <w:ilvl w:val="1"/>
                <w:numId w:val="16"/>
              </w:numPr>
              <w:rPr>
                <w:rFonts w:cs="Times New Roman"/>
                <w:color w:val="000000"/>
                <w:sz w:val="16"/>
                <w:szCs w:val="16"/>
                <w:lang w:val="en-US"/>
              </w:rPr>
            </w:pPr>
            <w:proofErr w:type="spellStart"/>
            <w:r w:rsidRPr="001A54FD">
              <w:rPr>
                <w:rFonts w:cs="Times New Roman"/>
                <w:color w:val="000000"/>
                <w:sz w:val="16"/>
                <w:szCs w:val="16"/>
                <w:lang w:val="en-US"/>
              </w:rPr>
              <w:t>a</w:t>
            </w:r>
            <w:r w:rsidR="00A37196" w:rsidRPr="001A54FD">
              <w:rPr>
                <w:rFonts w:cs="Times New Roman"/>
                <w:color w:val="000000"/>
                <w:sz w:val="16"/>
                <w:szCs w:val="16"/>
                <w:lang w:val="en-US"/>
              </w:rPr>
              <w:t>pgar</w:t>
            </w:r>
            <w:proofErr w:type="spellEnd"/>
            <w:r w:rsidR="00A37196" w:rsidRPr="001A54FD">
              <w:rPr>
                <w:rFonts w:cs="Times New Roman"/>
                <w:color w:val="000000"/>
                <w:sz w:val="16"/>
                <w:szCs w:val="16"/>
                <w:lang w:val="en-US"/>
              </w:rPr>
              <w:t xml:space="preserve"> score &lt;5 at 5 minutes</w:t>
            </w:r>
          </w:p>
          <w:p w14:paraId="5807FAD8" w14:textId="72399FB3" w:rsidR="00A37196" w:rsidRPr="001A54FD" w:rsidRDefault="00A37196" w:rsidP="009C4B01">
            <w:pPr>
              <w:pStyle w:val="ListParagraph"/>
              <w:numPr>
                <w:ilvl w:val="1"/>
                <w:numId w:val="16"/>
              </w:numPr>
              <w:rPr>
                <w:rFonts w:cs="Times New Roman"/>
                <w:color w:val="000000"/>
                <w:sz w:val="16"/>
                <w:szCs w:val="16"/>
                <w:lang w:val="en-US"/>
              </w:rPr>
            </w:pPr>
            <w:r w:rsidRPr="001A54FD">
              <w:rPr>
                <w:rFonts w:cs="Times New Roman"/>
                <w:color w:val="000000"/>
                <w:sz w:val="16"/>
                <w:szCs w:val="16"/>
                <w:lang w:val="en-US"/>
              </w:rPr>
              <w:t>initial pH &lt;7.1,</w:t>
            </w:r>
          </w:p>
          <w:p w14:paraId="452F1C84" w14:textId="77777777" w:rsidR="00A37196" w:rsidRPr="001A54FD" w:rsidRDefault="00A37196" w:rsidP="009C4B01">
            <w:pPr>
              <w:pStyle w:val="ListParagraph"/>
              <w:numPr>
                <w:ilvl w:val="1"/>
                <w:numId w:val="16"/>
              </w:numPr>
              <w:rPr>
                <w:rFonts w:cs="Times New Roman"/>
                <w:color w:val="000000"/>
                <w:sz w:val="16"/>
                <w:szCs w:val="16"/>
                <w:lang w:val="en-US"/>
              </w:rPr>
            </w:pPr>
            <w:r w:rsidRPr="001A54FD">
              <w:rPr>
                <w:rFonts w:cs="Times New Roman"/>
                <w:color w:val="000000"/>
                <w:sz w:val="16"/>
                <w:szCs w:val="16"/>
                <w:lang w:val="en-US"/>
              </w:rPr>
              <w:t>lactate &gt;7 mmol/L</w:t>
            </w:r>
          </w:p>
          <w:p w14:paraId="3B65CAF2" w14:textId="77777777" w:rsidR="00A37196" w:rsidRPr="001A54FD" w:rsidRDefault="00A37196" w:rsidP="009C4B01">
            <w:pPr>
              <w:pStyle w:val="ListParagraph"/>
              <w:numPr>
                <w:ilvl w:val="1"/>
                <w:numId w:val="16"/>
              </w:numPr>
              <w:rPr>
                <w:rFonts w:cs="Times New Roman"/>
                <w:color w:val="000000"/>
                <w:sz w:val="16"/>
                <w:szCs w:val="16"/>
                <w:lang w:val="en-US"/>
              </w:rPr>
            </w:pPr>
            <w:r w:rsidRPr="001A54FD">
              <w:rPr>
                <w:rFonts w:cs="Times New Roman"/>
                <w:color w:val="000000"/>
                <w:sz w:val="16"/>
                <w:szCs w:val="16"/>
                <w:lang w:val="en-US"/>
              </w:rPr>
              <w:t>abnormal neurology</w:t>
            </w:r>
          </w:p>
          <w:p w14:paraId="2E69CFEB" w14:textId="431CA2C9" w:rsidR="0077373A" w:rsidRPr="001A54FD" w:rsidRDefault="00A37196" w:rsidP="004A685D">
            <w:pPr>
              <w:pStyle w:val="ListParagraph"/>
              <w:numPr>
                <w:ilvl w:val="1"/>
                <w:numId w:val="16"/>
              </w:numPr>
              <w:rPr>
                <w:rFonts w:cs="Times New Roman"/>
                <w:color w:val="000000"/>
                <w:sz w:val="16"/>
                <w:szCs w:val="16"/>
                <w:lang w:val="en-US"/>
              </w:rPr>
            </w:pPr>
            <w:proofErr w:type="gramStart"/>
            <w:r w:rsidRPr="001A54FD">
              <w:rPr>
                <w:rFonts w:cs="Times New Roman"/>
                <w:color w:val="000000"/>
                <w:sz w:val="16"/>
                <w:szCs w:val="16"/>
                <w:lang w:val="en-US"/>
              </w:rPr>
              <w:t>seizures</w:t>
            </w:r>
            <w:proofErr w:type="gramEnd"/>
            <w:r w:rsidRPr="001A54FD">
              <w:rPr>
                <w:rFonts w:cs="Times New Roman"/>
                <w:color w:val="000000"/>
                <w:sz w:val="16"/>
                <w:szCs w:val="16"/>
                <w:lang w:val="en-US"/>
              </w:rPr>
              <w:t>.</w:t>
            </w:r>
          </w:p>
        </w:tc>
        <w:tc>
          <w:tcPr>
            <w:tcW w:w="5230" w:type="dxa"/>
            <w:tcBorders>
              <w:top w:val="single" w:sz="4" w:space="0" w:color="auto"/>
              <w:left w:val="single" w:sz="12" w:space="0" w:color="auto"/>
              <w:bottom w:val="single" w:sz="4" w:space="0" w:color="auto"/>
              <w:right w:val="single" w:sz="12" w:space="0" w:color="auto"/>
            </w:tcBorders>
            <w:vAlign w:val="center"/>
          </w:tcPr>
          <w:p w14:paraId="2920D885" w14:textId="6A58D561" w:rsidR="000E55BF" w:rsidRPr="001A54FD" w:rsidRDefault="000E55BF" w:rsidP="000E55BF">
            <w:pPr>
              <w:rPr>
                <w:rFonts w:cs="Times New Roman"/>
                <w:sz w:val="16"/>
                <w:szCs w:val="16"/>
                <w:lang w:val="en-US"/>
              </w:rPr>
            </w:pPr>
            <w:r w:rsidRPr="001A54FD">
              <w:rPr>
                <w:rFonts w:cs="Times New Roman"/>
                <w:sz w:val="16"/>
                <w:szCs w:val="16"/>
                <w:lang w:val="en-US"/>
              </w:rPr>
              <w:t xml:space="preserve">More severe encephalopathy was associated with abnormal CTG on admission or normal admission CTG and acute sentinel events shortly before delivery (p=0.001). </w:t>
            </w:r>
          </w:p>
          <w:p w14:paraId="6C1F3B95" w14:textId="77777777" w:rsidR="000E55BF" w:rsidRPr="001A54FD" w:rsidRDefault="000E55BF" w:rsidP="000E55BF">
            <w:pPr>
              <w:rPr>
                <w:rFonts w:cs="Times New Roman"/>
                <w:color w:val="000000"/>
                <w:sz w:val="16"/>
                <w:szCs w:val="16"/>
                <w:highlight w:val="yellow"/>
                <w:lang w:val="en-US"/>
              </w:rPr>
            </w:pPr>
          </w:p>
          <w:p w14:paraId="54B47FE2" w14:textId="77777777" w:rsidR="000E55BF" w:rsidRPr="001A54FD" w:rsidRDefault="000E55BF" w:rsidP="000E55BF">
            <w:pPr>
              <w:rPr>
                <w:rFonts w:cs="Times New Roman"/>
                <w:color w:val="000000"/>
                <w:sz w:val="16"/>
                <w:szCs w:val="16"/>
                <w:lang w:val="en-US"/>
              </w:rPr>
            </w:pPr>
            <w:r w:rsidRPr="001A54FD">
              <w:rPr>
                <w:rFonts w:cs="Times New Roman"/>
                <w:color w:val="000000"/>
                <w:sz w:val="16"/>
                <w:szCs w:val="16"/>
                <w:lang w:val="en-US"/>
              </w:rPr>
              <w:t>There was no correlation between duration of pathological CTG trace and grade of encephalopathy.</w:t>
            </w:r>
          </w:p>
          <w:p w14:paraId="2B9ADFBD" w14:textId="77777777" w:rsidR="000E55BF" w:rsidRPr="001A54FD" w:rsidRDefault="000E55BF" w:rsidP="000E55BF">
            <w:pPr>
              <w:rPr>
                <w:rFonts w:cs="Times New Roman"/>
                <w:color w:val="000000"/>
                <w:sz w:val="16"/>
                <w:szCs w:val="16"/>
                <w:lang w:val="en-US"/>
              </w:rPr>
            </w:pPr>
          </w:p>
          <w:p w14:paraId="797A56E6" w14:textId="538793DE" w:rsidR="00331B0B" w:rsidRPr="001A54FD" w:rsidRDefault="000E55BF" w:rsidP="000E55BF">
            <w:pPr>
              <w:rPr>
                <w:rFonts w:cs="Times New Roman"/>
                <w:color w:val="000000"/>
                <w:sz w:val="16"/>
                <w:szCs w:val="16"/>
                <w:lang w:val="en-US"/>
              </w:rPr>
            </w:pPr>
            <w:r w:rsidRPr="001A54FD">
              <w:rPr>
                <w:rFonts w:cs="Times New Roman"/>
                <w:color w:val="000000"/>
                <w:sz w:val="16"/>
                <w:szCs w:val="16"/>
                <w:lang w:val="en-US"/>
              </w:rPr>
              <w:t>No significant correlation was found between any individual CTG feature and outcome.</w:t>
            </w:r>
          </w:p>
        </w:tc>
      </w:tr>
      <w:tr w:rsidR="00607049" w:rsidRPr="001A54FD" w14:paraId="25B455F4" w14:textId="77777777" w:rsidTr="001D4C2F">
        <w:tc>
          <w:tcPr>
            <w:tcW w:w="15314" w:type="dxa"/>
            <w:gridSpan w:val="8"/>
            <w:tcBorders>
              <w:top w:val="single" w:sz="12" w:space="0" w:color="auto"/>
              <w:left w:val="nil"/>
              <w:bottom w:val="nil"/>
              <w:right w:val="nil"/>
            </w:tcBorders>
            <w:vAlign w:val="center"/>
          </w:tcPr>
          <w:p w14:paraId="7D259439" w14:textId="57626C1B" w:rsidR="00607049" w:rsidRPr="001A54FD" w:rsidRDefault="00607049" w:rsidP="00607049">
            <w:pPr>
              <w:jc w:val="right"/>
              <w:rPr>
                <w:rFonts w:cs="Times New Roman"/>
                <w:color w:val="000000"/>
                <w:sz w:val="16"/>
                <w:szCs w:val="16"/>
                <w:highlight w:val="yellow"/>
                <w:lang w:val="en-US"/>
              </w:rPr>
            </w:pPr>
            <w:r w:rsidRPr="001A54FD">
              <w:rPr>
                <w:rFonts w:cs="Times New Roman"/>
                <w:color w:val="000000"/>
                <w:sz w:val="16"/>
                <w:szCs w:val="16"/>
                <w:lang w:val="en-US"/>
              </w:rPr>
              <w:t>Continues</w:t>
            </w:r>
          </w:p>
        </w:tc>
      </w:tr>
    </w:tbl>
    <w:p w14:paraId="2A5F7F9A" w14:textId="56C41C33" w:rsidR="00607049" w:rsidRPr="001A54FD" w:rsidRDefault="00607049">
      <w:pPr>
        <w:rPr>
          <w:lang w:val="en-US"/>
        </w:rPr>
      </w:pPr>
    </w:p>
    <w:p w14:paraId="3C7AB6E1" w14:textId="77777777" w:rsidR="00607049" w:rsidRPr="001A54FD" w:rsidRDefault="00607049">
      <w:pPr>
        <w:rPr>
          <w:lang w:val="en-US"/>
        </w:rPr>
      </w:pPr>
    </w:p>
    <w:tbl>
      <w:tblPr>
        <w:tblStyle w:val="TableGrid"/>
        <w:tblW w:w="15314" w:type="dxa"/>
        <w:tblInd w:w="-1139" w:type="dxa"/>
        <w:tblLayout w:type="fixed"/>
        <w:tblLook w:val="04A0" w:firstRow="1" w:lastRow="0" w:firstColumn="1" w:lastColumn="0" w:noHBand="0" w:noVBand="1"/>
      </w:tblPr>
      <w:tblGrid>
        <w:gridCol w:w="935"/>
        <w:gridCol w:w="1587"/>
        <w:gridCol w:w="1323"/>
        <w:gridCol w:w="1471"/>
        <w:gridCol w:w="1148"/>
        <w:gridCol w:w="991"/>
        <w:gridCol w:w="2629"/>
        <w:gridCol w:w="5230"/>
      </w:tblGrid>
      <w:tr w:rsidR="00607049" w:rsidRPr="001A54FD" w14:paraId="52F5C2C2" w14:textId="77777777" w:rsidTr="00607049">
        <w:trPr>
          <w:gridAfter w:val="1"/>
          <w:wAfter w:w="5230" w:type="dxa"/>
          <w:trHeight w:val="340"/>
        </w:trPr>
        <w:tc>
          <w:tcPr>
            <w:tcW w:w="10084" w:type="dxa"/>
            <w:gridSpan w:val="7"/>
            <w:tcBorders>
              <w:top w:val="nil"/>
              <w:left w:val="nil"/>
              <w:right w:val="nil"/>
            </w:tcBorders>
            <w:vAlign w:val="center"/>
          </w:tcPr>
          <w:p w14:paraId="2CAF0F96" w14:textId="1BC7D7E7" w:rsidR="00607049"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t xml:space="preserve">Table </w:t>
            </w:r>
            <w:proofErr w:type="spellStart"/>
            <w:r w:rsidR="00CB020B">
              <w:rPr>
                <w:rFonts w:cs="Times New Roman"/>
                <w:b/>
                <w:bCs/>
                <w:color w:val="000000"/>
                <w:sz w:val="16"/>
                <w:szCs w:val="16"/>
                <w:lang w:val="en-US"/>
              </w:rPr>
              <w:t>S8</w:t>
            </w:r>
            <w:proofErr w:type="spellEnd"/>
            <w:r w:rsidR="00607049" w:rsidRPr="001A54FD">
              <w:rPr>
                <w:rFonts w:cs="Times New Roman"/>
                <w:b/>
                <w:bCs/>
                <w:color w:val="000000"/>
                <w:sz w:val="16"/>
                <w:szCs w:val="16"/>
                <w:lang w:val="en-US"/>
              </w:rPr>
              <w:t>. Continued</w:t>
            </w:r>
          </w:p>
        </w:tc>
      </w:tr>
      <w:tr w:rsidR="00607049" w:rsidRPr="001A54FD" w14:paraId="6F0585DD" w14:textId="77777777" w:rsidTr="001D4C2F">
        <w:trPr>
          <w:trHeight w:val="340"/>
        </w:trPr>
        <w:tc>
          <w:tcPr>
            <w:tcW w:w="935" w:type="dxa"/>
            <w:vMerge w:val="restart"/>
            <w:tcBorders>
              <w:top w:val="single" w:sz="12" w:space="0" w:color="auto"/>
              <w:left w:val="single" w:sz="12" w:space="0" w:color="auto"/>
            </w:tcBorders>
            <w:vAlign w:val="center"/>
          </w:tcPr>
          <w:p w14:paraId="393D8171"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079B9449"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76946BE3"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36FBEC96" w14:textId="77777777" w:rsidR="00607049" w:rsidRPr="001A54FD" w:rsidRDefault="00607049" w:rsidP="006242CD">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79AFF98D"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607049" w:rsidRPr="001A54FD" w14:paraId="201ED42D" w14:textId="77777777" w:rsidTr="001D4C2F">
        <w:tc>
          <w:tcPr>
            <w:tcW w:w="935" w:type="dxa"/>
            <w:vMerge/>
            <w:tcBorders>
              <w:left w:val="single" w:sz="12" w:space="0" w:color="auto"/>
              <w:bottom w:val="single" w:sz="12" w:space="0" w:color="auto"/>
            </w:tcBorders>
            <w:vAlign w:val="center"/>
          </w:tcPr>
          <w:p w14:paraId="41ED6200" w14:textId="77777777" w:rsidR="00607049" w:rsidRPr="001A54FD" w:rsidRDefault="00607049" w:rsidP="006242CD">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4AD5776F" w14:textId="77777777" w:rsidR="00607049" w:rsidRPr="001A54FD" w:rsidRDefault="00607049" w:rsidP="006242CD">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7A53CA91"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7B8F166E"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3B5C809C"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66BEA3E1" w14:textId="77777777" w:rsidR="00607049" w:rsidRPr="001A54FD" w:rsidRDefault="00607049" w:rsidP="006242CD">
            <w:pPr>
              <w:jc w:val="center"/>
              <w:rPr>
                <w:rFonts w:cs="Times New Roman"/>
                <w:b/>
                <w:bCs/>
                <w:color w:val="000000"/>
                <w:sz w:val="16"/>
                <w:szCs w:val="16"/>
                <w:lang w:val="en-US"/>
              </w:rPr>
            </w:pPr>
          </w:p>
          <w:p w14:paraId="3AA1EC52" w14:textId="24B83B9D" w:rsidR="00607049" w:rsidRPr="001A54FD" w:rsidRDefault="004368A0" w:rsidP="006242CD">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70F3C9BF" w14:textId="77777777" w:rsidR="00607049" w:rsidRPr="001A54FD" w:rsidRDefault="00607049" w:rsidP="006242CD">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4737375C" w14:textId="1200A89E" w:rsidR="00607049" w:rsidRPr="001A54FD" w:rsidRDefault="00607049" w:rsidP="009F5945">
            <w:pPr>
              <w:jc w:val="center"/>
              <w:rPr>
                <w:rFonts w:cs="Times New Roman"/>
                <w:b/>
                <w:bCs/>
                <w:color w:val="000000"/>
                <w:sz w:val="16"/>
                <w:szCs w:val="16"/>
              </w:rPr>
            </w:pPr>
            <w:r w:rsidRPr="001A54FD">
              <w:rPr>
                <w:rFonts w:cs="Times New Roman"/>
                <w:b/>
                <w:bCs/>
                <w:color w:val="000000"/>
                <w:sz w:val="16"/>
                <w:szCs w:val="16"/>
              </w:rPr>
              <w:t>D</w:t>
            </w:r>
            <w:r w:rsidR="009F5945" w:rsidRPr="001A54FD">
              <w:rPr>
                <w:rFonts w:cs="Times New Roman"/>
                <w:b/>
                <w:bCs/>
                <w:color w:val="000000"/>
                <w:sz w:val="16"/>
                <w:szCs w:val="16"/>
              </w:rPr>
              <w:t>efinition</w:t>
            </w:r>
          </w:p>
        </w:tc>
        <w:tc>
          <w:tcPr>
            <w:tcW w:w="5230" w:type="dxa"/>
            <w:vMerge/>
            <w:tcBorders>
              <w:left w:val="single" w:sz="12" w:space="0" w:color="auto"/>
              <w:bottom w:val="single" w:sz="12" w:space="0" w:color="auto"/>
              <w:right w:val="single" w:sz="12" w:space="0" w:color="auto"/>
            </w:tcBorders>
            <w:vAlign w:val="center"/>
          </w:tcPr>
          <w:p w14:paraId="2C53A648" w14:textId="77777777" w:rsidR="00607049" w:rsidRPr="001A54FD" w:rsidRDefault="00607049" w:rsidP="006242CD">
            <w:pPr>
              <w:jc w:val="center"/>
              <w:rPr>
                <w:rFonts w:cs="Times New Roman"/>
                <w:b/>
                <w:bCs/>
                <w:color w:val="000000"/>
                <w:sz w:val="16"/>
                <w:szCs w:val="16"/>
              </w:rPr>
            </w:pPr>
          </w:p>
        </w:tc>
      </w:tr>
      <w:tr w:rsidR="00607049" w:rsidRPr="001A54FD" w14:paraId="6D4F3FDE" w14:textId="77777777" w:rsidTr="001D4C2F">
        <w:tc>
          <w:tcPr>
            <w:tcW w:w="935" w:type="dxa"/>
            <w:tcBorders>
              <w:top w:val="single" w:sz="4" w:space="0" w:color="auto"/>
              <w:left w:val="single" w:sz="12" w:space="0" w:color="auto"/>
            </w:tcBorders>
            <w:vAlign w:val="center"/>
          </w:tcPr>
          <w:p w14:paraId="09108A40"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Elliot </w:t>
            </w:r>
          </w:p>
          <w:p w14:paraId="59BE88C7" w14:textId="1536EFD7" w:rsidR="00607049" w:rsidRPr="001A54FD" w:rsidRDefault="00607049" w:rsidP="006A764B">
            <w:pPr>
              <w:rPr>
                <w:rFonts w:cs="Times New Roman"/>
                <w:color w:val="000000"/>
                <w:sz w:val="16"/>
                <w:szCs w:val="16"/>
                <w:lang w:val="en-US"/>
              </w:rPr>
            </w:pPr>
            <w:r w:rsidRPr="001A54FD">
              <w:rPr>
                <w:rFonts w:cs="Times New Roman"/>
                <w:color w:val="000000"/>
                <w:sz w:val="16"/>
                <w:szCs w:val="16"/>
                <w:lang w:val="en-US"/>
              </w:rPr>
              <w:t>(2010)</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096FA084" w14:textId="5A8824EF" w:rsidR="00607049" w:rsidRPr="001A54FD" w:rsidRDefault="00607049" w:rsidP="00607049">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Abnormal group with base deficit &gt; 12mmol/L, hypoxic-ischemic encephalopathy</w:t>
            </w:r>
            <w:r w:rsidR="001D4C2F" w:rsidRPr="001A54FD">
              <w:rPr>
                <w:rFonts w:cs="Times New Roman"/>
                <w:color w:val="000000"/>
                <w:sz w:val="16"/>
                <w:szCs w:val="16"/>
                <w:lang w:val="en-US"/>
              </w:rPr>
              <w:t>: n=60</w:t>
            </w:r>
          </w:p>
          <w:p w14:paraId="46A35C12" w14:textId="78B73214" w:rsidR="004706E4" w:rsidRPr="001A54FD" w:rsidRDefault="00607049" w:rsidP="004706E4">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Normal group</w:t>
            </w:r>
            <w:r w:rsidR="001D4C2F" w:rsidRPr="001A54FD">
              <w:rPr>
                <w:rFonts w:cs="Times New Roman"/>
                <w:color w:val="000000"/>
                <w:sz w:val="16"/>
                <w:szCs w:val="16"/>
                <w:lang w:val="en-US"/>
              </w:rPr>
              <w:t xml:space="preserve">: </w:t>
            </w:r>
            <w:r w:rsidRPr="001A54FD">
              <w:rPr>
                <w:rFonts w:cs="Times New Roman"/>
                <w:color w:val="000000"/>
                <w:sz w:val="16"/>
                <w:szCs w:val="16"/>
                <w:lang w:val="en-US"/>
              </w:rPr>
              <w:t>n=2</w:t>
            </w:r>
            <w:r w:rsidR="004706E4" w:rsidRPr="001A54FD">
              <w:rPr>
                <w:rFonts w:cs="Times New Roman"/>
                <w:color w:val="000000"/>
                <w:sz w:val="16"/>
                <w:szCs w:val="16"/>
                <w:lang w:val="en-US"/>
              </w:rPr>
              <w:t>,</w:t>
            </w:r>
            <w:r w:rsidR="001D4C2F" w:rsidRPr="001A54FD">
              <w:rPr>
                <w:rFonts w:cs="Times New Roman"/>
                <w:color w:val="000000"/>
                <w:sz w:val="16"/>
                <w:szCs w:val="16"/>
                <w:lang w:val="en-US"/>
              </w:rPr>
              <w:t>132</w:t>
            </w:r>
          </w:p>
          <w:p w14:paraId="6C5F7CE1" w14:textId="700CE649" w:rsidR="00607049" w:rsidRPr="001A54FD" w:rsidRDefault="00607049" w:rsidP="001D4C2F">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Intermediate group with base deficit &gt; 12mmol/L</w:t>
            </w:r>
            <w:r w:rsidR="001D4C2F" w:rsidRPr="001A54FD">
              <w:rPr>
                <w:rFonts w:cs="Times New Roman"/>
                <w:color w:val="000000"/>
                <w:sz w:val="16"/>
                <w:szCs w:val="16"/>
                <w:lang w:val="en-US"/>
              </w:rPr>
              <w:t>: n=280</w:t>
            </w:r>
          </w:p>
        </w:tc>
        <w:tc>
          <w:tcPr>
            <w:tcW w:w="1323" w:type="dxa"/>
            <w:tcBorders>
              <w:top w:val="single" w:sz="4" w:space="0" w:color="auto"/>
              <w:left w:val="single" w:sz="12" w:space="0" w:color="auto"/>
            </w:tcBorders>
            <w:vAlign w:val="center"/>
          </w:tcPr>
          <w:p w14:paraId="2646A42C" w14:textId="53E28E91"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Intrapartum, last 3 hours prior to delivery</w:t>
            </w:r>
          </w:p>
        </w:tc>
        <w:tc>
          <w:tcPr>
            <w:tcW w:w="1471" w:type="dxa"/>
            <w:tcBorders>
              <w:top w:val="single" w:sz="4" w:space="0" w:color="auto"/>
            </w:tcBorders>
            <w:vAlign w:val="center"/>
          </w:tcPr>
          <w:p w14:paraId="3584444B" w14:textId="77777777" w:rsidR="00607049" w:rsidRPr="001A54FD" w:rsidRDefault="00607049" w:rsidP="00607049">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2E3CAF23" w14:textId="77777777" w:rsidR="00607049" w:rsidRPr="001A54FD" w:rsidRDefault="00607049" w:rsidP="00607049">
            <w:pPr>
              <w:rPr>
                <w:rFonts w:cs="Times New Roman"/>
                <w:color w:val="000000"/>
                <w:sz w:val="16"/>
                <w:szCs w:val="16"/>
                <w:u w:val="single"/>
                <w:lang w:val="en-US"/>
              </w:rPr>
            </w:pPr>
          </w:p>
          <w:p w14:paraId="6917ACE7"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Classification </w:t>
            </w:r>
          </w:p>
          <w:p w14:paraId="4C50F5EE" w14:textId="77777777" w:rsidR="00607049" w:rsidRPr="001A54FD" w:rsidRDefault="00607049" w:rsidP="009C4B01">
            <w:pPr>
              <w:pStyle w:val="ListParagraph"/>
              <w:numPr>
                <w:ilvl w:val="0"/>
                <w:numId w:val="38"/>
              </w:numPr>
              <w:rPr>
                <w:rFonts w:cs="Times New Roman"/>
                <w:color w:val="000000"/>
                <w:sz w:val="16"/>
                <w:szCs w:val="16"/>
                <w:lang w:val="en-US"/>
              </w:rPr>
            </w:pPr>
            <w:r w:rsidRPr="001A54FD">
              <w:rPr>
                <w:rFonts w:cs="Times New Roman"/>
                <w:color w:val="000000"/>
                <w:sz w:val="16"/>
                <w:szCs w:val="16"/>
                <w:lang w:val="en-US"/>
              </w:rPr>
              <w:t>Green</w:t>
            </w:r>
          </w:p>
          <w:p w14:paraId="58F78766" w14:textId="77777777" w:rsidR="00607049" w:rsidRPr="001A54FD" w:rsidRDefault="00607049" w:rsidP="009C4B01">
            <w:pPr>
              <w:pStyle w:val="ListParagraph"/>
              <w:numPr>
                <w:ilvl w:val="0"/>
                <w:numId w:val="38"/>
              </w:numPr>
              <w:rPr>
                <w:rFonts w:cs="Times New Roman"/>
                <w:color w:val="000000"/>
                <w:sz w:val="16"/>
                <w:szCs w:val="16"/>
                <w:lang w:val="en-US"/>
              </w:rPr>
            </w:pPr>
            <w:r w:rsidRPr="001A54FD">
              <w:rPr>
                <w:rFonts w:cs="Times New Roman"/>
                <w:color w:val="000000"/>
                <w:sz w:val="16"/>
                <w:szCs w:val="16"/>
                <w:lang w:val="en-US"/>
              </w:rPr>
              <w:t>Blue</w:t>
            </w:r>
          </w:p>
          <w:p w14:paraId="2B122906" w14:textId="77777777" w:rsidR="00607049" w:rsidRPr="001A54FD" w:rsidRDefault="00607049" w:rsidP="009C4B01">
            <w:pPr>
              <w:pStyle w:val="ListParagraph"/>
              <w:numPr>
                <w:ilvl w:val="0"/>
                <w:numId w:val="38"/>
              </w:numPr>
              <w:rPr>
                <w:rFonts w:cs="Times New Roman"/>
                <w:color w:val="000000"/>
                <w:sz w:val="16"/>
                <w:szCs w:val="16"/>
                <w:lang w:val="en-US"/>
              </w:rPr>
            </w:pPr>
            <w:r w:rsidRPr="001A54FD">
              <w:rPr>
                <w:rFonts w:cs="Times New Roman"/>
                <w:color w:val="000000"/>
                <w:sz w:val="16"/>
                <w:szCs w:val="16"/>
                <w:lang w:val="en-US"/>
              </w:rPr>
              <w:t>Yellow</w:t>
            </w:r>
          </w:p>
          <w:p w14:paraId="62651DDC" w14:textId="77777777" w:rsidR="0016188C" w:rsidRPr="001A54FD" w:rsidRDefault="00607049" w:rsidP="009C4B01">
            <w:pPr>
              <w:pStyle w:val="ListParagraph"/>
              <w:numPr>
                <w:ilvl w:val="0"/>
                <w:numId w:val="38"/>
              </w:numPr>
              <w:rPr>
                <w:rFonts w:cs="Times New Roman"/>
                <w:color w:val="000000"/>
                <w:sz w:val="16"/>
                <w:szCs w:val="16"/>
                <w:lang w:val="en-US"/>
              </w:rPr>
            </w:pPr>
            <w:r w:rsidRPr="001A54FD">
              <w:rPr>
                <w:rFonts w:cs="Times New Roman"/>
                <w:color w:val="000000"/>
                <w:sz w:val="16"/>
                <w:szCs w:val="16"/>
                <w:lang w:val="en-US"/>
              </w:rPr>
              <w:t>Oran</w:t>
            </w:r>
            <w:r w:rsidR="0016188C" w:rsidRPr="001A54FD">
              <w:rPr>
                <w:rFonts w:cs="Times New Roman"/>
                <w:color w:val="000000"/>
                <w:sz w:val="16"/>
                <w:szCs w:val="16"/>
                <w:lang w:val="en-US"/>
              </w:rPr>
              <w:t>g</w:t>
            </w:r>
            <w:r w:rsidRPr="001A54FD">
              <w:rPr>
                <w:rFonts w:cs="Times New Roman"/>
                <w:color w:val="000000"/>
                <w:sz w:val="16"/>
                <w:szCs w:val="16"/>
                <w:lang w:val="en-US"/>
              </w:rPr>
              <w:t>e</w:t>
            </w:r>
          </w:p>
          <w:p w14:paraId="2D4FFEEC" w14:textId="58B993BA" w:rsidR="00607049" w:rsidRPr="001A54FD" w:rsidRDefault="00607049" w:rsidP="009C4B01">
            <w:pPr>
              <w:pStyle w:val="ListParagraph"/>
              <w:numPr>
                <w:ilvl w:val="0"/>
                <w:numId w:val="38"/>
              </w:numPr>
              <w:rPr>
                <w:rFonts w:cs="Times New Roman"/>
                <w:color w:val="000000"/>
                <w:sz w:val="16"/>
                <w:szCs w:val="16"/>
                <w:lang w:val="en-US"/>
              </w:rPr>
            </w:pPr>
            <w:r w:rsidRPr="001A54FD">
              <w:rPr>
                <w:rFonts w:cs="Times New Roman"/>
                <w:color w:val="000000"/>
                <w:sz w:val="16"/>
                <w:szCs w:val="16"/>
                <w:lang w:val="en-US"/>
              </w:rPr>
              <w:t xml:space="preserve">Red </w:t>
            </w:r>
          </w:p>
        </w:tc>
        <w:tc>
          <w:tcPr>
            <w:tcW w:w="1148" w:type="dxa"/>
            <w:tcBorders>
              <w:top w:val="single" w:sz="4" w:space="0" w:color="auto"/>
              <w:right w:val="single" w:sz="12" w:space="0" w:color="auto"/>
            </w:tcBorders>
            <w:vAlign w:val="center"/>
          </w:tcPr>
          <w:p w14:paraId="12EC3AAC" w14:textId="77777777" w:rsidR="00607049" w:rsidRPr="001A54FD" w:rsidRDefault="00607049" w:rsidP="009C4B01">
            <w:pPr>
              <w:pStyle w:val="ListParagraph"/>
              <w:numPr>
                <w:ilvl w:val="0"/>
                <w:numId w:val="27"/>
              </w:numPr>
              <w:rPr>
                <w:rFonts w:cs="Times New Roman"/>
                <w:color w:val="000000"/>
                <w:sz w:val="16"/>
                <w:szCs w:val="16"/>
                <w:lang w:val="en-US"/>
              </w:rPr>
            </w:pPr>
            <w:r w:rsidRPr="001A54FD">
              <w:rPr>
                <w:rFonts w:cs="Times New Roman"/>
                <w:color w:val="000000"/>
                <w:sz w:val="16"/>
                <w:szCs w:val="16"/>
                <w:lang w:val="en-US"/>
              </w:rPr>
              <w:t xml:space="preserve">NICHD </w:t>
            </w:r>
          </w:p>
          <w:p w14:paraId="0B93A118" w14:textId="4A87CEBE" w:rsidR="00607049" w:rsidRPr="001A54FD" w:rsidRDefault="00607049" w:rsidP="009C4B01">
            <w:pPr>
              <w:pStyle w:val="ListParagraph"/>
              <w:numPr>
                <w:ilvl w:val="0"/>
                <w:numId w:val="27"/>
              </w:numPr>
              <w:rPr>
                <w:rFonts w:cs="Times New Roman"/>
                <w:color w:val="000000"/>
                <w:sz w:val="16"/>
                <w:szCs w:val="16"/>
                <w:lang w:val="en-US"/>
              </w:rPr>
            </w:pPr>
            <w:proofErr w:type="spellStart"/>
            <w:r w:rsidRPr="001A54FD">
              <w:rPr>
                <w:rFonts w:cs="Times New Roman"/>
                <w:color w:val="000000"/>
                <w:sz w:val="16"/>
                <w:szCs w:val="16"/>
                <w:lang w:val="en-US"/>
              </w:rPr>
              <w:t>Parer</w:t>
            </w:r>
            <w:proofErr w:type="spellEnd"/>
            <w:r w:rsidRPr="001A54FD">
              <w:rPr>
                <w:rFonts w:cs="Times New Roman"/>
                <w:color w:val="000000"/>
                <w:sz w:val="16"/>
                <w:szCs w:val="16"/>
                <w:lang w:val="en-US"/>
              </w:rPr>
              <w:t xml:space="preserve"> et al. (2007)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&lt;EndNote&gt;&lt;Cite&gt;&lt;Author&gt;Parer&lt;/Author&gt;&lt;Year&gt;2007&lt;/Year&gt;&lt;RecNum&gt;51&lt;/RecNum&gt;&lt;DisplayText&gt;[29]&lt;/DisplayText&gt;&lt;record&gt;&lt;rec-number&gt;51&lt;/rec-number&gt;&lt;foreign-keys&gt;&lt;key app="EN" db-id="xs0pr22snzfet0e25faxwp9ufxzszw9p29zs" timestamp="1696845895"&gt;51&lt;/key&gt;&lt;/foreign-keys&gt;&lt;ref-type name="Journal Article"&gt;17&lt;/ref-type&gt;&lt;contributors&gt;&lt;authors&gt;&lt;author&gt;Parer, Julian T.&lt;/author&gt;&lt;author&gt;Ikeda, Tomoaki&lt;/author&gt;&lt;/authors&gt;&lt;/contributors&gt;&lt;titles&gt;&lt;title&gt;A framework for standardized management of intrapartum fetal heart rate patterns&lt;/title&gt;&lt;secondary-title&gt;American journal of obstetrics and gynecology&lt;/secondary-title&gt;&lt;/titles&gt;&lt;periodical&gt;&lt;full-title&gt;American journal of obstetrics and gynecology&lt;/full-title&gt;&lt;/periodical&gt;&lt;pages&gt;26. e1-26. e6&lt;/pages&gt;&lt;volume&gt;197&lt;/volume&gt;&lt;number&gt;1&lt;/number&gt;&lt;dates&gt;&lt;year&gt;2007&lt;/year&gt;&lt;/dates&gt;&lt;isbn&gt;0002-9378&lt;/isbn&gt;&lt;urls&gt;&lt;/urls&gt;&lt;/record&gt;&lt;/Cite&gt;&lt;/EndNote&gt;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[29]</w:t>
            </w:r>
            <w:r w:rsidRPr="001A54FD">
              <w:rPr>
                <w:rFonts w:cs="Times New Roman"/>
                <w:color w:val="000000"/>
                <w:sz w:val="16"/>
                <w:szCs w:val="16"/>
                <w:lang w:val="en-US"/>
              </w:rPr>
              <w:fldChar w:fldCharType="end"/>
            </w:r>
          </w:p>
          <w:p w14:paraId="3997C992" w14:textId="77777777" w:rsidR="00607049" w:rsidRPr="001A54FD" w:rsidRDefault="00607049" w:rsidP="00607049">
            <w:pPr>
              <w:rPr>
                <w:rFonts w:cs="Times New Roman"/>
                <w:color w:val="000000"/>
                <w:sz w:val="16"/>
                <w:szCs w:val="16"/>
                <w:lang w:val="en-US"/>
              </w:rPr>
            </w:pPr>
          </w:p>
          <w:p w14:paraId="0BE8C4D9" w14:textId="0F1CB431"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CALM patterns software </w:t>
            </w:r>
          </w:p>
        </w:tc>
        <w:tc>
          <w:tcPr>
            <w:tcW w:w="991" w:type="dxa"/>
            <w:tcBorders>
              <w:top w:val="single" w:sz="4" w:space="0" w:color="auto"/>
              <w:left w:val="single" w:sz="12" w:space="0" w:color="auto"/>
            </w:tcBorders>
            <w:vAlign w:val="center"/>
          </w:tcPr>
          <w:p w14:paraId="7BD47512" w14:textId="029D3ED4"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2629" w:type="dxa"/>
            <w:tcBorders>
              <w:top w:val="single" w:sz="4" w:space="0" w:color="auto"/>
              <w:right w:val="single" w:sz="12" w:space="0" w:color="auto"/>
            </w:tcBorders>
            <w:vAlign w:val="center"/>
          </w:tcPr>
          <w:p w14:paraId="2241B0AE" w14:textId="20BC307D" w:rsidR="004A685D" w:rsidRPr="001A54FD" w:rsidRDefault="004A685D" w:rsidP="004A685D">
            <w:pPr>
              <w:rPr>
                <w:rFonts w:cs="Times New Roman"/>
                <w:color w:val="000000"/>
                <w:sz w:val="16"/>
                <w:szCs w:val="16"/>
                <w:lang w:val="en-US"/>
              </w:rPr>
            </w:pPr>
            <w:r w:rsidRPr="001A54FD">
              <w:rPr>
                <w:rFonts w:cs="Times New Roman"/>
                <w:color w:val="000000"/>
                <w:sz w:val="16"/>
                <w:szCs w:val="16"/>
                <w:lang w:val="en-US"/>
              </w:rPr>
              <w:t>Hypoxic-ischemic encephalopathy:</w:t>
            </w:r>
          </w:p>
          <w:p w14:paraId="5289D547" w14:textId="7762BEE1" w:rsidR="0016188C" w:rsidRPr="001A54FD" w:rsidRDefault="00607049" w:rsidP="009C4B01">
            <w:pPr>
              <w:pStyle w:val="ListParagraph"/>
              <w:numPr>
                <w:ilvl w:val="0"/>
                <w:numId w:val="27"/>
              </w:numPr>
              <w:rPr>
                <w:rFonts w:cs="Times New Roman"/>
                <w:color w:val="000000"/>
                <w:sz w:val="16"/>
                <w:szCs w:val="16"/>
                <w:lang w:val="en-US"/>
              </w:rPr>
            </w:pPr>
            <w:r w:rsidRPr="001A54FD">
              <w:rPr>
                <w:rFonts w:cs="Times New Roman"/>
                <w:color w:val="000000"/>
                <w:sz w:val="16"/>
                <w:szCs w:val="16"/>
                <w:lang w:val="en-US"/>
              </w:rPr>
              <w:t>Umbilical artery base deficit levels &gt; 12 mmol/L</w:t>
            </w:r>
          </w:p>
          <w:p w14:paraId="1651DE0C" w14:textId="77777777" w:rsidR="004A685D" w:rsidRPr="001A54FD" w:rsidRDefault="00607049" w:rsidP="00833D94">
            <w:pPr>
              <w:pStyle w:val="ListParagraph"/>
              <w:numPr>
                <w:ilvl w:val="0"/>
                <w:numId w:val="27"/>
              </w:numPr>
              <w:rPr>
                <w:rFonts w:cs="Times New Roman"/>
                <w:color w:val="000000"/>
                <w:sz w:val="16"/>
                <w:szCs w:val="16"/>
                <w:lang w:val="en-US"/>
              </w:rPr>
            </w:pPr>
            <w:r w:rsidRPr="001A54FD">
              <w:rPr>
                <w:rFonts w:cs="Times New Roman"/>
                <w:color w:val="000000"/>
                <w:sz w:val="16"/>
                <w:szCs w:val="16"/>
                <w:lang w:val="en-US"/>
              </w:rPr>
              <w:t xml:space="preserve">neurological signs of encephalopathy </w:t>
            </w:r>
          </w:p>
          <w:p w14:paraId="3F7D5C42" w14:textId="76E3BE8D" w:rsidR="00607049" w:rsidRPr="001A54FD" w:rsidRDefault="00607049" w:rsidP="005B3BA1">
            <w:pPr>
              <w:pStyle w:val="ListParagraph"/>
              <w:numPr>
                <w:ilvl w:val="0"/>
                <w:numId w:val="27"/>
              </w:numPr>
              <w:rPr>
                <w:rFonts w:cs="Times New Roman"/>
                <w:color w:val="000000"/>
                <w:sz w:val="16"/>
                <w:szCs w:val="16"/>
                <w:lang w:val="en-US"/>
              </w:rPr>
            </w:pPr>
            <w:r w:rsidRPr="001A54FD">
              <w:rPr>
                <w:rFonts w:cs="Times New Roman"/>
                <w:color w:val="000000"/>
                <w:sz w:val="16"/>
                <w:szCs w:val="16"/>
                <w:lang w:val="en-US"/>
              </w:rPr>
              <w:t xml:space="preserve">Criteria of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r w:rsidRPr="001A54FD">
              <w:rPr>
                <w:rFonts w:cs="Times New Roman"/>
                <w:color w:val="000000"/>
                <w:sz w:val="16"/>
                <w:szCs w:val="16"/>
                <w:lang w:val="en-US"/>
              </w:rPr>
              <w:t>, modified by Badawi et al. (1998)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&lt;EndNote&gt;&lt;Cite&gt;&lt;Author&gt;Badawi&lt;/Author&gt;&lt;Year&gt;1998&lt;/Year&gt;&lt;RecNum&gt;50&lt;/RecNum&gt;&lt;DisplayText&gt;[30]&lt;/DisplayText&gt;&lt;record&gt;&lt;rec-number&gt;50&lt;/rec-number&gt;&lt;foreign-keys&gt;&lt;key app="EN" db-id="xs0pr22snzfet0e25faxwp9ufxzszw9p29zs" timestamp="1696845528"&gt;50&lt;/key&gt;&lt;/foreign-keys&gt;&lt;ref-type name="Journal Article"&gt;17&lt;/ref-type&gt;&lt;contributors&gt;&lt;authors&gt;&lt;author&gt;Badawi, Nadia&lt;/author&gt;&lt;author&gt;Kurinczuk, Jennifer J.&lt;/author&gt;&lt;author&gt;Keogh, John M.&lt;/author&gt;&lt;author&gt;Alessandri, Louisa M.&lt;/author&gt;&lt;author&gt;O&amp;apos;Sullivan, Fiona&lt;/author&gt;&lt;author&gt;Burton, Paul R.&lt;/author&gt;&lt;author&gt;Pemberton, Patrick J.&lt;/author&gt;&lt;author&gt;Stanley, Fiona J.&lt;/author&gt;&lt;/authors&gt;&lt;/contributors&gt;&lt;titles&gt;&lt;title&gt;Antepartum risk factors for newborn encephalopathy: the Western Australian case-control study&lt;/title&gt;&lt;secondary-title&gt;Bmj&lt;/secondary-title&gt;&lt;/titles&gt;&lt;periodical&gt;&lt;full-title&gt;bmj&lt;/full-title&gt;&lt;/periodical&gt;&lt;pages&gt;1549-1553&lt;/pages&gt;&lt;volume&gt;317&lt;/volume&gt;&lt;number&gt;7172&lt;/number&gt;&lt;dates&gt;&lt;year&gt;1998&lt;/year&gt;&lt;/dates&gt;&lt;isbn&gt;0959-8138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[30]</w:t>
            </w:r>
            <w:r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6006509B" w14:textId="7450B2EC" w:rsidR="00607049" w:rsidRPr="001A54FD" w:rsidRDefault="00607049" w:rsidP="005D6C66">
            <w:pPr>
              <w:rPr>
                <w:rFonts w:cs="Times New Roman"/>
                <w:color w:val="000000"/>
                <w:sz w:val="16"/>
                <w:szCs w:val="16"/>
                <w:lang w:val="en-US"/>
              </w:rPr>
            </w:pPr>
            <w:r w:rsidRPr="001A54FD">
              <w:rPr>
                <w:rFonts w:cs="Times New Roman"/>
                <w:color w:val="000000"/>
                <w:sz w:val="16"/>
                <w:szCs w:val="16"/>
                <w:lang w:val="en-US"/>
              </w:rPr>
              <w:t>T</w:t>
            </w:r>
            <w:r w:rsidR="0016188C" w:rsidRPr="001A54FD">
              <w:rPr>
                <w:rFonts w:cs="Times New Roman"/>
                <w:color w:val="000000"/>
                <w:sz w:val="16"/>
                <w:szCs w:val="16"/>
                <w:lang w:val="en-US"/>
              </w:rPr>
              <w:t xml:space="preserve">he frequency and duration of electronic fetal monitoring </w:t>
            </w:r>
            <w:r w:rsidRPr="001A54FD">
              <w:rPr>
                <w:rFonts w:cs="Times New Roman"/>
                <w:color w:val="000000"/>
                <w:sz w:val="16"/>
                <w:szCs w:val="16"/>
                <w:lang w:val="en-US"/>
              </w:rPr>
              <w:t xml:space="preserve">abnormalities considered more severe in the classification method were highest in </w:t>
            </w:r>
            <w:r w:rsidR="0016188C" w:rsidRPr="001A54FD">
              <w:rPr>
                <w:rFonts w:cs="Times New Roman"/>
                <w:color w:val="000000"/>
                <w:sz w:val="16"/>
                <w:szCs w:val="16"/>
                <w:lang w:val="en-US"/>
              </w:rPr>
              <w:t>the hypoxic-ischemic encephalopathy</w:t>
            </w:r>
            <w:r w:rsidRPr="001A54FD">
              <w:rPr>
                <w:rFonts w:cs="Times New Roman"/>
                <w:color w:val="000000"/>
                <w:sz w:val="16"/>
                <w:szCs w:val="16"/>
                <w:lang w:val="en-US"/>
              </w:rPr>
              <w:t xml:space="preserve"> group and lowest in the normal group.</w:t>
            </w:r>
          </w:p>
        </w:tc>
      </w:tr>
      <w:tr w:rsidR="00607049" w:rsidRPr="001A54FD" w14:paraId="44A6DEDD" w14:textId="77777777" w:rsidTr="001D4C2F">
        <w:tc>
          <w:tcPr>
            <w:tcW w:w="935" w:type="dxa"/>
            <w:tcBorders>
              <w:top w:val="single" w:sz="4" w:space="0" w:color="auto"/>
              <w:left w:val="single" w:sz="12" w:space="0" w:color="auto"/>
            </w:tcBorders>
            <w:vAlign w:val="center"/>
          </w:tcPr>
          <w:p w14:paraId="50C09030"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Locatelli </w:t>
            </w:r>
          </w:p>
          <w:p w14:paraId="31991369" w14:textId="44C5BD96" w:rsidR="00607049" w:rsidRPr="001A54FD" w:rsidRDefault="00607049" w:rsidP="006A764B">
            <w:pPr>
              <w:rPr>
                <w:rFonts w:cs="Times New Roman"/>
                <w:color w:val="000000"/>
                <w:sz w:val="16"/>
                <w:szCs w:val="16"/>
                <w:lang w:val="en-US"/>
              </w:rPr>
            </w:pPr>
            <w:r w:rsidRPr="001A54FD">
              <w:rPr>
                <w:rFonts w:cs="Times New Roman"/>
                <w:color w:val="000000"/>
                <w:sz w:val="16"/>
                <w:szCs w:val="16"/>
                <w:lang w:val="en-US"/>
              </w:rPr>
              <w:t>(2010)</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6C856455" w14:textId="6907E24F"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Cases with hypoxic-ischemic encephalopathy</w:t>
            </w:r>
            <w:r w:rsidR="001D4C2F" w:rsidRPr="001A54FD">
              <w:rPr>
                <w:rFonts w:cs="Times New Roman"/>
                <w:color w:val="000000"/>
                <w:sz w:val="16"/>
                <w:szCs w:val="16"/>
                <w:lang w:val="en-US"/>
              </w:rPr>
              <w:t>: n=27</w:t>
            </w:r>
          </w:p>
          <w:p w14:paraId="588A61C9" w14:textId="5CF4665F" w:rsidR="00607049" w:rsidRPr="001A54FD" w:rsidRDefault="00607049" w:rsidP="001D4C2F">
            <w:pPr>
              <w:pStyle w:val="ListParagraph"/>
              <w:numPr>
                <w:ilvl w:val="0"/>
                <w:numId w:val="1"/>
              </w:numPr>
              <w:rPr>
                <w:rFonts w:cs="Times New Roman"/>
                <w:color w:val="000000"/>
                <w:sz w:val="16"/>
                <w:szCs w:val="16"/>
                <w:lang w:val="en-US"/>
              </w:rPr>
            </w:pPr>
            <w:r w:rsidRPr="001A54FD">
              <w:rPr>
                <w:rFonts w:cs="Times New Roman"/>
                <w:color w:val="000000"/>
                <w:sz w:val="16"/>
                <w:szCs w:val="16"/>
                <w:lang w:val="en-US"/>
              </w:rPr>
              <w:t>Controls</w:t>
            </w:r>
            <w:r w:rsidR="001D4C2F" w:rsidRPr="001A54FD">
              <w:rPr>
                <w:rFonts w:cs="Times New Roman"/>
                <w:color w:val="000000"/>
                <w:sz w:val="16"/>
                <w:szCs w:val="16"/>
                <w:lang w:val="en-US"/>
              </w:rPr>
              <w:t>: n=100</w:t>
            </w:r>
          </w:p>
        </w:tc>
        <w:tc>
          <w:tcPr>
            <w:tcW w:w="1323" w:type="dxa"/>
            <w:tcBorders>
              <w:top w:val="single" w:sz="4" w:space="0" w:color="auto"/>
              <w:left w:val="single" w:sz="12" w:space="0" w:color="auto"/>
            </w:tcBorders>
            <w:vAlign w:val="center"/>
          </w:tcPr>
          <w:p w14:paraId="4098D8CE" w14:textId="77777777" w:rsidR="0016188C"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Antepartum: at admission</w:t>
            </w:r>
          </w:p>
          <w:p w14:paraId="4FD6302A" w14:textId="3F65D493"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Intrapartum</w:t>
            </w:r>
          </w:p>
        </w:tc>
        <w:tc>
          <w:tcPr>
            <w:tcW w:w="1471" w:type="dxa"/>
            <w:tcBorders>
              <w:top w:val="single" w:sz="4" w:space="0" w:color="auto"/>
            </w:tcBorders>
            <w:vAlign w:val="center"/>
          </w:tcPr>
          <w:p w14:paraId="2535B06D" w14:textId="77777777" w:rsidR="00607049" w:rsidRPr="001A54FD" w:rsidRDefault="00607049" w:rsidP="00607049">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17BE02BE" w14:textId="77777777" w:rsidR="00607049" w:rsidRPr="001A54FD" w:rsidRDefault="00607049" w:rsidP="00607049">
            <w:pPr>
              <w:rPr>
                <w:rFonts w:cs="Times New Roman"/>
                <w:color w:val="000000"/>
                <w:sz w:val="16"/>
                <w:szCs w:val="16"/>
                <w:u w:val="single"/>
                <w:lang w:val="en-US"/>
              </w:rPr>
            </w:pPr>
          </w:p>
          <w:p w14:paraId="6F7BEEE3"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Parameters </w:t>
            </w:r>
          </w:p>
          <w:p w14:paraId="00887FB1" w14:textId="77777777"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Bradycardia</w:t>
            </w:r>
          </w:p>
          <w:p w14:paraId="0F975B48" w14:textId="77777777" w:rsidR="00607049" w:rsidRPr="001A54FD" w:rsidRDefault="00607049" w:rsidP="00607049">
            <w:pPr>
              <w:rPr>
                <w:rFonts w:cs="Times New Roman"/>
                <w:color w:val="000000"/>
                <w:sz w:val="16"/>
                <w:szCs w:val="16"/>
                <w:lang w:val="en-US"/>
              </w:rPr>
            </w:pPr>
          </w:p>
          <w:p w14:paraId="3C95928E"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Classification</w:t>
            </w:r>
          </w:p>
          <w:p w14:paraId="512415CF" w14:textId="77777777"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Nonreactive</w:t>
            </w:r>
          </w:p>
          <w:p w14:paraId="42E02427" w14:textId="77777777" w:rsidR="0016188C" w:rsidRPr="001A54FD" w:rsidRDefault="00607049"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Suspicious</w:t>
            </w:r>
          </w:p>
          <w:p w14:paraId="6702946C" w14:textId="2CB8A6B4" w:rsidR="00607049" w:rsidRPr="001A54FD" w:rsidRDefault="00607049"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Ominous</w:t>
            </w:r>
          </w:p>
        </w:tc>
        <w:tc>
          <w:tcPr>
            <w:tcW w:w="1148" w:type="dxa"/>
            <w:tcBorders>
              <w:top w:val="single" w:sz="4" w:space="0" w:color="auto"/>
              <w:right w:val="single" w:sz="12" w:space="0" w:color="auto"/>
            </w:tcBorders>
            <w:vAlign w:val="center"/>
          </w:tcPr>
          <w:p w14:paraId="54490F40" w14:textId="7BF7E3E0" w:rsidR="00607049" w:rsidRPr="001A54FD" w:rsidRDefault="00607049" w:rsidP="009C4B01">
            <w:pPr>
              <w:pStyle w:val="ListParagraph"/>
              <w:numPr>
                <w:ilvl w:val="0"/>
                <w:numId w:val="16"/>
              </w:numPr>
              <w:rPr>
                <w:rFonts w:cs="Times New Roman"/>
                <w:sz w:val="16"/>
                <w:szCs w:val="16"/>
                <w:lang w:val="en-US"/>
              </w:rPr>
            </w:pPr>
            <w:r w:rsidRPr="001A54FD">
              <w:rPr>
                <w:rFonts w:cs="Times New Roman"/>
                <w:sz w:val="16"/>
                <w:szCs w:val="16"/>
                <w:lang w:val="en-US"/>
              </w:rPr>
              <w:t>Fisher et al. (1976)</w:t>
            </w:r>
            <w:r w:rsidRPr="001A54FD">
              <w:rPr>
                <w:rFonts w:cs="Times New Roman"/>
                <w:sz w:val="16"/>
                <w:szCs w:val="16"/>
                <w:lang w:val="en-US"/>
              </w:rPr>
              <w:fldChar w:fldCharType="begin"/>
            </w:r>
            <w:r w:rsidR="001A54FD" w:rsidRPr="001A54FD">
              <w:rPr>
                <w:rFonts w:cs="Times New Roman"/>
                <w:sz w:val="16"/>
                <w:szCs w:val="16"/>
                <w:lang w:val="en-US"/>
              </w:rPr>
              <w:instrText xml:space="preserve"> ADDIN EN.CITE &lt;EndNote&gt;&lt;Cite&gt;&lt;Author&gt;Fischer W&lt;/Author&gt;&lt;Year&gt;1976&lt;/Year&gt;&lt;RecNum&gt;27&lt;/RecNum&gt;&lt;DisplayText&gt;[20]&lt;/DisplayText&gt;&lt;record&gt;&lt;rec-number&gt;27&lt;/rec-number&gt;&lt;foreign-keys&gt;&lt;key app="EN" db-id="xs0pr22snzfet0e25faxwp9ufxzszw9p29zs" timestamp="1695390655"&gt;27&lt;/key&gt;&lt;/foreign-keys&gt;&lt;ref-type name="Journal Article"&gt;17&lt;/ref-type&gt;&lt;contributors&gt;&lt;authors&gt;&lt;author&gt;Fischer W, Stude I, Brandt H&lt;/author&gt;&lt;/authors&gt;&lt;/contributors&gt;&lt;titles&gt;&lt;title&gt;Ein Vorschlag zur Beurteilung des antepartalen Kardiotokogramms.&lt;/title&gt;&lt;secondary-title&gt;Geburtshilfe Perinatology&lt;/secondary-title&gt;&lt;/titles&gt;&lt;periodical&gt;&lt;full-title&gt;Geburtshilfe Perinatology&lt;/full-title&gt;&lt;/periodical&gt;&lt;pages&gt;117–123&lt;/pages&gt;&lt;number&gt;180&lt;/number&gt;&lt;dates&gt;&lt;year&gt;1976&lt;/year&gt;&lt;/dates&gt;&lt;urls&gt;&lt;/urls&gt;&lt;/record&gt;&lt;/Cite&gt;&lt;/EndNote&gt;</w:instrText>
            </w:r>
            <w:r w:rsidRPr="001A54FD">
              <w:rPr>
                <w:rFonts w:cs="Times New Roman"/>
                <w:sz w:val="16"/>
                <w:szCs w:val="16"/>
                <w:lang w:val="en-US"/>
              </w:rPr>
              <w:fldChar w:fldCharType="separate"/>
            </w:r>
            <w:r w:rsidR="001A54FD" w:rsidRPr="001A54FD">
              <w:rPr>
                <w:rFonts w:cs="Times New Roman"/>
                <w:noProof/>
                <w:sz w:val="16"/>
                <w:szCs w:val="16"/>
                <w:lang w:val="en-US"/>
              </w:rPr>
              <w:t>[20]</w:t>
            </w:r>
            <w:r w:rsidRPr="001A54FD">
              <w:rPr>
                <w:rFonts w:cs="Times New Roman"/>
                <w:sz w:val="16"/>
                <w:szCs w:val="16"/>
                <w:lang w:val="en-US"/>
              </w:rPr>
              <w:fldChar w:fldCharType="end"/>
            </w:r>
          </w:p>
          <w:p w14:paraId="11DAEFB5" w14:textId="7D9821FF"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sz w:val="16"/>
                <w:szCs w:val="16"/>
                <w:lang w:val="en-US"/>
              </w:rPr>
              <w:t xml:space="preserve">Boylan </w:t>
            </w:r>
            <w:r w:rsidRPr="001A54FD">
              <w:rPr>
                <w:rFonts w:cs="Times New Roman"/>
                <w:color w:val="000000"/>
                <w:sz w:val="16"/>
                <w:szCs w:val="16"/>
                <w:lang w:val="en-US"/>
              </w:rPr>
              <w:t>(1987)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&lt;EndNote&gt;&lt;Cite&gt;&lt;Author&gt;Boylan&lt;/Author&gt;&lt;Year&gt;1987&lt;/Year&gt;&lt;RecNum&gt;40&lt;/RecNum&gt;&lt;DisplayText&gt;[31]&lt;/DisplayText&gt;&lt;record&gt;&lt;rec-number&gt;40&lt;/rec-number&gt;&lt;foreign-keys&gt;&lt;key app="EN" db-id="xs0pr22snzfet0e25faxwp9ufxzszw9p29zs" timestamp="1696238377"&gt;40&lt;/key&gt;&lt;/foreign-keys&gt;&lt;ref-type name="Journal Article"&gt;17&lt;/ref-type&gt;&lt;contributors&gt;&lt;authors&gt;&lt;author&gt;Boylan, P.&lt;/author&gt;&lt;/authors&gt;&lt;/contributors&gt;&lt;titles&gt;&lt;title&gt;5 Intrapartum fetal monitoring&lt;/title&gt;&lt;secondary-title&gt;Bailliere&amp;apos;s clinical obstetrics and gynaecology&lt;/secondary-title&gt;&lt;/titles&gt;&lt;periodical&gt;&lt;full-title&gt;Bailliere&amp;apos;s clinical obstetrics and gynaecology&lt;/full-title&gt;&lt;/periodical&gt;&lt;pages&gt;73-95&lt;/pages&gt;&lt;volume&gt;1&lt;/volume&gt;&lt;number&gt;1&lt;/number&gt;&lt;dates&gt;&lt;year&gt;1987&lt;/year&gt;&lt;/dates&gt;&lt;isbn&gt;0950-3552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[31]</w:t>
            </w:r>
            <w:r w:rsidRPr="001A54FD">
              <w:rPr>
                <w:rFonts w:cs="Times New Roman"/>
                <w:color w:val="000000"/>
                <w:sz w:val="16"/>
                <w:szCs w:val="16"/>
                <w:lang w:val="en-US"/>
              </w:rPr>
              <w:fldChar w:fldCharType="end"/>
            </w:r>
          </w:p>
          <w:p w14:paraId="172AB25F" w14:textId="77777777" w:rsidR="00607049" w:rsidRPr="001A54FD" w:rsidRDefault="00607049" w:rsidP="00607049">
            <w:pPr>
              <w:rPr>
                <w:rFonts w:cs="Times New Roman"/>
                <w:color w:val="000000"/>
                <w:sz w:val="16"/>
                <w:szCs w:val="16"/>
                <w:lang w:val="en-US"/>
              </w:rPr>
            </w:pPr>
          </w:p>
          <w:p w14:paraId="6904D2EA" w14:textId="2B985AFD" w:rsidR="00607049" w:rsidRPr="001A54FD" w:rsidRDefault="00607049" w:rsidP="0016188C">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991" w:type="dxa"/>
            <w:tcBorders>
              <w:top w:val="single" w:sz="4" w:space="0" w:color="auto"/>
              <w:left w:val="single" w:sz="12" w:space="0" w:color="auto"/>
            </w:tcBorders>
            <w:vAlign w:val="center"/>
          </w:tcPr>
          <w:p w14:paraId="791C597C" w14:textId="789EA27B"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Not specified</w:t>
            </w:r>
          </w:p>
        </w:tc>
        <w:tc>
          <w:tcPr>
            <w:tcW w:w="2629" w:type="dxa"/>
            <w:tcBorders>
              <w:top w:val="single" w:sz="4" w:space="0" w:color="auto"/>
              <w:right w:val="single" w:sz="12" w:space="0" w:color="auto"/>
            </w:tcBorders>
            <w:vAlign w:val="center"/>
          </w:tcPr>
          <w:p w14:paraId="32147BBE" w14:textId="3684D3C0" w:rsidR="0016188C" w:rsidRPr="001A54FD" w:rsidRDefault="0016188C" w:rsidP="0016188C">
            <w:pPr>
              <w:rPr>
                <w:rFonts w:cs="Times New Roman"/>
                <w:color w:val="000000"/>
                <w:sz w:val="16"/>
                <w:szCs w:val="16"/>
                <w:lang w:val="en-US"/>
              </w:rPr>
            </w:pPr>
            <w:r w:rsidRPr="001A54FD">
              <w:rPr>
                <w:rFonts w:cs="Times New Roman"/>
                <w:color w:val="000000"/>
                <w:sz w:val="16"/>
                <w:szCs w:val="16"/>
                <w:lang w:val="en-US"/>
              </w:rPr>
              <w:t>E</w:t>
            </w:r>
            <w:r w:rsidRPr="001A54FD">
              <w:rPr>
                <w:rFonts w:cs="Times New Roman"/>
                <w:sz w:val="16"/>
                <w:szCs w:val="16"/>
                <w:lang w:val="en-US"/>
              </w:rPr>
              <w:t>ncephalopathy</w:t>
            </w:r>
            <w:r w:rsidR="004A685D" w:rsidRPr="001A54FD">
              <w:rPr>
                <w:rFonts w:cs="Times New Roman"/>
                <w:sz w:val="16"/>
                <w:szCs w:val="16"/>
                <w:lang w:val="en-US"/>
              </w:rPr>
              <w:t>:</w:t>
            </w:r>
          </w:p>
          <w:p w14:paraId="56DBFA85" w14:textId="38595574" w:rsidR="0016188C" w:rsidRPr="001A54FD" w:rsidRDefault="0016188C" w:rsidP="009C4B01">
            <w:pPr>
              <w:pStyle w:val="ListParagraph"/>
              <w:numPr>
                <w:ilvl w:val="0"/>
                <w:numId w:val="16"/>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p w14:paraId="4FA1DB43" w14:textId="5C6A9C20" w:rsidR="00607049" w:rsidRPr="001A54FD" w:rsidRDefault="0016188C" w:rsidP="005B3BA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Becher et al. (2007)</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&lt;EndNote&gt;&lt;Cite&gt;&lt;Author&gt;Becher&lt;/Author&gt;&lt;Year&gt;2007&lt;/Year&gt;&lt;RecNum&gt;62&lt;/RecNum&gt;&lt;DisplayText&gt;[32]&lt;/DisplayText&gt;&lt;record&gt;&lt;rec-number&gt;62&lt;/rec-number&gt;&lt;foreign-keys&gt;&lt;key app="EN" db-id="xs0pr22snzfet0e25faxwp9ufxzszw9p29zs" timestamp="1697727365"&gt;62&lt;/key&gt;&lt;/foreign-keys&gt;&lt;ref-type name="Journal Article"&gt;17&lt;/ref-type&gt;&lt;contributors&gt;&lt;authors&gt;&lt;author&gt;Becher, J‐C&lt;/author&gt;&lt;author&gt;Stenson, B. J.&lt;/author&gt;&lt;author&gt;Lyon, A. J.&lt;/author&gt;&lt;/authors&gt;&lt;/contributors&gt;&lt;titles&gt;&lt;title&gt;Is intrapartum asphyxia preventable?&lt;/title&gt;&lt;secondary-title&gt;BJOG: An International Journal of Obstetrics &amp;amp; Gynaecology&lt;/secondary-title&gt;&lt;/titles&gt;&lt;periodical&gt;&lt;full-title&gt;BJOG: An International Journal of Obstetrics &amp;amp; Gynaecology&lt;/full-title&gt;&lt;/periodical&gt;&lt;pages&gt;1442-1444&lt;/pages&gt;&lt;volume&gt;114&lt;/volume&gt;&lt;number&gt;11&lt;/number&gt;&lt;dates&gt;&lt;year&gt;2007&lt;/year&gt;&lt;/dates&gt;&lt;isbn&gt;1470-0328&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[32]</w:t>
            </w:r>
            <w:r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69C14448" w14:textId="4CC9215F"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N</w:t>
            </w:r>
            <w:r w:rsidR="0016188C" w:rsidRPr="001A54FD">
              <w:rPr>
                <w:rFonts w:cs="Times New Roman"/>
                <w:color w:val="000000"/>
                <w:sz w:val="16"/>
                <w:szCs w:val="16"/>
                <w:lang w:val="en-US"/>
              </w:rPr>
              <w:t>eonates destined to develop neonatal encephalopathy</w:t>
            </w:r>
            <w:r w:rsidRPr="001A54FD">
              <w:rPr>
                <w:rFonts w:cs="Times New Roman"/>
                <w:color w:val="000000"/>
                <w:sz w:val="16"/>
                <w:szCs w:val="16"/>
                <w:lang w:val="en-US"/>
              </w:rPr>
              <w:t xml:space="preserve"> h</w:t>
            </w:r>
            <w:r w:rsidR="0016188C" w:rsidRPr="001A54FD">
              <w:rPr>
                <w:rFonts w:cs="Times New Roman"/>
                <w:color w:val="000000"/>
                <w:sz w:val="16"/>
                <w:szCs w:val="16"/>
                <w:lang w:val="en-US"/>
              </w:rPr>
              <w:t>ad higher rates of nonreactive fetal heart rate</w:t>
            </w:r>
            <w:r w:rsidRPr="001A54FD">
              <w:rPr>
                <w:rFonts w:cs="Times New Roman"/>
                <w:color w:val="000000"/>
                <w:sz w:val="16"/>
                <w:szCs w:val="16"/>
                <w:lang w:val="en-US"/>
              </w:rPr>
              <w:t xml:space="preserve"> tracing before labor (OR = 49.0 95%</w:t>
            </w:r>
            <w:r w:rsidR="009F27CE" w:rsidRPr="001A54FD">
              <w:rPr>
                <w:rFonts w:cs="Times New Roman"/>
                <w:color w:val="000000"/>
                <w:sz w:val="16"/>
                <w:szCs w:val="16"/>
                <w:lang w:val="en-US"/>
              </w:rPr>
              <w:t xml:space="preserve"> </w:t>
            </w:r>
            <w:r w:rsidRPr="001A54FD">
              <w:rPr>
                <w:rFonts w:cs="Times New Roman"/>
                <w:color w:val="000000"/>
                <w:sz w:val="16"/>
                <w:szCs w:val="16"/>
                <w:lang w:val="en-US"/>
              </w:rPr>
              <w:t>CI 5.4 to 11</w:t>
            </w:r>
            <w:r w:rsidR="00485D43" w:rsidRPr="001A54FD">
              <w:rPr>
                <w:rFonts w:cs="Times New Roman"/>
                <w:color w:val="000000"/>
                <w:sz w:val="16"/>
                <w:szCs w:val="16"/>
                <w:lang w:val="en-US"/>
              </w:rPr>
              <w:t>.</w:t>
            </w:r>
            <w:r w:rsidRPr="001A54FD">
              <w:rPr>
                <w:rFonts w:cs="Times New Roman"/>
                <w:color w:val="000000"/>
                <w:sz w:val="16"/>
                <w:szCs w:val="16"/>
                <w:lang w:val="en-US"/>
              </w:rPr>
              <w:t>09 p&lt;0.001).</w:t>
            </w:r>
          </w:p>
          <w:p w14:paraId="366580AF" w14:textId="77777777" w:rsidR="00607049" w:rsidRPr="001A54FD" w:rsidRDefault="00607049" w:rsidP="00607049">
            <w:pPr>
              <w:rPr>
                <w:rFonts w:cs="Times New Roman"/>
                <w:color w:val="000000"/>
                <w:sz w:val="16"/>
                <w:szCs w:val="16"/>
                <w:lang w:val="en-US"/>
              </w:rPr>
            </w:pPr>
          </w:p>
          <w:p w14:paraId="6F067D15" w14:textId="2B45B22B"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There was no significant difference in the acut</w:t>
            </w:r>
            <w:r w:rsidR="003659A5" w:rsidRPr="001A54FD">
              <w:rPr>
                <w:rFonts w:cs="Times New Roman"/>
                <w:color w:val="000000"/>
                <w:sz w:val="16"/>
                <w:szCs w:val="16"/>
                <w:lang w:val="en-US"/>
              </w:rPr>
              <w:t xml:space="preserve">e onset of bradycardia between neonatal encephalopathy </w:t>
            </w:r>
            <w:r w:rsidRPr="001A54FD">
              <w:rPr>
                <w:rFonts w:cs="Times New Roman"/>
                <w:color w:val="000000"/>
                <w:sz w:val="16"/>
                <w:szCs w:val="16"/>
                <w:lang w:val="en-US"/>
              </w:rPr>
              <w:t>and control group.</w:t>
            </w:r>
          </w:p>
          <w:p w14:paraId="66F981B7" w14:textId="77777777" w:rsidR="00607049" w:rsidRPr="001A54FD" w:rsidRDefault="00607049" w:rsidP="00607049">
            <w:pPr>
              <w:rPr>
                <w:rFonts w:cs="Times New Roman"/>
                <w:color w:val="000000"/>
                <w:sz w:val="16"/>
                <w:szCs w:val="16"/>
                <w:lang w:val="en-US"/>
              </w:rPr>
            </w:pPr>
          </w:p>
          <w:p w14:paraId="0F6584DD" w14:textId="20145D28" w:rsidR="00607049" w:rsidRPr="001A54FD" w:rsidRDefault="0016188C" w:rsidP="0016188C">
            <w:pPr>
              <w:rPr>
                <w:rFonts w:cs="Times New Roman"/>
                <w:color w:val="000000"/>
                <w:sz w:val="16"/>
                <w:szCs w:val="16"/>
                <w:lang w:val="en-US"/>
              </w:rPr>
            </w:pPr>
            <w:r w:rsidRPr="001A54FD">
              <w:rPr>
                <w:rFonts w:cs="Times New Roman"/>
                <w:color w:val="000000"/>
                <w:sz w:val="16"/>
                <w:szCs w:val="16"/>
                <w:lang w:val="en-US"/>
              </w:rPr>
              <w:t xml:space="preserve">Among neonatal encephalopathy </w:t>
            </w:r>
            <w:r w:rsidR="00607049" w:rsidRPr="001A54FD">
              <w:rPr>
                <w:rFonts w:cs="Times New Roman"/>
                <w:color w:val="000000"/>
                <w:sz w:val="16"/>
                <w:szCs w:val="16"/>
                <w:lang w:val="en-US"/>
              </w:rPr>
              <w:t>group admitted to labor, higher r</w:t>
            </w:r>
            <w:r w:rsidRPr="001A54FD">
              <w:rPr>
                <w:rFonts w:cs="Times New Roman"/>
                <w:color w:val="000000"/>
                <w:sz w:val="16"/>
                <w:szCs w:val="16"/>
                <w:lang w:val="en-US"/>
              </w:rPr>
              <w:t>ates of suspicious or ominous fetal heart rate</w:t>
            </w:r>
            <w:r w:rsidR="00607049" w:rsidRPr="001A54FD">
              <w:rPr>
                <w:rFonts w:cs="Times New Roman"/>
                <w:color w:val="000000"/>
                <w:sz w:val="16"/>
                <w:szCs w:val="16"/>
                <w:lang w:val="en-US"/>
              </w:rPr>
              <w:t xml:space="preserve"> (13/19 [68%] versus 9/92 [10%], p&lt;0.001, OR: 19.9 (6.2-64.0) p&lt;0.001) was observed.</w:t>
            </w:r>
          </w:p>
        </w:tc>
      </w:tr>
      <w:tr w:rsidR="00607049" w:rsidRPr="001A54FD" w14:paraId="69499550" w14:textId="77777777" w:rsidTr="001D4C2F">
        <w:tc>
          <w:tcPr>
            <w:tcW w:w="935" w:type="dxa"/>
            <w:tcBorders>
              <w:top w:val="single" w:sz="4" w:space="0" w:color="auto"/>
              <w:left w:val="single" w:sz="12" w:space="0" w:color="auto"/>
            </w:tcBorders>
            <w:vAlign w:val="center"/>
          </w:tcPr>
          <w:p w14:paraId="46F205FD"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Hayes </w:t>
            </w:r>
          </w:p>
          <w:p w14:paraId="00DCA09E" w14:textId="4C845D09" w:rsidR="00607049" w:rsidRPr="001A54FD" w:rsidRDefault="00607049" w:rsidP="006A764B">
            <w:pPr>
              <w:rPr>
                <w:rFonts w:cs="Times New Roman"/>
                <w:color w:val="000000"/>
                <w:sz w:val="16"/>
                <w:szCs w:val="16"/>
                <w:lang w:val="en-US"/>
              </w:rPr>
            </w:pPr>
            <w:r w:rsidRPr="001A54FD">
              <w:rPr>
                <w:rFonts w:cs="Times New Roman"/>
                <w:color w:val="000000"/>
                <w:sz w:val="16"/>
                <w:szCs w:val="16"/>
                <w:lang w:val="en-US"/>
              </w:rPr>
              <w:t>(2013)</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21E47FB1" w14:textId="77777777"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Cases with neonatal hypoxic-ischemic encephalopathy: n=226</w:t>
            </w:r>
          </w:p>
          <w:p w14:paraId="2B0A86A5" w14:textId="5603713B"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Controls: n=428</w:t>
            </w:r>
          </w:p>
        </w:tc>
        <w:tc>
          <w:tcPr>
            <w:tcW w:w="1323" w:type="dxa"/>
            <w:tcBorders>
              <w:top w:val="single" w:sz="4" w:space="0" w:color="auto"/>
              <w:left w:val="single" w:sz="12" w:space="0" w:color="auto"/>
            </w:tcBorders>
            <w:vAlign w:val="center"/>
          </w:tcPr>
          <w:p w14:paraId="4DDC3917" w14:textId="5D1BCCA8"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Intrapartum</w:t>
            </w:r>
          </w:p>
        </w:tc>
        <w:tc>
          <w:tcPr>
            <w:tcW w:w="1471" w:type="dxa"/>
            <w:tcBorders>
              <w:top w:val="single" w:sz="4" w:space="0" w:color="auto"/>
            </w:tcBorders>
            <w:vAlign w:val="center"/>
          </w:tcPr>
          <w:p w14:paraId="0E873C46" w14:textId="77777777" w:rsidR="00607049" w:rsidRPr="001A54FD" w:rsidRDefault="00607049" w:rsidP="00607049">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75200AD7" w14:textId="77777777" w:rsidR="00607049" w:rsidRPr="001A54FD" w:rsidRDefault="00607049" w:rsidP="00607049">
            <w:pPr>
              <w:rPr>
                <w:rFonts w:cs="Times New Roman"/>
                <w:color w:val="000000"/>
                <w:sz w:val="16"/>
                <w:szCs w:val="16"/>
                <w:u w:val="single"/>
                <w:lang w:val="en-US"/>
              </w:rPr>
            </w:pPr>
          </w:p>
          <w:p w14:paraId="694CC9E5"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Parameters </w:t>
            </w:r>
          </w:p>
          <w:p w14:paraId="41EA56B2" w14:textId="77777777"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Bradycardia</w:t>
            </w:r>
          </w:p>
          <w:p w14:paraId="560CB1D8" w14:textId="77777777" w:rsidR="00607049" w:rsidRPr="001A54FD" w:rsidRDefault="00607049" w:rsidP="00607049">
            <w:pPr>
              <w:rPr>
                <w:rFonts w:cs="Times New Roman"/>
                <w:color w:val="000000"/>
                <w:sz w:val="16"/>
                <w:szCs w:val="16"/>
                <w:lang w:val="en-US"/>
              </w:rPr>
            </w:pPr>
          </w:p>
          <w:p w14:paraId="400F9ABD"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Classification</w:t>
            </w:r>
          </w:p>
          <w:p w14:paraId="31B01463" w14:textId="77777777" w:rsidR="00607049" w:rsidRPr="001A54FD" w:rsidRDefault="00607049"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Unsatisfactory</w:t>
            </w:r>
          </w:p>
          <w:p w14:paraId="148701D6" w14:textId="4B0AD7A1" w:rsidR="00607049" w:rsidRPr="001A54FD" w:rsidRDefault="00607049" w:rsidP="00607049">
            <w:pPr>
              <w:rPr>
                <w:rFonts w:cs="Times New Roman"/>
                <w:color w:val="000000"/>
                <w:sz w:val="16"/>
                <w:szCs w:val="16"/>
                <w:u w:val="single"/>
                <w:lang w:val="en-US"/>
              </w:rPr>
            </w:pPr>
            <w:r w:rsidRPr="001A54FD">
              <w:rPr>
                <w:rFonts w:cs="Times New Roman"/>
                <w:color w:val="000000"/>
                <w:sz w:val="16"/>
                <w:szCs w:val="16"/>
                <w:lang w:val="en-US"/>
              </w:rPr>
              <w:t xml:space="preserve">Satisfactory </w:t>
            </w:r>
          </w:p>
        </w:tc>
        <w:tc>
          <w:tcPr>
            <w:tcW w:w="1148" w:type="dxa"/>
            <w:tcBorders>
              <w:top w:val="single" w:sz="4" w:space="0" w:color="auto"/>
              <w:right w:val="single" w:sz="12" w:space="0" w:color="auto"/>
            </w:tcBorders>
            <w:vAlign w:val="center"/>
          </w:tcPr>
          <w:p w14:paraId="79FF2822"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Definition is given</w:t>
            </w:r>
          </w:p>
          <w:p w14:paraId="4CB388BA" w14:textId="77777777" w:rsidR="00607049" w:rsidRPr="001A54FD" w:rsidRDefault="00607049" w:rsidP="00607049">
            <w:pPr>
              <w:rPr>
                <w:rFonts w:cs="Times New Roman"/>
                <w:color w:val="000000"/>
                <w:sz w:val="16"/>
                <w:szCs w:val="16"/>
                <w:lang w:val="en-US"/>
              </w:rPr>
            </w:pPr>
          </w:p>
          <w:p w14:paraId="1A5E1BB4" w14:textId="1B2C76F6" w:rsidR="00607049" w:rsidRPr="001A54FD" w:rsidRDefault="00607049" w:rsidP="0016188C">
            <w:pPr>
              <w:rPr>
                <w:rFonts w:cs="Times New Roman"/>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r w:rsidRPr="001A54FD">
              <w:rPr>
                <w:rFonts w:cs="Times New Roman"/>
                <w:color w:val="000000"/>
                <w:sz w:val="16"/>
                <w:szCs w:val="16"/>
                <w:lang w:val="en-US"/>
              </w:rPr>
              <w:t xml:space="preserve"> </w:t>
            </w:r>
          </w:p>
        </w:tc>
        <w:tc>
          <w:tcPr>
            <w:tcW w:w="991" w:type="dxa"/>
            <w:tcBorders>
              <w:top w:val="single" w:sz="4" w:space="0" w:color="auto"/>
              <w:left w:val="single" w:sz="12" w:space="0" w:color="auto"/>
            </w:tcBorders>
            <w:vAlign w:val="center"/>
          </w:tcPr>
          <w:p w14:paraId="27597B45" w14:textId="40E3C902"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Not specified</w:t>
            </w:r>
          </w:p>
        </w:tc>
        <w:tc>
          <w:tcPr>
            <w:tcW w:w="2629" w:type="dxa"/>
            <w:tcBorders>
              <w:top w:val="single" w:sz="4" w:space="0" w:color="auto"/>
              <w:right w:val="single" w:sz="12" w:space="0" w:color="auto"/>
            </w:tcBorders>
            <w:vAlign w:val="center"/>
          </w:tcPr>
          <w:p w14:paraId="4E919C7F" w14:textId="2766EFA1" w:rsidR="0016188C" w:rsidRPr="001A54FD" w:rsidRDefault="0016188C" w:rsidP="0016188C">
            <w:pPr>
              <w:rPr>
                <w:rFonts w:cs="Times New Roman"/>
                <w:color w:val="000000"/>
                <w:sz w:val="16"/>
                <w:szCs w:val="16"/>
                <w:lang w:val="en-US"/>
              </w:rPr>
            </w:pPr>
            <w:r w:rsidRPr="001A54FD">
              <w:rPr>
                <w:rFonts w:cs="Times New Roman"/>
                <w:color w:val="000000"/>
                <w:sz w:val="16"/>
                <w:szCs w:val="16"/>
                <w:lang w:val="en-US"/>
              </w:rPr>
              <w:t>E</w:t>
            </w:r>
            <w:r w:rsidRPr="001A54FD">
              <w:rPr>
                <w:rFonts w:cs="Times New Roman"/>
                <w:sz w:val="16"/>
                <w:szCs w:val="16"/>
                <w:lang w:val="en-US"/>
              </w:rPr>
              <w:t>ncephalopathy</w:t>
            </w:r>
            <w:r w:rsidRPr="001A54FD">
              <w:rPr>
                <w:rFonts w:cs="Times New Roman"/>
                <w:color w:val="000000"/>
                <w:sz w:val="16"/>
                <w:szCs w:val="16"/>
                <w:lang w:val="en-US"/>
              </w:rPr>
              <w:t>:</w:t>
            </w:r>
          </w:p>
          <w:p w14:paraId="2EDAC65B" w14:textId="19847EC6" w:rsidR="00607049" w:rsidRPr="001A54FD" w:rsidRDefault="00607049" w:rsidP="005B3BA1">
            <w:pPr>
              <w:pStyle w:val="ListParagraph"/>
              <w:numPr>
                <w:ilvl w:val="0"/>
                <w:numId w:val="16"/>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3263D151" w14:textId="18AE9EE1" w:rsidR="00607049" w:rsidRPr="001A54FD" w:rsidRDefault="00607049" w:rsidP="00607049">
            <w:pPr>
              <w:rPr>
                <w:rFonts w:cs="Times New Roman"/>
                <w:color w:val="000000"/>
                <w:sz w:val="16"/>
                <w:szCs w:val="16"/>
                <w:lang w:val="en-US"/>
              </w:rPr>
            </w:pPr>
            <w:proofErr w:type="gramStart"/>
            <w:r w:rsidRPr="001A54FD">
              <w:rPr>
                <w:rFonts w:cs="Times New Roman"/>
                <w:color w:val="000000"/>
                <w:sz w:val="16"/>
                <w:szCs w:val="16"/>
                <w:lang w:val="en-US"/>
              </w:rPr>
              <w:t>A</w:t>
            </w:r>
            <w:proofErr w:type="gramEnd"/>
            <w:r w:rsidRPr="001A54FD">
              <w:rPr>
                <w:rFonts w:cs="Times New Roman"/>
                <w:color w:val="000000"/>
                <w:sz w:val="16"/>
                <w:szCs w:val="16"/>
                <w:lang w:val="en-US"/>
              </w:rPr>
              <w:t xml:space="preserve"> unsatisfactory fetal heart rate tracing was statistically significant higher in </w:t>
            </w:r>
            <w:r w:rsidR="0016188C" w:rsidRPr="001A54FD">
              <w:rPr>
                <w:rFonts w:cs="Times New Roman"/>
                <w:color w:val="000000"/>
                <w:sz w:val="16"/>
                <w:szCs w:val="16"/>
                <w:lang w:val="en-US"/>
              </w:rPr>
              <w:t>hypoxic-ischemic encephalopathy</w:t>
            </w:r>
            <w:r w:rsidRPr="001A54FD">
              <w:rPr>
                <w:rFonts w:cs="Times New Roman"/>
                <w:color w:val="000000"/>
                <w:sz w:val="16"/>
                <w:szCs w:val="16"/>
                <w:lang w:val="en-US"/>
              </w:rPr>
              <w:t xml:space="preserve"> group. (OR (3.76 (2.35-6.02) p&lt;0.001).</w:t>
            </w:r>
          </w:p>
          <w:p w14:paraId="3A61D13D" w14:textId="77777777" w:rsidR="00607049" w:rsidRPr="001A54FD" w:rsidRDefault="00607049" w:rsidP="00607049">
            <w:pPr>
              <w:rPr>
                <w:rFonts w:cs="Times New Roman"/>
                <w:color w:val="000000"/>
                <w:sz w:val="16"/>
                <w:szCs w:val="16"/>
                <w:lang w:val="en-US"/>
              </w:rPr>
            </w:pPr>
          </w:p>
          <w:p w14:paraId="19F8650E" w14:textId="21FC2BFD" w:rsidR="00607049" w:rsidRPr="001A54FD" w:rsidRDefault="00607049" w:rsidP="008254C9">
            <w:pPr>
              <w:rPr>
                <w:rFonts w:cs="Times New Roman"/>
                <w:color w:val="000000"/>
                <w:sz w:val="16"/>
                <w:szCs w:val="16"/>
                <w:lang w:val="en-US"/>
              </w:rPr>
            </w:pPr>
            <w:r w:rsidRPr="001A54FD">
              <w:rPr>
                <w:rFonts w:cs="Times New Roman"/>
                <w:color w:val="000000"/>
                <w:sz w:val="16"/>
                <w:szCs w:val="16"/>
                <w:lang w:val="en-US"/>
              </w:rPr>
              <w:t>Fetal bradycardia was i</w:t>
            </w:r>
            <w:r w:rsidR="0016188C" w:rsidRPr="001A54FD">
              <w:rPr>
                <w:rFonts w:cs="Times New Roman"/>
                <w:color w:val="000000"/>
                <w:sz w:val="16"/>
                <w:szCs w:val="16"/>
                <w:lang w:val="en-US"/>
              </w:rPr>
              <w:t>ndependently association with hypoxic-ischemic encephalopathy</w:t>
            </w:r>
            <w:r w:rsidRPr="001A54FD">
              <w:rPr>
                <w:rFonts w:cs="Times New Roman"/>
                <w:color w:val="000000"/>
                <w:sz w:val="16"/>
                <w:szCs w:val="16"/>
                <w:lang w:val="en-US"/>
              </w:rPr>
              <w:t xml:space="preserve"> (</w:t>
            </w:r>
            <w:proofErr w:type="spellStart"/>
            <w:r w:rsidR="008254C9" w:rsidRPr="001A54FD">
              <w:rPr>
                <w:rFonts w:cs="Times New Roman"/>
                <w:color w:val="000000"/>
                <w:sz w:val="16"/>
                <w:szCs w:val="16"/>
                <w:lang w:val="en-US"/>
              </w:rPr>
              <w:t>a</w:t>
            </w:r>
            <w:r w:rsidRPr="001A54FD">
              <w:rPr>
                <w:rFonts w:cs="Times New Roman"/>
                <w:color w:val="000000"/>
                <w:sz w:val="16"/>
                <w:szCs w:val="16"/>
                <w:lang w:val="en-US"/>
              </w:rPr>
              <w:t>OR</w:t>
            </w:r>
            <w:proofErr w:type="spellEnd"/>
            <w:r w:rsidRPr="001A54FD">
              <w:rPr>
                <w:rFonts w:cs="Times New Roman"/>
                <w:color w:val="000000"/>
                <w:sz w:val="16"/>
                <w:szCs w:val="16"/>
                <w:lang w:val="en-US"/>
              </w:rPr>
              <w:t>: 2.63 (1.44-4.79) p&lt;0.002).</w:t>
            </w:r>
          </w:p>
        </w:tc>
      </w:tr>
      <w:tr w:rsidR="00607049" w:rsidRPr="001A54FD" w14:paraId="4EC2F12E" w14:textId="77777777" w:rsidTr="001D4C2F">
        <w:tc>
          <w:tcPr>
            <w:tcW w:w="935" w:type="dxa"/>
            <w:tcBorders>
              <w:top w:val="single" w:sz="4" w:space="0" w:color="auto"/>
              <w:left w:val="single" w:sz="12" w:space="0" w:color="auto"/>
              <w:bottom w:val="single" w:sz="12" w:space="0" w:color="auto"/>
            </w:tcBorders>
            <w:vAlign w:val="center"/>
          </w:tcPr>
          <w:p w14:paraId="17F30F96" w14:textId="1B914C8C" w:rsidR="00607049" w:rsidRPr="001A54FD" w:rsidRDefault="00607049" w:rsidP="006A764B">
            <w:pPr>
              <w:rPr>
                <w:rFonts w:cs="Times New Roman"/>
                <w:color w:val="000000"/>
                <w:sz w:val="16"/>
                <w:szCs w:val="16"/>
                <w:lang w:val="en-US"/>
              </w:rPr>
            </w:pPr>
            <w:r w:rsidRPr="001A54FD">
              <w:rPr>
                <w:rFonts w:cs="Times New Roman"/>
                <w:color w:val="000000"/>
                <w:sz w:val="16"/>
                <w:szCs w:val="16"/>
                <w:lang w:val="en-US"/>
              </w:rPr>
              <w:t>Martinez-</w:t>
            </w:r>
            <w:proofErr w:type="spellStart"/>
            <w:r w:rsidRPr="001A54FD">
              <w:rPr>
                <w:rFonts w:cs="Times New Roman"/>
                <w:color w:val="000000"/>
                <w:sz w:val="16"/>
                <w:szCs w:val="16"/>
                <w:lang w:val="en-US"/>
              </w:rPr>
              <w:t>Biarge</w:t>
            </w:r>
            <w:proofErr w:type="spellEnd"/>
            <w:r w:rsidRPr="001A54FD">
              <w:rPr>
                <w:rFonts w:cs="Times New Roman"/>
                <w:color w:val="000000"/>
                <w:sz w:val="16"/>
                <w:szCs w:val="16"/>
                <w:lang w:val="en-US"/>
              </w:rPr>
              <w:t xml:space="preserve"> (2013)</w:t>
            </w:r>
            <w:r w:rsidR="006A764B" w:rsidRPr="001A54FD">
              <w:rPr>
                <w:rFonts w:cs="Times New Roman"/>
                <w:color w:val="000000"/>
                <w:sz w:val="16"/>
                <w:szCs w:val="16"/>
                <w:lang w:val="en-US"/>
              </w:rPr>
              <w:t xml:space="preserve"> </w:t>
            </w:r>
          </w:p>
        </w:tc>
        <w:tc>
          <w:tcPr>
            <w:tcW w:w="1587" w:type="dxa"/>
            <w:tcBorders>
              <w:top w:val="single" w:sz="4" w:space="0" w:color="auto"/>
              <w:bottom w:val="single" w:sz="12" w:space="0" w:color="auto"/>
              <w:right w:val="single" w:sz="12" w:space="0" w:color="auto"/>
            </w:tcBorders>
            <w:vAlign w:val="center"/>
          </w:tcPr>
          <w:p w14:paraId="71479459" w14:textId="00FBA9CA"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Cases with neonatal hypoxic-ischemic encephalopathy: </w:t>
            </w:r>
            <w:r w:rsidR="0016188C" w:rsidRPr="001A54FD">
              <w:rPr>
                <w:rFonts w:cs="Times New Roman"/>
                <w:color w:val="000000"/>
                <w:sz w:val="16"/>
                <w:szCs w:val="16"/>
                <w:lang w:val="en-US"/>
              </w:rPr>
              <w:t>n=356</w:t>
            </w:r>
          </w:p>
          <w:p w14:paraId="62A9A35D" w14:textId="62131BA8"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Controls: n=205</w:t>
            </w:r>
          </w:p>
        </w:tc>
        <w:tc>
          <w:tcPr>
            <w:tcW w:w="1323" w:type="dxa"/>
            <w:tcBorders>
              <w:top w:val="single" w:sz="4" w:space="0" w:color="auto"/>
              <w:left w:val="single" w:sz="12" w:space="0" w:color="auto"/>
              <w:bottom w:val="single" w:sz="12" w:space="0" w:color="auto"/>
            </w:tcBorders>
            <w:vAlign w:val="center"/>
          </w:tcPr>
          <w:p w14:paraId="20ED17A1" w14:textId="1218E9A8" w:rsidR="00607049" w:rsidRPr="001A54FD" w:rsidRDefault="00607049"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Intrapartum</w:t>
            </w:r>
          </w:p>
        </w:tc>
        <w:tc>
          <w:tcPr>
            <w:tcW w:w="1471" w:type="dxa"/>
            <w:tcBorders>
              <w:top w:val="single" w:sz="4" w:space="0" w:color="auto"/>
              <w:bottom w:val="single" w:sz="12" w:space="0" w:color="auto"/>
            </w:tcBorders>
            <w:vAlign w:val="center"/>
          </w:tcPr>
          <w:p w14:paraId="60C87B8A" w14:textId="77777777" w:rsidR="00607049" w:rsidRPr="001A54FD" w:rsidRDefault="00607049" w:rsidP="00607049">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06384F1A" w14:textId="77777777" w:rsidR="00607049" w:rsidRPr="001A54FD" w:rsidRDefault="00607049" w:rsidP="00607049">
            <w:pPr>
              <w:rPr>
                <w:rFonts w:cs="Times New Roman"/>
                <w:color w:val="000000"/>
                <w:sz w:val="16"/>
                <w:szCs w:val="16"/>
                <w:u w:val="single"/>
                <w:lang w:val="en-US"/>
              </w:rPr>
            </w:pPr>
          </w:p>
          <w:p w14:paraId="393F567D"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Classification</w:t>
            </w:r>
          </w:p>
          <w:p w14:paraId="42B04418" w14:textId="4DE5BC2C" w:rsidR="00607049" w:rsidRPr="001A54FD" w:rsidRDefault="00607049" w:rsidP="00607049">
            <w:pPr>
              <w:rPr>
                <w:rFonts w:cs="Times New Roman"/>
                <w:color w:val="000000"/>
                <w:sz w:val="16"/>
                <w:szCs w:val="16"/>
                <w:u w:val="single"/>
                <w:lang w:val="en-US"/>
              </w:rPr>
            </w:pPr>
            <w:r w:rsidRPr="001A54FD">
              <w:rPr>
                <w:rFonts w:cs="Times New Roman"/>
                <w:color w:val="000000"/>
                <w:sz w:val="16"/>
                <w:szCs w:val="16"/>
                <w:lang w:val="en-US"/>
              </w:rPr>
              <w:t xml:space="preserve">Abnormal </w:t>
            </w:r>
          </w:p>
        </w:tc>
        <w:tc>
          <w:tcPr>
            <w:tcW w:w="1148" w:type="dxa"/>
            <w:tcBorders>
              <w:top w:val="single" w:sz="4" w:space="0" w:color="auto"/>
              <w:bottom w:val="single" w:sz="12" w:space="0" w:color="auto"/>
              <w:right w:val="single" w:sz="12" w:space="0" w:color="auto"/>
            </w:tcBorders>
            <w:vAlign w:val="center"/>
          </w:tcPr>
          <w:p w14:paraId="0170B7C2" w14:textId="77777777"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Definition is given</w:t>
            </w:r>
          </w:p>
          <w:p w14:paraId="5C4643CC" w14:textId="77777777" w:rsidR="00607049" w:rsidRPr="001A54FD" w:rsidRDefault="00607049" w:rsidP="00607049">
            <w:pPr>
              <w:rPr>
                <w:rFonts w:cs="Times New Roman"/>
                <w:color w:val="000000"/>
                <w:sz w:val="16"/>
                <w:szCs w:val="16"/>
                <w:lang w:val="en-US"/>
              </w:rPr>
            </w:pPr>
          </w:p>
          <w:p w14:paraId="7F3126EE" w14:textId="376BD2C9" w:rsidR="00607049" w:rsidRPr="001A54FD" w:rsidRDefault="004368A0" w:rsidP="00607049">
            <w:pPr>
              <w:rPr>
                <w:rFonts w:cs="Times New Roman"/>
                <w:color w:val="000000"/>
                <w:sz w:val="16"/>
                <w:szCs w:val="16"/>
                <w:lang w:val="en-US"/>
              </w:rPr>
            </w:pPr>
            <w:r w:rsidRPr="001A54FD">
              <w:rPr>
                <w:rFonts w:cs="Times New Roman"/>
                <w:color w:val="000000"/>
                <w:sz w:val="16"/>
                <w:szCs w:val="16"/>
                <w:lang w:val="en-US"/>
              </w:rPr>
              <w:t>Assessor</w:t>
            </w:r>
            <w:r w:rsidR="00607049" w:rsidRPr="001A54FD">
              <w:rPr>
                <w:rFonts w:cs="Times New Roman"/>
                <w:color w:val="000000"/>
                <w:sz w:val="16"/>
                <w:szCs w:val="16"/>
                <w:lang w:val="en-US"/>
              </w:rPr>
              <w:t xml:space="preserve"> not specified</w:t>
            </w:r>
          </w:p>
        </w:tc>
        <w:tc>
          <w:tcPr>
            <w:tcW w:w="991" w:type="dxa"/>
            <w:tcBorders>
              <w:top w:val="single" w:sz="4" w:space="0" w:color="auto"/>
              <w:left w:val="single" w:sz="12" w:space="0" w:color="auto"/>
              <w:bottom w:val="single" w:sz="12" w:space="0" w:color="auto"/>
            </w:tcBorders>
            <w:vAlign w:val="center"/>
          </w:tcPr>
          <w:p w14:paraId="1BAF6CFA" w14:textId="3F7173C3"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2629" w:type="dxa"/>
            <w:tcBorders>
              <w:top w:val="single" w:sz="4" w:space="0" w:color="auto"/>
              <w:bottom w:val="single" w:sz="12" w:space="0" w:color="auto"/>
              <w:right w:val="single" w:sz="12" w:space="0" w:color="auto"/>
            </w:tcBorders>
            <w:vAlign w:val="center"/>
          </w:tcPr>
          <w:p w14:paraId="7CE376A9" w14:textId="513A016E" w:rsidR="004A685D" w:rsidRPr="001A54FD" w:rsidRDefault="004A685D" w:rsidP="004A685D">
            <w:pPr>
              <w:rPr>
                <w:rFonts w:cs="Times New Roman"/>
                <w:color w:val="000000"/>
                <w:sz w:val="16"/>
                <w:szCs w:val="16"/>
                <w:lang w:val="en-US"/>
              </w:rPr>
            </w:pPr>
            <w:r w:rsidRPr="001A54FD">
              <w:rPr>
                <w:rFonts w:cs="Times New Roman"/>
                <w:color w:val="000000"/>
                <w:sz w:val="16"/>
                <w:szCs w:val="16"/>
                <w:lang w:val="en-US"/>
              </w:rPr>
              <w:t>Hypoxic-ischemic encephalopathy:</w:t>
            </w:r>
          </w:p>
          <w:p w14:paraId="1D1C16DE" w14:textId="643C6B0B" w:rsidR="008F05C3" w:rsidRPr="001A54FD" w:rsidRDefault="00607049" w:rsidP="009C4B01">
            <w:pPr>
              <w:pStyle w:val="ListParagraph"/>
              <w:numPr>
                <w:ilvl w:val="0"/>
                <w:numId w:val="37"/>
              </w:numPr>
              <w:rPr>
                <w:rFonts w:cs="Times New Roman"/>
                <w:color w:val="000000"/>
                <w:sz w:val="16"/>
                <w:szCs w:val="16"/>
                <w:lang w:val="en-US"/>
              </w:rPr>
            </w:pPr>
            <w:r w:rsidRPr="001A54FD">
              <w:rPr>
                <w:rFonts w:cs="Times New Roman"/>
                <w:color w:val="000000"/>
                <w:sz w:val="16"/>
                <w:szCs w:val="16"/>
                <w:lang w:val="en-US"/>
              </w:rPr>
              <w:t>Poor condition at birth (5-minute Apgar score ,5 and/or arterial cord blood pH ,7.1 and/or need for major resuscitation), AND</w:t>
            </w:r>
          </w:p>
          <w:p w14:paraId="33F477AE" w14:textId="45A9D35E" w:rsidR="00607049" w:rsidRPr="001A54FD" w:rsidRDefault="00607049" w:rsidP="005B3BA1">
            <w:pPr>
              <w:pStyle w:val="ListParagraph"/>
              <w:numPr>
                <w:ilvl w:val="0"/>
                <w:numId w:val="37"/>
              </w:numPr>
              <w:rPr>
                <w:rFonts w:cs="Times New Roman"/>
                <w:color w:val="000000"/>
                <w:sz w:val="16"/>
                <w:szCs w:val="16"/>
                <w:lang w:val="en-US"/>
              </w:rPr>
            </w:pPr>
            <w:r w:rsidRPr="001A54FD">
              <w:rPr>
                <w:rFonts w:cs="Times New Roman"/>
                <w:color w:val="000000"/>
                <w:sz w:val="16"/>
                <w:szCs w:val="16"/>
                <w:lang w:val="en-US"/>
              </w:rPr>
              <w:t>Neonatal encephalopathy (Volpe (2001)</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&lt;EndNote&gt;&lt;Cite&gt;&lt;Author&gt;Volpe&lt;/Author&gt;&lt;Year&gt;2001&lt;/Year&gt;&lt;RecNum&gt;57&lt;/RecNum&gt;&lt;DisplayText&gt;[33]&lt;/DisplayText&gt;&lt;record&gt;&lt;rec-number&gt;57&lt;/rec-number&gt;&lt;foreign-keys&gt;&lt;key app="EN" db-id="xs0pr22snzfet0e25faxwp9ufxzszw9p29zs" timestamp="1697116257"&gt;57&lt;/key&gt;&lt;/foreign-keys&gt;&lt;ref-type name="Generic"&gt;13&lt;/ref-type&gt;&lt;contributors&gt;&lt;authors&gt;&lt;author&gt;Volpe, J. J.&lt;/author&gt;&lt;/authors&gt;&lt;/contributors&gt;&lt;titles&gt;&lt;title&gt;Hypoxic-ischemic encephalopathy: clinical aspects. In: Volpe JJ, ed. Neurology of the Newborn.&lt;/title&gt;&lt;/titles&gt;&lt;pages&gt;400–404&lt;/pages&gt;&lt;volume&gt;5th ed.&lt;/volume&gt;&lt;dates&gt;&lt;year&gt;2001&lt;/year&gt;&lt;/dates&gt;&lt;publisher&gt;Philadelphia, PA: Elsevier&lt;/publisher&gt;&lt;urls&gt;&lt;/urls&gt;&lt;/record&gt;&lt;/Cite&gt;&lt;/EndNote&gt;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[33]</w:t>
            </w:r>
            <w:r w:rsidRPr="001A54FD">
              <w:rPr>
                <w:rFonts w:cs="Times New Roman"/>
                <w:color w:val="000000"/>
                <w:sz w:val="16"/>
                <w:szCs w:val="16"/>
                <w:lang w:val="en-US"/>
              </w:rPr>
              <w:fldChar w:fldCharType="end"/>
            </w:r>
            <w:r w:rsidRPr="001A54FD">
              <w:rPr>
                <w:rFonts w:cs="Times New Roman"/>
                <w:color w:val="000000"/>
                <w:sz w:val="16"/>
                <w:szCs w:val="16"/>
                <w:lang w:val="en-US"/>
              </w:rPr>
              <w:t>,</w:t>
            </w:r>
            <w:r w:rsidR="008F05C3" w:rsidRPr="001A54FD">
              <w:rPr>
                <w:rFonts w:cs="Times New Roman"/>
                <w:color w:val="000000"/>
                <w:sz w:val="16"/>
                <w:szCs w:val="16"/>
                <w:lang w:val="en-US"/>
              </w:rPr>
              <w:t xml:space="preserve"> </w:t>
            </w:r>
            <w:r w:rsidRPr="001A54FD">
              <w:rPr>
                <w:rFonts w:cs="Times New Roman"/>
                <w:color w:val="000000"/>
                <w:sz w:val="16"/>
                <w:szCs w:val="16"/>
                <w:lang w:val="en-US"/>
              </w:rPr>
              <w:t>Leviton (1992)</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&lt;EndNote&gt;&lt;Cite&gt;&lt;Author&gt;Leviton&lt;/Author&gt;&lt;Year&gt;1992&lt;/Year&gt;&lt;RecNum&gt;59&lt;/RecNum&gt;&lt;DisplayText&gt;[34]&lt;/DisplayText&gt;&lt;record&gt;&lt;rec-number&gt;59&lt;/rec-number&gt;&lt;foreign-keys&gt;&lt;key app="EN" db-id="xs0pr22snzfet0e25faxwp9ufxzszw9p29zs" timestamp="1697116456"&gt;59&lt;/key&gt;&lt;/foreign-keys&gt;&lt;ref-type name="Journal Article"&gt;17&lt;/ref-type&gt;&lt;contributors&gt;&lt;authors&gt;&lt;author&gt;Leviton, Alan&lt;/author&gt;&lt;author&gt;Nelson, Karin B.&lt;/author&gt;&lt;/authors&gt;&lt;/contributors&gt;&lt;titles&gt;&lt;title&gt;Problems with definitions and classifications of newborn encephalopathy&lt;/title&gt;&lt;secondary-title&gt;Pediatric neurology&lt;/secondary-title&gt;&lt;/titles&gt;&lt;periodical&gt;&lt;full-title&gt;Pediatric neurology&lt;/full-title&gt;&lt;/periodical&gt;&lt;pages&gt;85-90&lt;/pages&gt;&lt;volume&gt;8&lt;/volume&gt;&lt;number&gt;2&lt;/number&gt;&lt;dates&gt;&lt;year&gt;1992&lt;/year&gt;&lt;/dates&gt;&lt;isbn&gt;0887-8994&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[34]</w:t>
            </w:r>
            <w:r w:rsidRPr="001A54FD">
              <w:rPr>
                <w:rFonts w:cs="Times New Roman"/>
                <w:color w:val="000000"/>
                <w:sz w:val="16"/>
                <w:szCs w:val="16"/>
                <w:lang w:val="en-US"/>
              </w:rPr>
              <w:fldChar w:fldCharType="end"/>
            </w:r>
            <w:r w:rsidRPr="001A54FD">
              <w:rPr>
                <w:rFonts w:cs="Times New Roman"/>
                <w:color w:val="000000"/>
                <w:sz w:val="16"/>
                <w:szCs w:val="16"/>
                <w:lang w:val="en-US"/>
              </w:rPr>
              <w:t>)</w:t>
            </w:r>
          </w:p>
        </w:tc>
        <w:tc>
          <w:tcPr>
            <w:tcW w:w="5230" w:type="dxa"/>
            <w:tcBorders>
              <w:top w:val="single" w:sz="4" w:space="0" w:color="auto"/>
              <w:left w:val="single" w:sz="12" w:space="0" w:color="auto"/>
              <w:bottom w:val="single" w:sz="4" w:space="0" w:color="auto"/>
              <w:right w:val="single" w:sz="12" w:space="0" w:color="auto"/>
            </w:tcBorders>
            <w:vAlign w:val="center"/>
          </w:tcPr>
          <w:p w14:paraId="33BB2484" w14:textId="517DBD2A" w:rsidR="00607049" w:rsidRPr="001A54FD" w:rsidRDefault="00607049" w:rsidP="00607049">
            <w:pPr>
              <w:rPr>
                <w:rFonts w:cs="Times New Roman"/>
                <w:color w:val="000000"/>
                <w:sz w:val="16"/>
                <w:szCs w:val="16"/>
                <w:lang w:val="en-US"/>
              </w:rPr>
            </w:pPr>
            <w:r w:rsidRPr="001A54FD">
              <w:rPr>
                <w:rFonts w:cs="Times New Roman"/>
                <w:color w:val="000000"/>
                <w:sz w:val="16"/>
                <w:szCs w:val="16"/>
                <w:lang w:val="en-US"/>
              </w:rPr>
              <w:t>Abnormal intrapartum CTG were significantly more prevalent in cases than in controls (77 vs 21%; OR 12.6 (8.3-19.1)</w:t>
            </w:r>
            <w:r w:rsidR="008F05C3" w:rsidRPr="001A54FD">
              <w:rPr>
                <w:rFonts w:cs="Times New Roman"/>
                <w:color w:val="000000"/>
                <w:sz w:val="16"/>
                <w:szCs w:val="16"/>
                <w:lang w:val="en-US"/>
              </w:rPr>
              <w:t>.</w:t>
            </w:r>
          </w:p>
          <w:p w14:paraId="2D749D24" w14:textId="77777777" w:rsidR="00607049" w:rsidRPr="001A54FD" w:rsidRDefault="00607049" w:rsidP="00607049">
            <w:pPr>
              <w:rPr>
                <w:rFonts w:cs="Times New Roman"/>
                <w:color w:val="000000"/>
                <w:sz w:val="16"/>
                <w:szCs w:val="16"/>
                <w:lang w:val="en-US"/>
              </w:rPr>
            </w:pPr>
          </w:p>
          <w:p w14:paraId="44A02547" w14:textId="5FCECC86" w:rsidR="00607049" w:rsidRPr="001A54FD" w:rsidRDefault="00607049" w:rsidP="0016188C">
            <w:pPr>
              <w:rPr>
                <w:rFonts w:cs="Times New Roman"/>
                <w:color w:val="000000"/>
                <w:sz w:val="16"/>
                <w:szCs w:val="16"/>
                <w:lang w:val="en-US"/>
              </w:rPr>
            </w:pPr>
            <w:r w:rsidRPr="001A54FD">
              <w:rPr>
                <w:rFonts w:cs="Times New Roman"/>
                <w:color w:val="000000"/>
                <w:sz w:val="16"/>
                <w:szCs w:val="16"/>
                <w:lang w:val="en-US"/>
              </w:rPr>
              <w:t xml:space="preserve">Abnormal CTG remained significantly and independently associated with </w:t>
            </w:r>
            <w:r w:rsidR="0016188C" w:rsidRPr="001A54FD">
              <w:rPr>
                <w:rFonts w:cs="Times New Roman"/>
                <w:color w:val="000000"/>
                <w:sz w:val="16"/>
                <w:szCs w:val="16"/>
                <w:lang w:val="en-US"/>
              </w:rPr>
              <w:t>hypoxic-ischemic encephalopathy</w:t>
            </w:r>
            <w:r w:rsidRPr="001A54FD">
              <w:rPr>
                <w:rFonts w:cs="Times New Roman"/>
                <w:color w:val="000000"/>
                <w:sz w:val="16"/>
                <w:szCs w:val="16"/>
                <w:lang w:val="en-US"/>
              </w:rPr>
              <w:t xml:space="preserve"> (OR: 12.75 (6.8-23.5)</w:t>
            </w:r>
            <w:r w:rsidR="008F05C3" w:rsidRPr="001A54FD">
              <w:rPr>
                <w:rFonts w:cs="Times New Roman"/>
                <w:color w:val="000000"/>
                <w:sz w:val="16"/>
                <w:szCs w:val="16"/>
                <w:lang w:val="en-US"/>
              </w:rPr>
              <w:t>.</w:t>
            </w:r>
          </w:p>
        </w:tc>
      </w:tr>
      <w:tr w:rsidR="0016188C" w:rsidRPr="001A54FD" w14:paraId="3FE21B1C" w14:textId="77777777" w:rsidTr="001D4C2F">
        <w:tc>
          <w:tcPr>
            <w:tcW w:w="15314" w:type="dxa"/>
            <w:gridSpan w:val="8"/>
            <w:tcBorders>
              <w:top w:val="single" w:sz="12" w:space="0" w:color="auto"/>
              <w:left w:val="nil"/>
              <w:bottom w:val="nil"/>
              <w:right w:val="nil"/>
            </w:tcBorders>
            <w:vAlign w:val="center"/>
          </w:tcPr>
          <w:p w14:paraId="5B254558" w14:textId="45129746" w:rsidR="0016188C" w:rsidRPr="001A54FD" w:rsidRDefault="0016188C" w:rsidP="0016188C">
            <w:pPr>
              <w:jc w:val="right"/>
              <w:rPr>
                <w:rFonts w:cs="Times New Roman"/>
                <w:color w:val="000000"/>
                <w:sz w:val="16"/>
                <w:szCs w:val="16"/>
                <w:lang w:val="en-US"/>
              </w:rPr>
            </w:pPr>
            <w:r w:rsidRPr="001A54FD">
              <w:rPr>
                <w:rFonts w:cs="Times New Roman"/>
                <w:color w:val="000000"/>
                <w:sz w:val="16"/>
                <w:szCs w:val="16"/>
                <w:lang w:val="en-US"/>
              </w:rPr>
              <w:t>Continues</w:t>
            </w:r>
          </w:p>
        </w:tc>
      </w:tr>
      <w:tr w:rsidR="00607049" w:rsidRPr="001A54FD" w14:paraId="4E6B07E2" w14:textId="77777777" w:rsidTr="006242CD">
        <w:trPr>
          <w:gridAfter w:val="1"/>
          <w:wAfter w:w="5230" w:type="dxa"/>
          <w:trHeight w:val="340"/>
        </w:trPr>
        <w:tc>
          <w:tcPr>
            <w:tcW w:w="10084" w:type="dxa"/>
            <w:gridSpan w:val="7"/>
            <w:tcBorders>
              <w:top w:val="nil"/>
              <w:left w:val="nil"/>
              <w:right w:val="nil"/>
            </w:tcBorders>
            <w:vAlign w:val="center"/>
          </w:tcPr>
          <w:p w14:paraId="45B1BB4B" w14:textId="4FB4630D" w:rsidR="00607049" w:rsidRPr="001A54FD" w:rsidRDefault="00996073" w:rsidP="00CB020B">
            <w:pPr>
              <w:rPr>
                <w:rFonts w:cs="Times New Roman"/>
                <w:b/>
                <w:bCs/>
                <w:color w:val="000000"/>
                <w:sz w:val="16"/>
                <w:szCs w:val="16"/>
                <w:lang w:val="en-US"/>
              </w:rPr>
            </w:pPr>
            <w:r w:rsidRPr="001A54FD">
              <w:rPr>
                <w:rFonts w:cs="Times New Roman"/>
                <w:b/>
                <w:bCs/>
                <w:color w:val="000000"/>
                <w:sz w:val="16"/>
                <w:szCs w:val="16"/>
                <w:lang w:val="en-US"/>
              </w:rPr>
              <w:lastRenderedPageBreak/>
              <w:t xml:space="preserve">Table </w:t>
            </w:r>
            <w:proofErr w:type="spellStart"/>
            <w:r w:rsidR="00CB020B">
              <w:rPr>
                <w:rFonts w:cs="Times New Roman"/>
                <w:b/>
                <w:bCs/>
                <w:color w:val="000000"/>
                <w:sz w:val="16"/>
                <w:szCs w:val="16"/>
                <w:lang w:val="en-US"/>
              </w:rPr>
              <w:t>S8</w:t>
            </w:r>
            <w:proofErr w:type="spellEnd"/>
            <w:r w:rsidR="00607049" w:rsidRPr="001A54FD">
              <w:rPr>
                <w:rFonts w:cs="Times New Roman"/>
                <w:b/>
                <w:bCs/>
                <w:color w:val="000000"/>
                <w:sz w:val="16"/>
                <w:szCs w:val="16"/>
                <w:lang w:val="en-US"/>
              </w:rPr>
              <w:t>.</w:t>
            </w:r>
            <w:r w:rsidR="00DC639B" w:rsidRPr="001A54FD">
              <w:rPr>
                <w:rFonts w:cs="Times New Roman"/>
                <w:b/>
                <w:bCs/>
                <w:color w:val="000000"/>
                <w:sz w:val="16"/>
                <w:szCs w:val="16"/>
                <w:lang w:val="en-US"/>
              </w:rPr>
              <w:t xml:space="preserve"> Continued</w:t>
            </w:r>
          </w:p>
        </w:tc>
      </w:tr>
      <w:tr w:rsidR="00607049" w:rsidRPr="001A54FD" w14:paraId="07E4D44F" w14:textId="77777777" w:rsidTr="001D4C2F">
        <w:trPr>
          <w:trHeight w:val="340"/>
        </w:trPr>
        <w:tc>
          <w:tcPr>
            <w:tcW w:w="935" w:type="dxa"/>
            <w:vMerge w:val="restart"/>
            <w:tcBorders>
              <w:top w:val="single" w:sz="12" w:space="0" w:color="auto"/>
              <w:left w:val="single" w:sz="12" w:space="0" w:color="auto"/>
            </w:tcBorders>
            <w:vAlign w:val="center"/>
          </w:tcPr>
          <w:p w14:paraId="7B1A488F"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3A5E7F86"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564F0EF8"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31FE3163" w14:textId="77777777" w:rsidR="00607049" w:rsidRPr="001A54FD" w:rsidRDefault="00607049" w:rsidP="006242CD">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7FB96F03"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607049" w:rsidRPr="001A54FD" w14:paraId="07FE86AC" w14:textId="77777777" w:rsidTr="001D4C2F">
        <w:tc>
          <w:tcPr>
            <w:tcW w:w="935" w:type="dxa"/>
            <w:vMerge/>
            <w:tcBorders>
              <w:left w:val="single" w:sz="12" w:space="0" w:color="auto"/>
              <w:bottom w:val="single" w:sz="12" w:space="0" w:color="auto"/>
            </w:tcBorders>
            <w:vAlign w:val="center"/>
          </w:tcPr>
          <w:p w14:paraId="70B184E2" w14:textId="77777777" w:rsidR="00607049" w:rsidRPr="001A54FD" w:rsidRDefault="00607049" w:rsidP="006242CD">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6543B60E" w14:textId="77777777" w:rsidR="00607049" w:rsidRPr="001A54FD" w:rsidRDefault="00607049" w:rsidP="006242CD">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71AC1CE9"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72DE1113"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4C41FE9D"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1AD1987E" w14:textId="77777777" w:rsidR="00607049" w:rsidRPr="001A54FD" w:rsidRDefault="00607049" w:rsidP="006242CD">
            <w:pPr>
              <w:jc w:val="center"/>
              <w:rPr>
                <w:rFonts w:cs="Times New Roman"/>
                <w:b/>
                <w:bCs/>
                <w:color w:val="000000"/>
                <w:sz w:val="16"/>
                <w:szCs w:val="16"/>
                <w:lang w:val="en-US"/>
              </w:rPr>
            </w:pPr>
          </w:p>
          <w:p w14:paraId="75D3C9E0" w14:textId="5BE3813E" w:rsidR="00607049" w:rsidRPr="001A54FD" w:rsidRDefault="004368A0" w:rsidP="006242CD">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58F487BE" w14:textId="77777777" w:rsidR="00607049" w:rsidRPr="001A54FD" w:rsidRDefault="00607049" w:rsidP="006242CD">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33030499" w14:textId="667F53FD" w:rsidR="00607049" w:rsidRPr="001A54FD" w:rsidRDefault="00607049" w:rsidP="0098753E">
            <w:pPr>
              <w:jc w:val="center"/>
              <w:rPr>
                <w:rFonts w:cs="Times New Roman"/>
                <w:b/>
                <w:bCs/>
                <w:color w:val="000000"/>
                <w:sz w:val="16"/>
                <w:szCs w:val="16"/>
              </w:rPr>
            </w:pPr>
            <w:r w:rsidRPr="001A54FD">
              <w:rPr>
                <w:rFonts w:cs="Times New Roman"/>
                <w:b/>
                <w:bCs/>
                <w:color w:val="000000"/>
                <w:sz w:val="16"/>
                <w:szCs w:val="16"/>
              </w:rPr>
              <w:t>D</w:t>
            </w:r>
            <w:r w:rsidR="0098753E" w:rsidRPr="001A54FD">
              <w:rPr>
                <w:rFonts w:cs="Times New Roman"/>
                <w:b/>
                <w:bCs/>
                <w:color w:val="000000"/>
                <w:sz w:val="16"/>
                <w:szCs w:val="16"/>
              </w:rPr>
              <w:t>efinition</w:t>
            </w:r>
          </w:p>
        </w:tc>
        <w:tc>
          <w:tcPr>
            <w:tcW w:w="5230" w:type="dxa"/>
            <w:vMerge/>
            <w:tcBorders>
              <w:left w:val="single" w:sz="12" w:space="0" w:color="auto"/>
              <w:bottom w:val="single" w:sz="12" w:space="0" w:color="auto"/>
              <w:right w:val="single" w:sz="12" w:space="0" w:color="auto"/>
            </w:tcBorders>
            <w:vAlign w:val="center"/>
          </w:tcPr>
          <w:p w14:paraId="15D42E3D" w14:textId="77777777" w:rsidR="00607049" w:rsidRPr="001A54FD" w:rsidRDefault="00607049" w:rsidP="006242CD">
            <w:pPr>
              <w:jc w:val="center"/>
              <w:rPr>
                <w:rFonts w:cs="Times New Roman"/>
                <w:b/>
                <w:bCs/>
                <w:color w:val="000000"/>
                <w:sz w:val="16"/>
                <w:szCs w:val="16"/>
              </w:rPr>
            </w:pPr>
          </w:p>
        </w:tc>
      </w:tr>
      <w:tr w:rsidR="006242CD" w:rsidRPr="001A54FD" w14:paraId="51364D41" w14:textId="77777777" w:rsidTr="001D4C2F">
        <w:tc>
          <w:tcPr>
            <w:tcW w:w="935" w:type="dxa"/>
            <w:tcBorders>
              <w:top w:val="single" w:sz="4" w:space="0" w:color="auto"/>
              <w:left w:val="single" w:sz="12" w:space="0" w:color="auto"/>
            </w:tcBorders>
            <w:vAlign w:val="center"/>
          </w:tcPr>
          <w:p w14:paraId="7420AEC1" w14:textId="7777777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Graham</w:t>
            </w:r>
          </w:p>
          <w:p w14:paraId="4A8123EA" w14:textId="1C6B5609" w:rsidR="006242CD" w:rsidRPr="001A54FD" w:rsidRDefault="006242CD" w:rsidP="006A764B">
            <w:pPr>
              <w:rPr>
                <w:rFonts w:cs="Times New Roman"/>
                <w:color w:val="000000"/>
                <w:sz w:val="16"/>
                <w:szCs w:val="16"/>
                <w:lang w:val="en-US"/>
              </w:rPr>
            </w:pPr>
            <w:r w:rsidRPr="001A54FD">
              <w:rPr>
                <w:rFonts w:cs="Times New Roman"/>
                <w:color w:val="000000"/>
                <w:sz w:val="16"/>
                <w:szCs w:val="16"/>
                <w:lang w:val="en-US"/>
              </w:rPr>
              <w:t>(2014)</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59C9EB51" w14:textId="77777777" w:rsidR="008F05C3"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Cases with hypoxic-ischemic encephalopathy treated with whole-body hypothermia: n=39</w:t>
            </w:r>
          </w:p>
          <w:p w14:paraId="574BA106" w14:textId="5321FBE9"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Controls: n=78</w:t>
            </w:r>
          </w:p>
        </w:tc>
        <w:tc>
          <w:tcPr>
            <w:tcW w:w="1323" w:type="dxa"/>
            <w:tcBorders>
              <w:top w:val="single" w:sz="4" w:space="0" w:color="auto"/>
              <w:left w:val="single" w:sz="12" w:space="0" w:color="auto"/>
            </w:tcBorders>
            <w:vAlign w:val="center"/>
          </w:tcPr>
          <w:p w14:paraId="0B6D34EE" w14:textId="7BEB5B81"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Intrapartum: last hour prior to delivery</w:t>
            </w:r>
          </w:p>
        </w:tc>
        <w:tc>
          <w:tcPr>
            <w:tcW w:w="1471" w:type="dxa"/>
            <w:tcBorders>
              <w:top w:val="single" w:sz="4" w:space="0" w:color="auto"/>
            </w:tcBorders>
            <w:vAlign w:val="center"/>
          </w:tcPr>
          <w:p w14:paraId="0F225276" w14:textId="77777777" w:rsidR="006242CD" w:rsidRPr="001A54FD" w:rsidRDefault="006242CD" w:rsidP="006242CD">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32C2303E" w14:textId="77777777" w:rsidR="006242CD" w:rsidRPr="001A54FD" w:rsidRDefault="006242CD" w:rsidP="006242CD">
            <w:pPr>
              <w:rPr>
                <w:rFonts w:cs="Times New Roman"/>
                <w:color w:val="000000"/>
                <w:sz w:val="16"/>
                <w:szCs w:val="16"/>
                <w:u w:val="single"/>
                <w:lang w:val="en-US"/>
              </w:rPr>
            </w:pPr>
          </w:p>
          <w:p w14:paraId="5EC176EA" w14:textId="7777777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Parameters </w:t>
            </w:r>
          </w:p>
          <w:p w14:paraId="3EFBD848"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Baseline</w:t>
            </w:r>
          </w:p>
          <w:p w14:paraId="5EA523DC"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Accelerations</w:t>
            </w:r>
          </w:p>
          <w:p w14:paraId="005DA9BC"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Reactivity</w:t>
            </w:r>
          </w:p>
          <w:p w14:paraId="2445399C"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Decelerations (late, variable, early)</w:t>
            </w:r>
          </w:p>
          <w:p w14:paraId="0EBFE4E0"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Variability </w:t>
            </w:r>
          </w:p>
          <w:p w14:paraId="72BC2702" w14:textId="77777777" w:rsidR="006242CD" w:rsidRPr="001A54FD" w:rsidRDefault="006242CD" w:rsidP="006242CD">
            <w:pPr>
              <w:rPr>
                <w:rFonts w:cs="Times New Roman"/>
                <w:color w:val="000000"/>
                <w:sz w:val="16"/>
                <w:szCs w:val="16"/>
                <w:lang w:val="en-US"/>
              </w:rPr>
            </w:pPr>
          </w:p>
          <w:p w14:paraId="37317C6D" w14:textId="7777777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Classification </w:t>
            </w:r>
          </w:p>
          <w:p w14:paraId="007F2F74"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Category I</w:t>
            </w:r>
          </w:p>
          <w:p w14:paraId="2A4C1E0E" w14:textId="77777777" w:rsidR="006242CD" w:rsidRPr="001A54FD" w:rsidRDefault="006242CD"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Category II</w:t>
            </w:r>
          </w:p>
          <w:p w14:paraId="77944874" w14:textId="4529B94E" w:rsidR="006242CD" w:rsidRPr="001A54FD" w:rsidRDefault="006242CD" w:rsidP="006242CD">
            <w:pPr>
              <w:pStyle w:val="ListParagraph"/>
              <w:ind w:left="170"/>
              <w:rPr>
                <w:rFonts w:cs="Times New Roman"/>
                <w:color w:val="000000"/>
                <w:sz w:val="16"/>
                <w:szCs w:val="16"/>
                <w:lang w:val="en-US"/>
              </w:rPr>
            </w:pPr>
            <w:r w:rsidRPr="001A54FD">
              <w:rPr>
                <w:rFonts w:cs="Times New Roman"/>
                <w:color w:val="000000"/>
                <w:sz w:val="16"/>
                <w:szCs w:val="16"/>
                <w:lang w:val="en-US"/>
              </w:rPr>
              <w:t>Category III</w:t>
            </w:r>
          </w:p>
        </w:tc>
        <w:tc>
          <w:tcPr>
            <w:tcW w:w="1148" w:type="dxa"/>
            <w:tcBorders>
              <w:top w:val="single" w:sz="4" w:space="0" w:color="auto"/>
              <w:right w:val="single" w:sz="12" w:space="0" w:color="auto"/>
            </w:tcBorders>
            <w:vAlign w:val="center"/>
          </w:tcPr>
          <w:p w14:paraId="6CB6CFD8"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NICHD </w:t>
            </w:r>
          </w:p>
          <w:p w14:paraId="3C508635" w14:textId="00E23C52" w:rsidR="006242CD" w:rsidRPr="001A54FD" w:rsidRDefault="006242CD" w:rsidP="009C4B01">
            <w:pPr>
              <w:pStyle w:val="ListParagraph"/>
              <w:numPr>
                <w:ilvl w:val="0"/>
                <w:numId w:val="25"/>
              </w:numPr>
              <w:rPr>
                <w:rFonts w:cs="Times New Roman"/>
                <w:color w:val="000000"/>
                <w:sz w:val="16"/>
                <w:szCs w:val="16"/>
                <w:lang w:val="en-US"/>
              </w:rPr>
            </w:pPr>
            <w:r w:rsidRPr="001A54FD">
              <w:rPr>
                <w:rFonts w:cs="Times New Roman"/>
                <w:color w:val="000000"/>
                <w:sz w:val="16"/>
                <w:szCs w:val="16"/>
                <w:lang w:val="en-US"/>
              </w:rPr>
              <w:t>ACOG (2009)</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&lt;EndNote&gt;&lt;Cite&gt;&lt;Author&gt;Macones&lt;/Author&gt;&lt;Year&gt;2009&lt;/Year&gt;&lt;RecNum&gt;41&lt;/RecNum&gt;&lt;DisplayText&gt;[23]&lt;/DisplayText&gt;&lt;record&gt;&lt;rec-number&gt;41&lt;/rec-number&gt;&lt;foreign-keys&gt;&lt;key app="EN" db-id="xs0pr22snzfet0e25faxwp9ufxzszw9p29zs" timestamp="1696239695"&gt;41&lt;/key&gt;&lt;/foreign-keys&gt;&lt;ref-type name="Journal Article"&gt;17&lt;/ref-type&gt;&lt;contributors&gt;&lt;authors&gt;&lt;author&gt;Macones, George A.&lt;/author&gt;&lt;/authors&gt;&lt;/contributors&gt;&lt;titles&gt;&lt;title&gt;Intrapartum fetal heart rate monitoring: nomenclature, interpretation, and general management principles&lt;/title&gt;&lt;secondary-title&gt;Obstetrics and gynecology&lt;/secondary-title&gt;&lt;/titles&gt;&lt;periodical&gt;&lt;full-title&gt;Obstetrics and gynecology&lt;/full-title&gt;&lt;/periodical&gt;&lt;pages&gt;192-202&lt;/pages&gt;&lt;volume&gt;114&lt;/volume&gt;&lt;number&gt;1&lt;/number&gt;&lt;dates&gt;&lt;year&gt;2009&lt;/year&gt;&lt;/dates&gt;&lt;isbn&gt;0029-7844&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[23]</w:t>
            </w:r>
            <w:r w:rsidRPr="001A54FD">
              <w:rPr>
                <w:rFonts w:cs="Times New Roman"/>
                <w:color w:val="000000"/>
                <w:sz w:val="16"/>
                <w:szCs w:val="16"/>
                <w:lang w:val="en-US"/>
              </w:rPr>
              <w:fldChar w:fldCharType="end"/>
            </w:r>
          </w:p>
          <w:p w14:paraId="78397917" w14:textId="77777777" w:rsidR="006242CD" w:rsidRPr="001A54FD" w:rsidRDefault="006242CD" w:rsidP="006242CD">
            <w:pPr>
              <w:rPr>
                <w:rFonts w:cs="Times New Roman"/>
                <w:color w:val="000000"/>
                <w:sz w:val="16"/>
                <w:szCs w:val="16"/>
                <w:lang w:val="en-US"/>
              </w:rPr>
            </w:pPr>
          </w:p>
          <w:p w14:paraId="0EAC7A9D" w14:textId="25E93554"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Three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991" w:type="dxa"/>
            <w:tcBorders>
              <w:top w:val="single" w:sz="4" w:space="0" w:color="auto"/>
              <w:left w:val="single" w:sz="12" w:space="0" w:color="auto"/>
            </w:tcBorders>
            <w:vAlign w:val="center"/>
          </w:tcPr>
          <w:p w14:paraId="09E87EE1" w14:textId="7A4358DD"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At birth</w:t>
            </w:r>
          </w:p>
        </w:tc>
        <w:tc>
          <w:tcPr>
            <w:tcW w:w="2629" w:type="dxa"/>
            <w:tcBorders>
              <w:top w:val="single" w:sz="4" w:space="0" w:color="auto"/>
              <w:right w:val="single" w:sz="12" w:space="0" w:color="auto"/>
            </w:tcBorders>
            <w:vAlign w:val="center"/>
          </w:tcPr>
          <w:p w14:paraId="523809E7" w14:textId="43586E3A" w:rsidR="00DE6677" w:rsidRPr="001A54FD" w:rsidRDefault="0098753E" w:rsidP="00DE6677">
            <w:pPr>
              <w:rPr>
                <w:rFonts w:cs="Times New Roman"/>
                <w:color w:val="000000"/>
                <w:sz w:val="16"/>
                <w:szCs w:val="16"/>
                <w:lang w:val="en-US"/>
              </w:rPr>
            </w:pPr>
            <w:r w:rsidRPr="001A54FD">
              <w:rPr>
                <w:rFonts w:cs="Times New Roman"/>
                <w:color w:val="000000"/>
                <w:sz w:val="16"/>
                <w:szCs w:val="16"/>
                <w:lang w:val="en-US"/>
              </w:rPr>
              <w:t>Hypoxic-ischemic encephalopathy:</w:t>
            </w:r>
          </w:p>
          <w:p w14:paraId="6D3314C4" w14:textId="1B78F54E" w:rsidR="0098753E" w:rsidRPr="001A54FD" w:rsidRDefault="00DE6677" w:rsidP="009C4B01">
            <w:pPr>
              <w:pStyle w:val="ListParagraph"/>
              <w:numPr>
                <w:ilvl w:val="0"/>
                <w:numId w:val="25"/>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r w:rsidR="000367E5" w:rsidRPr="001A54FD">
              <w:rPr>
                <w:rFonts w:cs="Times New Roman"/>
                <w:color w:val="000000"/>
                <w:sz w:val="16"/>
                <w:szCs w:val="16"/>
                <w:lang w:val="en-US"/>
              </w:rPr>
              <w:t xml:space="preserve"> </w:t>
            </w:r>
          </w:p>
          <w:p w14:paraId="476175B2" w14:textId="77777777" w:rsidR="0098753E" w:rsidRPr="001A54FD" w:rsidRDefault="000367E5" w:rsidP="0098753E">
            <w:pPr>
              <w:rPr>
                <w:rFonts w:cs="Times New Roman"/>
                <w:color w:val="000000"/>
                <w:sz w:val="16"/>
                <w:szCs w:val="16"/>
                <w:lang w:val="en-US"/>
              </w:rPr>
            </w:pPr>
            <w:r w:rsidRPr="001A54FD">
              <w:rPr>
                <w:rFonts w:cs="Times New Roman"/>
                <w:color w:val="000000"/>
                <w:sz w:val="16"/>
                <w:szCs w:val="16"/>
                <w:lang w:val="en-US"/>
              </w:rPr>
              <w:t>AND</w:t>
            </w:r>
          </w:p>
          <w:p w14:paraId="1D52FA0C" w14:textId="7375D056" w:rsidR="0098753E" w:rsidRPr="001A54FD" w:rsidRDefault="00DE6677" w:rsidP="009C4B01">
            <w:pPr>
              <w:pStyle w:val="ListParagraph"/>
              <w:numPr>
                <w:ilvl w:val="0"/>
                <w:numId w:val="25"/>
              </w:numPr>
              <w:rPr>
                <w:rFonts w:cs="Times New Roman"/>
                <w:color w:val="000000"/>
                <w:sz w:val="16"/>
                <w:szCs w:val="16"/>
                <w:lang w:val="en-US"/>
              </w:rPr>
            </w:pPr>
            <w:r w:rsidRPr="001A54FD">
              <w:rPr>
                <w:rFonts w:cs="Times New Roman"/>
                <w:color w:val="000000"/>
                <w:sz w:val="16"/>
                <w:szCs w:val="16"/>
                <w:lang w:val="en-US"/>
              </w:rPr>
              <w:t xml:space="preserve">&lt; 1 hour </w:t>
            </w:r>
            <w:r w:rsidR="008F05C3" w:rsidRPr="001A54FD">
              <w:rPr>
                <w:rFonts w:cs="Times New Roman"/>
                <w:color w:val="000000"/>
                <w:sz w:val="16"/>
                <w:szCs w:val="16"/>
                <w:lang w:val="en-US"/>
              </w:rPr>
              <w:t xml:space="preserve">pH 7.0 or base deficit &gt; 16 </w:t>
            </w:r>
            <w:r w:rsidR="003659A5" w:rsidRPr="001A54FD">
              <w:rPr>
                <w:rFonts w:cs="Times New Roman"/>
                <w:color w:val="000000"/>
                <w:sz w:val="16"/>
                <w:szCs w:val="16"/>
                <w:lang w:val="en-US"/>
              </w:rPr>
              <w:t>mmol</w:t>
            </w:r>
            <w:r w:rsidR="0098753E" w:rsidRPr="001A54FD">
              <w:rPr>
                <w:rFonts w:cs="Times New Roman"/>
                <w:color w:val="000000"/>
                <w:sz w:val="16"/>
                <w:szCs w:val="16"/>
                <w:lang w:val="en-US"/>
              </w:rPr>
              <w:t>.</w:t>
            </w:r>
          </w:p>
          <w:p w14:paraId="68814831" w14:textId="77777777" w:rsidR="0098753E" w:rsidRPr="001A54FD" w:rsidRDefault="008F05C3" w:rsidP="0098753E">
            <w:pPr>
              <w:rPr>
                <w:rFonts w:cs="Times New Roman"/>
                <w:color w:val="000000"/>
                <w:sz w:val="16"/>
                <w:szCs w:val="16"/>
                <w:lang w:val="en-US"/>
              </w:rPr>
            </w:pPr>
            <w:r w:rsidRPr="001A54FD">
              <w:rPr>
                <w:rFonts w:cs="Times New Roman"/>
                <w:color w:val="000000"/>
                <w:sz w:val="16"/>
                <w:szCs w:val="16"/>
                <w:lang w:val="en-US"/>
              </w:rPr>
              <w:t xml:space="preserve">OR </w:t>
            </w:r>
          </w:p>
          <w:p w14:paraId="375826CD" w14:textId="339F2F98" w:rsidR="006242CD" w:rsidRPr="001A54FD" w:rsidRDefault="008F05C3" w:rsidP="009C4B01">
            <w:pPr>
              <w:pStyle w:val="ListParagraph"/>
              <w:numPr>
                <w:ilvl w:val="0"/>
                <w:numId w:val="25"/>
              </w:numPr>
              <w:rPr>
                <w:rFonts w:cs="Times New Roman"/>
                <w:color w:val="000000"/>
                <w:sz w:val="16"/>
                <w:szCs w:val="16"/>
                <w:lang w:val="en-US"/>
              </w:rPr>
            </w:pPr>
            <w:proofErr w:type="gramStart"/>
            <w:r w:rsidRPr="001A54FD">
              <w:rPr>
                <w:rFonts w:cs="Times New Roman"/>
                <w:color w:val="000000"/>
                <w:sz w:val="16"/>
                <w:szCs w:val="16"/>
                <w:lang w:val="en-US"/>
              </w:rPr>
              <w:t>pH</w:t>
            </w:r>
            <w:proofErr w:type="gramEnd"/>
            <w:r w:rsidRPr="001A54FD">
              <w:rPr>
                <w:rFonts w:cs="Times New Roman"/>
                <w:color w:val="000000"/>
                <w:sz w:val="16"/>
                <w:szCs w:val="16"/>
                <w:lang w:val="en-US"/>
              </w:rPr>
              <w:t xml:space="preserve"> 7.01–7.15 and base deficit 10–15.9 </w:t>
            </w:r>
            <w:r w:rsidR="003659A5" w:rsidRPr="001A54FD">
              <w:rPr>
                <w:rFonts w:cs="Times New Roman"/>
                <w:color w:val="000000"/>
                <w:sz w:val="16"/>
                <w:szCs w:val="16"/>
                <w:lang w:val="en-US"/>
              </w:rPr>
              <w:t>mmol</w:t>
            </w:r>
            <w:r w:rsidRPr="001A54FD">
              <w:rPr>
                <w:rFonts w:cs="Times New Roman"/>
                <w:color w:val="000000"/>
                <w:sz w:val="16"/>
                <w:szCs w:val="16"/>
                <w:lang w:val="en-US"/>
              </w:rPr>
              <w:t xml:space="preserve"> </w:t>
            </w:r>
            <w:r w:rsidR="00DE6677" w:rsidRPr="001A54FD">
              <w:rPr>
                <w:rFonts w:cs="Times New Roman"/>
                <w:color w:val="000000"/>
                <w:sz w:val="16"/>
                <w:szCs w:val="16"/>
                <w:lang w:val="en-US"/>
              </w:rPr>
              <w:t xml:space="preserve">, </w:t>
            </w:r>
            <w:r w:rsidRPr="001A54FD">
              <w:rPr>
                <w:rFonts w:cs="Times New Roman"/>
                <w:color w:val="000000"/>
                <w:sz w:val="16"/>
                <w:szCs w:val="16"/>
                <w:lang w:val="en-US"/>
              </w:rPr>
              <w:t>evide</w:t>
            </w:r>
            <w:r w:rsidR="00DE6677" w:rsidRPr="001A54FD">
              <w:rPr>
                <w:rFonts w:cs="Times New Roman"/>
                <w:color w:val="000000"/>
                <w:sz w:val="16"/>
                <w:szCs w:val="16"/>
                <w:lang w:val="en-US"/>
              </w:rPr>
              <w:t xml:space="preserve">nce of an acute sentinel event </w:t>
            </w:r>
            <w:r w:rsidRPr="001A54FD">
              <w:rPr>
                <w:rFonts w:cs="Times New Roman"/>
                <w:color w:val="000000"/>
                <w:sz w:val="16"/>
                <w:szCs w:val="16"/>
                <w:lang w:val="en-US"/>
              </w:rPr>
              <w:t>, 10 min Apgar &lt; 5 or need for assisted ventilation initiated at birth with continuation for at least 10 minutes</w:t>
            </w:r>
            <w:r w:rsidR="0098753E" w:rsidRPr="001A54FD">
              <w:rPr>
                <w:rFonts w:cs="Times New Roman"/>
                <w:color w:val="000000"/>
                <w:sz w:val="16"/>
                <w:szCs w:val="16"/>
                <w:lang w:val="en-US"/>
              </w:rPr>
              <w:t>.</w:t>
            </w:r>
          </w:p>
        </w:tc>
        <w:tc>
          <w:tcPr>
            <w:tcW w:w="5230" w:type="dxa"/>
            <w:tcBorders>
              <w:top w:val="single" w:sz="4" w:space="0" w:color="auto"/>
              <w:left w:val="single" w:sz="12" w:space="0" w:color="auto"/>
              <w:right w:val="single" w:sz="12" w:space="0" w:color="auto"/>
            </w:tcBorders>
            <w:vAlign w:val="center"/>
          </w:tcPr>
          <w:p w14:paraId="6F4DE974" w14:textId="1417150D"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There was no statistically significant difference in tracing category between the </w:t>
            </w:r>
            <w:r w:rsidR="008254C9" w:rsidRPr="001A54FD">
              <w:rPr>
                <w:rFonts w:cs="Times New Roman"/>
                <w:color w:val="000000"/>
                <w:sz w:val="16"/>
                <w:szCs w:val="16"/>
                <w:lang w:val="en-US"/>
              </w:rPr>
              <w:t>encephalopathy</w:t>
            </w:r>
            <w:r w:rsidRPr="001A54FD">
              <w:rPr>
                <w:rFonts w:cs="Times New Roman"/>
                <w:color w:val="000000"/>
                <w:sz w:val="16"/>
                <w:szCs w:val="16"/>
                <w:lang w:val="en-US"/>
              </w:rPr>
              <w:t xml:space="preserve"> group and controls.</w:t>
            </w:r>
          </w:p>
          <w:p w14:paraId="1B01F882" w14:textId="77777777" w:rsidR="006242CD" w:rsidRPr="001A54FD" w:rsidRDefault="006242CD" w:rsidP="006242CD">
            <w:pPr>
              <w:rPr>
                <w:rFonts w:cs="Times New Roman"/>
                <w:color w:val="000000"/>
                <w:sz w:val="16"/>
                <w:szCs w:val="16"/>
                <w:lang w:val="en-US"/>
              </w:rPr>
            </w:pPr>
          </w:p>
          <w:p w14:paraId="01BC8211" w14:textId="203A1EEF"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The </w:t>
            </w:r>
            <w:r w:rsidR="008254C9" w:rsidRPr="001A54FD">
              <w:rPr>
                <w:rFonts w:cs="Times New Roman"/>
                <w:color w:val="000000"/>
                <w:sz w:val="16"/>
                <w:szCs w:val="16"/>
                <w:lang w:val="en-US"/>
              </w:rPr>
              <w:t>encephalopathy</w:t>
            </w:r>
            <w:r w:rsidRPr="001A54FD">
              <w:rPr>
                <w:rFonts w:cs="Times New Roman"/>
                <w:color w:val="000000"/>
                <w:sz w:val="16"/>
                <w:szCs w:val="16"/>
                <w:lang w:val="en-US"/>
              </w:rPr>
              <w:t xml:space="preserve"> group was significantly more likely to be reactive during the hour prior to delivery (p=0.047) and had an increased number of late decelerations (p=0.01).</w:t>
            </w:r>
            <w:r w:rsidR="00082BDD" w:rsidRPr="001A54FD">
              <w:rPr>
                <w:rFonts w:cs="Times New Roman"/>
                <w:color w:val="000000"/>
                <w:sz w:val="16"/>
                <w:szCs w:val="16"/>
                <w:lang w:val="en-US"/>
              </w:rPr>
              <w:t xml:space="preserve"> </w:t>
            </w:r>
            <w:r w:rsidRPr="001A54FD">
              <w:rPr>
                <w:rFonts w:cs="Times New Roman"/>
                <w:color w:val="000000"/>
                <w:sz w:val="16"/>
                <w:szCs w:val="16"/>
                <w:lang w:val="en-US"/>
              </w:rPr>
              <w:t xml:space="preserve">The measurement of total deceleration area debt 30 and debt 60 were significantly increased in the </w:t>
            </w:r>
            <w:r w:rsidR="003659A5" w:rsidRPr="001A54FD">
              <w:rPr>
                <w:rFonts w:cs="Times New Roman"/>
                <w:color w:val="000000"/>
                <w:sz w:val="16"/>
                <w:szCs w:val="16"/>
                <w:lang w:val="en-US"/>
              </w:rPr>
              <w:t xml:space="preserve">neonatal </w:t>
            </w:r>
            <w:proofErr w:type="gramStart"/>
            <w:r w:rsidR="003659A5" w:rsidRPr="001A54FD">
              <w:rPr>
                <w:rFonts w:cs="Times New Roman"/>
                <w:color w:val="000000"/>
                <w:sz w:val="16"/>
                <w:szCs w:val="16"/>
                <w:lang w:val="en-US"/>
              </w:rPr>
              <w:t xml:space="preserve">encephalopathy </w:t>
            </w:r>
            <w:r w:rsidRPr="001A54FD">
              <w:rPr>
                <w:rFonts w:cs="Times New Roman"/>
                <w:color w:val="000000"/>
                <w:sz w:val="16"/>
                <w:szCs w:val="16"/>
                <w:lang w:val="en-US"/>
              </w:rPr>
              <w:t xml:space="preserve"> group</w:t>
            </w:r>
            <w:proofErr w:type="gramEnd"/>
            <w:r w:rsidRPr="001A54FD">
              <w:rPr>
                <w:rFonts w:cs="Times New Roman"/>
                <w:color w:val="000000"/>
                <w:sz w:val="16"/>
                <w:szCs w:val="16"/>
                <w:lang w:val="en-US"/>
              </w:rPr>
              <w:t xml:space="preserve"> (p=0.008, p=0.003).</w:t>
            </w:r>
          </w:p>
          <w:p w14:paraId="37D672C2" w14:textId="77777777" w:rsidR="006242CD" w:rsidRPr="001A54FD" w:rsidRDefault="006242CD" w:rsidP="006242CD">
            <w:pPr>
              <w:rPr>
                <w:rFonts w:cs="Times New Roman"/>
                <w:color w:val="000000"/>
                <w:sz w:val="16"/>
                <w:szCs w:val="16"/>
                <w:lang w:val="en-US"/>
              </w:rPr>
            </w:pPr>
          </w:p>
          <w:p w14:paraId="38FD593E" w14:textId="21EEE0C1"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There was a significantly increased odds ratio for decreased early decelerations and increased debt 30 and debt 60 in the </w:t>
            </w:r>
            <w:r w:rsidR="008254C9" w:rsidRPr="001A54FD">
              <w:rPr>
                <w:rFonts w:cs="Times New Roman"/>
                <w:color w:val="000000"/>
                <w:sz w:val="16"/>
                <w:szCs w:val="16"/>
                <w:lang w:val="en-US"/>
              </w:rPr>
              <w:t>encephalopathy</w:t>
            </w:r>
            <w:r w:rsidRPr="001A54FD">
              <w:rPr>
                <w:rFonts w:cs="Times New Roman"/>
                <w:color w:val="000000"/>
                <w:sz w:val="16"/>
                <w:szCs w:val="16"/>
                <w:lang w:val="en-US"/>
              </w:rPr>
              <w:t xml:space="preserve"> group (OR: 0.58 (0.35-0.94) p=0.03, OR</w:t>
            </w:r>
            <w:proofErr w:type="gramStart"/>
            <w:r w:rsidRPr="001A54FD">
              <w:rPr>
                <w:rFonts w:cs="Times New Roman"/>
                <w:color w:val="000000"/>
                <w:sz w:val="16"/>
                <w:szCs w:val="16"/>
                <w:lang w:val="en-US"/>
              </w:rPr>
              <w:t>:1.00</w:t>
            </w:r>
            <w:proofErr w:type="gramEnd"/>
            <w:r w:rsidRPr="001A54FD">
              <w:rPr>
                <w:rFonts w:cs="Times New Roman"/>
                <w:color w:val="000000"/>
                <w:sz w:val="16"/>
                <w:szCs w:val="16"/>
                <w:lang w:val="en-US"/>
              </w:rPr>
              <w:t xml:space="preserve"> (1.00-1.00) p=0.01, OR: 1.00 (1.00-1.00) p=0.005).</w:t>
            </w:r>
          </w:p>
          <w:p w14:paraId="6A55650E" w14:textId="7777777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 xml:space="preserve"> </w:t>
            </w:r>
          </w:p>
          <w:p w14:paraId="4BD54EA1" w14:textId="170C4E28"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For the detection of cases using significant variables from the multivariable logistic regression, the area under the ROC curve ranged from 0.66–0.72 and the sensitivity from 23.1–35.9%.</w:t>
            </w:r>
          </w:p>
        </w:tc>
      </w:tr>
      <w:tr w:rsidR="006242CD" w:rsidRPr="001A54FD" w14:paraId="2740C63A" w14:textId="77777777" w:rsidTr="001D4C2F">
        <w:tc>
          <w:tcPr>
            <w:tcW w:w="935" w:type="dxa"/>
            <w:tcBorders>
              <w:top w:val="single" w:sz="4" w:space="0" w:color="auto"/>
              <w:left w:val="single" w:sz="12" w:space="0" w:color="auto"/>
            </w:tcBorders>
            <w:vAlign w:val="center"/>
          </w:tcPr>
          <w:p w14:paraId="7B015B9C" w14:textId="77777777" w:rsidR="006242CD" w:rsidRPr="001A54FD" w:rsidRDefault="006242CD" w:rsidP="006242CD">
            <w:pPr>
              <w:rPr>
                <w:rFonts w:cs="Times New Roman"/>
                <w:color w:val="000000"/>
                <w:sz w:val="16"/>
                <w:szCs w:val="16"/>
                <w:lang w:val="en-US"/>
              </w:rPr>
            </w:pPr>
            <w:proofErr w:type="spellStart"/>
            <w:r w:rsidRPr="001A54FD">
              <w:rPr>
                <w:rFonts w:cs="Times New Roman"/>
                <w:color w:val="000000"/>
                <w:sz w:val="16"/>
                <w:szCs w:val="16"/>
                <w:lang w:val="en-US"/>
              </w:rPr>
              <w:t>Soncini</w:t>
            </w:r>
            <w:proofErr w:type="spellEnd"/>
          </w:p>
          <w:p w14:paraId="4925C6FA" w14:textId="799157FE" w:rsidR="006242CD" w:rsidRPr="001A54FD" w:rsidRDefault="006242CD" w:rsidP="006A764B">
            <w:pPr>
              <w:rPr>
                <w:rFonts w:cs="Times New Roman"/>
                <w:color w:val="000000"/>
                <w:sz w:val="16"/>
                <w:szCs w:val="16"/>
                <w:lang w:val="en-US"/>
              </w:rPr>
            </w:pPr>
            <w:r w:rsidRPr="001A54FD">
              <w:rPr>
                <w:rFonts w:cs="Times New Roman"/>
                <w:color w:val="000000"/>
                <w:sz w:val="16"/>
                <w:szCs w:val="16"/>
                <w:lang w:val="en-US"/>
              </w:rPr>
              <w:t>(2014)</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558BC5A4" w14:textId="77777777" w:rsidR="006242CD" w:rsidRPr="001A54FD" w:rsidRDefault="006242CD" w:rsidP="006242CD">
            <w:pPr>
              <w:jc w:val="center"/>
              <w:rPr>
                <w:rFonts w:cs="Times New Roman"/>
                <w:color w:val="000000"/>
                <w:sz w:val="16"/>
                <w:szCs w:val="16"/>
                <w:lang w:val="en-US"/>
              </w:rPr>
            </w:pPr>
            <w:r w:rsidRPr="001A54FD">
              <w:rPr>
                <w:rFonts w:cs="Times New Roman"/>
                <w:color w:val="000000"/>
                <w:sz w:val="16"/>
                <w:szCs w:val="16"/>
                <w:lang w:val="en-US"/>
              </w:rPr>
              <w:t>n=314</w:t>
            </w:r>
          </w:p>
          <w:p w14:paraId="494F4B8C" w14:textId="5D8078BA" w:rsidR="006242CD" w:rsidRPr="001A54FD" w:rsidRDefault="006242CD" w:rsidP="005D6C66">
            <w:pPr>
              <w:jc w:val="center"/>
              <w:rPr>
                <w:rFonts w:cs="Times New Roman"/>
                <w:color w:val="000000"/>
                <w:sz w:val="16"/>
                <w:szCs w:val="16"/>
                <w:lang w:val="en-US"/>
              </w:rPr>
            </w:pPr>
            <w:r w:rsidRPr="001A54FD">
              <w:rPr>
                <w:rFonts w:cs="Times New Roman"/>
                <w:color w:val="000000"/>
                <w:sz w:val="16"/>
                <w:szCs w:val="16"/>
                <w:lang w:val="en-US"/>
              </w:rPr>
              <w:t>(incl. 11 cases with hypoxic-ischemic encephalopathy)</w:t>
            </w:r>
          </w:p>
        </w:tc>
        <w:tc>
          <w:tcPr>
            <w:tcW w:w="1323" w:type="dxa"/>
            <w:tcBorders>
              <w:top w:val="single" w:sz="4" w:space="0" w:color="auto"/>
              <w:left w:val="single" w:sz="12" w:space="0" w:color="auto"/>
            </w:tcBorders>
            <w:vAlign w:val="center"/>
          </w:tcPr>
          <w:p w14:paraId="02122336" w14:textId="5C6E1C6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Intrapartum: last hour prior to delivery (extended to maximum of 5h before delivery)</w:t>
            </w:r>
          </w:p>
        </w:tc>
        <w:tc>
          <w:tcPr>
            <w:tcW w:w="1471" w:type="dxa"/>
            <w:tcBorders>
              <w:top w:val="single" w:sz="4" w:space="0" w:color="auto"/>
            </w:tcBorders>
            <w:vAlign w:val="center"/>
          </w:tcPr>
          <w:p w14:paraId="07448A8A" w14:textId="77777777" w:rsidR="006242CD" w:rsidRPr="001A54FD" w:rsidRDefault="006242CD" w:rsidP="006242CD">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6B8391EB" w14:textId="77777777" w:rsidR="006242CD" w:rsidRPr="001A54FD" w:rsidRDefault="006242CD" w:rsidP="006242CD">
            <w:pPr>
              <w:rPr>
                <w:rFonts w:cs="Times New Roman"/>
                <w:color w:val="000000"/>
                <w:sz w:val="16"/>
                <w:szCs w:val="16"/>
                <w:u w:val="single"/>
                <w:lang w:val="en-US"/>
              </w:rPr>
            </w:pPr>
          </w:p>
          <w:p w14:paraId="42B5CE50" w14:textId="7777777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Classification</w:t>
            </w:r>
          </w:p>
          <w:p w14:paraId="53B8AD46" w14:textId="77777777"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Category I</w:t>
            </w:r>
          </w:p>
          <w:p w14:paraId="6EDC4AF1" w14:textId="27A72C1A" w:rsidR="006242CD" w:rsidRPr="001A54FD" w:rsidRDefault="006242CD"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Category II</w:t>
            </w:r>
            <w:r w:rsidR="005D6C66" w:rsidRPr="001A54FD">
              <w:rPr>
                <w:rFonts w:cs="Times New Roman"/>
                <w:color w:val="000000"/>
                <w:sz w:val="16"/>
                <w:szCs w:val="16"/>
                <w:lang w:val="en-US"/>
              </w:rPr>
              <w:t xml:space="preserve"> A/B</w:t>
            </w:r>
          </w:p>
          <w:p w14:paraId="0CDD90EF" w14:textId="24A4541C" w:rsidR="006242CD" w:rsidRPr="001A54FD" w:rsidRDefault="006242CD"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Category III</w:t>
            </w:r>
          </w:p>
        </w:tc>
        <w:tc>
          <w:tcPr>
            <w:tcW w:w="1148" w:type="dxa"/>
            <w:tcBorders>
              <w:top w:val="single" w:sz="4" w:space="0" w:color="auto"/>
              <w:right w:val="single" w:sz="12" w:space="0" w:color="auto"/>
            </w:tcBorders>
            <w:vAlign w:val="center"/>
          </w:tcPr>
          <w:p w14:paraId="26BFA547" w14:textId="5AF33103" w:rsidR="006242CD" w:rsidRPr="001A54FD" w:rsidRDefault="006242CD" w:rsidP="009C4B01">
            <w:pPr>
              <w:pStyle w:val="ListParagraph"/>
              <w:numPr>
                <w:ilvl w:val="0"/>
                <w:numId w:val="26"/>
              </w:numPr>
              <w:rPr>
                <w:rFonts w:cs="Times New Roman"/>
                <w:color w:val="000000"/>
                <w:sz w:val="16"/>
                <w:szCs w:val="16"/>
                <w:lang w:val="en-US"/>
              </w:rPr>
            </w:pPr>
            <w:r w:rsidRPr="001A54FD">
              <w:rPr>
                <w:rFonts w:cs="Times New Roman"/>
                <w:color w:val="000000"/>
                <w:sz w:val="16"/>
                <w:szCs w:val="16"/>
                <w:lang w:val="en-US"/>
              </w:rPr>
              <w:t>ACOG (2010)</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&lt;EndNote&gt;&lt;Cite&gt;&lt;Author&gt;American College of&lt;/Author&gt;&lt;Year&gt;2010&lt;/Year&gt;&lt;RecNum&gt;46&lt;/RecNum&gt;&lt;DisplayText&gt;[12]&lt;/DisplayText&gt;&lt;record&gt;&lt;rec-number&gt;46&lt;/rec-number&gt;&lt;foreign-keys&gt;&lt;key app="EN" db-id="xs0pr22snzfet0e25faxwp9ufxzszw9p29zs" timestamp="1696494285"&gt;46&lt;/key&gt;&lt;/foreign-keys&gt;&lt;ref-type name="Journal Article"&gt;17&lt;/ref-type&gt;&lt;contributors&gt;&lt;authors&gt;&lt;author&gt;American College of, Obstetricians&lt;/author&gt;&lt;author&gt;Gynecologists,&lt;/author&gt;&lt;/authors&gt;&lt;/contributors&gt;&lt;titles&gt;&lt;title&gt;Practice bulletin no. 116: Management of intrapartum fetal heart rate tracings&lt;/title&gt;&lt;secondary-title&gt;Obstetrics and gynecology&lt;/secondary-title&gt;&lt;/titles&gt;&lt;periodical&gt;&lt;full-title&gt;Obstetrics and gynecology&lt;/full-title&gt;&lt;/periodical&gt;&lt;pages&gt;1232-1240&lt;/pages&gt;&lt;volume&gt;116&lt;/volume&gt;&lt;number&gt;5&lt;/number&gt;&lt;dates&gt;&lt;year&gt;2010&lt;/year&gt;&lt;/dates&gt;&lt;isbn&gt;1873-233X&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[12]</w:t>
            </w:r>
            <w:r w:rsidRPr="001A54FD">
              <w:rPr>
                <w:rFonts w:cs="Times New Roman"/>
                <w:color w:val="000000"/>
                <w:sz w:val="16"/>
                <w:szCs w:val="16"/>
                <w:lang w:val="en-US"/>
              </w:rPr>
              <w:fldChar w:fldCharType="end"/>
            </w:r>
          </w:p>
          <w:p w14:paraId="21345CE0" w14:textId="5E78ACA8" w:rsidR="006242CD" w:rsidRPr="001A54FD" w:rsidRDefault="006242CD" w:rsidP="009C4B01">
            <w:pPr>
              <w:pStyle w:val="ListParagraph"/>
              <w:numPr>
                <w:ilvl w:val="0"/>
                <w:numId w:val="26"/>
              </w:numPr>
              <w:rPr>
                <w:rFonts w:cs="Times New Roman"/>
                <w:color w:val="000000"/>
                <w:sz w:val="16"/>
                <w:szCs w:val="16"/>
                <w:lang w:val="en-US"/>
              </w:rPr>
            </w:pPr>
            <w:r w:rsidRPr="001A54FD">
              <w:rPr>
                <w:rFonts w:cs="Times New Roman"/>
                <w:color w:val="000000"/>
                <w:sz w:val="16"/>
                <w:szCs w:val="16"/>
                <w:lang w:val="en-US"/>
              </w:rPr>
              <w:t>NICHD (2008)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&lt;EndNote&gt;&lt;Cite&gt;&lt;Author&gt;Robinson&lt;/Author&gt;&lt;Year&gt;2008&lt;/Year&gt;&lt;RecNum&gt;9&lt;/RecNum&gt;&lt;DisplayText&gt;[2]&lt;/DisplayText&gt;&lt;record&gt;&lt;rec-number&gt;9&lt;/rec-number&gt;&lt;foreign-keys&gt;&lt;key app="EN" db-id="xs0pr22snzfet0e25faxwp9ufxzszw9p29zs" timestamp="1695378294"&gt;9&lt;/key&gt;&lt;/foreign-keys&gt;&lt;ref-type name="Journal Article"&gt;17&lt;/ref-type&gt;&lt;contributors&gt;&lt;authors&gt;&lt;author&gt;Robinson, Barrett&lt;/author&gt;&lt;author&gt;Nelson, Latasha&lt;/author&gt;&lt;/authors&gt;&lt;/contributors&gt;&lt;titles&gt;&lt;title&gt;A review of the proceedings from the 2008 NICHD workshop on standardized nomenclature for cardiotocography: update on definitions, interpretative systems with management strategies, and research priorities in relation to intrapartum electronic fetal monitoring&lt;/title&gt;&lt;secondary-title&gt;Reviews in Obstetrics and Gynecology&lt;/secondary-title&gt;&lt;/titles&gt;&lt;periodical&gt;&lt;full-title&gt;Reviews in Obstetrics and Gynecology&lt;/full-title&gt;&lt;/periodical&gt;&lt;pages&gt;186&lt;/pages&gt;&lt;volume&gt;1&lt;/volume&gt;&lt;number&gt;4&lt;/number&gt;&lt;dates&gt;&lt;year&gt;2008&lt;/year&gt;&lt;/dates&gt;&lt;urls&gt;&lt;/urls&gt;&lt;/record&gt;&lt;/Cite&gt;&lt;/EndNote&gt;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w:t>
            </w:r>
            <w:r w:rsidRPr="001A54FD">
              <w:rPr>
                <w:rFonts w:cs="Times New Roman"/>
                <w:color w:val="000000"/>
                <w:sz w:val="16"/>
                <w:szCs w:val="16"/>
                <w:lang w:val="en-US"/>
              </w:rPr>
              <w:fldChar w:fldCharType="end"/>
            </w:r>
          </w:p>
          <w:p w14:paraId="70DBCD2C" w14:textId="77777777" w:rsidR="006242CD" w:rsidRPr="001A54FD" w:rsidRDefault="006242CD" w:rsidP="006242CD">
            <w:pPr>
              <w:rPr>
                <w:rFonts w:cs="Times New Roman"/>
                <w:color w:val="000000"/>
                <w:sz w:val="16"/>
                <w:szCs w:val="16"/>
                <w:lang w:val="en-US"/>
              </w:rPr>
            </w:pPr>
          </w:p>
          <w:p w14:paraId="2B0DCACA" w14:textId="17211A89" w:rsidR="006242CD" w:rsidRPr="001A54FD" w:rsidRDefault="000367E5" w:rsidP="000367E5">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p>
        </w:tc>
        <w:tc>
          <w:tcPr>
            <w:tcW w:w="991" w:type="dxa"/>
            <w:tcBorders>
              <w:top w:val="single" w:sz="4" w:space="0" w:color="auto"/>
              <w:left w:val="single" w:sz="12" w:space="0" w:color="auto"/>
            </w:tcBorders>
            <w:vAlign w:val="center"/>
          </w:tcPr>
          <w:p w14:paraId="4B296710" w14:textId="6995682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Not specified</w:t>
            </w:r>
          </w:p>
        </w:tc>
        <w:tc>
          <w:tcPr>
            <w:tcW w:w="2629" w:type="dxa"/>
            <w:tcBorders>
              <w:top w:val="single" w:sz="4" w:space="0" w:color="auto"/>
              <w:right w:val="single" w:sz="12" w:space="0" w:color="auto"/>
            </w:tcBorders>
            <w:vAlign w:val="center"/>
          </w:tcPr>
          <w:p w14:paraId="4AEA05C0" w14:textId="32897E10" w:rsidR="00DE6677" w:rsidRPr="001A54FD" w:rsidRDefault="00DE6677" w:rsidP="00DE6677">
            <w:pPr>
              <w:rPr>
                <w:rFonts w:cs="Times New Roman"/>
                <w:color w:val="000000"/>
                <w:sz w:val="16"/>
                <w:szCs w:val="16"/>
                <w:lang w:val="en-US"/>
              </w:rPr>
            </w:pPr>
            <w:r w:rsidRPr="001A54FD">
              <w:rPr>
                <w:rFonts w:cs="Times New Roman"/>
                <w:color w:val="000000"/>
                <w:sz w:val="16"/>
                <w:szCs w:val="16"/>
                <w:lang w:val="en-US"/>
              </w:rPr>
              <w:t>E</w:t>
            </w:r>
            <w:r w:rsidRPr="001A54FD">
              <w:rPr>
                <w:rFonts w:cs="Times New Roman"/>
                <w:sz w:val="16"/>
                <w:szCs w:val="16"/>
                <w:lang w:val="en-US"/>
              </w:rPr>
              <w:t>ncephalopathy</w:t>
            </w:r>
            <w:r w:rsidR="0098753E" w:rsidRPr="001A54FD">
              <w:rPr>
                <w:rFonts w:cs="Times New Roman"/>
                <w:sz w:val="16"/>
                <w:szCs w:val="16"/>
                <w:lang w:val="en-US"/>
              </w:rPr>
              <w:t>:</w:t>
            </w:r>
          </w:p>
          <w:p w14:paraId="0E63AA8B" w14:textId="7632AAB1" w:rsidR="006242CD" w:rsidRPr="001A54FD" w:rsidRDefault="006242CD" w:rsidP="005B3BA1">
            <w:pPr>
              <w:pStyle w:val="ListParagraph"/>
              <w:numPr>
                <w:ilvl w:val="0"/>
                <w:numId w:val="26"/>
              </w:numPr>
              <w:rPr>
                <w:rFonts w:cs="Times New Roman"/>
                <w:color w:val="000000"/>
                <w:sz w:val="16"/>
                <w:szCs w:val="16"/>
                <w:lang w:val="en-US"/>
              </w:rPr>
            </w:pPr>
            <w:r w:rsidRPr="001A54FD">
              <w:rPr>
                <w:rFonts w:cs="Times New Roman"/>
                <w:color w:val="000000"/>
                <w:sz w:val="16"/>
                <w:szCs w:val="16"/>
                <w:lang w:val="en-US"/>
              </w:rPr>
              <w:t xml:space="preserve">Criteria of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r w:rsidRPr="001A54FD">
              <w:rPr>
                <w:rFonts w:cs="Times New Roman"/>
                <w:color w:val="000000"/>
                <w:sz w:val="16"/>
                <w:szCs w:val="16"/>
                <w:lang w:val="en-US"/>
              </w:rPr>
              <w:t xml:space="preserve">, modified by </w:t>
            </w:r>
            <w:proofErr w:type="spellStart"/>
            <w:r w:rsidRPr="001A54FD">
              <w:rPr>
                <w:rFonts w:cs="Times New Roman"/>
                <w:color w:val="000000"/>
                <w:sz w:val="16"/>
                <w:szCs w:val="16"/>
                <w:lang w:val="en-US"/>
              </w:rPr>
              <w:t>Fenichel</w:t>
            </w:r>
            <w:proofErr w:type="spellEnd"/>
            <w:r w:rsidRPr="001A54FD">
              <w:rPr>
                <w:rFonts w:cs="Times New Roman"/>
                <w:color w:val="000000"/>
                <w:sz w:val="16"/>
                <w:szCs w:val="16"/>
                <w:lang w:val="en-US"/>
              </w:rPr>
              <w:t xml:space="preserve"> (1983)</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&lt;EndNote&gt;&lt;Cite&gt;&lt;Author&gt;Fenichel&lt;/Author&gt;&lt;Year&gt;1983&lt;/Year&gt;&lt;RecNum&gt;37&lt;/RecNum&gt;&lt;DisplayText&gt;[27]&lt;/DisplayText&gt;&lt;record&gt;&lt;rec-number&gt;37&lt;/rec-number&gt;&lt;foreign-keys&gt;&lt;key app="EN" db-id="xs0pr22snzfet0e25faxwp9ufxzszw9p29zs" timestamp="1696236268"&gt;37&lt;/key&gt;&lt;/foreign-keys&gt;&lt;ref-type name="Journal Article"&gt;17&lt;/ref-type&gt;&lt;contributors&gt;&lt;authors&gt;&lt;author&gt;Fenichel, Gerald M.&lt;/author&gt;&lt;/authors&gt;&lt;/contributors&gt;&lt;titles&gt;&lt;title&gt;Hypoxic-ischemic encephalopathy in the newborn&lt;/title&gt;&lt;secondary-title&gt;Archives of neurology&lt;/secondary-title&gt;&lt;/titles&gt;&lt;periodical&gt;&lt;full-title&gt;Archives of neurology&lt;/full-title&gt;&lt;/periodical&gt;&lt;pages&gt;261-266&lt;/pages&gt;&lt;volume&gt;40&lt;/volume&gt;&lt;number&gt;5&lt;/number&gt;&lt;dates&gt;&lt;year&gt;1983&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[27]</w:t>
            </w:r>
            <w:r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0F4B1A60" w14:textId="77777777"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All infants with neonatal hypoxic-ischemic encephalopathy had either Category III (25.8%) or Category IIB tracings (5.3%).  (p&lt;0.001)</w:t>
            </w:r>
          </w:p>
          <w:p w14:paraId="4F3F904B" w14:textId="77777777" w:rsidR="006242CD" w:rsidRPr="001A54FD" w:rsidRDefault="006242CD" w:rsidP="006242CD">
            <w:pPr>
              <w:rPr>
                <w:rFonts w:cs="Times New Roman"/>
                <w:color w:val="000000"/>
                <w:sz w:val="16"/>
                <w:szCs w:val="16"/>
                <w:lang w:val="en-US"/>
              </w:rPr>
            </w:pPr>
          </w:p>
          <w:p w14:paraId="20924A80" w14:textId="548F68A8" w:rsidR="006242CD" w:rsidRPr="001A54FD" w:rsidRDefault="006242CD" w:rsidP="006242CD">
            <w:pPr>
              <w:rPr>
                <w:rFonts w:cs="Times New Roman"/>
                <w:color w:val="000000"/>
                <w:sz w:val="16"/>
                <w:szCs w:val="16"/>
                <w:lang w:val="en-US"/>
              </w:rPr>
            </w:pPr>
            <w:r w:rsidRPr="001A54FD">
              <w:rPr>
                <w:rFonts w:cs="Times New Roman"/>
                <w:color w:val="000000"/>
                <w:sz w:val="16"/>
                <w:szCs w:val="16"/>
                <w:lang w:val="en-US"/>
              </w:rPr>
              <w:t>Only one case of moderate/severe hypoxic-ischemic encephalopathy occurred among infants with Category IIB tracings (1.8%), while there were four cases (12.1%) among those with Category III tracings.</w:t>
            </w:r>
          </w:p>
        </w:tc>
      </w:tr>
      <w:tr w:rsidR="005D6C66" w:rsidRPr="001A54FD" w14:paraId="7F58D6A0" w14:textId="77777777" w:rsidTr="001D4C2F">
        <w:tc>
          <w:tcPr>
            <w:tcW w:w="935" w:type="dxa"/>
            <w:tcBorders>
              <w:top w:val="single" w:sz="4" w:space="0" w:color="auto"/>
              <w:left w:val="single" w:sz="12" w:space="0" w:color="auto"/>
              <w:bottom w:val="single" w:sz="12" w:space="0" w:color="auto"/>
            </w:tcBorders>
            <w:vAlign w:val="center"/>
          </w:tcPr>
          <w:p w14:paraId="6AEC2BEC" w14:textId="77777777" w:rsidR="005D6C66" w:rsidRPr="001A54FD" w:rsidRDefault="005D6C66" w:rsidP="005D6C66">
            <w:pPr>
              <w:rPr>
                <w:rFonts w:cs="Times New Roman"/>
                <w:color w:val="000000"/>
                <w:sz w:val="16"/>
                <w:szCs w:val="16"/>
                <w:lang w:val="en-US"/>
              </w:rPr>
            </w:pPr>
            <w:proofErr w:type="spellStart"/>
            <w:r w:rsidRPr="001A54FD">
              <w:rPr>
                <w:rFonts w:cs="Times New Roman"/>
                <w:color w:val="000000"/>
                <w:sz w:val="16"/>
                <w:szCs w:val="16"/>
                <w:lang w:val="en-US"/>
              </w:rPr>
              <w:t>Torbenson</w:t>
            </w:r>
            <w:proofErr w:type="spellEnd"/>
            <w:r w:rsidRPr="001A54FD">
              <w:rPr>
                <w:rFonts w:cs="Times New Roman"/>
                <w:color w:val="000000"/>
                <w:sz w:val="16"/>
                <w:szCs w:val="16"/>
                <w:lang w:val="en-US"/>
              </w:rPr>
              <w:t xml:space="preserve"> </w:t>
            </w:r>
          </w:p>
          <w:p w14:paraId="40F29431" w14:textId="43EA9D2E" w:rsidR="005D6C66" w:rsidRPr="001A54FD" w:rsidRDefault="005D6C66" w:rsidP="006A764B">
            <w:pPr>
              <w:rPr>
                <w:rFonts w:cs="Times New Roman"/>
                <w:color w:val="000000"/>
                <w:sz w:val="16"/>
                <w:szCs w:val="16"/>
                <w:lang w:val="en-US"/>
              </w:rPr>
            </w:pPr>
            <w:r w:rsidRPr="001A54FD">
              <w:rPr>
                <w:rFonts w:cs="Times New Roman"/>
                <w:color w:val="000000"/>
                <w:sz w:val="16"/>
                <w:szCs w:val="16"/>
                <w:lang w:val="en-US"/>
              </w:rPr>
              <w:t>(2017)</w:t>
            </w:r>
          </w:p>
        </w:tc>
        <w:tc>
          <w:tcPr>
            <w:tcW w:w="1587" w:type="dxa"/>
            <w:tcBorders>
              <w:top w:val="single" w:sz="4" w:space="0" w:color="auto"/>
              <w:bottom w:val="single" w:sz="12" w:space="0" w:color="auto"/>
              <w:right w:val="single" w:sz="12" w:space="0" w:color="auto"/>
            </w:tcBorders>
            <w:vAlign w:val="center"/>
          </w:tcPr>
          <w:p w14:paraId="1D62198B" w14:textId="77777777" w:rsidR="00F56586" w:rsidRPr="001A54FD" w:rsidRDefault="005D6C66" w:rsidP="009C4B01">
            <w:pPr>
              <w:pStyle w:val="ListParagraph"/>
              <w:numPr>
                <w:ilvl w:val="0"/>
                <w:numId w:val="26"/>
              </w:numPr>
              <w:rPr>
                <w:rFonts w:cs="Times New Roman"/>
                <w:color w:val="000000"/>
                <w:sz w:val="16"/>
                <w:szCs w:val="16"/>
                <w:lang w:val="en-US"/>
              </w:rPr>
            </w:pPr>
            <w:r w:rsidRPr="001A54FD">
              <w:rPr>
                <w:rFonts w:cs="Times New Roman"/>
                <w:color w:val="000000"/>
                <w:sz w:val="16"/>
                <w:szCs w:val="16"/>
                <w:lang w:val="en-US"/>
              </w:rPr>
              <w:t>Cases with hypoxic-ischemic encephalopathy: n=25</w:t>
            </w:r>
          </w:p>
          <w:p w14:paraId="352BF1F8" w14:textId="7B844BEF" w:rsidR="005D6C66" w:rsidRPr="001A54FD" w:rsidRDefault="005D6C66" w:rsidP="009C4B01">
            <w:pPr>
              <w:pStyle w:val="ListParagraph"/>
              <w:numPr>
                <w:ilvl w:val="0"/>
                <w:numId w:val="26"/>
              </w:numPr>
              <w:rPr>
                <w:rFonts w:cs="Times New Roman"/>
                <w:color w:val="000000"/>
                <w:sz w:val="16"/>
                <w:szCs w:val="16"/>
                <w:lang w:val="en-US"/>
              </w:rPr>
            </w:pPr>
            <w:r w:rsidRPr="001A54FD">
              <w:rPr>
                <w:rFonts w:cs="Times New Roman"/>
                <w:color w:val="000000"/>
                <w:sz w:val="16"/>
                <w:szCs w:val="16"/>
                <w:lang w:val="en-US"/>
              </w:rPr>
              <w:t>Controls: n=101</w:t>
            </w:r>
          </w:p>
        </w:tc>
        <w:tc>
          <w:tcPr>
            <w:tcW w:w="1323" w:type="dxa"/>
            <w:tcBorders>
              <w:top w:val="single" w:sz="4" w:space="0" w:color="auto"/>
              <w:left w:val="single" w:sz="12" w:space="0" w:color="auto"/>
              <w:bottom w:val="single" w:sz="12" w:space="0" w:color="auto"/>
            </w:tcBorders>
            <w:vAlign w:val="center"/>
          </w:tcPr>
          <w:p w14:paraId="71EE8C96" w14:textId="5C3F282B"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Intrapartum, first hour after admission and last hour prior to delivery</w:t>
            </w:r>
          </w:p>
        </w:tc>
        <w:tc>
          <w:tcPr>
            <w:tcW w:w="1471" w:type="dxa"/>
            <w:tcBorders>
              <w:top w:val="single" w:sz="4" w:space="0" w:color="auto"/>
              <w:bottom w:val="single" w:sz="12" w:space="0" w:color="auto"/>
            </w:tcBorders>
            <w:vAlign w:val="center"/>
          </w:tcPr>
          <w:p w14:paraId="7DF4D6E7" w14:textId="77777777" w:rsidR="005D6C66" w:rsidRPr="001A54FD" w:rsidRDefault="005D6C66" w:rsidP="005D6C6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34E56197" w14:textId="77777777" w:rsidR="005D6C66" w:rsidRPr="001A54FD" w:rsidRDefault="005D6C66" w:rsidP="005D6C66">
            <w:pPr>
              <w:rPr>
                <w:rFonts w:cs="Times New Roman"/>
                <w:color w:val="000000"/>
                <w:sz w:val="16"/>
                <w:szCs w:val="16"/>
                <w:lang w:val="en-US"/>
              </w:rPr>
            </w:pPr>
          </w:p>
          <w:p w14:paraId="5EDDB97E"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Classification</w:t>
            </w:r>
          </w:p>
          <w:p w14:paraId="7B21F63B"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Category I</w:t>
            </w:r>
          </w:p>
          <w:p w14:paraId="1775D408" w14:textId="77777777" w:rsidR="00DF2754" w:rsidRPr="001A54FD" w:rsidRDefault="005D6C66"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Category II</w:t>
            </w:r>
          </w:p>
          <w:p w14:paraId="679439FF" w14:textId="479E1AC5" w:rsidR="005D6C66" w:rsidRPr="001A54FD" w:rsidRDefault="005D6C66"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Category III</w:t>
            </w:r>
          </w:p>
        </w:tc>
        <w:tc>
          <w:tcPr>
            <w:tcW w:w="1148" w:type="dxa"/>
            <w:tcBorders>
              <w:top w:val="single" w:sz="4" w:space="0" w:color="auto"/>
              <w:bottom w:val="single" w:sz="12" w:space="0" w:color="auto"/>
              <w:right w:val="single" w:sz="12" w:space="0" w:color="auto"/>
            </w:tcBorders>
            <w:vAlign w:val="center"/>
          </w:tcPr>
          <w:p w14:paraId="6696F5BE"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NICHD (2008)</w:t>
            </w:r>
          </w:p>
          <w:p w14:paraId="485E6C70" w14:textId="77777777" w:rsidR="005D6C66" w:rsidRPr="001A54FD" w:rsidRDefault="005D6C66" w:rsidP="005D6C66">
            <w:pPr>
              <w:rPr>
                <w:rFonts w:cs="Times New Roman"/>
                <w:color w:val="000000"/>
                <w:sz w:val="16"/>
                <w:szCs w:val="16"/>
                <w:lang w:val="en-US"/>
              </w:rPr>
            </w:pPr>
          </w:p>
          <w:p w14:paraId="3C81CDDE" w14:textId="495AAD46"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r w:rsidRPr="001A54FD">
              <w:rPr>
                <w:rFonts w:cs="Times New Roman"/>
                <w:color w:val="000000"/>
                <w:sz w:val="16"/>
                <w:szCs w:val="16"/>
                <w:lang w:val="en-US"/>
              </w:rPr>
              <w:t xml:space="preserve">s </w:t>
            </w:r>
          </w:p>
        </w:tc>
        <w:tc>
          <w:tcPr>
            <w:tcW w:w="991" w:type="dxa"/>
            <w:tcBorders>
              <w:top w:val="single" w:sz="4" w:space="0" w:color="auto"/>
              <w:left w:val="single" w:sz="12" w:space="0" w:color="auto"/>
              <w:bottom w:val="single" w:sz="12" w:space="0" w:color="auto"/>
            </w:tcBorders>
            <w:vAlign w:val="center"/>
          </w:tcPr>
          <w:p w14:paraId="5AC39C82" w14:textId="78E93A8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Within 1 week of birth</w:t>
            </w:r>
          </w:p>
        </w:tc>
        <w:tc>
          <w:tcPr>
            <w:tcW w:w="2629" w:type="dxa"/>
            <w:tcBorders>
              <w:top w:val="single" w:sz="4" w:space="0" w:color="auto"/>
              <w:bottom w:val="single" w:sz="12" w:space="0" w:color="auto"/>
              <w:right w:val="single" w:sz="12" w:space="0" w:color="auto"/>
            </w:tcBorders>
            <w:vAlign w:val="center"/>
          </w:tcPr>
          <w:p w14:paraId="4948A227" w14:textId="645A10F8" w:rsidR="005D6C66" w:rsidRPr="001A54FD" w:rsidRDefault="0098753E" w:rsidP="005D6C66">
            <w:pPr>
              <w:rPr>
                <w:rFonts w:cs="Times New Roman"/>
                <w:color w:val="000000"/>
                <w:sz w:val="16"/>
                <w:szCs w:val="16"/>
                <w:lang w:val="en-US"/>
              </w:rPr>
            </w:pPr>
            <w:r w:rsidRPr="001A54FD">
              <w:rPr>
                <w:rFonts w:cs="Times New Roman"/>
                <w:color w:val="000000"/>
                <w:sz w:val="16"/>
                <w:szCs w:val="16"/>
                <w:lang w:val="en-US"/>
              </w:rPr>
              <w:t xml:space="preserve">Hypoxic-ischemic </w:t>
            </w:r>
            <w:r w:rsidR="005D6C66" w:rsidRPr="001A54FD">
              <w:rPr>
                <w:rFonts w:cs="Times New Roman"/>
                <w:color w:val="000000"/>
                <w:sz w:val="16"/>
                <w:szCs w:val="16"/>
                <w:lang w:val="en-US"/>
              </w:rPr>
              <w:t xml:space="preserve">encephalopathy </w:t>
            </w:r>
          </w:p>
          <w:p w14:paraId="53617DEE" w14:textId="1E9800B4" w:rsidR="005D6C66" w:rsidRPr="001A54FD" w:rsidRDefault="0098753E" w:rsidP="009C4B01">
            <w:pPr>
              <w:pStyle w:val="ListParagraph"/>
              <w:numPr>
                <w:ilvl w:val="0"/>
                <w:numId w:val="26"/>
              </w:numPr>
              <w:rPr>
                <w:rFonts w:cs="Times New Roman"/>
                <w:color w:val="000000"/>
                <w:sz w:val="16"/>
                <w:szCs w:val="16"/>
                <w:lang w:val="en-US"/>
              </w:rPr>
            </w:pPr>
            <w:proofErr w:type="gramStart"/>
            <w:r w:rsidRPr="001A54FD">
              <w:rPr>
                <w:rFonts w:cs="Times New Roman"/>
                <w:color w:val="000000"/>
                <w:sz w:val="16"/>
                <w:szCs w:val="16"/>
                <w:lang w:val="en-US"/>
              </w:rPr>
              <w:t>born</w:t>
            </w:r>
            <w:proofErr w:type="gramEnd"/>
            <w:r w:rsidRPr="001A54FD">
              <w:rPr>
                <w:rFonts w:cs="Times New Roman"/>
                <w:color w:val="000000"/>
                <w:sz w:val="16"/>
                <w:szCs w:val="16"/>
                <w:lang w:val="en-US"/>
              </w:rPr>
              <w:t xml:space="preserve"> at ≥ 35</w:t>
            </w:r>
            <w:r w:rsidR="005D6C66" w:rsidRPr="001A54FD">
              <w:rPr>
                <w:rFonts w:cs="Times New Roman"/>
                <w:color w:val="000000"/>
                <w:sz w:val="16"/>
                <w:szCs w:val="16"/>
                <w:lang w:val="en-US"/>
              </w:rPr>
              <w:t>0/7 with disturbed neurological function manifested by subnormal consciousness, level</w:t>
            </w:r>
            <w:r w:rsidRPr="001A54FD">
              <w:rPr>
                <w:rFonts w:cs="Times New Roman"/>
                <w:color w:val="000000"/>
                <w:sz w:val="16"/>
                <w:szCs w:val="16"/>
                <w:lang w:val="en-US"/>
              </w:rPr>
              <w:t xml:space="preserve"> d</w:t>
            </w:r>
            <w:r w:rsidR="005D6C66" w:rsidRPr="001A54FD">
              <w:rPr>
                <w:rFonts w:cs="Times New Roman"/>
                <w:color w:val="000000"/>
                <w:sz w:val="16"/>
                <w:szCs w:val="16"/>
                <w:lang w:val="en-US"/>
              </w:rPr>
              <w:t xml:space="preserve">ifficult initiating or maintaining respiration, abnormal tone and reflexes, or seizures. </w:t>
            </w:r>
          </w:p>
          <w:p w14:paraId="2122EF04" w14:textId="77777777" w:rsidR="004A685D" w:rsidRPr="001A54FD" w:rsidRDefault="005D6C66" w:rsidP="00833D94">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Apgar score &lt; 5 at 5 min</w:t>
            </w:r>
          </w:p>
          <w:p w14:paraId="7377C467" w14:textId="0C105264" w:rsidR="0098753E" w:rsidRPr="001A54FD" w:rsidRDefault="0098753E" w:rsidP="004A685D">
            <w:pPr>
              <w:pStyle w:val="ListParagraph"/>
              <w:ind w:left="114"/>
              <w:rPr>
                <w:rFonts w:cs="Times New Roman"/>
                <w:color w:val="000000"/>
                <w:sz w:val="16"/>
                <w:szCs w:val="16"/>
                <w:lang w:val="en-US"/>
              </w:rPr>
            </w:pPr>
            <w:r w:rsidRPr="001A54FD">
              <w:rPr>
                <w:rFonts w:cs="Times New Roman"/>
                <w:color w:val="000000"/>
                <w:sz w:val="16"/>
                <w:szCs w:val="16"/>
                <w:lang w:val="en-US"/>
              </w:rPr>
              <w:t>AND/OR</w:t>
            </w:r>
          </w:p>
          <w:p w14:paraId="3A3E9EF0" w14:textId="77777777" w:rsidR="004A685D" w:rsidRPr="001A54FD" w:rsidRDefault="005D6C66" w:rsidP="00833D94">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 xml:space="preserve">umbilical cord artery acidemia (pH &lt; </w:t>
            </w:r>
            <w:r w:rsidR="0098753E" w:rsidRPr="001A54FD">
              <w:rPr>
                <w:rFonts w:cs="Times New Roman"/>
                <w:color w:val="000000"/>
                <w:sz w:val="16"/>
                <w:szCs w:val="16"/>
                <w:lang w:val="en-US"/>
              </w:rPr>
              <w:t>7.1 or base excess ≥ 12 mmol/L)</w:t>
            </w:r>
          </w:p>
          <w:p w14:paraId="4302685F" w14:textId="0F6422A6" w:rsidR="0098753E" w:rsidRPr="001A54FD" w:rsidRDefault="0098753E" w:rsidP="004A685D">
            <w:pPr>
              <w:pStyle w:val="ListParagraph"/>
              <w:ind w:left="114"/>
              <w:rPr>
                <w:rFonts w:cs="Times New Roman"/>
                <w:color w:val="000000"/>
                <w:sz w:val="16"/>
                <w:szCs w:val="16"/>
                <w:lang w:val="en-US"/>
              </w:rPr>
            </w:pPr>
            <w:r w:rsidRPr="001A54FD">
              <w:rPr>
                <w:rFonts w:cs="Times New Roman"/>
                <w:color w:val="000000"/>
                <w:sz w:val="16"/>
                <w:szCs w:val="16"/>
                <w:lang w:val="en-US"/>
              </w:rPr>
              <w:t>AND/OR</w:t>
            </w:r>
            <w:r w:rsidR="005D6C66" w:rsidRPr="001A54FD">
              <w:rPr>
                <w:rFonts w:cs="Times New Roman"/>
                <w:color w:val="000000"/>
                <w:sz w:val="16"/>
                <w:szCs w:val="16"/>
                <w:lang w:val="en-US"/>
              </w:rPr>
              <w:t xml:space="preserve"> </w:t>
            </w:r>
          </w:p>
          <w:p w14:paraId="1D57FF6B" w14:textId="73944F26" w:rsidR="005D6C66" w:rsidRPr="001A54FD" w:rsidRDefault="005D6C66" w:rsidP="008254C9">
            <w:pPr>
              <w:pStyle w:val="ListParagraph"/>
              <w:numPr>
                <w:ilvl w:val="0"/>
                <w:numId w:val="39"/>
              </w:numPr>
              <w:rPr>
                <w:rFonts w:cs="Times New Roman"/>
                <w:color w:val="000000"/>
                <w:sz w:val="16"/>
                <w:szCs w:val="16"/>
                <w:lang w:val="en-US"/>
              </w:rPr>
            </w:pPr>
            <w:proofErr w:type="gramStart"/>
            <w:r w:rsidRPr="001A54FD">
              <w:rPr>
                <w:rFonts w:cs="Times New Roman"/>
                <w:color w:val="000000"/>
                <w:sz w:val="16"/>
                <w:szCs w:val="16"/>
                <w:lang w:val="en-US"/>
              </w:rPr>
              <w:t>neuroimaging</w:t>
            </w:r>
            <w:proofErr w:type="gramEnd"/>
            <w:r w:rsidRPr="001A54FD">
              <w:rPr>
                <w:rFonts w:cs="Times New Roman"/>
                <w:color w:val="000000"/>
                <w:sz w:val="16"/>
                <w:szCs w:val="16"/>
                <w:lang w:val="en-US"/>
              </w:rPr>
              <w:t xml:space="preserve"> evidence of acute brain injury based</w:t>
            </w:r>
            <w:r w:rsidR="008254C9" w:rsidRPr="001A54FD">
              <w:rPr>
                <w:rFonts w:cs="Times New Roman"/>
                <w:color w:val="000000"/>
                <w:sz w:val="16"/>
                <w:szCs w:val="16"/>
                <w:lang w:val="en-US"/>
              </w:rPr>
              <w:t xml:space="preserve"> on MRI or computed tomography</w:t>
            </w:r>
            <w:r w:rsidRPr="001A54FD">
              <w:rPr>
                <w:rFonts w:cs="Times New Roman"/>
                <w:color w:val="000000"/>
                <w:sz w:val="16"/>
                <w:szCs w:val="16"/>
                <w:lang w:val="en-US"/>
              </w:rPr>
              <w:t>.</w:t>
            </w:r>
          </w:p>
        </w:tc>
        <w:tc>
          <w:tcPr>
            <w:tcW w:w="5230" w:type="dxa"/>
            <w:tcBorders>
              <w:top w:val="single" w:sz="4" w:space="0" w:color="auto"/>
              <w:left w:val="single" w:sz="12" w:space="0" w:color="auto"/>
              <w:bottom w:val="single" w:sz="12" w:space="0" w:color="auto"/>
              <w:right w:val="single" w:sz="12" w:space="0" w:color="auto"/>
            </w:tcBorders>
            <w:vAlign w:val="center"/>
          </w:tcPr>
          <w:p w14:paraId="707E5466" w14:textId="6608930B"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Cases were more likely to have presence of at least one category 3 segment in any of the four 15-min segments in the last hour before delivery (28.0% vs. 4.0%, p = 0.002).</w:t>
            </w:r>
          </w:p>
          <w:p w14:paraId="71FDF4C5" w14:textId="77777777" w:rsidR="00F56586" w:rsidRPr="001A54FD" w:rsidRDefault="00F56586" w:rsidP="005D6C66">
            <w:pPr>
              <w:rPr>
                <w:rFonts w:cs="Times New Roman"/>
                <w:color w:val="000000"/>
                <w:sz w:val="16"/>
                <w:szCs w:val="16"/>
                <w:lang w:val="en-US"/>
              </w:rPr>
            </w:pPr>
          </w:p>
          <w:p w14:paraId="3978B907" w14:textId="45AC4DC3" w:rsidR="005D6C66" w:rsidRPr="001A54FD" w:rsidRDefault="00F74FF3" w:rsidP="005D6C66">
            <w:pPr>
              <w:rPr>
                <w:rFonts w:cs="Times New Roman"/>
                <w:color w:val="000000"/>
                <w:sz w:val="16"/>
                <w:szCs w:val="16"/>
                <w:lang w:val="en-US"/>
              </w:rPr>
            </w:pPr>
            <w:r w:rsidRPr="001A54FD">
              <w:rPr>
                <w:rFonts w:cs="Times New Roman"/>
                <w:color w:val="000000"/>
                <w:sz w:val="16"/>
                <w:szCs w:val="16"/>
                <w:lang w:val="en-US"/>
              </w:rPr>
              <w:t>T</w:t>
            </w:r>
            <w:r w:rsidR="005D6C66" w:rsidRPr="001A54FD">
              <w:rPr>
                <w:rFonts w:cs="Times New Roman"/>
                <w:color w:val="000000"/>
                <w:sz w:val="16"/>
                <w:szCs w:val="16"/>
                <w:lang w:val="en-US"/>
              </w:rPr>
              <w:t xml:space="preserve">he distribution of the predominant category for each tracing during the first hour after admission was not significantly different between </w:t>
            </w:r>
            <w:r w:rsidRPr="001A54FD">
              <w:rPr>
                <w:rFonts w:cs="Times New Roman"/>
                <w:sz w:val="16"/>
                <w:szCs w:val="16"/>
                <w:lang w:val="en-US"/>
              </w:rPr>
              <w:t>hypoxic-ischemic encephalopathy</w:t>
            </w:r>
            <w:r w:rsidR="005D6C66" w:rsidRPr="001A54FD">
              <w:rPr>
                <w:rFonts w:cs="Times New Roman"/>
                <w:color w:val="000000"/>
                <w:sz w:val="16"/>
                <w:szCs w:val="16"/>
                <w:lang w:val="en-US"/>
              </w:rPr>
              <w:t xml:space="preserve"> cases and controls (p = 0.20)</w:t>
            </w:r>
          </w:p>
          <w:p w14:paraId="675F11A4" w14:textId="77777777" w:rsidR="005D6C66" w:rsidRPr="001A54FD" w:rsidRDefault="005D6C66" w:rsidP="005D6C66">
            <w:pPr>
              <w:rPr>
                <w:rFonts w:cs="Times New Roman"/>
                <w:color w:val="000000"/>
                <w:sz w:val="16"/>
                <w:szCs w:val="16"/>
                <w:lang w:val="en-US"/>
              </w:rPr>
            </w:pPr>
          </w:p>
          <w:p w14:paraId="4F325C67" w14:textId="77777777" w:rsidR="00F74FF3" w:rsidRPr="001A54FD" w:rsidRDefault="00F74FF3" w:rsidP="005D6C66">
            <w:pPr>
              <w:rPr>
                <w:rFonts w:cs="Times New Roman"/>
                <w:color w:val="000000"/>
                <w:sz w:val="16"/>
                <w:szCs w:val="16"/>
                <w:lang w:val="en-US"/>
              </w:rPr>
            </w:pPr>
            <w:r w:rsidRPr="001A54FD">
              <w:rPr>
                <w:rFonts w:cs="Times New Roman"/>
                <w:color w:val="000000"/>
                <w:sz w:val="16"/>
                <w:szCs w:val="16"/>
                <w:lang w:val="en-US"/>
              </w:rPr>
              <w:t>The</w:t>
            </w:r>
            <w:r w:rsidR="005D6C66" w:rsidRPr="001A54FD">
              <w:rPr>
                <w:rFonts w:cs="Times New Roman"/>
                <w:color w:val="000000"/>
                <w:sz w:val="16"/>
                <w:szCs w:val="16"/>
                <w:lang w:val="en-US"/>
              </w:rPr>
              <w:t xml:space="preserve"> predominant category rating was higher for the </w:t>
            </w:r>
            <w:r w:rsidRPr="001A54FD">
              <w:rPr>
                <w:rFonts w:cs="Times New Roman"/>
                <w:sz w:val="16"/>
                <w:szCs w:val="16"/>
                <w:lang w:val="en-US"/>
              </w:rPr>
              <w:t>hypoxic-ischemic encephalopathy</w:t>
            </w:r>
            <w:r w:rsidR="005D6C66" w:rsidRPr="001A54FD">
              <w:rPr>
                <w:rFonts w:cs="Times New Roman"/>
                <w:color w:val="000000"/>
                <w:sz w:val="16"/>
                <w:szCs w:val="16"/>
                <w:lang w:val="en-US"/>
              </w:rPr>
              <w:t xml:space="preserve"> cases compared to controls during the last hour prior to</w:t>
            </w:r>
            <w:r w:rsidRPr="001A54FD">
              <w:rPr>
                <w:rFonts w:cs="Times New Roman"/>
                <w:color w:val="000000"/>
                <w:sz w:val="16"/>
                <w:szCs w:val="16"/>
                <w:lang w:val="en-US"/>
              </w:rPr>
              <w:t xml:space="preserve"> delivery (p = 0.02) (</w:t>
            </w:r>
            <w:r w:rsidRPr="004841EA">
              <w:rPr>
                <w:rFonts w:cs="Times New Roman"/>
                <w:color w:val="000000"/>
                <w:sz w:val="16"/>
                <w:szCs w:val="16"/>
                <w:highlight w:val="yellow"/>
                <w:lang w:val="en-US"/>
              </w:rPr>
              <w:t>Table</w:t>
            </w:r>
            <w:r w:rsidRPr="001A54FD">
              <w:rPr>
                <w:rFonts w:cs="Times New Roman"/>
                <w:color w:val="000000"/>
                <w:sz w:val="16"/>
                <w:szCs w:val="16"/>
                <w:lang w:val="en-US"/>
              </w:rPr>
              <w:t xml:space="preserve"> 3).</w:t>
            </w:r>
          </w:p>
          <w:p w14:paraId="279277AF" w14:textId="77777777" w:rsidR="00F74FF3" w:rsidRPr="001A54FD" w:rsidRDefault="00F74FF3" w:rsidP="005D6C66">
            <w:pPr>
              <w:rPr>
                <w:rFonts w:cs="Times New Roman"/>
                <w:color w:val="000000"/>
                <w:sz w:val="16"/>
                <w:szCs w:val="16"/>
                <w:lang w:val="en-US"/>
              </w:rPr>
            </w:pPr>
          </w:p>
          <w:p w14:paraId="53EE7DB1" w14:textId="2B898555" w:rsidR="005D6C66" w:rsidRPr="001A54FD" w:rsidRDefault="00082BDD" w:rsidP="00082BDD">
            <w:pPr>
              <w:rPr>
                <w:rFonts w:cs="Times New Roman"/>
                <w:color w:val="000000"/>
                <w:sz w:val="16"/>
                <w:szCs w:val="16"/>
                <w:lang w:val="en-US"/>
              </w:rPr>
            </w:pPr>
            <w:r w:rsidRPr="001A54FD">
              <w:rPr>
                <w:rFonts w:cs="Times New Roman"/>
                <w:color w:val="000000"/>
                <w:sz w:val="16"/>
                <w:szCs w:val="16"/>
                <w:lang w:val="en-US"/>
              </w:rPr>
              <w:t>Fetal heart rate</w:t>
            </w:r>
            <w:r w:rsidR="005D6C66" w:rsidRPr="001A54FD">
              <w:rPr>
                <w:rFonts w:cs="Times New Roman"/>
                <w:color w:val="000000"/>
                <w:sz w:val="16"/>
                <w:szCs w:val="16"/>
                <w:lang w:val="en-US"/>
              </w:rPr>
              <w:t xml:space="preserve"> tracings for both cases and controls tended to progress from category 1 to category 2 from admission to delivery.</w:t>
            </w:r>
          </w:p>
        </w:tc>
      </w:tr>
      <w:tr w:rsidR="005D6C66" w:rsidRPr="001A54FD" w14:paraId="028B44B6" w14:textId="77777777" w:rsidTr="001D4C2F">
        <w:tc>
          <w:tcPr>
            <w:tcW w:w="15314" w:type="dxa"/>
            <w:gridSpan w:val="8"/>
            <w:tcBorders>
              <w:top w:val="single" w:sz="12" w:space="0" w:color="auto"/>
              <w:left w:val="nil"/>
              <w:bottom w:val="nil"/>
              <w:right w:val="nil"/>
            </w:tcBorders>
            <w:vAlign w:val="center"/>
          </w:tcPr>
          <w:p w14:paraId="66CDDC5A" w14:textId="32BCBCEC" w:rsidR="005D6C66" w:rsidRPr="001A54FD" w:rsidRDefault="005D6C66" w:rsidP="005D6C66">
            <w:pPr>
              <w:jc w:val="right"/>
              <w:rPr>
                <w:rFonts w:cs="Times New Roman"/>
                <w:color w:val="000000"/>
                <w:sz w:val="16"/>
                <w:szCs w:val="16"/>
                <w:lang w:val="en-US"/>
              </w:rPr>
            </w:pPr>
            <w:r w:rsidRPr="001A54FD">
              <w:rPr>
                <w:rFonts w:cs="Times New Roman"/>
                <w:color w:val="000000"/>
                <w:sz w:val="16"/>
                <w:szCs w:val="16"/>
                <w:lang w:val="en-US"/>
              </w:rPr>
              <w:t>Continues</w:t>
            </w:r>
          </w:p>
        </w:tc>
      </w:tr>
    </w:tbl>
    <w:p w14:paraId="43C688BD" w14:textId="77777777" w:rsidR="0098753E" w:rsidRPr="001A54FD" w:rsidRDefault="0098753E">
      <w:r w:rsidRPr="001A54FD">
        <w:br w:type="page"/>
      </w:r>
    </w:p>
    <w:tbl>
      <w:tblPr>
        <w:tblStyle w:val="TableGrid"/>
        <w:tblW w:w="15314" w:type="dxa"/>
        <w:tblInd w:w="-1139" w:type="dxa"/>
        <w:tblLayout w:type="fixed"/>
        <w:tblLook w:val="04A0" w:firstRow="1" w:lastRow="0" w:firstColumn="1" w:lastColumn="0" w:noHBand="0" w:noVBand="1"/>
      </w:tblPr>
      <w:tblGrid>
        <w:gridCol w:w="935"/>
        <w:gridCol w:w="1587"/>
        <w:gridCol w:w="1323"/>
        <w:gridCol w:w="1471"/>
        <w:gridCol w:w="1148"/>
        <w:gridCol w:w="991"/>
        <w:gridCol w:w="2629"/>
        <w:gridCol w:w="5230"/>
      </w:tblGrid>
      <w:tr w:rsidR="005D6C66" w:rsidRPr="001A54FD" w14:paraId="4CBB3126" w14:textId="77777777" w:rsidTr="006242CD">
        <w:trPr>
          <w:gridAfter w:val="1"/>
          <w:wAfter w:w="5230" w:type="dxa"/>
          <w:trHeight w:val="340"/>
        </w:trPr>
        <w:tc>
          <w:tcPr>
            <w:tcW w:w="10084" w:type="dxa"/>
            <w:gridSpan w:val="7"/>
            <w:tcBorders>
              <w:top w:val="nil"/>
              <w:left w:val="nil"/>
              <w:right w:val="nil"/>
            </w:tcBorders>
            <w:vAlign w:val="center"/>
          </w:tcPr>
          <w:p w14:paraId="790194ED" w14:textId="4EF41062" w:rsidR="005D6C66" w:rsidRPr="001A54FD" w:rsidRDefault="005D6C66" w:rsidP="004841EA">
            <w:pPr>
              <w:rPr>
                <w:rFonts w:cs="Times New Roman"/>
                <w:b/>
                <w:bCs/>
                <w:color w:val="000000"/>
                <w:sz w:val="16"/>
                <w:szCs w:val="16"/>
                <w:lang w:val="en-US"/>
              </w:rPr>
            </w:pPr>
            <w:r w:rsidRPr="001A54FD">
              <w:rPr>
                <w:lang w:val="en-US"/>
              </w:rPr>
              <w:lastRenderedPageBreak/>
              <w:br w:type="page"/>
            </w:r>
            <w:r w:rsidR="00996073" w:rsidRPr="001A54FD">
              <w:rPr>
                <w:rFonts w:cs="Times New Roman"/>
                <w:b/>
                <w:bCs/>
                <w:color w:val="000000"/>
                <w:sz w:val="16"/>
                <w:szCs w:val="16"/>
                <w:lang w:val="en-US"/>
              </w:rPr>
              <w:t xml:space="preserve">Table </w:t>
            </w:r>
            <w:proofErr w:type="spellStart"/>
            <w:r w:rsidR="004841EA">
              <w:rPr>
                <w:rFonts w:cs="Times New Roman"/>
                <w:b/>
                <w:bCs/>
                <w:color w:val="000000"/>
                <w:sz w:val="16"/>
                <w:szCs w:val="16"/>
                <w:lang w:val="en-US"/>
              </w:rPr>
              <w:t>S8</w:t>
            </w:r>
            <w:proofErr w:type="spellEnd"/>
            <w:r w:rsidRPr="001A54FD">
              <w:rPr>
                <w:rFonts w:cs="Times New Roman"/>
                <w:b/>
                <w:bCs/>
                <w:color w:val="000000"/>
                <w:sz w:val="16"/>
                <w:szCs w:val="16"/>
                <w:lang w:val="en-US"/>
              </w:rPr>
              <w:t>. Continued</w:t>
            </w:r>
          </w:p>
        </w:tc>
      </w:tr>
      <w:tr w:rsidR="005D6C66" w:rsidRPr="001A54FD" w14:paraId="419D3DDA" w14:textId="77777777" w:rsidTr="001D4C2F">
        <w:trPr>
          <w:trHeight w:val="340"/>
        </w:trPr>
        <w:tc>
          <w:tcPr>
            <w:tcW w:w="935" w:type="dxa"/>
            <w:vMerge w:val="restart"/>
            <w:tcBorders>
              <w:top w:val="single" w:sz="12" w:space="0" w:color="auto"/>
              <w:left w:val="single" w:sz="12" w:space="0" w:color="auto"/>
            </w:tcBorders>
            <w:vAlign w:val="center"/>
          </w:tcPr>
          <w:p w14:paraId="44594BC2"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30BC19DC"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3B38D23B"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0DE5FBF3" w14:textId="77777777" w:rsidR="005D6C66" w:rsidRPr="001A54FD" w:rsidRDefault="005D6C66" w:rsidP="005D6C66">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4AFF5CF0"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5D6C66" w:rsidRPr="001A54FD" w14:paraId="23F40EA5" w14:textId="77777777" w:rsidTr="001D4C2F">
        <w:tc>
          <w:tcPr>
            <w:tcW w:w="935" w:type="dxa"/>
            <w:vMerge/>
            <w:tcBorders>
              <w:left w:val="single" w:sz="12" w:space="0" w:color="auto"/>
              <w:bottom w:val="single" w:sz="12" w:space="0" w:color="auto"/>
            </w:tcBorders>
            <w:vAlign w:val="center"/>
          </w:tcPr>
          <w:p w14:paraId="485AA5CB" w14:textId="77777777" w:rsidR="005D6C66" w:rsidRPr="001A54FD" w:rsidRDefault="005D6C66" w:rsidP="005D6C66">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58972F2B" w14:textId="77777777" w:rsidR="005D6C66" w:rsidRPr="001A54FD" w:rsidRDefault="005D6C66" w:rsidP="005D6C66">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3AF956F8"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0A8A337A"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72E57874"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684AEFA0" w14:textId="77777777" w:rsidR="005D6C66" w:rsidRPr="001A54FD" w:rsidRDefault="005D6C66" w:rsidP="005D6C66">
            <w:pPr>
              <w:jc w:val="center"/>
              <w:rPr>
                <w:rFonts w:cs="Times New Roman"/>
                <w:b/>
                <w:bCs/>
                <w:color w:val="000000"/>
                <w:sz w:val="16"/>
                <w:szCs w:val="16"/>
                <w:lang w:val="en-US"/>
              </w:rPr>
            </w:pPr>
          </w:p>
          <w:p w14:paraId="1DD7C623" w14:textId="77C13D14" w:rsidR="005D6C66" w:rsidRPr="001A54FD" w:rsidRDefault="004368A0" w:rsidP="005D6C6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79D8ED99" w14:textId="77777777" w:rsidR="005D6C66" w:rsidRPr="001A54FD" w:rsidRDefault="005D6C66" w:rsidP="005D6C66">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736BCAD9" w14:textId="04EF0581" w:rsidR="005D6C66" w:rsidRPr="001A54FD" w:rsidRDefault="005D6C66" w:rsidP="009F5945">
            <w:pPr>
              <w:jc w:val="center"/>
              <w:rPr>
                <w:rFonts w:cs="Times New Roman"/>
                <w:b/>
                <w:bCs/>
                <w:color w:val="000000"/>
                <w:sz w:val="16"/>
                <w:szCs w:val="16"/>
              </w:rPr>
            </w:pPr>
            <w:r w:rsidRPr="001A54FD">
              <w:rPr>
                <w:rFonts w:cs="Times New Roman"/>
                <w:b/>
                <w:bCs/>
                <w:color w:val="000000"/>
                <w:sz w:val="16"/>
                <w:szCs w:val="16"/>
              </w:rPr>
              <w:t>D</w:t>
            </w:r>
            <w:r w:rsidR="009F5945" w:rsidRPr="001A54FD">
              <w:rPr>
                <w:rFonts w:cs="Times New Roman"/>
                <w:b/>
                <w:bCs/>
                <w:color w:val="000000"/>
                <w:sz w:val="16"/>
                <w:szCs w:val="16"/>
              </w:rPr>
              <w:t>efinition</w:t>
            </w:r>
          </w:p>
        </w:tc>
        <w:tc>
          <w:tcPr>
            <w:tcW w:w="5230" w:type="dxa"/>
            <w:vMerge/>
            <w:tcBorders>
              <w:left w:val="single" w:sz="12" w:space="0" w:color="auto"/>
              <w:bottom w:val="single" w:sz="12" w:space="0" w:color="auto"/>
              <w:right w:val="single" w:sz="12" w:space="0" w:color="auto"/>
            </w:tcBorders>
            <w:vAlign w:val="center"/>
          </w:tcPr>
          <w:p w14:paraId="0951D8BA" w14:textId="77777777" w:rsidR="005D6C66" w:rsidRPr="001A54FD" w:rsidRDefault="005D6C66" w:rsidP="005D6C66">
            <w:pPr>
              <w:jc w:val="center"/>
              <w:rPr>
                <w:rFonts w:cs="Times New Roman"/>
                <w:b/>
                <w:bCs/>
                <w:color w:val="000000"/>
                <w:sz w:val="16"/>
                <w:szCs w:val="16"/>
              </w:rPr>
            </w:pPr>
          </w:p>
        </w:tc>
      </w:tr>
      <w:tr w:rsidR="005D6C66" w:rsidRPr="001A54FD" w14:paraId="1D43F2F7" w14:textId="77777777" w:rsidTr="001D4C2F">
        <w:tc>
          <w:tcPr>
            <w:tcW w:w="935" w:type="dxa"/>
            <w:tcBorders>
              <w:top w:val="single" w:sz="4" w:space="0" w:color="auto"/>
              <w:left w:val="single" w:sz="12" w:space="0" w:color="auto"/>
            </w:tcBorders>
            <w:vAlign w:val="center"/>
          </w:tcPr>
          <w:p w14:paraId="52CCC0AD" w14:textId="77777777" w:rsidR="005D6C66" w:rsidRPr="001A54FD" w:rsidRDefault="005D6C66" w:rsidP="005D6C66">
            <w:pPr>
              <w:rPr>
                <w:rFonts w:cs="Times New Roman"/>
                <w:color w:val="000000"/>
                <w:sz w:val="16"/>
                <w:szCs w:val="16"/>
                <w:lang w:val="en-US"/>
              </w:rPr>
            </w:pPr>
            <w:proofErr w:type="spellStart"/>
            <w:r w:rsidRPr="001A54FD">
              <w:rPr>
                <w:rFonts w:cs="Times New Roman"/>
                <w:color w:val="000000"/>
                <w:sz w:val="16"/>
                <w:szCs w:val="16"/>
                <w:lang w:val="en-US"/>
              </w:rPr>
              <w:t>Barrois</w:t>
            </w:r>
            <w:proofErr w:type="spellEnd"/>
          </w:p>
          <w:p w14:paraId="3D6EBD9F" w14:textId="02EE4E0A" w:rsidR="005D6C66" w:rsidRPr="001A54FD" w:rsidRDefault="005D6C66" w:rsidP="006A764B">
            <w:pPr>
              <w:rPr>
                <w:rFonts w:cs="Times New Roman"/>
                <w:color w:val="000000"/>
                <w:sz w:val="16"/>
                <w:szCs w:val="16"/>
                <w:lang w:val="en-US"/>
              </w:rPr>
            </w:pPr>
            <w:r w:rsidRPr="001A54FD">
              <w:rPr>
                <w:rFonts w:cs="Times New Roman"/>
                <w:color w:val="000000"/>
                <w:sz w:val="16"/>
                <w:szCs w:val="16"/>
                <w:lang w:val="en-US"/>
              </w:rPr>
              <w:t>(2019)</w:t>
            </w:r>
            <w:r w:rsidR="006A764B" w:rsidRPr="001A54FD">
              <w:rPr>
                <w:rFonts w:cs="Times New Roman"/>
                <w:color w:val="000000"/>
                <w:sz w:val="16"/>
                <w:szCs w:val="16"/>
                <w:lang w:val="en-US"/>
              </w:rPr>
              <w:t xml:space="preserve"> </w:t>
            </w:r>
          </w:p>
        </w:tc>
        <w:tc>
          <w:tcPr>
            <w:tcW w:w="1587" w:type="dxa"/>
            <w:tcBorders>
              <w:top w:val="single" w:sz="4" w:space="0" w:color="auto"/>
              <w:right w:val="single" w:sz="12" w:space="0" w:color="auto"/>
            </w:tcBorders>
            <w:vAlign w:val="center"/>
          </w:tcPr>
          <w:p w14:paraId="2693FA91"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Cases with hypoxic-ischemic encephalopathy: n=32</w:t>
            </w:r>
          </w:p>
          <w:p w14:paraId="5C6D5D7E" w14:textId="16005ECD" w:rsidR="005D6C66" w:rsidRPr="001A54FD" w:rsidRDefault="005D6C66" w:rsidP="009C4B01">
            <w:pPr>
              <w:pStyle w:val="ListParagraph"/>
              <w:numPr>
                <w:ilvl w:val="0"/>
                <w:numId w:val="26"/>
              </w:numPr>
              <w:rPr>
                <w:rFonts w:cs="Times New Roman"/>
                <w:color w:val="000000"/>
                <w:sz w:val="16"/>
                <w:szCs w:val="16"/>
                <w:lang w:val="en-US"/>
              </w:rPr>
            </w:pPr>
            <w:r w:rsidRPr="001A54FD">
              <w:rPr>
                <w:rFonts w:cs="Times New Roman"/>
                <w:color w:val="000000"/>
                <w:sz w:val="16"/>
                <w:szCs w:val="16"/>
                <w:lang w:val="en-US"/>
              </w:rPr>
              <w:t>Controls: n=147</w:t>
            </w:r>
          </w:p>
        </w:tc>
        <w:tc>
          <w:tcPr>
            <w:tcW w:w="1323" w:type="dxa"/>
            <w:tcBorders>
              <w:top w:val="single" w:sz="4" w:space="0" w:color="auto"/>
              <w:left w:val="single" w:sz="12" w:space="0" w:color="auto"/>
            </w:tcBorders>
            <w:vAlign w:val="center"/>
          </w:tcPr>
          <w:p w14:paraId="6AA897B8" w14:textId="274194F3"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Intrapartum</w:t>
            </w:r>
          </w:p>
        </w:tc>
        <w:tc>
          <w:tcPr>
            <w:tcW w:w="1471" w:type="dxa"/>
            <w:tcBorders>
              <w:top w:val="single" w:sz="4" w:space="0" w:color="auto"/>
            </w:tcBorders>
            <w:vAlign w:val="center"/>
          </w:tcPr>
          <w:p w14:paraId="19FBE3C7" w14:textId="77777777" w:rsidR="005D6C66" w:rsidRPr="001A54FD" w:rsidRDefault="005D6C66" w:rsidP="005D6C6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6F5E174A" w14:textId="77777777" w:rsidR="005D6C66" w:rsidRPr="001A54FD" w:rsidRDefault="005D6C66" w:rsidP="005D6C66">
            <w:pPr>
              <w:rPr>
                <w:rFonts w:cs="Times New Roman"/>
                <w:color w:val="000000"/>
                <w:sz w:val="16"/>
                <w:szCs w:val="16"/>
                <w:u w:val="single"/>
                <w:lang w:val="en-US"/>
              </w:rPr>
            </w:pPr>
          </w:p>
          <w:p w14:paraId="07B07576"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Parameters</w:t>
            </w:r>
          </w:p>
          <w:p w14:paraId="1796E1D9"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Variability</w:t>
            </w:r>
          </w:p>
          <w:p w14:paraId="1262FB3B" w14:textId="7A0E3A0E" w:rsidR="005D6C66" w:rsidRPr="001A54FD" w:rsidRDefault="00DF2754"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w:t>
            </w:r>
            <w:r w:rsidR="005D6C66" w:rsidRPr="001A54FD">
              <w:rPr>
                <w:rFonts w:cs="Times New Roman"/>
                <w:color w:val="000000"/>
                <w:sz w:val="16"/>
                <w:szCs w:val="16"/>
                <w:lang w:val="en-US"/>
              </w:rPr>
              <w:t xml:space="preserve">radycardia </w:t>
            </w:r>
          </w:p>
          <w:p w14:paraId="7A4CBF27" w14:textId="77777777" w:rsidR="005D6C66" w:rsidRPr="001A54FD" w:rsidRDefault="005D6C66" w:rsidP="005D6C66">
            <w:pPr>
              <w:rPr>
                <w:rFonts w:cs="Times New Roman"/>
                <w:color w:val="000000"/>
                <w:sz w:val="16"/>
                <w:szCs w:val="16"/>
                <w:u w:val="single"/>
                <w:lang w:val="en-US"/>
              </w:rPr>
            </w:pPr>
          </w:p>
          <w:p w14:paraId="2C47ED59"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Classification</w:t>
            </w:r>
          </w:p>
          <w:p w14:paraId="60D14BBA" w14:textId="433A89BA" w:rsidR="005D6C66" w:rsidRPr="001A54FD" w:rsidRDefault="00DF2754"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A</w:t>
            </w:r>
            <w:r w:rsidR="005D6C66" w:rsidRPr="001A54FD">
              <w:rPr>
                <w:rFonts w:cs="Times New Roman"/>
                <w:color w:val="000000"/>
                <w:sz w:val="16"/>
                <w:szCs w:val="16"/>
                <w:lang w:val="en-US"/>
              </w:rPr>
              <w:t>bnormal</w:t>
            </w:r>
          </w:p>
        </w:tc>
        <w:tc>
          <w:tcPr>
            <w:tcW w:w="1148" w:type="dxa"/>
            <w:tcBorders>
              <w:top w:val="single" w:sz="4" w:space="0" w:color="auto"/>
              <w:right w:val="single" w:sz="12" w:space="0" w:color="auto"/>
            </w:tcBorders>
            <w:vAlign w:val="center"/>
          </w:tcPr>
          <w:p w14:paraId="38D3D36C"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FIGO (2015)</w:t>
            </w:r>
          </w:p>
          <w:p w14:paraId="3162989F" w14:textId="77777777" w:rsidR="005D6C66" w:rsidRPr="001A54FD" w:rsidRDefault="005D6C66" w:rsidP="005D6C66">
            <w:pPr>
              <w:rPr>
                <w:rFonts w:cs="Times New Roman"/>
                <w:color w:val="000000"/>
                <w:sz w:val="16"/>
                <w:szCs w:val="16"/>
                <w:lang w:val="en-US"/>
              </w:rPr>
            </w:pPr>
          </w:p>
          <w:p w14:paraId="58530F43" w14:textId="655DC44D"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One </w:t>
            </w:r>
            <w:r w:rsidR="004368A0" w:rsidRPr="001A54FD">
              <w:rPr>
                <w:rFonts w:cs="Times New Roman"/>
                <w:color w:val="000000"/>
                <w:sz w:val="16"/>
                <w:szCs w:val="16"/>
                <w:lang w:val="en-US"/>
              </w:rPr>
              <w:t>assessor</w:t>
            </w:r>
            <w:r w:rsidRPr="001A54FD">
              <w:rPr>
                <w:rFonts w:cs="Times New Roman"/>
                <w:color w:val="000000"/>
                <w:sz w:val="16"/>
                <w:szCs w:val="16"/>
                <w:lang w:val="en-US"/>
              </w:rPr>
              <w:t xml:space="preserve"> </w:t>
            </w:r>
          </w:p>
        </w:tc>
        <w:tc>
          <w:tcPr>
            <w:tcW w:w="991" w:type="dxa"/>
            <w:tcBorders>
              <w:top w:val="single" w:sz="4" w:space="0" w:color="auto"/>
              <w:left w:val="single" w:sz="12" w:space="0" w:color="auto"/>
            </w:tcBorders>
            <w:vAlign w:val="center"/>
          </w:tcPr>
          <w:p w14:paraId="057D5E60" w14:textId="61645B03"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2629" w:type="dxa"/>
            <w:tcBorders>
              <w:top w:val="single" w:sz="4" w:space="0" w:color="auto"/>
              <w:right w:val="single" w:sz="12" w:space="0" w:color="auto"/>
            </w:tcBorders>
            <w:vAlign w:val="center"/>
          </w:tcPr>
          <w:p w14:paraId="09E91CE2" w14:textId="4BEDE1EE" w:rsidR="005D6C66" w:rsidRPr="001A54FD" w:rsidRDefault="0098753E" w:rsidP="005D6C66">
            <w:pPr>
              <w:rPr>
                <w:rFonts w:cs="Times New Roman"/>
                <w:color w:val="000000"/>
                <w:sz w:val="16"/>
                <w:szCs w:val="16"/>
                <w:lang w:val="en-US"/>
              </w:rPr>
            </w:pPr>
            <w:r w:rsidRPr="001A54FD">
              <w:rPr>
                <w:rFonts w:cs="Times New Roman"/>
                <w:color w:val="000000"/>
                <w:sz w:val="16"/>
                <w:szCs w:val="16"/>
                <w:lang w:val="en-US"/>
              </w:rPr>
              <w:t>E</w:t>
            </w:r>
            <w:r w:rsidR="005D6C66" w:rsidRPr="001A54FD">
              <w:rPr>
                <w:rFonts w:cs="Times New Roman"/>
                <w:color w:val="000000"/>
                <w:sz w:val="16"/>
                <w:szCs w:val="16"/>
                <w:lang w:val="en-US"/>
              </w:rPr>
              <w:t>ncephalopathy</w:t>
            </w:r>
          </w:p>
          <w:p w14:paraId="359A44F8" w14:textId="6CE6B507" w:rsidR="005D6C66" w:rsidRPr="001A54FD" w:rsidRDefault="005D6C66" w:rsidP="005B3BA1">
            <w:pPr>
              <w:pStyle w:val="ListParagraph"/>
              <w:numPr>
                <w:ilvl w:val="0"/>
                <w:numId w:val="26"/>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tc>
        <w:tc>
          <w:tcPr>
            <w:tcW w:w="5230" w:type="dxa"/>
            <w:tcBorders>
              <w:top w:val="single" w:sz="4" w:space="0" w:color="auto"/>
              <w:left w:val="single" w:sz="12" w:space="0" w:color="auto"/>
              <w:right w:val="single" w:sz="12" w:space="0" w:color="auto"/>
            </w:tcBorders>
            <w:vAlign w:val="center"/>
          </w:tcPr>
          <w:p w14:paraId="29B40F09" w14:textId="6B95BBC6"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After review of all </w:t>
            </w:r>
            <w:r w:rsidR="002564D5" w:rsidRPr="001A54FD">
              <w:rPr>
                <w:rFonts w:cs="Times New Roman"/>
                <w:color w:val="000000"/>
                <w:sz w:val="16"/>
                <w:szCs w:val="16"/>
                <w:lang w:val="en-US"/>
              </w:rPr>
              <w:t>fetal heart rate</w:t>
            </w:r>
            <w:r w:rsidRPr="001A54FD">
              <w:rPr>
                <w:rFonts w:cs="Times New Roman"/>
                <w:color w:val="000000"/>
                <w:sz w:val="16"/>
                <w:szCs w:val="16"/>
                <w:lang w:val="en-US"/>
              </w:rPr>
              <w:t xml:space="preserve"> tracings, only decreased variability was a significant risk factor for </w:t>
            </w:r>
            <w:r w:rsidR="002564D5" w:rsidRPr="001A54FD">
              <w:rPr>
                <w:rFonts w:cs="Times New Roman"/>
                <w:color w:val="000000"/>
                <w:sz w:val="16"/>
                <w:szCs w:val="16"/>
                <w:lang w:val="en-US"/>
              </w:rPr>
              <w:t>hypoxic-ischemic encephalopathy</w:t>
            </w:r>
            <w:r w:rsidRPr="001A54FD">
              <w:rPr>
                <w:rFonts w:cs="Times New Roman"/>
                <w:color w:val="000000"/>
                <w:sz w:val="16"/>
                <w:szCs w:val="16"/>
                <w:lang w:val="en-US"/>
              </w:rPr>
              <w:t xml:space="preserve"> (</w:t>
            </w:r>
            <w:r w:rsidR="00DF2754" w:rsidRPr="001A54FD">
              <w:rPr>
                <w:rFonts w:cs="Times New Roman"/>
                <w:color w:val="000000"/>
                <w:sz w:val="16"/>
                <w:szCs w:val="16"/>
                <w:lang w:val="en-US"/>
              </w:rPr>
              <w:t xml:space="preserve">68.7% vs. 44.2%, p =0.01, </w:t>
            </w:r>
            <w:proofErr w:type="spellStart"/>
            <w:r w:rsidRPr="001A54FD">
              <w:rPr>
                <w:rFonts w:cs="Times New Roman"/>
                <w:color w:val="000000"/>
                <w:sz w:val="16"/>
                <w:szCs w:val="16"/>
                <w:lang w:val="en-US"/>
              </w:rPr>
              <w:t>aOR</w:t>
            </w:r>
            <w:proofErr w:type="spellEnd"/>
            <w:r w:rsidRPr="001A54FD">
              <w:rPr>
                <w:rFonts w:cs="Times New Roman"/>
                <w:color w:val="000000"/>
                <w:sz w:val="16"/>
                <w:szCs w:val="16"/>
                <w:lang w:val="en-US"/>
              </w:rPr>
              <w:t>: 2.8 (1.1 – 6.9)</w:t>
            </w:r>
            <w:r w:rsidR="00DF2754" w:rsidRPr="001A54FD">
              <w:rPr>
                <w:rFonts w:cs="Times New Roman"/>
                <w:color w:val="000000"/>
                <w:sz w:val="16"/>
                <w:szCs w:val="16"/>
                <w:lang w:val="en-US"/>
              </w:rPr>
              <w:t>)</w:t>
            </w:r>
          </w:p>
          <w:p w14:paraId="7BB191A6" w14:textId="77777777" w:rsidR="005D6C66" w:rsidRPr="001A54FD" w:rsidRDefault="005D6C66" w:rsidP="005D6C66">
            <w:pPr>
              <w:rPr>
                <w:rFonts w:cs="Times New Roman"/>
                <w:color w:val="000000"/>
                <w:sz w:val="16"/>
                <w:szCs w:val="16"/>
                <w:lang w:val="en-US"/>
              </w:rPr>
            </w:pPr>
          </w:p>
          <w:p w14:paraId="7A54AB7E" w14:textId="3879B0B1" w:rsidR="005D6C66" w:rsidRPr="001A54FD" w:rsidRDefault="002564D5" w:rsidP="002564D5">
            <w:pPr>
              <w:rPr>
                <w:rFonts w:cs="Times New Roman"/>
                <w:color w:val="000000"/>
                <w:sz w:val="16"/>
                <w:szCs w:val="16"/>
                <w:lang w:val="en-US"/>
              </w:rPr>
            </w:pPr>
            <w:r w:rsidRPr="001A54FD">
              <w:rPr>
                <w:rFonts w:cs="Times New Roman"/>
                <w:color w:val="000000"/>
                <w:sz w:val="16"/>
                <w:szCs w:val="16"/>
                <w:lang w:val="en-US"/>
              </w:rPr>
              <w:t>The rates of abnormal fetal heart rate</w:t>
            </w:r>
            <w:r w:rsidR="005D6C66" w:rsidRPr="001A54FD">
              <w:rPr>
                <w:rFonts w:cs="Times New Roman"/>
                <w:color w:val="000000"/>
                <w:sz w:val="16"/>
                <w:szCs w:val="16"/>
                <w:lang w:val="en-US"/>
              </w:rPr>
              <w:t xml:space="preserve">, </w:t>
            </w:r>
            <w:r w:rsidR="00DF2754" w:rsidRPr="001A54FD">
              <w:rPr>
                <w:rFonts w:cs="Times New Roman"/>
                <w:color w:val="000000"/>
                <w:sz w:val="16"/>
                <w:szCs w:val="16"/>
                <w:lang w:val="en-US"/>
              </w:rPr>
              <w:t>b</w:t>
            </w:r>
            <w:r w:rsidR="005D6C66" w:rsidRPr="001A54FD">
              <w:rPr>
                <w:rFonts w:cs="Times New Roman"/>
                <w:color w:val="000000"/>
                <w:sz w:val="16"/>
                <w:szCs w:val="16"/>
                <w:lang w:val="en-US"/>
              </w:rPr>
              <w:t xml:space="preserve">radycardia, </w:t>
            </w:r>
            <w:proofErr w:type="gramStart"/>
            <w:r w:rsidR="005D6C66" w:rsidRPr="001A54FD">
              <w:rPr>
                <w:rFonts w:cs="Times New Roman"/>
                <w:color w:val="000000"/>
                <w:sz w:val="16"/>
                <w:szCs w:val="16"/>
                <w:lang w:val="en-US"/>
              </w:rPr>
              <w:t>bradycardia</w:t>
            </w:r>
            <w:proofErr w:type="gramEnd"/>
            <w:r w:rsidR="005D6C66" w:rsidRPr="001A54FD">
              <w:rPr>
                <w:rFonts w:cs="Times New Roman"/>
                <w:color w:val="000000"/>
                <w:sz w:val="16"/>
                <w:szCs w:val="16"/>
                <w:lang w:val="en-US"/>
              </w:rPr>
              <w:t xml:space="preserve"> duration did not differ between</w:t>
            </w:r>
            <w:r w:rsidRPr="001A54FD">
              <w:rPr>
                <w:rFonts w:cs="Times New Roman"/>
                <w:color w:val="000000"/>
                <w:sz w:val="16"/>
                <w:szCs w:val="16"/>
                <w:lang w:val="en-US"/>
              </w:rPr>
              <w:t xml:space="preserve"> hypoxic-ischemic encephalopathy</w:t>
            </w:r>
            <w:r w:rsidR="005D6C66" w:rsidRPr="001A54FD">
              <w:rPr>
                <w:rFonts w:cs="Times New Roman"/>
                <w:color w:val="000000"/>
                <w:sz w:val="16"/>
                <w:szCs w:val="16"/>
                <w:lang w:val="en-US"/>
              </w:rPr>
              <w:t xml:space="preserve"> and no </w:t>
            </w:r>
            <w:r w:rsidRPr="001A54FD">
              <w:rPr>
                <w:rFonts w:cs="Times New Roman"/>
                <w:color w:val="000000"/>
                <w:sz w:val="16"/>
                <w:szCs w:val="16"/>
                <w:lang w:val="en-US"/>
              </w:rPr>
              <w:t>hypoxic-ischemic encephalopathy</w:t>
            </w:r>
            <w:r w:rsidR="005D6C66" w:rsidRPr="001A54FD">
              <w:rPr>
                <w:rFonts w:cs="Times New Roman"/>
                <w:color w:val="000000"/>
                <w:sz w:val="16"/>
                <w:szCs w:val="16"/>
                <w:lang w:val="en-US"/>
              </w:rPr>
              <w:t xml:space="preserve"> group.</w:t>
            </w:r>
          </w:p>
        </w:tc>
      </w:tr>
      <w:tr w:rsidR="005D6C66" w:rsidRPr="001A54FD" w14:paraId="2A04E652" w14:textId="77777777" w:rsidTr="001D4C2F">
        <w:tc>
          <w:tcPr>
            <w:tcW w:w="935" w:type="dxa"/>
            <w:tcBorders>
              <w:top w:val="single" w:sz="4" w:space="0" w:color="auto"/>
              <w:left w:val="single" w:sz="12" w:space="0" w:color="auto"/>
              <w:bottom w:val="single" w:sz="12" w:space="0" w:color="auto"/>
            </w:tcBorders>
            <w:vAlign w:val="center"/>
          </w:tcPr>
          <w:p w14:paraId="7C3D59C9" w14:textId="77777777" w:rsidR="005D6C66" w:rsidRPr="001A54FD" w:rsidRDefault="005D6C66" w:rsidP="005D6C66">
            <w:pPr>
              <w:rPr>
                <w:rFonts w:cs="Times New Roman"/>
                <w:sz w:val="16"/>
                <w:szCs w:val="16"/>
                <w:lang w:val="en-US"/>
              </w:rPr>
            </w:pPr>
            <w:proofErr w:type="spellStart"/>
            <w:r w:rsidRPr="001A54FD">
              <w:rPr>
                <w:rFonts w:cs="Times New Roman"/>
                <w:sz w:val="16"/>
                <w:szCs w:val="16"/>
                <w:lang w:val="en-US"/>
              </w:rPr>
              <w:t>Michaeli</w:t>
            </w:r>
            <w:proofErr w:type="spellEnd"/>
          </w:p>
          <w:p w14:paraId="24980C82" w14:textId="44B389B0" w:rsidR="005D6C66" w:rsidRPr="001A54FD" w:rsidRDefault="005D6C66" w:rsidP="006A764B">
            <w:pPr>
              <w:rPr>
                <w:rFonts w:cs="Times New Roman"/>
                <w:color w:val="000000"/>
                <w:sz w:val="16"/>
                <w:szCs w:val="16"/>
                <w:lang w:val="en-US"/>
              </w:rPr>
            </w:pPr>
            <w:r w:rsidRPr="001A54FD">
              <w:rPr>
                <w:rFonts w:cs="Times New Roman"/>
                <w:sz w:val="16"/>
                <w:szCs w:val="16"/>
                <w:lang w:val="en-US"/>
              </w:rPr>
              <w:t>(2021)</w:t>
            </w:r>
          </w:p>
        </w:tc>
        <w:tc>
          <w:tcPr>
            <w:tcW w:w="1587" w:type="dxa"/>
            <w:tcBorders>
              <w:top w:val="single" w:sz="4" w:space="0" w:color="auto"/>
              <w:bottom w:val="single" w:sz="12" w:space="0" w:color="auto"/>
              <w:right w:val="single" w:sz="12" w:space="0" w:color="auto"/>
            </w:tcBorders>
            <w:vAlign w:val="center"/>
          </w:tcPr>
          <w:p w14:paraId="1F9550BC"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Cases with hypoxic-ischemic encephalopathy treated by therapeutic hypothermia: n=33</w:t>
            </w:r>
          </w:p>
          <w:p w14:paraId="7824AB98" w14:textId="3E46EF66"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Controls: n=100</w:t>
            </w:r>
          </w:p>
        </w:tc>
        <w:tc>
          <w:tcPr>
            <w:tcW w:w="1323" w:type="dxa"/>
            <w:tcBorders>
              <w:top w:val="single" w:sz="4" w:space="0" w:color="auto"/>
              <w:left w:val="single" w:sz="12" w:space="0" w:color="auto"/>
              <w:bottom w:val="single" w:sz="12" w:space="0" w:color="auto"/>
            </w:tcBorders>
            <w:vAlign w:val="center"/>
          </w:tcPr>
          <w:p w14:paraId="31D7D44A" w14:textId="425AF140"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Intrapartum: last hour prior to delivery, 10 minute epochs</w:t>
            </w:r>
          </w:p>
        </w:tc>
        <w:tc>
          <w:tcPr>
            <w:tcW w:w="1471" w:type="dxa"/>
            <w:tcBorders>
              <w:top w:val="single" w:sz="4" w:space="0" w:color="auto"/>
              <w:bottom w:val="single" w:sz="12" w:space="0" w:color="auto"/>
            </w:tcBorders>
            <w:vAlign w:val="center"/>
          </w:tcPr>
          <w:p w14:paraId="35E5EBE2" w14:textId="77777777" w:rsidR="005D6C66" w:rsidRPr="001A54FD" w:rsidRDefault="005D6C66" w:rsidP="005D6C66">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50970974" w14:textId="77777777" w:rsidR="005D6C66" w:rsidRPr="001A54FD" w:rsidRDefault="005D6C66" w:rsidP="005D6C66">
            <w:pPr>
              <w:rPr>
                <w:rFonts w:cs="Times New Roman"/>
                <w:color w:val="000000"/>
                <w:sz w:val="16"/>
                <w:szCs w:val="16"/>
                <w:u w:val="single"/>
                <w:lang w:val="en-US"/>
              </w:rPr>
            </w:pPr>
          </w:p>
          <w:p w14:paraId="4D528480"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Parameters </w:t>
            </w:r>
          </w:p>
          <w:p w14:paraId="71B208C6"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baseline</w:t>
            </w:r>
          </w:p>
          <w:p w14:paraId="560791CF"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variability</w:t>
            </w:r>
          </w:p>
          <w:p w14:paraId="7B719207"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accelerations</w:t>
            </w:r>
          </w:p>
          <w:p w14:paraId="4EFC22F5"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decelerations</w:t>
            </w:r>
          </w:p>
          <w:p w14:paraId="39D5FA21" w14:textId="77777777" w:rsidR="005D6C66" w:rsidRPr="001A54FD" w:rsidRDefault="005D6C66" w:rsidP="005D6C66">
            <w:pPr>
              <w:rPr>
                <w:rFonts w:cs="Times New Roman"/>
                <w:color w:val="000000"/>
                <w:sz w:val="16"/>
                <w:szCs w:val="16"/>
                <w:lang w:val="en-US"/>
              </w:rPr>
            </w:pPr>
          </w:p>
          <w:p w14:paraId="60E997C2"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Classification</w:t>
            </w:r>
          </w:p>
          <w:p w14:paraId="7C6FCA29" w14:textId="77777777"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Category I</w:t>
            </w:r>
          </w:p>
          <w:p w14:paraId="7D69BEE7" w14:textId="77777777" w:rsidR="002564D5" w:rsidRPr="001A54FD" w:rsidRDefault="005D6C66"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Category II</w:t>
            </w:r>
          </w:p>
          <w:p w14:paraId="3FF7EE47" w14:textId="311B3FC2" w:rsidR="005D6C66" w:rsidRPr="001A54FD" w:rsidRDefault="005D6C66"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Category III</w:t>
            </w:r>
          </w:p>
        </w:tc>
        <w:tc>
          <w:tcPr>
            <w:tcW w:w="1148" w:type="dxa"/>
            <w:tcBorders>
              <w:top w:val="single" w:sz="4" w:space="0" w:color="auto"/>
              <w:bottom w:val="single" w:sz="12" w:space="0" w:color="auto"/>
              <w:right w:val="single" w:sz="12" w:space="0" w:color="auto"/>
            </w:tcBorders>
            <w:vAlign w:val="center"/>
          </w:tcPr>
          <w:p w14:paraId="292A4FE4"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NICHD</w:t>
            </w:r>
          </w:p>
          <w:p w14:paraId="574796D9" w14:textId="77777777" w:rsidR="005D6C66" w:rsidRPr="001A54FD" w:rsidRDefault="005D6C66" w:rsidP="005D6C66">
            <w:pPr>
              <w:rPr>
                <w:rFonts w:cs="Times New Roman"/>
                <w:color w:val="000000"/>
                <w:sz w:val="16"/>
                <w:szCs w:val="16"/>
                <w:lang w:val="en-US"/>
              </w:rPr>
            </w:pPr>
          </w:p>
          <w:p w14:paraId="257CFA01" w14:textId="60F8C625"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Two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991" w:type="dxa"/>
            <w:tcBorders>
              <w:top w:val="single" w:sz="4" w:space="0" w:color="auto"/>
              <w:left w:val="single" w:sz="12" w:space="0" w:color="auto"/>
              <w:bottom w:val="single" w:sz="12" w:space="0" w:color="auto"/>
            </w:tcBorders>
            <w:vAlign w:val="center"/>
          </w:tcPr>
          <w:p w14:paraId="468FB488" w14:textId="02D8D50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Less than 12 hours of birth</w:t>
            </w:r>
          </w:p>
        </w:tc>
        <w:tc>
          <w:tcPr>
            <w:tcW w:w="2629" w:type="dxa"/>
            <w:tcBorders>
              <w:top w:val="single" w:sz="4" w:space="0" w:color="auto"/>
              <w:bottom w:val="single" w:sz="12" w:space="0" w:color="auto"/>
              <w:right w:val="single" w:sz="12" w:space="0" w:color="auto"/>
            </w:tcBorders>
            <w:vAlign w:val="center"/>
          </w:tcPr>
          <w:p w14:paraId="120D99C7" w14:textId="4A66E1D4" w:rsidR="005D6C66" w:rsidRPr="001A54FD" w:rsidRDefault="005D6C66" w:rsidP="0098753E">
            <w:pPr>
              <w:rPr>
                <w:rFonts w:cs="Times New Roman"/>
                <w:color w:val="000000"/>
                <w:sz w:val="16"/>
                <w:szCs w:val="16"/>
                <w:lang w:val="en-US"/>
              </w:rPr>
            </w:pPr>
            <w:r w:rsidRPr="001A54FD">
              <w:rPr>
                <w:rFonts w:cs="Times New Roman"/>
                <w:color w:val="000000"/>
                <w:sz w:val="16"/>
                <w:szCs w:val="16"/>
                <w:lang w:val="en-US"/>
              </w:rPr>
              <w:t xml:space="preserve">Not specified </w:t>
            </w:r>
          </w:p>
        </w:tc>
        <w:tc>
          <w:tcPr>
            <w:tcW w:w="5230" w:type="dxa"/>
            <w:tcBorders>
              <w:top w:val="single" w:sz="4" w:space="0" w:color="auto"/>
              <w:left w:val="single" w:sz="12" w:space="0" w:color="auto"/>
              <w:bottom w:val="single" w:sz="12" w:space="0" w:color="auto"/>
              <w:right w:val="single" w:sz="12" w:space="0" w:color="auto"/>
            </w:tcBorders>
            <w:vAlign w:val="center"/>
          </w:tcPr>
          <w:p w14:paraId="3879728F" w14:textId="66EA54C1"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Category 3 tracing was prevalent solely in the </w:t>
            </w:r>
            <w:r w:rsidR="002564D5" w:rsidRPr="001A54FD">
              <w:rPr>
                <w:rFonts w:cs="Times New Roman"/>
                <w:color w:val="000000"/>
                <w:sz w:val="16"/>
                <w:szCs w:val="16"/>
                <w:lang w:val="en-US"/>
              </w:rPr>
              <w:t xml:space="preserve">hypoxic-ischemic encephalopathy- therapeutic hypothermia </w:t>
            </w:r>
            <w:r w:rsidRPr="001A54FD">
              <w:rPr>
                <w:rFonts w:cs="Times New Roman"/>
                <w:color w:val="000000"/>
                <w:sz w:val="16"/>
                <w:szCs w:val="16"/>
                <w:lang w:val="en-US"/>
              </w:rPr>
              <w:t>group, 27.2% vs. 0%</w:t>
            </w:r>
            <w:r w:rsidR="002564D5" w:rsidRPr="001A54FD">
              <w:rPr>
                <w:rFonts w:cs="Times New Roman"/>
                <w:color w:val="000000"/>
                <w:sz w:val="16"/>
                <w:szCs w:val="16"/>
                <w:lang w:val="en-US"/>
              </w:rPr>
              <w:t>,</w:t>
            </w:r>
            <w:r w:rsidRPr="001A54FD">
              <w:rPr>
                <w:rFonts w:cs="Times New Roman"/>
                <w:color w:val="000000"/>
                <w:sz w:val="16"/>
                <w:szCs w:val="16"/>
                <w:lang w:val="en-US"/>
              </w:rPr>
              <w:t xml:space="preserve"> p &lt; 0.001.</w:t>
            </w:r>
          </w:p>
          <w:p w14:paraId="17F7446B" w14:textId="77777777" w:rsidR="002564D5" w:rsidRPr="001A54FD" w:rsidRDefault="002564D5" w:rsidP="005D6C66">
            <w:pPr>
              <w:rPr>
                <w:rFonts w:cs="Times New Roman"/>
                <w:color w:val="000000"/>
                <w:sz w:val="16"/>
                <w:szCs w:val="16"/>
                <w:lang w:val="en-US"/>
              </w:rPr>
            </w:pPr>
          </w:p>
          <w:p w14:paraId="7C386F84" w14:textId="77777777" w:rsidR="002564D5" w:rsidRPr="001A54FD" w:rsidRDefault="002564D5" w:rsidP="005D6C66">
            <w:pPr>
              <w:rPr>
                <w:rFonts w:cs="Times New Roman"/>
                <w:color w:val="000000"/>
                <w:sz w:val="16"/>
                <w:szCs w:val="16"/>
                <w:lang w:val="en-US"/>
              </w:rPr>
            </w:pPr>
            <w:r w:rsidRPr="001A54FD">
              <w:rPr>
                <w:rFonts w:cs="Times New Roman"/>
                <w:color w:val="000000"/>
                <w:sz w:val="16"/>
                <w:szCs w:val="16"/>
                <w:lang w:val="en-US"/>
              </w:rPr>
              <w:t xml:space="preserve">Electronic fetal monitoring </w:t>
            </w:r>
            <w:r w:rsidR="005D6C66" w:rsidRPr="001A54FD">
              <w:rPr>
                <w:rFonts w:cs="Times New Roman"/>
                <w:color w:val="000000"/>
                <w:sz w:val="16"/>
                <w:szCs w:val="16"/>
                <w:lang w:val="en-US"/>
              </w:rPr>
              <w:t xml:space="preserve">features significantly higher in the </w:t>
            </w:r>
            <w:r w:rsidRPr="001A54FD">
              <w:rPr>
                <w:rFonts w:cs="Times New Roman"/>
                <w:color w:val="000000"/>
                <w:sz w:val="16"/>
                <w:szCs w:val="16"/>
                <w:lang w:val="en-US"/>
              </w:rPr>
              <w:t xml:space="preserve">hypoxic-ischemic encephalopathy- therapeutic hypothermia </w:t>
            </w:r>
            <w:r w:rsidR="005D6C66" w:rsidRPr="001A54FD">
              <w:rPr>
                <w:rFonts w:cs="Times New Roman"/>
                <w:color w:val="000000"/>
                <w:sz w:val="16"/>
                <w:szCs w:val="16"/>
                <w:lang w:val="en-US"/>
              </w:rPr>
              <w:t xml:space="preserve">group were: </w:t>
            </w:r>
          </w:p>
          <w:p w14:paraId="6C62AABA" w14:textId="580B0E16" w:rsidR="002564D5"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mean baseline heart rate</w:t>
            </w:r>
            <w:r w:rsidR="002564D5" w:rsidRPr="001A54FD">
              <w:rPr>
                <w:rFonts w:cs="Times New Roman"/>
                <w:color w:val="000000"/>
                <w:sz w:val="16"/>
                <w:szCs w:val="16"/>
                <w:lang w:val="en-US"/>
              </w:rPr>
              <w:t xml:space="preserve"> p &lt; 0.05</w:t>
            </w:r>
          </w:p>
          <w:p w14:paraId="7635F162" w14:textId="77777777" w:rsidR="002564D5"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indeterminate baseline p &lt; 0.001</w:t>
            </w:r>
          </w:p>
          <w:p w14:paraId="3168CE56" w14:textId="77777777" w:rsidR="002564D5"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tachycardia p &lt; 0.0</w:t>
            </w:r>
            <w:r w:rsidR="002564D5" w:rsidRPr="001A54FD">
              <w:rPr>
                <w:rFonts w:cs="Times New Roman"/>
                <w:color w:val="000000"/>
                <w:sz w:val="16"/>
                <w:szCs w:val="16"/>
                <w:lang w:val="en-US"/>
              </w:rPr>
              <w:t>5</w:t>
            </w:r>
          </w:p>
          <w:p w14:paraId="33E22F94" w14:textId="77777777" w:rsidR="002564D5" w:rsidRPr="001A54FD" w:rsidRDefault="002564D5"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bradycardia p &lt; 0.001</w:t>
            </w:r>
          </w:p>
          <w:p w14:paraId="69FE0E8E" w14:textId="497D656A" w:rsidR="002564D5"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tachysystole p &lt; 0.05</w:t>
            </w:r>
          </w:p>
          <w:p w14:paraId="7FD3C4EE" w14:textId="77777777" w:rsidR="002564D5"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late decelerations p &lt; 0.001</w:t>
            </w:r>
          </w:p>
          <w:p w14:paraId="1823ECCC" w14:textId="7A36D020" w:rsidR="005D6C66"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decreased variability, p &lt; 0.001</w:t>
            </w:r>
          </w:p>
          <w:p w14:paraId="18706566" w14:textId="77777777" w:rsidR="00F74FF3" w:rsidRPr="001A54FD" w:rsidRDefault="00F74FF3" w:rsidP="005D6C66">
            <w:pPr>
              <w:rPr>
                <w:rFonts w:cs="Times New Roman"/>
                <w:color w:val="000000"/>
                <w:sz w:val="16"/>
                <w:szCs w:val="16"/>
                <w:lang w:val="en-US"/>
              </w:rPr>
            </w:pPr>
          </w:p>
          <w:p w14:paraId="2EC98382" w14:textId="396A4A8F" w:rsidR="002564D5" w:rsidRPr="001A54FD" w:rsidRDefault="00F74FF3" w:rsidP="005D6C66">
            <w:pPr>
              <w:rPr>
                <w:rFonts w:cs="Times New Roman"/>
                <w:color w:val="000000"/>
                <w:sz w:val="16"/>
                <w:szCs w:val="16"/>
                <w:lang w:val="en-US"/>
              </w:rPr>
            </w:pPr>
            <w:r w:rsidRPr="001A54FD">
              <w:rPr>
                <w:rFonts w:cs="Times New Roman"/>
                <w:color w:val="000000"/>
                <w:sz w:val="16"/>
                <w:szCs w:val="16"/>
                <w:lang w:val="en-US"/>
              </w:rPr>
              <w:t>Electronic fetal monitoring</w:t>
            </w:r>
            <w:r w:rsidR="005D6C66" w:rsidRPr="001A54FD">
              <w:rPr>
                <w:rFonts w:cs="Times New Roman"/>
                <w:color w:val="000000"/>
                <w:sz w:val="16"/>
                <w:szCs w:val="16"/>
                <w:lang w:val="en-US"/>
              </w:rPr>
              <w:t xml:space="preserve"> features significantly lower in the </w:t>
            </w:r>
            <w:r w:rsidRPr="001A54FD">
              <w:rPr>
                <w:rFonts w:cs="Times New Roman"/>
                <w:color w:val="000000"/>
                <w:sz w:val="16"/>
                <w:szCs w:val="16"/>
                <w:lang w:val="en-US"/>
              </w:rPr>
              <w:t xml:space="preserve">hypoxic-ischemic encephalopathy- therapeutic hypothermia </w:t>
            </w:r>
            <w:r w:rsidR="005D6C66" w:rsidRPr="001A54FD">
              <w:rPr>
                <w:rFonts w:cs="Times New Roman"/>
                <w:color w:val="000000"/>
                <w:sz w:val="16"/>
                <w:szCs w:val="16"/>
                <w:lang w:val="en-US"/>
              </w:rPr>
              <w:t>group were:</w:t>
            </w:r>
          </w:p>
          <w:p w14:paraId="7289D4AC" w14:textId="23DB4A99" w:rsidR="005D6C66" w:rsidRPr="001A54FD" w:rsidRDefault="005D6C66" w:rsidP="009C4B01">
            <w:pPr>
              <w:pStyle w:val="ListParagraph"/>
              <w:numPr>
                <w:ilvl w:val="0"/>
                <w:numId w:val="39"/>
              </w:numPr>
              <w:rPr>
                <w:rFonts w:cs="Times New Roman"/>
                <w:color w:val="000000"/>
                <w:sz w:val="16"/>
                <w:szCs w:val="16"/>
                <w:lang w:val="en-US"/>
              </w:rPr>
            </w:pPr>
            <w:r w:rsidRPr="001A54FD">
              <w:rPr>
                <w:rFonts w:cs="Times New Roman"/>
                <w:color w:val="000000"/>
                <w:sz w:val="16"/>
                <w:szCs w:val="16"/>
                <w:lang w:val="en-US"/>
              </w:rPr>
              <w:t>accelerations p &lt; 0.001</w:t>
            </w:r>
          </w:p>
          <w:p w14:paraId="2CB0B961" w14:textId="77777777" w:rsidR="005D6C66" w:rsidRPr="001A54FD" w:rsidRDefault="005D6C66" w:rsidP="005D6C66">
            <w:pPr>
              <w:rPr>
                <w:rFonts w:cs="Times New Roman"/>
                <w:color w:val="000000"/>
                <w:sz w:val="16"/>
                <w:szCs w:val="16"/>
                <w:lang w:val="en-US"/>
              </w:rPr>
            </w:pPr>
          </w:p>
          <w:p w14:paraId="12C4917D" w14:textId="77777777" w:rsidR="005D6C66" w:rsidRPr="001A54FD" w:rsidRDefault="005D6C66" w:rsidP="005D6C66">
            <w:pPr>
              <w:rPr>
                <w:rFonts w:cs="Times New Roman"/>
                <w:color w:val="000000"/>
                <w:sz w:val="16"/>
                <w:szCs w:val="16"/>
                <w:lang w:val="en-US"/>
              </w:rPr>
            </w:pPr>
            <w:r w:rsidRPr="001A54FD">
              <w:rPr>
                <w:rFonts w:cs="Times New Roman"/>
                <w:color w:val="000000"/>
                <w:sz w:val="16"/>
                <w:szCs w:val="16"/>
                <w:lang w:val="en-US"/>
              </w:rPr>
              <w:t xml:space="preserve">No significant difference in the number of variable decelerations p = 0.96, prolonged decelerations p = 0.40, mean area of decelerations p = 0.949, the total area of decelerations p = 0.166, or duration of decelerations p = 0.974 was found. </w:t>
            </w:r>
          </w:p>
          <w:p w14:paraId="1A0E1452" w14:textId="77777777" w:rsidR="005D6C66" w:rsidRPr="001A54FD" w:rsidRDefault="005D6C66" w:rsidP="005D6C66">
            <w:pPr>
              <w:rPr>
                <w:rFonts w:cs="Times New Roman"/>
                <w:color w:val="000000"/>
                <w:sz w:val="16"/>
                <w:szCs w:val="16"/>
                <w:lang w:val="en-US"/>
              </w:rPr>
            </w:pPr>
          </w:p>
          <w:p w14:paraId="2ED12F00" w14:textId="722E1261" w:rsidR="005D6C66" w:rsidRPr="001A54FD" w:rsidRDefault="005D6C66" w:rsidP="00F74FF3">
            <w:pPr>
              <w:rPr>
                <w:rFonts w:cs="Times New Roman"/>
                <w:color w:val="000000"/>
                <w:sz w:val="16"/>
                <w:szCs w:val="16"/>
                <w:lang w:val="en-US"/>
              </w:rPr>
            </w:pPr>
            <w:r w:rsidRPr="001A54FD">
              <w:rPr>
                <w:rFonts w:cs="Times New Roman"/>
                <w:color w:val="000000"/>
                <w:sz w:val="16"/>
                <w:szCs w:val="16"/>
                <w:lang w:val="en-US"/>
              </w:rPr>
              <w:t xml:space="preserve">We found that </w:t>
            </w:r>
            <w:r w:rsidR="00F74FF3" w:rsidRPr="001A54FD">
              <w:rPr>
                <w:rFonts w:cs="Times New Roman"/>
                <w:color w:val="000000"/>
                <w:sz w:val="16"/>
                <w:szCs w:val="16"/>
                <w:lang w:val="en-US"/>
              </w:rPr>
              <w:t>electronic fetal monitoring</w:t>
            </w:r>
            <w:r w:rsidRPr="001A54FD">
              <w:rPr>
                <w:rFonts w:cs="Times New Roman"/>
                <w:color w:val="000000"/>
                <w:sz w:val="16"/>
                <w:szCs w:val="16"/>
                <w:lang w:val="en-US"/>
              </w:rPr>
              <w:t xml:space="preserve"> parameters most predictive of </w:t>
            </w:r>
            <w:r w:rsidR="00F74FF3" w:rsidRPr="001A54FD">
              <w:rPr>
                <w:rFonts w:cs="Times New Roman"/>
                <w:color w:val="000000"/>
                <w:sz w:val="16"/>
                <w:szCs w:val="16"/>
                <w:lang w:val="en-US"/>
              </w:rPr>
              <w:t xml:space="preserve">the hypoxic-ischemic encephalopathy- therapeutic hypothermia </w:t>
            </w:r>
            <w:r w:rsidRPr="001A54FD">
              <w:rPr>
                <w:rFonts w:cs="Times New Roman"/>
                <w:color w:val="000000"/>
                <w:sz w:val="16"/>
                <w:szCs w:val="16"/>
                <w:lang w:val="en-US"/>
              </w:rPr>
              <w:t xml:space="preserve">were: indeterminate baseline heart rate OR = 47.297, 95% CI (8.17–273.76) p &lt; 0.001, bradycardia OR = 15.997 95% CI (4.18–61.18) p &lt; 0.001, low variability OR = 10.224, 95% CI (2.71–38.45) p &lt; 0.001, higher baseline of the fetal heart rate calculated for each increment of 1 BPM OR = 1.0547, 95% CI (1.001–1.116) p = 0.047, increased risk for </w:t>
            </w:r>
            <w:r w:rsidR="00F74FF3" w:rsidRPr="001A54FD">
              <w:rPr>
                <w:rFonts w:cs="Times New Roman"/>
                <w:color w:val="000000"/>
                <w:sz w:val="16"/>
                <w:szCs w:val="16"/>
                <w:lang w:val="en-US"/>
              </w:rPr>
              <w:t>the hypoxic-ischemic encephalopathy- therapeutic hypothermia</w:t>
            </w:r>
            <w:r w:rsidRPr="001A54FD">
              <w:rPr>
                <w:rFonts w:cs="Times New Roman"/>
                <w:color w:val="000000"/>
                <w:sz w:val="16"/>
                <w:szCs w:val="16"/>
                <w:lang w:val="en-US"/>
              </w:rPr>
              <w:t>.</w:t>
            </w:r>
          </w:p>
        </w:tc>
      </w:tr>
      <w:tr w:rsidR="005D6C66" w:rsidRPr="001A54FD" w14:paraId="6B748412" w14:textId="77777777" w:rsidTr="001D4C2F">
        <w:tc>
          <w:tcPr>
            <w:tcW w:w="15314" w:type="dxa"/>
            <w:gridSpan w:val="8"/>
            <w:tcBorders>
              <w:top w:val="single" w:sz="12" w:space="0" w:color="auto"/>
              <w:left w:val="nil"/>
              <w:bottom w:val="nil"/>
              <w:right w:val="nil"/>
            </w:tcBorders>
            <w:vAlign w:val="center"/>
          </w:tcPr>
          <w:p w14:paraId="5B69231A" w14:textId="02B72605" w:rsidR="005D6C66" w:rsidRPr="001A54FD" w:rsidRDefault="005D6C66" w:rsidP="005D6C66">
            <w:pPr>
              <w:jc w:val="right"/>
              <w:rPr>
                <w:rFonts w:cs="Times New Roman"/>
                <w:sz w:val="16"/>
                <w:szCs w:val="16"/>
                <w:lang w:val="en-US"/>
              </w:rPr>
            </w:pPr>
            <w:r w:rsidRPr="001A54FD">
              <w:rPr>
                <w:rFonts w:cs="Times New Roman"/>
                <w:sz w:val="16"/>
                <w:szCs w:val="16"/>
                <w:lang w:val="en-US"/>
              </w:rPr>
              <w:t>Continues</w:t>
            </w:r>
          </w:p>
        </w:tc>
      </w:tr>
    </w:tbl>
    <w:p w14:paraId="37E0A9BF" w14:textId="485F3CF9" w:rsidR="006242CD" w:rsidRPr="001A54FD" w:rsidRDefault="006242CD">
      <w:pPr>
        <w:rPr>
          <w:lang w:val="en-US"/>
        </w:rPr>
      </w:pPr>
    </w:p>
    <w:tbl>
      <w:tblPr>
        <w:tblStyle w:val="TableGrid"/>
        <w:tblW w:w="15314" w:type="dxa"/>
        <w:tblInd w:w="-1139" w:type="dxa"/>
        <w:tblLayout w:type="fixed"/>
        <w:tblLook w:val="04A0" w:firstRow="1" w:lastRow="0" w:firstColumn="1" w:lastColumn="0" w:noHBand="0" w:noVBand="1"/>
      </w:tblPr>
      <w:tblGrid>
        <w:gridCol w:w="935"/>
        <w:gridCol w:w="1587"/>
        <w:gridCol w:w="1323"/>
        <w:gridCol w:w="1471"/>
        <w:gridCol w:w="1148"/>
        <w:gridCol w:w="991"/>
        <w:gridCol w:w="2629"/>
        <w:gridCol w:w="5230"/>
      </w:tblGrid>
      <w:tr w:rsidR="00607049" w:rsidRPr="001A54FD" w14:paraId="70F06F26" w14:textId="77777777" w:rsidTr="006242CD">
        <w:trPr>
          <w:gridAfter w:val="1"/>
          <w:wAfter w:w="5230" w:type="dxa"/>
          <w:trHeight w:val="340"/>
        </w:trPr>
        <w:tc>
          <w:tcPr>
            <w:tcW w:w="10084" w:type="dxa"/>
            <w:gridSpan w:val="7"/>
            <w:tcBorders>
              <w:top w:val="nil"/>
              <w:left w:val="nil"/>
              <w:right w:val="nil"/>
            </w:tcBorders>
            <w:vAlign w:val="center"/>
          </w:tcPr>
          <w:p w14:paraId="40DCC7F9" w14:textId="60E9179B" w:rsidR="00607049" w:rsidRPr="001A54FD" w:rsidRDefault="006242CD" w:rsidP="004841EA">
            <w:pPr>
              <w:rPr>
                <w:rFonts w:cs="Times New Roman"/>
                <w:b/>
                <w:bCs/>
                <w:color w:val="000000"/>
                <w:sz w:val="16"/>
                <w:szCs w:val="16"/>
                <w:lang w:val="en-US"/>
              </w:rPr>
            </w:pPr>
            <w:r w:rsidRPr="001A54FD">
              <w:rPr>
                <w:lang w:val="en-US"/>
              </w:rPr>
              <w:lastRenderedPageBreak/>
              <w:br w:type="page"/>
            </w:r>
            <w:r w:rsidR="00607049" w:rsidRPr="001A54FD">
              <w:rPr>
                <w:rFonts w:cs="Times New Roman"/>
                <w:b/>
                <w:bCs/>
                <w:color w:val="000000"/>
                <w:sz w:val="16"/>
                <w:szCs w:val="16"/>
                <w:lang w:val="en-US"/>
              </w:rPr>
              <w:t xml:space="preserve">Table </w:t>
            </w:r>
            <w:proofErr w:type="spellStart"/>
            <w:r w:rsidR="004841EA">
              <w:rPr>
                <w:rFonts w:cs="Times New Roman"/>
                <w:b/>
                <w:bCs/>
                <w:color w:val="000000"/>
                <w:sz w:val="16"/>
                <w:szCs w:val="16"/>
                <w:lang w:val="en-US"/>
              </w:rPr>
              <w:t>S8</w:t>
            </w:r>
            <w:proofErr w:type="spellEnd"/>
            <w:r w:rsidR="00607049" w:rsidRPr="001A54FD">
              <w:rPr>
                <w:rFonts w:cs="Times New Roman"/>
                <w:b/>
                <w:bCs/>
                <w:color w:val="000000"/>
                <w:sz w:val="16"/>
                <w:szCs w:val="16"/>
                <w:lang w:val="en-US"/>
              </w:rPr>
              <w:t xml:space="preserve">. </w:t>
            </w:r>
            <w:r w:rsidR="005D6C66" w:rsidRPr="001A54FD">
              <w:rPr>
                <w:rFonts w:cs="Times New Roman"/>
                <w:b/>
                <w:bCs/>
                <w:color w:val="000000"/>
                <w:sz w:val="16"/>
                <w:szCs w:val="16"/>
                <w:lang w:val="en-US"/>
              </w:rPr>
              <w:t>Continued</w:t>
            </w:r>
          </w:p>
        </w:tc>
      </w:tr>
      <w:tr w:rsidR="00607049" w:rsidRPr="001A54FD" w14:paraId="2672B001" w14:textId="77777777" w:rsidTr="001D4C2F">
        <w:trPr>
          <w:trHeight w:val="340"/>
        </w:trPr>
        <w:tc>
          <w:tcPr>
            <w:tcW w:w="935" w:type="dxa"/>
            <w:vMerge w:val="restart"/>
            <w:tcBorders>
              <w:top w:val="single" w:sz="12" w:space="0" w:color="auto"/>
              <w:left w:val="single" w:sz="12" w:space="0" w:color="auto"/>
            </w:tcBorders>
            <w:vAlign w:val="center"/>
          </w:tcPr>
          <w:p w14:paraId="52E500E3"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365FD683"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15B53576"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63D0A97C" w14:textId="77777777" w:rsidR="00607049" w:rsidRPr="001A54FD" w:rsidRDefault="00607049" w:rsidP="006242CD">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5702EE09"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607049" w:rsidRPr="001A54FD" w14:paraId="1D154455" w14:textId="77777777" w:rsidTr="001D4C2F">
        <w:tc>
          <w:tcPr>
            <w:tcW w:w="935" w:type="dxa"/>
            <w:vMerge/>
            <w:tcBorders>
              <w:left w:val="single" w:sz="12" w:space="0" w:color="auto"/>
              <w:bottom w:val="single" w:sz="12" w:space="0" w:color="auto"/>
            </w:tcBorders>
            <w:vAlign w:val="center"/>
          </w:tcPr>
          <w:p w14:paraId="18D6DCF3" w14:textId="77777777" w:rsidR="00607049" w:rsidRPr="001A54FD" w:rsidRDefault="00607049" w:rsidP="006242CD">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05E70DCE" w14:textId="77777777" w:rsidR="00607049" w:rsidRPr="001A54FD" w:rsidRDefault="00607049" w:rsidP="006242CD">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0C093BCE"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59480881"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3B7B1F52" w14:textId="77777777" w:rsidR="00607049" w:rsidRPr="001A54FD" w:rsidRDefault="00607049" w:rsidP="006242CD">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7D6D5A30" w14:textId="77777777" w:rsidR="00607049" w:rsidRPr="001A54FD" w:rsidRDefault="00607049" w:rsidP="006242CD">
            <w:pPr>
              <w:jc w:val="center"/>
              <w:rPr>
                <w:rFonts w:cs="Times New Roman"/>
                <w:b/>
                <w:bCs/>
                <w:color w:val="000000"/>
                <w:sz w:val="16"/>
                <w:szCs w:val="16"/>
                <w:lang w:val="en-US"/>
              </w:rPr>
            </w:pPr>
          </w:p>
          <w:p w14:paraId="6729D5A0" w14:textId="7B985F15" w:rsidR="00607049" w:rsidRPr="001A54FD" w:rsidRDefault="004368A0" w:rsidP="006242CD">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4AF5546F" w14:textId="77777777" w:rsidR="00607049" w:rsidRPr="001A54FD" w:rsidRDefault="00607049" w:rsidP="006242CD">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7B4437E2" w14:textId="267F2166" w:rsidR="00607049" w:rsidRPr="001A54FD" w:rsidRDefault="00607049" w:rsidP="009F5945">
            <w:pPr>
              <w:jc w:val="center"/>
              <w:rPr>
                <w:rFonts w:cs="Times New Roman"/>
                <w:b/>
                <w:bCs/>
                <w:color w:val="000000"/>
                <w:sz w:val="16"/>
                <w:szCs w:val="16"/>
              </w:rPr>
            </w:pPr>
            <w:r w:rsidRPr="001A54FD">
              <w:rPr>
                <w:rFonts w:cs="Times New Roman"/>
                <w:b/>
                <w:bCs/>
                <w:color w:val="000000"/>
                <w:sz w:val="16"/>
                <w:szCs w:val="16"/>
              </w:rPr>
              <w:t>D</w:t>
            </w:r>
            <w:r w:rsidR="009F5945" w:rsidRPr="001A54FD">
              <w:rPr>
                <w:rFonts w:cs="Times New Roman"/>
                <w:b/>
                <w:bCs/>
                <w:color w:val="000000"/>
                <w:sz w:val="16"/>
                <w:szCs w:val="16"/>
              </w:rPr>
              <w:t>efinition</w:t>
            </w:r>
          </w:p>
        </w:tc>
        <w:tc>
          <w:tcPr>
            <w:tcW w:w="5230" w:type="dxa"/>
            <w:vMerge/>
            <w:tcBorders>
              <w:left w:val="single" w:sz="12" w:space="0" w:color="auto"/>
              <w:bottom w:val="single" w:sz="12" w:space="0" w:color="auto"/>
              <w:right w:val="single" w:sz="12" w:space="0" w:color="auto"/>
            </w:tcBorders>
            <w:vAlign w:val="center"/>
          </w:tcPr>
          <w:p w14:paraId="0320D197" w14:textId="77777777" w:rsidR="00607049" w:rsidRPr="001A54FD" w:rsidRDefault="00607049" w:rsidP="006242CD">
            <w:pPr>
              <w:jc w:val="center"/>
              <w:rPr>
                <w:rFonts w:cs="Times New Roman"/>
                <w:b/>
                <w:bCs/>
                <w:color w:val="000000"/>
                <w:sz w:val="16"/>
                <w:szCs w:val="16"/>
              </w:rPr>
            </w:pPr>
          </w:p>
        </w:tc>
      </w:tr>
      <w:tr w:rsidR="005D6C66" w:rsidRPr="001A54FD" w14:paraId="06920D6F" w14:textId="77777777" w:rsidTr="001D4C2F">
        <w:tc>
          <w:tcPr>
            <w:tcW w:w="935" w:type="dxa"/>
            <w:tcBorders>
              <w:top w:val="single" w:sz="4" w:space="0" w:color="auto"/>
              <w:left w:val="single" w:sz="12" w:space="0" w:color="auto"/>
            </w:tcBorders>
            <w:vAlign w:val="center"/>
          </w:tcPr>
          <w:p w14:paraId="27D2C6AE" w14:textId="5AEB4503" w:rsidR="005D6C66" w:rsidRPr="001A54FD" w:rsidRDefault="005D6C66" w:rsidP="006A764B">
            <w:pPr>
              <w:rPr>
                <w:rFonts w:cs="Times New Roman"/>
                <w:sz w:val="16"/>
                <w:szCs w:val="16"/>
                <w:lang w:val="en-US"/>
              </w:rPr>
            </w:pPr>
            <w:r w:rsidRPr="001A54FD">
              <w:rPr>
                <w:rFonts w:cs="Times New Roman"/>
                <w:sz w:val="16"/>
                <w:szCs w:val="16"/>
                <w:lang w:val="en-US"/>
              </w:rPr>
              <w:t>Vargas-Calixto (2021)</w:t>
            </w:r>
          </w:p>
        </w:tc>
        <w:tc>
          <w:tcPr>
            <w:tcW w:w="1587" w:type="dxa"/>
            <w:tcBorders>
              <w:top w:val="single" w:sz="4" w:space="0" w:color="auto"/>
              <w:right w:val="single" w:sz="12" w:space="0" w:color="auto"/>
            </w:tcBorders>
            <w:vAlign w:val="center"/>
          </w:tcPr>
          <w:p w14:paraId="6DB59B5D" w14:textId="3F27225C" w:rsidR="005D6C66" w:rsidRPr="001A54FD" w:rsidRDefault="0006167F" w:rsidP="009C4B01">
            <w:pPr>
              <w:pStyle w:val="ListParagraph"/>
              <w:numPr>
                <w:ilvl w:val="0"/>
                <w:numId w:val="32"/>
              </w:numPr>
              <w:rPr>
                <w:rFonts w:cs="Times New Roman"/>
                <w:sz w:val="16"/>
                <w:szCs w:val="16"/>
                <w:lang w:val="en-US"/>
              </w:rPr>
            </w:pPr>
            <w:r w:rsidRPr="001A54FD">
              <w:rPr>
                <w:rFonts w:cs="Times New Roman"/>
                <w:sz w:val="16"/>
                <w:szCs w:val="16"/>
                <w:lang w:val="en-US"/>
              </w:rPr>
              <w:t>Cases with hypoxic-ischemic encephalopathy</w:t>
            </w:r>
            <w:r w:rsidR="00F56586" w:rsidRPr="001A54FD">
              <w:rPr>
                <w:rFonts w:cs="Times New Roman"/>
                <w:sz w:val="16"/>
                <w:szCs w:val="16"/>
                <w:lang w:val="en-US"/>
              </w:rPr>
              <w:t>: n=163</w:t>
            </w:r>
          </w:p>
          <w:p w14:paraId="5973FA3F" w14:textId="0E5B6D51" w:rsidR="005D6C66" w:rsidRPr="001A54FD" w:rsidRDefault="005D6C66" w:rsidP="009C4B01">
            <w:pPr>
              <w:pStyle w:val="ListParagraph"/>
              <w:numPr>
                <w:ilvl w:val="0"/>
                <w:numId w:val="16"/>
              </w:numPr>
              <w:rPr>
                <w:rFonts w:cs="Times New Roman"/>
                <w:color w:val="000000"/>
                <w:sz w:val="16"/>
                <w:szCs w:val="16"/>
                <w:lang w:val="en-US"/>
              </w:rPr>
            </w:pPr>
            <w:r w:rsidRPr="001A54FD">
              <w:rPr>
                <w:rFonts w:cs="Times New Roman"/>
                <w:sz w:val="16"/>
                <w:szCs w:val="16"/>
                <w:lang w:val="en-US"/>
              </w:rPr>
              <w:t>Co</w:t>
            </w:r>
            <w:r w:rsidR="00F56586" w:rsidRPr="001A54FD">
              <w:rPr>
                <w:rFonts w:cs="Times New Roman"/>
                <w:sz w:val="16"/>
                <w:szCs w:val="16"/>
                <w:lang w:val="en-US"/>
              </w:rPr>
              <w:t>ntrols: n=21,853</w:t>
            </w:r>
          </w:p>
        </w:tc>
        <w:tc>
          <w:tcPr>
            <w:tcW w:w="1323" w:type="dxa"/>
            <w:tcBorders>
              <w:top w:val="single" w:sz="4" w:space="0" w:color="auto"/>
              <w:left w:val="single" w:sz="12" w:space="0" w:color="auto"/>
            </w:tcBorders>
            <w:vAlign w:val="center"/>
          </w:tcPr>
          <w:p w14:paraId="515436E0" w14:textId="4DA3D6DE" w:rsidR="005D6C66" w:rsidRPr="001A54FD" w:rsidRDefault="005D6C66" w:rsidP="005D6C66">
            <w:pPr>
              <w:rPr>
                <w:rFonts w:cs="Times New Roman"/>
                <w:color w:val="000000"/>
                <w:sz w:val="16"/>
                <w:szCs w:val="16"/>
                <w:lang w:val="en-US"/>
              </w:rPr>
            </w:pPr>
            <w:r w:rsidRPr="001A54FD">
              <w:rPr>
                <w:rFonts w:cs="Times New Roman"/>
                <w:sz w:val="16"/>
                <w:szCs w:val="16"/>
                <w:lang w:val="en-US"/>
              </w:rPr>
              <w:t>Intrapartum, last 6 hours prior birth into 20 min epochs</w:t>
            </w:r>
          </w:p>
        </w:tc>
        <w:tc>
          <w:tcPr>
            <w:tcW w:w="1471" w:type="dxa"/>
            <w:tcBorders>
              <w:top w:val="single" w:sz="4" w:space="0" w:color="auto"/>
            </w:tcBorders>
            <w:vAlign w:val="center"/>
          </w:tcPr>
          <w:p w14:paraId="2176D466" w14:textId="77777777" w:rsidR="005D6C66" w:rsidRPr="001A54FD" w:rsidRDefault="005D6C66" w:rsidP="005D6C66">
            <w:pPr>
              <w:rPr>
                <w:rFonts w:cs="Times New Roman"/>
                <w:sz w:val="16"/>
                <w:szCs w:val="16"/>
                <w:u w:val="single"/>
                <w:lang w:val="en-US"/>
              </w:rPr>
            </w:pPr>
            <w:r w:rsidRPr="001A54FD">
              <w:rPr>
                <w:rFonts w:cs="Times New Roman"/>
                <w:sz w:val="16"/>
                <w:szCs w:val="16"/>
                <w:u w:val="single"/>
                <w:lang w:val="en-US"/>
              </w:rPr>
              <w:t>Time domain</w:t>
            </w:r>
          </w:p>
          <w:p w14:paraId="66BF070C" w14:textId="77777777" w:rsidR="005D6C66" w:rsidRPr="001A54FD" w:rsidRDefault="005D6C66" w:rsidP="005D6C66">
            <w:pPr>
              <w:rPr>
                <w:rFonts w:cs="Times New Roman"/>
                <w:sz w:val="16"/>
                <w:szCs w:val="16"/>
                <w:u w:val="single"/>
                <w:lang w:val="en-US"/>
              </w:rPr>
            </w:pPr>
          </w:p>
          <w:p w14:paraId="497E47D4" w14:textId="77777777" w:rsidR="005D6C66" w:rsidRPr="001A54FD" w:rsidRDefault="005D6C66" w:rsidP="005D6C66">
            <w:pPr>
              <w:rPr>
                <w:rFonts w:cs="Times New Roman"/>
                <w:sz w:val="16"/>
                <w:szCs w:val="16"/>
                <w:lang w:val="en-US"/>
              </w:rPr>
            </w:pPr>
            <w:r w:rsidRPr="001A54FD">
              <w:rPr>
                <w:rFonts w:cs="Times New Roman"/>
                <w:sz w:val="16"/>
                <w:szCs w:val="16"/>
                <w:lang w:val="en-US"/>
              </w:rPr>
              <w:t>Parameters</w:t>
            </w:r>
          </w:p>
          <w:p w14:paraId="0C965C25" w14:textId="1B52E5E7" w:rsidR="005D6C66" w:rsidRPr="001A54FD" w:rsidRDefault="005D6C66" w:rsidP="009C4B01">
            <w:pPr>
              <w:pStyle w:val="ListParagraph"/>
              <w:numPr>
                <w:ilvl w:val="0"/>
                <w:numId w:val="33"/>
              </w:numPr>
              <w:rPr>
                <w:rFonts w:cs="Times New Roman"/>
                <w:sz w:val="16"/>
                <w:szCs w:val="16"/>
                <w:lang w:val="en-US"/>
              </w:rPr>
            </w:pPr>
            <w:r w:rsidRPr="001A54FD">
              <w:rPr>
                <w:rFonts w:cs="Times New Roman"/>
                <w:sz w:val="16"/>
                <w:szCs w:val="16"/>
                <w:lang w:val="en-US"/>
              </w:rPr>
              <w:t>mean heart rate</w:t>
            </w:r>
          </w:p>
          <w:p w14:paraId="3123A6D5" w14:textId="2FADAF5F" w:rsidR="005D6C66" w:rsidRPr="001A54FD" w:rsidRDefault="005D6C66" w:rsidP="009C4B01">
            <w:pPr>
              <w:pStyle w:val="ListParagraph"/>
              <w:numPr>
                <w:ilvl w:val="0"/>
                <w:numId w:val="33"/>
              </w:numPr>
              <w:rPr>
                <w:rFonts w:cs="Times New Roman"/>
                <w:sz w:val="16"/>
                <w:szCs w:val="16"/>
                <w:lang w:val="en-US"/>
              </w:rPr>
            </w:pPr>
            <w:r w:rsidRPr="001A54FD">
              <w:rPr>
                <w:rFonts w:cs="Times New Roman"/>
                <w:sz w:val="16"/>
                <w:szCs w:val="16"/>
                <w:lang w:val="en-US"/>
              </w:rPr>
              <w:t xml:space="preserve">standard deviation </w:t>
            </w:r>
          </w:p>
          <w:p w14:paraId="352D97AB" w14:textId="77777777" w:rsidR="005D6C66" w:rsidRPr="001A54FD" w:rsidRDefault="005D6C66" w:rsidP="005D6C66">
            <w:pPr>
              <w:rPr>
                <w:rFonts w:cs="Times New Roman"/>
                <w:sz w:val="16"/>
                <w:szCs w:val="16"/>
                <w:lang w:val="en-US"/>
              </w:rPr>
            </w:pPr>
          </w:p>
          <w:p w14:paraId="3FC40FEC" w14:textId="77777777" w:rsidR="005D6C66" w:rsidRPr="001A54FD" w:rsidRDefault="005D6C66" w:rsidP="005D6C66">
            <w:pPr>
              <w:rPr>
                <w:rFonts w:cs="Times New Roman"/>
                <w:sz w:val="16"/>
                <w:szCs w:val="16"/>
                <w:u w:val="single"/>
                <w:lang w:val="en-US"/>
              </w:rPr>
            </w:pPr>
            <w:r w:rsidRPr="001A54FD">
              <w:rPr>
                <w:rFonts w:cs="Times New Roman"/>
                <w:sz w:val="16"/>
                <w:szCs w:val="16"/>
                <w:u w:val="single"/>
                <w:lang w:val="en-US"/>
              </w:rPr>
              <w:t>Frequency domain</w:t>
            </w:r>
          </w:p>
          <w:p w14:paraId="5FA3A2B4" w14:textId="77777777" w:rsidR="005D6C66" w:rsidRPr="001A54FD" w:rsidRDefault="005D6C66" w:rsidP="005D6C66">
            <w:pPr>
              <w:rPr>
                <w:rFonts w:cs="Times New Roman"/>
                <w:sz w:val="16"/>
                <w:szCs w:val="16"/>
                <w:lang w:val="en-US"/>
              </w:rPr>
            </w:pPr>
          </w:p>
          <w:p w14:paraId="23A5C8A8" w14:textId="77777777" w:rsidR="005D6C66" w:rsidRPr="001A54FD" w:rsidRDefault="005D6C66" w:rsidP="005D6C66">
            <w:pPr>
              <w:rPr>
                <w:rFonts w:cs="Times New Roman"/>
                <w:sz w:val="16"/>
                <w:szCs w:val="16"/>
                <w:lang w:val="en-US"/>
              </w:rPr>
            </w:pPr>
            <w:r w:rsidRPr="001A54FD">
              <w:rPr>
                <w:rFonts w:cs="Times New Roman"/>
                <w:sz w:val="16"/>
                <w:szCs w:val="16"/>
                <w:lang w:val="en-US"/>
              </w:rPr>
              <w:t>Parameters</w:t>
            </w:r>
          </w:p>
          <w:p w14:paraId="2A0F92C6" w14:textId="77777777" w:rsidR="005D6C66" w:rsidRPr="001A54FD" w:rsidRDefault="005D6C66" w:rsidP="009C4B01">
            <w:pPr>
              <w:pStyle w:val="ListParagraph"/>
              <w:numPr>
                <w:ilvl w:val="0"/>
                <w:numId w:val="34"/>
              </w:numPr>
              <w:rPr>
                <w:rFonts w:cs="Times New Roman"/>
                <w:sz w:val="16"/>
                <w:szCs w:val="16"/>
                <w:lang w:val="en-US"/>
              </w:rPr>
            </w:pPr>
            <w:r w:rsidRPr="001A54FD">
              <w:rPr>
                <w:rFonts w:cs="Times New Roman"/>
                <w:sz w:val="16"/>
                <w:szCs w:val="16"/>
                <w:lang w:val="en-US"/>
              </w:rPr>
              <w:t>low frequency</w:t>
            </w:r>
          </w:p>
          <w:p w14:paraId="327E832F" w14:textId="77777777" w:rsidR="005D6C66" w:rsidRPr="001A54FD" w:rsidRDefault="005D6C66" w:rsidP="009C4B01">
            <w:pPr>
              <w:pStyle w:val="ListParagraph"/>
              <w:numPr>
                <w:ilvl w:val="0"/>
                <w:numId w:val="34"/>
              </w:numPr>
              <w:rPr>
                <w:rFonts w:cs="Times New Roman"/>
                <w:sz w:val="16"/>
                <w:szCs w:val="16"/>
                <w:lang w:val="en-US"/>
              </w:rPr>
            </w:pPr>
            <w:r w:rsidRPr="001A54FD">
              <w:rPr>
                <w:rFonts w:cs="Times New Roman"/>
                <w:sz w:val="16"/>
                <w:szCs w:val="16"/>
                <w:lang w:val="en-US"/>
              </w:rPr>
              <w:t>movement frequency</w:t>
            </w:r>
          </w:p>
          <w:p w14:paraId="3A7B5FF7" w14:textId="77777777" w:rsidR="005D6C66" w:rsidRPr="001A54FD" w:rsidRDefault="005D6C66" w:rsidP="009C4B01">
            <w:pPr>
              <w:pStyle w:val="ListParagraph"/>
              <w:numPr>
                <w:ilvl w:val="0"/>
                <w:numId w:val="34"/>
              </w:numPr>
              <w:rPr>
                <w:rFonts w:cs="Times New Roman"/>
                <w:sz w:val="16"/>
                <w:szCs w:val="16"/>
                <w:lang w:val="en-US"/>
              </w:rPr>
            </w:pPr>
            <w:r w:rsidRPr="001A54FD">
              <w:rPr>
                <w:rFonts w:cs="Times New Roman"/>
                <w:sz w:val="16"/>
                <w:szCs w:val="16"/>
                <w:lang w:val="en-US"/>
              </w:rPr>
              <w:t>high frequency</w:t>
            </w:r>
          </w:p>
          <w:p w14:paraId="2A1D61EB" w14:textId="77777777" w:rsidR="005D6C66" w:rsidRPr="001A54FD" w:rsidRDefault="005D6C66" w:rsidP="009C4B01">
            <w:pPr>
              <w:pStyle w:val="ListParagraph"/>
              <w:numPr>
                <w:ilvl w:val="0"/>
                <w:numId w:val="34"/>
              </w:numPr>
              <w:rPr>
                <w:rFonts w:cs="Times New Roman"/>
                <w:sz w:val="16"/>
                <w:szCs w:val="16"/>
                <w:lang w:val="en-US"/>
              </w:rPr>
            </w:pPr>
            <w:r w:rsidRPr="001A54FD">
              <w:rPr>
                <w:rFonts w:cs="Times New Roman"/>
                <w:sz w:val="16"/>
                <w:szCs w:val="16"/>
                <w:lang w:val="en-US"/>
              </w:rPr>
              <w:t>power ratio</w:t>
            </w:r>
          </w:p>
          <w:p w14:paraId="44425062" w14:textId="77777777" w:rsidR="005D6C66" w:rsidRPr="001A54FD" w:rsidRDefault="005D6C66" w:rsidP="005D6C66">
            <w:pPr>
              <w:rPr>
                <w:rFonts w:cs="Times New Roman"/>
                <w:sz w:val="16"/>
                <w:szCs w:val="16"/>
                <w:lang w:val="en-US"/>
              </w:rPr>
            </w:pPr>
          </w:p>
          <w:p w14:paraId="3F129B8A" w14:textId="77777777" w:rsidR="005D6C66" w:rsidRPr="001A54FD" w:rsidRDefault="005D6C66" w:rsidP="005D6C66">
            <w:pPr>
              <w:rPr>
                <w:rFonts w:cs="Times New Roman"/>
                <w:sz w:val="16"/>
                <w:szCs w:val="16"/>
                <w:u w:val="single"/>
                <w:lang w:val="en-US"/>
              </w:rPr>
            </w:pPr>
            <w:r w:rsidRPr="001A54FD">
              <w:rPr>
                <w:rFonts w:cs="Times New Roman"/>
                <w:sz w:val="16"/>
                <w:szCs w:val="16"/>
                <w:u w:val="single"/>
                <w:lang w:val="en-US"/>
              </w:rPr>
              <w:t>Nonlinear domain</w:t>
            </w:r>
          </w:p>
          <w:p w14:paraId="47E5D21A" w14:textId="77777777" w:rsidR="005D6C66" w:rsidRPr="001A54FD" w:rsidRDefault="005D6C66" w:rsidP="005D6C66">
            <w:pPr>
              <w:rPr>
                <w:rFonts w:cs="Times New Roman"/>
                <w:sz w:val="16"/>
                <w:szCs w:val="16"/>
                <w:u w:val="single"/>
                <w:lang w:val="en-US"/>
              </w:rPr>
            </w:pPr>
          </w:p>
          <w:p w14:paraId="56BA0889" w14:textId="77777777" w:rsidR="005D6C66" w:rsidRPr="001A54FD" w:rsidRDefault="005D6C66" w:rsidP="005D6C66">
            <w:pPr>
              <w:rPr>
                <w:rFonts w:cs="Times New Roman"/>
                <w:sz w:val="16"/>
                <w:szCs w:val="16"/>
                <w:lang w:val="en-US"/>
              </w:rPr>
            </w:pPr>
            <w:r w:rsidRPr="001A54FD">
              <w:rPr>
                <w:rFonts w:cs="Times New Roman"/>
                <w:sz w:val="16"/>
                <w:szCs w:val="16"/>
                <w:lang w:val="en-US"/>
              </w:rPr>
              <w:t>Parameters</w:t>
            </w:r>
          </w:p>
          <w:p w14:paraId="39E6487C" w14:textId="77777777" w:rsidR="005D6C66" w:rsidRPr="001A54FD" w:rsidRDefault="005D6C66" w:rsidP="009C4B01">
            <w:pPr>
              <w:pStyle w:val="ListParagraph"/>
              <w:numPr>
                <w:ilvl w:val="0"/>
                <w:numId w:val="35"/>
              </w:numPr>
              <w:rPr>
                <w:rFonts w:cs="Times New Roman"/>
                <w:color w:val="000000"/>
                <w:sz w:val="16"/>
                <w:szCs w:val="16"/>
                <w:u w:val="single"/>
                <w:lang w:val="en-US"/>
              </w:rPr>
            </w:pPr>
            <w:r w:rsidRPr="001A54FD">
              <w:rPr>
                <w:rFonts w:cs="Times New Roman"/>
                <w:sz w:val="16"/>
                <w:szCs w:val="16"/>
                <w:lang w:val="en-US"/>
              </w:rPr>
              <w:t xml:space="preserve">approximate entropy </w:t>
            </w:r>
          </w:p>
          <w:p w14:paraId="2AA8067D" w14:textId="52779948" w:rsidR="005D6C66" w:rsidRPr="001A54FD" w:rsidRDefault="005D6C66" w:rsidP="009C4B01">
            <w:pPr>
              <w:pStyle w:val="ListParagraph"/>
              <w:numPr>
                <w:ilvl w:val="0"/>
                <w:numId w:val="16"/>
              </w:numPr>
              <w:rPr>
                <w:rFonts w:cs="Times New Roman"/>
                <w:color w:val="000000"/>
                <w:sz w:val="16"/>
                <w:szCs w:val="16"/>
                <w:u w:val="single"/>
                <w:lang w:val="en-US"/>
              </w:rPr>
            </w:pPr>
            <w:r w:rsidRPr="001A54FD">
              <w:rPr>
                <w:rFonts w:cs="Times New Roman"/>
                <w:sz w:val="16"/>
                <w:szCs w:val="16"/>
                <w:lang w:val="en-US"/>
              </w:rPr>
              <w:t>deceleration capacity</w:t>
            </w:r>
          </w:p>
        </w:tc>
        <w:tc>
          <w:tcPr>
            <w:tcW w:w="1148" w:type="dxa"/>
            <w:tcBorders>
              <w:top w:val="single" w:sz="4" w:space="0" w:color="auto"/>
              <w:right w:val="single" w:sz="12" w:space="0" w:color="auto"/>
            </w:tcBorders>
            <w:vAlign w:val="center"/>
          </w:tcPr>
          <w:p w14:paraId="51404FFF" w14:textId="77777777" w:rsidR="005D6C66" w:rsidRPr="001A54FD" w:rsidRDefault="005D6C66" w:rsidP="005D6C66">
            <w:pPr>
              <w:rPr>
                <w:rFonts w:cs="Times New Roman"/>
                <w:sz w:val="16"/>
                <w:szCs w:val="16"/>
                <w:lang w:val="en-US"/>
              </w:rPr>
            </w:pPr>
            <w:r w:rsidRPr="001A54FD">
              <w:rPr>
                <w:rFonts w:cs="Times New Roman"/>
                <w:sz w:val="16"/>
                <w:szCs w:val="16"/>
                <w:lang w:val="en-US"/>
              </w:rPr>
              <w:t xml:space="preserve">Definitions provided </w:t>
            </w:r>
          </w:p>
          <w:p w14:paraId="2B49D89B" w14:textId="77777777" w:rsidR="005D6C66" w:rsidRPr="001A54FD" w:rsidRDefault="005D6C66" w:rsidP="005D6C66">
            <w:pPr>
              <w:rPr>
                <w:rFonts w:cs="Times New Roman"/>
                <w:sz w:val="16"/>
                <w:szCs w:val="16"/>
                <w:lang w:val="en-US"/>
              </w:rPr>
            </w:pPr>
          </w:p>
          <w:p w14:paraId="5489A5C0" w14:textId="4B078C86" w:rsidR="005D6C66" w:rsidRPr="001A54FD" w:rsidRDefault="005D6C66" w:rsidP="005D6C66">
            <w:pPr>
              <w:rPr>
                <w:rFonts w:cs="Times New Roman"/>
                <w:color w:val="000000"/>
                <w:sz w:val="16"/>
                <w:szCs w:val="16"/>
                <w:lang w:val="en-US"/>
              </w:rPr>
            </w:pPr>
            <w:r w:rsidRPr="001A54FD">
              <w:rPr>
                <w:rFonts w:cs="Times New Roman"/>
                <w:sz w:val="16"/>
                <w:szCs w:val="16"/>
                <w:lang w:val="en-US"/>
              </w:rPr>
              <w:t xml:space="preserve">Software </w:t>
            </w:r>
          </w:p>
        </w:tc>
        <w:tc>
          <w:tcPr>
            <w:tcW w:w="991" w:type="dxa"/>
            <w:tcBorders>
              <w:top w:val="single" w:sz="4" w:space="0" w:color="auto"/>
              <w:left w:val="single" w:sz="12" w:space="0" w:color="auto"/>
            </w:tcBorders>
            <w:vAlign w:val="center"/>
          </w:tcPr>
          <w:p w14:paraId="3FA893F6" w14:textId="7BA6BED4" w:rsidR="005D6C66" w:rsidRPr="001A54FD" w:rsidRDefault="005D6C66" w:rsidP="005D6C66">
            <w:pPr>
              <w:rPr>
                <w:rFonts w:cs="Times New Roman"/>
                <w:color w:val="000000"/>
                <w:sz w:val="16"/>
                <w:szCs w:val="16"/>
                <w:lang w:val="en-US"/>
              </w:rPr>
            </w:pPr>
            <w:r w:rsidRPr="001A54FD">
              <w:rPr>
                <w:rFonts w:cs="Times New Roman"/>
                <w:sz w:val="16"/>
                <w:szCs w:val="16"/>
                <w:lang w:val="en-US"/>
              </w:rPr>
              <w:t>Not specified</w:t>
            </w:r>
          </w:p>
        </w:tc>
        <w:tc>
          <w:tcPr>
            <w:tcW w:w="2629" w:type="dxa"/>
            <w:tcBorders>
              <w:top w:val="single" w:sz="4" w:space="0" w:color="auto"/>
              <w:right w:val="single" w:sz="12" w:space="0" w:color="auto"/>
            </w:tcBorders>
            <w:vAlign w:val="center"/>
          </w:tcPr>
          <w:p w14:paraId="46F3B62A" w14:textId="77777777" w:rsidR="005D6C66" w:rsidRPr="001A54FD" w:rsidRDefault="005D6C66" w:rsidP="005D6C66">
            <w:pPr>
              <w:rPr>
                <w:rFonts w:cs="Times New Roman"/>
                <w:sz w:val="16"/>
                <w:szCs w:val="16"/>
                <w:lang w:val="en-US"/>
              </w:rPr>
            </w:pPr>
          </w:p>
          <w:p w14:paraId="6C81EE46" w14:textId="1BCF8F96" w:rsidR="0098753E" w:rsidRPr="001A54FD" w:rsidRDefault="004A685D" w:rsidP="005D6C66">
            <w:pPr>
              <w:rPr>
                <w:rFonts w:cs="Times New Roman"/>
                <w:sz w:val="16"/>
                <w:szCs w:val="16"/>
                <w:lang w:val="en-US"/>
              </w:rPr>
            </w:pPr>
            <w:r w:rsidRPr="001A54FD">
              <w:rPr>
                <w:rFonts w:cs="Times New Roman"/>
                <w:sz w:val="16"/>
                <w:szCs w:val="16"/>
                <w:lang w:val="en-US"/>
              </w:rPr>
              <w:t>Hypoxic-ischemic encephalopathy:</w:t>
            </w:r>
          </w:p>
          <w:p w14:paraId="38EE8FE9" w14:textId="73A40F80" w:rsidR="0098753E" w:rsidRPr="001A54FD" w:rsidRDefault="005D6C66" w:rsidP="009C4B01">
            <w:pPr>
              <w:pStyle w:val="ListParagraph"/>
              <w:numPr>
                <w:ilvl w:val="0"/>
                <w:numId w:val="39"/>
              </w:numPr>
              <w:rPr>
                <w:rFonts w:cs="Times New Roman"/>
                <w:sz w:val="16"/>
                <w:szCs w:val="16"/>
                <w:lang w:val="en-US"/>
              </w:rPr>
            </w:pPr>
            <w:r w:rsidRPr="001A54FD">
              <w:rPr>
                <w:rFonts w:cs="Times New Roman"/>
                <w:sz w:val="16"/>
                <w:szCs w:val="16"/>
                <w:lang w:val="en-US"/>
              </w:rPr>
              <w:t>blood pH &lt;</w:t>
            </w:r>
            <w:r w:rsidR="00F74FF3" w:rsidRPr="001A54FD">
              <w:rPr>
                <w:rFonts w:cs="Times New Roman"/>
                <w:sz w:val="16"/>
                <w:szCs w:val="16"/>
                <w:lang w:val="en-US"/>
              </w:rPr>
              <w:t xml:space="preserve"> 7 or base deficit &gt; 9 mmol/L</w:t>
            </w:r>
          </w:p>
          <w:p w14:paraId="79F72B82" w14:textId="313E6571" w:rsidR="005D6C66" w:rsidRPr="001A54FD" w:rsidRDefault="005D6C66" w:rsidP="009C4B01">
            <w:pPr>
              <w:pStyle w:val="ListParagraph"/>
              <w:numPr>
                <w:ilvl w:val="0"/>
                <w:numId w:val="39"/>
              </w:numPr>
              <w:rPr>
                <w:rFonts w:cs="Times New Roman"/>
                <w:sz w:val="16"/>
                <w:szCs w:val="16"/>
                <w:lang w:val="en-US"/>
              </w:rPr>
            </w:pPr>
            <w:r w:rsidRPr="001A54FD">
              <w:rPr>
                <w:rFonts w:cs="Times New Roman"/>
                <w:sz w:val="16"/>
                <w:szCs w:val="16"/>
                <w:lang w:val="en-US"/>
              </w:rPr>
              <w:t xml:space="preserve">clinical evidence of </w:t>
            </w:r>
            <w:r w:rsidR="00F74FF3" w:rsidRPr="001A54FD">
              <w:rPr>
                <w:rFonts w:cs="Times New Roman"/>
                <w:sz w:val="16"/>
                <w:szCs w:val="16"/>
                <w:lang w:val="en-US"/>
              </w:rPr>
              <w:t>encephalopathy</w:t>
            </w:r>
          </w:p>
        </w:tc>
        <w:tc>
          <w:tcPr>
            <w:tcW w:w="5230" w:type="dxa"/>
            <w:tcBorders>
              <w:top w:val="single" w:sz="4" w:space="0" w:color="auto"/>
              <w:left w:val="single" w:sz="12" w:space="0" w:color="auto"/>
              <w:right w:val="single" w:sz="12" w:space="0" w:color="auto"/>
            </w:tcBorders>
            <w:vAlign w:val="center"/>
          </w:tcPr>
          <w:p w14:paraId="112D914A" w14:textId="02F3DC8B" w:rsidR="0006167F" w:rsidRPr="001A54FD" w:rsidRDefault="0006167F" w:rsidP="005D6C66">
            <w:pPr>
              <w:rPr>
                <w:rFonts w:cs="Times New Roman"/>
                <w:sz w:val="16"/>
                <w:szCs w:val="16"/>
                <w:lang w:val="en-US"/>
              </w:rPr>
            </w:pPr>
            <w:r w:rsidRPr="001A54FD">
              <w:rPr>
                <w:rFonts w:cs="Times New Roman"/>
                <w:sz w:val="16"/>
                <w:szCs w:val="16"/>
                <w:lang w:val="en-US"/>
              </w:rPr>
              <w:t xml:space="preserve">Four features showed significant difference in distribution between normal and hypoxic-ischemic encephalopathy: approximate entropy, mean heart rate, standard deviation and deceleration capacity. </w:t>
            </w:r>
          </w:p>
          <w:p w14:paraId="5B0DF57B" w14:textId="77777777" w:rsidR="0006167F" w:rsidRPr="001A54FD" w:rsidRDefault="0006167F" w:rsidP="0006167F">
            <w:pPr>
              <w:rPr>
                <w:rFonts w:cs="Times New Roman"/>
                <w:sz w:val="16"/>
                <w:szCs w:val="16"/>
                <w:lang w:val="en-US"/>
              </w:rPr>
            </w:pPr>
          </w:p>
          <w:p w14:paraId="1214BA38" w14:textId="77777777" w:rsidR="0006167F" w:rsidRPr="001A54FD" w:rsidRDefault="0006167F" w:rsidP="0006167F">
            <w:pPr>
              <w:rPr>
                <w:rFonts w:cs="Times New Roman"/>
                <w:sz w:val="16"/>
                <w:szCs w:val="16"/>
                <w:lang w:val="en-US"/>
              </w:rPr>
            </w:pPr>
          </w:p>
          <w:p w14:paraId="211675BF" w14:textId="64A2AA69" w:rsidR="005D6C66" w:rsidRPr="001A54FD" w:rsidRDefault="0006167F" w:rsidP="0006167F">
            <w:pPr>
              <w:rPr>
                <w:rFonts w:cs="Times New Roman"/>
                <w:sz w:val="16"/>
                <w:szCs w:val="16"/>
                <w:lang w:val="en-US"/>
              </w:rPr>
            </w:pPr>
            <w:r w:rsidRPr="001A54FD">
              <w:rPr>
                <w:rFonts w:cs="Times New Roman"/>
                <w:sz w:val="16"/>
                <w:szCs w:val="16"/>
                <w:lang w:val="en-US"/>
              </w:rPr>
              <w:t>Considering the temporal evolution of fetal heart rate features a</w:t>
            </w:r>
            <w:r w:rsidR="005D6C66" w:rsidRPr="001A54FD">
              <w:rPr>
                <w:rFonts w:cs="Times New Roman"/>
                <w:sz w:val="16"/>
                <w:szCs w:val="16"/>
                <w:lang w:val="en-US"/>
              </w:rPr>
              <w:t xml:space="preserve">pproximate </w:t>
            </w:r>
            <w:r w:rsidRPr="001A54FD">
              <w:rPr>
                <w:rFonts w:cs="Times New Roman"/>
                <w:sz w:val="16"/>
                <w:szCs w:val="16"/>
                <w:lang w:val="en-US"/>
              </w:rPr>
              <w:t>e</w:t>
            </w:r>
            <w:r w:rsidR="005D6C66" w:rsidRPr="001A54FD">
              <w:rPr>
                <w:rFonts w:cs="Times New Roman"/>
                <w:sz w:val="16"/>
                <w:szCs w:val="16"/>
                <w:lang w:val="en-US"/>
              </w:rPr>
              <w:t xml:space="preserve">ntropy, the standard deviation, and </w:t>
            </w:r>
            <w:r w:rsidR="002564D5" w:rsidRPr="001A54FD">
              <w:rPr>
                <w:rFonts w:cs="Times New Roman"/>
                <w:sz w:val="16"/>
                <w:szCs w:val="16"/>
                <w:lang w:val="en-US"/>
              </w:rPr>
              <w:t>d</w:t>
            </w:r>
            <w:r w:rsidR="005D6C66" w:rsidRPr="001A54FD">
              <w:rPr>
                <w:rFonts w:cs="Times New Roman"/>
                <w:sz w:val="16"/>
                <w:szCs w:val="16"/>
                <w:lang w:val="en-US"/>
              </w:rPr>
              <w:t xml:space="preserve">eceleration </w:t>
            </w:r>
            <w:r w:rsidR="002564D5" w:rsidRPr="001A54FD">
              <w:rPr>
                <w:rFonts w:cs="Times New Roman"/>
                <w:sz w:val="16"/>
                <w:szCs w:val="16"/>
                <w:lang w:val="en-US"/>
              </w:rPr>
              <w:t>c</w:t>
            </w:r>
            <w:r w:rsidR="005D6C66" w:rsidRPr="001A54FD">
              <w:rPr>
                <w:rFonts w:cs="Times New Roman"/>
                <w:sz w:val="16"/>
                <w:szCs w:val="16"/>
                <w:lang w:val="en-US"/>
              </w:rPr>
              <w:t xml:space="preserve">apacity showed a promising ability to detect risk of </w:t>
            </w:r>
            <w:r w:rsidR="00F74FF3" w:rsidRPr="001A54FD">
              <w:rPr>
                <w:rFonts w:cs="Times New Roman"/>
                <w:sz w:val="16"/>
                <w:szCs w:val="16"/>
                <w:lang w:val="en-US"/>
              </w:rPr>
              <w:t>hypoxic-ischemic encephalopathy</w:t>
            </w:r>
            <w:r w:rsidR="005D6C66" w:rsidRPr="001A54FD">
              <w:rPr>
                <w:rFonts w:cs="Times New Roman"/>
                <w:sz w:val="16"/>
                <w:szCs w:val="16"/>
                <w:lang w:val="en-US"/>
              </w:rPr>
              <w:t xml:space="preserve"> as ear</w:t>
            </w:r>
            <w:r w:rsidR="002564D5" w:rsidRPr="001A54FD">
              <w:rPr>
                <w:rFonts w:cs="Times New Roman"/>
                <w:sz w:val="16"/>
                <w:szCs w:val="16"/>
                <w:lang w:val="en-US"/>
              </w:rPr>
              <w:t>ly as 120 minutes before birth.</w:t>
            </w:r>
          </w:p>
          <w:p w14:paraId="7822B724" w14:textId="77777777" w:rsidR="0006167F" w:rsidRPr="001A54FD" w:rsidRDefault="0006167F" w:rsidP="0006167F">
            <w:pPr>
              <w:rPr>
                <w:rFonts w:cs="Times New Roman"/>
                <w:sz w:val="16"/>
                <w:szCs w:val="16"/>
                <w:lang w:val="en-US"/>
              </w:rPr>
            </w:pPr>
          </w:p>
          <w:p w14:paraId="5F48CA9F" w14:textId="6A66BBE7" w:rsidR="0006167F" w:rsidRPr="001A54FD" w:rsidRDefault="0006167F" w:rsidP="0006167F">
            <w:pPr>
              <w:rPr>
                <w:rFonts w:cs="Times New Roman"/>
                <w:color w:val="000000"/>
                <w:sz w:val="16"/>
                <w:szCs w:val="16"/>
                <w:lang w:val="en-US"/>
              </w:rPr>
            </w:pPr>
            <w:r w:rsidRPr="001A54FD">
              <w:rPr>
                <w:rFonts w:cs="Times New Roman"/>
                <w:sz w:val="16"/>
                <w:szCs w:val="16"/>
                <w:lang w:val="en-US"/>
              </w:rPr>
              <w:t>Also there was a small increase in the high frequency of the normal class during the last 120 minutes before birth.</w:t>
            </w:r>
          </w:p>
        </w:tc>
      </w:tr>
      <w:tr w:rsidR="00780F97" w:rsidRPr="001A54FD" w14:paraId="234A37A5" w14:textId="77777777" w:rsidTr="001D4C2F">
        <w:tc>
          <w:tcPr>
            <w:tcW w:w="935" w:type="dxa"/>
            <w:tcBorders>
              <w:top w:val="single" w:sz="4" w:space="0" w:color="auto"/>
              <w:left w:val="single" w:sz="12" w:space="0" w:color="auto"/>
              <w:bottom w:val="single" w:sz="12" w:space="0" w:color="auto"/>
            </w:tcBorders>
            <w:vAlign w:val="center"/>
          </w:tcPr>
          <w:p w14:paraId="150DEEC5" w14:textId="77777777" w:rsidR="00780F97" w:rsidRPr="001A54FD" w:rsidRDefault="00780F97" w:rsidP="00780F97">
            <w:pPr>
              <w:rPr>
                <w:rFonts w:cs="Times New Roman"/>
                <w:color w:val="000000"/>
                <w:sz w:val="16"/>
                <w:szCs w:val="16"/>
                <w:lang w:val="en-US"/>
              </w:rPr>
            </w:pPr>
            <w:r w:rsidRPr="001A54FD">
              <w:rPr>
                <w:rFonts w:cs="Times New Roman"/>
                <w:color w:val="000000"/>
                <w:sz w:val="16"/>
                <w:szCs w:val="16"/>
                <w:lang w:val="en-US"/>
              </w:rPr>
              <w:t xml:space="preserve">di </w:t>
            </w:r>
            <w:proofErr w:type="spellStart"/>
            <w:r w:rsidRPr="001A54FD">
              <w:rPr>
                <w:rFonts w:cs="Times New Roman"/>
                <w:color w:val="000000"/>
                <w:sz w:val="16"/>
                <w:szCs w:val="16"/>
                <w:lang w:val="en-US"/>
              </w:rPr>
              <w:t>Pasquo</w:t>
            </w:r>
            <w:proofErr w:type="spellEnd"/>
          </w:p>
          <w:p w14:paraId="1E5F9200" w14:textId="64AD2CC3" w:rsidR="00780F97" w:rsidRPr="001A54FD" w:rsidRDefault="00780F97" w:rsidP="006A764B">
            <w:pPr>
              <w:rPr>
                <w:rFonts w:cs="Times New Roman"/>
                <w:sz w:val="16"/>
                <w:szCs w:val="16"/>
                <w:lang w:val="en-US"/>
              </w:rPr>
            </w:pPr>
            <w:r w:rsidRPr="001A54FD">
              <w:rPr>
                <w:rFonts w:cs="Times New Roman"/>
                <w:color w:val="000000"/>
                <w:sz w:val="16"/>
                <w:szCs w:val="16"/>
                <w:lang w:val="en-US"/>
              </w:rPr>
              <w:t>(2022)</w:t>
            </w:r>
          </w:p>
        </w:tc>
        <w:tc>
          <w:tcPr>
            <w:tcW w:w="1587" w:type="dxa"/>
            <w:tcBorders>
              <w:top w:val="single" w:sz="4" w:space="0" w:color="auto"/>
              <w:bottom w:val="single" w:sz="12" w:space="0" w:color="auto"/>
              <w:right w:val="single" w:sz="12" w:space="0" w:color="auto"/>
            </w:tcBorders>
            <w:vAlign w:val="center"/>
          </w:tcPr>
          <w:p w14:paraId="230AAD71" w14:textId="77777777" w:rsidR="00780F97" w:rsidRPr="001A54FD" w:rsidRDefault="00780F97" w:rsidP="00780F97">
            <w:pPr>
              <w:jc w:val="center"/>
              <w:rPr>
                <w:rFonts w:cs="Times New Roman"/>
                <w:color w:val="000000"/>
                <w:sz w:val="16"/>
                <w:szCs w:val="16"/>
                <w:lang w:val="en-US"/>
              </w:rPr>
            </w:pPr>
            <w:r w:rsidRPr="001A54FD">
              <w:rPr>
                <w:rFonts w:cs="Times New Roman"/>
                <w:color w:val="000000"/>
                <w:sz w:val="16"/>
                <w:szCs w:val="16"/>
                <w:lang w:val="en-US"/>
              </w:rPr>
              <w:t>n=431</w:t>
            </w:r>
          </w:p>
          <w:p w14:paraId="5370B95B" w14:textId="097DE2CF" w:rsidR="00780F97" w:rsidRPr="001A54FD" w:rsidRDefault="00780F97" w:rsidP="00F56586">
            <w:pPr>
              <w:jc w:val="center"/>
              <w:rPr>
                <w:rFonts w:cs="Times New Roman"/>
                <w:sz w:val="16"/>
                <w:szCs w:val="16"/>
                <w:lang w:val="en-US"/>
              </w:rPr>
            </w:pPr>
            <w:r w:rsidRPr="001A54FD">
              <w:rPr>
                <w:rFonts w:cs="Times New Roman"/>
                <w:color w:val="000000"/>
                <w:sz w:val="16"/>
                <w:szCs w:val="16"/>
                <w:lang w:val="en-US"/>
              </w:rPr>
              <w:t xml:space="preserve">(incl. 61 cases with </w:t>
            </w:r>
            <w:r w:rsidR="00F56586" w:rsidRPr="001A54FD">
              <w:rPr>
                <w:rFonts w:cs="Times New Roman"/>
                <w:sz w:val="16"/>
                <w:szCs w:val="16"/>
                <w:lang w:val="en-US"/>
              </w:rPr>
              <w:t>hypoxic-ischemic encephalopathy</w:t>
            </w:r>
            <w:r w:rsidRPr="001A54FD">
              <w:rPr>
                <w:rFonts w:cs="Times New Roman"/>
                <w:color w:val="000000"/>
                <w:sz w:val="16"/>
                <w:szCs w:val="16"/>
                <w:lang w:val="en-US"/>
              </w:rPr>
              <w:t>)</w:t>
            </w:r>
          </w:p>
        </w:tc>
        <w:tc>
          <w:tcPr>
            <w:tcW w:w="1323" w:type="dxa"/>
            <w:tcBorders>
              <w:top w:val="single" w:sz="4" w:space="0" w:color="auto"/>
              <w:left w:val="single" w:sz="12" w:space="0" w:color="auto"/>
              <w:bottom w:val="single" w:sz="12" w:space="0" w:color="auto"/>
            </w:tcBorders>
            <w:vAlign w:val="center"/>
          </w:tcPr>
          <w:p w14:paraId="2683AA1B" w14:textId="57220CA4" w:rsidR="00780F97" w:rsidRPr="001A54FD" w:rsidRDefault="00780F97" w:rsidP="00780F97">
            <w:pPr>
              <w:rPr>
                <w:rFonts w:cs="Times New Roman"/>
                <w:sz w:val="16"/>
                <w:szCs w:val="16"/>
                <w:lang w:val="en-US"/>
              </w:rPr>
            </w:pPr>
            <w:r w:rsidRPr="001A54FD">
              <w:rPr>
                <w:rFonts w:cs="Times New Roman"/>
                <w:color w:val="000000"/>
                <w:sz w:val="16"/>
                <w:szCs w:val="16"/>
                <w:lang w:val="en-US"/>
              </w:rPr>
              <w:t>Intrapartum, from labor onset till delivery</w:t>
            </w:r>
          </w:p>
        </w:tc>
        <w:tc>
          <w:tcPr>
            <w:tcW w:w="1471" w:type="dxa"/>
            <w:tcBorders>
              <w:top w:val="single" w:sz="4" w:space="0" w:color="auto"/>
              <w:bottom w:val="single" w:sz="12" w:space="0" w:color="auto"/>
            </w:tcBorders>
            <w:vAlign w:val="center"/>
          </w:tcPr>
          <w:p w14:paraId="504BC538" w14:textId="77777777" w:rsidR="00780F97" w:rsidRPr="001A54FD" w:rsidRDefault="00780F97" w:rsidP="00780F97">
            <w:pPr>
              <w:rPr>
                <w:rFonts w:cs="Times New Roman"/>
                <w:color w:val="000000"/>
                <w:sz w:val="16"/>
                <w:szCs w:val="16"/>
                <w:u w:val="single"/>
                <w:lang w:val="en-US"/>
              </w:rPr>
            </w:pPr>
            <w:r w:rsidRPr="001A54FD">
              <w:rPr>
                <w:rFonts w:cs="Times New Roman"/>
                <w:color w:val="000000"/>
                <w:sz w:val="16"/>
                <w:szCs w:val="16"/>
                <w:u w:val="single"/>
                <w:lang w:val="en-US"/>
              </w:rPr>
              <w:t>Time domain</w:t>
            </w:r>
          </w:p>
          <w:p w14:paraId="05D9E6CA" w14:textId="77777777" w:rsidR="00780F97" w:rsidRPr="001A54FD" w:rsidRDefault="00780F97" w:rsidP="00780F97">
            <w:pPr>
              <w:rPr>
                <w:rFonts w:cs="Times New Roman"/>
                <w:color w:val="000000"/>
                <w:sz w:val="16"/>
                <w:szCs w:val="16"/>
                <w:u w:val="single"/>
                <w:lang w:val="en-US"/>
              </w:rPr>
            </w:pPr>
            <w:r w:rsidRPr="001A54FD">
              <w:rPr>
                <w:rFonts w:cs="Times New Roman"/>
                <w:color w:val="000000"/>
                <w:sz w:val="16"/>
                <w:szCs w:val="16"/>
                <w:u w:val="single"/>
                <w:lang w:val="en-US"/>
              </w:rPr>
              <w:t xml:space="preserve"> </w:t>
            </w:r>
          </w:p>
          <w:p w14:paraId="13778703" w14:textId="77777777" w:rsidR="00780F97" w:rsidRPr="001A54FD" w:rsidRDefault="00780F97" w:rsidP="00780F97">
            <w:pPr>
              <w:rPr>
                <w:rFonts w:cs="Times New Roman"/>
                <w:color w:val="000000"/>
                <w:sz w:val="16"/>
                <w:szCs w:val="16"/>
                <w:lang w:val="en-US"/>
              </w:rPr>
            </w:pPr>
            <w:r w:rsidRPr="001A54FD">
              <w:rPr>
                <w:rFonts w:cs="Times New Roman"/>
                <w:color w:val="000000"/>
                <w:sz w:val="16"/>
                <w:szCs w:val="16"/>
                <w:lang w:val="en-US"/>
              </w:rPr>
              <w:t>Classification hypoxia</w:t>
            </w:r>
          </w:p>
          <w:p w14:paraId="6B833755" w14:textId="77777777" w:rsidR="00780F97" w:rsidRPr="001A54FD" w:rsidRDefault="00780F97"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 xml:space="preserve">Acute </w:t>
            </w:r>
          </w:p>
          <w:p w14:paraId="23EEAF64" w14:textId="77777777" w:rsidR="00780F97" w:rsidRPr="001A54FD" w:rsidRDefault="00780F97" w:rsidP="009C4B01">
            <w:pPr>
              <w:pStyle w:val="ListParagraph"/>
              <w:numPr>
                <w:ilvl w:val="0"/>
                <w:numId w:val="16"/>
              </w:numPr>
              <w:rPr>
                <w:rFonts w:cs="Times New Roman"/>
                <w:color w:val="000000"/>
                <w:sz w:val="16"/>
                <w:szCs w:val="16"/>
                <w:lang w:val="en-US"/>
              </w:rPr>
            </w:pPr>
            <w:r w:rsidRPr="001A54FD">
              <w:rPr>
                <w:rFonts w:cs="Times New Roman"/>
                <w:color w:val="000000"/>
                <w:sz w:val="16"/>
                <w:szCs w:val="16"/>
                <w:lang w:val="en-US"/>
              </w:rPr>
              <w:t>Subacute</w:t>
            </w:r>
          </w:p>
          <w:p w14:paraId="16CB5E61" w14:textId="77777777" w:rsidR="00780F97" w:rsidRPr="001A54FD" w:rsidRDefault="00780F97"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Gradually evolving</w:t>
            </w:r>
          </w:p>
          <w:p w14:paraId="12F07AEB" w14:textId="77777777" w:rsidR="00780F97" w:rsidRPr="001A54FD" w:rsidRDefault="00780F97" w:rsidP="009C4B01">
            <w:pPr>
              <w:pStyle w:val="ListParagraph"/>
              <w:numPr>
                <w:ilvl w:val="0"/>
                <w:numId w:val="16"/>
              </w:numPr>
              <w:rPr>
                <w:rFonts w:cs="Times New Roman"/>
                <w:color w:val="000000"/>
                <w:sz w:val="16"/>
                <w:szCs w:val="16"/>
                <w:u w:val="single"/>
                <w:lang w:val="en-US"/>
              </w:rPr>
            </w:pPr>
            <w:r w:rsidRPr="001A54FD">
              <w:rPr>
                <w:rFonts w:cs="Times New Roman"/>
                <w:color w:val="000000"/>
                <w:sz w:val="16"/>
                <w:szCs w:val="16"/>
                <w:lang w:val="en-US"/>
              </w:rPr>
              <w:t>Chronic (antepartum)</w:t>
            </w:r>
          </w:p>
          <w:p w14:paraId="2421A3AE" w14:textId="77777777" w:rsidR="00780F97" w:rsidRPr="001A54FD" w:rsidRDefault="00780F97" w:rsidP="00780F97">
            <w:pPr>
              <w:rPr>
                <w:rFonts w:cs="Times New Roman"/>
                <w:sz w:val="16"/>
                <w:szCs w:val="16"/>
                <w:u w:val="single"/>
                <w:lang w:val="en-US"/>
              </w:rPr>
            </w:pPr>
          </w:p>
        </w:tc>
        <w:tc>
          <w:tcPr>
            <w:tcW w:w="1148" w:type="dxa"/>
            <w:tcBorders>
              <w:top w:val="single" w:sz="4" w:space="0" w:color="auto"/>
              <w:bottom w:val="single" w:sz="12" w:space="0" w:color="auto"/>
              <w:right w:val="single" w:sz="12" w:space="0" w:color="auto"/>
            </w:tcBorders>
            <w:vAlign w:val="center"/>
          </w:tcPr>
          <w:p w14:paraId="2EA84E62" w14:textId="23D7FB88" w:rsidR="00780F97" w:rsidRPr="001A54FD" w:rsidRDefault="00780F97" w:rsidP="00780F97">
            <w:pPr>
              <w:rPr>
                <w:rFonts w:cs="Times New Roman"/>
                <w:color w:val="000000"/>
                <w:sz w:val="16"/>
                <w:szCs w:val="16"/>
                <w:lang w:val="en-US"/>
              </w:rPr>
            </w:pPr>
            <w:r w:rsidRPr="001A54FD">
              <w:rPr>
                <w:rFonts w:cs="Times New Roman"/>
                <w:color w:val="000000"/>
                <w:sz w:val="16"/>
                <w:szCs w:val="16"/>
                <w:lang w:val="en-US"/>
              </w:rPr>
              <w:t>Physiological CTG interpretation (2018)</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&lt;EndNote&gt;&lt;Cite&gt;&lt;Author&gt;Chandraharan&lt;/Author&gt;&lt;Year&gt;2018&lt;/Year&gt;&lt;RecNum&gt;48&lt;/RecNum&gt;&lt;DisplayText&gt;[18]&lt;/DisplayText&gt;&lt;record&gt;&lt;rec-number&gt;48&lt;/rec-number&gt;&lt;foreign-keys&gt;&lt;key app="EN" db-id="xs0pr22snzfet0e25faxwp9ufxzszw9p29zs" timestamp="1696841404"&gt;48&lt;/key&gt;&lt;/foreign-keys&gt;&lt;ref-type name="Generic"&gt;13&lt;/ref-type&gt;&lt;contributors&gt;&lt;authors&gt;&lt;author&gt;Chandraharan, E.&lt;/author&gt;&lt;author&gt;Evans, S.&lt;/author&gt;&lt;author&gt;Krueger, D.&lt;/author&gt;&lt;author&gt;Pereira, S.&lt;/author&gt;&lt;author&gt;Skivens, S.&lt;/author&gt;&lt;author&gt;Zaima, A.&lt;/author&gt;&lt;/authors&gt;&lt;/contributors&gt;&lt;titles&gt;&lt;title&gt;Physiological CTG Interpretation. Intrapartum fetal monitoring guideline.&lt;/title&gt;&lt;/titles&gt;&lt;dates&gt;&lt;year&gt;2018&lt;/year&gt;&lt;/dates&gt;&lt;urls&gt;&lt;/urls&gt;&lt;/record&gt;&lt;/Cite&gt;&lt;/EndNote&gt;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[18]</w:t>
            </w:r>
            <w:r w:rsidRPr="001A54FD">
              <w:rPr>
                <w:rFonts w:cs="Times New Roman"/>
                <w:color w:val="000000"/>
                <w:sz w:val="16"/>
                <w:szCs w:val="16"/>
                <w:lang w:val="en-US"/>
              </w:rPr>
              <w:fldChar w:fldCharType="end"/>
            </w:r>
          </w:p>
          <w:p w14:paraId="09D3C43F" w14:textId="77777777" w:rsidR="00780F97" w:rsidRPr="001A54FD" w:rsidRDefault="00780F97" w:rsidP="00780F97">
            <w:pPr>
              <w:rPr>
                <w:rFonts w:cs="Times New Roman"/>
                <w:color w:val="000000"/>
                <w:sz w:val="16"/>
                <w:szCs w:val="16"/>
                <w:lang w:val="en-US"/>
              </w:rPr>
            </w:pPr>
          </w:p>
          <w:p w14:paraId="399103D5" w14:textId="7CB006BC" w:rsidR="00780F97" w:rsidRPr="001A54FD" w:rsidRDefault="00780F97" w:rsidP="00780F97">
            <w:pPr>
              <w:rPr>
                <w:rFonts w:cs="Times New Roman"/>
                <w:sz w:val="16"/>
                <w:szCs w:val="16"/>
                <w:lang w:val="en-US"/>
              </w:rPr>
            </w:pPr>
            <w:r w:rsidRPr="001A54FD">
              <w:rPr>
                <w:rFonts w:cs="Times New Roman"/>
                <w:color w:val="000000"/>
                <w:sz w:val="16"/>
                <w:szCs w:val="16"/>
                <w:lang w:val="en-US"/>
              </w:rPr>
              <w:t xml:space="preserve">Three </w:t>
            </w:r>
            <w:r w:rsidR="004368A0" w:rsidRPr="001A54FD">
              <w:rPr>
                <w:rFonts w:cs="Times New Roman"/>
                <w:color w:val="000000"/>
                <w:sz w:val="16"/>
                <w:szCs w:val="16"/>
                <w:lang w:val="en-US"/>
              </w:rPr>
              <w:t>assessor</w:t>
            </w:r>
            <w:r w:rsidRPr="001A54FD">
              <w:rPr>
                <w:rFonts w:cs="Times New Roman"/>
                <w:color w:val="000000"/>
                <w:sz w:val="16"/>
                <w:szCs w:val="16"/>
                <w:lang w:val="en-US"/>
              </w:rPr>
              <w:t>s</w:t>
            </w:r>
          </w:p>
        </w:tc>
        <w:tc>
          <w:tcPr>
            <w:tcW w:w="991" w:type="dxa"/>
            <w:tcBorders>
              <w:top w:val="single" w:sz="4" w:space="0" w:color="auto"/>
              <w:left w:val="single" w:sz="12" w:space="0" w:color="auto"/>
              <w:bottom w:val="single" w:sz="12" w:space="0" w:color="auto"/>
            </w:tcBorders>
            <w:vAlign w:val="center"/>
          </w:tcPr>
          <w:p w14:paraId="0B4CD002" w14:textId="059C434A" w:rsidR="00780F97" w:rsidRPr="001A54FD" w:rsidRDefault="00780F97" w:rsidP="00780F97">
            <w:pPr>
              <w:rPr>
                <w:rFonts w:cs="Times New Roman"/>
                <w:sz w:val="16"/>
                <w:szCs w:val="16"/>
                <w:lang w:val="en-US"/>
              </w:rPr>
            </w:pPr>
            <w:r w:rsidRPr="001A54FD">
              <w:rPr>
                <w:rFonts w:cs="Times New Roman"/>
                <w:color w:val="000000"/>
                <w:sz w:val="16"/>
                <w:szCs w:val="16"/>
                <w:lang w:val="en-US"/>
              </w:rPr>
              <w:t xml:space="preserve">Not specified </w:t>
            </w:r>
          </w:p>
        </w:tc>
        <w:tc>
          <w:tcPr>
            <w:tcW w:w="2629" w:type="dxa"/>
            <w:tcBorders>
              <w:top w:val="single" w:sz="4" w:space="0" w:color="auto"/>
              <w:bottom w:val="single" w:sz="12" w:space="0" w:color="auto"/>
              <w:right w:val="single" w:sz="12" w:space="0" w:color="auto"/>
            </w:tcBorders>
            <w:vAlign w:val="center"/>
          </w:tcPr>
          <w:p w14:paraId="56CE2734" w14:textId="77777777" w:rsidR="00780F97" w:rsidRPr="001A54FD" w:rsidRDefault="00780F97" w:rsidP="00780F97">
            <w:pPr>
              <w:rPr>
                <w:rFonts w:cs="Times New Roman"/>
                <w:color w:val="000000"/>
                <w:sz w:val="16"/>
                <w:szCs w:val="16"/>
                <w:lang w:val="en-US"/>
              </w:rPr>
            </w:pPr>
          </w:p>
          <w:p w14:paraId="76A6F3EE" w14:textId="7DE8EDEA" w:rsidR="004A685D" w:rsidRPr="001A54FD" w:rsidRDefault="00780F97" w:rsidP="004A685D">
            <w:pPr>
              <w:rPr>
                <w:rFonts w:cs="Times New Roman"/>
                <w:color w:val="000000"/>
                <w:sz w:val="16"/>
                <w:szCs w:val="16"/>
                <w:lang w:val="en-US"/>
              </w:rPr>
            </w:pPr>
            <w:r w:rsidRPr="001A54FD">
              <w:rPr>
                <w:rFonts w:cs="Times New Roman"/>
                <w:color w:val="000000"/>
                <w:sz w:val="16"/>
                <w:szCs w:val="16"/>
                <w:lang w:val="en-US"/>
              </w:rPr>
              <w:t>Encephalopathy</w:t>
            </w:r>
            <w:r w:rsidR="004A685D" w:rsidRPr="001A54FD">
              <w:rPr>
                <w:rFonts w:cs="Times New Roman"/>
                <w:color w:val="000000"/>
                <w:sz w:val="16"/>
                <w:szCs w:val="16"/>
                <w:lang w:val="en-US"/>
              </w:rPr>
              <w:t>:</w:t>
            </w:r>
          </w:p>
          <w:p w14:paraId="3DC2CE02" w14:textId="2B198273" w:rsidR="00780F97" w:rsidRPr="001A54FD" w:rsidRDefault="00780F97" w:rsidP="009C4B01">
            <w:pPr>
              <w:pStyle w:val="ListParagraph"/>
              <w:numPr>
                <w:ilvl w:val="0"/>
                <w:numId w:val="35"/>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p w14:paraId="1CD49719" w14:textId="77777777" w:rsidR="00780F97" w:rsidRPr="001A54FD" w:rsidRDefault="00780F97" w:rsidP="00780F97">
            <w:pPr>
              <w:rPr>
                <w:rFonts w:cs="Times New Roman"/>
                <w:sz w:val="16"/>
                <w:szCs w:val="16"/>
                <w:lang w:val="en-US"/>
              </w:rPr>
            </w:pPr>
          </w:p>
        </w:tc>
        <w:tc>
          <w:tcPr>
            <w:tcW w:w="5230" w:type="dxa"/>
            <w:tcBorders>
              <w:top w:val="single" w:sz="4" w:space="0" w:color="auto"/>
              <w:left w:val="single" w:sz="12" w:space="0" w:color="auto"/>
              <w:bottom w:val="single" w:sz="12" w:space="0" w:color="auto"/>
              <w:right w:val="single" w:sz="12" w:space="0" w:color="auto"/>
            </w:tcBorders>
            <w:vAlign w:val="center"/>
          </w:tcPr>
          <w:p w14:paraId="62583236" w14:textId="42F226EF" w:rsidR="00780F97" w:rsidRPr="001A54FD" w:rsidRDefault="00F74FF3" w:rsidP="00780F97">
            <w:pPr>
              <w:rPr>
                <w:rFonts w:cs="Times New Roman"/>
                <w:color w:val="000000"/>
                <w:sz w:val="16"/>
                <w:szCs w:val="16"/>
                <w:lang w:val="en-US"/>
              </w:rPr>
            </w:pPr>
            <w:r w:rsidRPr="001A54FD">
              <w:rPr>
                <w:rFonts w:cs="Times New Roman"/>
                <w:color w:val="000000"/>
                <w:sz w:val="16"/>
                <w:szCs w:val="16"/>
                <w:lang w:val="en-US"/>
              </w:rPr>
              <w:t>T</w:t>
            </w:r>
            <w:r w:rsidR="00780F97" w:rsidRPr="001A54FD">
              <w:rPr>
                <w:rFonts w:cs="Times New Roman"/>
                <w:color w:val="000000"/>
                <w:sz w:val="16"/>
                <w:szCs w:val="16"/>
                <w:lang w:val="en-US"/>
              </w:rPr>
              <w:t xml:space="preserve">he incidence of moderate- to- severe </w:t>
            </w:r>
            <w:r w:rsidRPr="001A54FD">
              <w:rPr>
                <w:rFonts w:cs="Times New Roman"/>
                <w:sz w:val="16"/>
                <w:szCs w:val="16"/>
                <w:lang w:val="en-US"/>
              </w:rPr>
              <w:t>hypoxic-ischemic encephalopathy</w:t>
            </w:r>
            <w:r w:rsidR="00780F97" w:rsidRPr="001A54FD">
              <w:rPr>
                <w:rFonts w:cs="Times New Roman"/>
                <w:color w:val="000000"/>
                <w:sz w:val="16"/>
                <w:szCs w:val="16"/>
                <w:lang w:val="en-US"/>
              </w:rPr>
              <w:t xml:space="preserve"> in fetuses with chronic (antepartum) hypoxia was higher than the cases of intrapartum hypoxia</w:t>
            </w:r>
            <w:r w:rsidRPr="001A54FD">
              <w:rPr>
                <w:rFonts w:cs="Times New Roman"/>
                <w:color w:val="000000"/>
                <w:sz w:val="16"/>
                <w:szCs w:val="16"/>
                <w:lang w:val="en-US"/>
              </w:rPr>
              <w:t xml:space="preserve"> </w:t>
            </w:r>
            <w:r w:rsidR="00780F97" w:rsidRPr="001A54FD">
              <w:rPr>
                <w:rFonts w:cs="Times New Roman"/>
                <w:color w:val="000000"/>
                <w:sz w:val="16"/>
                <w:szCs w:val="16"/>
                <w:lang w:val="en-US"/>
              </w:rPr>
              <w:t>(58.9 vs. 12.3%; P &lt; 0.001)</w:t>
            </w:r>
            <w:r w:rsidRPr="001A54FD">
              <w:rPr>
                <w:rFonts w:cs="Times New Roman"/>
                <w:color w:val="000000"/>
                <w:sz w:val="16"/>
                <w:szCs w:val="16"/>
                <w:lang w:val="en-US"/>
              </w:rPr>
              <w:t>.</w:t>
            </w:r>
          </w:p>
          <w:p w14:paraId="6C8B2DBC" w14:textId="77777777" w:rsidR="00780F97" w:rsidRPr="001A54FD" w:rsidRDefault="00780F97" w:rsidP="00780F97">
            <w:pPr>
              <w:rPr>
                <w:rFonts w:cs="Times New Roman"/>
                <w:color w:val="000000"/>
                <w:sz w:val="16"/>
                <w:szCs w:val="16"/>
                <w:lang w:val="en-US"/>
              </w:rPr>
            </w:pPr>
          </w:p>
          <w:p w14:paraId="22B560AB" w14:textId="77777777" w:rsidR="00780F97" w:rsidRPr="001A54FD" w:rsidRDefault="00780F97" w:rsidP="00780F97">
            <w:pPr>
              <w:rPr>
                <w:rFonts w:cs="Times New Roman"/>
                <w:sz w:val="16"/>
                <w:szCs w:val="16"/>
                <w:lang w:val="en-US"/>
              </w:rPr>
            </w:pPr>
          </w:p>
        </w:tc>
      </w:tr>
      <w:tr w:rsidR="00780F97" w:rsidRPr="001A54FD" w14:paraId="0105CC96" w14:textId="77777777" w:rsidTr="001D4C2F">
        <w:tc>
          <w:tcPr>
            <w:tcW w:w="15314" w:type="dxa"/>
            <w:gridSpan w:val="8"/>
            <w:tcBorders>
              <w:top w:val="single" w:sz="12" w:space="0" w:color="auto"/>
              <w:left w:val="nil"/>
              <w:bottom w:val="nil"/>
              <w:right w:val="nil"/>
            </w:tcBorders>
            <w:vAlign w:val="center"/>
          </w:tcPr>
          <w:p w14:paraId="6CD6A1B0" w14:textId="26B183C0" w:rsidR="00780F97" w:rsidRPr="001A54FD" w:rsidRDefault="00780F97" w:rsidP="00780F97">
            <w:pPr>
              <w:jc w:val="right"/>
              <w:rPr>
                <w:rFonts w:cs="Times New Roman"/>
                <w:color w:val="000000"/>
                <w:sz w:val="16"/>
                <w:szCs w:val="16"/>
                <w:lang w:val="en-US"/>
              </w:rPr>
            </w:pPr>
            <w:r w:rsidRPr="001A54FD">
              <w:rPr>
                <w:rFonts w:cs="Times New Roman"/>
                <w:color w:val="000000"/>
                <w:sz w:val="16"/>
                <w:szCs w:val="16"/>
                <w:lang w:val="en-US"/>
              </w:rPr>
              <w:t>Continues</w:t>
            </w:r>
          </w:p>
        </w:tc>
      </w:tr>
    </w:tbl>
    <w:p w14:paraId="7E1BAAC7" w14:textId="77777777" w:rsidR="001A626D" w:rsidRPr="001A54FD" w:rsidRDefault="001A626D"/>
    <w:p w14:paraId="2F4F6FAC" w14:textId="17B29332" w:rsidR="001A626D" w:rsidRPr="001A54FD" w:rsidRDefault="001A626D">
      <w:pPr>
        <w:rPr>
          <w:lang w:val="en-US"/>
        </w:rPr>
      </w:pPr>
      <w:r w:rsidRPr="001A54FD">
        <w:rPr>
          <w:lang w:val="en-US"/>
        </w:rPr>
        <w:br w:type="page"/>
      </w:r>
    </w:p>
    <w:tbl>
      <w:tblPr>
        <w:tblStyle w:val="TableGrid"/>
        <w:tblW w:w="15314" w:type="dxa"/>
        <w:tblInd w:w="-1139" w:type="dxa"/>
        <w:tblLayout w:type="fixed"/>
        <w:tblLook w:val="04A0" w:firstRow="1" w:lastRow="0" w:firstColumn="1" w:lastColumn="0" w:noHBand="0" w:noVBand="1"/>
      </w:tblPr>
      <w:tblGrid>
        <w:gridCol w:w="935"/>
        <w:gridCol w:w="1587"/>
        <w:gridCol w:w="1323"/>
        <w:gridCol w:w="1471"/>
        <w:gridCol w:w="1148"/>
        <w:gridCol w:w="991"/>
        <w:gridCol w:w="2629"/>
        <w:gridCol w:w="5230"/>
      </w:tblGrid>
      <w:tr w:rsidR="005D6C66" w:rsidRPr="001A54FD" w14:paraId="323EF4A5" w14:textId="77777777" w:rsidTr="006242CD">
        <w:trPr>
          <w:gridAfter w:val="1"/>
          <w:wAfter w:w="5230" w:type="dxa"/>
          <w:trHeight w:val="340"/>
        </w:trPr>
        <w:tc>
          <w:tcPr>
            <w:tcW w:w="10084" w:type="dxa"/>
            <w:gridSpan w:val="7"/>
            <w:tcBorders>
              <w:top w:val="nil"/>
              <w:left w:val="nil"/>
              <w:right w:val="nil"/>
            </w:tcBorders>
            <w:vAlign w:val="center"/>
          </w:tcPr>
          <w:p w14:paraId="12F0706F" w14:textId="2D161563" w:rsidR="001A626D" w:rsidRPr="001A54FD" w:rsidRDefault="001A626D" w:rsidP="005D6C66">
            <w:pPr>
              <w:rPr>
                <w:rFonts w:cs="Times New Roman"/>
                <w:b/>
                <w:bCs/>
                <w:color w:val="000000"/>
                <w:sz w:val="16"/>
                <w:szCs w:val="16"/>
                <w:lang w:val="en-US"/>
              </w:rPr>
            </w:pPr>
          </w:p>
          <w:p w14:paraId="3ACBA9D4" w14:textId="03AFA6AC" w:rsidR="005D6C66" w:rsidRPr="001A54FD" w:rsidRDefault="00996073" w:rsidP="004841EA">
            <w:pPr>
              <w:rPr>
                <w:rFonts w:cs="Times New Roman"/>
                <w:b/>
                <w:bCs/>
                <w:color w:val="000000"/>
                <w:sz w:val="16"/>
                <w:szCs w:val="16"/>
                <w:lang w:val="en-US"/>
              </w:rPr>
            </w:pPr>
            <w:r w:rsidRPr="001A54FD">
              <w:rPr>
                <w:rFonts w:cs="Times New Roman"/>
                <w:b/>
                <w:bCs/>
                <w:color w:val="000000"/>
                <w:sz w:val="16"/>
                <w:szCs w:val="16"/>
                <w:lang w:val="en-US"/>
              </w:rPr>
              <w:t xml:space="preserve">Table </w:t>
            </w:r>
            <w:proofErr w:type="spellStart"/>
            <w:r w:rsidR="004841EA">
              <w:rPr>
                <w:rFonts w:cs="Times New Roman"/>
                <w:b/>
                <w:bCs/>
                <w:color w:val="000000"/>
                <w:sz w:val="16"/>
                <w:szCs w:val="16"/>
                <w:lang w:val="en-US"/>
              </w:rPr>
              <w:t>S8</w:t>
            </w:r>
            <w:proofErr w:type="spellEnd"/>
            <w:r w:rsidR="005D6C66" w:rsidRPr="001A54FD">
              <w:rPr>
                <w:rFonts w:cs="Times New Roman"/>
                <w:b/>
                <w:bCs/>
                <w:color w:val="000000"/>
                <w:sz w:val="16"/>
                <w:szCs w:val="16"/>
                <w:lang w:val="en-US"/>
              </w:rPr>
              <w:t>. Continued</w:t>
            </w:r>
          </w:p>
        </w:tc>
      </w:tr>
      <w:tr w:rsidR="005D6C66" w:rsidRPr="001A54FD" w14:paraId="326EF947" w14:textId="77777777" w:rsidTr="001D4C2F">
        <w:trPr>
          <w:trHeight w:val="340"/>
        </w:trPr>
        <w:tc>
          <w:tcPr>
            <w:tcW w:w="935" w:type="dxa"/>
            <w:vMerge w:val="restart"/>
            <w:tcBorders>
              <w:top w:val="single" w:sz="12" w:space="0" w:color="auto"/>
              <w:left w:val="single" w:sz="12" w:space="0" w:color="auto"/>
            </w:tcBorders>
            <w:vAlign w:val="center"/>
          </w:tcPr>
          <w:p w14:paraId="343C347C"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04B64B06"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6068CDB7"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2FA8C996" w14:textId="77777777" w:rsidR="005D6C66" w:rsidRPr="001A54FD" w:rsidRDefault="005D6C66" w:rsidP="005D6C66">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794A4CBD"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5D6C66" w:rsidRPr="001A54FD" w14:paraId="66DFE4D9" w14:textId="77777777" w:rsidTr="001D4C2F">
        <w:tc>
          <w:tcPr>
            <w:tcW w:w="935" w:type="dxa"/>
            <w:vMerge/>
            <w:tcBorders>
              <w:left w:val="single" w:sz="12" w:space="0" w:color="auto"/>
              <w:bottom w:val="single" w:sz="12" w:space="0" w:color="auto"/>
            </w:tcBorders>
            <w:vAlign w:val="center"/>
          </w:tcPr>
          <w:p w14:paraId="665DF421" w14:textId="77777777" w:rsidR="005D6C66" w:rsidRPr="001A54FD" w:rsidRDefault="005D6C66" w:rsidP="005D6C66">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3D6B7FF0" w14:textId="77777777" w:rsidR="005D6C66" w:rsidRPr="001A54FD" w:rsidRDefault="005D6C66" w:rsidP="005D6C66">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6017EDE1"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110DCCD3"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59776656" w14:textId="77777777" w:rsidR="005D6C66" w:rsidRPr="001A54FD" w:rsidRDefault="005D6C66" w:rsidP="005D6C66">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549DC71C" w14:textId="77777777" w:rsidR="005D6C66" w:rsidRPr="001A54FD" w:rsidRDefault="005D6C66" w:rsidP="005D6C66">
            <w:pPr>
              <w:jc w:val="center"/>
              <w:rPr>
                <w:rFonts w:cs="Times New Roman"/>
                <w:b/>
                <w:bCs/>
                <w:color w:val="000000"/>
                <w:sz w:val="16"/>
                <w:szCs w:val="16"/>
                <w:lang w:val="en-US"/>
              </w:rPr>
            </w:pPr>
          </w:p>
          <w:p w14:paraId="43EC5D28" w14:textId="2A6D6401" w:rsidR="005D6C66" w:rsidRPr="001A54FD" w:rsidRDefault="004368A0" w:rsidP="005D6C66">
            <w:pPr>
              <w:jc w:val="center"/>
              <w:rPr>
                <w:rFonts w:cs="Times New Roman"/>
                <w:b/>
                <w:bCs/>
                <w:color w:val="000000"/>
                <w:sz w:val="16"/>
                <w:szCs w:val="16"/>
                <w:lang w:val="en-US"/>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5DBE9528" w14:textId="77777777" w:rsidR="005D6C66" w:rsidRPr="001A54FD" w:rsidRDefault="005D6C66" w:rsidP="005D6C66">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37AFF749" w14:textId="03483EEB" w:rsidR="005D6C66" w:rsidRPr="001A54FD" w:rsidRDefault="0098753E" w:rsidP="005D6C66">
            <w:pPr>
              <w:jc w:val="center"/>
              <w:rPr>
                <w:rFonts w:cs="Times New Roman"/>
                <w:b/>
                <w:bCs/>
                <w:color w:val="000000"/>
                <w:sz w:val="16"/>
                <w:szCs w:val="16"/>
              </w:rPr>
            </w:pPr>
            <w:r w:rsidRPr="001A54FD">
              <w:rPr>
                <w:rFonts w:cs="Times New Roman"/>
                <w:b/>
                <w:bCs/>
                <w:color w:val="000000"/>
                <w:sz w:val="16"/>
                <w:szCs w:val="16"/>
              </w:rPr>
              <w:t>Definition</w:t>
            </w:r>
          </w:p>
        </w:tc>
        <w:tc>
          <w:tcPr>
            <w:tcW w:w="5230" w:type="dxa"/>
            <w:vMerge/>
            <w:tcBorders>
              <w:left w:val="single" w:sz="12" w:space="0" w:color="auto"/>
              <w:bottom w:val="single" w:sz="12" w:space="0" w:color="auto"/>
              <w:right w:val="single" w:sz="12" w:space="0" w:color="auto"/>
            </w:tcBorders>
            <w:vAlign w:val="center"/>
          </w:tcPr>
          <w:p w14:paraId="74AE898D" w14:textId="77777777" w:rsidR="005D6C66" w:rsidRPr="001A54FD" w:rsidRDefault="005D6C66" w:rsidP="005D6C66">
            <w:pPr>
              <w:jc w:val="center"/>
              <w:rPr>
                <w:rFonts w:cs="Times New Roman"/>
                <w:b/>
                <w:bCs/>
                <w:color w:val="000000"/>
                <w:sz w:val="16"/>
                <w:szCs w:val="16"/>
              </w:rPr>
            </w:pPr>
          </w:p>
        </w:tc>
      </w:tr>
      <w:tr w:rsidR="00780F97" w:rsidRPr="001A54FD" w14:paraId="04D060A7" w14:textId="77777777" w:rsidTr="001D4C2F">
        <w:tc>
          <w:tcPr>
            <w:tcW w:w="935" w:type="dxa"/>
            <w:tcBorders>
              <w:top w:val="single" w:sz="4" w:space="0" w:color="auto"/>
              <w:left w:val="single" w:sz="12" w:space="0" w:color="auto"/>
              <w:bottom w:val="single" w:sz="12" w:space="0" w:color="auto"/>
            </w:tcBorders>
            <w:vAlign w:val="center"/>
          </w:tcPr>
          <w:p w14:paraId="3FBCCDD0"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Reynolds </w:t>
            </w:r>
          </w:p>
          <w:p w14:paraId="21B62B64" w14:textId="68D95365" w:rsidR="00780F97" w:rsidRPr="001A54FD" w:rsidRDefault="00780F97" w:rsidP="006A764B">
            <w:pPr>
              <w:rPr>
                <w:rFonts w:cs="Times New Roman"/>
                <w:color w:val="000000"/>
                <w:sz w:val="16"/>
                <w:szCs w:val="16"/>
                <w:lang w:val="en-US"/>
              </w:rPr>
            </w:pPr>
            <w:r w:rsidRPr="001A54FD">
              <w:rPr>
                <w:rFonts w:cs="Times New Roman"/>
                <w:sz w:val="16"/>
                <w:szCs w:val="16"/>
                <w:lang w:val="en-US"/>
              </w:rPr>
              <w:t>(2022)</w:t>
            </w:r>
          </w:p>
        </w:tc>
        <w:tc>
          <w:tcPr>
            <w:tcW w:w="1587" w:type="dxa"/>
            <w:tcBorders>
              <w:top w:val="single" w:sz="4" w:space="0" w:color="auto"/>
              <w:bottom w:val="single" w:sz="12" w:space="0" w:color="auto"/>
              <w:right w:val="single" w:sz="12" w:space="0" w:color="auto"/>
            </w:tcBorders>
            <w:vAlign w:val="center"/>
          </w:tcPr>
          <w:p w14:paraId="195A8363" w14:textId="77777777" w:rsidR="00F56586" w:rsidRPr="001A54FD" w:rsidRDefault="00780F97" w:rsidP="009C4B01">
            <w:pPr>
              <w:pStyle w:val="ListParagraph"/>
              <w:numPr>
                <w:ilvl w:val="0"/>
                <w:numId w:val="29"/>
              </w:numPr>
              <w:rPr>
                <w:rFonts w:cs="Times New Roman"/>
                <w:color w:val="000000"/>
                <w:sz w:val="16"/>
                <w:szCs w:val="16"/>
                <w:lang w:val="en-US"/>
              </w:rPr>
            </w:pPr>
            <w:r w:rsidRPr="001A54FD">
              <w:rPr>
                <w:rFonts w:cs="Times New Roman"/>
                <w:sz w:val="16"/>
                <w:szCs w:val="16"/>
                <w:lang w:val="en-US"/>
              </w:rPr>
              <w:t>Cases with hypoxic-ischemic encephalopathy: n=52</w:t>
            </w:r>
          </w:p>
          <w:p w14:paraId="64AB7072" w14:textId="3AB3A8AB" w:rsidR="00780F97" w:rsidRPr="001A54FD" w:rsidRDefault="00780F97" w:rsidP="009C4B01">
            <w:pPr>
              <w:pStyle w:val="ListParagraph"/>
              <w:numPr>
                <w:ilvl w:val="0"/>
                <w:numId w:val="29"/>
              </w:numPr>
              <w:rPr>
                <w:rFonts w:cs="Times New Roman"/>
                <w:color w:val="000000"/>
                <w:sz w:val="16"/>
                <w:szCs w:val="16"/>
                <w:lang w:val="en-US"/>
              </w:rPr>
            </w:pPr>
            <w:r w:rsidRPr="001A54FD">
              <w:rPr>
                <w:rFonts w:cs="Times New Roman"/>
                <w:sz w:val="16"/>
                <w:szCs w:val="16"/>
                <w:lang w:val="en-US"/>
              </w:rPr>
              <w:t>Controls: n=118</w:t>
            </w:r>
          </w:p>
        </w:tc>
        <w:tc>
          <w:tcPr>
            <w:tcW w:w="1323" w:type="dxa"/>
            <w:tcBorders>
              <w:top w:val="single" w:sz="4" w:space="0" w:color="auto"/>
              <w:left w:val="single" w:sz="12" w:space="0" w:color="auto"/>
              <w:bottom w:val="single" w:sz="12" w:space="0" w:color="auto"/>
            </w:tcBorders>
            <w:vAlign w:val="center"/>
          </w:tcPr>
          <w:p w14:paraId="2005AC71" w14:textId="5C094F39" w:rsidR="00780F97" w:rsidRPr="001A54FD" w:rsidRDefault="00780F97" w:rsidP="00780F97">
            <w:pPr>
              <w:rPr>
                <w:rFonts w:cs="Times New Roman"/>
                <w:color w:val="000000"/>
                <w:sz w:val="16"/>
                <w:szCs w:val="16"/>
                <w:lang w:val="en-US"/>
              </w:rPr>
            </w:pPr>
            <w:r w:rsidRPr="001A54FD">
              <w:rPr>
                <w:rFonts w:cs="Times New Roman"/>
                <w:sz w:val="16"/>
                <w:szCs w:val="16"/>
                <w:lang w:val="en-US"/>
              </w:rPr>
              <w:t>Intrapartum, 15 minute segments</w:t>
            </w:r>
          </w:p>
        </w:tc>
        <w:tc>
          <w:tcPr>
            <w:tcW w:w="1471" w:type="dxa"/>
            <w:tcBorders>
              <w:top w:val="single" w:sz="4" w:space="0" w:color="auto"/>
              <w:bottom w:val="single" w:sz="12" w:space="0" w:color="auto"/>
            </w:tcBorders>
            <w:vAlign w:val="center"/>
          </w:tcPr>
          <w:p w14:paraId="6C312A20" w14:textId="77777777" w:rsidR="00780F97" w:rsidRPr="001A54FD" w:rsidRDefault="00780F97" w:rsidP="00780F97">
            <w:pPr>
              <w:rPr>
                <w:rFonts w:cs="Times New Roman"/>
                <w:sz w:val="16"/>
                <w:szCs w:val="16"/>
                <w:u w:val="single"/>
                <w:lang w:val="en-US"/>
              </w:rPr>
            </w:pPr>
            <w:r w:rsidRPr="001A54FD">
              <w:rPr>
                <w:rFonts w:cs="Times New Roman"/>
                <w:sz w:val="16"/>
                <w:szCs w:val="16"/>
                <w:u w:val="single"/>
                <w:lang w:val="en-US"/>
              </w:rPr>
              <w:t>Time domain</w:t>
            </w:r>
          </w:p>
          <w:p w14:paraId="352A0776" w14:textId="77777777" w:rsidR="00780F97" w:rsidRPr="001A54FD" w:rsidRDefault="00780F97" w:rsidP="00780F97">
            <w:pPr>
              <w:rPr>
                <w:rFonts w:cs="Times New Roman"/>
                <w:sz w:val="16"/>
                <w:szCs w:val="16"/>
                <w:u w:val="single"/>
                <w:lang w:val="en-US"/>
              </w:rPr>
            </w:pPr>
          </w:p>
          <w:p w14:paraId="286CFAD5"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Parameters </w:t>
            </w:r>
          </w:p>
          <w:p w14:paraId="77DF835C"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Baseline</w:t>
            </w:r>
          </w:p>
          <w:p w14:paraId="54BF5349"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Variability</w:t>
            </w:r>
          </w:p>
          <w:p w14:paraId="4AEB02E4"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Acceleration</w:t>
            </w:r>
          </w:p>
          <w:p w14:paraId="34DAC9D5"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Deceleration</w:t>
            </w:r>
          </w:p>
          <w:p w14:paraId="487DC486"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Bradycardia</w:t>
            </w:r>
          </w:p>
          <w:p w14:paraId="1BE921D9"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Sinusoidal pattern</w:t>
            </w:r>
          </w:p>
          <w:p w14:paraId="59C43B27" w14:textId="77777777" w:rsidR="00780F97" w:rsidRPr="001A54FD" w:rsidRDefault="00780F97" w:rsidP="00780F97">
            <w:pPr>
              <w:rPr>
                <w:rFonts w:cs="Times New Roman"/>
                <w:sz w:val="16"/>
                <w:szCs w:val="16"/>
                <w:u w:val="single"/>
                <w:lang w:val="en-US"/>
              </w:rPr>
            </w:pPr>
          </w:p>
          <w:p w14:paraId="581E1F48" w14:textId="77777777" w:rsidR="00780F97" w:rsidRPr="001A54FD" w:rsidRDefault="00780F97" w:rsidP="00780F97">
            <w:pPr>
              <w:rPr>
                <w:rFonts w:cs="Times New Roman"/>
                <w:sz w:val="16"/>
                <w:szCs w:val="16"/>
                <w:lang w:val="en-US"/>
              </w:rPr>
            </w:pPr>
            <w:r w:rsidRPr="001A54FD">
              <w:rPr>
                <w:rFonts w:cs="Times New Roman"/>
                <w:sz w:val="16"/>
                <w:szCs w:val="16"/>
                <w:lang w:val="en-US"/>
              </w:rPr>
              <w:t>Classification</w:t>
            </w:r>
          </w:p>
          <w:p w14:paraId="16A2FE60" w14:textId="77777777" w:rsidR="00780F97" w:rsidRPr="001A54FD" w:rsidRDefault="00780F97" w:rsidP="009C4B01">
            <w:pPr>
              <w:pStyle w:val="ListParagraph"/>
              <w:numPr>
                <w:ilvl w:val="0"/>
                <w:numId w:val="30"/>
              </w:numPr>
              <w:rPr>
                <w:rFonts w:cs="Times New Roman"/>
                <w:sz w:val="16"/>
                <w:szCs w:val="16"/>
                <w:lang w:val="en-US"/>
              </w:rPr>
            </w:pPr>
            <w:r w:rsidRPr="001A54FD">
              <w:rPr>
                <w:rFonts w:cs="Times New Roman"/>
                <w:sz w:val="16"/>
                <w:szCs w:val="16"/>
                <w:lang w:val="en-US"/>
              </w:rPr>
              <w:t>Uninterpretable</w:t>
            </w:r>
          </w:p>
          <w:p w14:paraId="06056DF6" w14:textId="77777777" w:rsidR="00780F97" w:rsidRPr="001A54FD" w:rsidRDefault="00780F97" w:rsidP="009C4B01">
            <w:pPr>
              <w:pStyle w:val="ListParagraph"/>
              <w:numPr>
                <w:ilvl w:val="0"/>
                <w:numId w:val="30"/>
              </w:numPr>
              <w:rPr>
                <w:rFonts w:cs="Times New Roman"/>
                <w:sz w:val="16"/>
                <w:szCs w:val="16"/>
                <w:lang w:val="en-US"/>
              </w:rPr>
            </w:pPr>
            <w:r w:rsidRPr="001A54FD">
              <w:rPr>
                <w:rFonts w:cs="Times New Roman"/>
                <w:sz w:val="16"/>
                <w:szCs w:val="16"/>
                <w:lang w:val="en-US"/>
              </w:rPr>
              <w:t>Normal</w:t>
            </w:r>
          </w:p>
          <w:p w14:paraId="19583BFA" w14:textId="77777777" w:rsidR="00780F97" w:rsidRPr="001A54FD" w:rsidRDefault="00780F97" w:rsidP="009C4B01">
            <w:pPr>
              <w:pStyle w:val="ListParagraph"/>
              <w:numPr>
                <w:ilvl w:val="0"/>
                <w:numId w:val="30"/>
              </w:numPr>
              <w:rPr>
                <w:rFonts w:cs="Times New Roman"/>
                <w:sz w:val="16"/>
                <w:szCs w:val="16"/>
                <w:u w:val="single"/>
                <w:lang w:val="en-US"/>
              </w:rPr>
            </w:pPr>
            <w:r w:rsidRPr="001A54FD">
              <w:rPr>
                <w:rFonts w:cs="Times New Roman"/>
                <w:sz w:val="16"/>
                <w:szCs w:val="16"/>
                <w:lang w:val="en-US"/>
              </w:rPr>
              <w:t xml:space="preserve">Suspicious </w:t>
            </w:r>
          </w:p>
          <w:p w14:paraId="14B53B87" w14:textId="6901B5D7" w:rsidR="00780F97" w:rsidRPr="001A54FD" w:rsidRDefault="00780F97" w:rsidP="009C4B01">
            <w:pPr>
              <w:pStyle w:val="ListParagraph"/>
              <w:numPr>
                <w:ilvl w:val="0"/>
                <w:numId w:val="30"/>
              </w:numPr>
              <w:rPr>
                <w:rFonts w:cs="Times New Roman"/>
                <w:color w:val="000000"/>
                <w:sz w:val="16"/>
                <w:szCs w:val="16"/>
                <w:u w:val="single"/>
                <w:lang w:val="en-US"/>
              </w:rPr>
            </w:pPr>
            <w:r w:rsidRPr="001A54FD">
              <w:rPr>
                <w:rFonts w:cs="Times New Roman"/>
                <w:sz w:val="16"/>
                <w:szCs w:val="16"/>
                <w:lang w:val="en-US"/>
              </w:rPr>
              <w:t>Pathological</w:t>
            </w:r>
            <w:r w:rsidRPr="001A54FD">
              <w:rPr>
                <w:rFonts w:cs="Times New Roman"/>
                <w:sz w:val="16"/>
                <w:szCs w:val="16"/>
                <w:u w:val="single"/>
                <w:lang w:val="en-US"/>
              </w:rPr>
              <w:t xml:space="preserve"> </w:t>
            </w:r>
          </w:p>
        </w:tc>
        <w:tc>
          <w:tcPr>
            <w:tcW w:w="1148" w:type="dxa"/>
            <w:tcBorders>
              <w:top w:val="single" w:sz="4" w:space="0" w:color="auto"/>
              <w:bottom w:val="single" w:sz="12" w:space="0" w:color="auto"/>
              <w:right w:val="single" w:sz="12" w:space="0" w:color="auto"/>
            </w:tcBorders>
            <w:vAlign w:val="center"/>
          </w:tcPr>
          <w:p w14:paraId="01A9F903" w14:textId="77777777" w:rsidR="00780F97" w:rsidRPr="001A54FD" w:rsidRDefault="00780F97" w:rsidP="00780F97">
            <w:pPr>
              <w:rPr>
                <w:rFonts w:cs="Times New Roman"/>
                <w:sz w:val="16"/>
                <w:szCs w:val="16"/>
                <w:lang w:val="en-US"/>
              </w:rPr>
            </w:pPr>
            <w:r w:rsidRPr="001A54FD">
              <w:rPr>
                <w:rFonts w:cs="Times New Roman"/>
                <w:sz w:val="16"/>
                <w:szCs w:val="16"/>
                <w:lang w:val="en-US"/>
              </w:rPr>
              <w:t>NICE</w:t>
            </w:r>
          </w:p>
          <w:p w14:paraId="70C29DE3" w14:textId="77777777" w:rsidR="00780F97" w:rsidRPr="001A54FD" w:rsidRDefault="00780F97" w:rsidP="00780F97">
            <w:pPr>
              <w:rPr>
                <w:rFonts w:cs="Times New Roman"/>
                <w:sz w:val="16"/>
                <w:szCs w:val="16"/>
                <w:lang w:val="en-US"/>
              </w:rPr>
            </w:pPr>
          </w:p>
          <w:p w14:paraId="07B960AB" w14:textId="514F5118" w:rsidR="00780F97" w:rsidRPr="001A54FD" w:rsidRDefault="00780F97" w:rsidP="00780F97">
            <w:pPr>
              <w:rPr>
                <w:rFonts w:cs="Times New Roman"/>
                <w:color w:val="000000"/>
                <w:sz w:val="16"/>
                <w:szCs w:val="16"/>
                <w:lang w:val="en-US"/>
              </w:rPr>
            </w:pPr>
            <w:r w:rsidRPr="001A54FD">
              <w:rPr>
                <w:rFonts w:cs="Times New Roman"/>
                <w:sz w:val="16"/>
                <w:szCs w:val="16"/>
                <w:lang w:val="en-US"/>
              </w:rPr>
              <w:t xml:space="preserve">One </w:t>
            </w:r>
            <w:r w:rsidR="004368A0" w:rsidRPr="001A54FD">
              <w:rPr>
                <w:rFonts w:cs="Times New Roman"/>
                <w:sz w:val="16"/>
                <w:szCs w:val="16"/>
                <w:lang w:val="en-US"/>
              </w:rPr>
              <w:t>assessor</w:t>
            </w:r>
            <w:r w:rsidRPr="001A54FD">
              <w:rPr>
                <w:rFonts w:cs="Times New Roman"/>
                <w:sz w:val="16"/>
                <w:szCs w:val="16"/>
                <w:lang w:val="en-US"/>
              </w:rPr>
              <w:t xml:space="preserve"> -&gt; manually + software</w:t>
            </w:r>
          </w:p>
        </w:tc>
        <w:tc>
          <w:tcPr>
            <w:tcW w:w="991" w:type="dxa"/>
            <w:tcBorders>
              <w:top w:val="single" w:sz="4" w:space="0" w:color="auto"/>
              <w:left w:val="single" w:sz="12" w:space="0" w:color="auto"/>
              <w:bottom w:val="single" w:sz="12" w:space="0" w:color="auto"/>
            </w:tcBorders>
            <w:vAlign w:val="center"/>
          </w:tcPr>
          <w:p w14:paraId="6DBE438E" w14:textId="4C309CF2" w:rsidR="00780F97" w:rsidRPr="001A54FD" w:rsidRDefault="00780F97" w:rsidP="00780F97">
            <w:pPr>
              <w:rPr>
                <w:rFonts w:cs="Times New Roman"/>
                <w:color w:val="000000"/>
                <w:sz w:val="16"/>
                <w:szCs w:val="16"/>
                <w:lang w:val="en-US"/>
              </w:rPr>
            </w:pPr>
            <w:r w:rsidRPr="001A54FD">
              <w:rPr>
                <w:rFonts w:cs="Times New Roman"/>
                <w:sz w:val="16"/>
                <w:szCs w:val="16"/>
                <w:lang w:val="en-US"/>
              </w:rPr>
              <w:t>Not specified</w:t>
            </w:r>
          </w:p>
        </w:tc>
        <w:tc>
          <w:tcPr>
            <w:tcW w:w="2629" w:type="dxa"/>
            <w:tcBorders>
              <w:top w:val="single" w:sz="4" w:space="0" w:color="auto"/>
              <w:bottom w:val="single" w:sz="12" w:space="0" w:color="auto"/>
              <w:right w:val="single" w:sz="12" w:space="0" w:color="auto"/>
            </w:tcBorders>
            <w:vAlign w:val="center"/>
          </w:tcPr>
          <w:p w14:paraId="0001CFC0" w14:textId="77777777" w:rsidR="00780F97" w:rsidRPr="001A54FD" w:rsidRDefault="00780F97" w:rsidP="00780F97">
            <w:pPr>
              <w:rPr>
                <w:rFonts w:cs="Times New Roman"/>
                <w:color w:val="000000"/>
                <w:sz w:val="16"/>
                <w:szCs w:val="16"/>
                <w:lang w:val="en-US"/>
              </w:rPr>
            </w:pPr>
          </w:p>
          <w:p w14:paraId="608BB870" w14:textId="40AB8AA0" w:rsidR="00780F97" w:rsidRPr="001A54FD" w:rsidRDefault="00780F97" w:rsidP="00780F97">
            <w:pPr>
              <w:rPr>
                <w:rFonts w:cs="Times New Roman"/>
                <w:sz w:val="16"/>
                <w:szCs w:val="16"/>
                <w:lang w:val="en-US"/>
              </w:rPr>
            </w:pPr>
            <w:r w:rsidRPr="001A54FD">
              <w:rPr>
                <w:rFonts w:cs="Times New Roman"/>
                <w:color w:val="000000"/>
                <w:sz w:val="16"/>
                <w:szCs w:val="16"/>
                <w:lang w:val="en-US"/>
              </w:rPr>
              <w:t>Encephalopathy</w:t>
            </w:r>
            <w:r w:rsidR="004A685D" w:rsidRPr="001A54FD">
              <w:rPr>
                <w:rFonts w:cs="Times New Roman"/>
                <w:color w:val="000000"/>
                <w:sz w:val="16"/>
                <w:szCs w:val="16"/>
                <w:lang w:val="en-US"/>
              </w:rPr>
              <w:t>:</w:t>
            </w:r>
            <w:r w:rsidRPr="001A54FD">
              <w:rPr>
                <w:rFonts w:cs="Times New Roman"/>
                <w:color w:val="000000"/>
                <w:sz w:val="16"/>
                <w:szCs w:val="16"/>
                <w:lang w:val="en-US"/>
              </w:rPr>
              <w:t xml:space="preserve"> </w:t>
            </w:r>
          </w:p>
          <w:p w14:paraId="6B2F89A9" w14:textId="561D4095" w:rsidR="00780F97" w:rsidRPr="001A54FD" w:rsidRDefault="00780F97" w:rsidP="009C4B01">
            <w:pPr>
              <w:pStyle w:val="ListParagraph"/>
              <w:numPr>
                <w:ilvl w:val="0"/>
                <w:numId w:val="35"/>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p w14:paraId="37328AB5" w14:textId="77777777" w:rsidR="00780F97" w:rsidRPr="001A54FD" w:rsidRDefault="00780F97" w:rsidP="00780F97">
            <w:pPr>
              <w:rPr>
                <w:rFonts w:cs="Times New Roman"/>
                <w:color w:val="000000"/>
                <w:sz w:val="16"/>
                <w:szCs w:val="16"/>
                <w:lang w:val="en-US"/>
              </w:rPr>
            </w:pPr>
          </w:p>
        </w:tc>
        <w:tc>
          <w:tcPr>
            <w:tcW w:w="5230" w:type="dxa"/>
            <w:tcBorders>
              <w:top w:val="single" w:sz="4" w:space="0" w:color="auto"/>
              <w:left w:val="single" w:sz="12" w:space="0" w:color="auto"/>
              <w:bottom w:val="single" w:sz="12" w:space="0" w:color="auto"/>
              <w:right w:val="single" w:sz="12" w:space="0" w:color="auto"/>
            </w:tcBorders>
            <w:vAlign w:val="center"/>
          </w:tcPr>
          <w:p w14:paraId="19C11275"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The mean, maximum and rate above 160 bpm of the baseline were statistically significantly higher in hypoxic-ischemic encephalopathy cases than in controls. </w:t>
            </w:r>
          </w:p>
          <w:p w14:paraId="1EEDC1F0"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Mean: AUC: 0.66 (0.57-0.75), Sens: 52%, Spec: 81%</w:t>
            </w:r>
          </w:p>
          <w:p w14:paraId="2235C6D7"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Maximum: AUC: 0.70 (0.61-0.79), Sens 58%, Spec: 83%</w:t>
            </w:r>
          </w:p>
          <w:p w14:paraId="0419F7DB"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Any &gt; 160 bpm AUC: 0.70 (0.61-0.79), Sens 58%, Spec: 83%</w:t>
            </w:r>
          </w:p>
          <w:p w14:paraId="7346468D" w14:textId="77777777" w:rsidR="00780F97" w:rsidRPr="001A54FD" w:rsidRDefault="00780F97" w:rsidP="00780F97">
            <w:pPr>
              <w:rPr>
                <w:rFonts w:cs="Times New Roman"/>
                <w:sz w:val="16"/>
                <w:szCs w:val="16"/>
                <w:lang w:val="en-US"/>
              </w:rPr>
            </w:pPr>
          </w:p>
          <w:p w14:paraId="6A0D7FB0"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The maximum number of consecutive segments in which the baseline was &gt;160 bpm, &gt; 140 bpm, and variability &lt; 5bpm </w:t>
            </w:r>
            <w:proofErr w:type="gramStart"/>
            <w:r w:rsidRPr="001A54FD">
              <w:rPr>
                <w:rFonts w:cs="Times New Roman"/>
                <w:sz w:val="16"/>
                <w:szCs w:val="16"/>
                <w:lang w:val="en-US"/>
              </w:rPr>
              <w:t>was  statistically</w:t>
            </w:r>
            <w:proofErr w:type="gramEnd"/>
            <w:r w:rsidRPr="001A54FD">
              <w:rPr>
                <w:rFonts w:cs="Times New Roman"/>
                <w:sz w:val="16"/>
                <w:szCs w:val="16"/>
                <w:lang w:val="en-US"/>
              </w:rPr>
              <w:t xml:space="preserve"> significantly higher in hypoxic-ischemic encephalopathy cases than in controls. </w:t>
            </w:r>
          </w:p>
          <w:p w14:paraId="22E87581"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Baseline &gt; 160 bpm: AUC: 0.71 (0.62-0.80) Sens: 58%, Spec: 83%</w:t>
            </w:r>
          </w:p>
          <w:p w14:paraId="4AF0A549"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Baseline &gt; 140 bpm: AUC: 0.67 (0.58-0.76) Sens: 42%, Spec: 86%</w:t>
            </w:r>
          </w:p>
          <w:p w14:paraId="0D01D00B"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Variability &lt; 5 bpm: AUC: 0.64 (0.55-0.73) Sens: 31%, Spec: 92%</w:t>
            </w:r>
          </w:p>
          <w:p w14:paraId="1996E667" w14:textId="77777777" w:rsidR="00780F97" w:rsidRPr="001A54FD" w:rsidRDefault="00780F97" w:rsidP="00780F97">
            <w:pPr>
              <w:rPr>
                <w:rFonts w:cs="Times New Roman"/>
                <w:sz w:val="16"/>
                <w:szCs w:val="16"/>
                <w:lang w:val="en-US"/>
              </w:rPr>
            </w:pPr>
          </w:p>
          <w:p w14:paraId="4D11BDEE" w14:textId="77777777" w:rsidR="00780F97" w:rsidRPr="001A54FD" w:rsidRDefault="00780F97" w:rsidP="00780F97">
            <w:pPr>
              <w:rPr>
                <w:rFonts w:cs="Times New Roman"/>
                <w:sz w:val="16"/>
                <w:szCs w:val="16"/>
                <w:lang w:val="en-US"/>
              </w:rPr>
            </w:pPr>
            <w:r w:rsidRPr="001A54FD">
              <w:rPr>
                <w:rFonts w:cs="Times New Roman"/>
                <w:sz w:val="16"/>
                <w:szCs w:val="16"/>
                <w:lang w:val="en-US"/>
              </w:rPr>
              <w:t>Minimum variability and accelerations were statistically significantly lower in hypoxic-ischemic encephalopathy cases than in controls.</w:t>
            </w:r>
          </w:p>
          <w:p w14:paraId="3CB03C5C"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Minimum variability: AUC: 0.63 (0.54-0.72) Sens: 73%, Spec: 49%</w:t>
            </w:r>
          </w:p>
          <w:p w14:paraId="50087AA6"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 xml:space="preserve">Accelerations: AUC 0.67 (0.58-0.76) Sens: 71% Spec: 64% </w:t>
            </w:r>
          </w:p>
          <w:p w14:paraId="70561B5A"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Total </w:t>
            </w:r>
            <w:proofErr w:type="gramStart"/>
            <w:r w:rsidRPr="001A54FD">
              <w:rPr>
                <w:rFonts w:cs="Times New Roman"/>
                <w:sz w:val="16"/>
                <w:szCs w:val="16"/>
                <w:lang w:val="en-US"/>
              </w:rPr>
              <w:t>number of variable, deep/prolonged variable and late decelerations were</w:t>
            </w:r>
            <w:proofErr w:type="gramEnd"/>
            <w:r w:rsidRPr="001A54FD">
              <w:rPr>
                <w:rFonts w:cs="Times New Roman"/>
                <w:sz w:val="16"/>
                <w:szCs w:val="16"/>
                <w:lang w:val="en-US"/>
              </w:rPr>
              <w:t xml:space="preserve"> statistically significantly higher in hypoxic-ischemic encephalopathy cases than in controls. </w:t>
            </w:r>
          </w:p>
          <w:p w14:paraId="32643EDC"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Variable: AUC: 0.62 (0.53-0.71) Sens: 67%, Spec: 57%</w:t>
            </w:r>
          </w:p>
          <w:p w14:paraId="4ACC5ECE"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 xml:space="preserve">Deep/prolonged variable: AUC 0.61 (0.52-0.71) Sens: 50%, Spec: 71% </w:t>
            </w:r>
          </w:p>
          <w:p w14:paraId="1D5DD95C"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Late: AUC: 0.56 (0.46-0.65) Sens: 19%. Spec:92%</w:t>
            </w:r>
          </w:p>
          <w:p w14:paraId="34684DB4" w14:textId="77777777" w:rsidR="00780F97" w:rsidRPr="001A54FD" w:rsidRDefault="00780F97" w:rsidP="00780F97">
            <w:pPr>
              <w:rPr>
                <w:rFonts w:cs="Times New Roman"/>
                <w:sz w:val="16"/>
                <w:szCs w:val="16"/>
                <w:lang w:val="en-US"/>
              </w:rPr>
            </w:pPr>
          </w:p>
          <w:p w14:paraId="2079BD79"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The rate of suspicious and pathological category tracing was statistically significantly higher in hypoxic-ischemic encephalopathy cases compared to controls. </w:t>
            </w:r>
          </w:p>
          <w:p w14:paraId="79667E94"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Suspicious: AUC: 0.67 (0.59-0.76) Sens: 85%, Spec: 50%</w:t>
            </w:r>
          </w:p>
          <w:p w14:paraId="6C12F9BC"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 xml:space="preserve">Pathological: AUC 0.67 (0.58-0.76) Sens: 60%, Spec: 74% </w:t>
            </w:r>
          </w:p>
          <w:p w14:paraId="2F0398CF" w14:textId="77777777" w:rsidR="00780F97" w:rsidRPr="001A54FD" w:rsidRDefault="00780F97" w:rsidP="00780F97">
            <w:pPr>
              <w:rPr>
                <w:rFonts w:cs="Times New Roman"/>
                <w:sz w:val="16"/>
                <w:szCs w:val="16"/>
                <w:lang w:val="en-US"/>
              </w:rPr>
            </w:pPr>
          </w:p>
          <w:p w14:paraId="380A0C40" w14:textId="77777777" w:rsidR="00780F97" w:rsidRPr="001A54FD" w:rsidRDefault="00780F97" w:rsidP="00780F97">
            <w:pPr>
              <w:rPr>
                <w:rFonts w:cs="Times New Roman"/>
                <w:sz w:val="16"/>
                <w:szCs w:val="16"/>
                <w:lang w:val="en-US"/>
              </w:rPr>
            </w:pPr>
            <w:r w:rsidRPr="001A54FD">
              <w:rPr>
                <w:rFonts w:cs="Times New Roman"/>
                <w:sz w:val="16"/>
                <w:szCs w:val="16"/>
                <w:lang w:val="en-US"/>
              </w:rPr>
              <w:t xml:space="preserve">The total, suspicious and pathological </w:t>
            </w:r>
            <w:proofErr w:type="gramStart"/>
            <w:r w:rsidRPr="001A54FD">
              <w:rPr>
                <w:rFonts w:cs="Times New Roman"/>
                <w:sz w:val="16"/>
                <w:szCs w:val="16"/>
                <w:lang w:val="en-US"/>
              </w:rPr>
              <w:t>number of segments were</w:t>
            </w:r>
            <w:proofErr w:type="gramEnd"/>
            <w:r w:rsidRPr="001A54FD">
              <w:rPr>
                <w:rFonts w:cs="Times New Roman"/>
                <w:sz w:val="16"/>
                <w:szCs w:val="16"/>
                <w:lang w:val="en-US"/>
              </w:rPr>
              <w:t xml:space="preserve"> significantly higher in hypoxic-ischemic encephalopathy cases than in controls. </w:t>
            </w:r>
          </w:p>
          <w:p w14:paraId="7484BEED"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Total: AUC: 0.61 (0.51-0.71) Sens: 69%, Spec: 57%</w:t>
            </w:r>
          </w:p>
          <w:p w14:paraId="239D7579"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Suspicious: AUC: 0.76 (0.67-0.84) Sens: 65%, Spec: 81%</w:t>
            </w:r>
          </w:p>
          <w:p w14:paraId="29001FCA" w14:textId="60DDC843" w:rsidR="00780F97" w:rsidRPr="001A54FD" w:rsidRDefault="00780F97" w:rsidP="009C4B01">
            <w:pPr>
              <w:pStyle w:val="ListParagraph"/>
              <w:numPr>
                <w:ilvl w:val="0"/>
                <w:numId w:val="35"/>
              </w:numPr>
              <w:rPr>
                <w:rFonts w:cs="Times New Roman"/>
                <w:color w:val="000000"/>
                <w:sz w:val="16"/>
                <w:szCs w:val="16"/>
                <w:lang w:val="en-US"/>
              </w:rPr>
            </w:pPr>
            <w:r w:rsidRPr="001A54FD">
              <w:rPr>
                <w:rFonts w:cs="Times New Roman"/>
                <w:sz w:val="16"/>
                <w:szCs w:val="16"/>
                <w:lang w:val="en-US"/>
              </w:rPr>
              <w:t xml:space="preserve">Pathological: AUC 0.68 (0.59-0.77) Sens: 60%, Spec: 74% </w:t>
            </w:r>
          </w:p>
        </w:tc>
      </w:tr>
      <w:tr w:rsidR="00780F97" w:rsidRPr="001A54FD" w14:paraId="0399191C" w14:textId="77777777" w:rsidTr="001D4C2F">
        <w:tc>
          <w:tcPr>
            <w:tcW w:w="15314" w:type="dxa"/>
            <w:gridSpan w:val="8"/>
            <w:tcBorders>
              <w:top w:val="single" w:sz="12" w:space="0" w:color="auto"/>
              <w:left w:val="nil"/>
              <w:bottom w:val="nil"/>
              <w:right w:val="nil"/>
            </w:tcBorders>
            <w:vAlign w:val="center"/>
          </w:tcPr>
          <w:p w14:paraId="05575D0B" w14:textId="57ED2F83" w:rsidR="00780F97" w:rsidRPr="001A54FD" w:rsidRDefault="00780F97" w:rsidP="00780F97">
            <w:pPr>
              <w:jc w:val="right"/>
              <w:rPr>
                <w:rFonts w:cs="Times New Roman"/>
                <w:sz w:val="16"/>
                <w:szCs w:val="16"/>
                <w:lang w:val="en-US"/>
              </w:rPr>
            </w:pPr>
            <w:r w:rsidRPr="001A54FD">
              <w:rPr>
                <w:rFonts w:cs="Times New Roman"/>
                <w:sz w:val="16"/>
                <w:szCs w:val="16"/>
                <w:lang w:val="en-US"/>
              </w:rPr>
              <w:t>Continues</w:t>
            </w:r>
          </w:p>
        </w:tc>
      </w:tr>
    </w:tbl>
    <w:p w14:paraId="2CBA550E" w14:textId="3C35FFBB" w:rsidR="00780F97" w:rsidRPr="001A54FD" w:rsidRDefault="00780F97">
      <w:pPr>
        <w:rPr>
          <w:rFonts w:cs="Times New Roman"/>
          <w:b/>
          <w:szCs w:val="24"/>
          <w:lang w:val="en-US"/>
        </w:rPr>
      </w:pPr>
    </w:p>
    <w:p w14:paraId="7EA06E9D" w14:textId="77777777" w:rsidR="00780F97" w:rsidRPr="001A54FD" w:rsidRDefault="00780F97">
      <w:pPr>
        <w:rPr>
          <w:rFonts w:cs="Times New Roman"/>
          <w:b/>
          <w:szCs w:val="24"/>
          <w:lang w:val="en-US"/>
        </w:rPr>
      </w:pPr>
      <w:r w:rsidRPr="001A54FD">
        <w:rPr>
          <w:rFonts w:cs="Times New Roman"/>
          <w:b/>
          <w:szCs w:val="24"/>
          <w:lang w:val="en-US"/>
        </w:rPr>
        <w:br w:type="page"/>
      </w:r>
    </w:p>
    <w:tbl>
      <w:tblPr>
        <w:tblStyle w:val="TableGrid"/>
        <w:tblW w:w="15314" w:type="dxa"/>
        <w:tblInd w:w="-1139" w:type="dxa"/>
        <w:tblLayout w:type="fixed"/>
        <w:tblLook w:val="04A0" w:firstRow="1" w:lastRow="0" w:firstColumn="1" w:lastColumn="0" w:noHBand="0" w:noVBand="1"/>
      </w:tblPr>
      <w:tblGrid>
        <w:gridCol w:w="935"/>
        <w:gridCol w:w="1587"/>
        <w:gridCol w:w="1323"/>
        <w:gridCol w:w="1471"/>
        <w:gridCol w:w="1148"/>
        <w:gridCol w:w="991"/>
        <w:gridCol w:w="2629"/>
        <w:gridCol w:w="5230"/>
      </w:tblGrid>
      <w:tr w:rsidR="00780F97" w:rsidRPr="001A54FD" w14:paraId="40A02A50" w14:textId="77777777" w:rsidTr="003E6BBC">
        <w:trPr>
          <w:gridAfter w:val="1"/>
          <w:wAfter w:w="5230" w:type="dxa"/>
          <w:trHeight w:val="340"/>
        </w:trPr>
        <w:tc>
          <w:tcPr>
            <w:tcW w:w="10084" w:type="dxa"/>
            <w:gridSpan w:val="7"/>
            <w:tcBorders>
              <w:top w:val="nil"/>
              <w:left w:val="nil"/>
              <w:right w:val="nil"/>
            </w:tcBorders>
            <w:vAlign w:val="center"/>
          </w:tcPr>
          <w:p w14:paraId="3707A2A5" w14:textId="77777777" w:rsidR="00780F97" w:rsidRPr="001A54FD" w:rsidRDefault="00780F97" w:rsidP="00F74FF3">
            <w:pPr>
              <w:rPr>
                <w:rFonts w:cs="Times New Roman"/>
                <w:b/>
                <w:bCs/>
                <w:color w:val="000000"/>
                <w:sz w:val="16"/>
                <w:szCs w:val="16"/>
                <w:lang w:val="en-US"/>
              </w:rPr>
            </w:pPr>
          </w:p>
          <w:p w14:paraId="3AF769BC" w14:textId="312E28BC" w:rsidR="00780F97" w:rsidRPr="001A54FD" w:rsidRDefault="00996073" w:rsidP="004841EA">
            <w:pPr>
              <w:rPr>
                <w:rFonts w:cs="Times New Roman"/>
                <w:b/>
                <w:bCs/>
                <w:color w:val="000000"/>
                <w:sz w:val="16"/>
                <w:szCs w:val="16"/>
                <w:lang w:val="en-US"/>
              </w:rPr>
            </w:pPr>
            <w:r w:rsidRPr="001A54FD">
              <w:rPr>
                <w:rFonts w:cs="Times New Roman"/>
                <w:b/>
                <w:bCs/>
                <w:color w:val="000000"/>
                <w:sz w:val="16"/>
                <w:szCs w:val="16"/>
                <w:lang w:val="en-US"/>
              </w:rPr>
              <w:t xml:space="preserve">Table </w:t>
            </w:r>
            <w:proofErr w:type="spellStart"/>
            <w:r w:rsidR="004841EA">
              <w:rPr>
                <w:rFonts w:cs="Times New Roman"/>
                <w:b/>
                <w:bCs/>
                <w:color w:val="000000"/>
                <w:sz w:val="16"/>
                <w:szCs w:val="16"/>
                <w:lang w:val="en-US"/>
              </w:rPr>
              <w:t>S8</w:t>
            </w:r>
            <w:proofErr w:type="spellEnd"/>
            <w:r w:rsidR="00780F97" w:rsidRPr="001A54FD">
              <w:rPr>
                <w:rFonts w:cs="Times New Roman"/>
                <w:b/>
                <w:bCs/>
                <w:color w:val="000000"/>
                <w:sz w:val="16"/>
                <w:szCs w:val="16"/>
                <w:lang w:val="en-US"/>
              </w:rPr>
              <w:t>. Continued</w:t>
            </w:r>
          </w:p>
        </w:tc>
      </w:tr>
      <w:tr w:rsidR="00780F97" w:rsidRPr="001A54FD" w14:paraId="1014D6DC" w14:textId="77777777" w:rsidTr="003E6BBC">
        <w:trPr>
          <w:trHeight w:val="340"/>
        </w:trPr>
        <w:tc>
          <w:tcPr>
            <w:tcW w:w="935" w:type="dxa"/>
            <w:vMerge w:val="restart"/>
            <w:tcBorders>
              <w:top w:val="single" w:sz="12" w:space="0" w:color="auto"/>
              <w:left w:val="single" w:sz="12" w:space="0" w:color="auto"/>
            </w:tcBorders>
            <w:vAlign w:val="center"/>
          </w:tcPr>
          <w:p w14:paraId="5B8410CF"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6"/>
                <w:szCs w:val="16"/>
                <w:lang w:val="en-US"/>
              </w:rPr>
              <w:t>First author (year)</w:t>
            </w:r>
          </w:p>
        </w:tc>
        <w:tc>
          <w:tcPr>
            <w:tcW w:w="1587" w:type="dxa"/>
            <w:vMerge w:val="restart"/>
            <w:tcBorders>
              <w:top w:val="single" w:sz="12" w:space="0" w:color="auto"/>
              <w:right w:val="single" w:sz="12" w:space="0" w:color="auto"/>
            </w:tcBorders>
            <w:vAlign w:val="center"/>
          </w:tcPr>
          <w:p w14:paraId="7485B58E"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8"/>
                <w:szCs w:val="18"/>
                <w:lang w:val="en-US"/>
              </w:rPr>
              <w:t>Included participants</w:t>
            </w:r>
          </w:p>
        </w:tc>
        <w:tc>
          <w:tcPr>
            <w:tcW w:w="3942" w:type="dxa"/>
            <w:gridSpan w:val="3"/>
            <w:tcBorders>
              <w:top w:val="single" w:sz="12" w:space="0" w:color="auto"/>
              <w:left w:val="single" w:sz="12" w:space="0" w:color="auto"/>
              <w:bottom w:val="single" w:sz="12" w:space="0" w:color="auto"/>
              <w:right w:val="single" w:sz="12" w:space="0" w:color="auto"/>
            </w:tcBorders>
            <w:vAlign w:val="center"/>
          </w:tcPr>
          <w:p w14:paraId="4892F90E"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6"/>
                <w:szCs w:val="16"/>
                <w:lang w:val="en-US"/>
              </w:rPr>
              <w:t>Fetal heart rate</w:t>
            </w:r>
          </w:p>
        </w:tc>
        <w:tc>
          <w:tcPr>
            <w:tcW w:w="3620" w:type="dxa"/>
            <w:gridSpan w:val="2"/>
            <w:tcBorders>
              <w:top w:val="single" w:sz="12" w:space="0" w:color="auto"/>
              <w:left w:val="single" w:sz="12" w:space="0" w:color="auto"/>
              <w:bottom w:val="single" w:sz="12" w:space="0" w:color="auto"/>
              <w:right w:val="single" w:sz="12" w:space="0" w:color="auto"/>
            </w:tcBorders>
            <w:vAlign w:val="center"/>
          </w:tcPr>
          <w:p w14:paraId="49695A4A" w14:textId="77777777" w:rsidR="00780F97" w:rsidRPr="001A54FD" w:rsidRDefault="00780F97" w:rsidP="00F74FF3">
            <w:pPr>
              <w:jc w:val="center"/>
              <w:rPr>
                <w:rFonts w:cs="Times New Roman"/>
                <w:b/>
                <w:color w:val="000000"/>
                <w:sz w:val="16"/>
                <w:szCs w:val="16"/>
                <w:lang w:val="en-US"/>
              </w:rPr>
            </w:pPr>
            <w:r w:rsidRPr="001A54FD">
              <w:rPr>
                <w:rFonts w:cs="Times New Roman"/>
                <w:b/>
                <w:color w:val="000000"/>
                <w:sz w:val="16"/>
                <w:szCs w:val="16"/>
                <w:lang w:val="en-US"/>
              </w:rPr>
              <w:t>Hypoxic-ischemic encephalopathy</w:t>
            </w:r>
          </w:p>
        </w:tc>
        <w:tc>
          <w:tcPr>
            <w:tcW w:w="5230" w:type="dxa"/>
            <w:vMerge w:val="restart"/>
            <w:tcBorders>
              <w:top w:val="single" w:sz="12" w:space="0" w:color="auto"/>
              <w:left w:val="single" w:sz="12" w:space="0" w:color="auto"/>
              <w:right w:val="single" w:sz="12" w:space="0" w:color="auto"/>
            </w:tcBorders>
            <w:vAlign w:val="center"/>
          </w:tcPr>
          <w:p w14:paraId="69B9984E"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6"/>
                <w:szCs w:val="16"/>
                <w:lang w:val="en-US"/>
              </w:rPr>
              <w:t>Results</w:t>
            </w:r>
          </w:p>
        </w:tc>
      </w:tr>
      <w:tr w:rsidR="00780F97" w:rsidRPr="001A54FD" w14:paraId="278CEDF1" w14:textId="77777777" w:rsidTr="003E6BBC">
        <w:tc>
          <w:tcPr>
            <w:tcW w:w="935" w:type="dxa"/>
            <w:vMerge/>
            <w:tcBorders>
              <w:left w:val="single" w:sz="12" w:space="0" w:color="auto"/>
              <w:bottom w:val="single" w:sz="12" w:space="0" w:color="auto"/>
            </w:tcBorders>
            <w:vAlign w:val="center"/>
          </w:tcPr>
          <w:p w14:paraId="0A836654" w14:textId="77777777" w:rsidR="00780F97" w:rsidRPr="001A54FD" w:rsidRDefault="00780F97" w:rsidP="00F74FF3">
            <w:pPr>
              <w:rPr>
                <w:rFonts w:cs="Times New Roman"/>
                <w:b/>
                <w:bCs/>
                <w:color w:val="000000"/>
                <w:sz w:val="16"/>
                <w:szCs w:val="16"/>
                <w:lang w:val="en-US"/>
              </w:rPr>
            </w:pPr>
          </w:p>
        </w:tc>
        <w:tc>
          <w:tcPr>
            <w:tcW w:w="1587" w:type="dxa"/>
            <w:vMerge/>
            <w:tcBorders>
              <w:bottom w:val="single" w:sz="12" w:space="0" w:color="auto"/>
              <w:right w:val="single" w:sz="12" w:space="0" w:color="auto"/>
            </w:tcBorders>
            <w:vAlign w:val="center"/>
          </w:tcPr>
          <w:p w14:paraId="6DF96507" w14:textId="77777777" w:rsidR="00780F97" w:rsidRPr="001A54FD" w:rsidRDefault="00780F97" w:rsidP="00F74FF3">
            <w:pPr>
              <w:rPr>
                <w:rFonts w:cs="Times New Roman"/>
                <w:b/>
                <w:bCs/>
                <w:color w:val="000000"/>
                <w:sz w:val="16"/>
                <w:szCs w:val="16"/>
                <w:lang w:val="en-US"/>
              </w:rPr>
            </w:pPr>
          </w:p>
        </w:tc>
        <w:tc>
          <w:tcPr>
            <w:tcW w:w="1323" w:type="dxa"/>
            <w:tcBorders>
              <w:left w:val="single" w:sz="12" w:space="0" w:color="auto"/>
              <w:bottom w:val="single" w:sz="12" w:space="0" w:color="auto"/>
            </w:tcBorders>
            <w:vAlign w:val="center"/>
          </w:tcPr>
          <w:p w14:paraId="13A5A672"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6"/>
                <w:szCs w:val="16"/>
                <w:lang w:val="en-US"/>
              </w:rPr>
              <w:t>Time of assessment</w:t>
            </w:r>
          </w:p>
        </w:tc>
        <w:tc>
          <w:tcPr>
            <w:tcW w:w="1471" w:type="dxa"/>
            <w:tcBorders>
              <w:bottom w:val="single" w:sz="12" w:space="0" w:color="auto"/>
            </w:tcBorders>
            <w:vAlign w:val="center"/>
          </w:tcPr>
          <w:p w14:paraId="54EF2247"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6"/>
                <w:szCs w:val="16"/>
                <w:lang w:val="en-US"/>
              </w:rPr>
              <w:t>Metrics</w:t>
            </w:r>
          </w:p>
        </w:tc>
        <w:tc>
          <w:tcPr>
            <w:tcW w:w="1148" w:type="dxa"/>
            <w:tcBorders>
              <w:bottom w:val="single" w:sz="12" w:space="0" w:color="auto"/>
              <w:right w:val="single" w:sz="12" w:space="0" w:color="auto"/>
            </w:tcBorders>
            <w:vAlign w:val="center"/>
          </w:tcPr>
          <w:p w14:paraId="7502E6D7" w14:textId="77777777" w:rsidR="00780F97" w:rsidRPr="001A54FD" w:rsidRDefault="00780F97" w:rsidP="00F74FF3">
            <w:pPr>
              <w:jc w:val="center"/>
              <w:rPr>
                <w:rFonts w:cs="Times New Roman"/>
                <w:b/>
                <w:bCs/>
                <w:color w:val="000000"/>
                <w:sz w:val="16"/>
                <w:szCs w:val="16"/>
                <w:lang w:val="en-US"/>
              </w:rPr>
            </w:pPr>
            <w:r w:rsidRPr="001A54FD">
              <w:rPr>
                <w:rFonts w:cs="Times New Roman"/>
                <w:b/>
                <w:bCs/>
                <w:color w:val="000000"/>
                <w:sz w:val="16"/>
                <w:szCs w:val="16"/>
                <w:lang w:val="en-US"/>
              </w:rPr>
              <w:t>Guideline for classification</w:t>
            </w:r>
          </w:p>
          <w:p w14:paraId="0B5EB946" w14:textId="77777777" w:rsidR="00780F97" w:rsidRPr="001A54FD" w:rsidRDefault="00780F97" w:rsidP="00F74FF3">
            <w:pPr>
              <w:jc w:val="center"/>
              <w:rPr>
                <w:rFonts w:cs="Times New Roman"/>
                <w:b/>
                <w:bCs/>
                <w:color w:val="000000"/>
                <w:sz w:val="16"/>
                <w:szCs w:val="16"/>
                <w:lang w:val="en-US"/>
              </w:rPr>
            </w:pPr>
          </w:p>
          <w:p w14:paraId="4BF66CF3" w14:textId="2B1AE9CE" w:rsidR="00780F97" w:rsidRPr="001A54FD" w:rsidRDefault="004368A0" w:rsidP="00F74FF3">
            <w:pPr>
              <w:jc w:val="center"/>
              <w:rPr>
                <w:rFonts w:cs="Times New Roman"/>
                <w:b/>
                <w:bCs/>
                <w:color w:val="000000"/>
                <w:sz w:val="16"/>
                <w:szCs w:val="16"/>
              </w:rPr>
            </w:pPr>
            <w:r w:rsidRPr="001A54FD">
              <w:rPr>
                <w:rFonts w:cs="Times New Roman"/>
                <w:b/>
                <w:bCs/>
                <w:color w:val="000000"/>
                <w:sz w:val="16"/>
                <w:szCs w:val="16"/>
                <w:lang w:val="en-US"/>
              </w:rPr>
              <w:t># Assessor(s)</w:t>
            </w:r>
          </w:p>
        </w:tc>
        <w:tc>
          <w:tcPr>
            <w:tcW w:w="991" w:type="dxa"/>
            <w:tcBorders>
              <w:left w:val="single" w:sz="12" w:space="0" w:color="auto"/>
              <w:bottom w:val="single" w:sz="12" w:space="0" w:color="auto"/>
            </w:tcBorders>
            <w:vAlign w:val="center"/>
          </w:tcPr>
          <w:p w14:paraId="47BE7ACC" w14:textId="77777777" w:rsidR="00780F97" w:rsidRPr="001A54FD" w:rsidRDefault="00780F97" w:rsidP="00F74FF3">
            <w:pPr>
              <w:jc w:val="center"/>
              <w:rPr>
                <w:rFonts w:cs="Times New Roman"/>
                <w:b/>
                <w:bCs/>
                <w:color w:val="000000"/>
                <w:sz w:val="16"/>
                <w:szCs w:val="16"/>
              </w:rPr>
            </w:pPr>
            <w:r w:rsidRPr="001A54FD">
              <w:rPr>
                <w:rFonts w:cs="Times New Roman"/>
                <w:b/>
                <w:bCs/>
                <w:color w:val="000000"/>
                <w:sz w:val="16"/>
                <w:szCs w:val="16"/>
              </w:rPr>
              <w:t>Time of assessment</w:t>
            </w:r>
          </w:p>
        </w:tc>
        <w:tc>
          <w:tcPr>
            <w:tcW w:w="2629" w:type="dxa"/>
            <w:tcBorders>
              <w:bottom w:val="single" w:sz="12" w:space="0" w:color="auto"/>
              <w:right w:val="single" w:sz="12" w:space="0" w:color="auto"/>
            </w:tcBorders>
            <w:vAlign w:val="center"/>
          </w:tcPr>
          <w:p w14:paraId="7179B9C0" w14:textId="77777777" w:rsidR="00780F97" w:rsidRPr="001A54FD" w:rsidRDefault="00780F97" w:rsidP="00F74FF3">
            <w:pPr>
              <w:jc w:val="center"/>
              <w:rPr>
                <w:rFonts w:cs="Times New Roman"/>
                <w:b/>
                <w:bCs/>
                <w:color w:val="000000"/>
                <w:sz w:val="16"/>
                <w:szCs w:val="16"/>
              </w:rPr>
            </w:pPr>
            <w:r w:rsidRPr="001A54FD">
              <w:rPr>
                <w:rFonts w:cs="Times New Roman"/>
                <w:b/>
                <w:bCs/>
                <w:color w:val="000000"/>
                <w:sz w:val="16"/>
                <w:szCs w:val="16"/>
              </w:rPr>
              <w:t>Definition</w:t>
            </w:r>
          </w:p>
        </w:tc>
        <w:tc>
          <w:tcPr>
            <w:tcW w:w="5230" w:type="dxa"/>
            <w:vMerge/>
            <w:tcBorders>
              <w:left w:val="single" w:sz="12" w:space="0" w:color="auto"/>
              <w:bottom w:val="single" w:sz="12" w:space="0" w:color="auto"/>
              <w:right w:val="single" w:sz="12" w:space="0" w:color="auto"/>
            </w:tcBorders>
            <w:vAlign w:val="center"/>
          </w:tcPr>
          <w:p w14:paraId="65D7EC31" w14:textId="77777777" w:rsidR="00780F97" w:rsidRPr="001A54FD" w:rsidRDefault="00780F97" w:rsidP="00F74FF3">
            <w:pPr>
              <w:jc w:val="center"/>
              <w:rPr>
                <w:rFonts w:cs="Times New Roman"/>
                <w:b/>
                <w:bCs/>
                <w:color w:val="000000"/>
                <w:sz w:val="16"/>
                <w:szCs w:val="16"/>
              </w:rPr>
            </w:pPr>
          </w:p>
        </w:tc>
      </w:tr>
      <w:tr w:rsidR="00780F97" w:rsidRPr="001A54FD" w14:paraId="7531E155" w14:textId="77777777" w:rsidTr="003E6BBC">
        <w:tc>
          <w:tcPr>
            <w:tcW w:w="935" w:type="dxa"/>
            <w:tcBorders>
              <w:top w:val="single" w:sz="4" w:space="0" w:color="auto"/>
              <w:left w:val="single" w:sz="12" w:space="0" w:color="auto"/>
            </w:tcBorders>
            <w:vAlign w:val="center"/>
          </w:tcPr>
          <w:p w14:paraId="6490FDBB" w14:textId="77777777" w:rsidR="00780F97" w:rsidRPr="001A54FD" w:rsidRDefault="00780F97" w:rsidP="00F74FF3">
            <w:pPr>
              <w:rPr>
                <w:rFonts w:cs="Times New Roman"/>
                <w:sz w:val="16"/>
                <w:szCs w:val="16"/>
                <w:lang w:val="en-US"/>
              </w:rPr>
            </w:pPr>
            <w:r w:rsidRPr="001A54FD">
              <w:rPr>
                <w:rFonts w:cs="Times New Roman"/>
                <w:sz w:val="16"/>
                <w:szCs w:val="16"/>
                <w:lang w:val="en-US"/>
              </w:rPr>
              <w:t xml:space="preserve">Reynolds </w:t>
            </w:r>
          </w:p>
          <w:p w14:paraId="2962DE34" w14:textId="02B01E38" w:rsidR="00780F97" w:rsidRPr="001A54FD" w:rsidRDefault="00780F97" w:rsidP="006A764B">
            <w:pPr>
              <w:rPr>
                <w:rFonts w:cs="Times New Roman"/>
                <w:color w:val="000000"/>
                <w:sz w:val="16"/>
                <w:szCs w:val="16"/>
                <w:lang w:val="en-US"/>
              </w:rPr>
            </w:pPr>
            <w:r w:rsidRPr="001A54FD">
              <w:rPr>
                <w:rFonts w:cs="Times New Roman"/>
                <w:sz w:val="16"/>
                <w:szCs w:val="16"/>
                <w:lang w:val="en-US"/>
              </w:rPr>
              <w:t>(2022)</w:t>
            </w:r>
          </w:p>
        </w:tc>
        <w:tc>
          <w:tcPr>
            <w:tcW w:w="1587" w:type="dxa"/>
            <w:tcBorders>
              <w:top w:val="single" w:sz="4" w:space="0" w:color="auto"/>
              <w:right w:val="single" w:sz="12" w:space="0" w:color="auto"/>
            </w:tcBorders>
            <w:vAlign w:val="center"/>
          </w:tcPr>
          <w:p w14:paraId="6EE5E941" w14:textId="77777777" w:rsidR="00F56586" w:rsidRPr="001A54FD" w:rsidRDefault="00780F97" w:rsidP="009C4B01">
            <w:pPr>
              <w:pStyle w:val="ListParagraph"/>
              <w:numPr>
                <w:ilvl w:val="0"/>
                <w:numId w:val="29"/>
              </w:numPr>
              <w:rPr>
                <w:rFonts w:cs="Times New Roman"/>
                <w:color w:val="000000"/>
                <w:sz w:val="16"/>
                <w:szCs w:val="16"/>
                <w:lang w:val="en-US"/>
              </w:rPr>
            </w:pPr>
            <w:r w:rsidRPr="001A54FD">
              <w:rPr>
                <w:rFonts w:cs="Times New Roman"/>
                <w:sz w:val="16"/>
                <w:szCs w:val="16"/>
                <w:lang w:val="en-US"/>
              </w:rPr>
              <w:t>Cases with hypoxic-ischemic encephalopathy: n=52</w:t>
            </w:r>
          </w:p>
          <w:p w14:paraId="1F02AB11" w14:textId="039B10F3" w:rsidR="00780F97" w:rsidRPr="001A54FD" w:rsidRDefault="00780F97" w:rsidP="009C4B01">
            <w:pPr>
              <w:pStyle w:val="ListParagraph"/>
              <w:numPr>
                <w:ilvl w:val="0"/>
                <w:numId w:val="29"/>
              </w:numPr>
              <w:rPr>
                <w:rFonts w:cs="Times New Roman"/>
                <w:color w:val="000000"/>
                <w:sz w:val="16"/>
                <w:szCs w:val="16"/>
                <w:lang w:val="en-US"/>
              </w:rPr>
            </w:pPr>
            <w:r w:rsidRPr="001A54FD">
              <w:rPr>
                <w:rFonts w:cs="Times New Roman"/>
                <w:sz w:val="16"/>
                <w:szCs w:val="16"/>
                <w:lang w:val="en-US"/>
              </w:rPr>
              <w:t>Controls: n=118</w:t>
            </w:r>
          </w:p>
        </w:tc>
        <w:tc>
          <w:tcPr>
            <w:tcW w:w="1323" w:type="dxa"/>
            <w:tcBorders>
              <w:top w:val="single" w:sz="4" w:space="0" w:color="auto"/>
              <w:left w:val="single" w:sz="12" w:space="0" w:color="auto"/>
            </w:tcBorders>
            <w:vAlign w:val="center"/>
          </w:tcPr>
          <w:p w14:paraId="44697175" w14:textId="77777777" w:rsidR="00780F97" w:rsidRPr="001A54FD" w:rsidRDefault="00780F97" w:rsidP="00F74FF3">
            <w:pPr>
              <w:rPr>
                <w:rFonts w:cs="Times New Roman"/>
                <w:color w:val="000000"/>
                <w:sz w:val="16"/>
                <w:szCs w:val="16"/>
                <w:lang w:val="en-US"/>
              </w:rPr>
            </w:pPr>
            <w:r w:rsidRPr="001A54FD">
              <w:rPr>
                <w:rFonts w:cs="Times New Roman"/>
                <w:sz w:val="16"/>
                <w:szCs w:val="16"/>
                <w:lang w:val="en-US"/>
              </w:rPr>
              <w:t>Intrapartum, 15 minute segments</w:t>
            </w:r>
          </w:p>
        </w:tc>
        <w:tc>
          <w:tcPr>
            <w:tcW w:w="1471" w:type="dxa"/>
            <w:tcBorders>
              <w:top w:val="single" w:sz="4" w:space="0" w:color="auto"/>
            </w:tcBorders>
            <w:vAlign w:val="center"/>
          </w:tcPr>
          <w:p w14:paraId="1C327DE2" w14:textId="77777777" w:rsidR="00780F97" w:rsidRPr="001A54FD" w:rsidRDefault="00780F97" w:rsidP="00F74FF3">
            <w:pPr>
              <w:rPr>
                <w:rFonts w:cs="Times New Roman"/>
                <w:sz w:val="16"/>
                <w:szCs w:val="16"/>
                <w:u w:val="single"/>
                <w:lang w:val="en-US"/>
              </w:rPr>
            </w:pPr>
            <w:r w:rsidRPr="001A54FD">
              <w:rPr>
                <w:rFonts w:cs="Times New Roman"/>
                <w:sz w:val="16"/>
                <w:szCs w:val="16"/>
                <w:u w:val="single"/>
                <w:lang w:val="en-US"/>
              </w:rPr>
              <w:t>Time domain</w:t>
            </w:r>
          </w:p>
          <w:p w14:paraId="5813FB8D" w14:textId="77777777" w:rsidR="00780F97" w:rsidRPr="001A54FD" w:rsidRDefault="00780F97" w:rsidP="00F74FF3">
            <w:pPr>
              <w:rPr>
                <w:rFonts w:cs="Times New Roman"/>
                <w:sz w:val="16"/>
                <w:szCs w:val="16"/>
                <w:u w:val="single"/>
                <w:lang w:val="en-US"/>
              </w:rPr>
            </w:pPr>
          </w:p>
          <w:p w14:paraId="11A62FC2" w14:textId="77777777" w:rsidR="00780F97" w:rsidRPr="001A54FD" w:rsidRDefault="00780F97" w:rsidP="00F74FF3">
            <w:pPr>
              <w:rPr>
                <w:rFonts w:cs="Times New Roman"/>
                <w:sz w:val="16"/>
                <w:szCs w:val="16"/>
                <w:lang w:val="en-US"/>
              </w:rPr>
            </w:pPr>
            <w:r w:rsidRPr="001A54FD">
              <w:rPr>
                <w:rFonts w:cs="Times New Roman"/>
                <w:sz w:val="16"/>
                <w:szCs w:val="16"/>
                <w:lang w:val="en-US"/>
              </w:rPr>
              <w:t xml:space="preserve">Parameters </w:t>
            </w:r>
          </w:p>
          <w:p w14:paraId="2F82EFA8"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Baseline</w:t>
            </w:r>
          </w:p>
          <w:p w14:paraId="4D30D320"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Variability</w:t>
            </w:r>
          </w:p>
          <w:p w14:paraId="65205D52"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Acceleration</w:t>
            </w:r>
          </w:p>
          <w:p w14:paraId="25A905CE"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Deceleration</w:t>
            </w:r>
          </w:p>
          <w:p w14:paraId="605082B4"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Bradycardia</w:t>
            </w:r>
          </w:p>
          <w:p w14:paraId="0BB32F8D" w14:textId="77777777" w:rsidR="00780F97" w:rsidRPr="001A54FD" w:rsidRDefault="00780F97" w:rsidP="009C4B01">
            <w:pPr>
              <w:numPr>
                <w:ilvl w:val="0"/>
                <w:numId w:val="28"/>
              </w:numPr>
              <w:rPr>
                <w:rFonts w:cs="Times New Roman"/>
                <w:sz w:val="16"/>
                <w:szCs w:val="16"/>
                <w:lang w:val="en-US"/>
              </w:rPr>
            </w:pPr>
            <w:r w:rsidRPr="001A54FD">
              <w:rPr>
                <w:rFonts w:cs="Times New Roman"/>
                <w:sz w:val="16"/>
                <w:szCs w:val="16"/>
                <w:lang w:val="en-US"/>
              </w:rPr>
              <w:t>Sinusoidal pattern</w:t>
            </w:r>
          </w:p>
          <w:p w14:paraId="7433E6DF" w14:textId="77777777" w:rsidR="00780F97" w:rsidRPr="001A54FD" w:rsidRDefault="00780F97" w:rsidP="00F74FF3">
            <w:pPr>
              <w:rPr>
                <w:rFonts w:cs="Times New Roman"/>
                <w:sz w:val="16"/>
                <w:szCs w:val="16"/>
                <w:u w:val="single"/>
                <w:lang w:val="en-US"/>
              </w:rPr>
            </w:pPr>
          </w:p>
          <w:p w14:paraId="062CF120" w14:textId="77777777" w:rsidR="00780F97" w:rsidRPr="001A54FD" w:rsidRDefault="00780F97" w:rsidP="00F74FF3">
            <w:pPr>
              <w:rPr>
                <w:rFonts w:cs="Times New Roman"/>
                <w:sz w:val="16"/>
                <w:szCs w:val="16"/>
                <w:lang w:val="en-US"/>
              </w:rPr>
            </w:pPr>
            <w:r w:rsidRPr="001A54FD">
              <w:rPr>
                <w:rFonts w:cs="Times New Roman"/>
                <w:sz w:val="16"/>
                <w:szCs w:val="16"/>
                <w:lang w:val="en-US"/>
              </w:rPr>
              <w:t>Classification</w:t>
            </w:r>
          </w:p>
          <w:p w14:paraId="052B12B3" w14:textId="77777777" w:rsidR="00780F97" w:rsidRPr="001A54FD" w:rsidRDefault="00780F97" w:rsidP="009C4B01">
            <w:pPr>
              <w:pStyle w:val="ListParagraph"/>
              <w:numPr>
                <w:ilvl w:val="0"/>
                <w:numId w:val="30"/>
              </w:numPr>
              <w:rPr>
                <w:rFonts w:cs="Times New Roman"/>
                <w:sz w:val="16"/>
                <w:szCs w:val="16"/>
                <w:lang w:val="en-US"/>
              </w:rPr>
            </w:pPr>
            <w:r w:rsidRPr="001A54FD">
              <w:rPr>
                <w:rFonts w:cs="Times New Roman"/>
                <w:sz w:val="16"/>
                <w:szCs w:val="16"/>
                <w:lang w:val="en-US"/>
              </w:rPr>
              <w:t>Uninterpretable</w:t>
            </w:r>
          </w:p>
          <w:p w14:paraId="607907BC" w14:textId="77777777" w:rsidR="00780F97" w:rsidRPr="001A54FD" w:rsidRDefault="00780F97" w:rsidP="009C4B01">
            <w:pPr>
              <w:pStyle w:val="ListParagraph"/>
              <w:numPr>
                <w:ilvl w:val="0"/>
                <w:numId w:val="30"/>
              </w:numPr>
              <w:rPr>
                <w:rFonts w:cs="Times New Roman"/>
                <w:sz w:val="16"/>
                <w:szCs w:val="16"/>
                <w:lang w:val="en-US"/>
              </w:rPr>
            </w:pPr>
            <w:r w:rsidRPr="001A54FD">
              <w:rPr>
                <w:rFonts w:cs="Times New Roman"/>
                <w:sz w:val="16"/>
                <w:szCs w:val="16"/>
                <w:lang w:val="en-US"/>
              </w:rPr>
              <w:t>Normal</w:t>
            </w:r>
          </w:p>
          <w:p w14:paraId="1E2AA5AB" w14:textId="77777777" w:rsidR="00780F97" w:rsidRPr="001A54FD" w:rsidRDefault="00780F97" w:rsidP="009C4B01">
            <w:pPr>
              <w:pStyle w:val="ListParagraph"/>
              <w:numPr>
                <w:ilvl w:val="0"/>
                <w:numId w:val="30"/>
              </w:numPr>
              <w:rPr>
                <w:rFonts w:cs="Times New Roman"/>
                <w:sz w:val="16"/>
                <w:szCs w:val="16"/>
                <w:u w:val="single"/>
                <w:lang w:val="en-US"/>
              </w:rPr>
            </w:pPr>
            <w:r w:rsidRPr="001A54FD">
              <w:rPr>
                <w:rFonts w:cs="Times New Roman"/>
                <w:sz w:val="16"/>
                <w:szCs w:val="16"/>
                <w:lang w:val="en-US"/>
              </w:rPr>
              <w:t xml:space="preserve">Suspicious </w:t>
            </w:r>
          </w:p>
          <w:p w14:paraId="652259F3" w14:textId="77777777" w:rsidR="00780F97" w:rsidRPr="001A54FD" w:rsidRDefault="00780F97" w:rsidP="009C4B01">
            <w:pPr>
              <w:pStyle w:val="ListParagraph"/>
              <w:numPr>
                <w:ilvl w:val="0"/>
                <w:numId w:val="30"/>
              </w:numPr>
              <w:rPr>
                <w:rFonts w:cs="Times New Roman"/>
                <w:color w:val="000000"/>
                <w:sz w:val="16"/>
                <w:szCs w:val="16"/>
                <w:u w:val="single"/>
                <w:lang w:val="en-US"/>
              </w:rPr>
            </w:pPr>
            <w:r w:rsidRPr="001A54FD">
              <w:rPr>
                <w:rFonts w:cs="Times New Roman"/>
                <w:sz w:val="16"/>
                <w:szCs w:val="16"/>
                <w:lang w:val="en-US"/>
              </w:rPr>
              <w:t>Pathological</w:t>
            </w:r>
            <w:r w:rsidRPr="001A54FD">
              <w:rPr>
                <w:rFonts w:cs="Times New Roman"/>
                <w:sz w:val="16"/>
                <w:szCs w:val="16"/>
                <w:u w:val="single"/>
                <w:lang w:val="en-US"/>
              </w:rPr>
              <w:t xml:space="preserve"> </w:t>
            </w:r>
          </w:p>
        </w:tc>
        <w:tc>
          <w:tcPr>
            <w:tcW w:w="1148" w:type="dxa"/>
            <w:tcBorders>
              <w:top w:val="single" w:sz="4" w:space="0" w:color="auto"/>
              <w:right w:val="single" w:sz="12" w:space="0" w:color="auto"/>
            </w:tcBorders>
            <w:vAlign w:val="center"/>
          </w:tcPr>
          <w:p w14:paraId="71E1AE65" w14:textId="77777777" w:rsidR="00780F97" w:rsidRPr="001A54FD" w:rsidRDefault="00780F97" w:rsidP="00F74FF3">
            <w:pPr>
              <w:rPr>
                <w:rFonts w:cs="Times New Roman"/>
                <w:sz w:val="16"/>
                <w:szCs w:val="16"/>
                <w:lang w:val="en-US"/>
              </w:rPr>
            </w:pPr>
            <w:r w:rsidRPr="001A54FD">
              <w:rPr>
                <w:rFonts w:cs="Times New Roman"/>
                <w:sz w:val="16"/>
                <w:szCs w:val="16"/>
                <w:lang w:val="en-US"/>
              </w:rPr>
              <w:t>NICE</w:t>
            </w:r>
          </w:p>
          <w:p w14:paraId="79EC40D7" w14:textId="77777777" w:rsidR="00780F97" w:rsidRPr="001A54FD" w:rsidRDefault="00780F97" w:rsidP="00F74FF3">
            <w:pPr>
              <w:rPr>
                <w:rFonts w:cs="Times New Roman"/>
                <w:sz w:val="16"/>
                <w:szCs w:val="16"/>
                <w:lang w:val="en-US"/>
              </w:rPr>
            </w:pPr>
          </w:p>
          <w:p w14:paraId="77806486" w14:textId="342DF8D7" w:rsidR="00780F97" w:rsidRPr="001A54FD" w:rsidRDefault="00780F97" w:rsidP="00780F97">
            <w:pPr>
              <w:rPr>
                <w:rFonts w:cs="Times New Roman"/>
                <w:color w:val="000000"/>
                <w:sz w:val="16"/>
                <w:szCs w:val="16"/>
                <w:lang w:val="en-US"/>
              </w:rPr>
            </w:pPr>
            <w:r w:rsidRPr="001A54FD">
              <w:rPr>
                <w:rFonts w:cs="Times New Roman"/>
                <w:sz w:val="16"/>
                <w:szCs w:val="16"/>
                <w:lang w:val="en-US"/>
              </w:rPr>
              <w:t xml:space="preserve">One </w:t>
            </w:r>
            <w:r w:rsidR="004368A0" w:rsidRPr="001A54FD">
              <w:rPr>
                <w:rFonts w:cs="Times New Roman"/>
                <w:sz w:val="16"/>
                <w:szCs w:val="16"/>
                <w:lang w:val="en-US"/>
              </w:rPr>
              <w:t>assessor</w:t>
            </w:r>
            <w:r w:rsidRPr="001A54FD">
              <w:rPr>
                <w:rFonts w:cs="Times New Roman"/>
                <w:sz w:val="16"/>
                <w:szCs w:val="16"/>
                <w:lang w:val="en-US"/>
              </w:rPr>
              <w:t xml:space="preserve"> -&gt; manually + software</w:t>
            </w:r>
          </w:p>
        </w:tc>
        <w:tc>
          <w:tcPr>
            <w:tcW w:w="991" w:type="dxa"/>
            <w:tcBorders>
              <w:top w:val="single" w:sz="4" w:space="0" w:color="auto"/>
              <w:left w:val="single" w:sz="12" w:space="0" w:color="auto"/>
            </w:tcBorders>
            <w:vAlign w:val="center"/>
          </w:tcPr>
          <w:p w14:paraId="139D6297" w14:textId="77777777" w:rsidR="00780F97" w:rsidRPr="001A54FD" w:rsidRDefault="00780F97" w:rsidP="00F74FF3">
            <w:pPr>
              <w:rPr>
                <w:rFonts w:cs="Times New Roman"/>
                <w:color w:val="000000"/>
                <w:sz w:val="16"/>
                <w:szCs w:val="16"/>
                <w:lang w:val="en-US"/>
              </w:rPr>
            </w:pPr>
            <w:r w:rsidRPr="001A54FD">
              <w:rPr>
                <w:rFonts w:cs="Times New Roman"/>
                <w:sz w:val="16"/>
                <w:szCs w:val="16"/>
                <w:lang w:val="en-US"/>
              </w:rPr>
              <w:t>Not specified</w:t>
            </w:r>
          </w:p>
        </w:tc>
        <w:tc>
          <w:tcPr>
            <w:tcW w:w="2629" w:type="dxa"/>
            <w:tcBorders>
              <w:top w:val="single" w:sz="4" w:space="0" w:color="auto"/>
              <w:right w:val="single" w:sz="12" w:space="0" w:color="auto"/>
            </w:tcBorders>
            <w:vAlign w:val="center"/>
          </w:tcPr>
          <w:p w14:paraId="17DC02B7" w14:textId="77777777" w:rsidR="00780F97" w:rsidRPr="001A54FD" w:rsidRDefault="00780F97" w:rsidP="00F74FF3">
            <w:pPr>
              <w:rPr>
                <w:rFonts w:cs="Times New Roman"/>
                <w:color w:val="000000"/>
                <w:sz w:val="16"/>
                <w:szCs w:val="16"/>
                <w:lang w:val="en-US"/>
              </w:rPr>
            </w:pPr>
          </w:p>
          <w:p w14:paraId="6E60E15F" w14:textId="00C3C475" w:rsidR="00780F97" w:rsidRPr="001A54FD" w:rsidRDefault="004A685D" w:rsidP="00F74FF3">
            <w:pPr>
              <w:rPr>
                <w:rFonts w:cs="Times New Roman"/>
                <w:sz w:val="16"/>
                <w:szCs w:val="16"/>
                <w:lang w:val="en-US"/>
              </w:rPr>
            </w:pPr>
            <w:r w:rsidRPr="001A54FD">
              <w:rPr>
                <w:rFonts w:cs="Times New Roman"/>
                <w:color w:val="000000"/>
                <w:sz w:val="16"/>
                <w:szCs w:val="16"/>
                <w:lang w:val="en-US"/>
              </w:rPr>
              <w:t>Encephalopathy:</w:t>
            </w:r>
          </w:p>
          <w:p w14:paraId="15B2F0E0" w14:textId="3F59801B" w:rsidR="00780F97" w:rsidRPr="001A54FD" w:rsidRDefault="00780F97" w:rsidP="009C4B01">
            <w:pPr>
              <w:pStyle w:val="ListParagraph"/>
              <w:numPr>
                <w:ilvl w:val="0"/>
                <w:numId w:val="35"/>
              </w:numPr>
              <w:rPr>
                <w:rFonts w:cs="Times New Roman"/>
                <w:color w:val="000000"/>
                <w:sz w:val="16"/>
                <w:szCs w:val="16"/>
                <w:lang w:val="en-US"/>
              </w:rPr>
            </w:pP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and </w:t>
            </w:r>
            <w:proofErr w:type="spellStart"/>
            <w:r w:rsidRPr="001A54FD">
              <w:rPr>
                <w:rFonts w:cs="Times New Roman"/>
                <w:color w:val="000000"/>
                <w:sz w:val="16"/>
                <w:szCs w:val="16"/>
                <w:lang w:val="en-US"/>
              </w:rPr>
              <w:t>Sarnat</w:t>
            </w:r>
            <w:proofErr w:type="spellEnd"/>
            <w:r w:rsidRPr="001A54FD">
              <w:rPr>
                <w:rFonts w:cs="Times New Roman"/>
                <w:color w:val="000000"/>
                <w:sz w:val="16"/>
                <w:szCs w:val="16"/>
                <w:lang w:val="en-US"/>
              </w:rPr>
              <w:t xml:space="preserve">  (1976)</w:t>
            </w:r>
            <w:r w:rsidRPr="001A54FD">
              <w:rPr>
                <w:rFonts w:cs="Times New Roman"/>
                <w:color w:val="000000"/>
                <w:sz w:val="16"/>
                <w:szCs w:val="16"/>
                <w:lang w:val="en-US"/>
              </w:rPr>
              <w:fldChar w:fldCharType="begin"/>
            </w:r>
            <w:r w:rsidR="001A54FD" w:rsidRPr="001A54FD">
              <w:rPr>
                <w:rFonts w:cs="Times New Roman"/>
                <w:color w:val="000000"/>
                <w:sz w:val="16"/>
                <w:szCs w:val="16"/>
                <w:lang w:val="en-US"/>
              </w:rPr>
              <w:instrText xml:space="preserve"> ADDIN EN.CITE &lt;EndNote&gt;&lt;Cite&gt;&lt;Author&gt;Sarnat&lt;/Author&gt;&lt;Year&gt;1976&lt;/Year&gt;&lt;RecNum&gt;54&lt;/RecNum&gt;&lt;DisplayText&gt;[26]&lt;/DisplayText&gt;&lt;record&gt;&lt;rec-number&gt;54&lt;/rec-number&gt;&lt;foreign-keys&gt;&lt;key app="EN" db-id="rfp5pdzf722atnetr5rv9vdztd9ee220evxp" timestamp="1712734606"&gt;54&lt;/key&gt;&lt;/foreign-keys&gt;&lt;ref-type name="Journal Article"&gt;17&lt;/ref-type&gt;&lt;contributors&gt;&lt;authors&gt;&lt;author&gt;Sarnat, Harvey B.&lt;/author&gt;&lt;author&gt;Sarnat, Margaret S.&lt;/author&gt;&lt;/authors&gt;&lt;/contributors&gt;&lt;titles&gt;&lt;title&gt;Neonatal encephalopathy following fetal distress: a clinical and electroencephalographic study&lt;/title&gt;&lt;secondary-title&gt;Archives of neurology&lt;/secondary-title&gt;&lt;/titles&gt;&lt;periodical&gt;&lt;full-title&gt;Archives of Neurology&lt;/full-title&gt;&lt;abbr-1&gt;Arch. Neurol.&lt;/abbr-1&gt;&lt;abbr-2&gt;Arch Neurol&lt;/abbr-2&gt;&lt;/periodical&gt;&lt;pages&gt;696-705&lt;/pages&gt;&lt;volume&gt;33&lt;/volume&gt;&lt;number&gt;10&lt;/number&gt;&lt;dates&gt;&lt;year&gt;1976&lt;/year&gt;&lt;/dates&gt;&lt;isbn&gt;0003-9942&lt;/isbn&gt;&lt;urls&gt;&lt;/urls&gt;&lt;/record&gt;&lt;/Cite&gt;&lt;/EndNote&gt;</w:instrText>
            </w:r>
            <w:r w:rsidRPr="001A54FD">
              <w:rPr>
                <w:rFonts w:cs="Times New Roman"/>
                <w:color w:val="000000"/>
                <w:sz w:val="16"/>
                <w:szCs w:val="16"/>
                <w:lang w:val="en-US"/>
              </w:rPr>
              <w:fldChar w:fldCharType="separate"/>
            </w:r>
            <w:r w:rsidR="001A54FD" w:rsidRPr="001A54FD">
              <w:rPr>
                <w:rFonts w:cs="Times New Roman"/>
                <w:noProof/>
                <w:color w:val="000000"/>
                <w:sz w:val="16"/>
                <w:szCs w:val="16"/>
                <w:lang w:val="en-US"/>
              </w:rPr>
              <w:t>[26]</w:t>
            </w:r>
            <w:r w:rsidRPr="001A54FD">
              <w:rPr>
                <w:rFonts w:cs="Times New Roman"/>
                <w:color w:val="000000"/>
                <w:sz w:val="16"/>
                <w:szCs w:val="16"/>
                <w:lang w:val="en-US"/>
              </w:rPr>
              <w:fldChar w:fldCharType="end"/>
            </w:r>
          </w:p>
          <w:p w14:paraId="0CCF827E" w14:textId="77777777" w:rsidR="00780F97" w:rsidRPr="001A54FD" w:rsidRDefault="00780F97" w:rsidP="00F74FF3">
            <w:pPr>
              <w:rPr>
                <w:rFonts w:cs="Times New Roman"/>
                <w:color w:val="000000"/>
                <w:sz w:val="16"/>
                <w:szCs w:val="16"/>
                <w:lang w:val="en-US"/>
              </w:rPr>
            </w:pPr>
          </w:p>
        </w:tc>
        <w:tc>
          <w:tcPr>
            <w:tcW w:w="5230" w:type="dxa"/>
            <w:tcBorders>
              <w:top w:val="single" w:sz="4" w:space="0" w:color="auto"/>
              <w:left w:val="single" w:sz="12" w:space="0" w:color="auto"/>
              <w:right w:val="single" w:sz="12" w:space="0" w:color="auto"/>
            </w:tcBorders>
            <w:vAlign w:val="center"/>
          </w:tcPr>
          <w:p w14:paraId="718765D2" w14:textId="7175C4AD" w:rsidR="00780F97" w:rsidRPr="001A54FD" w:rsidRDefault="00780F97" w:rsidP="00F74FF3">
            <w:pPr>
              <w:rPr>
                <w:rFonts w:cs="Times New Roman"/>
                <w:sz w:val="16"/>
                <w:szCs w:val="16"/>
                <w:lang w:val="en-US"/>
              </w:rPr>
            </w:pPr>
            <w:r w:rsidRPr="001A54FD">
              <w:rPr>
                <w:rFonts w:cs="Times New Roman"/>
                <w:sz w:val="16"/>
                <w:szCs w:val="16"/>
                <w:lang w:val="en-US"/>
              </w:rPr>
              <w:t xml:space="preserve">The presence of normal category tracing was statistically significantly lower and the presence of suspicious and pathological category tracing was statistically significantly higher in hypoxic-ischemic encephalopathy cases compared to controls. </w:t>
            </w:r>
          </w:p>
          <w:p w14:paraId="725A23F2"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Normal: AUC: 0.31 (0.22-0.40) Sens: 8%, Spec: 92%</w:t>
            </w:r>
          </w:p>
          <w:p w14:paraId="0721E218"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Suspicious: AUC: 0.74 (0.66-0.83) Sens: 63%, Spec: 76%</w:t>
            </w:r>
          </w:p>
          <w:p w14:paraId="39EB6AD7" w14:textId="77777777" w:rsidR="00780F97" w:rsidRPr="001A54FD" w:rsidRDefault="00780F97" w:rsidP="009C4B01">
            <w:pPr>
              <w:pStyle w:val="ListParagraph"/>
              <w:numPr>
                <w:ilvl w:val="0"/>
                <w:numId w:val="35"/>
              </w:numPr>
              <w:rPr>
                <w:rFonts w:cs="Times New Roman"/>
                <w:sz w:val="16"/>
                <w:szCs w:val="16"/>
                <w:lang w:val="en-US"/>
              </w:rPr>
            </w:pPr>
            <w:r w:rsidRPr="001A54FD">
              <w:rPr>
                <w:rFonts w:cs="Times New Roman"/>
                <w:sz w:val="16"/>
                <w:szCs w:val="16"/>
                <w:lang w:val="en-US"/>
              </w:rPr>
              <w:t xml:space="preserve">Pathological: AUC 0.67 (0.58-0.76) Sens: 60%, Spec: 74% </w:t>
            </w:r>
          </w:p>
          <w:p w14:paraId="176E95D2" w14:textId="77777777" w:rsidR="00780F97" w:rsidRPr="001A54FD" w:rsidRDefault="00780F97" w:rsidP="00F74FF3">
            <w:pPr>
              <w:rPr>
                <w:rFonts w:cs="Times New Roman"/>
                <w:sz w:val="16"/>
                <w:szCs w:val="16"/>
                <w:lang w:val="en-US"/>
              </w:rPr>
            </w:pPr>
          </w:p>
          <w:p w14:paraId="0876595B" w14:textId="00DD1135" w:rsidR="00780F97" w:rsidRPr="001A54FD" w:rsidRDefault="00780F97" w:rsidP="00F74FF3">
            <w:pPr>
              <w:rPr>
                <w:rFonts w:cs="Times New Roman"/>
                <w:sz w:val="16"/>
                <w:szCs w:val="16"/>
                <w:lang w:val="en-US"/>
              </w:rPr>
            </w:pPr>
            <w:r w:rsidRPr="001A54FD">
              <w:rPr>
                <w:rFonts w:cs="Times New Roman"/>
                <w:sz w:val="16"/>
                <w:szCs w:val="16"/>
                <w:lang w:val="en-US"/>
              </w:rPr>
              <w:t>Analysis based on the number of suspicious se</w:t>
            </w:r>
            <w:r w:rsidR="00082BDD" w:rsidRPr="001A54FD">
              <w:rPr>
                <w:rFonts w:cs="Times New Roman"/>
                <w:sz w:val="16"/>
                <w:szCs w:val="16"/>
                <w:lang w:val="en-US"/>
              </w:rPr>
              <w:t>gments was more predictive of hypoxic-ischemic encephalopathy</w:t>
            </w:r>
            <w:r w:rsidRPr="001A54FD">
              <w:rPr>
                <w:rFonts w:cs="Times New Roman"/>
                <w:sz w:val="16"/>
                <w:szCs w:val="16"/>
                <w:lang w:val="en-US"/>
              </w:rPr>
              <w:t xml:space="preserve"> than analysis based on the simple presence of absence of suspicious segments. (</w:t>
            </w:r>
            <w:proofErr w:type="gramStart"/>
            <w:r w:rsidRPr="001A54FD">
              <w:rPr>
                <w:rFonts w:cs="Times New Roman"/>
                <w:sz w:val="16"/>
                <w:szCs w:val="16"/>
                <w:lang w:val="en-US"/>
              </w:rPr>
              <w:t>c-statistic</w:t>
            </w:r>
            <w:proofErr w:type="gramEnd"/>
            <w:r w:rsidRPr="001A54FD">
              <w:rPr>
                <w:rFonts w:cs="Times New Roman"/>
                <w:sz w:val="16"/>
                <w:szCs w:val="16"/>
                <w:lang w:val="en-US"/>
              </w:rPr>
              <w:t>: 0.76 versus 0.67, P &lt; 0.001).</w:t>
            </w:r>
          </w:p>
          <w:p w14:paraId="3F4EB726" w14:textId="77777777" w:rsidR="00780F97" w:rsidRPr="001A54FD" w:rsidRDefault="00780F97" w:rsidP="00F74FF3">
            <w:pPr>
              <w:rPr>
                <w:rFonts w:cs="Times New Roman"/>
                <w:sz w:val="16"/>
                <w:szCs w:val="16"/>
                <w:lang w:val="en-US"/>
              </w:rPr>
            </w:pPr>
          </w:p>
          <w:p w14:paraId="49D50465" w14:textId="4BD43A3F" w:rsidR="00780F97" w:rsidRPr="001A54FD" w:rsidRDefault="00780F97" w:rsidP="00F74FF3">
            <w:pPr>
              <w:rPr>
                <w:rFonts w:cs="Times New Roman"/>
                <w:sz w:val="16"/>
                <w:szCs w:val="16"/>
                <w:lang w:val="en-US"/>
              </w:rPr>
            </w:pPr>
            <w:r w:rsidRPr="001A54FD">
              <w:rPr>
                <w:rFonts w:cs="Times New Roman"/>
                <w:sz w:val="16"/>
                <w:szCs w:val="16"/>
                <w:lang w:val="en-US"/>
              </w:rPr>
              <w:t xml:space="preserve">The first two </w:t>
            </w:r>
            <w:r w:rsidR="00082BDD" w:rsidRPr="001A54FD">
              <w:rPr>
                <w:rFonts w:cs="Times New Roman"/>
                <w:sz w:val="16"/>
                <w:szCs w:val="16"/>
                <w:lang w:val="en-US"/>
              </w:rPr>
              <w:t>fetal heart rate</w:t>
            </w:r>
            <w:r w:rsidRPr="001A54FD">
              <w:rPr>
                <w:rFonts w:cs="Times New Roman"/>
                <w:sz w:val="16"/>
                <w:szCs w:val="16"/>
                <w:lang w:val="en-US"/>
              </w:rPr>
              <w:t xml:space="preserve"> segments following delivery suite admission were classified as abnormal in more cases than controls (p&lt;0.001).</w:t>
            </w:r>
          </w:p>
          <w:p w14:paraId="0C167D7F" w14:textId="77777777" w:rsidR="00780F97" w:rsidRPr="001A54FD" w:rsidRDefault="00780F97" w:rsidP="00F74FF3">
            <w:pPr>
              <w:rPr>
                <w:rFonts w:cs="Times New Roman"/>
                <w:sz w:val="16"/>
                <w:szCs w:val="16"/>
                <w:lang w:val="en-US"/>
              </w:rPr>
            </w:pPr>
          </w:p>
          <w:p w14:paraId="0794DEBE" w14:textId="51B5D169" w:rsidR="00780F97" w:rsidRPr="001A54FD" w:rsidRDefault="00780F97" w:rsidP="00780F97">
            <w:pPr>
              <w:rPr>
                <w:rFonts w:cs="Times New Roman"/>
                <w:color w:val="000000"/>
                <w:sz w:val="16"/>
                <w:szCs w:val="16"/>
                <w:lang w:val="en-US"/>
              </w:rPr>
            </w:pPr>
            <w:r w:rsidRPr="001A54FD">
              <w:rPr>
                <w:rFonts w:cs="Times New Roman"/>
                <w:sz w:val="16"/>
                <w:szCs w:val="16"/>
                <w:lang w:val="en-US"/>
              </w:rPr>
              <w:t>A tri-variate logistic regression model incorporating the total number of segments, the number of “suspicious” segments classed, and the number of “pathological” segments achieved an area under the curve of 0.78 (95% confidence interval: 0.70–0.86). With 95% specificity, this model correctly identified 17 cases (33%) at a median time before delivery of 2 h</w:t>
            </w:r>
            <w:r w:rsidR="008254C9" w:rsidRPr="001A54FD">
              <w:rPr>
                <w:rFonts w:cs="Times New Roman"/>
                <w:sz w:val="16"/>
                <w:szCs w:val="16"/>
                <w:lang w:val="en-US"/>
              </w:rPr>
              <w:t>ours</w:t>
            </w:r>
            <w:r w:rsidRPr="001A54FD">
              <w:rPr>
                <w:rFonts w:cs="Times New Roman"/>
                <w:sz w:val="16"/>
                <w:szCs w:val="16"/>
                <w:lang w:val="en-US"/>
              </w:rPr>
              <w:t xml:space="preserve"> and 18 min</w:t>
            </w:r>
            <w:r w:rsidR="008254C9" w:rsidRPr="001A54FD">
              <w:rPr>
                <w:rFonts w:cs="Times New Roman"/>
                <w:sz w:val="16"/>
                <w:szCs w:val="16"/>
                <w:lang w:val="en-US"/>
              </w:rPr>
              <w:t>utes</w:t>
            </w:r>
            <w:r w:rsidRPr="001A54FD">
              <w:rPr>
                <w:rFonts w:cs="Times New Roman"/>
                <w:sz w:val="16"/>
                <w:szCs w:val="16"/>
                <w:lang w:val="en-US"/>
              </w:rPr>
              <w:t xml:space="preserve"> (interquartile range: 01:19–04:40).</w:t>
            </w:r>
          </w:p>
        </w:tc>
      </w:tr>
      <w:tr w:rsidR="00780F97" w:rsidRPr="001A54FD" w14:paraId="6957619F" w14:textId="77777777" w:rsidTr="003E6BBC">
        <w:tc>
          <w:tcPr>
            <w:tcW w:w="935" w:type="dxa"/>
            <w:tcBorders>
              <w:top w:val="single" w:sz="4" w:space="0" w:color="auto"/>
              <w:left w:val="single" w:sz="12" w:space="0" w:color="auto"/>
              <w:bottom w:val="single" w:sz="12" w:space="0" w:color="auto"/>
            </w:tcBorders>
            <w:vAlign w:val="center"/>
          </w:tcPr>
          <w:p w14:paraId="159E7091" w14:textId="77777777" w:rsidR="00780F97" w:rsidRPr="001A54FD" w:rsidRDefault="00780F97" w:rsidP="00F74FF3">
            <w:pPr>
              <w:rPr>
                <w:rFonts w:cs="Times New Roman"/>
                <w:sz w:val="16"/>
                <w:szCs w:val="16"/>
                <w:lang w:val="en-US"/>
              </w:rPr>
            </w:pPr>
            <w:proofErr w:type="spellStart"/>
            <w:r w:rsidRPr="001A54FD">
              <w:rPr>
                <w:rFonts w:cs="Times New Roman"/>
                <w:sz w:val="16"/>
                <w:szCs w:val="16"/>
                <w:lang w:val="en-US"/>
              </w:rPr>
              <w:t>Geva</w:t>
            </w:r>
            <w:proofErr w:type="spellEnd"/>
            <w:r w:rsidRPr="001A54FD">
              <w:rPr>
                <w:rFonts w:cs="Times New Roman"/>
                <w:sz w:val="16"/>
                <w:szCs w:val="16"/>
                <w:lang w:val="en-US"/>
              </w:rPr>
              <w:t xml:space="preserve"> </w:t>
            </w:r>
          </w:p>
          <w:p w14:paraId="7A5139B9" w14:textId="5A0F8028" w:rsidR="00780F97" w:rsidRPr="001A54FD" w:rsidRDefault="00780F97" w:rsidP="006A764B">
            <w:pPr>
              <w:rPr>
                <w:rFonts w:cs="Times New Roman"/>
                <w:sz w:val="16"/>
                <w:szCs w:val="16"/>
                <w:highlight w:val="green"/>
                <w:lang w:val="en-US"/>
              </w:rPr>
            </w:pPr>
            <w:r w:rsidRPr="001A54FD">
              <w:rPr>
                <w:rFonts w:cs="Times New Roman"/>
                <w:sz w:val="16"/>
                <w:szCs w:val="16"/>
                <w:lang w:val="en-US"/>
              </w:rPr>
              <w:t>(2023)</w:t>
            </w:r>
          </w:p>
        </w:tc>
        <w:tc>
          <w:tcPr>
            <w:tcW w:w="1587" w:type="dxa"/>
            <w:tcBorders>
              <w:top w:val="single" w:sz="4" w:space="0" w:color="auto"/>
              <w:bottom w:val="single" w:sz="12" w:space="0" w:color="auto"/>
              <w:right w:val="single" w:sz="12" w:space="0" w:color="auto"/>
            </w:tcBorders>
            <w:vAlign w:val="center"/>
          </w:tcPr>
          <w:p w14:paraId="19206040" w14:textId="77777777" w:rsidR="00780F97" w:rsidRPr="001A54FD" w:rsidRDefault="00780F97" w:rsidP="00F74FF3">
            <w:pPr>
              <w:rPr>
                <w:rFonts w:cs="Times New Roman"/>
                <w:sz w:val="16"/>
                <w:szCs w:val="16"/>
                <w:lang w:val="en-US"/>
              </w:rPr>
            </w:pPr>
            <w:r w:rsidRPr="001A54FD">
              <w:rPr>
                <w:rFonts w:cs="Times New Roman"/>
                <w:sz w:val="16"/>
                <w:szCs w:val="16"/>
                <w:lang w:val="en-US"/>
              </w:rPr>
              <w:t>Singleton, low risk pregnancies after 34 weeks of gestation</w:t>
            </w:r>
          </w:p>
          <w:p w14:paraId="0A193C6A" w14:textId="1A00F70D" w:rsidR="00780F97" w:rsidRPr="001A54FD" w:rsidRDefault="00780F97" w:rsidP="009C4B01">
            <w:pPr>
              <w:pStyle w:val="ListParagraph"/>
              <w:numPr>
                <w:ilvl w:val="0"/>
                <w:numId w:val="28"/>
              </w:numPr>
              <w:rPr>
                <w:rFonts w:cs="Times New Roman"/>
                <w:sz w:val="16"/>
                <w:szCs w:val="16"/>
                <w:lang w:val="en-US"/>
              </w:rPr>
            </w:pPr>
            <w:r w:rsidRPr="001A54FD">
              <w:rPr>
                <w:rFonts w:cs="Times New Roman"/>
                <w:sz w:val="16"/>
                <w:szCs w:val="16"/>
                <w:lang w:val="en-US"/>
              </w:rPr>
              <w:t>Cases with suspected hypoxic-ischemic encephalopathy</w:t>
            </w:r>
            <w:r w:rsidR="00F56586" w:rsidRPr="001A54FD">
              <w:rPr>
                <w:rFonts w:cs="Times New Roman"/>
                <w:sz w:val="16"/>
                <w:szCs w:val="16"/>
                <w:lang w:val="en-US"/>
              </w:rPr>
              <w:t>: n=62</w:t>
            </w:r>
          </w:p>
          <w:p w14:paraId="052F54BA" w14:textId="5562A51B" w:rsidR="00780F97" w:rsidRPr="001A54FD" w:rsidRDefault="00780F97" w:rsidP="009C4B01">
            <w:pPr>
              <w:pStyle w:val="ListParagraph"/>
              <w:numPr>
                <w:ilvl w:val="0"/>
                <w:numId w:val="29"/>
              </w:numPr>
              <w:rPr>
                <w:rFonts w:cs="Times New Roman"/>
                <w:sz w:val="16"/>
                <w:szCs w:val="16"/>
                <w:lang w:val="en-US"/>
              </w:rPr>
            </w:pPr>
            <w:r w:rsidRPr="001A54FD">
              <w:rPr>
                <w:rFonts w:cs="Times New Roman"/>
                <w:sz w:val="16"/>
                <w:szCs w:val="16"/>
                <w:lang w:val="en-US"/>
              </w:rPr>
              <w:t>Controls</w:t>
            </w:r>
            <w:r w:rsidR="00F56586" w:rsidRPr="001A54FD">
              <w:rPr>
                <w:rFonts w:cs="Times New Roman"/>
                <w:sz w:val="16"/>
                <w:szCs w:val="16"/>
                <w:lang w:val="en-US"/>
              </w:rPr>
              <w:t>: n=123</w:t>
            </w:r>
          </w:p>
        </w:tc>
        <w:tc>
          <w:tcPr>
            <w:tcW w:w="1323" w:type="dxa"/>
            <w:tcBorders>
              <w:top w:val="single" w:sz="4" w:space="0" w:color="auto"/>
              <w:left w:val="single" w:sz="12" w:space="0" w:color="auto"/>
              <w:bottom w:val="single" w:sz="12" w:space="0" w:color="auto"/>
            </w:tcBorders>
            <w:vAlign w:val="center"/>
          </w:tcPr>
          <w:p w14:paraId="03D2091D" w14:textId="77777777" w:rsidR="00780F97" w:rsidRPr="001A54FD" w:rsidRDefault="00780F97" w:rsidP="00F74FF3">
            <w:pPr>
              <w:rPr>
                <w:rFonts w:cs="Times New Roman"/>
                <w:sz w:val="16"/>
                <w:szCs w:val="16"/>
                <w:lang w:val="en-US"/>
              </w:rPr>
            </w:pPr>
            <w:r w:rsidRPr="001A54FD">
              <w:rPr>
                <w:rFonts w:cs="Times New Roman"/>
                <w:sz w:val="16"/>
                <w:szCs w:val="16"/>
                <w:lang w:val="en-US"/>
              </w:rPr>
              <w:t>Intrapartum, 2 hour prior to delivery at least 60 min of recording, 10 min epochs</w:t>
            </w:r>
          </w:p>
        </w:tc>
        <w:tc>
          <w:tcPr>
            <w:tcW w:w="1471" w:type="dxa"/>
            <w:tcBorders>
              <w:top w:val="single" w:sz="4" w:space="0" w:color="auto"/>
              <w:bottom w:val="single" w:sz="12" w:space="0" w:color="auto"/>
            </w:tcBorders>
            <w:vAlign w:val="center"/>
          </w:tcPr>
          <w:p w14:paraId="2BB45116" w14:textId="77777777" w:rsidR="00780F97" w:rsidRPr="001A54FD" w:rsidRDefault="00780F97" w:rsidP="00F74FF3">
            <w:pPr>
              <w:rPr>
                <w:rFonts w:cs="Times New Roman"/>
                <w:sz w:val="16"/>
                <w:szCs w:val="16"/>
                <w:u w:val="single"/>
                <w:lang w:val="en-US"/>
              </w:rPr>
            </w:pPr>
            <w:r w:rsidRPr="001A54FD">
              <w:rPr>
                <w:rFonts w:cs="Times New Roman"/>
                <w:sz w:val="16"/>
                <w:szCs w:val="16"/>
                <w:u w:val="single"/>
                <w:lang w:val="en-US"/>
              </w:rPr>
              <w:t>Time domain</w:t>
            </w:r>
          </w:p>
          <w:p w14:paraId="3F9791A2" w14:textId="77777777" w:rsidR="00780F97" w:rsidRPr="001A54FD" w:rsidRDefault="00780F97" w:rsidP="00F74FF3">
            <w:pPr>
              <w:rPr>
                <w:rFonts w:cs="Times New Roman"/>
                <w:sz w:val="16"/>
                <w:szCs w:val="16"/>
                <w:u w:val="single"/>
                <w:lang w:val="en-US"/>
              </w:rPr>
            </w:pPr>
          </w:p>
          <w:p w14:paraId="34BAC91F" w14:textId="77777777" w:rsidR="00780F97" w:rsidRPr="001A54FD" w:rsidRDefault="00780F97" w:rsidP="00F74FF3">
            <w:pPr>
              <w:rPr>
                <w:rFonts w:cs="Times New Roman"/>
                <w:sz w:val="16"/>
                <w:szCs w:val="16"/>
                <w:lang w:val="en-US"/>
              </w:rPr>
            </w:pPr>
            <w:r w:rsidRPr="001A54FD">
              <w:rPr>
                <w:rFonts w:cs="Times New Roman"/>
                <w:sz w:val="16"/>
                <w:szCs w:val="16"/>
                <w:lang w:val="en-US"/>
              </w:rPr>
              <w:t>Parameters</w:t>
            </w:r>
          </w:p>
          <w:p w14:paraId="5E9F9BF2" w14:textId="23076119" w:rsidR="00F56586" w:rsidRPr="001A54FD" w:rsidRDefault="00F74FF3" w:rsidP="009C4B01">
            <w:pPr>
              <w:pStyle w:val="ListParagraph"/>
              <w:numPr>
                <w:ilvl w:val="0"/>
                <w:numId w:val="28"/>
              </w:numPr>
              <w:rPr>
                <w:rFonts w:cs="Times New Roman"/>
                <w:sz w:val="16"/>
                <w:szCs w:val="16"/>
                <w:u w:val="single"/>
                <w:lang w:val="en-US"/>
              </w:rPr>
            </w:pPr>
            <w:r w:rsidRPr="001A54FD">
              <w:rPr>
                <w:rFonts w:cs="Times New Roman"/>
                <w:sz w:val="16"/>
                <w:szCs w:val="16"/>
                <w:lang w:val="en-US"/>
              </w:rPr>
              <w:t xml:space="preserve">Acceleration </w:t>
            </w:r>
            <w:r w:rsidR="00780F97" w:rsidRPr="001A54FD">
              <w:rPr>
                <w:rFonts w:cs="Times New Roman"/>
                <w:sz w:val="16"/>
                <w:szCs w:val="16"/>
                <w:lang w:val="en-US"/>
              </w:rPr>
              <w:t>(duration, depth, minimum maximum, AUC)</w:t>
            </w:r>
          </w:p>
          <w:p w14:paraId="4BA37E84" w14:textId="55AAFD85" w:rsidR="00780F97" w:rsidRPr="001A54FD" w:rsidRDefault="00F74FF3" w:rsidP="009C4B01">
            <w:pPr>
              <w:pStyle w:val="ListParagraph"/>
              <w:numPr>
                <w:ilvl w:val="0"/>
                <w:numId w:val="28"/>
              </w:numPr>
              <w:rPr>
                <w:rFonts w:cs="Times New Roman"/>
                <w:sz w:val="16"/>
                <w:szCs w:val="16"/>
                <w:u w:val="single"/>
                <w:lang w:val="en-US"/>
              </w:rPr>
            </w:pPr>
            <w:r w:rsidRPr="001A54FD">
              <w:rPr>
                <w:rFonts w:cs="Times New Roman"/>
                <w:sz w:val="16"/>
                <w:szCs w:val="16"/>
                <w:lang w:val="en-US"/>
              </w:rPr>
              <w:t xml:space="preserve">Deceleration </w:t>
            </w:r>
            <w:r w:rsidR="00780F97" w:rsidRPr="001A54FD">
              <w:rPr>
                <w:rFonts w:cs="Times New Roman"/>
                <w:sz w:val="16"/>
                <w:szCs w:val="16"/>
                <w:lang w:val="en-US"/>
              </w:rPr>
              <w:t>(duration, depth, minimum maximum, total)</w:t>
            </w:r>
          </w:p>
        </w:tc>
        <w:tc>
          <w:tcPr>
            <w:tcW w:w="1148" w:type="dxa"/>
            <w:tcBorders>
              <w:top w:val="single" w:sz="4" w:space="0" w:color="auto"/>
              <w:bottom w:val="single" w:sz="12" w:space="0" w:color="auto"/>
              <w:right w:val="single" w:sz="12" w:space="0" w:color="auto"/>
            </w:tcBorders>
            <w:vAlign w:val="center"/>
          </w:tcPr>
          <w:p w14:paraId="5A396BB0" w14:textId="77777777" w:rsidR="00780F97" w:rsidRPr="001A54FD" w:rsidRDefault="00780F97" w:rsidP="00F74FF3">
            <w:pPr>
              <w:rPr>
                <w:rFonts w:cs="Times New Roman"/>
                <w:sz w:val="16"/>
                <w:szCs w:val="16"/>
                <w:lang w:val="en-US"/>
              </w:rPr>
            </w:pPr>
            <w:r w:rsidRPr="001A54FD">
              <w:rPr>
                <w:rFonts w:cs="Times New Roman"/>
                <w:sz w:val="16"/>
                <w:szCs w:val="16"/>
                <w:lang w:val="en-US"/>
              </w:rPr>
              <w:t>ACOG (2009)</w:t>
            </w:r>
          </w:p>
          <w:p w14:paraId="67E521B1" w14:textId="77777777" w:rsidR="00780F97" w:rsidRPr="001A54FD" w:rsidRDefault="00780F97" w:rsidP="00F74FF3">
            <w:pPr>
              <w:rPr>
                <w:rFonts w:cs="Times New Roman"/>
                <w:sz w:val="16"/>
                <w:szCs w:val="16"/>
                <w:lang w:val="en-US"/>
              </w:rPr>
            </w:pPr>
          </w:p>
          <w:p w14:paraId="5C4A6C93" w14:textId="77777777" w:rsidR="00780F97" w:rsidRPr="001A54FD" w:rsidRDefault="00780F97" w:rsidP="00F74FF3">
            <w:pPr>
              <w:rPr>
                <w:rFonts w:cs="Times New Roman"/>
                <w:sz w:val="16"/>
                <w:szCs w:val="16"/>
                <w:lang w:val="en-US"/>
              </w:rPr>
            </w:pPr>
            <w:r w:rsidRPr="001A54FD">
              <w:rPr>
                <w:rFonts w:cs="Times New Roman"/>
                <w:sz w:val="16"/>
                <w:szCs w:val="16"/>
                <w:lang w:val="en-US"/>
              </w:rPr>
              <w:t>Clark (2017)</w:t>
            </w:r>
          </w:p>
          <w:p w14:paraId="39E09BB1" w14:textId="77777777" w:rsidR="00F74FF3" w:rsidRPr="001A54FD" w:rsidRDefault="00F74FF3" w:rsidP="00F74FF3">
            <w:pPr>
              <w:rPr>
                <w:rFonts w:cs="Times New Roman"/>
                <w:sz w:val="16"/>
                <w:szCs w:val="16"/>
                <w:lang w:val="en-US"/>
              </w:rPr>
            </w:pPr>
          </w:p>
          <w:p w14:paraId="6BB2262A" w14:textId="2C6F035C" w:rsidR="00F74FF3" w:rsidRPr="001A54FD" w:rsidRDefault="00780F97" w:rsidP="00F74FF3">
            <w:pPr>
              <w:rPr>
                <w:rFonts w:cs="Times New Roman"/>
                <w:sz w:val="16"/>
                <w:szCs w:val="16"/>
                <w:lang w:val="en-US"/>
              </w:rPr>
            </w:pPr>
            <w:r w:rsidRPr="001A54FD">
              <w:rPr>
                <w:rFonts w:cs="Times New Roman"/>
                <w:sz w:val="16"/>
                <w:szCs w:val="16"/>
                <w:lang w:val="en-US"/>
              </w:rPr>
              <w:t xml:space="preserve">Martí </w:t>
            </w:r>
          </w:p>
          <w:p w14:paraId="2E34251C" w14:textId="267182C2" w:rsidR="00780F97" w:rsidRPr="001A54FD" w:rsidRDefault="00780F97" w:rsidP="00F74FF3">
            <w:pPr>
              <w:rPr>
                <w:rFonts w:cs="Times New Roman"/>
                <w:sz w:val="16"/>
                <w:szCs w:val="16"/>
                <w:lang w:val="en-US"/>
              </w:rPr>
            </w:pPr>
            <w:r w:rsidRPr="001A54FD">
              <w:rPr>
                <w:rFonts w:cs="Times New Roman"/>
                <w:sz w:val="16"/>
                <w:szCs w:val="16"/>
                <w:lang w:val="en-US"/>
              </w:rPr>
              <w:t>Gamboa (2017)</w:t>
            </w:r>
          </w:p>
          <w:p w14:paraId="2180779E" w14:textId="77777777" w:rsidR="00780F97" w:rsidRPr="001A54FD" w:rsidRDefault="00780F97" w:rsidP="00F74FF3">
            <w:pPr>
              <w:rPr>
                <w:rFonts w:cs="Times New Roman"/>
                <w:sz w:val="16"/>
                <w:szCs w:val="16"/>
                <w:lang w:val="en-US"/>
              </w:rPr>
            </w:pPr>
          </w:p>
          <w:p w14:paraId="5071231A" w14:textId="0D30AF5C" w:rsidR="00780F97" w:rsidRPr="001A54FD" w:rsidRDefault="004368A0" w:rsidP="00F74FF3">
            <w:pPr>
              <w:rPr>
                <w:rFonts w:cs="Times New Roman"/>
                <w:sz w:val="16"/>
                <w:szCs w:val="16"/>
                <w:lang w:val="en-US"/>
              </w:rPr>
            </w:pPr>
            <w:r w:rsidRPr="001A54FD">
              <w:rPr>
                <w:rFonts w:cs="Times New Roman"/>
                <w:color w:val="000000"/>
                <w:sz w:val="16"/>
                <w:szCs w:val="16"/>
                <w:lang w:val="en-US"/>
              </w:rPr>
              <w:t>Assessor</w:t>
            </w:r>
            <w:r w:rsidR="00F74FF3" w:rsidRPr="001A54FD">
              <w:rPr>
                <w:rFonts w:cs="Times New Roman"/>
                <w:color w:val="000000"/>
                <w:sz w:val="16"/>
                <w:szCs w:val="16"/>
                <w:lang w:val="en-US"/>
              </w:rPr>
              <w:t xml:space="preserve"> is</w:t>
            </w:r>
            <w:r w:rsidR="00780F97" w:rsidRPr="001A54FD">
              <w:rPr>
                <w:rFonts w:cs="Times New Roman"/>
                <w:color w:val="000000"/>
                <w:sz w:val="16"/>
                <w:szCs w:val="16"/>
                <w:lang w:val="en-US"/>
              </w:rPr>
              <w:t xml:space="preserve"> not specified</w:t>
            </w:r>
          </w:p>
        </w:tc>
        <w:tc>
          <w:tcPr>
            <w:tcW w:w="991" w:type="dxa"/>
            <w:tcBorders>
              <w:top w:val="single" w:sz="4" w:space="0" w:color="auto"/>
              <w:left w:val="single" w:sz="12" w:space="0" w:color="auto"/>
              <w:bottom w:val="single" w:sz="12" w:space="0" w:color="auto"/>
            </w:tcBorders>
            <w:vAlign w:val="center"/>
          </w:tcPr>
          <w:p w14:paraId="1F5C7610" w14:textId="39262679" w:rsidR="00780F97" w:rsidRPr="001A54FD" w:rsidRDefault="00780F97" w:rsidP="00F56586">
            <w:pPr>
              <w:rPr>
                <w:rFonts w:cs="Times New Roman"/>
                <w:color w:val="FF0000"/>
                <w:sz w:val="16"/>
                <w:szCs w:val="16"/>
                <w:lang w:val="en-US"/>
              </w:rPr>
            </w:pPr>
            <w:r w:rsidRPr="001A54FD">
              <w:rPr>
                <w:rFonts w:cs="Times New Roman"/>
                <w:sz w:val="16"/>
                <w:szCs w:val="16"/>
                <w:lang w:val="en-US"/>
              </w:rPr>
              <w:t>Not specified</w:t>
            </w:r>
          </w:p>
        </w:tc>
        <w:tc>
          <w:tcPr>
            <w:tcW w:w="2629" w:type="dxa"/>
            <w:tcBorders>
              <w:top w:val="single" w:sz="4" w:space="0" w:color="auto"/>
              <w:bottom w:val="single" w:sz="12" w:space="0" w:color="auto"/>
              <w:right w:val="single" w:sz="12" w:space="0" w:color="auto"/>
            </w:tcBorders>
            <w:vAlign w:val="center"/>
          </w:tcPr>
          <w:p w14:paraId="392A0095" w14:textId="77777777" w:rsidR="00780F97" w:rsidRPr="001A54FD" w:rsidRDefault="00780F97" w:rsidP="00F74FF3">
            <w:pPr>
              <w:rPr>
                <w:rFonts w:cs="Times New Roman"/>
                <w:sz w:val="16"/>
                <w:szCs w:val="16"/>
                <w:lang w:val="en-US"/>
              </w:rPr>
            </w:pPr>
            <w:r w:rsidRPr="001A54FD">
              <w:rPr>
                <w:rFonts w:cs="Times New Roman"/>
                <w:sz w:val="16"/>
                <w:szCs w:val="16"/>
                <w:lang w:val="en-US"/>
              </w:rPr>
              <w:t>Hypoxic-ischemic encephalopathy</w:t>
            </w:r>
          </w:p>
          <w:p w14:paraId="1B651385" w14:textId="77777777" w:rsidR="00780F97" w:rsidRPr="001A54FD" w:rsidRDefault="00780F97"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 xml:space="preserve">History of a complicated delivery, defined as an obstetrical event occurring around birth, or a pathologic fetal monitoring (fetal bradycardia), or a post- delivery 5- min APGAR score &lt;5 or cord pH &lt;7.0, or a prolonged post- delivery neonatal resuscitation with positive pressure ventilation; </w:t>
            </w:r>
          </w:p>
          <w:p w14:paraId="0FAAA26C" w14:textId="77777777" w:rsidR="00780F97" w:rsidRPr="001A54FD" w:rsidRDefault="00780F97" w:rsidP="009C4B01">
            <w:pPr>
              <w:pStyle w:val="ListParagraph"/>
              <w:numPr>
                <w:ilvl w:val="0"/>
                <w:numId w:val="28"/>
              </w:numPr>
              <w:rPr>
                <w:rFonts w:cs="Times New Roman"/>
                <w:color w:val="000000"/>
                <w:sz w:val="16"/>
                <w:szCs w:val="16"/>
                <w:lang w:val="en-US"/>
              </w:rPr>
            </w:pPr>
            <w:r w:rsidRPr="001A54FD">
              <w:rPr>
                <w:rFonts w:cs="Times New Roman"/>
                <w:color w:val="000000"/>
                <w:sz w:val="16"/>
                <w:szCs w:val="16"/>
                <w:lang w:val="en-US"/>
              </w:rPr>
              <w:t xml:space="preserve">Clinical encephalopathy with a depressed cerebral activity or seizures per amplitude integrated EEG with signs of non- central nervous system hypoxic ischemic involvement </w:t>
            </w:r>
          </w:p>
        </w:tc>
        <w:tc>
          <w:tcPr>
            <w:tcW w:w="5230" w:type="dxa"/>
            <w:tcBorders>
              <w:top w:val="single" w:sz="4" w:space="0" w:color="auto"/>
              <w:left w:val="single" w:sz="12" w:space="0" w:color="auto"/>
              <w:bottom w:val="single" w:sz="4" w:space="0" w:color="auto"/>
              <w:right w:val="single" w:sz="12" w:space="0" w:color="auto"/>
            </w:tcBorders>
            <w:vAlign w:val="center"/>
          </w:tcPr>
          <w:p w14:paraId="2025B931" w14:textId="66A26858" w:rsidR="00780F97" w:rsidRPr="001A54FD" w:rsidRDefault="00780F97" w:rsidP="00F74FF3">
            <w:pPr>
              <w:rPr>
                <w:rFonts w:cs="Times New Roman"/>
                <w:sz w:val="16"/>
                <w:szCs w:val="16"/>
                <w:lang w:val="en-US"/>
              </w:rPr>
            </w:pPr>
            <w:r w:rsidRPr="001A54FD">
              <w:rPr>
                <w:rFonts w:cs="Times New Roman"/>
                <w:sz w:val="16"/>
                <w:szCs w:val="16"/>
                <w:lang w:val="en-US"/>
              </w:rPr>
              <w:t>Total deceleration AUC, deceleration depth, and the 10- min</w:t>
            </w:r>
            <w:r w:rsidR="008254C9" w:rsidRPr="001A54FD">
              <w:rPr>
                <w:rFonts w:cs="Times New Roman"/>
                <w:sz w:val="16"/>
                <w:szCs w:val="16"/>
                <w:lang w:val="en-US"/>
              </w:rPr>
              <w:t>ute</w:t>
            </w:r>
            <w:r w:rsidRPr="001A54FD">
              <w:rPr>
                <w:rFonts w:cs="Times New Roman"/>
                <w:sz w:val="16"/>
                <w:szCs w:val="16"/>
                <w:lang w:val="en-US"/>
              </w:rPr>
              <w:t xml:space="preserve"> mean deceleration AUC were a</w:t>
            </w:r>
            <w:r w:rsidR="008254C9" w:rsidRPr="001A54FD">
              <w:rPr>
                <w:rFonts w:cs="Times New Roman"/>
                <w:sz w:val="16"/>
                <w:szCs w:val="16"/>
                <w:lang w:val="en-US"/>
              </w:rPr>
              <w:t>ll significantly larger in the encephalopathy</w:t>
            </w:r>
            <w:r w:rsidRPr="001A54FD">
              <w:rPr>
                <w:rFonts w:cs="Times New Roman"/>
                <w:sz w:val="16"/>
                <w:szCs w:val="16"/>
                <w:lang w:val="en-US"/>
              </w:rPr>
              <w:t xml:space="preserve"> group (P = 0.03, P &lt; 0.01, P = 0.02, respectively). </w:t>
            </w:r>
          </w:p>
          <w:p w14:paraId="051434CD" w14:textId="77777777" w:rsidR="008254C9" w:rsidRPr="001A54FD" w:rsidRDefault="008254C9" w:rsidP="00F74FF3">
            <w:pPr>
              <w:rPr>
                <w:rFonts w:cs="Times New Roman"/>
                <w:sz w:val="16"/>
                <w:szCs w:val="16"/>
                <w:lang w:val="en-US"/>
              </w:rPr>
            </w:pPr>
          </w:p>
          <w:p w14:paraId="623E49DE" w14:textId="78B84F36" w:rsidR="00780F97" w:rsidRPr="001A54FD" w:rsidRDefault="00780F97" w:rsidP="00F74FF3">
            <w:pPr>
              <w:rPr>
                <w:rFonts w:cs="Times New Roman"/>
                <w:sz w:val="16"/>
                <w:szCs w:val="16"/>
                <w:lang w:val="en-US"/>
              </w:rPr>
            </w:pPr>
            <w:r w:rsidRPr="001A54FD">
              <w:rPr>
                <w:rFonts w:cs="Times New Roman"/>
                <w:sz w:val="16"/>
                <w:szCs w:val="16"/>
                <w:lang w:val="en-US"/>
              </w:rPr>
              <w:t xml:space="preserve">The acceleration- to- deceleration ratio was significantly higher in the control group (0.09, IQR 0.02– 0.25) compared with the </w:t>
            </w:r>
            <w:r w:rsidR="008254C9" w:rsidRPr="001A54FD">
              <w:rPr>
                <w:rFonts w:cs="Times New Roman"/>
                <w:sz w:val="16"/>
                <w:szCs w:val="16"/>
                <w:lang w:val="en-US"/>
              </w:rPr>
              <w:t>encephalopathy</w:t>
            </w:r>
            <w:r w:rsidRPr="001A54FD">
              <w:rPr>
                <w:rFonts w:cs="Times New Roman"/>
                <w:sz w:val="16"/>
                <w:szCs w:val="16"/>
                <w:lang w:val="en-US"/>
              </w:rPr>
              <w:t xml:space="preserve"> group (0.04, IQR 0.00– 0.12) (P &lt; 0.01). </w:t>
            </w:r>
          </w:p>
          <w:p w14:paraId="0D616E9B" w14:textId="77777777" w:rsidR="008254C9" w:rsidRPr="001A54FD" w:rsidRDefault="008254C9" w:rsidP="00F74FF3">
            <w:pPr>
              <w:rPr>
                <w:rFonts w:cs="Times New Roman"/>
                <w:sz w:val="16"/>
                <w:szCs w:val="16"/>
                <w:lang w:val="en-US"/>
              </w:rPr>
            </w:pPr>
          </w:p>
          <w:p w14:paraId="0AA4A4EA" w14:textId="16D39942" w:rsidR="00780F97" w:rsidRPr="001A54FD" w:rsidRDefault="00780F97" w:rsidP="008254C9">
            <w:pPr>
              <w:rPr>
                <w:rFonts w:cs="Times New Roman"/>
                <w:sz w:val="16"/>
                <w:szCs w:val="16"/>
                <w:lang w:val="en-US"/>
              </w:rPr>
            </w:pPr>
            <w:r w:rsidRPr="001A54FD">
              <w:rPr>
                <w:rFonts w:cs="Times New Roman"/>
                <w:sz w:val="16"/>
                <w:szCs w:val="16"/>
                <w:lang w:val="en-US"/>
              </w:rPr>
              <w:t xml:space="preserve">Maximum and minimum deceleration depths/heights were found to be significantly higher in the </w:t>
            </w:r>
            <w:r w:rsidR="008254C9" w:rsidRPr="001A54FD">
              <w:rPr>
                <w:rFonts w:cs="Times New Roman"/>
                <w:sz w:val="16"/>
                <w:szCs w:val="16"/>
                <w:lang w:val="en-US"/>
              </w:rPr>
              <w:t>encephalopathy</w:t>
            </w:r>
            <w:r w:rsidRPr="001A54FD">
              <w:rPr>
                <w:rFonts w:cs="Times New Roman"/>
                <w:sz w:val="16"/>
                <w:szCs w:val="16"/>
                <w:lang w:val="en-US"/>
              </w:rPr>
              <w:t xml:space="preserve"> group (P ≤ 0.01), though total deceleration duration was not significantly different between the groups. Accelerations were more prevalent in the control group (93.5% vs. 82.3%; P = 0.03). Total acceleration AUC and the 10- min mean acceleration AUC were both significantly higher in the control group (P = 0.04).</w:t>
            </w:r>
          </w:p>
        </w:tc>
      </w:tr>
      <w:tr w:rsidR="009D7B62" w:rsidRPr="001A54FD" w14:paraId="3075DEDF" w14:textId="77777777" w:rsidTr="003E6BBC">
        <w:tc>
          <w:tcPr>
            <w:tcW w:w="15314" w:type="dxa"/>
            <w:gridSpan w:val="8"/>
            <w:tcBorders>
              <w:top w:val="single" w:sz="12" w:space="0" w:color="auto"/>
              <w:left w:val="nil"/>
              <w:bottom w:val="nil"/>
              <w:right w:val="nil"/>
            </w:tcBorders>
            <w:vAlign w:val="center"/>
          </w:tcPr>
          <w:p w14:paraId="25184E05" w14:textId="74899ADB" w:rsidR="009D7B62" w:rsidRPr="001A54FD" w:rsidRDefault="009D7B62" w:rsidP="00DE250F">
            <w:pPr>
              <w:jc w:val="both"/>
              <w:rPr>
                <w:rFonts w:cs="Times New Roman"/>
                <w:sz w:val="16"/>
                <w:szCs w:val="16"/>
                <w:lang w:val="en-US"/>
              </w:rPr>
            </w:pPr>
            <w:r w:rsidRPr="001A54FD">
              <w:rPr>
                <w:rFonts w:eastAsia="Calibri" w:cs="Times New Roman"/>
                <w:sz w:val="16"/>
                <w:szCs w:val="16"/>
                <w:lang w:val="en-US"/>
              </w:rPr>
              <w:t>Abbreviations:</w:t>
            </w:r>
            <w:r w:rsidRPr="001A54FD">
              <w:rPr>
                <w:lang w:val="en-US"/>
              </w:rPr>
              <w:t xml:space="preserve"> </w:t>
            </w:r>
            <w:r w:rsidRPr="001A54FD">
              <w:rPr>
                <w:rFonts w:eastAsia="Calibri" w:cs="Times New Roman"/>
                <w:sz w:val="16"/>
                <w:szCs w:val="16"/>
                <w:lang w:val="en-US"/>
              </w:rPr>
              <w:t xml:space="preserve">ACOG, the American College of Obstetricians and Gynecologists; </w:t>
            </w:r>
            <w:proofErr w:type="spellStart"/>
            <w:r w:rsidRPr="001A54FD">
              <w:rPr>
                <w:rFonts w:eastAsia="Calibri" w:cs="Times New Roman"/>
                <w:sz w:val="16"/>
                <w:szCs w:val="16"/>
                <w:lang w:val="en-US"/>
              </w:rPr>
              <w:t>aOR</w:t>
            </w:r>
            <w:proofErr w:type="spellEnd"/>
            <w:r w:rsidRPr="001A54FD">
              <w:rPr>
                <w:rFonts w:eastAsia="Calibri" w:cs="Times New Roman"/>
                <w:sz w:val="16"/>
                <w:szCs w:val="16"/>
                <w:lang w:val="en-US"/>
              </w:rPr>
              <w:t xml:space="preserve">, adjusted odd ratio; </w:t>
            </w:r>
            <w:proofErr w:type="spellStart"/>
            <w:r w:rsidRPr="001A54FD">
              <w:rPr>
                <w:rFonts w:eastAsia="Calibri" w:cs="Times New Roman"/>
                <w:sz w:val="16"/>
                <w:szCs w:val="16"/>
                <w:lang w:val="en-US"/>
              </w:rPr>
              <w:t>aRR</w:t>
            </w:r>
            <w:proofErr w:type="spellEnd"/>
            <w:r w:rsidRPr="001A54FD">
              <w:rPr>
                <w:rFonts w:eastAsia="Calibri" w:cs="Times New Roman"/>
                <w:sz w:val="16"/>
                <w:szCs w:val="16"/>
                <w:lang w:val="en-US"/>
              </w:rPr>
              <w:t>, adjusted risk ratio; AUC, area under the curve; bpm, beats per minute; CI, 95% confidence interval; CTG, cardiotocography; EEG, electroencephalography ; FIGO, The International Federation of Gynecology and Obstetrics;</w:t>
            </w:r>
            <w:r w:rsidR="007451A8" w:rsidRPr="001A54FD">
              <w:rPr>
                <w:rFonts w:eastAsia="Calibri" w:cs="Times New Roman"/>
                <w:sz w:val="16"/>
                <w:szCs w:val="16"/>
                <w:lang w:val="en-US"/>
              </w:rPr>
              <w:t xml:space="preserve"> </w:t>
            </w:r>
            <w:proofErr w:type="spellStart"/>
            <w:r w:rsidR="007451A8" w:rsidRPr="001A54FD">
              <w:rPr>
                <w:rFonts w:eastAsia="Calibri" w:cs="Times New Roman"/>
                <w:sz w:val="16"/>
                <w:szCs w:val="16"/>
                <w:lang w:val="en-US"/>
              </w:rPr>
              <w:t>inc</w:t>
            </w:r>
            <w:proofErr w:type="spellEnd"/>
            <w:r w:rsidR="007451A8" w:rsidRPr="001A54FD">
              <w:rPr>
                <w:rFonts w:eastAsia="Calibri" w:cs="Times New Roman"/>
                <w:sz w:val="16"/>
                <w:szCs w:val="16"/>
                <w:lang w:val="en-US"/>
              </w:rPr>
              <w:t xml:space="preserve">, including; min, minute; </w:t>
            </w:r>
            <w:proofErr w:type="spellStart"/>
            <w:r w:rsidR="007451A8" w:rsidRPr="001A54FD">
              <w:rPr>
                <w:rFonts w:eastAsia="Calibri" w:cs="Times New Roman"/>
                <w:sz w:val="16"/>
                <w:szCs w:val="16"/>
                <w:lang w:val="en-US"/>
              </w:rPr>
              <w:t>mmol</w:t>
            </w:r>
            <w:proofErr w:type="spellEnd"/>
            <w:r w:rsidR="007451A8" w:rsidRPr="001A54FD">
              <w:rPr>
                <w:rFonts w:eastAsia="Calibri" w:cs="Times New Roman"/>
                <w:sz w:val="16"/>
                <w:szCs w:val="16"/>
                <w:lang w:val="en-US"/>
              </w:rPr>
              <w:t xml:space="preserve">, </w:t>
            </w:r>
            <w:proofErr w:type="spellStart"/>
            <w:r w:rsidR="007451A8" w:rsidRPr="001A54FD">
              <w:rPr>
                <w:rFonts w:eastAsia="Calibri" w:cs="Times New Roman"/>
                <w:sz w:val="16"/>
                <w:szCs w:val="16"/>
                <w:lang w:val="en-US"/>
              </w:rPr>
              <w:t>millimol</w:t>
            </w:r>
            <w:proofErr w:type="spellEnd"/>
            <w:r w:rsidR="007451A8" w:rsidRPr="001A54FD">
              <w:rPr>
                <w:rFonts w:eastAsia="Calibri" w:cs="Times New Roman"/>
                <w:sz w:val="16"/>
                <w:szCs w:val="16"/>
                <w:lang w:val="en-US"/>
              </w:rPr>
              <w:t xml:space="preserve">; </w:t>
            </w:r>
            <w:r w:rsidR="00DE250F" w:rsidRPr="001A54FD">
              <w:rPr>
                <w:rFonts w:eastAsia="Calibri" w:cs="Times New Roman"/>
                <w:sz w:val="16"/>
                <w:szCs w:val="16"/>
                <w:lang w:val="en-US"/>
              </w:rPr>
              <w:t>MRI, magnetic resonance imaging;</w:t>
            </w:r>
            <w:r w:rsidRPr="001A54FD">
              <w:rPr>
                <w:rFonts w:eastAsia="Calibri" w:cs="Times New Roman"/>
                <w:sz w:val="16"/>
                <w:szCs w:val="16"/>
                <w:lang w:val="en-US"/>
              </w:rPr>
              <w:t xml:space="preserve"> NICE, the National Institute for Health and Care Excellence; NICHD, the </w:t>
            </w:r>
            <w:r w:rsidR="0018115E" w:rsidRPr="001A54FD">
              <w:rPr>
                <w:rFonts w:eastAsia="Calibri" w:cs="Times New Roman"/>
                <w:sz w:val="16"/>
                <w:szCs w:val="16"/>
                <w:lang w:val="en-US"/>
              </w:rPr>
              <w:t>National Institute of Child Health and Human Development</w:t>
            </w:r>
            <w:r w:rsidRPr="001A54FD">
              <w:rPr>
                <w:rFonts w:eastAsia="Calibri" w:cs="Times New Roman"/>
                <w:sz w:val="16"/>
                <w:szCs w:val="16"/>
                <w:lang w:val="en-US"/>
              </w:rPr>
              <w:t xml:space="preserve">; NPV, negative predictive value; OR, odd ratio; pH, potential of hydrogen; PPV, positive predictive value; RCOG, royal college of obstetricians and </w:t>
            </w:r>
            <w:proofErr w:type="spellStart"/>
            <w:r w:rsidRPr="001A54FD">
              <w:rPr>
                <w:rFonts w:eastAsia="Calibri" w:cs="Times New Roman"/>
                <w:sz w:val="16"/>
                <w:szCs w:val="16"/>
                <w:lang w:val="en-US"/>
              </w:rPr>
              <w:t>gynaecologists</w:t>
            </w:r>
            <w:proofErr w:type="spellEnd"/>
            <w:r w:rsidRPr="001A54FD">
              <w:rPr>
                <w:rFonts w:eastAsia="Calibri" w:cs="Times New Roman"/>
                <w:sz w:val="16"/>
                <w:szCs w:val="16"/>
                <w:lang w:val="en-US"/>
              </w:rPr>
              <w:t>; ROC, receiver operating characteristic; Sens, sensitivity; Spec, specificity</w:t>
            </w:r>
            <w:r w:rsidR="00DE250F" w:rsidRPr="001A54FD">
              <w:rPr>
                <w:rFonts w:eastAsia="Calibri" w:cs="Times New Roman"/>
                <w:sz w:val="16"/>
                <w:szCs w:val="16"/>
                <w:lang w:val="en-US"/>
              </w:rPr>
              <w:t>; vs, versus</w:t>
            </w:r>
            <w:r w:rsidRPr="001A54FD">
              <w:rPr>
                <w:rFonts w:eastAsia="Calibri" w:cs="Times New Roman"/>
                <w:sz w:val="16"/>
                <w:szCs w:val="16"/>
                <w:lang w:val="en-US"/>
              </w:rPr>
              <w:t>.</w:t>
            </w:r>
          </w:p>
        </w:tc>
      </w:tr>
    </w:tbl>
    <w:p w14:paraId="18BA73E9" w14:textId="2412B540" w:rsidR="004C39FE" w:rsidRPr="007451A8" w:rsidRDefault="0098753E">
      <w:pPr>
        <w:rPr>
          <w:rFonts w:cs="Times New Roman"/>
          <w:b/>
          <w:szCs w:val="24"/>
          <w:lang w:val="en-US"/>
        </w:rPr>
      </w:pPr>
      <w:r w:rsidRPr="007451A8">
        <w:rPr>
          <w:rFonts w:cs="Times New Roman"/>
          <w:b/>
          <w:szCs w:val="24"/>
          <w:lang w:val="en-US"/>
        </w:rPr>
        <w:lastRenderedPageBreak/>
        <w:t xml:space="preserve">References </w:t>
      </w:r>
    </w:p>
    <w:p w14:paraId="5555EEE4" w14:textId="77777777" w:rsidR="001A54FD" w:rsidRPr="001A54FD" w:rsidRDefault="00F25010" w:rsidP="001A54FD">
      <w:pPr>
        <w:pStyle w:val="EndNoteBibliography"/>
        <w:spacing w:after="0"/>
      </w:pPr>
      <w:r w:rsidRPr="00A22A54">
        <w:rPr>
          <w:rFonts w:ascii="Times New Roman" w:hAnsi="Times New Roman" w:cs="Times New Roman"/>
          <w:sz w:val="24"/>
          <w:szCs w:val="24"/>
        </w:rPr>
        <w:fldChar w:fldCharType="begin"/>
      </w:r>
      <w:r w:rsidRPr="00A22A54">
        <w:rPr>
          <w:rFonts w:ascii="Times New Roman" w:hAnsi="Times New Roman" w:cs="Times New Roman"/>
          <w:sz w:val="24"/>
          <w:szCs w:val="24"/>
        </w:rPr>
        <w:instrText xml:space="preserve"> ADDIN EN.REFLIST </w:instrText>
      </w:r>
      <w:r w:rsidRPr="00A22A54">
        <w:rPr>
          <w:rFonts w:ascii="Times New Roman" w:hAnsi="Times New Roman" w:cs="Times New Roman"/>
          <w:sz w:val="24"/>
          <w:szCs w:val="24"/>
        </w:rPr>
        <w:fldChar w:fldCharType="separate"/>
      </w:r>
      <w:r w:rsidR="001A54FD" w:rsidRPr="001A54FD">
        <w:t xml:space="preserve">[1] Caldeyro-Barcia R: Control of the human fetal heart rate during labor. </w:t>
      </w:r>
      <w:r w:rsidR="001A54FD" w:rsidRPr="001A54FD">
        <w:rPr>
          <w:i/>
        </w:rPr>
        <w:t>The heart and circulation of the newborn and infant</w:t>
      </w:r>
      <w:r w:rsidR="001A54FD" w:rsidRPr="001A54FD">
        <w:t xml:space="preserve"> 1966: 7-36.</w:t>
      </w:r>
    </w:p>
    <w:p w14:paraId="2AE1A68A" w14:textId="77777777" w:rsidR="001A54FD" w:rsidRPr="001A54FD" w:rsidRDefault="001A54FD" w:rsidP="001A54FD">
      <w:pPr>
        <w:pStyle w:val="EndNoteBibliography"/>
        <w:spacing w:after="0"/>
      </w:pPr>
      <w:r w:rsidRPr="001A54FD">
        <w:t xml:space="preserve">[2] Robinson B, Nelson L: A review of the proceedings from the 2008 NICHD workshop on standardized nomenclature for cardiotocography: update on definitions, interpretative systems with management strategies, and research priorities in relation to intrapartum electronic fetal monitoring. </w:t>
      </w:r>
      <w:r w:rsidRPr="001A54FD">
        <w:rPr>
          <w:i/>
        </w:rPr>
        <w:t>Reviews in Obstetrics and Gynecology</w:t>
      </w:r>
      <w:r w:rsidRPr="001A54FD">
        <w:t xml:space="preserve"> 2008;1(4): 186.</w:t>
      </w:r>
    </w:p>
    <w:p w14:paraId="35907FFD" w14:textId="77777777" w:rsidR="001A54FD" w:rsidRPr="001A54FD" w:rsidRDefault="001A54FD" w:rsidP="001A54FD">
      <w:pPr>
        <w:pStyle w:val="EndNoteBibliography"/>
        <w:spacing w:after="0"/>
      </w:pPr>
      <w:r w:rsidRPr="001A54FD">
        <w:t xml:space="preserve">[3] Camm AJ, Malik M, Bigger JT, Breithardt G, Cerutti S, Cohen RJ, et al.: Heart rate variability: standards of measurement, physiological interpretation and clinical use. Task Force of the European Society of Cardiology and the North American Society of Pacing and Electrophysiology. </w:t>
      </w:r>
      <w:r w:rsidRPr="001A54FD">
        <w:rPr>
          <w:i/>
        </w:rPr>
        <w:t>Circulation</w:t>
      </w:r>
      <w:r w:rsidRPr="001A54FD">
        <w:t xml:space="preserve"> 1996;93(5): 1043-1065.</w:t>
      </w:r>
    </w:p>
    <w:p w14:paraId="77E617DF" w14:textId="77777777" w:rsidR="001A54FD" w:rsidRPr="001A54FD" w:rsidRDefault="001A54FD" w:rsidP="001A54FD">
      <w:pPr>
        <w:pStyle w:val="EndNoteBibliography"/>
        <w:spacing w:after="0"/>
      </w:pPr>
      <w:r w:rsidRPr="001A54FD">
        <w:t xml:space="preserve">[4] Chatow UDI, Davidson S, Reichman BL, Akselrod S: Development and maturation of the autonomic nervous system in premature and full-term infants using spectral analysis of heart rate fluctuations. </w:t>
      </w:r>
      <w:r w:rsidRPr="001A54FD">
        <w:rPr>
          <w:i/>
        </w:rPr>
        <w:t>Pediatric research</w:t>
      </w:r>
      <w:r w:rsidRPr="001A54FD">
        <w:t xml:space="preserve"> 1995;37(3): 294-302.</w:t>
      </w:r>
    </w:p>
    <w:p w14:paraId="099F7E6F" w14:textId="77777777" w:rsidR="001A54FD" w:rsidRPr="001A54FD" w:rsidRDefault="001A54FD" w:rsidP="001A54FD">
      <w:pPr>
        <w:pStyle w:val="EndNoteBibliography"/>
        <w:spacing w:after="0"/>
      </w:pPr>
      <w:r w:rsidRPr="001A54FD">
        <w:t xml:space="preserve">[5] Smith SL, Doig AK, Dudley WN: Characteristics of heart period variability in intubated very low birth weight infants with respiratory disease. </w:t>
      </w:r>
      <w:r w:rsidRPr="001A54FD">
        <w:rPr>
          <w:i/>
        </w:rPr>
        <w:t>Neonatology</w:t>
      </w:r>
      <w:r w:rsidRPr="001A54FD">
        <w:t xml:space="preserve"> 2004;86(4): 269-274.</w:t>
      </w:r>
    </w:p>
    <w:p w14:paraId="4A55A861" w14:textId="77777777" w:rsidR="001A54FD" w:rsidRPr="001A54FD" w:rsidRDefault="001A54FD" w:rsidP="001A54FD">
      <w:pPr>
        <w:pStyle w:val="EndNoteBibliography"/>
        <w:spacing w:after="0"/>
      </w:pPr>
      <w:r w:rsidRPr="001A54FD">
        <w:t xml:space="preserve">[6] Schwartz PJ, Garson Jr A, Paul T, Stramba-Badiale M, Vetter VL, Villain E, Wren C: Guidelines for the interpretation of the neonatal electrocardiogram. </w:t>
      </w:r>
      <w:r w:rsidRPr="001A54FD">
        <w:rPr>
          <w:i/>
        </w:rPr>
        <w:t>European heart journal</w:t>
      </w:r>
      <w:r w:rsidRPr="001A54FD">
        <w:t xml:space="preserve"> 2002;23(17): 1329-1344.</w:t>
      </w:r>
    </w:p>
    <w:p w14:paraId="73D0EF41" w14:textId="77777777" w:rsidR="001A54FD" w:rsidRPr="001A54FD" w:rsidRDefault="001A54FD" w:rsidP="001A54FD">
      <w:pPr>
        <w:pStyle w:val="EndNoteBibliography"/>
        <w:spacing w:after="0"/>
      </w:pPr>
      <w:r w:rsidRPr="001A54FD">
        <w:t xml:space="preserve">[7] Laborde S, Mosley E, Thayer JF: Heart rate variability and cardiac vagal tone in psychophysiological research–recommendations for experiment planning, data analysis, and data reporting. </w:t>
      </w:r>
      <w:r w:rsidRPr="001A54FD">
        <w:rPr>
          <w:i/>
        </w:rPr>
        <w:t>Frontiers in psychology</w:t>
      </w:r>
      <w:r w:rsidRPr="001A54FD">
        <w:t xml:space="preserve"> 2017;8: 213.</w:t>
      </w:r>
    </w:p>
    <w:p w14:paraId="27510520" w14:textId="77777777" w:rsidR="001A54FD" w:rsidRPr="001A54FD" w:rsidRDefault="001A54FD" w:rsidP="001A54FD">
      <w:pPr>
        <w:pStyle w:val="EndNoteBibliography"/>
        <w:spacing w:after="0"/>
      </w:pPr>
      <w:r w:rsidRPr="001A54FD">
        <w:t xml:space="preserve">[8] Doyle OM, Korotchikova I, Lightbody G, Marnane W, Kerins D, Boylan GB: Heart rate variability during sleep in healthy term newborns in the early postnatal period. </w:t>
      </w:r>
      <w:r w:rsidRPr="001A54FD">
        <w:rPr>
          <w:i/>
        </w:rPr>
        <w:t>Physiological measurement</w:t>
      </w:r>
      <w:r w:rsidRPr="001A54FD">
        <w:t xml:space="preserve"> 2009;30(8): 847.</w:t>
      </w:r>
    </w:p>
    <w:p w14:paraId="011982AC" w14:textId="77777777" w:rsidR="001A54FD" w:rsidRPr="001A54FD" w:rsidRDefault="001A54FD" w:rsidP="001A54FD">
      <w:pPr>
        <w:pStyle w:val="EndNoteBibliography"/>
        <w:spacing w:after="0"/>
      </w:pPr>
      <w:r w:rsidRPr="001A54FD">
        <w:t xml:space="preserve">[9] Goulding RM, Stevenson NJ, Murray DM, Livingstone V, Filan PM, Boylan GB: Heart rate variability in hypoxic ischemic encephalopathy: correlation with EEG grade and 2-y neurodevelopmental outcome. </w:t>
      </w:r>
      <w:r w:rsidRPr="001A54FD">
        <w:rPr>
          <w:i/>
        </w:rPr>
        <w:t>Pediatric research</w:t>
      </w:r>
      <w:r w:rsidRPr="001A54FD">
        <w:t xml:space="preserve"> 2015;77(5): 681-687.</w:t>
      </w:r>
    </w:p>
    <w:p w14:paraId="72896435" w14:textId="77777777" w:rsidR="001A54FD" w:rsidRPr="001A54FD" w:rsidRDefault="001A54FD" w:rsidP="001A54FD">
      <w:pPr>
        <w:pStyle w:val="EndNoteBibliography"/>
        <w:spacing w:after="0"/>
      </w:pPr>
      <w:r w:rsidRPr="001A54FD">
        <w:t xml:space="preserve">[10] Temko A, Doyle O, Murray D, Lightbody G, Boylan G, Marnane W: Multimodal predictor of neurodevelopmental outcome in newborns with hypoxic-ischaemic encephalopathy. </w:t>
      </w:r>
      <w:r w:rsidRPr="001A54FD">
        <w:rPr>
          <w:i/>
        </w:rPr>
        <w:t>Computers in biology and medicine</w:t>
      </w:r>
      <w:r w:rsidRPr="001A54FD">
        <w:t xml:space="preserve"> 2015;63: 169-177.</w:t>
      </w:r>
    </w:p>
    <w:p w14:paraId="02C99292" w14:textId="77777777" w:rsidR="001A54FD" w:rsidRPr="001A54FD" w:rsidRDefault="001A54FD" w:rsidP="001A54FD">
      <w:pPr>
        <w:pStyle w:val="EndNoteBibliography"/>
        <w:spacing w:after="0"/>
      </w:pPr>
      <w:r w:rsidRPr="001A54FD">
        <w:t xml:space="preserve">[11] Munyaw Y, Urdal J, Ersdal H, Ngarina M, Moshiro R, Blacy L, Linde JE: Fetal to Neonatal Heart Rate Transition during Normal Vaginal Deliveries: A Prospective Observational Study. </w:t>
      </w:r>
      <w:r w:rsidRPr="001A54FD">
        <w:rPr>
          <w:i/>
        </w:rPr>
        <w:t>Children</w:t>
      </w:r>
      <w:r w:rsidRPr="001A54FD">
        <w:t xml:space="preserve"> 2023;10(4).</w:t>
      </w:r>
    </w:p>
    <w:p w14:paraId="15A1BD3E" w14:textId="77777777" w:rsidR="001A54FD" w:rsidRPr="001A54FD" w:rsidRDefault="001A54FD" w:rsidP="001A54FD">
      <w:pPr>
        <w:pStyle w:val="EndNoteBibliography"/>
        <w:spacing w:after="0"/>
      </w:pPr>
      <w:r w:rsidRPr="001A54FD">
        <w:t xml:space="preserve">[12] American College of O, Gynecologists: Practice bulletin no. 116: Management of intrapartum fetal heart rate tracings. </w:t>
      </w:r>
      <w:r w:rsidRPr="001A54FD">
        <w:rPr>
          <w:i/>
        </w:rPr>
        <w:t>Obstetrics and gynecology</w:t>
      </w:r>
      <w:r w:rsidRPr="001A54FD">
        <w:t xml:space="preserve"> 2010;116(5): 1232-1240.</w:t>
      </w:r>
    </w:p>
    <w:p w14:paraId="360562BE" w14:textId="77777777" w:rsidR="001A54FD" w:rsidRPr="001A54FD" w:rsidRDefault="001A54FD" w:rsidP="001A54FD">
      <w:pPr>
        <w:pStyle w:val="EndNoteBibliography"/>
        <w:spacing w:after="0"/>
      </w:pPr>
      <w:r w:rsidRPr="001A54FD">
        <w:t xml:space="preserve">[13] Fetal Heart Rate Monitoring: Guidelines of the American College of Obstetricians and Gynecologists. </w:t>
      </w:r>
      <w:r w:rsidRPr="001A54FD">
        <w:rPr>
          <w:i/>
        </w:rPr>
        <w:t>Technical Bulletin</w:t>
      </w:r>
      <w:r w:rsidRPr="001A54FD">
        <w:t xml:space="preserve"> 1975;Number 32.</w:t>
      </w:r>
    </w:p>
    <w:p w14:paraId="1D1BCA05" w14:textId="77777777" w:rsidR="001A54FD" w:rsidRPr="001A54FD" w:rsidRDefault="001A54FD" w:rsidP="001A54FD">
      <w:pPr>
        <w:pStyle w:val="EndNoteBibliography"/>
        <w:spacing w:after="0"/>
      </w:pPr>
      <w:r w:rsidRPr="001A54FD">
        <w:t xml:space="preserve">[14] Manning FA, Baskett TF, Morrison I, Lange I: Fetal biophysical profile scoring: a prospective study in 1,184 high-risk patients. </w:t>
      </w:r>
      <w:r w:rsidRPr="001A54FD">
        <w:rPr>
          <w:i/>
        </w:rPr>
        <w:t>American Journal of Obstetrics and Gynecology</w:t>
      </w:r>
      <w:r w:rsidRPr="001A54FD">
        <w:t xml:space="preserve"> 1981;140(3): 289-294.</w:t>
      </w:r>
    </w:p>
    <w:p w14:paraId="65E838A8" w14:textId="77777777" w:rsidR="001A54FD" w:rsidRPr="001A54FD" w:rsidRDefault="001A54FD" w:rsidP="001A54FD">
      <w:pPr>
        <w:pStyle w:val="EndNoteBibliography"/>
        <w:spacing w:after="0"/>
      </w:pPr>
      <w:r w:rsidRPr="001A54FD">
        <w:t xml:space="preserve">[15] Haverkamp AD, Orleans M, Langendoerfer S, McFee J, Murphy J, Thompson HE: A controlled trial of the differential effects of intrapartum fetal monitoring. </w:t>
      </w:r>
      <w:r w:rsidRPr="001A54FD">
        <w:rPr>
          <w:i/>
        </w:rPr>
        <w:t>American journal of obstetrics and gynecology</w:t>
      </w:r>
      <w:r w:rsidRPr="001A54FD">
        <w:t xml:space="preserve"> 1979;134(4): 399-412.</w:t>
      </w:r>
    </w:p>
    <w:p w14:paraId="2463F062" w14:textId="77777777" w:rsidR="001A54FD" w:rsidRPr="001A54FD" w:rsidRDefault="001A54FD" w:rsidP="001A54FD">
      <w:pPr>
        <w:pStyle w:val="EndNoteBibliography"/>
        <w:spacing w:after="0"/>
      </w:pPr>
      <w:r w:rsidRPr="001A54FD">
        <w:t xml:space="preserve">[16] Parer JT: National Institute of Child Health and Human Development Research Planning Workshop. Electronic fetal heart rate monitoring: Research guidelines for interpretation. </w:t>
      </w:r>
      <w:r w:rsidRPr="001A54FD">
        <w:rPr>
          <w:i/>
        </w:rPr>
        <w:t>Am J Obstet Gynecol</w:t>
      </w:r>
      <w:r w:rsidRPr="001A54FD">
        <w:t xml:space="preserve"> 1997;177: 1385-1390.</w:t>
      </w:r>
    </w:p>
    <w:p w14:paraId="37656F93" w14:textId="77777777" w:rsidR="001A54FD" w:rsidRPr="001A54FD" w:rsidRDefault="001A54FD" w:rsidP="001A54FD">
      <w:pPr>
        <w:pStyle w:val="EndNoteBibliography"/>
        <w:spacing w:after="0"/>
      </w:pPr>
      <w:r w:rsidRPr="001A54FD">
        <w:t xml:space="preserve">[17] Hon EH, Quilligan EJ: The classification of fetal heart rate. II. A revised working classification. </w:t>
      </w:r>
      <w:r w:rsidRPr="001A54FD">
        <w:rPr>
          <w:i/>
        </w:rPr>
        <w:t>Connecticut medicine</w:t>
      </w:r>
      <w:r w:rsidRPr="001A54FD">
        <w:t xml:space="preserve"> 1967;31(11): 779-784.</w:t>
      </w:r>
    </w:p>
    <w:p w14:paraId="553811C8" w14:textId="77777777" w:rsidR="001A54FD" w:rsidRPr="001A54FD" w:rsidRDefault="001A54FD" w:rsidP="001A54FD">
      <w:pPr>
        <w:pStyle w:val="EndNoteBibliography"/>
        <w:spacing w:after="0"/>
      </w:pPr>
      <w:r w:rsidRPr="001A54FD">
        <w:lastRenderedPageBreak/>
        <w:t>[18] Chandraharan E, Evans S, Krueger D, Pereira S, Skivens S, Zaima A. Physiological CTG Interpretation. Intrapartum fetal monitoring guideline. 2018.</w:t>
      </w:r>
    </w:p>
    <w:p w14:paraId="1A277D22" w14:textId="77777777" w:rsidR="001A54FD" w:rsidRPr="001A54FD" w:rsidRDefault="001A54FD" w:rsidP="001A54FD">
      <w:pPr>
        <w:pStyle w:val="EndNoteBibliography"/>
        <w:spacing w:after="0"/>
      </w:pPr>
      <w:r w:rsidRPr="001A54FD">
        <w:t xml:space="preserve">[19] Papile L-A, Burstein J, Burstein R, Koffler H: Incidence and evolution of subependymal and intraventricular hemorrhage: a study of infants with birth weights less than 1,500 gm. </w:t>
      </w:r>
      <w:r w:rsidRPr="001A54FD">
        <w:rPr>
          <w:i/>
        </w:rPr>
        <w:t>J Pediatr</w:t>
      </w:r>
      <w:r w:rsidRPr="001A54FD">
        <w:t xml:space="preserve"> 1978;92(4): 529-534.</w:t>
      </w:r>
    </w:p>
    <w:p w14:paraId="076DBB07" w14:textId="77777777" w:rsidR="001A54FD" w:rsidRPr="001A54FD" w:rsidRDefault="001A54FD" w:rsidP="001A54FD">
      <w:pPr>
        <w:pStyle w:val="EndNoteBibliography"/>
        <w:spacing w:after="0"/>
      </w:pPr>
      <w:r w:rsidRPr="001A54FD">
        <w:t xml:space="preserve">[20] Fischer W SI, Brandt H: Ein Vorschlag zur Beurteilung des antepartalen Kardiotokogramms. </w:t>
      </w:r>
      <w:r w:rsidRPr="001A54FD">
        <w:rPr>
          <w:i/>
        </w:rPr>
        <w:t>Geburtshilfe Perinatology</w:t>
      </w:r>
      <w:r w:rsidRPr="001A54FD">
        <w:t xml:space="preserve"> 1976(180): 117–123.</w:t>
      </w:r>
    </w:p>
    <w:p w14:paraId="388A99A2" w14:textId="77777777" w:rsidR="001A54FD" w:rsidRPr="001A54FD" w:rsidRDefault="001A54FD" w:rsidP="001A54FD">
      <w:pPr>
        <w:pStyle w:val="EndNoteBibliography"/>
        <w:spacing w:after="0"/>
      </w:pPr>
      <w:r w:rsidRPr="001A54FD">
        <w:t xml:space="preserve">[21] Strauss A, Kirz D, Modanlou HD, Freeman RK: Perinatal events and intraventricular/subependymal hemorrhage in the very low-birth weight infant. </w:t>
      </w:r>
      <w:r w:rsidRPr="001A54FD">
        <w:rPr>
          <w:i/>
        </w:rPr>
        <w:t>American journal of obstetrics and gynecology</w:t>
      </w:r>
      <w:r w:rsidRPr="001A54FD">
        <w:t xml:space="preserve"> 1985;151(8): 1022-1027.</w:t>
      </w:r>
    </w:p>
    <w:p w14:paraId="39DEB0F2" w14:textId="77777777" w:rsidR="001A54FD" w:rsidRPr="001A54FD" w:rsidRDefault="001A54FD" w:rsidP="001A54FD">
      <w:pPr>
        <w:pStyle w:val="EndNoteBibliography"/>
        <w:spacing w:after="0"/>
      </w:pPr>
      <w:r w:rsidRPr="001A54FD">
        <w:t xml:space="preserve">[22] Perlman JM, Rollins N, Burns D, Risser R: Relationship between periventricular intraparenchymal echodensities and germinal matrix-intraventricular hemorrhage in the very low birth weight neonate. </w:t>
      </w:r>
      <w:r w:rsidRPr="001A54FD">
        <w:rPr>
          <w:i/>
        </w:rPr>
        <w:t>Pediatrics</w:t>
      </w:r>
      <w:r w:rsidRPr="001A54FD">
        <w:t xml:space="preserve"> 1993;91(2): 474-480.</w:t>
      </w:r>
    </w:p>
    <w:p w14:paraId="6D3A20BE" w14:textId="77777777" w:rsidR="001A54FD" w:rsidRPr="001A54FD" w:rsidRDefault="001A54FD" w:rsidP="001A54FD">
      <w:pPr>
        <w:pStyle w:val="EndNoteBibliography"/>
        <w:spacing w:after="0"/>
      </w:pPr>
      <w:r w:rsidRPr="001A54FD">
        <w:t xml:space="preserve">[23] Macones GA: Intrapartum fetal heart rate monitoring: nomenclature, interpretation, and general management principles. </w:t>
      </w:r>
      <w:r w:rsidRPr="001A54FD">
        <w:rPr>
          <w:i/>
        </w:rPr>
        <w:t>Obstetrics and gynecology</w:t>
      </w:r>
      <w:r w:rsidRPr="001A54FD">
        <w:t xml:space="preserve"> 2009;114(1): 192-202.</w:t>
      </w:r>
    </w:p>
    <w:p w14:paraId="050E68DB" w14:textId="77777777" w:rsidR="001A54FD" w:rsidRPr="001A54FD" w:rsidRDefault="001A54FD" w:rsidP="001A54FD">
      <w:pPr>
        <w:pStyle w:val="EndNoteBibliography"/>
        <w:spacing w:after="0"/>
      </w:pPr>
      <w:r w:rsidRPr="001A54FD">
        <w:t xml:space="preserve">[24] Vohr B, Ment LR: Intraventricular hemorrhage in the preterm infant. </w:t>
      </w:r>
      <w:r w:rsidRPr="001A54FD">
        <w:rPr>
          <w:i/>
        </w:rPr>
        <w:t>Early human development</w:t>
      </w:r>
      <w:r w:rsidRPr="001A54FD">
        <w:t xml:space="preserve"> 1996;44(1): 1-16.</w:t>
      </w:r>
    </w:p>
    <w:p w14:paraId="6F676433" w14:textId="77777777" w:rsidR="001A54FD" w:rsidRPr="001A54FD" w:rsidRDefault="001A54FD" w:rsidP="001A54FD">
      <w:pPr>
        <w:pStyle w:val="EndNoteBibliography"/>
        <w:spacing w:after="0"/>
      </w:pPr>
      <w:r w:rsidRPr="001A54FD">
        <w:t xml:space="preserve">[25] Käär K: Antepartal cardiotocography in the assessment of fetal outcome. </w:t>
      </w:r>
      <w:r w:rsidRPr="001A54FD">
        <w:rPr>
          <w:i/>
        </w:rPr>
        <w:t>Acta Obstetricia et Gynecologica Scandinavica</w:t>
      </w:r>
      <w:r w:rsidRPr="001A54FD">
        <w:t xml:space="preserve"> 1980;59(sup94): 2-56.</w:t>
      </w:r>
    </w:p>
    <w:p w14:paraId="041C0342" w14:textId="77777777" w:rsidR="001A54FD" w:rsidRPr="001A54FD" w:rsidRDefault="001A54FD" w:rsidP="001A54FD">
      <w:pPr>
        <w:pStyle w:val="EndNoteBibliography"/>
        <w:spacing w:after="0"/>
      </w:pPr>
      <w:r w:rsidRPr="001A54FD">
        <w:t xml:space="preserve">[26] Sarnat HB, Sarnat MS: Neonatal encephalopathy following fetal distress: a clinical and electroencephalographic study. </w:t>
      </w:r>
      <w:r w:rsidRPr="001A54FD">
        <w:rPr>
          <w:i/>
        </w:rPr>
        <w:t>Arch Neurol</w:t>
      </w:r>
      <w:r w:rsidRPr="001A54FD">
        <w:t xml:space="preserve"> 1976;33(10): 696-705.</w:t>
      </w:r>
    </w:p>
    <w:p w14:paraId="70B917E8" w14:textId="77777777" w:rsidR="001A54FD" w:rsidRPr="001A54FD" w:rsidRDefault="001A54FD" w:rsidP="001A54FD">
      <w:pPr>
        <w:pStyle w:val="EndNoteBibliography"/>
        <w:spacing w:after="0"/>
      </w:pPr>
      <w:r w:rsidRPr="001A54FD">
        <w:t xml:space="preserve">[27] Fenichel GM: Hypoxic-ischemic encephalopathy in the newborn. </w:t>
      </w:r>
      <w:r w:rsidRPr="001A54FD">
        <w:rPr>
          <w:i/>
        </w:rPr>
        <w:t>Archives of neurology</w:t>
      </w:r>
      <w:r w:rsidRPr="001A54FD">
        <w:t xml:space="preserve"> 1983;40(5): 261-266.</w:t>
      </w:r>
    </w:p>
    <w:p w14:paraId="74DCB42D" w14:textId="77777777" w:rsidR="001A54FD" w:rsidRPr="001A54FD" w:rsidRDefault="001A54FD" w:rsidP="001A54FD">
      <w:pPr>
        <w:pStyle w:val="EndNoteBibliography"/>
        <w:spacing w:after="0"/>
      </w:pPr>
      <w:r w:rsidRPr="001A54FD">
        <w:t xml:space="preserve">[28] Pressler RM, Boylan GB, Morton M, Binnie CD, Rennie JM: Early serial EEG in hypoxic ischaemic encephalopathy. </w:t>
      </w:r>
      <w:r w:rsidRPr="001A54FD">
        <w:rPr>
          <w:i/>
        </w:rPr>
        <w:t>Clinical neurophysiology</w:t>
      </w:r>
      <w:r w:rsidRPr="001A54FD">
        <w:t xml:space="preserve"> 2001;112(1): 31-37.</w:t>
      </w:r>
    </w:p>
    <w:p w14:paraId="2703882D" w14:textId="77777777" w:rsidR="001A54FD" w:rsidRPr="001A54FD" w:rsidRDefault="001A54FD" w:rsidP="001A54FD">
      <w:pPr>
        <w:pStyle w:val="EndNoteBibliography"/>
        <w:spacing w:after="0"/>
      </w:pPr>
      <w:r w:rsidRPr="001A54FD">
        <w:t xml:space="preserve">[29] Parer JT, Ikeda T: A framework for standardized management of intrapartum fetal heart rate patterns. </w:t>
      </w:r>
      <w:r w:rsidRPr="001A54FD">
        <w:rPr>
          <w:i/>
        </w:rPr>
        <w:t>American journal of obstetrics and gynecology</w:t>
      </w:r>
      <w:r w:rsidRPr="001A54FD">
        <w:t xml:space="preserve"> 2007;197(1): 26. e21-26. e26.</w:t>
      </w:r>
    </w:p>
    <w:p w14:paraId="0C1BA3B4" w14:textId="77777777" w:rsidR="001A54FD" w:rsidRPr="001A54FD" w:rsidRDefault="001A54FD" w:rsidP="001A54FD">
      <w:pPr>
        <w:pStyle w:val="EndNoteBibliography"/>
        <w:spacing w:after="0"/>
      </w:pPr>
      <w:r w:rsidRPr="001A54FD">
        <w:t xml:space="preserve">[30] Badawi N, Kurinczuk JJ, Keogh JM, Alessandri LM, O'Sullivan F, Burton PR, et al.: Antepartum risk factors for newborn encephalopathy: the Western Australian case-control study. </w:t>
      </w:r>
      <w:r w:rsidRPr="001A54FD">
        <w:rPr>
          <w:i/>
        </w:rPr>
        <w:t>Bmj</w:t>
      </w:r>
      <w:r w:rsidRPr="001A54FD">
        <w:t xml:space="preserve"> 1998;317(7172): 1549-1553.</w:t>
      </w:r>
    </w:p>
    <w:p w14:paraId="5B5FC4E6" w14:textId="77777777" w:rsidR="001A54FD" w:rsidRPr="001A54FD" w:rsidRDefault="001A54FD" w:rsidP="001A54FD">
      <w:pPr>
        <w:pStyle w:val="EndNoteBibliography"/>
        <w:spacing w:after="0"/>
      </w:pPr>
      <w:r w:rsidRPr="001A54FD">
        <w:t xml:space="preserve">[31] Boylan P: 5 Intrapartum fetal monitoring. </w:t>
      </w:r>
      <w:r w:rsidRPr="001A54FD">
        <w:rPr>
          <w:i/>
        </w:rPr>
        <w:t>Bailliere's clinical obstetrics and gynaecology</w:t>
      </w:r>
      <w:r w:rsidRPr="001A54FD">
        <w:t xml:space="preserve"> 1987;1(1): 73-95.</w:t>
      </w:r>
    </w:p>
    <w:p w14:paraId="2F28E603" w14:textId="77777777" w:rsidR="001A54FD" w:rsidRPr="001A54FD" w:rsidRDefault="001A54FD" w:rsidP="001A54FD">
      <w:pPr>
        <w:pStyle w:val="EndNoteBibliography"/>
        <w:spacing w:after="0"/>
      </w:pPr>
      <w:r w:rsidRPr="001A54FD">
        <w:t xml:space="preserve">[32] Becher JC, Stenson BJ, Lyon AJ: Is intrapartum asphyxia preventable? </w:t>
      </w:r>
      <w:r w:rsidRPr="001A54FD">
        <w:rPr>
          <w:i/>
        </w:rPr>
        <w:t>BJOG: An International Journal of Obstetrics &amp; Gynaecology</w:t>
      </w:r>
      <w:r w:rsidRPr="001A54FD">
        <w:t xml:space="preserve"> 2007;114(11): 1442-1444.</w:t>
      </w:r>
    </w:p>
    <w:p w14:paraId="3549A450" w14:textId="77777777" w:rsidR="001A54FD" w:rsidRPr="001A54FD" w:rsidRDefault="001A54FD" w:rsidP="001A54FD">
      <w:pPr>
        <w:pStyle w:val="EndNoteBibliography"/>
        <w:spacing w:after="0"/>
      </w:pPr>
      <w:r w:rsidRPr="001A54FD">
        <w:t>[33] Volpe JJ. Hypoxic-ischemic encephalopathy: clinical aspects. In: Volpe JJ, ed. Neurology of the Newborn.: Philadelphia, PA: Elsevier. 2001: 400–404.</w:t>
      </w:r>
    </w:p>
    <w:p w14:paraId="7FBBE912" w14:textId="77777777" w:rsidR="001A54FD" w:rsidRPr="001A54FD" w:rsidRDefault="001A54FD" w:rsidP="001A54FD">
      <w:pPr>
        <w:pStyle w:val="EndNoteBibliography"/>
      </w:pPr>
      <w:r w:rsidRPr="001A54FD">
        <w:t xml:space="preserve">[34] Leviton A, Nelson KB: Problems with definitions and classifications of newborn encephalopathy. </w:t>
      </w:r>
      <w:r w:rsidRPr="001A54FD">
        <w:rPr>
          <w:i/>
        </w:rPr>
        <w:t>Pediatric neurology</w:t>
      </w:r>
      <w:r w:rsidRPr="001A54FD">
        <w:t xml:space="preserve"> 1992;8(2): 85-90.</w:t>
      </w:r>
    </w:p>
    <w:p w14:paraId="14F5C718" w14:textId="2FFC5E56" w:rsidR="008F05C3" w:rsidRPr="007451A8" w:rsidRDefault="00F25010" w:rsidP="00DF2754">
      <w:pPr>
        <w:pStyle w:val="EndNoteBibliography"/>
        <w:rPr>
          <w:rFonts w:ascii="Times New Roman" w:hAnsi="Times New Roman" w:cs="Times New Roman"/>
          <w:sz w:val="24"/>
          <w:szCs w:val="24"/>
        </w:rPr>
      </w:pPr>
      <w:r w:rsidRPr="00A22A54">
        <w:rPr>
          <w:rFonts w:ascii="Times New Roman" w:hAnsi="Times New Roman" w:cs="Times New Roman"/>
          <w:sz w:val="24"/>
          <w:szCs w:val="24"/>
        </w:rPr>
        <w:fldChar w:fldCharType="end"/>
      </w:r>
    </w:p>
    <w:sectPr w:rsidR="008F05C3" w:rsidRPr="007451A8" w:rsidSect="00EE311E">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981F5" w14:textId="77777777" w:rsidR="00CB020B" w:rsidRDefault="00CB020B" w:rsidP="00175E58">
      <w:pPr>
        <w:spacing w:after="0" w:line="240" w:lineRule="auto"/>
      </w:pPr>
      <w:r>
        <w:separator/>
      </w:r>
    </w:p>
  </w:endnote>
  <w:endnote w:type="continuationSeparator" w:id="0">
    <w:p w14:paraId="5ED6FBF3" w14:textId="77777777" w:rsidR="00CB020B" w:rsidRDefault="00CB020B" w:rsidP="00175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571384"/>
      <w:docPartObj>
        <w:docPartGallery w:val="Page Numbers (Bottom of Page)"/>
        <w:docPartUnique/>
      </w:docPartObj>
    </w:sdtPr>
    <w:sdtEndPr/>
    <w:sdtContent>
      <w:p w14:paraId="03B0E4C5" w14:textId="1DBAF5E2" w:rsidR="00CB020B" w:rsidRDefault="00CB020B">
        <w:pPr>
          <w:pStyle w:val="Footer"/>
          <w:jc w:val="right"/>
        </w:pPr>
        <w:r>
          <w:fldChar w:fldCharType="begin"/>
        </w:r>
        <w:r>
          <w:instrText>PAGE   \* MERGEFORMAT</w:instrText>
        </w:r>
        <w:r>
          <w:fldChar w:fldCharType="separate"/>
        </w:r>
        <w:r w:rsidR="007B07AD">
          <w:rPr>
            <w:noProof/>
          </w:rPr>
          <w:t>21</w:t>
        </w:r>
        <w:r>
          <w:fldChar w:fldCharType="end"/>
        </w:r>
      </w:p>
    </w:sdtContent>
  </w:sdt>
  <w:p w14:paraId="6093971E" w14:textId="77777777" w:rsidR="00CB020B" w:rsidRDefault="00CB0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D8BFB" w14:textId="77777777" w:rsidR="00CB020B" w:rsidRDefault="00CB020B" w:rsidP="00175E58">
      <w:pPr>
        <w:spacing w:after="0" w:line="240" w:lineRule="auto"/>
      </w:pPr>
      <w:r>
        <w:separator/>
      </w:r>
    </w:p>
  </w:footnote>
  <w:footnote w:type="continuationSeparator" w:id="0">
    <w:p w14:paraId="3016A92A" w14:textId="77777777" w:rsidR="00CB020B" w:rsidRDefault="00CB020B" w:rsidP="00175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F95"/>
    <w:multiLevelType w:val="hybridMultilevel"/>
    <w:tmpl w:val="408A3F0E"/>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D6529"/>
    <w:multiLevelType w:val="hybridMultilevel"/>
    <w:tmpl w:val="D10403B2"/>
    <w:lvl w:ilvl="0" w:tplc="AB881C1C">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2831C2"/>
    <w:multiLevelType w:val="hybridMultilevel"/>
    <w:tmpl w:val="97669A00"/>
    <w:lvl w:ilvl="0" w:tplc="D57EDE7A">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8046BF"/>
    <w:multiLevelType w:val="hybridMultilevel"/>
    <w:tmpl w:val="ACB4E9FA"/>
    <w:lvl w:ilvl="0" w:tplc="3F60D7DC">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2539BD"/>
    <w:multiLevelType w:val="hybridMultilevel"/>
    <w:tmpl w:val="A1C21832"/>
    <w:lvl w:ilvl="0" w:tplc="0EC8562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80539"/>
    <w:multiLevelType w:val="hybridMultilevel"/>
    <w:tmpl w:val="1D3C0994"/>
    <w:lvl w:ilvl="0" w:tplc="8318BF9E">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E1751"/>
    <w:multiLevelType w:val="hybridMultilevel"/>
    <w:tmpl w:val="66BCD462"/>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91C51"/>
    <w:multiLevelType w:val="hybridMultilevel"/>
    <w:tmpl w:val="FEDE32DE"/>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9471D"/>
    <w:multiLevelType w:val="hybridMultilevel"/>
    <w:tmpl w:val="BBB0BF46"/>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1138A"/>
    <w:multiLevelType w:val="hybridMultilevel"/>
    <w:tmpl w:val="7FCE9A92"/>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2C24CA"/>
    <w:multiLevelType w:val="hybridMultilevel"/>
    <w:tmpl w:val="CE1CA6E0"/>
    <w:lvl w:ilvl="0" w:tplc="541E8DFE">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C26676"/>
    <w:multiLevelType w:val="hybridMultilevel"/>
    <w:tmpl w:val="140EC048"/>
    <w:lvl w:ilvl="0" w:tplc="EAFA1D94">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765DF0"/>
    <w:multiLevelType w:val="hybridMultilevel"/>
    <w:tmpl w:val="F8A0B8C2"/>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61FD2"/>
    <w:multiLevelType w:val="hybridMultilevel"/>
    <w:tmpl w:val="B29EC498"/>
    <w:lvl w:ilvl="0" w:tplc="14A676B6">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1334D7"/>
    <w:multiLevelType w:val="hybridMultilevel"/>
    <w:tmpl w:val="D9ECDEC8"/>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1045E"/>
    <w:multiLevelType w:val="hybridMultilevel"/>
    <w:tmpl w:val="7D5C98AE"/>
    <w:lvl w:ilvl="0" w:tplc="0EC8562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4E52CC"/>
    <w:multiLevelType w:val="hybridMultilevel"/>
    <w:tmpl w:val="56C8BB4E"/>
    <w:lvl w:ilvl="0" w:tplc="D660CCE0">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670775"/>
    <w:multiLevelType w:val="hybridMultilevel"/>
    <w:tmpl w:val="48E27948"/>
    <w:lvl w:ilvl="0" w:tplc="DD827ACC">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D43EF7"/>
    <w:multiLevelType w:val="hybridMultilevel"/>
    <w:tmpl w:val="3834B1B6"/>
    <w:lvl w:ilvl="0" w:tplc="04090001">
      <w:start w:val="1"/>
      <w:numFmt w:val="bullet"/>
      <w:lvlText w:val=""/>
      <w:lvlJc w:val="left"/>
      <w:pPr>
        <w:ind w:left="114" w:hanging="114"/>
      </w:pPr>
      <w:rPr>
        <w:rFonts w:ascii="Symbol" w:hAnsi="Symbol" w:hint="default"/>
      </w:rPr>
    </w:lvl>
    <w:lvl w:ilvl="1" w:tplc="04090003" w:tentative="1">
      <w:start w:val="1"/>
      <w:numFmt w:val="bullet"/>
      <w:lvlText w:val="o"/>
      <w:lvlJc w:val="left"/>
      <w:pPr>
        <w:ind w:left="1270" w:hanging="360"/>
      </w:pPr>
      <w:rPr>
        <w:rFonts w:ascii="Courier New" w:hAnsi="Courier New" w:cs="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cs="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cs="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9">
    <w:nsid w:val="2CA27DCB"/>
    <w:multiLevelType w:val="hybridMultilevel"/>
    <w:tmpl w:val="44CA6414"/>
    <w:lvl w:ilvl="0" w:tplc="8318BF9E">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202AC"/>
    <w:multiLevelType w:val="hybridMultilevel"/>
    <w:tmpl w:val="5BDC6962"/>
    <w:lvl w:ilvl="0" w:tplc="8318BF9E">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B1BF5"/>
    <w:multiLevelType w:val="hybridMultilevel"/>
    <w:tmpl w:val="FBDE3BC4"/>
    <w:lvl w:ilvl="0" w:tplc="2934FD68">
      <w:start w:val="1"/>
      <w:numFmt w:val="bullet"/>
      <w:lvlText w:val=""/>
      <w:lvlJc w:val="left"/>
      <w:pPr>
        <w:ind w:left="170" w:hanging="170"/>
      </w:pPr>
      <w:rPr>
        <w:rFonts w:ascii="Symbol" w:hAnsi="Symbol" w:hint="default"/>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44013C5"/>
    <w:multiLevelType w:val="hybridMultilevel"/>
    <w:tmpl w:val="F1144318"/>
    <w:lvl w:ilvl="0" w:tplc="EAFA1D94">
      <w:start w:val="1"/>
      <w:numFmt w:val="bullet"/>
      <w:lvlText w:val=""/>
      <w:lvlJc w:val="left"/>
      <w:pPr>
        <w:ind w:left="170" w:hanging="170"/>
      </w:pPr>
      <w:rPr>
        <w:rFonts w:ascii="Symbol" w:hAnsi="Symbol" w:hint="default"/>
      </w:rPr>
    </w:lvl>
    <w:lvl w:ilvl="1" w:tplc="8FD438A8">
      <w:start w:val="1"/>
      <w:numFmt w:val="bullet"/>
      <w:lvlText w:val="o"/>
      <w:lvlJc w:val="left"/>
      <w:pPr>
        <w:ind w:left="284" w:hanging="11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E0325"/>
    <w:multiLevelType w:val="hybridMultilevel"/>
    <w:tmpl w:val="89F62656"/>
    <w:lvl w:ilvl="0" w:tplc="B19E92C8">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967D0B"/>
    <w:multiLevelType w:val="hybridMultilevel"/>
    <w:tmpl w:val="A63C0024"/>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61D28"/>
    <w:multiLevelType w:val="hybridMultilevel"/>
    <w:tmpl w:val="72965670"/>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96E82"/>
    <w:multiLevelType w:val="hybridMultilevel"/>
    <w:tmpl w:val="A3EC2150"/>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8F559B"/>
    <w:multiLevelType w:val="hybridMultilevel"/>
    <w:tmpl w:val="ACB4F77A"/>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7F6672"/>
    <w:multiLevelType w:val="hybridMultilevel"/>
    <w:tmpl w:val="E466DF90"/>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0F0B6D"/>
    <w:multiLevelType w:val="hybridMultilevel"/>
    <w:tmpl w:val="7688B14C"/>
    <w:lvl w:ilvl="0" w:tplc="270C41F2">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B51D71"/>
    <w:multiLevelType w:val="hybridMultilevel"/>
    <w:tmpl w:val="BFDCF01A"/>
    <w:lvl w:ilvl="0" w:tplc="F08CAD40">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BD51FB"/>
    <w:multiLevelType w:val="hybridMultilevel"/>
    <w:tmpl w:val="B7722452"/>
    <w:lvl w:ilvl="0" w:tplc="0EC8562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A0670E"/>
    <w:multiLevelType w:val="hybridMultilevel"/>
    <w:tmpl w:val="7F32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C947AE"/>
    <w:multiLevelType w:val="hybridMultilevel"/>
    <w:tmpl w:val="69CE6432"/>
    <w:lvl w:ilvl="0" w:tplc="6F2A222E">
      <w:start w:val="1"/>
      <w:numFmt w:val="bullet"/>
      <w:lvlText w:val=""/>
      <w:lvlJc w:val="left"/>
      <w:pPr>
        <w:ind w:left="170" w:hanging="17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207C5C"/>
    <w:multiLevelType w:val="hybridMultilevel"/>
    <w:tmpl w:val="4A32DE2E"/>
    <w:lvl w:ilvl="0" w:tplc="DB8415A2">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24721C"/>
    <w:multiLevelType w:val="hybridMultilevel"/>
    <w:tmpl w:val="5B80CEB0"/>
    <w:lvl w:ilvl="0" w:tplc="A9C0A97E">
      <w:start w:val="1"/>
      <w:numFmt w:val="bullet"/>
      <w:lvlText w:val=""/>
      <w:lvlJc w:val="left"/>
      <w:pPr>
        <w:ind w:left="170" w:hanging="170"/>
      </w:pPr>
      <w:rPr>
        <w:rFonts w:ascii="Symbol" w:hAnsi="Symbol" w:hint="default"/>
        <w:color w:val="auto"/>
      </w:rPr>
    </w:lvl>
    <w:lvl w:ilvl="1" w:tplc="BED80348">
      <w:start w:val="1"/>
      <w:numFmt w:val="bullet"/>
      <w:lvlText w:val="o"/>
      <w:lvlJc w:val="left"/>
      <w:pPr>
        <w:ind w:left="284" w:hanging="114"/>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7E79C1"/>
    <w:multiLevelType w:val="hybridMultilevel"/>
    <w:tmpl w:val="BC524392"/>
    <w:lvl w:ilvl="0" w:tplc="EAFA1D94">
      <w:start w:val="1"/>
      <w:numFmt w:val="bullet"/>
      <w:lvlText w:val=""/>
      <w:lvlJc w:val="left"/>
      <w:pPr>
        <w:ind w:left="170" w:hanging="170"/>
      </w:pPr>
      <w:rPr>
        <w:rFonts w:ascii="Symbol" w:hAnsi="Symbol" w:hint="default"/>
      </w:rPr>
    </w:lvl>
    <w:lvl w:ilvl="1" w:tplc="41E20F34">
      <w:start w:val="1"/>
      <w:numFmt w:val="bullet"/>
      <w:lvlText w:val="o"/>
      <w:lvlJc w:val="left"/>
      <w:pPr>
        <w:ind w:left="284" w:hanging="11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B275E"/>
    <w:multiLevelType w:val="hybridMultilevel"/>
    <w:tmpl w:val="F65E1CAA"/>
    <w:lvl w:ilvl="0" w:tplc="4CEE9DDE">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CD728C0"/>
    <w:multiLevelType w:val="hybridMultilevel"/>
    <w:tmpl w:val="F3EE97DA"/>
    <w:lvl w:ilvl="0" w:tplc="0EC8562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C42A54"/>
    <w:multiLevelType w:val="hybridMultilevel"/>
    <w:tmpl w:val="CB1467E2"/>
    <w:lvl w:ilvl="0" w:tplc="09B6FEA0">
      <w:start w:val="1"/>
      <w:numFmt w:val="bullet"/>
      <w:lvlText w:val=""/>
      <w:lvlJc w:val="left"/>
      <w:pPr>
        <w:ind w:left="170" w:hanging="17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
  </w:num>
  <w:num w:numId="3">
    <w:abstractNumId w:val="10"/>
  </w:num>
  <w:num w:numId="4">
    <w:abstractNumId w:val="21"/>
  </w:num>
  <w:num w:numId="5">
    <w:abstractNumId w:val="23"/>
  </w:num>
  <w:num w:numId="6">
    <w:abstractNumId w:val="2"/>
  </w:num>
  <w:num w:numId="7">
    <w:abstractNumId w:val="33"/>
  </w:num>
  <w:num w:numId="8">
    <w:abstractNumId w:val="16"/>
  </w:num>
  <w:num w:numId="9">
    <w:abstractNumId w:val="39"/>
  </w:num>
  <w:num w:numId="10">
    <w:abstractNumId w:val="3"/>
  </w:num>
  <w:num w:numId="11">
    <w:abstractNumId w:val="17"/>
  </w:num>
  <w:num w:numId="12">
    <w:abstractNumId w:val="37"/>
  </w:num>
  <w:num w:numId="13">
    <w:abstractNumId w:val="34"/>
  </w:num>
  <w:num w:numId="14">
    <w:abstractNumId w:val="29"/>
  </w:num>
  <w:num w:numId="15">
    <w:abstractNumId w:val="13"/>
  </w:num>
  <w:num w:numId="16">
    <w:abstractNumId w:val="35"/>
  </w:num>
  <w:num w:numId="17">
    <w:abstractNumId w:val="5"/>
  </w:num>
  <w:num w:numId="18">
    <w:abstractNumId w:val="20"/>
  </w:num>
  <w:num w:numId="19">
    <w:abstractNumId w:val="19"/>
  </w:num>
  <w:num w:numId="20">
    <w:abstractNumId w:val="11"/>
  </w:num>
  <w:num w:numId="21">
    <w:abstractNumId w:val="38"/>
  </w:num>
  <w:num w:numId="22">
    <w:abstractNumId w:val="15"/>
  </w:num>
  <w:num w:numId="23">
    <w:abstractNumId w:val="4"/>
  </w:num>
  <w:num w:numId="24">
    <w:abstractNumId w:val="31"/>
  </w:num>
  <w:num w:numId="25">
    <w:abstractNumId w:val="36"/>
  </w:num>
  <w:num w:numId="26">
    <w:abstractNumId w:val="22"/>
  </w:num>
  <w:num w:numId="27">
    <w:abstractNumId w:val="25"/>
  </w:num>
  <w:num w:numId="28">
    <w:abstractNumId w:val="0"/>
  </w:num>
  <w:num w:numId="29">
    <w:abstractNumId w:val="7"/>
  </w:num>
  <w:num w:numId="30">
    <w:abstractNumId w:val="26"/>
  </w:num>
  <w:num w:numId="31">
    <w:abstractNumId w:val="12"/>
  </w:num>
  <w:num w:numId="32">
    <w:abstractNumId w:val="6"/>
  </w:num>
  <w:num w:numId="33">
    <w:abstractNumId w:val="28"/>
  </w:num>
  <w:num w:numId="34">
    <w:abstractNumId w:val="14"/>
  </w:num>
  <w:num w:numId="35">
    <w:abstractNumId w:val="30"/>
  </w:num>
  <w:num w:numId="36">
    <w:abstractNumId w:val="8"/>
  </w:num>
  <w:num w:numId="37">
    <w:abstractNumId w:val="9"/>
  </w:num>
  <w:num w:numId="38">
    <w:abstractNumId w:val="24"/>
  </w:num>
  <w:num w:numId="39">
    <w:abstractNumId w:val="18"/>
  </w:num>
  <w:num w:numId="4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ntl J Gynecol Obstet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rtrtrdjz0eare29x4v2z9iz0wr0wv0zwst&quot;&gt;Neonatal_HRV_ReferenceValues&lt;record-ids&gt;&lt;item&gt;34&lt;/item&gt;&lt;/record-ids&gt;&lt;/item&gt;&lt;/Libraries&gt;"/>
  </w:docVars>
  <w:rsids>
    <w:rsidRoot w:val="00F84901"/>
    <w:rsid w:val="00002855"/>
    <w:rsid w:val="00004728"/>
    <w:rsid w:val="00013373"/>
    <w:rsid w:val="00015A09"/>
    <w:rsid w:val="00023BF3"/>
    <w:rsid w:val="00026B95"/>
    <w:rsid w:val="00026CBC"/>
    <w:rsid w:val="000367E5"/>
    <w:rsid w:val="0005686E"/>
    <w:rsid w:val="000611BE"/>
    <w:rsid w:val="0006167F"/>
    <w:rsid w:val="0006637E"/>
    <w:rsid w:val="000726B5"/>
    <w:rsid w:val="00074EE8"/>
    <w:rsid w:val="000754EA"/>
    <w:rsid w:val="00076922"/>
    <w:rsid w:val="00082BDD"/>
    <w:rsid w:val="00091ED1"/>
    <w:rsid w:val="0009427A"/>
    <w:rsid w:val="000D2DFF"/>
    <w:rsid w:val="000E4FFA"/>
    <w:rsid w:val="000E55BF"/>
    <w:rsid w:val="000F1AFD"/>
    <w:rsid w:val="000F521B"/>
    <w:rsid w:val="00101237"/>
    <w:rsid w:val="00104FC8"/>
    <w:rsid w:val="00105D50"/>
    <w:rsid w:val="00110989"/>
    <w:rsid w:val="00113A18"/>
    <w:rsid w:val="00136B68"/>
    <w:rsid w:val="001405E2"/>
    <w:rsid w:val="00144B7D"/>
    <w:rsid w:val="00145032"/>
    <w:rsid w:val="00155AA7"/>
    <w:rsid w:val="0016188C"/>
    <w:rsid w:val="001657A5"/>
    <w:rsid w:val="00175E58"/>
    <w:rsid w:val="001804A1"/>
    <w:rsid w:val="0018115E"/>
    <w:rsid w:val="00191A71"/>
    <w:rsid w:val="001A54FD"/>
    <w:rsid w:val="001A626D"/>
    <w:rsid w:val="001A6D6F"/>
    <w:rsid w:val="001C6433"/>
    <w:rsid w:val="001D4C2F"/>
    <w:rsid w:val="001F4BF6"/>
    <w:rsid w:val="001F6237"/>
    <w:rsid w:val="001F79A3"/>
    <w:rsid w:val="002138C3"/>
    <w:rsid w:val="00225CBB"/>
    <w:rsid w:val="0022692F"/>
    <w:rsid w:val="00234DD8"/>
    <w:rsid w:val="00235BB6"/>
    <w:rsid w:val="002408C7"/>
    <w:rsid w:val="002437E1"/>
    <w:rsid w:val="00245B1C"/>
    <w:rsid w:val="002564D5"/>
    <w:rsid w:val="00261332"/>
    <w:rsid w:val="002633A2"/>
    <w:rsid w:val="00263DAD"/>
    <w:rsid w:val="00264985"/>
    <w:rsid w:val="00273BDD"/>
    <w:rsid w:val="00280A24"/>
    <w:rsid w:val="00280E90"/>
    <w:rsid w:val="002861E6"/>
    <w:rsid w:val="002A5E22"/>
    <w:rsid w:val="002B71B9"/>
    <w:rsid w:val="002C0133"/>
    <w:rsid w:val="002C58A2"/>
    <w:rsid w:val="002D2E99"/>
    <w:rsid w:val="002E7C4A"/>
    <w:rsid w:val="00302FFB"/>
    <w:rsid w:val="00310040"/>
    <w:rsid w:val="00314FED"/>
    <w:rsid w:val="003179FB"/>
    <w:rsid w:val="00317C8F"/>
    <w:rsid w:val="00331B0B"/>
    <w:rsid w:val="00335584"/>
    <w:rsid w:val="003441D0"/>
    <w:rsid w:val="003477B0"/>
    <w:rsid w:val="003659A5"/>
    <w:rsid w:val="00381BE2"/>
    <w:rsid w:val="0038255F"/>
    <w:rsid w:val="003836E4"/>
    <w:rsid w:val="003852C2"/>
    <w:rsid w:val="00393081"/>
    <w:rsid w:val="00395EAA"/>
    <w:rsid w:val="003A3666"/>
    <w:rsid w:val="003A4A84"/>
    <w:rsid w:val="003C1ACF"/>
    <w:rsid w:val="003D2A32"/>
    <w:rsid w:val="003E073C"/>
    <w:rsid w:val="003E340F"/>
    <w:rsid w:val="003E6BBC"/>
    <w:rsid w:val="003E770C"/>
    <w:rsid w:val="003F0415"/>
    <w:rsid w:val="00430535"/>
    <w:rsid w:val="004368A0"/>
    <w:rsid w:val="004503D0"/>
    <w:rsid w:val="0045787B"/>
    <w:rsid w:val="00457A72"/>
    <w:rsid w:val="00460A58"/>
    <w:rsid w:val="004628CC"/>
    <w:rsid w:val="004706E4"/>
    <w:rsid w:val="00475F18"/>
    <w:rsid w:val="00481E4A"/>
    <w:rsid w:val="00484181"/>
    <w:rsid w:val="004841EA"/>
    <w:rsid w:val="00485C7E"/>
    <w:rsid w:val="00485D43"/>
    <w:rsid w:val="004A1A86"/>
    <w:rsid w:val="004A470F"/>
    <w:rsid w:val="004A685D"/>
    <w:rsid w:val="004A6C54"/>
    <w:rsid w:val="004C39FE"/>
    <w:rsid w:val="004C440D"/>
    <w:rsid w:val="004C4DCA"/>
    <w:rsid w:val="004C4E50"/>
    <w:rsid w:val="004D14B6"/>
    <w:rsid w:val="004D1804"/>
    <w:rsid w:val="004E34D1"/>
    <w:rsid w:val="004E3F20"/>
    <w:rsid w:val="004E6ACD"/>
    <w:rsid w:val="004E6DC5"/>
    <w:rsid w:val="004F5E0C"/>
    <w:rsid w:val="00503872"/>
    <w:rsid w:val="00505B46"/>
    <w:rsid w:val="00510DB7"/>
    <w:rsid w:val="00517D80"/>
    <w:rsid w:val="00527992"/>
    <w:rsid w:val="005307BC"/>
    <w:rsid w:val="00533291"/>
    <w:rsid w:val="00541E2C"/>
    <w:rsid w:val="00544D81"/>
    <w:rsid w:val="00545C0F"/>
    <w:rsid w:val="0055337C"/>
    <w:rsid w:val="0056009A"/>
    <w:rsid w:val="00563038"/>
    <w:rsid w:val="00574BEB"/>
    <w:rsid w:val="00592702"/>
    <w:rsid w:val="005B3BA1"/>
    <w:rsid w:val="005D6C66"/>
    <w:rsid w:val="005E768E"/>
    <w:rsid w:val="005F0F44"/>
    <w:rsid w:val="005F4CF2"/>
    <w:rsid w:val="006068BD"/>
    <w:rsid w:val="00607049"/>
    <w:rsid w:val="00611F34"/>
    <w:rsid w:val="00613E4F"/>
    <w:rsid w:val="006242CD"/>
    <w:rsid w:val="00626307"/>
    <w:rsid w:val="0062644D"/>
    <w:rsid w:val="00634160"/>
    <w:rsid w:val="006545EA"/>
    <w:rsid w:val="00655FCB"/>
    <w:rsid w:val="006649EC"/>
    <w:rsid w:val="00691F9E"/>
    <w:rsid w:val="00691FD8"/>
    <w:rsid w:val="0069616B"/>
    <w:rsid w:val="00697AD0"/>
    <w:rsid w:val="006A2AAA"/>
    <w:rsid w:val="006A4ADF"/>
    <w:rsid w:val="006A764B"/>
    <w:rsid w:val="006B5832"/>
    <w:rsid w:val="006B6E0E"/>
    <w:rsid w:val="006C1E67"/>
    <w:rsid w:val="006D3A77"/>
    <w:rsid w:val="006E3040"/>
    <w:rsid w:val="006E4790"/>
    <w:rsid w:val="006E49D3"/>
    <w:rsid w:val="006E7C22"/>
    <w:rsid w:val="007014E7"/>
    <w:rsid w:val="00707907"/>
    <w:rsid w:val="00712625"/>
    <w:rsid w:val="00721CA4"/>
    <w:rsid w:val="007253AA"/>
    <w:rsid w:val="0072612E"/>
    <w:rsid w:val="00730E2A"/>
    <w:rsid w:val="007312A0"/>
    <w:rsid w:val="00735875"/>
    <w:rsid w:val="00736EE5"/>
    <w:rsid w:val="007451A8"/>
    <w:rsid w:val="007532F6"/>
    <w:rsid w:val="007568BD"/>
    <w:rsid w:val="00765B29"/>
    <w:rsid w:val="0077373A"/>
    <w:rsid w:val="00780162"/>
    <w:rsid w:val="00780F97"/>
    <w:rsid w:val="00781619"/>
    <w:rsid w:val="007857A0"/>
    <w:rsid w:val="007B001B"/>
    <w:rsid w:val="007B07AD"/>
    <w:rsid w:val="007D34F7"/>
    <w:rsid w:val="007E327F"/>
    <w:rsid w:val="007E400D"/>
    <w:rsid w:val="007F44C1"/>
    <w:rsid w:val="00817C01"/>
    <w:rsid w:val="00821489"/>
    <w:rsid w:val="008254C9"/>
    <w:rsid w:val="00833D94"/>
    <w:rsid w:val="0084422A"/>
    <w:rsid w:val="00853879"/>
    <w:rsid w:val="00855910"/>
    <w:rsid w:val="00855D5A"/>
    <w:rsid w:val="00863945"/>
    <w:rsid w:val="00867534"/>
    <w:rsid w:val="008714BF"/>
    <w:rsid w:val="00874408"/>
    <w:rsid w:val="00886269"/>
    <w:rsid w:val="00887DF0"/>
    <w:rsid w:val="00897787"/>
    <w:rsid w:val="008A6202"/>
    <w:rsid w:val="008B3A21"/>
    <w:rsid w:val="008B4335"/>
    <w:rsid w:val="008C143B"/>
    <w:rsid w:val="008C61B2"/>
    <w:rsid w:val="008C7A68"/>
    <w:rsid w:val="008D47D8"/>
    <w:rsid w:val="008E0763"/>
    <w:rsid w:val="008E103A"/>
    <w:rsid w:val="008F05C3"/>
    <w:rsid w:val="008F0C67"/>
    <w:rsid w:val="008F24EC"/>
    <w:rsid w:val="008F4B61"/>
    <w:rsid w:val="008F6E36"/>
    <w:rsid w:val="00910964"/>
    <w:rsid w:val="00915F1D"/>
    <w:rsid w:val="00937CEB"/>
    <w:rsid w:val="00941A9B"/>
    <w:rsid w:val="0094298A"/>
    <w:rsid w:val="00950762"/>
    <w:rsid w:val="009509E2"/>
    <w:rsid w:val="0098753E"/>
    <w:rsid w:val="00990BB1"/>
    <w:rsid w:val="00996073"/>
    <w:rsid w:val="009A5EEC"/>
    <w:rsid w:val="009A75DE"/>
    <w:rsid w:val="009A7F1E"/>
    <w:rsid w:val="009B56C2"/>
    <w:rsid w:val="009B7092"/>
    <w:rsid w:val="009C0541"/>
    <w:rsid w:val="009C4B01"/>
    <w:rsid w:val="009C62E3"/>
    <w:rsid w:val="009D114B"/>
    <w:rsid w:val="009D7B62"/>
    <w:rsid w:val="009E6CEC"/>
    <w:rsid w:val="009F27CE"/>
    <w:rsid w:val="009F5945"/>
    <w:rsid w:val="009F7643"/>
    <w:rsid w:val="00A22A54"/>
    <w:rsid w:val="00A37196"/>
    <w:rsid w:val="00A51EC1"/>
    <w:rsid w:val="00A73D8D"/>
    <w:rsid w:val="00A75DB1"/>
    <w:rsid w:val="00AC125A"/>
    <w:rsid w:val="00AC584D"/>
    <w:rsid w:val="00AD3EC1"/>
    <w:rsid w:val="00AD62C0"/>
    <w:rsid w:val="00AF1192"/>
    <w:rsid w:val="00B06A93"/>
    <w:rsid w:val="00B11016"/>
    <w:rsid w:val="00B217B6"/>
    <w:rsid w:val="00B364C1"/>
    <w:rsid w:val="00B41D86"/>
    <w:rsid w:val="00B53A44"/>
    <w:rsid w:val="00B6006B"/>
    <w:rsid w:val="00B71F33"/>
    <w:rsid w:val="00B85E27"/>
    <w:rsid w:val="00B9381D"/>
    <w:rsid w:val="00B94842"/>
    <w:rsid w:val="00B957AA"/>
    <w:rsid w:val="00BA1187"/>
    <w:rsid w:val="00BA539C"/>
    <w:rsid w:val="00BB2B59"/>
    <w:rsid w:val="00BE1805"/>
    <w:rsid w:val="00BE3326"/>
    <w:rsid w:val="00BF0B29"/>
    <w:rsid w:val="00BF4B76"/>
    <w:rsid w:val="00C011AC"/>
    <w:rsid w:val="00C2001A"/>
    <w:rsid w:val="00C267B9"/>
    <w:rsid w:val="00C36A7F"/>
    <w:rsid w:val="00C4036E"/>
    <w:rsid w:val="00C53AF1"/>
    <w:rsid w:val="00C55CDE"/>
    <w:rsid w:val="00C72F7A"/>
    <w:rsid w:val="00C8222C"/>
    <w:rsid w:val="00C94428"/>
    <w:rsid w:val="00C9575F"/>
    <w:rsid w:val="00CA2068"/>
    <w:rsid w:val="00CB020B"/>
    <w:rsid w:val="00CB0A08"/>
    <w:rsid w:val="00CB2B5C"/>
    <w:rsid w:val="00CB629D"/>
    <w:rsid w:val="00CC6261"/>
    <w:rsid w:val="00CD1FEF"/>
    <w:rsid w:val="00CE1DDB"/>
    <w:rsid w:val="00CE2E88"/>
    <w:rsid w:val="00CF56BB"/>
    <w:rsid w:val="00D0360C"/>
    <w:rsid w:val="00D049FF"/>
    <w:rsid w:val="00D0626E"/>
    <w:rsid w:val="00D070B1"/>
    <w:rsid w:val="00D110FC"/>
    <w:rsid w:val="00D17577"/>
    <w:rsid w:val="00D23010"/>
    <w:rsid w:val="00D24673"/>
    <w:rsid w:val="00D30D2D"/>
    <w:rsid w:val="00D42266"/>
    <w:rsid w:val="00D45A75"/>
    <w:rsid w:val="00D6120C"/>
    <w:rsid w:val="00D6335A"/>
    <w:rsid w:val="00D73115"/>
    <w:rsid w:val="00D73F5A"/>
    <w:rsid w:val="00D743F4"/>
    <w:rsid w:val="00D91FA6"/>
    <w:rsid w:val="00D95E66"/>
    <w:rsid w:val="00DA1640"/>
    <w:rsid w:val="00DA4288"/>
    <w:rsid w:val="00DB1896"/>
    <w:rsid w:val="00DB1E2E"/>
    <w:rsid w:val="00DB3A5F"/>
    <w:rsid w:val="00DC639B"/>
    <w:rsid w:val="00DE250F"/>
    <w:rsid w:val="00DE2D39"/>
    <w:rsid w:val="00DE6677"/>
    <w:rsid w:val="00DF2754"/>
    <w:rsid w:val="00E009F5"/>
    <w:rsid w:val="00E0567F"/>
    <w:rsid w:val="00E07181"/>
    <w:rsid w:val="00E21468"/>
    <w:rsid w:val="00E30522"/>
    <w:rsid w:val="00E40BB8"/>
    <w:rsid w:val="00E461DB"/>
    <w:rsid w:val="00E47AE1"/>
    <w:rsid w:val="00E5400B"/>
    <w:rsid w:val="00E62635"/>
    <w:rsid w:val="00E627B3"/>
    <w:rsid w:val="00E671D3"/>
    <w:rsid w:val="00E71C4E"/>
    <w:rsid w:val="00E7264A"/>
    <w:rsid w:val="00E72AE1"/>
    <w:rsid w:val="00E7453A"/>
    <w:rsid w:val="00E84A70"/>
    <w:rsid w:val="00E84A93"/>
    <w:rsid w:val="00EA1319"/>
    <w:rsid w:val="00EB0E5C"/>
    <w:rsid w:val="00EB3687"/>
    <w:rsid w:val="00EB4260"/>
    <w:rsid w:val="00EB7158"/>
    <w:rsid w:val="00EB79A1"/>
    <w:rsid w:val="00EC72FE"/>
    <w:rsid w:val="00EE311E"/>
    <w:rsid w:val="00EE7BC9"/>
    <w:rsid w:val="00EF668A"/>
    <w:rsid w:val="00EF7124"/>
    <w:rsid w:val="00EF74D1"/>
    <w:rsid w:val="00F00FB2"/>
    <w:rsid w:val="00F040EC"/>
    <w:rsid w:val="00F12D09"/>
    <w:rsid w:val="00F1703D"/>
    <w:rsid w:val="00F241BC"/>
    <w:rsid w:val="00F25010"/>
    <w:rsid w:val="00F25415"/>
    <w:rsid w:val="00F25893"/>
    <w:rsid w:val="00F370FE"/>
    <w:rsid w:val="00F435EC"/>
    <w:rsid w:val="00F52800"/>
    <w:rsid w:val="00F54B1E"/>
    <w:rsid w:val="00F56586"/>
    <w:rsid w:val="00F57ED9"/>
    <w:rsid w:val="00F639EA"/>
    <w:rsid w:val="00F72094"/>
    <w:rsid w:val="00F74FF3"/>
    <w:rsid w:val="00F84901"/>
    <w:rsid w:val="00F86CDF"/>
    <w:rsid w:val="00F91E7C"/>
    <w:rsid w:val="00FA246A"/>
    <w:rsid w:val="00FA3D9B"/>
    <w:rsid w:val="00FC1C51"/>
    <w:rsid w:val="00FD14DC"/>
    <w:rsid w:val="00FE63F5"/>
    <w:rsid w:val="00FE6E97"/>
    <w:rsid w:val="00FE7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214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F1E"/>
    <w:pPr>
      <w:ind w:left="720"/>
      <w:contextualSpacing/>
    </w:pPr>
  </w:style>
  <w:style w:type="character" w:styleId="CommentReference">
    <w:name w:val="annotation reference"/>
    <w:basedOn w:val="DefaultParagraphFont"/>
    <w:uiPriority w:val="99"/>
    <w:semiHidden/>
    <w:unhideWhenUsed/>
    <w:rsid w:val="009A7F1E"/>
    <w:rPr>
      <w:sz w:val="16"/>
      <w:szCs w:val="16"/>
    </w:rPr>
  </w:style>
  <w:style w:type="paragraph" w:styleId="CommentText">
    <w:name w:val="annotation text"/>
    <w:basedOn w:val="Normal"/>
    <w:link w:val="CommentTextChar"/>
    <w:uiPriority w:val="99"/>
    <w:semiHidden/>
    <w:unhideWhenUsed/>
    <w:rsid w:val="009A7F1E"/>
    <w:pPr>
      <w:spacing w:line="240" w:lineRule="auto"/>
    </w:pPr>
    <w:rPr>
      <w:sz w:val="20"/>
      <w:szCs w:val="20"/>
    </w:rPr>
  </w:style>
  <w:style w:type="character" w:customStyle="1" w:styleId="CommentTextChar">
    <w:name w:val="Comment Text Char"/>
    <w:basedOn w:val="DefaultParagraphFont"/>
    <w:link w:val="CommentText"/>
    <w:uiPriority w:val="99"/>
    <w:semiHidden/>
    <w:rsid w:val="009A7F1E"/>
    <w:rPr>
      <w:sz w:val="20"/>
      <w:szCs w:val="20"/>
    </w:rPr>
  </w:style>
  <w:style w:type="paragraph" w:styleId="BalloonText">
    <w:name w:val="Balloon Text"/>
    <w:basedOn w:val="Normal"/>
    <w:link w:val="BalloonTextChar"/>
    <w:uiPriority w:val="99"/>
    <w:semiHidden/>
    <w:unhideWhenUsed/>
    <w:rsid w:val="009A7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F1E"/>
    <w:rPr>
      <w:rFonts w:ascii="Segoe UI" w:hAnsi="Segoe UI" w:cs="Segoe UI"/>
      <w:sz w:val="18"/>
      <w:szCs w:val="18"/>
    </w:rPr>
  </w:style>
  <w:style w:type="paragraph" w:styleId="Caption">
    <w:name w:val="caption"/>
    <w:basedOn w:val="Normal"/>
    <w:next w:val="Normal"/>
    <w:uiPriority w:val="35"/>
    <w:unhideWhenUsed/>
    <w:qFormat/>
    <w:rsid w:val="009A7F1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7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E58"/>
  </w:style>
  <w:style w:type="paragraph" w:styleId="Footer">
    <w:name w:val="footer"/>
    <w:basedOn w:val="Normal"/>
    <w:link w:val="FooterChar"/>
    <w:uiPriority w:val="99"/>
    <w:unhideWhenUsed/>
    <w:rsid w:val="0017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E58"/>
  </w:style>
  <w:style w:type="paragraph" w:styleId="CommentSubject">
    <w:name w:val="annotation subject"/>
    <w:basedOn w:val="CommentText"/>
    <w:next w:val="CommentText"/>
    <w:link w:val="CommentSubjectChar"/>
    <w:uiPriority w:val="99"/>
    <w:semiHidden/>
    <w:unhideWhenUsed/>
    <w:rsid w:val="007568BD"/>
    <w:rPr>
      <w:b/>
      <w:bCs/>
    </w:rPr>
  </w:style>
  <w:style w:type="character" w:customStyle="1" w:styleId="CommentSubjectChar">
    <w:name w:val="Comment Subject Char"/>
    <w:basedOn w:val="CommentTextChar"/>
    <w:link w:val="CommentSubject"/>
    <w:uiPriority w:val="99"/>
    <w:semiHidden/>
    <w:rsid w:val="007568BD"/>
    <w:rPr>
      <w:b/>
      <w:bCs/>
      <w:sz w:val="20"/>
      <w:szCs w:val="20"/>
    </w:rPr>
  </w:style>
  <w:style w:type="paragraph" w:customStyle="1" w:styleId="EndNoteBibliographyTitle">
    <w:name w:val="EndNote Bibliography Title"/>
    <w:basedOn w:val="Normal"/>
    <w:link w:val="EndNoteBibliographyTitleChar"/>
    <w:rsid w:val="00F25010"/>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F25010"/>
    <w:rPr>
      <w:rFonts w:ascii="Calibri" w:hAnsi="Calibri" w:cs="Calibri"/>
      <w:noProof/>
      <w:sz w:val="22"/>
      <w:lang w:val="en-US"/>
    </w:rPr>
  </w:style>
  <w:style w:type="paragraph" w:customStyle="1" w:styleId="EndNoteBibliography">
    <w:name w:val="EndNote Bibliography"/>
    <w:basedOn w:val="Normal"/>
    <w:link w:val="EndNoteBibliographyChar"/>
    <w:rsid w:val="00F25010"/>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F25010"/>
    <w:rPr>
      <w:rFonts w:ascii="Calibri" w:hAnsi="Calibri" w:cs="Calibri"/>
      <w:noProof/>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F1E"/>
    <w:pPr>
      <w:ind w:left="720"/>
      <w:contextualSpacing/>
    </w:pPr>
  </w:style>
  <w:style w:type="character" w:styleId="CommentReference">
    <w:name w:val="annotation reference"/>
    <w:basedOn w:val="DefaultParagraphFont"/>
    <w:uiPriority w:val="99"/>
    <w:semiHidden/>
    <w:unhideWhenUsed/>
    <w:rsid w:val="009A7F1E"/>
    <w:rPr>
      <w:sz w:val="16"/>
      <w:szCs w:val="16"/>
    </w:rPr>
  </w:style>
  <w:style w:type="paragraph" w:styleId="CommentText">
    <w:name w:val="annotation text"/>
    <w:basedOn w:val="Normal"/>
    <w:link w:val="CommentTextChar"/>
    <w:uiPriority w:val="99"/>
    <w:semiHidden/>
    <w:unhideWhenUsed/>
    <w:rsid w:val="009A7F1E"/>
    <w:pPr>
      <w:spacing w:line="240" w:lineRule="auto"/>
    </w:pPr>
    <w:rPr>
      <w:sz w:val="20"/>
      <w:szCs w:val="20"/>
    </w:rPr>
  </w:style>
  <w:style w:type="character" w:customStyle="1" w:styleId="CommentTextChar">
    <w:name w:val="Comment Text Char"/>
    <w:basedOn w:val="DefaultParagraphFont"/>
    <w:link w:val="CommentText"/>
    <w:uiPriority w:val="99"/>
    <w:semiHidden/>
    <w:rsid w:val="009A7F1E"/>
    <w:rPr>
      <w:sz w:val="20"/>
      <w:szCs w:val="20"/>
    </w:rPr>
  </w:style>
  <w:style w:type="paragraph" w:styleId="BalloonText">
    <w:name w:val="Balloon Text"/>
    <w:basedOn w:val="Normal"/>
    <w:link w:val="BalloonTextChar"/>
    <w:uiPriority w:val="99"/>
    <w:semiHidden/>
    <w:unhideWhenUsed/>
    <w:rsid w:val="009A7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F1E"/>
    <w:rPr>
      <w:rFonts w:ascii="Segoe UI" w:hAnsi="Segoe UI" w:cs="Segoe UI"/>
      <w:sz w:val="18"/>
      <w:szCs w:val="18"/>
    </w:rPr>
  </w:style>
  <w:style w:type="paragraph" w:styleId="Caption">
    <w:name w:val="caption"/>
    <w:basedOn w:val="Normal"/>
    <w:next w:val="Normal"/>
    <w:uiPriority w:val="35"/>
    <w:unhideWhenUsed/>
    <w:qFormat/>
    <w:rsid w:val="009A7F1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175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E58"/>
  </w:style>
  <w:style w:type="paragraph" w:styleId="Footer">
    <w:name w:val="footer"/>
    <w:basedOn w:val="Normal"/>
    <w:link w:val="FooterChar"/>
    <w:uiPriority w:val="99"/>
    <w:unhideWhenUsed/>
    <w:rsid w:val="00175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E58"/>
  </w:style>
  <w:style w:type="paragraph" w:styleId="CommentSubject">
    <w:name w:val="annotation subject"/>
    <w:basedOn w:val="CommentText"/>
    <w:next w:val="CommentText"/>
    <w:link w:val="CommentSubjectChar"/>
    <w:uiPriority w:val="99"/>
    <w:semiHidden/>
    <w:unhideWhenUsed/>
    <w:rsid w:val="007568BD"/>
    <w:rPr>
      <w:b/>
      <w:bCs/>
    </w:rPr>
  </w:style>
  <w:style w:type="character" w:customStyle="1" w:styleId="CommentSubjectChar">
    <w:name w:val="Comment Subject Char"/>
    <w:basedOn w:val="CommentTextChar"/>
    <w:link w:val="CommentSubject"/>
    <w:uiPriority w:val="99"/>
    <w:semiHidden/>
    <w:rsid w:val="007568BD"/>
    <w:rPr>
      <w:b/>
      <w:bCs/>
      <w:sz w:val="20"/>
      <w:szCs w:val="20"/>
    </w:rPr>
  </w:style>
  <w:style w:type="paragraph" w:customStyle="1" w:styleId="EndNoteBibliographyTitle">
    <w:name w:val="EndNote Bibliography Title"/>
    <w:basedOn w:val="Normal"/>
    <w:link w:val="EndNoteBibliographyTitleChar"/>
    <w:rsid w:val="00F25010"/>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F25010"/>
    <w:rPr>
      <w:rFonts w:ascii="Calibri" w:hAnsi="Calibri" w:cs="Calibri"/>
      <w:noProof/>
      <w:sz w:val="22"/>
      <w:lang w:val="en-US"/>
    </w:rPr>
  </w:style>
  <w:style w:type="paragraph" w:customStyle="1" w:styleId="EndNoteBibliography">
    <w:name w:val="EndNote Bibliography"/>
    <w:basedOn w:val="Normal"/>
    <w:link w:val="EndNoteBibliographyChar"/>
    <w:rsid w:val="00F25010"/>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F25010"/>
    <w:rPr>
      <w:rFonts w:ascii="Calibri" w:hAnsi="Calibri" w:cs="Calibri"/>
      <w:noProof/>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3882">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2180571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3BB3-E972-46B1-A7B9-700C50B7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17652</Words>
  <Characters>100617</Characters>
  <Application>Microsoft Office Word</Application>
  <DocSecurity>0</DocSecurity>
  <Lines>838</Lines>
  <Paragraphs>236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118033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Eenkhoorn</dc:creator>
  <cp:keywords/>
  <dc:description/>
  <cp:lastModifiedBy>FR426_sing</cp:lastModifiedBy>
  <cp:revision>7</cp:revision>
  <cp:lastPrinted>2023-09-25T11:47:00Z</cp:lastPrinted>
  <dcterms:created xsi:type="dcterms:W3CDTF">2024-08-14T12:45:00Z</dcterms:created>
  <dcterms:modified xsi:type="dcterms:W3CDTF">2024-10-17T10:55:00Z</dcterms:modified>
</cp:coreProperties>
</file>