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10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9" w:beforeLines="50" w:beforeAutospacing="0" w:afterAutospacing="0" w:line="240" w:lineRule="auto"/>
        <w:jc w:val="center"/>
        <w:textAlignment w:val="auto"/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Supplemental Table1: 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Factors influencing the choices for RFA in TTTS cases</w:t>
      </w:r>
    </w:p>
    <w:tbl>
      <w:tblPr>
        <w:tblStyle w:val="2"/>
        <w:tblpPr w:leftFromText="180" w:rightFromText="180" w:vertAnchor="page" w:horzAnchor="page" w:tblpX="175" w:tblpY="1943"/>
        <w:tblOverlap w:val="never"/>
        <w:tblW w:w="117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637"/>
        <w:gridCol w:w="489"/>
        <w:gridCol w:w="694"/>
        <w:gridCol w:w="584"/>
        <w:gridCol w:w="818"/>
        <w:gridCol w:w="959"/>
        <w:gridCol w:w="1465"/>
        <w:gridCol w:w="1039"/>
        <w:gridCol w:w="838"/>
        <w:gridCol w:w="872"/>
        <w:gridCol w:w="1488"/>
        <w:gridCol w:w="840"/>
      </w:tblGrid>
      <w:tr w14:paraId="3509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restart"/>
            <w:shd w:val="clear" w:color="auto" w:fill="auto"/>
            <w:noWrap/>
            <w:vAlign w:val="center"/>
          </w:tcPr>
          <w:p w14:paraId="29277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240" w:lineRule="auto"/>
              <w:ind w:left="0" w:left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  <w:lang w:val="en-US" w:eastAsia="zh-CN"/>
              </w:rPr>
              <w:t>TTTS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  <w:lang w:val="en-US" w:eastAsia="zh-CN"/>
              </w:rPr>
              <w:t xml:space="preserve"> stage</w:t>
            </w:r>
          </w:p>
        </w:tc>
        <w:tc>
          <w:tcPr>
            <w:tcW w:w="637" w:type="dxa"/>
            <w:vMerge w:val="restart"/>
            <w:shd w:val="clear" w:color="auto" w:fill="auto"/>
            <w:noWrap/>
            <w:vAlign w:val="center"/>
          </w:tcPr>
          <w:p w14:paraId="30AE2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</w:t>
            </w:r>
          </w:p>
        </w:tc>
        <w:tc>
          <w:tcPr>
            <w:tcW w:w="489" w:type="dxa"/>
            <w:vMerge w:val="restart"/>
            <w:shd w:val="clear" w:color="auto" w:fill="auto"/>
            <w:noWrap/>
            <w:vAlign w:val="center"/>
          </w:tcPr>
          <w:p w14:paraId="04922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Age</w:t>
            </w:r>
          </w:p>
        </w:tc>
        <w:tc>
          <w:tcPr>
            <w:tcW w:w="694" w:type="dxa"/>
            <w:vMerge w:val="restart"/>
            <w:shd w:val="clear" w:color="auto" w:fill="auto"/>
            <w:noWrap/>
            <w:vAlign w:val="center"/>
          </w:tcPr>
          <w:p w14:paraId="0B3EE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Gravidity (time)</w:t>
            </w:r>
          </w:p>
        </w:tc>
        <w:tc>
          <w:tcPr>
            <w:tcW w:w="584" w:type="dxa"/>
            <w:vMerge w:val="restart"/>
            <w:shd w:val="clear" w:color="auto" w:fill="auto"/>
            <w:noWrap/>
            <w:vAlign w:val="center"/>
          </w:tcPr>
          <w:p w14:paraId="3E9F1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Parity (time)</w:t>
            </w:r>
          </w:p>
        </w:tc>
        <w:tc>
          <w:tcPr>
            <w:tcW w:w="4281" w:type="dxa"/>
            <w:gridSpan w:val="4"/>
            <w:shd w:val="clear" w:color="auto" w:fill="auto"/>
            <w:noWrap/>
            <w:vAlign w:val="center"/>
          </w:tcPr>
          <w:p w14:paraId="23182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Severe fetal conditions</w:t>
            </w:r>
          </w:p>
        </w:tc>
        <w:tc>
          <w:tcPr>
            <w:tcW w:w="838" w:type="dxa"/>
            <w:vMerge w:val="restart"/>
            <w:shd w:val="clear" w:color="auto" w:fill="auto"/>
            <w:noWrap/>
            <w:vAlign w:val="center"/>
          </w:tcPr>
          <w:p w14:paraId="02191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History of CS</w:t>
            </w:r>
          </w:p>
        </w:tc>
        <w:tc>
          <w:tcPr>
            <w:tcW w:w="872" w:type="dxa"/>
            <w:vMerge w:val="restart"/>
            <w:shd w:val="clear" w:color="auto" w:fill="auto"/>
            <w:noWrap/>
            <w:vAlign w:val="center"/>
          </w:tcPr>
          <w:p w14:paraId="0DF9A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Advanced age (≥40 years)</w:t>
            </w:r>
          </w:p>
        </w:tc>
        <w:tc>
          <w:tcPr>
            <w:tcW w:w="1488" w:type="dxa"/>
            <w:vMerge w:val="restart"/>
            <w:shd w:val="clear" w:color="auto" w:fill="auto"/>
            <w:noWrap/>
            <w:vAlign w:val="center"/>
          </w:tcPr>
          <w:p w14:paraId="19EE3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Maternal complication</w:t>
            </w:r>
          </w:p>
        </w:tc>
        <w:tc>
          <w:tcPr>
            <w:tcW w:w="840" w:type="dxa"/>
            <w:vMerge w:val="restart"/>
            <w:shd w:val="clear" w:color="auto" w:fill="auto"/>
            <w:noWrap/>
            <w:vAlign w:val="center"/>
          </w:tcPr>
          <w:p w14:paraId="5F6DA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Lato-Regular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Style w:val="5"/>
                <w:rFonts w:hint="default" w:ascii="Times New Roman" w:hAnsi="Times New Roman" w:eastAsia="Lato-Regular" w:cs="Times New Roman"/>
                <w:color w:val="auto"/>
                <w:sz w:val="11"/>
                <w:szCs w:val="11"/>
                <w:lang w:val="en-US" w:eastAsia="zh-CN" w:bidi="ar"/>
              </w:rPr>
              <w:t>Difficulties of fetoscopic</w:t>
            </w:r>
          </w:p>
        </w:tc>
      </w:tr>
      <w:tr w14:paraId="3DBE6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2E1C7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1"/>
                <w:szCs w:val="11"/>
              </w:rPr>
            </w:pPr>
          </w:p>
        </w:tc>
        <w:tc>
          <w:tcPr>
            <w:tcW w:w="637" w:type="dxa"/>
            <w:vMerge w:val="continue"/>
            <w:shd w:val="clear" w:color="auto" w:fill="auto"/>
            <w:noWrap/>
            <w:vAlign w:val="center"/>
          </w:tcPr>
          <w:p w14:paraId="07F54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1"/>
                <w:szCs w:val="11"/>
              </w:rPr>
            </w:pPr>
          </w:p>
        </w:tc>
        <w:tc>
          <w:tcPr>
            <w:tcW w:w="489" w:type="dxa"/>
            <w:vMerge w:val="continue"/>
            <w:shd w:val="clear" w:color="auto" w:fill="auto"/>
            <w:noWrap/>
            <w:vAlign w:val="center"/>
          </w:tcPr>
          <w:p w14:paraId="18B6D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1"/>
                <w:szCs w:val="11"/>
              </w:rPr>
            </w:pPr>
          </w:p>
        </w:tc>
        <w:tc>
          <w:tcPr>
            <w:tcW w:w="694" w:type="dxa"/>
            <w:vMerge w:val="continue"/>
            <w:shd w:val="clear" w:color="auto" w:fill="auto"/>
            <w:noWrap/>
            <w:vAlign w:val="center"/>
          </w:tcPr>
          <w:p w14:paraId="4BFBE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1"/>
                <w:szCs w:val="11"/>
              </w:rPr>
            </w:pPr>
          </w:p>
        </w:tc>
        <w:tc>
          <w:tcPr>
            <w:tcW w:w="584" w:type="dxa"/>
            <w:vMerge w:val="continue"/>
            <w:shd w:val="clear" w:color="auto" w:fill="auto"/>
            <w:noWrap/>
            <w:vAlign w:val="center"/>
          </w:tcPr>
          <w:p w14:paraId="689DC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1"/>
                <w:szCs w:val="11"/>
              </w:rPr>
            </w:pP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602DB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Heart failure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44511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Severe hydrops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A9EB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etal anomaly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2A8BA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Growth restriction</w:t>
            </w:r>
          </w:p>
        </w:tc>
        <w:tc>
          <w:tcPr>
            <w:tcW w:w="838" w:type="dxa"/>
            <w:vMerge w:val="continue"/>
            <w:shd w:val="clear" w:color="auto" w:fill="auto"/>
            <w:noWrap/>
            <w:vAlign w:val="center"/>
          </w:tcPr>
          <w:p w14:paraId="09352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vMerge w:val="continue"/>
            <w:shd w:val="clear" w:color="auto" w:fill="auto"/>
            <w:noWrap/>
            <w:vAlign w:val="center"/>
          </w:tcPr>
          <w:p w14:paraId="7A32D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noWrap/>
            <w:vAlign w:val="center"/>
          </w:tcPr>
          <w:p w14:paraId="5F0AD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shd w:val="clear" w:color="auto" w:fill="auto"/>
            <w:noWrap/>
            <w:vAlign w:val="center"/>
          </w:tcPr>
          <w:p w14:paraId="46B16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</w:tr>
      <w:tr w14:paraId="67EEB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restart"/>
            <w:shd w:val="clear" w:color="auto" w:fill="auto"/>
            <w:noWrap/>
            <w:vAlign w:val="center"/>
          </w:tcPr>
          <w:p w14:paraId="73CFA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TTTS Ⅱ (n=10)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3F1B2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1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0DD27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37    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40579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2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6B54F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623BF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04BDC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2F11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42F8A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1EB45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4BDEE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1443A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2B22D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</w:p>
        </w:tc>
      </w:tr>
      <w:tr w14:paraId="2F9DA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48C6A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4983B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2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17D08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27    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14B81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496F3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4FB02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6031A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FB22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√(ventricular septal defect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）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58452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4712E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0F159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20BD7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7F87A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  <w:tr w14:paraId="6F447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62F50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05CFE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3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5BA06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29    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3E096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2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59013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06BFB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4607E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D98F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4F269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41610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4123D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311FC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3CA78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  <w:tr w14:paraId="5F689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0087C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4CFDC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4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536A0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32    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76881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2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347FF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59B57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5AF80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1E28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5196A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54499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342B5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58C21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55111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  <w:tr w14:paraId="662B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76E2D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46071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5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13369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28    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74568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2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2E010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1D949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72BC3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A1E9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66DFE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0D741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5A3D2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64272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59894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  <w:tr w14:paraId="32C5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28FF7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35F50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6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7415A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40    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14512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7B656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77355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4933C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812A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0279D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67394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2069B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3EB92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10E8F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  <w:tr w14:paraId="03221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018FC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1BB17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7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13CC5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28    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5C1A3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3BC39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1BAD5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3A918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2E89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25AD4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1B917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05AB9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17E35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7C264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  <w:tr w14:paraId="7D1C7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20A94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3DDDF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8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3F3CF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27    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4B47E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06CF3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69B1F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5D51E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2089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3C595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7DB19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01C15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7D88F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1F538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  <w:tr w14:paraId="2D2C8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02293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1C057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9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7FCE8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32    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6CD8C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1B9CA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19DF5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2ECC7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F1CD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6268A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4DE79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178C0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43206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090D2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  <w:tr w14:paraId="4D0CB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1901B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172A3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10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0D6F9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32    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21282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00987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0EC8D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7FBBB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3A56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53E6A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3F665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7448A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5A504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4386B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  <w:tr w14:paraId="4168B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restart"/>
            <w:shd w:val="clear" w:color="auto" w:fill="auto"/>
            <w:noWrap/>
            <w:vAlign w:val="center"/>
          </w:tcPr>
          <w:p w14:paraId="03E36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TTTS Ⅲ (n=19)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46016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1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2E7D0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19    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74B11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25045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5EA1C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2F739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85CA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 (aortic arch stenosis)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7E56F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  <w:lang w:val="en-US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41A70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42E4F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07703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4E488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  <w:tr w14:paraId="25B0C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0BF3F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6417A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2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0DEA3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31    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40EF8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00180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37C33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1BB74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90A5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1D061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78E97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04C55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17154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(chronic hypertension)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372C6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  <w:tr w14:paraId="6059B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6D40F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104F6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3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7C561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29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3809C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2C62E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68511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67A4B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5EBA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(acromphalus)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1CA69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3256E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59C59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42D04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32A57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  <w:tr w14:paraId="1ED67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0E437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6414D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4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4B7E6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32    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535B2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05079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2F7DE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5F97D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0EBF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22867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2DCD4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2D847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0EBDB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1DE71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  <w:tr w14:paraId="190DA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21D6B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2209C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5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253E2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43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6C39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2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05B16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6014E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0BF01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4BD8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287D4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4ED2F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593A0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67145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(anemia)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4599D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  <w:tr w14:paraId="5A7FD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3416A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0CBD7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6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402F3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32    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612F3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2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120BF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256B9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00A81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A6C0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08F20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68E1B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73CE2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74672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43016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  <w:tr w14:paraId="683B6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1BD97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037CE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7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2906F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38    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3EC6B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5C7D7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2A598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7A211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C3D8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37A2E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38BB8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19F2E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362E4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50A2C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  <w:tr w14:paraId="77F96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450DB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5CBEB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8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285F3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23    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344E2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01B36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58B1C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2F7A5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D449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3D065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1C0D0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0D02C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53F2E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52064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  <w:tr w14:paraId="670D0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1FAF9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574E8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9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1B755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33    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36820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5B53B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41FEC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7C669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AC1B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3A65A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6411C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57254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149FC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3DF43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  <w:tr w14:paraId="4529D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24ACB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09BBD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10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20CBD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30    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56BB4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2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0714A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0A783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05742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7861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3CD28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01B0E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7F38C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4E1E7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77D49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  <w:tr w14:paraId="37BA7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1CBC4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5080B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11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7CF2F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33    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40C1B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16D31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70B3D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26A76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A65C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15788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6CA98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3ABA6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185A7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4A39B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  <w:tr w14:paraId="50FA6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17A62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4FB92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12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28311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40    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76F4B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7B207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525FD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7A5EE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4AC1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(mass in the liver)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308A6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3CCD0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3C6D4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07997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1DBFD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  <w:tr w14:paraId="2CC6C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7DFBE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4D7DE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13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3D6E6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32    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657B2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0C2AA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2E276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54BEF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6175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0DA44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31D01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26AD3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51DF9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 (history of myomectomy)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6523C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  <w:tr w14:paraId="335D4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59BB3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5303A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14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26A0E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37    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24FE7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68754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0AA0A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37090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727D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1FC86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164C2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15C8A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07844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22EB7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</w:p>
        </w:tc>
      </w:tr>
      <w:tr w14:paraId="4023C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179DE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6D819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15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15855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27    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7E719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3F01F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066AE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17915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AFF9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2A89F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148B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31C44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20166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(hyperthyroidism)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1FC98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  <w:tr w14:paraId="2D399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6D041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58CCC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16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29859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34    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00E11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2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5EA4A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3D4DA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644CA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1E6F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0CFA9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4C8F3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7893D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311EF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472FD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  <w:tr w14:paraId="15A18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16FDC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772E6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17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0456B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31    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71793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77A46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067C3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58253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CE3B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36102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515CB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65735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09BA8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1E997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  <w:tr w14:paraId="095F6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1D3ED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044ED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18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3262B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26    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546F7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5DF6E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6B089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0A442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F5FE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1131F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1EE1A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12856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12E43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(chronic hypertension)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198C9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  <w:tr w14:paraId="1338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111AA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461F5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19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2DD3C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29    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0598A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7C9C8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2E01D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55A73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5DA8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5E62E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59016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11B6E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43B8A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00913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  <w:tr w14:paraId="528B6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restart"/>
            <w:shd w:val="clear" w:color="auto" w:fill="auto"/>
            <w:noWrap/>
            <w:vAlign w:val="center"/>
          </w:tcPr>
          <w:p w14:paraId="55740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TTTS Ⅳ (n=11)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73682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1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17426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28    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31758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2E599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6C2D2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31164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5AC3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1D53D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48559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6DCFF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7FCB4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1ECAA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  <w:tr w14:paraId="7139A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12B5E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4BB1B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2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2B862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26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5A2D5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31592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6CD09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7510A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F4F6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7747B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74DDC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70F4E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28D12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1DEFF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  <w:tr w14:paraId="75E7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7201D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10476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3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253A6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27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176D7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0CA44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2439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32D69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DDBA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 (aortic arch stenosis)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34872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60E99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68BD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63CBA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103F2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  <w:tr w14:paraId="601FF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68667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0E1EA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4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4E5A6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34    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2DEA2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457DB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4A96E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25975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949A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(pulmonary stenosis)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72F7F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1FDA4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5DCD4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52E60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0A96D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  <w:tr w14:paraId="6C843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2D401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6D92B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5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4E42B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28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2A9F0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56D7F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78F56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255F8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8E82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243B4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5677D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795C5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01813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(hyperthyroidism)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2778C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  <w:tr w14:paraId="162EE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12FC3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74607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6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560F8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31    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20206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2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5C698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20310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17ECE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7B1F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11FE6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56AF1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2FA38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4F2B7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55746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  <w:tr w14:paraId="6E60A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24D79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1B89C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7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472F5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31    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35A0C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2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2AE4D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2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3F353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288CB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2AD4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677DF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7E7BE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76609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385C0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212DD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  <w:tr w14:paraId="3BF35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6A231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6C661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8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76F41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25    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6C5B9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001B7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4657A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7FA50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81ED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002F6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780D9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3F7EC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7915F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7A28A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  <w:tr w14:paraId="46123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5D5EC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087EA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9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5190F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29    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50E96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0F2A4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5A0DD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78F05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BA8A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544D2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4988B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4148C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7654C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2D860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  <w:tr w14:paraId="31A93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063F4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2BF72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10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05B99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28    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471D2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0A8C1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444F3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76397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132B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(ventricular septal defect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)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4599C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4F3AA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7ACC7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7E4B1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7B729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  <w:tr w14:paraId="1D2F3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51" w:type="dxa"/>
            <w:vMerge w:val="continue"/>
            <w:shd w:val="clear" w:color="auto" w:fill="auto"/>
            <w:noWrap/>
            <w:vAlign w:val="center"/>
          </w:tcPr>
          <w:p w14:paraId="7E75F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26436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case 11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782CC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 xml:space="preserve">39    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14:paraId="3ABF3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7B83E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45DC4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3B741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0649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07196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1D837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1E4DC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53F29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3C26B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u w:val="none"/>
              </w:rPr>
            </w:pPr>
          </w:p>
        </w:tc>
      </w:tr>
    </w:tbl>
    <w:p w14:paraId="3A1DEE76">
      <w:pPr>
        <w:snapToGrid w:val="0"/>
        <w:spacing w:beforeAutospacing="0" w:afterAutospacing="0" w:line="24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*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Those who did not have these factors only because of parental preference.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at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WarnockPro-Regular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wZTE3Y2FiNTRkMDk3MzJkMmNkMjNmOGU0ZmI4OWEifQ=="/>
  </w:docVars>
  <w:rsids>
    <w:rsidRoot w:val="00000000"/>
    <w:rsid w:val="01325A8F"/>
    <w:rsid w:val="02FF4E80"/>
    <w:rsid w:val="06C62F02"/>
    <w:rsid w:val="0DEF75D0"/>
    <w:rsid w:val="0F2B4FAF"/>
    <w:rsid w:val="124A70DD"/>
    <w:rsid w:val="14153FA6"/>
    <w:rsid w:val="18E86AC6"/>
    <w:rsid w:val="1F5C3DAE"/>
    <w:rsid w:val="2E4B36FE"/>
    <w:rsid w:val="318B0720"/>
    <w:rsid w:val="3D4218E5"/>
    <w:rsid w:val="44503930"/>
    <w:rsid w:val="489C351F"/>
    <w:rsid w:val="4A0A4480"/>
    <w:rsid w:val="4BA3693A"/>
    <w:rsid w:val="4E4C150B"/>
    <w:rsid w:val="51A73A24"/>
    <w:rsid w:val="57CD4D3F"/>
    <w:rsid w:val="601B0D3D"/>
    <w:rsid w:val="61B74A96"/>
    <w:rsid w:val="75FB6152"/>
    <w:rsid w:val="7AC8695B"/>
    <w:rsid w:val="7CC0084B"/>
    <w:rsid w:val="7FF0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hint="default" w:ascii="Lato-Regular" w:hAnsi="Lato-Regular" w:eastAsia="Lato-Regular" w:cs="Lato-Regular"/>
      <w:color w:val="231F20"/>
      <w:sz w:val="24"/>
      <w:szCs w:val="24"/>
      <w:u w:val="none"/>
    </w:rPr>
  </w:style>
  <w:style w:type="character" w:customStyle="1" w:styleId="5">
    <w:name w:val="font61"/>
    <w:basedOn w:val="3"/>
    <w:uiPriority w:val="0"/>
    <w:rPr>
      <w:rFonts w:hint="default" w:ascii="Times New Roman" w:hAnsi="Times New Roman" w:cs="Times New Roman"/>
      <w:color w:val="231F2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2024-09-05T12:19:02Z</dcterms:created>
  <dc:creator>shuan</dc:creator>
  <cp:lastModifiedBy>shirly</cp:lastModifiedBy>
  <dcterms:modified xsi:type="dcterms:W3CDTF">2024-09-06T12:39:41Z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280651121B2A49C28EABED2EC9187D92_12</vt:lpwstr>
  </property>
</Properties>
</file>