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46" w:rsidRPr="001C22AA" w:rsidRDefault="00157746" w:rsidP="00157746">
      <w:pPr>
        <w:rPr>
          <w:rFonts w:ascii="Times New Roman" w:hAnsi="Times New Roman" w:cs="Times New Roman"/>
          <w:b/>
          <w:bCs/>
          <w:noProof/>
          <w:color w:val="FF0000"/>
          <w:lang w:val="en-US"/>
        </w:rPr>
      </w:pPr>
      <w:r w:rsidRPr="00731601">
        <w:rPr>
          <w:rFonts w:ascii="Times New Roman" w:hAnsi="Times New Roman" w:cs="Times New Roman"/>
          <w:b/>
          <w:bCs/>
          <w:noProof/>
          <w:color w:val="FF0000"/>
          <w:lang w:val="tr-TR"/>
        </w:rPr>
        <w:fldChar w:fldCharType="begin"/>
      </w:r>
      <w:r w:rsidRPr="00731601">
        <w:rPr>
          <w:rFonts w:ascii="Times New Roman" w:hAnsi="Times New Roman" w:cs="Times New Roman"/>
          <w:b/>
          <w:bCs/>
          <w:noProof/>
          <w:color w:val="FF0000"/>
        </w:rPr>
        <w:instrText xml:space="preserve"> ADDIN EN.REFLIST </w:instrText>
      </w:r>
      <w:r w:rsidRPr="00731601">
        <w:rPr>
          <w:rFonts w:ascii="Times New Roman" w:hAnsi="Times New Roman" w:cs="Times New Roman"/>
          <w:b/>
          <w:bCs/>
          <w:noProof/>
          <w:color w:val="FF0000"/>
          <w:lang w:val="tr-TR"/>
        </w:rPr>
        <w:fldChar w:fldCharType="end"/>
      </w:r>
      <w:r w:rsidRPr="00731601">
        <w:rPr>
          <w:b/>
          <w:bCs/>
          <w:lang w:val="en-US"/>
        </w:rPr>
        <w:t>SUPPLEMEN</w:t>
      </w:r>
      <w:r>
        <w:rPr>
          <w:b/>
          <w:bCs/>
          <w:lang w:val="en-US"/>
        </w:rPr>
        <w:t>TAL TABLE</w:t>
      </w:r>
    </w:p>
    <w:p w:rsidR="00157746" w:rsidRDefault="00157746" w:rsidP="00157746">
      <w:pPr>
        <w:rPr>
          <w:rFonts w:ascii="Times New Roman" w:hAnsi="Times New Roman" w:cs="Times New Roman"/>
          <w:b/>
          <w:bCs/>
          <w:noProof/>
          <w:lang w:val="en-US"/>
        </w:rPr>
      </w:pPr>
    </w:p>
    <w:p w:rsidR="00157746" w:rsidRDefault="00157746" w:rsidP="00157746">
      <w:pPr>
        <w:rPr>
          <w:rFonts w:ascii="Times New Roman" w:hAnsi="Times New Roman" w:cs="Times New Roman"/>
          <w:b/>
          <w:bCs/>
          <w:noProof/>
          <w:lang w:val="en-US"/>
        </w:rPr>
      </w:pPr>
    </w:p>
    <w:p w:rsidR="00157746" w:rsidRPr="00731601" w:rsidRDefault="00157746" w:rsidP="00157746">
      <w:pPr>
        <w:rPr>
          <w:rFonts w:ascii="Times New Roman" w:hAnsi="Times New Roman" w:cs="Times New Roman"/>
          <w:b/>
          <w:bCs/>
          <w:noProof/>
          <w:lang w:val="en-US"/>
        </w:rPr>
      </w:pPr>
    </w:p>
    <w:tbl>
      <w:tblPr>
        <w:tblStyle w:val="TableGrid"/>
        <w:tblW w:w="1176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992"/>
        <w:gridCol w:w="1134"/>
        <w:gridCol w:w="1134"/>
        <w:gridCol w:w="567"/>
        <w:gridCol w:w="992"/>
        <w:gridCol w:w="709"/>
        <w:gridCol w:w="1276"/>
        <w:gridCol w:w="850"/>
        <w:gridCol w:w="1560"/>
      </w:tblGrid>
      <w:tr w:rsidR="00157746" w:rsidRPr="00731601" w:rsidTr="00F06FB7">
        <w:tc>
          <w:tcPr>
            <w:tcW w:w="11766" w:type="dxa"/>
            <w:gridSpan w:val="12"/>
          </w:tcPr>
          <w:p w:rsidR="00157746" w:rsidRPr="00731601" w:rsidRDefault="00157746" w:rsidP="00F06FB7">
            <w:pPr>
              <w:ind w:right="4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731601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Table. Detailed characteristics of fetuses with fetal bradyarrhythmia</w:t>
            </w:r>
            <w:r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s</w:t>
            </w:r>
          </w:p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157746" w:rsidRPr="00731601" w:rsidTr="00F06FB7">
        <w:tc>
          <w:tcPr>
            <w:tcW w:w="567" w:type="dxa"/>
            <w:vMerge w:val="restart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Case no</w:t>
            </w:r>
          </w:p>
        </w:tc>
        <w:tc>
          <w:tcPr>
            <w:tcW w:w="993" w:type="dxa"/>
            <w:vMerge w:val="restart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GA at diagnos</w:t>
            </w:r>
            <w: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is (weeks)</w:t>
            </w:r>
          </w:p>
        </w:tc>
        <w:tc>
          <w:tcPr>
            <w:tcW w:w="992" w:type="dxa"/>
            <w:vMerge w:val="restart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Type of arrhyt</w:t>
            </w:r>
            <w: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h</w:t>
            </w: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mia</w:t>
            </w:r>
          </w:p>
        </w:tc>
        <w:tc>
          <w:tcPr>
            <w:tcW w:w="992" w:type="dxa"/>
            <w:vMerge w:val="restart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C</w:t>
            </w: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ardiac/extra cardiac anomaly</w:t>
            </w:r>
          </w:p>
        </w:tc>
        <w:tc>
          <w:tcPr>
            <w:tcW w:w="1134" w:type="dxa"/>
            <w:vMerge w:val="restart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Maternal rheumatic disease and  antibodies</w:t>
            </w:r>
            <w: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 xml:space="preserve"> with titers</w:t>
            </w:r>
          </w:p>
        </w:tc>
        <w:tc>
          <w:tcPr>
            <w:tcW w:w="1134" w:type="dxa"/>
            <w:vMerge w:val="restart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Treatment</w:t>
            </w:r>
          </w:p>
        </w:tc>
        <w:tc>
          <w:tcPr>
            <w:tcW w:w="2268" w:type="dxa"/>
            <w:gridSpan w:val="3"/>
          </w:tcPr>
          <w:p w:rsidR="00157746" w:rsidRPr="00731601" w:rsidRDefault="00157746" w:rsidP="00F06FB7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Conversion</w:t>
            </w:r>
          </w:p>
          <w:p w:rsidR="00157746" w:rsidRPr="00731601" w:rsidRDefault="00157746" w:rsidP="00F06FB7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Myocard</w:t>
            </w:r>
            <w: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ial</w:t>
            </w: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 xml:space="preserve"> d</w:t>
            </w:r>
            <w: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y</w:t>
            </w: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sfunction/ Endocardial fibroelastosis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Hydrops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Postnatal</w:t>
            </w:r>
            <w: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 xml:space="preserve"> status</w:t>
            </w:r>
          </w:p>
        </w:tc>
      </w:tr>
      <w:tr w:rsidR="00157746" w:rsidRPr="00731601" w:rsidTr="00F06FB7">
        <w:tc>
          <w:tcPr>
            <w:tcW w:w="567" w:type="dxa"/>
            <w:vMerge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57746" w:rsidRPr="00731601" w:rsidRDefault="00157746" w:rsidP="00F06FB7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Yes/No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Type</w:t>
            </w:r>
          </w:p>
        </w:tc>
        <w:tc>
          <w:tcPr>
            <w:tcW w:w="709" w:type="dxa"/>
          </w:tcPr>
          <w:p w:rsidR="00157746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Time</w:t>
            </w:r>
          </w:p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(weeks)</w:t>
            </w: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1</w:t>
            </w:r>
            <w:r w:rsidRPr="00466DE4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A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Sjogren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SSA+++/SSB+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DEXA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Sinus rhyt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h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Sinus rhyt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h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m at birth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1</w:t>
            </w:r>
            <w:r w:rsidRPr="00466DE4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SLE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SSA+++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DEXA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Sinus rhyt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h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Sinus rhyt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h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m at birth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F05160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F05160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</w:tcPr>
          <w:p w:rsidR="00157746" w:rsidRPr="00F05160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992" w:type="dxa"/>
          </w:tcPr>
          <w:p w:rsidR="00157746" w:rsidRPr="00F05160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2</w:t>
            </w:r>
            <w:r w:rsidRPr="00466DE4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AVB</w:t>
            </w: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t</w:t>
            </w: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ype 2</w:t>
            </w:r>
          </w:p>
        </w:tc>
        <w:tc>
          <w:tcPr>
            <w:tcW w:w="992" w:type="dxa"/>
          </w:tcPr>
          <w:p w:rsidR="00157746" w:rsidRPr="00F05160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Sjogren</w:t>
            </w:r>
          </w:p>
          <w:p w:rsidR="00157746" w:rsidRPr="00F05160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SSA+++/SSB++</w:t>
            </w:r>
          </w:p>
        </w:tc>
        <w:tc>
          <w:tcPr>
            <w:tcW w:w="1134" w:type="dxa"/>
          </w:tcPr>
          <w:p w:rsidR="00157746" w:rsidRPr="00F05160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567" w:type="dxa"/>
          </w:tcPr>
          <w:p w:rsidR="00157746" w:rsidRPr="00F05160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</w:tcPr>
          <w:p w:rsidR="00157746" w:rsidRPr="00F05160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2</w:t>
            </w:r>
            <w:r w:rsidRPr="00466DE4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AVB</w:t>
            </w: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Type 1</w:t>
            </w:r>
          </w:p>
        </w:tc>
        <w:tc>
          <w:tcPr>
            <w:tcW w:w="709" w:type="dxa"/>
          </w:tcPr>
          <w:p w:rsidR="00157746" w:rsidRPr="00F05160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276" w:type="dxa"/>
          </w:tcPr>
          <w:p w:rsidR="00157746" w:rsidRPr="00F05160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F05160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Pr="00F05160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2</w:t>
            </w:r>
            <w:r>
              <w:t xml:space="preserve"> </w:t>
            </w:r>
            <w:r w:rsidRPr="00466DE4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AVB</w:t>
            </w: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Type 1 at birth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,</w:t>
            </w:r>
          </w:p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S</w:t>
            </w: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inus rhyt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h</w:t>
            </w: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m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on Day 8</w:t>
            </w: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.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Current age: 8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 w:rsidRPr="00F05160">
              <w:rPr>
                <w:rFonts w:cstheme="minorHAnsi"/>
                <w:noProof/>
                <w:sz w:val="18"/>
                <w:szCs w:val="18"/>
                <w:lang w:val="en-US"/>
              </w:rPr>
              <w:t>y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</w:t>
            </w:r>
            <w:r w:rsidRPr="00183611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Complete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AVB</w:t>
            </w: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Complete Av block at birth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Pacemaker + Current age:3.5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5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Sinus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bradycardia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LQTS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LQTS</w:t>
            </w:r>
          </w:p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(ventricular tachycardia) at birth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.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Current age: 5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Sinus brad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y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cardia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LQTS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LQTS</w:t>
            </w:r>
          </w:p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(ventricular tachycardia) at birth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Current age: 3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7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Sjogren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SSA+++/SSB+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DEXA+Terbutalin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e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Complete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AVB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at birth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.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LQTS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, enalapril used up to 2 years o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f age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.</w:t>
            </w:r>
          </w:p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Pacemaker implant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ation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18 mont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h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s.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Current age: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6 y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>
              <w:t xml:space="preserve"> 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Sjogren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SSA+++/SSB+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DEXA+Terbutalin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e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Complete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AVB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birth, </w:t>
            </w:r>
          </w:p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Pacemaker implant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ation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at week 1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.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Current age: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9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Sjogren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lastRenderedPageBreak/>
              <w:t>SSA+++/SSB+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lastRenderedPageBreak/>
              <w:t>DEXA+Terbu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lastRenderedPageBreak/>
              <w:t>talin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e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lastRenderedPageBreak/>
              <w:t>No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Yes/Yes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Complete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lastRenderedPageBreak/>
              <w:t xml:space="preserve">birth,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Pacemaker: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parental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refus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al.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lastRenderedPageBreak/>
              <w:t>10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DEXA+Terbutalin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e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Complete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AVB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at birth,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D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ied at Day 1 d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ue to cardiac disfunction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.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11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Sjogren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SSA+++/SSB+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DEXA+Terbutalin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e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Complete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AVB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birth, </w:t>
            </w:r>
          </w:p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Pacemaker implan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tation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week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1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.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Current age: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2.5y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5D2105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Sjogren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SSA+++/SSB+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DEXA+Terbutalin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e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İmprovement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in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hydrops and ventricular rate</w:t>
            </w: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Complete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AVB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at birth, </w:t>
            </w:r>
          </w:p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Pacemaker implant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ation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at week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1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.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Current age: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2y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Sjogren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SSA+++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DEXA+Terbutalin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e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Complete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AVB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birth, </w:t>
            </w:r>
          </w:p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Pacemaker implant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ation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at week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1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.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Current age: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3y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5D2105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5D2105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14</w:t>
            </w:r>
          </w:p>
        </w:tc>
        <w:tc>
          <w:tcPr>
            <w:tcW w:w="993" w:type="dxa"/>
          </w:tcPr>
          <w:p w:rsidR="00157746" w:rsidRPr="005D2105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5D2105">
              <w:rPr>
                <w:rFonts w:cstheme="minorHAnsi"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992" w:type="dxa"/>
          </w:tcPr>
          <w:p w:rsidR="00157746" w:rsidRPr="005D2105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5D2105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5D2105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5D2105">
              <w:rPr>
                <w:rFonts w:cstheme="minorHAnsi"/>
                <w:noProof/>
                <w:sz w:val="18"/>
                <w:szCs w:val="18"/>
                <w:lang w:val="en-US"/>
              </w:rPr>
              <w:t>Sjogren</w:t>
            </w:r>
          </w:p>
          <w:p w:rsidR="00157746" w:rsidRPr="005D2105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5D2105">
              <w:rPr>
                <w:rFonts w:cstheme="minorHAnsi"/>
                <w:noProof/>
                <w:sz w:val="18"/>
                <w:szCs w:val="18"/>
                <w:lang w:val="en-US"/>
              </w:rPr>
              <w:t>SSA+++/SSB+</w:t>
            </w:r>
          </w:p>
        </w:tc>
        <w:tc>
          <w:tcPr>
            <w:tcW w:w="1134" w:type="dxa"/>
          </w:tcPr>
          <w:p w:rsidR="00157746" w:rsidRPr="005D2105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5D2105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5D2105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5D2105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5D2105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5D2105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5D2105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5D2105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5D2105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5D2105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Complete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AVB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birth, </w:t>
            </w:r>
          </w:p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Pacemaker implant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ation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at week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1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.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Current age: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8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Premature ventricular contraction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560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LQTS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birth. Propranolol used up to 2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.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5 years o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f age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.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Current age: 4y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R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hombencephalosynapsis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560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2.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AVB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birth.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S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inus brad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y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cardia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at Day 8.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HR: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100bpm. Current age: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2.5y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Sinus brad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y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cardia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Micro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c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ephaly, Cerebellar hypoplasia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560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Sinus brad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y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cardia at birth. </w:t>
            </w:r>
          </w:p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HR: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100bpm.</w:t>
            </w:r>
          </w:p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C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ardiac function: Normal.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Fetal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S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eckel syndrome. Current age: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2y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Blocked atrial brad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y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cardia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Multiple cardiac rhabdomyoma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560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Blocked atrial trigeminy at birth HR: 110bpm. Propranolol used up to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1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year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of age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.</w:t>
            </w:r>
          </w:p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Fetal tuberous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lastRenderedPageBreak/>
              <w:t xml:space="preserve">sclerosis.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Current age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: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4y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lastRenderedPageBreak/>
              <w:t>19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Blocked atrial brad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y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cardia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PLSVC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Sinus rhytm at birth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DORV, AVSD, Severe aort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ic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stenosis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Yes/Yes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Fetal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loss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22 gestational week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s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Blocked atrial brad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y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cardia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Blocked atrial bigeminy and SVT attacks after birth. Anti-ar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rh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ythmic treatment then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s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inus rthytm at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D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ay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5.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Blocked atrial brad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y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cardia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Severe TR and MR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,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r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estrictive and aneurysmatic foramen ovale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Sinus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r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hyt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h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m,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improvement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in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hydrops and heart failure</w:t>
            </w: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Sinus r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hy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h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m at birth, Restrictive and aneurysmatic foramen ovale, Mild TR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.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Blocked atrial brad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y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cardia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Ebstein anomaly, severe TR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Fetal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loss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30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gestational weeks.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Sinus brad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y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cardia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560" w:type="dxa"/>
          </w:tcPr>
          <w:p w:rsidR="00157746" w:rsidRDefault="00157746" w:rsidP="00F06FB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sz w:val="18"/>
                <w:szCs w:val="18"/>
                <w:lang w:val="en-US"/>
              </w:rPr>
              <w:t xml:space="preserve">Sinus bradycardia at birth, </w:t>
            </w:r>
          </w:p>
          <w:p w:rsidR="00157746" w:rsidRPr="00731601" w:rsidRDefault="00157746" w:rsidP="00F06FB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QTC</w:t>
            </w:r>
            <w:proofErr w:type="spellEnd"/>
            <w:r w:rsidRPr="00731601">
              <w:rPr>
                <w:rFonts w:cstheme="minorHAnsi"/>
                <w:sz w:val="18"/>
                <w:szCs w:val="18"/>
                <w:lang w:val="en-US"/>
              </w:rPr>
              <w:t>: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sz w:val="18"/>
                <w:szCs w:val="18"/>
                <w:lang w:val="en-US"/>
              </w:rPr>
              <w:t>465 msn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sz w:val="18"/>
                <w:szCs w:val="18"/>
                <w:lang w:val="en-US"/>
              </w:rPr>
              <w:t xml:space="preserve">Current </w:t>
            </w: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  <w:r w:rsidRPr="00731601">
              <w:rPr>
                <w:rFonts w:cstheme="minorHAnsi"/>
                <w:sz w:val="18"/>
                <w:szCs w:val="18"/>
                <w:lang w:val="en-US"/>
              </w:rPr>
              <w:t>ge: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sz w:val="18"/>
                <w:szCs w:val="18"/>
                <w:lang w:val="en-US"/>
              </w:rPr>
              <w:t>3.5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sz w:val="18"/>
                <w:szCs w:val="18"/>
                <w:lang w:val="en-US"/>
              </w:rPr>
              <w:t>y.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bookmarkStart w:id="0" w:name="_Hlk155648114"/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Left isomeris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m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, AVSD,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incompetent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AV valve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, right stomach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Termination at 15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gestational weeks.</w:t>
            </w:r>
          </w:p>
        </w:tc>
      </w:tr>
      <w:bookmarkEnd w:id="0"/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Left isomerism, AVSD, PLSVC,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incompetent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AV valve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,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dextrocardia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Fetal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loss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35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gestational weeks.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Left isomerism, AVSD, PLSVC, interruption of IVC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, right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lastRenderedPageBreak/>
              <w:t>stomach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lastRenderedPageBreak/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Complete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AVB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birth. </w:t>
            </w:r>
          </w:p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Pacemaker implant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ation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5 months.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Current age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: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3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.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5y.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bookmarkStart w:id="1" w:name="_Hlk155648772"/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lastRenderedPageBreak/>
              <w:t>28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Left isomerism,pes e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qui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novarus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Fetal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loss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28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gestational weeks.</w:t>
            </w:r>
          </w:p>
        </w:tc>
      </w:tr>
      <w:bookmarkEnd w:id="1"/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Left isomerism, AVSD, DORV, hypertropic CM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Termination at 20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gestational weeks.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Left isomerism, AVSD, DORV, PLSVC, hypertropic C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ardiomegaly, right stomach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Termination at 29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gestational weeks.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Left atrial isomerism, AVSD, hypertropic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cardiomegaly, left gallblader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Termination at 29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gestational weeks.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Left atrial isomerism, AVSD, PA-VSD, hypertropic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cardiomegaly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omphalocele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, right stomach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Termination at 17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gestational weeks.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Blocked atrial brad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y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cardia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R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ight atrial isomerism, AVSD, PLSVC,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incompetent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AV valve,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agenesis of D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uctus venosus, right stomach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Fetal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loss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36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gestational weeks.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Right isomerism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Neonatal death at 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D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ay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1.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DILV L-TGA,pes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lastRenderedPageBreak/>
              <w:t>equinovarus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lastRenderedPageBreak/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Complete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AVB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at birth.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lastRenderedPageBreak/>
              <w:t xml:space="preserve">Neonatal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d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eath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at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week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2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due to sepsis.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lastRenderedPageBreak/>
              <w:t>36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2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c-TGA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Complete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AVB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at birth.</w:t>
            </w:r>
          </w:p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Pacemaker implant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ation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at month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8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.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Current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ge : 1.5y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c-TGA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Complete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AVB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at birth. </w:t>
            </w:r>
          </w:p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Pacemaker implan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tation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week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1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.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Current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ge: 5y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2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c-TGA, SUA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birth. Pacemaker implant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ation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week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2.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D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eath at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day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40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.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39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2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SLE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SSA+++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DEXA+Terbutalin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e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Yes/No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Complete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AVB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birth. 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Pacemaker implant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ation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week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1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.</w:t>
            </w:r>
          </w:p>
        </w:tc>
      </w:tr>
      <w:tr w:rsidR="00157746" w:rsidRPr="00731601" w:rsidTr="00F06FB7"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b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993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2</w:t>
            </w:r>
            <w:r w:rsidRPr="002B0ABE">
              <w:rPr>
                <w:rFonts w:cstheme="minorHAnsi"/>
                <w:noProof/>
                <w:sz w:val="18"/>
                <w:szCs w:val="18"/>
                <w:lang w:val="en-US"/>
              </w:rPr>
              <w:t>°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AVB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134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DEXA</w:t>
            </w:r>
          </w:p>
        </w:tc>
        <w:tc>
          <w:tcPr>
            <w:tcW w:w="567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I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mprovement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in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hydrops</w:t>
            </w:r>
          </w:p>
        </w:tc>
        <w:tc>
          <w:tcPr>
            <w:tcW w:w="709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276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>No/No</w:t>
            </w:r>
          </w:p>
        </w:tc>
        <w:tc>
          <w:tcPr>
            <w:tcW w:w="850" w:type="dxa"/>
          </w:tcPr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560" w:type="dxa"/>
          </w:tcPr>
          <w:p w:rsidR="00157746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t>LQTS</w:t>
            </w: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 at birth. Propranolol treatment continues.</w:t>
            </w:r>
          </w:p>
          <w:p w:rsidR="00157746" w:rsidRPr="00731601" w:rsidRDefault="00157746" w:rsidP="00F06FB7">
            <w:pPr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73160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Current age: 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t>5 months</w:t>
            </w:r>
          </w:p>
        </w:tc>
      </w:tr>
      <w:tr w:rsidR="00157746" w:rsidRPr="00731601" w:rsidTr="00F06FB7">
        <w:tc>
          <w:tcPr>
            <w:tcW w:w="11766" w:type="dxa"/>
            <w:gridSpan w:val="12"/>
          </w:tcPr>
          <w:p w:rsidR="00157746" w:rsidRPr="004F583B" w:rsidRDefault="00157746" w:rsidP="00F06FB7">
            <w:pPr>
              <w:pStyle w:val="NormalWeb"/>
              <w:rPr>
                <w:sz w:val="18"/>
                <w:szCs w:val="18"/>
                <w:lang w:val="en-US"/>
              </w:rPr>
            </w:pPr>
            <w:proofErr w:type="spellStart"/>
            <w:r w:rsidRPr="004F583B">
              <w:rPr>
                <w:sz w:val="18"/>
                <w:szCs w:val="18"/>
                <w:lang w:val="en-US"/>
              </w:rPr>
              <w:t>AVSD</w:t>
            </w:r>
            <w:proofErr w:type="spellEnd"/>
            <w:r w:rsidRPr="004F583B">
              <w:rPr>
                <w:sz w:val="18"/>
                <w:szCs w:val="18"/>
                <w:lang w:val="en-US"/>
              </w:rPr>
              <w:t xml:space="preserve">: Atrioventricular valve defect, </w:t>
            </w:r>
            <w:proofErr w:type="spellStart"/>
            <w:r w:rsidRPr="004F583B">
              <w:rPr>
                <w:sz w:val="18"/>
                <w:szCs w:val="18"/>
                <w:lang w:val="en-US"/>
              </w:rPr>
              <w:t>DILV</w:t>
            </w:r>
            <w:proofErr w:type="spellEnd"/>
            <w:r w:rsidRPr="004F583B">
              <w:rPr>
                <w:sz w:val="18"/>
                <w:szCs w:val="18"/>
                <w:lang w:val="en-US"/>
              </w:rPr>
              <w:t xml:space="preserve">: Double inlet left ventricle, </w:t>
            </w:r>
            <w:proofErr w:type="spellStart"/>
            <w:r w:rsidRPr="004F583B">
              <w:rPr>
                <w:sz w:val="18"/>
                <w:szCs w:val="18"/>
                <w:lang w:val="en-US"/>
              </w:rPr>
              <w:t>DORV</w:t>
            </w:r>
            <w:proofErr w:type="spellEnd"/>
            <w:r w:rsidRPr="004F583B">
              <w:rPr>
                <w:sz w:val="18"/>
                <w:szCs w:val="18"/>
                <w:lang w:val="en-US"/>
              </w:rPr>
              <w:t>: Double outlet right ventricle, PA-</w:t>
            </w:r>
            <w:proofErr w:type="spellStart"/>
            <w:r w:rsidRPr="004F583B">
              <w:rPr>
                <w:sz w:val="18"/>
                <w:szCs w:val="18"/>
                <w:lang w:val="en-US"/>
              </w:rPr>
              <w:t>VSD</w:t>
            </w:r>
            <w:proofErr w:type="spellEnd"/>
            <w:r w:rsidRPr="004F583B">
              <w:rPr>
                <w:sz w:val="18"/>
                <w:szCs w:val="18"/>
                <w:lang w:val="en-US"/>
              </w:rPr>
              <w:t>: Pulmonary atresia- ventricular septal defect, c-</w:t>
            </w:r>
            <w:proofErr w:type="spellStart"/>
            <w:r w:rsidRPr="004F583B">
              <w:rPr>
                <w:sz w:val="18"/>
                <w:szCs w:val="18"/>
                <w:lang w:val="en-US"/>
              </w:rPr>
              <w:t>TGA</w:t>
            </w:r>
            <w:proofErr w:type="spellEnd"/>
            <w:r w:rsidRPr="004F583B">
              <w:rPr>
                <w:sz w:val="18"/>
                <w:szCs w:val="18"/>
                <w:lang w:val="en-US"/>
              </w:rPr>
              <w:t xml:space="preserve">: Corrected transposition of the great arteries, </w:t>
            </w:r>
            <w:proofErr w:type="spellStart"/>
            <w:r w:rsidRPr="004F583B">
              <w:rPr>
                <w:sz w:val="18"/>
                <w:szCs w:val="18"/>
                <w:lang w:val="en-US"/>
              </w:rPr>
              <w:t>SVT</w:t>
            </w:r>
            <w:proofErr w:type="spellEnd"/>
            <w:r w:rsidRPr="004F583B">
              <w:rPr>
                <w:sz w:val="18"/>
                <w:szCs w:val="18"/>
                <w:lang w:val="en-US"/>
              </w:rPr>
              <w:t xml:space="preserve">: Supraventricular tachycardia, </w:t>
            </w:r>
            <w:proofErr w:type="spellStart"/>
            <w:r w:rsidRPr="004F583B">
              <w:rPr>
                <w:sz w:val="18"/>
                <w:szCs w:val="18"/>
                <w:lang w:val="en-US"/>
              </w:rPr>
              <w:t>TR</w:t>
            </w:r>
            <w:proofErr w:type="spellEnd"/>
            <w:r w:rsidRPr="004F583B">
              <w:rPr>
                <w:sz w:val="18"/>
                <w:szCs w:val="18"/>
                <w:lang w:val="en-US"/>
              </w:rPr>
              <w:t xml:space="preserve">: Tricuspid valve regurgitation, </w:t>
            </w:r>
            <w:proofErr w:type="spellStart"/>
            <w:r w:rsidRPr="004F583B">
              <w:rPr>
                <w:sz w:val="18"/>
                <w:szCs w:val="18"/>
                <w:lang w:val="en-US"/>
              </w:rPr>
              <w:t>LQTS</w:t>
            </w:r>
            <w:proofErr w:type="spellEnd"/>
            <w:r w:rsidRPr="004F583B">
              <w:rPr>
                <w:sz w:val="18"/>
                <w:szCs w:val="18"/>
                <w:lang w:val="en-US"/>
              </w:rPr>
              <w:t xml:space="preserve">: Long-QT syndrome, </w:t>
            </w:r>
            <w:proofErr w:type="spellStart"/>
            <w:r w:rsidRPr="004F583B">
              <w:rPr>
                <w:sz w:val="18"/>
                <w:szCs w:val="18"/>
                <w:lang w:val="en-US"/>
              </w:rPr>
              <w:t>IVC</w:t>
            </w:r>
            <w:proofErr w:type="spellEnd"/>
            <w:r w:rsidRPr="004F583B">
              <w:rPr>
                <w:sz w:val="18"/>
                <w:szCs w:val="18"/>
                <w:lang w:val="en-US"/>
              </w:rPr>
              <w:t xml:space="preserve">: Interrupted inferior vena cava, </w:t>
            </w:r>
            <w:proofErr w:type="spellStart"/>
            <w:r w:rsidRPr="004F583B">
              <w:rPr>
                <w:sz w:val="18"/>
                <w:szCs w:val="18"/>
                <w:lang w:val="en-US"/>
              </w:rPr>
              <w:t>PLSVC</w:t>
            </w:r>
            <w:proofErr w:type="spellEnd"/>
            <w:r w:rsidRPr="004F583B">
              <w:rPr>
                <w:sz w:val="18"/>
                <w:szCs w:val="18"/>
                <w:lang w:val="en-US"/>
              </w:rPr>
              <w:t xml:space="preserve">: Persistent left superior vena cava, </w:t>
            </w:r>
            <w:proofErr w:type="spellStart"/>
            <w:r w:rsidRPr="004F583B">
              <w:rPr>
                <w:sz w:val="18"/>
                <w:szCs w:val="18"/>
                <w:lang w:val="en-US"/>
              </w:rPr>
              <w:t>SUA</w:t>
            </w:r>
            <w:proofErr w:type="spellEnd"/>
            <w:r w:rsidRPr="004F583B">
              <w:rPr>
                <w:sz w:val="18"/>
                <w:szCs w:val="18"/>
                <w:lang w:val="en-US"/>
              </w:rPr>
              <w:t>: Single umbilical artery</w:t>
            </w:r>
          </w:p>
        </w:tc>
      </w:tr>
    </w:tbl>
    <w:p w:rsidR="00157746" w:rsidRPr="00731601" w:rsidRDefault="00157746" w:rsidP="00157746">
      <w:pPr>
        <w:rPr>
          <w:rFonts w:cstheme="minorHAnsi"/>
          <w:b/>
          <w:bCs/>
          <w:noProof/>
          <w:sz w:val="20"/>
          <w:szCs w:val="20"/>
          <w:lang w:val="en-US"/>
        </w:rPr>
      </w:pPr>
    </w:p>
    <w:p w:rsidR="00157746" w:rsidRPr="00731601" w:rsidRDefault="00157746" w:rsidP="00157746">
      <w:pPr>
        <w:rPr>
          <w:rFonts w:ascii="Times New Roman" w:hAnsi="Times New Roman" w:cs="Times New Roman"/>
          <w:b/>
          <w:bCs/>
          <w:noProof/>
          <w:lang w:val="en-US"/>
        </w:rPr>
      </w:pPr>
    </w:p>
    <w:p w:rsidR="00157746" w:rsidRPr="00731601" w:rsidRDefault="00157746" w:rsidP="00157746">
      <w:pPr>
        <w:rPr>
          <w:rFonts w:ascii="Times New Roman" w:hAnsi="Times New Roman" w:cs="Times New Roman"/>
          <w:b/>
          <w:bCs/>
          <w:noProof/>
          <w:color w:val="FF0000"/>
          <w:lang w:val="en-US"/>
        </w:rPr>
      </w:pPr>
    </w:p>
    <w:p w:rsidR="00EB69A4" w:rsidRDefault="00EB69A4">
      <w:bookmarkStart w:id="2" w:name="_GoBack"/>
      <w:bookmarkEnd w:id="2"/>
    </w:p>
    <w:sectPr w:rsidR="00EB69A4" w:rsidSect="00BC57C0">
      <w:pgSz w:w="12240" w:h="15840"/>
      <w:pgMar w:top="1440" w:right="172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8D9"/>
    <w:multiLevelType w:val="hybridMultilevel"/>
    <w:tmpl w:val="0CF0B0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13B7E"/>
    <w:multiLevelType w:val="hybridMultilevel"/>
    <w:tmpl w:val="410A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B795C"/>
    <w:multiLevelType w:val="hybridMultilevel"/>
    <w:tmpl w:val="D40E9E54"/>
    <w:lvl w:ilvl="0" w:tplc="31D4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46"/>
    <w:rsid w:val="00157746"/>
    <w:rsid w:val="009654D7"/>
    <w:rsid w:val="00C5639D"/>
    <w:rsid w:val="00EB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746"/>
    <w:pPr>
      <w:spacing w:after="0" w:line="240" w:lineRule="auto"/>
    </w:pPr>
    <w:rPr>
      <w:kern w:val="2"/>
      <w:sz w:val="24"/>
      <w:szCs w:val="24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746"/>
    <w:pPr>
      <w:spacing w:after="0" w:line="240" w:lineRule="auto"/>
      <w:ind w:left="720"/>
      <w:contextualSpacing/>
    </w:pPr>
    <w:rPr>
      <w:kern w:val="2"/>
      <w:sz w:val="24"/>
      <w:szCs w:val="24"/>
      <w:lang w:val="tr-TR"/>
      <w14:ligatures w14:val="standardContextual"/>
    </w:rPr>
  </w:style>
  <w:style w:type="paragraph" w:customStyle="1" w:styleId="EndNoteBibliographyTitle">
    <w:name w:val="EndNote Bibliography Title"/>
    <w:basedOn w:val="Normal"/>
    <w:link w:val="EndNoteBibliographyTitleChar"/>
    <w:rsid w:val="00157746"/>
    <w:pPr>
      <w:spacing w:after="0" w:line="240" w:lineRule="auto"/>
      <w:jc w:val="center"/>
    </w:pPr>
    <w:rPr>
      <w:rFonts w:ascii="Calibri" w:hAnsi="Calibri" w:cs="Calibri"/>
      <w:kern w:val="2"/>
      <w:sz w:val="24"/>
      <w:szCs w:val="24"/>
      <w:lang w:val="en-US"/>
      <w14:ligatures w14:val="standardContextu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57746"/>
    <w:rPr>
      <w:rFonts w:ascii="Calibri" w:hAnsi="Calibri" w:cs="Calibri"/>
      <w:kern w:val="2"/>
      <w:sz w:val="24"/>
      <w:szCs w:val="24"/>
      <w:lang w:val="en-US"/>
      <w14:ligatures w14:val="standardContextual"/>
    </w:rPr>
  </w:style>
  <w:style w:type="paragraph" w:customStyle="1" w:styleId="EndNoteBibliography">
    <w:name w:val="EndNote Bibliography"/>
    <w:basedOn w:val="Normal"/>
    <w:link w:val="EndNoteBibliographyChar"/>
    <w:rsid w:val="00157746"/>
    <w:pPr>
      <w:spacing w:after="0" w:line="240" w:lineRule="auto"/>
    </w:pPr>
    <w:rPr>
      <w:rFonts w:ascii="Calibri" w:hAnsi="Calibri" w:cs="Calibri"/>
      <w:kern w:val="2"/>
      <w:sz w:val="24"/>
      <w:szCs w:val="24"/>
      <w:lang w:val="en-US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157746"/>
    <w:rPr>
      <w:rFonts w:ascii="Calibri" w:hAnsi="Calibri" w:cs="Calibri"/>
      <w:kern w:val="2"/>
      <w:sz w:val="24"/>
      <w:szCs w:val="24"/>
      <w:lang w:val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15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746"/>
    <w:pPr>
      <w:spacing w:after="0" w:line="240" w:lineRule="auto"/>
    </w:pPr>
    <w:rPr>
      <w:kern w:val="2"/>
      <w:sz w:val="24"/>
      <w:szCs w:val="24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746"/>
    <w:pPr>
      <w:spacing w:after="0" w:line="240" w:lineRule="auto"/>
      <w:ind w:left="720"/>
      <w:contextualSpacing/>
    </w:pPr>
    <w:rPr>
      <w:kern w:val="2"/>
      <w:sz w:val="24"/>
      <w:szCs w:val="24"/>
      <w:lang w:val="tr-TR"/>
      <w14:ligatures w14:val="standardContextual"/>
    </w:rPr>
  </w:style>
  <w:style w:type="paragraph" w:customStyle="1" w:styleId="EndNoteBibliographyTitle">
    <w:name w:val="EndNote Bibliography Title"/>
    <w:basedOn w:val="Normal"/>
    <w:link w:val="EndNoteBibliographyTitleChar"/>
    <w:rsid w:val="00157746"/>
    <w:pPr>
      <w:spacing w:after="0" w:line="240" w:lineRule="auto"/>
      <w:jc w:val="center"/>
    </w:pPr>
    <w:rPr>
      <w:rFonts w:ascii="Calibri" w:hAnsi="Calibri" w:cs="Calibri"/>
      <w:kern w:val="2"/>
      <w:sz w:val="24"/>
      <w:szCs w:val="24"/>
      <w:lang w:val="en-US"/>
      <w14:ligatures w14:val="standardContextu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57746"/>
    <w:rPr>
      <w:rFonts w:ascii="Calibri" w:hAnsi="Calibri" w:cs="Calibri"/>
      <w:kern w:val="2"/>
      <w:sz w:val="24"/>
      <w:szCs w:val="24"/>
      <w:lang w:val="en-US"/>
      <w14:ligatures w14:val="standardContextual"/>
    </w:rPr>
  </w:style>
  <w:style w:type="paragraph" w:customStyle="1" w:styleId="EndNoteBibliography">
    <w:name w:val="EndNote Bibliography"/>
    <w:basedOn w:val="Normal"/>
    <w:link w:val="EndNoteBibliographyChar"/>
    <w:rsid w:val="00157746"/>
    <w:pPr>
      <w:spacing w:after="0" w:line="240" w:lineRule="auto"/>
    </w:pPr>
    <w:rPr>
      <w:rFonts w:ascii="Calibri" w:hAnsi="Calibri" w:cs="Calibri"/>
      <w:kern w:val="2"/>
      <w:sz w:val="24"/>
      <w:szCs w:val="24"/>
      <w:lang w:val="en-US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157746"/>
    <w:rPr>
      <w:rFonts w:ascii="Calibri" w:hAnsi="Calibri" w:cs="Calibri"/>
      <w:kern w:val="2"/>
      <w:sz w:val="24"/>
      <w:szCs w:val="24"/>
      <w:lang w:val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15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fr391_sing</dc:creator>
  <cp:lastModifiedBy>fr391_sing</cp:lastModifiedBy>
  <cp:revision>1</cp:revision>
  <dcterms:created xsi:type="dcterms:W3CDTF">2024-06-14T11:41:00Z</dcterms:created>
  <dcterms:modified xsi:type="dcterms:W3CDTF">2024-06-14T11:41:00Z</dcterms:modified>
</cp:coreProperties>
</file>