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9275" w14:textId="0ED83221" w:rsidR="00D54844" w:rsidRPr="00725CA3" w:rsidRDefault="00D54844" w:rsidP="00D548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25CA3">
        <w:rPr>
          <w:rFonts w:ascii="Times New Roman" w:hAnsi="Times New Roman" w:cs="Times New Roman"/>
          <w:b/>
        </w:rPr>
        <w:t xml:space="preserve">Appendix </w:t>
      </w:r>
      <w:r w:rsidR="002F2F96">
        <w:rPr>
          <w:rFonts w:ascii="Times New Roman" w:hAnsi="Times New Roman" w:cs="Times New Roman"/>
          <w:b/>
        </w:rPr>
        <w:t>2</w:t>
      </w:r>
      <w:r w:rsidRPr="00725CA3">
        <w:rPr>
          <w:rFonts w:ascii="Times New Roman" w:hAnsi="Times New Roman" w:cs="Times New Roman"/>
          <w:b/>
        </w:rPr>
        <w:t xml:space="preserve">: Puberty Induction Algorithm </w:t>
      </w:r>
    </w:p>
    <w:p w14:paraId="2DD29276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  <w:r w:rsidRPr="00725CA3">
        <w:rPr>
          <w:rStyle w:val="ui-ncbitoggler-master-text"/>
          <w:rFonts w:ascii="Times New Roman" w:hAnsi="Times New Roman" w:cs="Times New Roman"/>
          <w:b/>
          <w:bCs/>
          <w:lang w:val="en-GB"/>
        </w:rPr>
        <w:t>Pubertal induction</w:t>
      </w:r>
    </w:p>
    <w:p w14:paraId="2DD29277" w14:textId="77777777" w:rsidR="00D54844" w:rsidRPr="00725CA3" w:rsidRDefault="00D54844" w:rsidP="00D54844">
      <w:pPr>
        <w:pStyle w:val="Body"/>
        <w:numPr>
          <w:ilvl w:val="0"/>
          <w:numId w:val="2"/>
        </w:numPr>
        <w:jc w:val="both"/>
        <w:rPr>
          <w:rStyle w:val="ui-ncbitoggler-master-text"/>
          <w:rFonts w:ascii="Times New Roman" w:hAnsi="Times New Roman" w:cs="Times New Roman"/>
          <w:lang w:val="en-GB"/>
        </w:rPr>
      </w:pPr>
      <w:r w:rsidRPr="00725CA3">
        <w:rPr>
          <w:rStyle w:val="ui-ncbitoggler-master-text"/>
          <w:rFonts w:ascii="Times New Roman" w:hAnsi="Times New Roman" w:cs="Times New Roman"/>
          <w:lang w:val="en-GB"/>
        </w:rPr>
        <w:t xml:space="preserve">BOYS: transdermal testosterone commencing as ½ a sachet of Testogel® 50mg sachets daily or 2 actuations of Testogel® pump, then increasing slowly to 1 sachet/day (for sachets) or 4 actuations daily (for pump) at 6 months, 2 sachets/day (for sachets)  or 8 actuations daily (for pump)   at 12 months to mimic normal pubertal progress. Maximum dose of 2 sachets daily (for sachets)  or 8 actuations daily (for pump). </w:t>
      </w:r>
    </w:p>
    <w:p w14:paraId="2DD29278" w14:textId="77777777" w:rsidR="00D54844" w:rsidRPr="00725CA3" w:rsidRDefault="00D54844" w:rsidP="00D54844">
      <w:pPr>
        <w:pStyle w:val="Body"/>
        <w:ind w:left="360"/>
        <w:jc w:val="both"/>
        <w:rPr>
          <w:rStyle w:val="ui-ncbitoggler-master-text"/>
          <w:rFonts w:ascii="Times New Roman" w:hAnsi="Times New Roman" w:cs="Times New Roman"/>
          <w:lang w:val="en-GB"/>
        </w:rPr>
      </w:pPr>
      <w:r w:rsidRPr="00725CA3">
        <w:rPr>
          <w:rStyle w:val="ui-ncbitoggler-master-text"/>
          <w:rFonts w:ascii="Times New Roman" w:hAnsi="Times New Roman" w:cs="Times New Roman"/>
          <w:lang w:val="en-GB"/>
        </w:rPr>
        <w:t>Pump or sachet choice will be dependent on availability of product.</w:t>
      </w:r>
    </w:p>
    <w:p w14:paraId="2DD29279" w14:textId="77777777" w:rsidR="00D54844" w:rsidRPr="00725CA3" w:rsidRDefault="00D54844" w:rsidP="00D54844">
      <w:pPr>
        <w:pStyle w:val="Body"/>
        <w:ind w:left="360"/>
        <w:jc w:val="both"/>
        <w:rPr>
          <w:rStyle w:val="ui-ncbitoggler-master-text"/>
          <w:rFonts w:ascii="Times New Roman" w:hAnsi="Times New Roman" w:cs="Times New Roman"/>
          <w:lang w:val="en-GB"/>
        </w:rPr>
      </w:pPr>
      <w:r w:rsidRPr="00725CA3">
        <w:rPr>
          <w:rStyle w:val="ui-ncbitoggler-master-text"/>
          <w:rFonts w:ascii="Times New Roman" w:hAnsi="Times New Roman" w:cs="Times New Roman"/>
          <w:lang w:val="en-GB"/>
        </w:rPr>
        <w:t>An equivalent product can be given if the PI deems it to be appropriate.</w:t>
      </w:r>
    </w:p>
    <w:p w14:paraId="2DD2927A" w14:textId="77777777" w:rsidR="00D54844" w:rsidRPr="00725CA3" w:rsidRDefault="00D54844" w:rsidP="00D54844">
      <w:pPr>
        <w:pStyle w:val="Body"/>
        <w:numPr>
          <w:ilvl w:val="0"/>
          <w:numId w:val="2"/>
        </w:numPr>
        <w:jc w:val="both"/>
        <w:rPr>
          <w:rStyle w:val="ui-ncbitoggler-master-text"/>
          <w:rFonts w:ascii="Times New Roman" w:hAnsi="Times New Roman" w:cs="Times New Roman"/>
          <w:lang w:val="en-GB"/>
        </w:rPr>
      </w:pPr>
      <w:r w:rsidRPr="00725CA3">
        <w:rPr>
          <w:rStyle w:val="ui-ncbitoggler-master-text"/>
          <w:rFonts w:ascii="Times New Roman" w:hAnsi="Times New Roman" w:cs="Times New Roman"/>
          <w:lang w:val="en-GB"/>
        </w:rPr>
        <w:t>GIRLS: transdermal oestrogen commencing at standard dosing of half a Climara® 25 (2mg oestradiol) patch weekly, with slow increases, to full patch at 6 months, then Climara® 50 (3.8mg oestradiol) patch at 12 months,  to mimic normal pubertal progress Maximum dose of Climara® 50 patch weekly</w:t>
      </w:r>
    </w:p>
    <w:p w14:paraId="2DD2927B" w14:textId="77777777" w:rsidR="00D54844" w:rsidRPr="00725CA3" w:rsidRDefault="00D54844" w:rsidP="00D54844">
      <w:pPr>
        <w:pStyle w:val="Body"/>
        <w:ind w:left="1440"/>
        <w:jc w:val="both"/>
        <w:rPr>
          <w:rStyle w:val="ui-ncbitoggler-master-text"/>
          <w:rFonts w:ascii="Times New Roman" w:hAnsi="Times New Roman" w:cs="Times New Roman"/>
          <w:lang w:val="en-GB"/>
        </w:rPr>
      </w:pPr>
    </w:p>
    <w:p w14:paraId="2DD2927C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  <w:r w:rsidRPr="00725CA3">
        <w:rPr>
          <w:rStyle w:val="ui-ncbitoggler-master-text"/>
          <w:rFonts w:ascii="Times New Roman" w:hAnsi="Times New Roman" w:cs="Times New Roman"/>
        </w:rPr>
        <w:t xml:space="preserve">Please see algorithm for dose changes below: All dosing changes are based on the participant’s preceding visit. </w:t>
      </w:r>
    </w:p>
    <w:p w14:paraId="2DD2927D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</w:p>
    <w:p w14:paraId="2DD2927E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  <w:b/>
        </w:rPr>
      </w:pPr>
      <w:r w:rsidRPr="00725CA3">
        <w:rPr>
          <w:rStyle w:val="ui-ncbitoggler-master-text"/>
          <w:rFonts w:ascii="Times New Roman" w:hAnsi="Times New Roman" w:cs="Times New Roman"/>
          <w:b/>
        </w:rPr>
        <w:t>BOYS:</w:t>
      </w:r>
    </w:p>
    <w:p w14:paraId="2DD2927F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4844" w:rsidRPr="00725CA3" w14:paraId="2DD29283" w14:textId="77777777" w:rsidTr="009060C6">
        <w:tc>
          <w:tcPr>
            <w:tcW w:w="3005" w:type="dxa"/>
            <w:shd w:val="clear" w:color="auto" w:fill="D9D9D9" w:themeFill="background1" w:themeFillShade="D9"/>
          </w:tcPr>
          <w:p w14:paraId="2DD29280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Duration of dosing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DD2928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Participant changes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DD29282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Dose changes</w:t>
            </w:r>
          </w:p>
        </w:tc>
      </w:tr>
      <w:tr w:rsidR="00D54844" w:rsidRPr="00725CA3" w14:paraId="2DD29286" w14:textId="77777777" w:rsidTr="009060C6">
        <w:tc>
          <w:tcPr>
            <w:tcW w:w="3005" w:type="dxa"/>
            <w:shd w:val="clear" w:color="auto" w:fill="D9E2F3" w:themeFill="accent5" w:themeFillTint="33"/>
          </w:tcPr>
          <w:p w14:paraId="2DD29284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Screening – 3 months</w:t>
            </w:r>
          </w:p>
        </w:tc>
        <w:tc>
          <w:tcPr>
            <w:tcW w:w="6011" w:type="dxa"/>
            <w:gridSpan w:val="2"/>
            <w:shd w:val="clear" w:color="auto" w:fill="D9E2F3" w:themeFill="accent5" w:themeFillTint="33"/>
          </w:tcPr>
          <w:p w14:paraId="2DD29285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All participants will start at ½ Sachet or 2 actuations of Testogel® daily</w:t>
            </w:r>
          </w:p>
        </w:tc>
      </w:tr>
      <w:tr w:rsidR="00D54844" w:rsidRPr="00725CA3" w14:paraId="2DD2928A" w14:textId="77777777" w:rsidTr="009060C6">
        <w:tc>
          <w:tcPr>
            <w:tcW w:w="3005" w:type="dxa"/>
            <w:vMerge w:val="restart"/>
          </w:tcPr>
          <w:p w14:paraId="2DD29287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At 3 months visit </w:t>
            </w:r>
          </w:p>
        </w:tc>
        <w:tc>
          <w:tcPr>
            <w:tcW w:w="3005" w:type="dxa"/>
          </w:tcPr>
          <w:p w14:paraId="2DD29288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Tanner staging</w:t>
            </w:r>
          </w:p>
        </w:tc>
        <w:tc>
          <w:tcPr>
            <w:tcW w:w="3006" w:type="dxa"/>
          </w:tcPr>
          <w:p w14:paraId="2DD2928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8E" w14:textId="77777777" w:rsidTr="009060C6">
        <w:tc>
          <w:tcPr>
            <w:tcW w:w="3005" w:type="dxa"/>
            <w:vMerge/>
          </w:tcPr>
          <w:p w14:paraId="2DD2928B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8C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8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to 1 sachet /day (for sachets) or 4 actuations daily (for pump)</w:t>
            </w:r>
          </w:p>
        </w:tc>
      </w:tr>
      <w:tr w:rsidR="00D54844" w:rsidRPr="00725CA3" w14:paraId="2DD29292" w14:textId="77777777" w:rsidTr="009060C6">
        <w:tc>
          <w:tcPr>
            <w:tcW w:w="3005" w:type="dxa"/>
            <w:vMerge w:val="restart"/>
          </w:tcPr>
          <w:p w14:paraId="2DD2928F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At 6 months visit</w:t>
            </w:r>
          </w:p>
        </w:tc>
        <w:tc>
          <w:tcPr>
            <w:tcW w:w="3005" w:type="dxa"/>
          </w:tcPr>
          <w:p w14:paraId="2DD29290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Tanner staging</w:t>
            </w:r>
          </w:p>
        </w:tc>
        <w:tc>
          <w:tcPr>
            <w:tcW w:w="3006" w:type="dxa"/>
          </w:tcPr>
          <w:p w14:paraId="2DD2929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98" w14:textId="77777777" w:rsidTr="009060C6">
        <w:tc>
          <w:tcPr>
            <w:tcW w:w="3005" w:type="dxa"/>
            <w:vMerge/>
          </w:tcPr>
          <w:p w14:paraId="2DD29293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94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95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If patient is currently on ½ sachet/2 actuations of Testogel®, increase to 1 sachet/4 actuations daily of Testogel® </w:t>
            </w:r>
          </w:p>
          <w:p w14:paraId="2DD29296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97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If patient is currently on 1 sachet/4 actuations of Testogel®, increase to 2 sachets daily/8 actuations daily of Testogel® </w:t>
            </w:r>
          </w:p>
        </w:tc>
      </w:tr>
      <w:tr w:rsidR="00D54844" w:rsidRPr="00725CA3" w14:paraId="2DD2929C" w14:textId="77777777" w:rsidTr="009060C6">
        <w:tc>
          <w:tcPr>
            <w:tcW w:w="3005" w:type="dxa"/>
            <w:vMerge w:val="restart"/>
          </w:tcPr>
          <w:p w14:paraId="2DD2929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At 9 months visit</w:t>
            </w:r>
          </w:p>
        </w:tc>
        <w:tc>
          <w:tcPr>
            <w:tcW w:w="3005" w:type="dxa"/>
          </w:tcPr>
          <w:p w14:paraId="2DD2929A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further level of Tanner staging</w:t>
            </w:r>
          </w:p>
        </w:tc>
        <w:tc>
          <w:tcPr>
            <w:tcW w:w="3006" w:type="dxa"/>
          </w:tcPr>
          <w:p w14:paraId="2DD2929B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A4" w14:textId="77777777" w:rsidTr="009060C6">
        <w:tc>
          <w:tcPr>
            <w:tcW w:w="3005" w:type="dxa"/>
            <w:vMerge/>
          </w:tcPr>
          <w:p w14:paraId="2DD2929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9E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9F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If patient is currently on ½ sachet/2 actuations of Testogel®, increase to 1 sachet/4 actuations daily of Testogel® </w:t>
            </w:r>
          </w:p>
          <w:p w14:paraId="2DD292A0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A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sachet/4 actuations of Testogel®, increase to 2 sachets daily/8 actuations daily of Testogel®</w:t>
            </w:r>
          </w:p>
          <w:p w14:paraId="2DD292A2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A3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lastRenderedPageBreak/>
              <w:t>If patient is currently on 2 sachets daily/8 actuations daily, make no further changes as this is the maximum dose.</w:t>
            </w:r>
          </w:p>
        </w:tc>
      </w:tr>
      <w:tr w:rsidR="00D54844" w:rsidRPr="00725CA3" w14:paraId="2DD292A8" w14:textId="77777777" w:rsidTr="009060C6">
        <w:tc>
          <w:tcPr>
            <w:tcW w:w="3005" w:type="dxa"/>
            <w:vMerge w:val="restart"/>
          </w:tcPr>
          <w:p w14:paraId="2DD292A5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lastRenderedPageBreak/>
              <w:t>At 12 months visit</w:t>
            </w:r>
          </w:p>
        </w:tc>
        <w:tc>
          <w:tcPr>
            <w:tcW w:w="3005" w:type="dxa"/>
          </w:tcPr>
          <w:p w14:paraId="2DD292A6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further level of Tanner staging</w:t>
            </w:r>
          </w:p>
        </w:tc>
        <w:tc>
          <w:tcPr>
            <w:tcW w:w="3006" w:type="dxa"/>
          </w:tcPr>
          <w:p w14:paraId="2DD292A7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B0" w14:textId="77777777" w:rsidTr="009060C6">
        <w:tc>
          <w:tcPr>
            <w:tcW w:w="3005" w:type="dxa"/>
            <w:vMerge/>
          </w:tcPr>
          <w:p w14:paraId="2DD292A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AA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AB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If patient is currently on ½ sachet/2 actuations of Testogel®, increase to 1 sachet/4 actuations daily of Testogel® </w:t>
            </w:r>
          </w:p>
          <w:p w14:paraId="2DD292AC" w14:textId="77777777" w:rsidR="00D54844" w:rsidRPr="00725CA3" w:rsidRDefault="00D54844" w:rsidP="009060C6">
            <w:pPr>
              <w:pStyle w:val="Body"/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A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sachet/4 actuations of Testogel®, increase to 2 sachets daily/8 actuations daily of Testogel®</w:t>
            </w:r>
          </w:p>
          <w:p w14:paraId="2DD292AE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AF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2 sachets daily/8 actuations daily, make no further changes as this is the maximum dose.</w:t>
            </w:r>
          </w:p>
        </w:tc>
      </w:tr>
      <w:tr w:rsidR="00D54844" w:rsidRPr="00725CA3" w14:paraId="2DD292B3" w14:textId="77777777" w:rsidTr="009060C6">
        <w:tc>
          <w:tcPr>
            <w:tcW w:w="3005" w:type="dxa"/>
            <w:shd w:val="clear" w:color="auto" w:fill="D9E2F3" w:themeFill="accent5" w:themeFillTint="33"/>
          </w:tcPr>
          <w:p w14:paraId="2DD292B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From 12- 24 months visit</w:t>
            </w:r>
          </w:p>
        </w:tc>
        <w:tc>
          <w:tcPr>
            <w:tcW w:w="6011" w:type="dxa"/>
            <w:gridSpan w:val="2"/>
            <w:shd w:val="clear" w:color="auto" w:fill="D9E2F3" w:themeFill="accent5" w:themeFillTint="33"/>
          </w:tcPr>
          <w:p w14:paraId="2DD292B2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further changes to dosage</w:t>
            </w:r>
          </w:p>
        </w:tc>
      </w:tr>
    </w:tbl>
    <w:p w14:paraId="2DD292B4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  <w:b/>
        </w:rPr>
      </w:pPr>
    </w:p>
    <w:p w14:paraId="2DD292B5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  <w:b/>
        </w:rPr>
      </w:pPr>
    </w:p>
    <w:p w14:paraId="2DD292B6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</w:p>
    <w:p w14:paraId="2DD292B7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  <w:b/>
        </w:rPr>
      </w:pPr>
      <w:r w:rsidRPr="00725CA3">
        <w:rPr>
          <w:rStyle w:val="ui-ncbitoggler-master-text"/>
          <w:rFonts w:ascii="Times New Roman" w:hAnsi="Times New Roman" w:cs="Times New Roman"/>
          <w:b/>
        </w:rPr>
        <w:t>GIRLS: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4844" w:rsidRPr="00725CA3" w14:paraId="2DD292BB" w14:textId="77777777" w:rsidTr="009060C6">
        <w:tc>
          <w:tcPr>
            <w:tcW w:w="3005" w:type="dxa"/>
            <w:shd w:val="clear" w:color="auto" w:fill="D9D9D9" w:themeFill="background1" w:themeFillShade="D9"/>
          </w:tcPr>
          <w:p w14:paraId="2DD292B8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Duration of dosing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DD292B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Participant changes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DD292BA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  <w:b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  <w:b/>
              </w:rPr>
              <w:t>Dose changes</w:t>
            </w:r>
          </w:p>
        </w:tc>
      </w:tr>
      <w:tr w:rsidR="00D54844" w:rsidRPr="00725CA3" w14:paraId="2DD292BE" w14:textId="77777777" w:rsidTr="009060C6">
        <w:tc>
          <w:tcPr>
            <w:tcW w:w="3005" w:type="dxa"/>
            <w:shd w:val="clear" w:color="auto" w:fill="D9E2F3" w:themeFill="accent5" w:themeFillTint="33"/>
          </w:tcPr>
          <w:p w14:paraId="2DD292BC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Screening – 3 months</w:t>
            </w:r>
          </w:p>
        </w:tc>
        <w:tc>
          <w:tcPr>
            <w:tcW w:w="6011" w:type="dxa"/>
            <w:gridSpan w:val="2"/>
            <w:shd w:val="clear" w:color="auto" w:fill="D9E2F3" w:themeFill="accent5" w:themeFillTint="33"/>
          </w:tcPr>
          <w:p w14:paraId="2DD292B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All participants will start at ½ patch of Climara</w:t>
            </w:r>
            <w:r w:rsidRPr="00725CA3">
              <w:rPr>
                <w:rStyle w:val="ui-ncbitoggler-master-text"/>
                <w:rFonts w:ascii="Times New Roman" w:hAnsi="Times New Roman" w:cs="Times New Roman"/>
                <w:lang w:val="en-GB"/>
              </w:rPr>
              <w:t>®</w:t>
            </w: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 25, weekly</w:t>
            </w:r>
          </w:p>
        </w:tc>
      </w:tr>
      <w:tr w:rsidR="00D54844" w:rsidRPr="00725CA3" w14:paraId="2DD292C2" w14:textId="77777777" w:rsidTr="009060C6">
        <w:tc>
          <w:tcPr>
            <w:tcW w:w="3005" w:type="dxa"/>
            <w:vMerge w:val="restart"/>
          </w:tcPr>
          <w:p w14:paraId="2DD292BF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 xml:space="preserve">At 3 months visit </w:t>
            </w:r>
          </w:p>
        </w:tc>
        <w:tc>
          <w:tcPr>
            <w:tcW w:w="3005" w:type="dxa"/>
          </w:tcPr>
          <w:p w14:paraId="2DD292C0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Breast Tanner staging</w:t>
            </w:r>
          </w:p>
        </w:tc>
        <w:tc>
          <w:tcPr>
            <w:tcW w:w="3006" w:type="dxa"/>
          </w:tcPr>
          <w:p w14:paraId="2DD292C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C6" w14:textId="77777777" w:rsidTr="009060C6">
        <w:tc>
          <w:tcPr>
            <w:tcW w:w="3005" w:type="dxa"/>
            <w:vMerge/>
          </w:tcPr>
          <w:p w14:paraId="2DD292C3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C4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C5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to one patch of Climara® 25 weekly</w:t>
            </w:r>
          </w:p>
        </w:tc>
      </w:tr>
      <w:tr w:rsidR="00D54844" w:rsidRPr="00725CA3" w14:paraId="2DD292CA" w14:textId="77777777" w:rsidTr="009060C6">
        <w:tc>
          <w:tcPr>
            <w:tcW w:w="3005" w:type="dxa"/>
            <w:vMerge w:val="restart"/>
          </w:tcPr>
          <w:p w14:paraId="2DD292C7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At 6 months visit</w:t>
            </w:r>
          </w:p>
        </w:tc>
        <w:tc>
          <w:tcPr>
            <w:tcW w:w="3005" w:type="dxa"/>
          </w:tcPr>
          <w:p w14:paraId="2DD292C8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Breast Tanner staging</w:t>
            </w:r>
          </w:p>
        </w:tc>
        <w:tc>
          <w:tcPr>
            <w:tcW w:w="3006" w:type="dxa"/>
          </w:tcPr>
          <w:p w14:paraId="2DD292C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D2" w14:textId="77777777" w:rsidTr="009060C6">
        <w:tc>
          <w:tcPr>
            <w:tcW w:w="3005" w:type="dxa"/>
            <w:vMerge/>
          </w:tcPr>
          <w:p w14:paraId="2DD292CB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CC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C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CE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½ patch of Climara® 25 weekly, increase to 1 full patch of Climara® 25 weekly</w:t>
            </w:r>
          </w:p>
          <w:p w14:paraId="2DD292CF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D0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full patch of Climara® 25 weekly, increase to 1 and a half patches of Climara® 25 weekly</w:t>
            </w:r>
          </w:p>
          <w:p w14:paraId="2DD292D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</w:tr>
      <w:tr w:rsidR="00D54844" w:rsidRPr="00725CA3" w14:paraId="2DD292D6" w14:textId="77777777" w:rsidTr="009060C6">
        <w:tc>
          <w:tcPr>
            <w:tcW w:w="3005" w:type="dxa"/>
            <w:vMerge w:val="restart"/>
          </w:tcPr>
          <w:p w14:paraId="2DD292D3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At 9 months visit</w:t>
            </w:r>
          </w:p>
        </w:tc>
        <w:tc>
          <w:tcPr>
            <w:tcW w:w="3005" w:type="dxa"/>
          </w:tcPr>
          <w:p w14:paraId="2DD292D4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Breast Tanner staging</w:t>
            </w:r>
          </w:p>
        </w:tc>
        <w:tc>
          <w:tcPr>
            <w:tcW w:w="3006" w:type="dxa"/>
          </w:tcPr>
          <w:p w14:paraId="2DD292D5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E0" w14:textId="77777777" w:rsidTr="009060C6">
        <w:tc>
          <w:tcPr>
            <w:tcW w:w="3005" w:type="dxa"/>
            <w:vMerge/>
          </w:tcPr>
          <w:p w14:paraId="2DD292D7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D8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D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DA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½ patch of Climara® 25 weekly, increase to 1 full patch of Climara® 25 weekly</w:t>
            </w:r>
          </w:p>
          <w:p w14:paraId="2DD292DB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DC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lastRenderedPageBreak/>
              <w:t>If patient is currently on 1 full patch of Climara® 25 weekly, increase to 1 and a half patches of Climara® 25 weekly</w:t>
            </w:r>
          </w:p>
          <w:p w14:paraId="2DD292D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DE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and half patches of Climara® 25 weekly, increase to one patch of Climara® 50 weekly</w:t>
            </w:r>
          </w:p>
          <w:p w14:paraId="2DD292DF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</w:tr>
      <w:tr w:rsidR="00D54844" w:rsidRPr="00725CA3" w14:paraId="2DD292E4" w14:textId="77777777" w:rsidTr="009060C6">
        <w:tc>
          <w:tcPr>
            <w:tcW w:w="3005" w:type="dxa"/>
            <w:vMerge w:val="restart"/>
          </w:tcPr>
          <w:p w14:paraId="2DD292E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lastRenderedPageBreak/>
              <w:t>At 12 months visit</w:t>
            </w:r>
          </w:p>
        </w:tc>
        <w:tc>
          <w:tcPr>
            <w:tcW w:w="3005" w:type="dxa"/>
          </w:tcPr>
          <w:p w14:paraId="2DD292E2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Increase of AT LEAST one level of Breast Tanner staging</w:t>
            </w:r>
          </w:p>
        </w:tc>
        <w:tc>
          <w:tcPr>
            <w:tcW w:w="3006" w:type="dxa"/>
          </w:tcPr>
          <w:p w14:paraId="2DD292E3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</w:t>
            </w:r>
          </w:p>
        </w:tc>
      </w:tr>
      <w:tr w:rsidR="00D54844" w:rsidRPr="00725CA3" w14:paraId="2DD292EF" w14:textId="77777777" w:rsidTr="009060C6">
        <w:tc>
          <w:tcPr>
            <w:tcW w:w="3005" w:type="dxa"/>
            <w:vMerge/>
          </w:tcPr>
          <w:p w14:paraId="2DD292E5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DD292E6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changes to puberty</w:t>
            </w:r>
          </w:p>
        </w:tc>
        <w:tc>
          <w:tcPr>
            <w:tcW w:w="3006" w:type="dxa"/>
          </w:tcPr>
          <w:p w14:paraId="2DD292E7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E8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½ patch of Climara® 25 weekly, increase to 1 full patch of Climara® 25 weekly</w:t>
            </w:r>
          </w:p>
          <w:p w14:paraId="2DD292E9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EA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full patch of Climara® 25 weekly, increase to 1 and a half patches of Climara® 25 weekly</w:t>
            </w:r>
          </w:p>
          <w:p w14:paraId="2DD292EB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EC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and half patches of Climara® 25 weekly, increase to one patch of Climara® 50 weekly</w:t>
            </w:r>
          </w:p>
          <w:p w14:paraId="2DD292ED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</w:p>
          <w:p w14:paraId="2DD292EE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If patient is currently on 1 full patch of Climara® 50 weekly, then no changes</w:t>
            </w:r>
          </w:p>
        </w:tc>
      </w:tr>
      <w:tr w:rsidR="00D54844" w:rsidRPr="00725CA3" w14:paraId="2DD292F2" w14:textId="77777777" w:rsidTr="009060C6">
        <w:tc>
          <w:tcPr>
            <w:tcW w:w="3005" w:type="dxa"/>
            <w:shd w:val="clear" w:color="auto" w:fill="D9E2F3" w:themeFill="accent5" w:themeFillTint="33"/>
          </w:tcPr>
          <w:p w14:paraId="2DD292F0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From 12- 24 months visit</w:t>
            </w:r>
          </w:p>
        </w:tc>
        <w:tc>
          <w:tcPr>
            <w:tcW w:w="6011" w:type="dxa"/>
            <w:gridSpan w:val="2"/>
            <w:shd w:val="clear" w:color="auto" w:fill="D9E2F3" w:themeFill="accent5" w:themeFillTint="33"/>
          </w:tcPr>
          <w:p w14:paraId="2DD292F1" w14:textId="77777777" w:rsidR="00D54844" w:rsidRPr="00725CA3" w:rsidRDefault="00D54844" w:rsidP="009060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ui-ncbitoggler-master-text"/>
                <w:rFonts w:ascii="Times New Roman" w:hAnsi="Times New Roman" w:cs="Times New Roman"/>
              </w:rPr>
            </w:pPr>
            <w:r w:rsidRPr="00725CA3">
              <w:rPr>
                <w:rStyle w:val="ui-ncbitoggler-master-text"/>
                <w:rFonts w:ascii="Times New Roman" w:hAnsi="Times New Roman" w:cs="Times New Roman"/>
              </w:rPr>
              <w:t>No further changes to dosage</w:t>
            </w:r>
          </w:p>
        </w:tc>
      </w:tr>
    </w:tbl>
    <w:p w14:paraId="2DD292F3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</w:p>
    <w:p w14:paraId="2DD292F4" w14:textId="77777777" w:rsidR="00D54844" w:rsidRPr="00725CA3" w:rsidRDefault="00D54844" w:rsidP="00D54844">
      <w:pPr>
        <w:pStyle w:val="Body"/>
        <w:jc w:val="both"/>
        <w:rPr>
          <w:rStyle w:val="ui-ncbitoggler-master-text"/>
          <w:rFonts w:ascii="Times New Roman" w:hAnsi="Times New Roman" w:cs="Times New Roman"/>
        </w:rPr>
      </w:pPr>
    </w:p>
    <w:p w14:paraId="2DD292F5" w14:textId="77777777" w:rsidR="00D54844" w:rsidRDefault="00D54844" w:rsidP="00D54844">
      <w:pPr>
        <w:rPr>
          <w:rFonts w:ascii="Times New Roman" w:hAnsi="Times New Roman" w:cs="Times New Roman"/>
          <w:b/>
        </w:rPr>
      </w:pPr>
    </w:p>
    <w:p w14:paraId="2DD292F6" w14:textId="5D898024" w:rsidR="00DB5B93" w:rsidRDefault="00DB5B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CE4133E" w14:textId="77777777" w:rsidR="00DB5B93" w:rsidRPr="00C6018B" w:rsidRDefault="00DB5B93" w:rsidP="00DB5B93">
      <w:pPr>
        <w:rPr>
          <w:rFonts w:ascii="Times New Roman" w:hAnsi="Times New Roman" w:cs="Times New Roman"/>
          <w:b/>
        </w:rPr>
      </w:pPr>
      <w:r w:rsidRPr="00C6018B">
        <w:rPr>
          <w:rFonts w:ascii="Times New Roman" w:hAnsi="Times New Roman" w:cs="Times New Roman"/>
          <w:b/>
        </w:rPr>
        <w:lastRenderedPageBreak/>
        <w:t>Appendix 2 – Telephone interview questionnaire for phase 1</w:t>
      </w:r>
    </w:p>
    <w:p w14:paraId="74C2E0F3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Why was puberty/low sex hormones a concern initially?</w:t>
      </w:r>
    </w:p>
    <w:p w14:paraId="733CC9A7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What hormonal treatment(s) did you / your child receive?</w:t>
      </w:r>
    </w:p>
    <w:p w14:paraId="7E1103C6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What age was this commenced?</w:t>
      </w:r>
    </w:p>
    <w:p w14:paraId="6DCAC9B9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Did you / your child experience any problems giving this medication?</w:t>
      </w:r>
    </w:p>
    <w:p w14:paraId="17A9B5B8" w14:textId="77777777" w:rsidR="00DB5B93" w:rsidRPr="00C6018B" w:rsidRDefault="00DB5B93" w:rsidP="00DB5B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Testogel: female carer any concerns?</w:t>
      </w:r>
    </w:p>
    <w:p w14:paraId="64AD22E4" w14:textId="77777777" w:rsidR="00DB5B93" w:rsidRPr="00C6018B" w:rsidRDefault="00DB5B93" w:rsidP="00DB5B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Swallowing difficulties for oral medications</w:t>
      </w:r>
    </w:p>
    <w:p w14:paraId="612076DE" w14:textId="77777777" w:rsidR="00DB5B93" w:rsidRPr="00C6018B" w:rsidRDefault="00DB5B93" w:rsidP="00DB5B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Patches (oestrogen/testosterone): falling off</w:t>
      </w:r>
    </w:p>
    <w:p w14:paraId="357D0E06" w14:textId="77777777" w:rsidR="00DB5B93" w:rsidRPr="00C6018B" w:rsidRDefault="00DB5B93" w:rsidP="00DB5B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 xml:space="preserve">Injections of hormone eg testosterone for boys </w:t>
      </w:r>
    </w:p>
    <w:p w14:paraId="198FBAD3" w14:textId="77777777" w:rsidR="00DB5B93" w:rsidRPr="00C6018B" w:rsidRDefault="00DB5B93" w:rsidP="00DB5B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 xml:space="preserve">Bisphosphonates? Any side effects </w:t>
      </w:r>
    </w:p>
    <w:p w14:paraId="39FEDE6F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Do you /your child think there was any useful benefit from receiving this medication and if so, please describe what you felt to be helpful?</w:t>
      </w:r>
    </w:p>
    <w:p w14:paraId="01A8217E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Were there any benefits to mood or cognition/understanding after receiving this medication?</w:t>
      </w:r>
    </w:p>
    <w:p w14:paraId="2A199818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Did you notice any possible side effects or problems associated with this medication?</w:t>
      </w:r>
    </w:p>
    <w:p w14:paraId="32ECA8D6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Were there any problems with behaviour or mood after starting this medication?</w:t>
      </w:r>
    </w:p>
    <w:p w14:paraId="3C15F019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(Females only) Were there any problems with periods if female hormone treatment was used? If yes, specify (heavy bleeding, painful bleeding, irregular bleeding, difficulty with maintaining hygiene)</w:t>
      </w:r>
    </w:p>
    <w:p w14:paraId="30A8C2D1" w14:textId="77777777" w:rsidR="00DB5B93" w:rsidRPr="00C6018B" w:rsidRDefault="00DB5B93" w:rsidP="00DB5B93">
      <w:pPr>
        <w:pStyle w:val="ListParagraph"/>
        <w:numPr>
          <w:ilvl w:val="1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(Males only) Were there any problems with aggression after starting this medication? If yes, could you please briefly describe the nature of the problem</w:t>
      </w:r>
    </w:p>
    <w:p w14:paraId="554691E8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Do you continue to take sex hormones?  Can you briefly describe the reason the treatment has been continued or why it was stopped</w:t>
      </w:r>
    </w:p>
    <w:p w14:paraId="0F586426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If you / your child is continuing to have hormone treatment who supervises this for you? If yes, how often do you see a specialist?</w:t>
      </w:r>
    </w:p>
    <w:p w14:paraId="4D06CABD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(No follow up patients) What have been the difficulties, (if any) with following up this issue?</w:t>
      </w:r>
    </w:p>
    <w:p w14:paraId="189C92B3" w14:textId="77777777" w:rsidR="00DB5B93" w:rsidRPr="00C6018B" w:rsidRDefault="00DB5B93" w:rsidP="00DB5B93">
      <w:pPr>
        <w:pStyle w:val="ListParagraph"/>
        <w:numPr>
          <w:ilvl w:val="0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Have you/ your child had any fractures (breaks in long bones) in the past?</w:t>
      </w:r>
    </w:p>
    <w:p w14:paraId="49B48EEE" w14:textId="77777777" w:rsidR="00DB5B93" w:rsidRPr="00C6018B" w:rsidRDefault="00DB5B93" w:rsidP="00DB5B93">
      <w:pPr>
        <w:pStyle w:val="ListParagraph"/>
        <w:numPr>
          <w:ilvl w:val="1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 xml:space="preserve">If so:  can you briefly describe which bone was involved, what happened to cause the break, if you know, and what treatment was needed eg plaster cast, operation …  </w:t>
      </w:r>
    </w:p>
    <w:p w14:paraId="2EDC1941" w14:textId="77777777" w:rsidR="00DB5B93" w:rsidRPr="00C6018B" w:rsidRDefault="00DB5B93" w:rsidP="00DB5B93">
      <w:pPr>
        <w:pStyle w:val="ListParagraph"/>
        <w:numPr>
          <w:ilvl w:val="1"/>
          <w:numId w:val="1"/>
        </w:numPr>
        <w:jc w:val="thaiDistribute"/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How do the timing of the fractures relate to the use of the hormone replacement?</w:t>
      </w:r>
    </w:p>
    <w:p w14:paraId="4CC18F74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Do you have any persistent aches and pains?</w:t>
      </w:r>
    </w:p>
    <w:p w14:paraId="38A941DD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Have you had a bone density scan? If so could you please tell us where it was done and roughly when so we can check it for you.</w:t>
      </w:r>
    </w:p>
    <w:p w14:paraId="50508444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Please tell us about whether you/your child can stand or walk and if so for how long each day</w:t>
      </w:r>
    </w:p>
    <w:p w14:paraId="3BEEFB65" w14:textId="77777777" w:rsidR="00DB5B93" w:rsidRPr="00C6018B" w:rsidRDefault="00DB5B93" w:rsidP="00DB5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018B">
        <w:rPr>
          <w:rFonts w:ascii="Times New Roman" w:hAnsi="Times New Roman" w:cs="Times New Roman"/>
        </w:rPr>
        <w:t>Do you have any concerns about body size or weight? – too heavy, too light?</w:t>
      </w:r>
    </w:p>
    <w:p w14:paraId="7F05CF06" w14:textId="77777777" w:rsidR="00D0464D" w:rsidRPr="007C5B92" w:rsidRDefault="00D0464D">
      <w:pPr>
        <w:rPr>
          <w:rFonts w:ascii="Times New Roman" w:hAnsi="Times New Roman" w:cs="Times New Roman"/>
          <w:b/>
        </w:rPr>
      </w:pPr>
    </w:p>
    <w:sectPr w:rsidR="00D0464D" w:rsidRPr="007C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0937"/>
    <w:multiLevelType w:val="hybridMultilevel"/>
    <w:tmpl w:val="6F0235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4578"/>
    <w:multiLevelType w:val="hybridMultilevel"/>
    <w:tmpl w:val="AD3C5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5493236">
    <w:abstractNumId w:val="0"/>
  </w:num>
  <w:num w:numId="2" w16cid:durableId="205882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44"/>
    <w:rsid w:val="002F2F96"/>
    <w:rsid w:val="007C5B92"/>
    <w:rsid w:val="00D0464D"/>
    <w:rsid w:val="00D54844"/>
    <w:rsid w:val="00D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9275"/>
  <w15:chartTrackingRefBased/>
  <w15:docId w15:val="{0719FE82-7A2C-4B13-A68C-2D5CCC6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4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84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5484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ncbitoggler-master-text">
    <w:name w:val="ui-ncbitoggler-master-text"/>
    <w:rsid w:val="00D54844"/>
  </w:style>
  <w:style w:type="paragraph" w:customStyle="1" w:styleId="Body">
    <w:name w:val="Body"/>
    <w:rsid w:val="00D548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 Lim</cp:lastModifiedBy>
  <cp:revision>4</cp:revision>
  <dcterms:created xsi:type="dcterms:W3CDTF">2023-06-16T11:34:00Z</dcterms:created>
  <dcterms:modified xsi:type="dcterms:W3CDTF">2023-11-30T12:05:00Z</dcterms:modified>
</cp:coreProperties>
</file>