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36" w:rsidRPr="00145BE6" w:rsidRDefault="00170936" w:rsidP="00170936">
      <w:pPr>
        <w:rPr>
          <w:b/>
          <w:bCs/>
          <w:highlight w:val="yellow"/>
        </w:rPr>
      </w:pPr>
      <w:proofErr w:type="gramStart"/>
      <w:r w:rsidRPr="00145BE6">
        <w:rPr>
          <w:b/>
          <w:bCs/>
          <w:highlight w:val="yellow"/>
        </w:rPr>
        <w:t>Supplementary</w:t>
      </w:r>
      <w:r w:rsidRPr="00145BE6">
        <w:rPr>
          <w:highlight w:val="yellow"/>
        </w:rPr>
        <w:t xml:space="preserve"> </w:t>
      </w:r>
      <w:r w:rsidRPr="00145BE6">
        <w:rPr>
          <w:b/>
          <w:bCs/>
          <w:highlight w:val="yellow"/>
        </w:rPr>
        <w:t>Table 1.</w:t>
      </w:r>
      <w:proofErr w:type="gramEnd"/>
      <w:r w:rsidRPr="00145BE6">
        <w:rPr>
          <w:b/>
          <w:bCs/>
          <w:highlight w:val="yellow"/>
        </w:rPr>
        <w:t xml:space="preserve"> Comparison of patients’ characteristics between children admitted to </w:t>
      </w:r>
      <w:proofErr w:type="spellStart"/>
      <w:r w:rsidRPr="00145BE6">
        <w:rPr>
          <w:b/>
          <w:bCs/>
          <w:highlight w:val="yellow"/>
        </w:rPr>
        <w:t>PICU</w:t>
      </w:r>
      <w:proofErr w:type="spellEnd"/>
      <w:r w:rsidRPr="00145BE6">
        <w:rPr>
          <w:b/>
          <w:bCs/>
          <w:highlight w:val="yellow"/>
        </w:rPr>
        <w:t xml:space="preserve"> who were included to study and children who were not included to study</w:t>
      </w:r>
    </w:p>
    <w:p w:rsidR="00170936" w:rsidRPr="00145BE6" w:rsidRDefault="00170936" w:rsidP="00170936">
      <w:pPr>
        <w:rPr>
          <w:highlight w:val="yellow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4137"/>
        <w:gridCol w:w="1949"/>
        <w:gridCol w:w="1945"/>
        <w:gridCol w:w="1268"/>
      </w:tblGrid>
      <w:tr w:rsidR="00170936" w:rsidRPr="00145BE6" w:rsidTr="000A67FB">
        <w:trPr>
          <w:trHeight w:val="529"/>
        </w:trPr>
        <w:tc>
          <w:tcPr>
            <w:tcW w:w="4137" w:type="dxa"/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Characteristics</w:t>
            </w:r>
          </w:p>
        </w:tc>
        <w:tc>
          <w:tcPr>
            <w:tcW w:w="1949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Included to study</w:t>
            </w:r>
          </w:p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(N=386)</w:t>
            </w:r>
          </w:p>
        </w:tc>
        <w:tc>
          <w:tcPr>
            <w:tcW w:w="1945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Not included to study</w:t>
            </w:r>
          </w:p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(N=537)</w:t>
            </w:r>
          </w:p>
        </w:tc>
        <w:tc>
          <w:tcPr>
            <w:tcW w:w="1268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P</w:t>
            </w: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Age (month)</w:t>
            </w:r>
          </w:p>
        </w:tc>
        <w:tc>
          <w:tcPr>
            <w:tcW w:w="1949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22.5 (90)</w:t>
            </w:r>
          </w:p>
        </w:tc>
        <w:tc>
          <w:tcPr>
            <w:tcW w:w="1945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27 (87)</w:t>
            </w:r>
          </w:p>
        </w:tc>
        <w:tc>
          <w:tcPr>
            <w:tcW w:w="1268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0.1</w:t>
            </w:r>
            <w:bookmarkStart w:id="0" w:name="_GoBack"/>
            <w:bookmarkEnd w:id="0"/>
            <w:r w:rsidRPr="00145BE6">
              <w:rPr>
                <w:highlight w:val="yellow"/>
              </w:rPr>
              <w:t>16</w:t>
            </w: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Female, n (%)</w:t>
            </w:r>
          </w:p>
        </w:tc>
        <w:tc>
          <w:tcPr>
            <w:tcW w:w="1949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164 (43)</w:t>
            </w:r>
          </w:p>
        </w:tc>
        <w:tc>
          <w:tcPr>
            <w:tcW w:w="1945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257 (47.8)</w:t>
            </w:r>
          </w:p>
        </w:tc>
        <w:tc>
          <w:tcPr>
            <w:tcW w:w="1268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0.106</w:t>
            </w: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Weight (kg)</w:t>
            </w:r>
          </w:p>
        </w:tc>
        <w:tc>
          <w:tcPr>
            <w:tcW w:w="1949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10 (22.5)</w:t>
            </w:r>
          </w:p>
        </w:tc>
        <w:tc>
          <w:tcPr>
            <w:tcW w:w="1945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12.5 (17)</w:t>
            </w:r>
          </w:p>
        </w:tc>
        <w:tc>
          <w:tcPr>
            <w:tcW w:w="1268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0.160</w:t>
            </w: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PIM3 %</w:t>
            </w:r>
          </w:p>
        </w:tc>
        <w:tc>
          <w:tcPr>
            <w:tcW w:w="1949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4.66 (8.1)</w:t>
            </w:r>
          </w:p>
        </w:tc>
        <w:tc>
          <w:tcPr>
            <w:tcW w:w="1945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2.96 (5.3)</w:t>
            </w:r>
          </w:p>
        </w:tc>
        <w:tc>
          <w:tcPr>
            <w:tcW w:w="1268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0.640</w:t>
            </w:r>
          </w:p>
        </w:tc>
      </w:tr>
      <w:tr w:rsidR="00170936" w:rsidRPr="00145BE6" w:rsidTr="000A67FB">
        <w:trPr>
          <w:trHeight w:val="270"/>
        </w:trPr>
        <w:tc>
          <w:tcPr>
            <w:tcW w:w="4137" w:type="dxa"/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Need for IMV during PICU stay, n (%)</w:t>
            </w:r>
          </w:p>
        </w:tc>
        <w:tc>
          <w:tcPr>
            <w:tcW w:w="1949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323 (83.7)</w:t>
            </w:r>
          </w:p>
        </w:tc>
        <w:tc>
          <w:tcPr>
            <w:tcW w:w="1945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433 (80.7)</w:t>
            </w:r>
          </w:p>
        </w:tc>
        <w:tc>
          <w:tcPr>
            <w:tcW w:w="1268" w:type="dxa"/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0.022</w:t>
            </w: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  <w:tcBorders>
              <w:bottom w:val="single" w:sz="4" w:space="0" w:color="auto"/>
            </w:tcBorders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Need for Inotrope during PICU stay, n (%)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168 (43.5)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161 (30.0)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b/>
                <w:bCs/>
                <w:highlight w:val="yellow"/>
              </w:rPr>
            </w:pPr>
            <w:r w:rsidRPr="00145BE6">
              <w:rPr>
                <w:b/>
                <w:bCs/>
                <w:highlight w:val="yellow"/>
              </w:rPr>
              <w:t>&lt;0.001</w:t>
            </w:r>
          </w:p>
        </w:tc>
      </w:tr>
      <w:tr w:rsidR="00170936" w:rsidRPr="00145BE6" w:rsidTr="000A67FB">
        <w:trPr>
          <w:trHeight w:val="232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Primary Reason for Admission, n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0.474</w:t>
            </w:r>
          </w:p>
        </w:tc>
      </w:tr>
      <w:tr w:rsidR="00170936" w:rsidRPr="00145BE6" w:rsidTr="000A67FB">
        <w:trPr>
          <w:trHeight w:val="270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ind w:left="708"/>
              <w:rPr>
                <w:highlight w:val="yellow"/>
              </w:rPr>
            </w:pPr>
            <w:r w:rsidRPr="00145BE6">
              <w:rPr>
                <w:highlight w:val="yellow"/>
              </w:rPr>
              <w:t>Respiratory and Cardiovascular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157 (40.6)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191 (35.5)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ind w:left="708"/>
              <w:rPr>
                <w:highlight w:val="yellow"/>
              </w:rPr>
            </w:pPr>
            <w:r w:rsidRPr="00145BE6">
              <w:rPr>
                <w:highlight w:val="yellow"/>
              </w:rPr>
              <w:t>Post-operative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119 (30.8)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189 (35.1)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</w:tr>
      <w:tr w:rsidR="00170936" w:rsidRPr="00145BE6" w:rsidTr="000A67FB">
        <w:trPr>
          <w:trHeight w:val="270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ind w:left="708"/>
              <w:rPr>
                <w:highlight w:val="yellow"/>
              </w:rPr>
            </w:pPr>
            <w:r w:rsidRPr="00145BE6">
              <w:rPr>
                <w:highlight w:val="yellow"/>
              </w:rPr>
              <w:t>Trauma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29 (7.5)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47 (8.7)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ind w:left="708"/>
              <w:rPr>
                <w:highlight w:val="yellow"/>
              </w:rPr>
            </w:pPr>
            <w:r w:rsidRPr="00145BE6">
              <w:rPr>
                <w:highlight w:val="yellow"/>
              </w:rPr>
              <w:t>Neurological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27 (6.9)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33 (6.1)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ind w:left="708"/>
              <w:rPr>
                <w:highlight w:val="yellow"/>
              </w:rPr>
            </w:pPr>
            <w:r w:rsidRPr="00145BE6">
              <w:rPr>
                <w:highlight w:val="yellow"/>
              </w:rPr>
              <w:t>Other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54 (13.9)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77 (14.3)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</w:p>
        </w:tc>
      </w:tr>
      <w:tr w:rsidR="00170936" w:rsidRPr="00145BE6" w:rsidTr="000A67FB">
        <w:trPr>
          <w:trHeight w:val="259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Underlying cancer, n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39 (10.1)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66 (12.2)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0.093</w:t>
            </w:r>
          </w:p>
        </w:tc>
      </w:tr>
      <w:tr w:rsidR="00170936" w:rsidTr="000A67FB">
        <w:trPr>
          <w:trHeight w:val="259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rPr>
                <w:highlight w:val="yellow"/>
              </w:rPr>
            </w:pPr>
            <w:r w:rsidRPr="00145BE6">
              <w:rPr>
                <w:highlight w:val="yellow"/>
              </w:rPr>
              <w:t>Sepsis at admission, n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34 (8.8)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145BE6" w:rsidRDefault="00170936" w:rsidP="000A67FB">
            <w:pPr>
              <w:jc w:val="center"/>
              <w:rPr>
                <w:highlight w:val="yellow"/>
              </w:rPr>
            </w:pPr>
            <w:r w:rsidRPr="00145BE6">
              <w:rPr>
                <w:highlight w:val="yellow"/>
              </w:rPr>
              <w:t>30 (5.5)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6" w:rsidRPr="00DD5CA5" w:rsidRDefault="00170936" w:rsidP="000A67FB">
            <w:pPr>
              <w:jc w:val="center"/>
            </w:pPr>
            <w:r w:rsidRPr="00145BE6">
              <w:rPr>
                <w:highlight w:val="yellow"/>
              </w:rPr>
              <w:t>0.057</w:t>
            </w:r>
          </w:p>
        </w:tc>
      </w:tr>
    </w:tbl>
    <w:p w:rsidR="00170936" w:rsidRDefault="00170936" w:rsidP="00170936"/>
    <w:sectPr w:rsidR="0017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36"/>
    <w:rsid w:val="00170936"/>
    <w:rsid w:val="002D71DD"/>
    <w:rsid w:val="003A76A6"/>
    <w:rsid w:val="003F251F"/>
    <w:rsid w:val="005E2A4D"/>
    <w:rsid w:val="00EB4F65"/>
    <w:rsid w:val="00E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93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93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16103</dc:creator>
  <cp:lastModifiedBy>16103</cp:lastModifiedBy>
  <cp:revision>1</cp:revision>
  <dcterms:created xsi:type="dcterms:W3CDTF">2022-09-08T18:34:00Z</dcterms:created>
  <dcterms:modified xsi:type="dcterms:W3CDTF">2022-09-08T18:37:00Z</dcterms:modified>
</cp:coreProperties>
</file>