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D833C" w14:textId="77777777" w:rsidR="00B816C5" w:rsidRPr="00B816C5" w:rsidRDefault="003C50AB" w:rsidP="00B816C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 w:hint="eastAsia"/>
          <w:b/>
          <w:sz w:val="24"/>
          <w:szCs w:val="24"/>
        </w:rPr>
        <w:softHyphen/>
      </w:r>
      <w:r>
        <w:rPr>
          <w:rFonts w:ascii="Times New Roman" w:hAnsi="Times New Roman" w:cs="Times New Roman" w:hint="eastAsia"/>
          <w:b/>
          <w:sz w:val="24"/>
          <w:szCs w:val="24"/>
        </w:rPr>
        <w:softHyphen/>
      </w:r>
      <w:r>
        <w:rPr>
          <w:rFonts w:ascii="Times New Roman" w:hAnsi="Times New Roman" w:cs="Times New Roman" w:hint="eastAsia"/>
          <w:b/>
          <w:sz w:val="24"/>
          <w:szCs w:val="24"/>
        </w:rPr>
        <w:softHyphen/>
      </w:r>
      <w:r>
        <w:rPr>
          <w:rFonts w:ascii="Times New Roman" w:hAnsi="Times New Roman" w:cs="Times New Roman" w:hint="eastAsia"/>
          <w:b/>
          <w:sz w:val="24"/>
          <w:szCs w:val="24"/>
        </w:rPr>
        <w:softHyphen/>
      </w:r>
      <w:r>
        <w:rPr>
          <w:rFonts w:ascii="Times New Roman" w:hAnsi="Times New Roman" w:cs="Times New Roman" w:hint="eastAsia"/>
          <w:b/>
          <w:sz w:val="24"/>
          <w:szCs w:val="24"/>
        </w:rPr>
        <w:softHyphen/>
      </w:r>
      <w:r w:rsidR="00127AEA" w:rsidRPr="00501715">
        <w:rPr>
          <w:rFonts w:ascii="Times New Roman" w:hAnsi="Times New Roman" w:cs="Times New Roman"/>
          <w:b/>
          <w:sz w:val="24"/>
          <w:szCs w:val="24"/>
        </w:rPr>
        <w:t xml:space="preserve">Supplementary material </w:t>
      </w:r>
    </w:p>
    <w:p w14:paraId="13605E9B" w14:textId="72F7DB3E" w:rsidR="00B816C5" w:rsidRDefault="00B816C5" w:rsidP="00B816C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Supplemental Table 1. Representative brain MRI protocols and imaging parameters on 1.5-T MRI scanners</w:t>
      </w:r>
      <w:r w:rsidR="009A549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96"/>
        <w:gridCol w:w="1581"/>
        <w:gridCol w:w="992"/>
        <w:gridCol w:w="992"/>
        <w:gridCol w:w="993"/>
        <w:gridCol w:w="992"/>
        <w:gridCol w:w="992"/>
        <w:gridCol w:w="945"/>
        <w:gridCol w:w="945"/>
        <w:gridCol w:w="945"/>
        <w:gridCol w:w="6"/>
      </w:tblGrid>
      <w:tr w:rsidR="00B816C5" w14:paraId="200CB178" w14:textId="77777777" w:rsidTr="00B816C5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108F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strength</w:t>
            </w:r>
          </w:p>
        </w:tc>
        <w:tc>
          <w:tcPr>
            <w:tcW w:w="93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3D41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1.5T</w:t>
            </w:r>
          </w:p>
        </w:tc>
      </w:tr>
      <w:tr w:rsidR="00B816C5" w14:paraId="2D4ECD30" w14:textId="77777777" w:rsidTr="00B816C5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10DAE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Sequences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91D2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 and</w:t>
            </w:r>
          </w:p>
          <w:p w14:paraId="68C4F54F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post-contrast</w:t>
            </w:r>
          </w:p>
          <w:p w14:paraId="6703D79A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 T1WI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a, b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30B1C" w14:textId="77777777" w:rsidR="00B816C5" w:rsidRDefault="00B81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2D T1WI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F4AE" w14:textId="77777777" w:rsidR="00B816C5" w:rsidRDefault="00B816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T2WI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0AA4E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FLAIR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25D0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DWI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6E3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B816C5" w14:paraId="3F04AD69" w14:textId="77777777" w:rsidTr="00B816C5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78AA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Imaging plane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DD83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sagittal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DB691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sagittal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B98E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7778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coronal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C0C3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axial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4B3E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coronal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3D4D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7A28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81970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</w:tr>
      <w:tr w:rsidR="00B816C5" w14:paraId="0ADA7B5C" w14:textId="77777777" w:rsidTr="00B816C5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792D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Slice thickness (mm)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E79A2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CFDDE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3E219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B89F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4F94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B3DD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E009F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ABDB5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C2D0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6C5" w14:paraId="4B4C5A42" w14:textId="77777777" w:rsidTr="00B816C5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2B12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Interslice spacing (mm)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49A5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45B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34CF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B82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5B10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1795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6D66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AA5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7021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B816C5" w14:paraId="187F5B32" w14:textId="77777777" w:rsidTr="00B816C5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F7FA1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 (ms)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124F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B6433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FC9F9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404D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CAE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CB0C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78610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C258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7C16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B816C5" w14:paraId="70813646" w14:textId="77777777" w:rsidTr="00B816C5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42BC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 (ms)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F21A2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F694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5647B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9EED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8E37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19C95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100B5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EDE8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A211" w14:textId="77777777" w:rsidR="00B816C5" w:rsidRDefault="00B81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280BFBF0" w14:textId="77777777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715">
        <w:rPr>
          <w:rFonts w:ascii="Times New Roman" w:hAnsi="Times New Roman" w:cs="Times New Roman"/>
          <w:sz w:val="24"/>
          <w:szCs w:val="24"/>
        </w:rPr>
        <w:t xml:space="preserve">NOTE. The field of view varied from 22 × 22 cm to 24 × 24 cm, depending on the patient’s head size. The MR acquisition techniques varied according to the patient’s clinical condition or schedule. T1WI = 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T1-weighted imaging, T2WI = T2-weighted imaging, FLAIR = fluid attenuated inversion recovery imaging, SWI = susceptibility-weighted imaging, T2*-weighted GRE = T2*-weighted gradient recalled echo, DWI = diffusion-weighted imaging.</w:t>
      </w:r>
    </w:p>
    <w:p w14:paraId="6ECCFE3A" w14:textId="33D36B89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71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01715">
        <w:rPr>
          <w:rFonts w:ascii="Times New Roman" w:hAnsi="Times New Roman" w:cs="Times New Roman"/>
          <w:sz w:val="24"/>
          <w:szCs w:val="24"/>
        </w:rPr>
        <w:t xml:space="preserve"> Pre- and post-contrast 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sagittal 3D T1WI us</w:t>
      </w:r>
      <w:r w:rsidR="007203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ing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sagittal isovoxel ultrafast spoiled gradient echo T1WI technique and </w:t>
      </w:r>
      <w:r w:rsidRPr="00501715">
        <w:rPr>
          <w:rFonts w:ascii="Times New Roman" w:hAnsi="Times New Roman" w:cs="Times New Roman"/>
          <w:sz w:val="24"/>
          <w:szCs w:val="24"/>
        </w:rPr>
        <w:t xml:space="preserve">reconstructed </w:t>
      </w:r>
      <w:r w:rsidR="00720320">
        <w:rPr>
          <w:rFonts w:ascii="Times New Roman" w:hAnsi="Times New Roman" w:cs="Times New Roman"/>
          <w:sz w:val="24"/>
          <w:szCs w:val="24"/>
        </w:rPr>
        <w:t xml:space="preserve">at </w:t>
      </w:r>
      <w:r w:rsidRPr="00501715">
        <w:rPr>
          <w:rFonts w:ascii="Times New Roman" w:hAnsi="Times New Roman" w:cs="Times New Roman"/>
          <w:sz w:val="24"/>
          <w:szCs w:val="24"/>
        </w:rPr>
        <w:t>slice thickness</w:t>
      </w:r>
      <w:r w:rsidR="00720320">
        <w:rPr>
          <w:rFonts w:ascii="Times New Roman" w:hAnsi="Times New Roman" w:cs="Times New Roman"/>
          <w:sz w:val="24"/>
          <w:szCs w:val="24"/>
        </w:rPr>
        <w:t>es</w:t>
      </w:r>
      <w:r w:rsidRPr="00501715">
        <w:rPr>
          <w:rFonts w:ascii="Times New Roman" w:hAnsi="Times New Roman" w:cs="Times New Roman"/>
          <w:sz w:val="24"/>
          <w:szCs w:val="24"/>
        </w:rPr>
        <w:t xml:space="preserve"> of 1 or 2 mm in all three planes. Post-contrast 3D T1WI was acquired using </w:t>
      </w:r>
      <w:r w:rsidR="00720320">
        <w:rPr>
          <w:rFonts w:ascii="Times New Roman" w:hAnsi="Times New Roman" w:cs="Times New Roman"/>
          <w:sz w:val="24"/>
          <w:szCs w:val="24"/>
        </w:rPr>
        <w:t xml:space="preserve">the </w:t>
      </w:r>
      <w:r w:rsidRPr="00501715">
        <w:rPr>
          <w:rFonts w:ascii="Times New Roman" w:hAnsi="Times New Roman" w:cs="Times New Roman"/>
          <w:sz w:val="24"/>
          <w:szCs w:val="24"/>
        </w:rPr>
        <w:t xml:space="preserve">same parameters </w:t>
      </w:r>
      <w:r w:rsidR="00720320">
        <w:rPr>
          <w:rFonts w:ascii="Times New Roman" w:hAnsi="Times New Roman" w:cs="Times New Roman"/>
          <w:sz w:val="24"/>
          <w:szCs w:val="24"/>
        </w:rPr>
        <w:t>as</w:t>
      </w:r>
      <w:r w:rsidRPr="00501715">
        <w:rPr>
          <w:rFonts w:ascii="Times New Roman" w:hAnsi="Times New Roman" w:cs="Times New Roman"/>
          <w:sz w:val="24"/>
          <w:szCs w:val="24"/>
        </w:rPr>
        <w:t xml:space="preserve"> pre-contrast 3D T1WI.</w:t>
      </w:r>
    </w:p>
    <w:p w14:paraId="4941E152" w14:textId="06A2B29B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501715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501715">
        <w:rPr>
          <w:rFonts w:ascii="Times New Roman" w:hAnsi="Times New Roman" w:cs="Times New Roman"/>
          <w:sz w:val="24"/>
          <w:szCs w:val="24"/>
        </w:rPr>
        <w:t xml:space="preserve">T1WI </w:t>
      </w:r>
      <w:r w:rsidR="00720320">
        <w:rPr>
          <w:rFonts w:ascii="Times New Roman" w:hAnsi="Times New Roman" w:cs="Times New Roman"/>
          <w:sz w:val="24"/>
          <w:szCs w:val="24"/>
        </w:rPr>
        <w:t xml:space="preserve">performed </w:t>
      </w:r>
      <w:r w:rsidRPr="00501715">
        <w:rPr>
          <w:rFonts w:ascii="Times New Roman" w:hAnsi="Times New Roman" w:cs="Times New Roman"/>
          <w:sz w:val="24"/>
          <w:szCs w:val="24"/>
        </w:rPr>
        <w:t xml:space="preserve">using </w:t>
      </w:r>
      <w:r w:rsidR="00720320">
        <w:rPr>
          <w:rFonts w:ascii="Times New Roman" w:hAnsi="Times New Roman" w:cs="Times New Roman"/>
          <w:sz w:val="24"/>
          <w:szCs w:val="24"/>
        </w:rPr>
        <w:t>a</w:t>
      </w:r>
      <w:r w:rsidRPr="00501715">
        <w:rPr>
          <w:rFonts w:ascii="Times New Roman" w:hAnsi="Times New Roman" w:cs="Times New Roman"/>
          <w:sz w:val="24"/>
          <w:szCs w:val="24"/>
        </w:rPr>
        <w:t xml:space="preserve"> 2D or 3D technique.</w:t>
      </w:r>
    </w:p>
    <w:p w14:paraId="7F6DD024" w14:textId="2AAA9F94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127AEA" w:rsidRPr="00501715" w:rsidSect="006F301B">
          <w:pgSz w:w="16838" w:h="11906" w:orient="landscape" w:code="9"/>
          <w:pgMar w:top="1701" w:right="1701" w:bottom="1440" w:left="1440" w:header="851" w:footer="992" w:gutter="0"/>
          <w:cols w:space="425"/>
          <w:docGrid w:linePitch="360"/>
        </w:sectPr>
      </w:pPr>
      <w:r w:rsidRPr="00501715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501715">
        <w:rPr>
          <w:rFonts w:ascii="Times New Roman" w:hAnsi="Times New Roman" w:cs="Times New Roman"/>
          <w:sz w:val="24"/>
          <w:szCs w:val="24"/>
        </w:rPr>
        <w:t xml:space="preserve"> Either 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SWI or T2*-weighted GRE</w:t>
      </w:r>
      <w:r w:rsidRPr="00501715">
        <w:rPr>
          <w:rFonts w:ascii="Times New Roman" w:hAnsi="Times New Roman" w:cs="Times New Roman"/>
          <w:sz w:val="24"/>
          <w:szCs w:val="24"/>
        </w:rPr>
        <w:t xml:space="preserve"> was acquired in one MRI examination.</w:t>
      </w:r>
    </w:p>
    <w:p w14:paraId="32D6EE9D" w14:textId="350BD3C3" w:rsidR="001D34AE" w:rsidRPr="00501715" w:rsidRDefault="003C50AB" w:rsidP="00E248A9">
      <w:pPr>
        <w:pageBreakBefore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 w:rsidR="00127AEA" w:rsidRPr="00501715">
        <w:rPr>
          <w:rFonts w:ascii="Times New Roman" w:hAnsi="Times New Roman" w:cs="Times New Roman"/>
          <w:sz w:val="24"/>
          <w:szCs w:val="24"/>
        </w:rPr>
        <w:t xml:space="preserve"> Table 2. Representative brain MRI protocols and imaging parameters on 3-T MRI scanners</w:t>
      </w:r>
      <w:r w:rsidR="009A549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96"/>
        <w:gridCol w:w="1581"/>
        <w:gridCol w:w="992"/>
        <w:gridCol w:w="992"/>
        <w:gridCol w:w="993"/>
        <w:gridCol w:w="992"/>
        <w:gridCol w:w="992"/>
        <w:gridCol w:w="945"/>
        <w:gridCol w:w="945"/>
        <w:gridCol w:w="945"/>
        <w:gridCol w:w="6"/>
      </w:tblGrid>
      <w:tr w:rsidR="00081E3C" w14:paraId="055D37E5" w14:textId="77777777" w:rsidTr="00081E3C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C87C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strength</w:t>
            </w:r>
          </w:p>
        </w:tc>
        <w:tc>
          <w:tcPr>
            <w:tcW w:w="93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439E2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3T</w:t>
            </w:r>
          </w:p>
        </w:tc>
      </w:tr>
      <w:tr w:rsidR="00081E3C" w14:paraId="5B019346" w14:textId="77777777" w:rsidTr="00081E3C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06C9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Sequences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2883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Pre- and</w:t>
            </w:r>
          </w:p>
          <w:p w14:paraId="65B1D4BF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post-contrast</w:t>
            </w:r>
          </w:p>
          <w:p w14:paraId="723B9533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 T1WI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a, b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C25B" w14:textId="77777777" w:rsidR="00081E3C" w:rsidRDefault="0008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2D T1WI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80E93" w14:textId="77777777" w:rsidR="00081E3C" w:rsidRDefault="00081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T2WI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3FE70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FLAIR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CAC8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DWI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280F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081E3C" w14:paraId="2DE28784" w14:textId="77777777" w:rsidTr="00081E3C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BDDBD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Imaging plane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786C" w14:textId="77777777" w:rsidR="00081E3C" w:rsidRDefault="00720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81E3C">
              <w:rPr>
                <w:rFonts w:ascii="Times New Roman" w:hAnsi="Times New Roman" w:cs="Times New Roman"/>
                <w:sz w:val="24"/>
                <w:szCs w:val="24"/>
              </w:rPr>
              <w:t>agittal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9C20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sagittal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701B" w14:textId="77777777" w:rsidR="00081E3C" w:rsidRDefault="00720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81E3C">
              <w:rPr>
                <w:rFonts w:ascii="Times New Roman" w:hAnsi="Times New Roman" w:cs="Times New Roman"/>
                <w:sz w:val="24"/>
                <w:szCs w:val="24"/>
              </w:rPr>
              <w:t>xial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BF02" w14:textId="77777777" w:rsidR="00081E3C" w:rsidRDefault="00720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081E3C">
              <w:rPr>
                <w:rFonts w:ascii="Times New Roman" w:hAnsi="Times New Roman" w:cs="Times New Roman"/>
                <w:sz w:val="24"/>
                <w:szCs w:val="24"/>
              </w:rPr>
              <w:t>oronal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8BAA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axial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7CDB9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coronal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31A9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F92F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6347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axial</w:t>
            </w:r>
          </w:p>
        </w:tc>
      </w:tr>
      <w:tr w:rsidR="00081E3C" w14:paraId="5752AC2E" w14:textId="77777777" w:rsidTr="00081E3C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9BEE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Slice thickness (mm)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F684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05DD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B5F1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C367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B32FC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F552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3035D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BF94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684D5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081E3C" w14:paraId="10F27B3E" w14:textId="77777777" w:rsidTr="00081E3C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4185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Interslice spacing (mm)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58DE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166A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AB36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51420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03D7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1E62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4FD2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F0A4C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AEBBD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81E3C" w14:paraId="115B4F02" w14:textId="77777777" w:rsidTr="00081E3C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BB3C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 (ms)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D219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F919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2321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63CF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C63B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88A98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B5CC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01F03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29001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81E3C" w14:paraId="5D9627CA" w14:textId="77777777" w:rsidTr="00081E3C">
        <w:trPr>
          <w:gridAfter w:val="1"/>
          <w:wAfter w:w="6" w:type="dxa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2AEA1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 (ms)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24B73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6972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B1F1F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5A089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6B0D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3D646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FFB58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367C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912E2" w14:textId="77777777" w:rsidR="00081E3C" w:rsidRDefault="00081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481595B" w14:textId="77777777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715">
        <w:rPr>
          <w:rFonts w:ascii="Times New Roman" w:hAnsi="Times New Roman" w:cs="Times New Roman"/>
          <w:sz w:val="24"/>
          <w:szCs w:val="24"/>
        </w:rPr>
        <w:t xml:space="preserve">NOTE. The field of view varied from 22 × 22 cm to 24 × 24 cm, depending on the patient’s head size. The MR acquisition techniques varied according to the patient’s clinical condition or schedule. T1WI = 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T1-weighted imaging, T2WI = T2-weighted imaging, FLAIR = fluid attenuated inversion recovery imaging, SWI = susceptibility-weighted imaging, T2*-weighted GRE = T2*-weighted gradient recalled echo, DWI = diffusion-weighted imaging.</w:t>
      </w:r>
    </w:p>
    <w:p w14:paraId="514DE441" w14:textId="3031AE40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71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501715">
        <w:rPr>
          <w:rFonts w:ascii="Times New Roman" w:hAnsi="Times New Roman" w:cs="Times New Roman"/>
          <w:sz w:val="24"/>
          <w:szCs w:val="24"/>
        </w:rPr>
        <w:t xml:space="preserve"> Pre- and post-contrast 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sagittal 3D T1WI us</w:t>
      </w:r>
      <w:r w:rsidR="007203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ing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sagittal isovoxel ultrafast spoiled gradient echo T1WI technique and </w:t>
      </w:r>
      <w:r w:rsidRPr="00501715">
        <w:rPr>
          <w:rFonts w:ascii="Times New Roman" w:hAnsi="Times New Roman" w:cs="Times New Roman"/>
          <w:sz w:val="24"/>
          <w:szCs w:val="24"/>
        </w:rPr>
        <w:t>reconstructed a</w:t>
      </w:r>
      <w:r w:rsidR="00720320">
        <w:rPr>
          <w:rFonts w:ascii="Times New Roman" w:hAnsi="Times New Roman" w:cs="Times New Roman"/>
          <w:sz w:val="24"/>
          <w:szCs w:val="24"/>
        </w:rPr>
        <w:t>t</w:t>
      </w:r>
      <w:r w:rsidRPr="00501715">
        <w:rPr>
          <w:rFonts w:ascii="Times New Roman" w:hAnsi="Times New Roman" w:cs="Times New Roman"/>
          <w:sz w:val="24"/>
          <w:szCs w:val="24"/>
        </w:rPr>
        <w:t xml:space="preserve"> slice thickness</w:t>
      </w:r>
      <w:r w:rsidR="00720320">
        <w:rPr>
          <w:rFonts w:ascii="Times New Roman" w:hAnsi="Times New Roman" w:cs="Times New Roman"/>
          <w:sz w:val="24"/>
          <w:szCs w:val="24"/>
        </w:rPr>
        <w:t>es</w:t>
      </w:r>
      <w:r w:rsidRPr="00501715">
        <w:rPr>
          <w:rFonts w:ascii="Times New Roman" w:hAnsi="Times New Roman" w:cs="Times New Roman"/>
          <w:sz w:val="24"/>
          <w:szCs w:val="24"/>
        </w:rPr>
        <w:t xml:space="preserve"> of 1 or 2 mm in all three planes. Post-contrast 3D T1WI acquired using same parameters </w:t>
      </w:r>
      <w:r w:rsidR="00720320">
        <w:rPr>
          <w:rFonts w:ascii="Times New Roman" w:hAnsi="Times New Roman" w:cs="Times New Roman"/>
          <w:sz w:val="24"/>
          <w:szCs w:val="24"/>
        </w:rPr>
        <w:t>as</w:t>
      </w:r>
      <w:r w:rsidRPr="00501715">
        <w:rPr>
          <w:rFonts w:ascii="Times New Roman" w:hAnsi="Times New Roman" w:cs="Times New Roman"/>
          <w:sz w:val="24"/>
          <w:szCs w:val="24"/>
        </w:rPr>
        <w:t xml:space="preserve"> pre-contrast 3D T1WI.</w:t>
      </w:r>
    </w:p>
    <w:p w14:paraId="343A768B" w14:textId="19479F24" w:rsidR="00127AEA" w:rsidRPr="00501715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501715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501715">
        <w:rPr>
          <w:rFonts w:ascii="Times New Roman" w:hAnsi="Times New Roman" w:cs="Times New Roman"/>
          <w:sz w:val="24"/>
          <w:szCs w:val="24"/>
        </w:rPr>
        <w:t xml:space="preserve">T1WI using </w:t>
      </w:r>
      <w:r w:rsidR="00720320">
        <w:rPr>
          <w:rFonts w:ascii="Times New Roman" w:hAnsi="Times New Roman" w:cs="Times New Roman"/>
          <w:sz w:val="24"/>
          <w:szCs w:val="24"/>
        </w:rPr>
        <w:t xml:space="preserve">a </w:t>
      </w:r>
      <w:r w:rsidRPr="00501715">
        <w:rPr>
          <w:rFonts w:ascii="Times New Roman" w:hAnsi="Times New Roman" w:cs="Times New Roman"/>
          <w:sz w:val="24"/>
          <w:szCs w:val="24"/>
        </w:rPr>
        <w:t>2D or 3D technique.</w:t>
      </w:r>
    </w:p>
    <w:p w14:paraId="41E27FAC" w14:textId="6BB0D9C1" w:rsidR="00626DBC" w:rsidRDefault="00127AEA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626DBC" w:rsidSect="00497812">
          <w:pgSz w:w="16838" w:h="11906" w:orient="landscape" w:code="9"/>
          <w:pgMar w:top="1701" w:right="1701" w:bottom="1440" w:left="1440" w:header="851" w:footer="992" w:gutter="0"/>
          <w:cols w:space="425"/>
          <w:docGrid w:linePitch="360"/>
        </w:sectPr>
      </w:pPr>
      <w:r w:rsidRPr="00501715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501715">
        <w:rPr>
          <w:rFonts w:ascii="Times New Roman" w:hAnsi="Times New Roman" w:cs="Times New Roman"/>
          <w:sz w:val="24"/>
          <w:szCs w:val="24"/>
        </w:rPr>
        <w:t xml:space="preserve"> Either </w:t>
      </w:r>
      <w:r w:rsidRPr="005017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SWI or T2*-weighted GRE</w:t>
      </w:r>
      <w:r w:rsidRPr="00501715">
        <w:rPr>
          <w:rFonts w:ascii="Times New Roman" w:hAnsi="Times New Roman" w:cs="Times New Roman"/>
          <w:sz w:val="24"/>
          <w:szCs w:val="24"/>
        </w:rPr>
        <w:t xml:space="preserve"> was acquired </w:t>
      </w:r>
      <w:bookmarkStart w:id="0" w:name="_GoBack"/>
      <w:r w:rsidRPr="00501715">
        <w:rPr>
          <w:rFonts w:ascii="Times New Roman" w:hAnsi="Times New Roman" w:cs="Times New Roman"/>
          <w:sz w:val="24"/>
          <w:szCs w:val="24"/>
        </w:rPr>
        <w:t>in</w:t>
      </w:r>
      <w:bookmarkEnd w:id="0"/>
      <w:r w:rsidRPr="00501715">
        <w:rPr>
          <w:rFonts w:ascii="Times New Roman" w:hAnsi="Times New Roman" w:cs="Times New Roman"/>
          <w:sz w:val="24"/>
          <w:szCs w:val="24"/>
        </w:rPr>
        <w:t xml:space="preserve"> one MRI examination. </w:t>
      </w:r>
    </w:p>
    <w:p w14:paraId="2948C6C6" w14:textId="30F96B57" w:rsidR="003C50AB" w:rsidRDefault="003C50AB" w:rsidP="00E248A9">
      <w:pPr>
        <w:pageBreakBefore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Figure 1.</w:t>
      </w:r>
      <w:r w:rsidRPr="003C50AB">
        <w:rPr>
          <w:rFonts w:ascii="Times New Roman" w:hAnsi="Times New Roman" w:cs="Times New Roman"/>
          <w:sz w:val="24"/>
          <w:szCs w:val="24"/>
        </w:rPr>
        <w:t xml:space="preserve"> </w:t>
      </w:r>
      <w:r w:rsidR="008576C4">
        <w:rPr>
          <w:rFonts w:ascii="Times New Roman" w:hAnsi="Times New Roman" w:cs="Times New Roman"/>
          <w:sz w:val="24"/>
          <w:szCs w:val="24"/>
        </w:rPr>
        <w:t xml:space="preserve">A </w:t>
      </w:r>
      <w:r w:rsidR="009A549C">
        <w:rPr>
          <w:rFonts w:ascii="Times New Roman" w:hAnsi="Times New Roman" w:cs="Times New Roman"/>
          <w:sz w:val="24"/>
          <w:szCs w:val="24"/>
        </w:rPr>
        <w:t>2</w:t>
      </w:r>
      <w:r w:rsidRPr="00A5595A">
        <w:rPr>
          <w:rFonts w:ascii="Times New Roman" w:hAnsi="Times New Roman" w:cs="Times New Roman"/>
          <w:sz w:val="24"/>
          <w:szCs w:val="24"/>
        </w:rPr>
        <w:t>-year-old boy with seizure. Contrast-enhanced sagittal and axial (B) T1WI</w:t>
      </w:r>
      <w:r w:rsidR="008576C4">
        <w:rPr>
          <w:rFonts w:ascii="Times New Roman" w:hAnsi="Times New Roman" w:cs="Times New Roman"/>
          <w:sz w:val="24"/>
          <w:szCs w:val="24"/>
        </w:rPr>
        <w:t>,</w:t>
      </w:r>
      <w:r w:rsidRPr="00A5595A">
        <w:rPr>
          <w:rFonts w:ascii="Times New Roman" w:hAnsi="Times New Roman" w:cs="Times New Roman"/>
          <w:sz w:val="24"/>
          <w:szCs w:val="24"/>
        </w:rPr>
        <w:t xml:space="preserve"> show</w:t>
      </w:r>
      <w:r w:rsidR="008576C4">
        <w:rPr>
          <w:rFonts w:ascii="Times New Roman" w:hAnsi="Times New Roman" w:cs="Times New Roman"/>
          <w:sz w:val="24"/>
          <w:szCs w:val="24"/>
        </w:rPr>
        <w:t>ing</w:t>
      </w:r>
      <w:r w:rsidRPr="00A5595A">
        <w:rPr>
          <w:rFonts w:ascii="Times New Roman" w:hAnsi="Times New Roman" w:cs="Times New Roman"/>
          <w:sz w:val="24"/>
          <w:szCs w:val="24"/>
        </w:rPr>
        <w:t xml:space="preserve"> an ovoid non-enhancing pituitary lesion between the anterior and posterior lobes (arrows). Th</w:t>
      </w:r>
      <w:r w:rsidR="008576C4">
        <w:rPr>
          <w:rFonts w:ascii="Times New Roman" w:hAnsi="Times New Roman" w:cs="Times New Roman"/>
          <w:sz w:val="24"/>
          <w:szCs w:val="24"/>
        </w:rPr>
        <w:t>is</w:t>
      </w:r>
      <w:r w:rsidRPr="00A5595A">
        <w:rPr>
          <w:rFonts w:ascii="Times New Roman" w:hAnsi="Times New Roman" w:cs="Times New Roman"/>
          <w:sz w:val="24"/>
          <w:szCs w:val="24"/>
        </w:rPr>
        <w:t xml:space="preserve"> non-enhancing lesion (arrows) was hypointense on both precontrast sagittal T1WI (C) and axial T2WI (D). </w:t>
      </w:r>
    </w:p>
    <w:p w14:paraId="67FE52E0" w14:textId="77777777" w:rsidR="00AB6BE1" w:rsidRDefault="00B623F0" w:rsidP="003C50A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C64C92" wp14:editId="22743E87">
            <wp:extent cx="4420355" cy="3957145"/>
            <wp:effectExtent l="0" t="0" r="0" b="571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l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391" cy="396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3704" w14:textId="77777777" w:rsidR="00626DBC" w:rsidRDefault="00626DBC" w:rsidP="003C50A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514D8C" w14:textId="69780D80" w:rsidR="00B623F0" w:rsidRDefault="00B623F0" w:rsidP="00B623F0">
      <w:pPr>
        <w:spacing w:line="48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lastRenderedPageBreak/>
        <w:t xml:space="preserve">Supplemental Figure 2. </w:t>
      </w:r>
      <w:r w:rsidR="008576C4">
        <w:rPr>
          <w:rFonts w:ascii="TimesNewRomanPSMT" w:hAnsi="TimesNewRomanPSMT" w:cs="TimesNewRomanPSMT"/>
          <w:kern w:val="0"/>
          <w:sz w:val="24"/>
          <w:szCs w:val="24"/>
        </w:rPr>
        <w:t xml:space="preserve">A </w:t>
      </w:r>
      <w:r w:rsidR="009A549C">
        <w:rPr>
          <w:rFonts w:ascii="TimesNewRomanPSMT" w:hAnsi="TimesNewRomanPSMT" w:cs="TimesNewRomanPSMT"/>
          <w:kern w:val="0"/>
          <w:sz w:val="24"/>
          <w:szCs w:val="24"/>
        </w:rPr>
        <w:t>7</w:t>
      </w:r>
      <w:r w:rsidRPr="000E7E65">
        <w:rPr>
          <w:rFonts w:ascii="TimesNewRomanPSMT" w:hAnsi="TimesNewRomanPSMT" w:cs="TimesNewRomanPSMT"/>
          <w:kern w:val="0"/>
          <w:sz w:val="24"/>
          <w:szCs w:val="24"/>
        </w:rPr>
        <w:t>-year-old boy with seizure. Contrast-enhanced sagittal (A) and axial (B) T1WI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0E7E65">
        <w:rPr>
          <w:rFonts w:ascii="TimesNewRomanPSMT" w:hAnsi="TimesNewRomanPSMT" w:cs="TimesNewRomanPSMT"/>
          <w:kern w:val="0"/>
          <w:sz w:val="24"/>
          <w:szCs w:val="24"/>
        </w:rPr>
        <w:t>show</w:t>
      </w:r>
      <w:r w:rsidR="008576C4">
        <w:rPr>
          <w:rFonts w:ascii="TimesNewRomanPSMT" w:hAnsi="TimesNewRomanPSMT" w:cs="TimesNewRomanPSMT"/>
          <w:kern w:val="0"/>
          <w:sz w:val="24"/>
          <w:szCs w:val="24"/>
        </w:rPr>
        <w:t>ing</w:t>
      </w:r>
      <w:r w:rsidRPr="000E7E65">
        <w:rPr>
          <w:rFonts w:ascii="TimesNewRomanPSMT" w:hAnsi="TimesNewRomanPSMT" w:cs="TimesNewRomanPSMT"/>
          <w:kern w:val="0"/>
          <w:sz w:val="24"/>
          <w:szCs w:val="24"/>
        </w:rPr>
        <w:t xml:space="preserve"> a thin non-enhancing pituitary lesion between the anterior and posterior lobes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0E7E65">
        <w:rPr>
          <w:rFonts w:ascii="TimesNewRomanPSMT" w:hAnsi="TimesNewRomanPSMT" w:cs="TimesNewRomanPSMT"/>
          <w:kern w:val="0"/>
          <w:sz w:val="24"/>
          <w:szCs w:val="24"/>
        </w:rPr>
        <w:t>(arrows) with the smallest diameter in the anteroposterior direction. The lesion (arrows)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0E7E65">
        <w:rPr>
          <w:rFonts w:ascii="TimesNewRomanPSMT" w:hAnsi="TimesNewRomanPSMT" w:cs="TimesNewRomanPSMT"/>
          <w:kern w:val="0"/>
          <w:sz w:val="24"/>
          <w:szCs w:val="24"/>
        </w:rPr>
        <w:t>was isointense on sagittal T1WI (C) and hypointense on axial T2WI (D).</w:t>
      </w:r>
    </w:p>
    <w:p w14:paraId="2818DD6F" w14:textId="77777777" w:rsidR="00B623F0" w:rsidRDefault="00B623F0" w:rsidP="00B623F0">
      <w:pPr>
        <w:spacing w:line="480" w:lineRule="auto"/>
        <w:rPr>
          <w:rFonts w:ascii="TimesNewRomanPSMT" w:hAnsi="TimesNewRomanPSMT" w:cs="TimesNewRomanPSMT"/>
          <w:kern w:val="0"/>
          <w:sz w:val="24"/>
          <w:szCs w:val="24"/>
        </w:rPr>
      </w:pPr>
      <w:r w:rsidRPr="00B623F0">
        <w:rPr>
          <w:rFonts w:ascii="TimesNewRomanPSMT" w:hAnsi="TimesNewRomanPSMT" w:cs="TimesNewRomanPSMT"/>
          <w:noProof/>
          <w:kern w:val="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noProof/>
          <w:kern w:val="0"/>
          <w:sz w:val="24"/>
          <w:szCs w:val="24"/>
        </w:rPr>
        <w:drawing>
          <wp:inline distT="0" distB="0" distL="0" distR="0" wp14:anchorId="608F9170" wp14:editId="7ECB7211">
            <wp:extent cx="4240924" cy="4040402"/>
            <wp:effectExtent l="0" t="0" r="762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le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417" cy="40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C29D" w14:textId="2C21DD99" w:rsidR="00D42F71" w:rsidRPr="00A5595A" w:rsidRDefault="00D42F71" w:rsidP="00E248A9">
      <w:pPr>
        <w:pageBreakBefore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B623F0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3C50AB">
        <w:rPr>
          <w:rFonts w:ascii="Times New Roman" w:hAnsi="Times New Roman" w:cs="Times New Roman"/>
          <w:sz w:val="24"/>
          <w:szCs w:val="24"/>
        </w:rPr>
        <w:t xml:space="preserve"> </w:t>
      </w:r>
      <w:r w:rsidR="008576C4">
        <w:rPr>
          <w:rFonts w:ascii="Times New Roman" w:hAnsi="Times New Roman" w:cs="Times New Roman"/>
          <w:sz w:val="24"/>
          <w:szCs w:val="24"/>
        </w:rPr>
        <w:t xml:space="preserve">A </w:t>
      </w:r>
      <w:r w:rsidR="009A549C">
        <w:rPr>
          <w:rFonts w:ascii="Times New Roman" w:hAnsi="Times New Roman" w:cs="Times New Roman"/>
          <w:sz w:val="24"/>
          <w:szCs w:val="24"/>
        </w:rPr>
        <w:t>6</w:t>
      </w:r>
      <w:r w:rsidRPr="00A5595A">
        <w:rPr>
          <w:rFonts w:ascii="Times New Roman" w:hAnsi="Times New Roman" w:cs="Times New Roman"/>
          <w:sz w:val="24"/>
          <w:szCs w:val="24"/>
        </w:rPr>
        <w:t xml:space="preserve">-year-old girl with seizure. </w:t>
      </w:r>
      <w:r w:rsidR="008576C4">
        <w:rPr>
          <w:rFonts w:ascii="Times New Roman" w:eastAsia="맑은 고딕" w:hAnsi="Times New Roman" w:cs="Times New Roman"/>
          <w:sz w:val="24"/>
          <w:szCs w:val="24"/>
        </w:rPr>
        <w:t>E</w:t>
      </w:r>
      <w:r w:rsidRPr="00A5595A">
        <w:rPr>
          <w:rFonts w:ascii="Times New Roman" w:eastAsia="맑은 고딕" w:hAnsi="Times New Roman" w:cs="Times New Roman"/>
          <w:sz w:val="24"/>
          <w:szCs w:val="24"/>
        </w:rPr>
        <w:t xml:space="preserve">nhanced </w:t>
      </w:r>
      <w:r w:rsidRPr="00A5595A">
        <w:rPr>
          <w:rFonts w:ascii="Times New Roman" w:hAnsi="Times New Roman" w:cs="Times New Roman"/>
          <w:sz w:val="24"/>
          <w:szCs w:val="24"/>
        </w:rPr>
        <w:t>sagittal T1-weighted MRI</w:t>
      </w:r>
      <w:r w:rsidRPr="00A5595A" w:rsidDel="00427C0E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A5595A">
        <w:rPr>
          <w:rFonts w:ascii="Times New Roman" w:eastAsia="맑은 고딕" w:hAnsi="Times New Roman" w:cs="Times New Roman"/>
          <w:sz w:val="24"/>
          <w:szCs w:val="24"/>
        </w:rPr>
        <w:t>(A) on a 1.5-T scanner</w:t>
      </w:r>
      <w:r w:rsidR="008576C4">
        <w:rPr>
          <w:rFonts w:ascii="Times New Roman" w:eastAsia="맑은 고딕" w:hAnsi="Times New Roman" w:cs="Times New Roman"/>
          <w:sz w:val="24"/>
          <w:szCs w:val="24"/>
        </w:rPr>
        <w:t>,</w:t>
      </w:r>
      <w:r w:rsidRPr="00A5595A">
        <w:rPr>
          <w:rFonts w:ascii="Times New Roman" w:eastAsia="맑은 고딕" w:hAnsi="Times New Roman" w:cs="Times New Roman"/>
          <w:sz w:val="24"/>
          <w:szCs w:val="24"/>
        </w:rPr>
        <w:t xml:space="preserve"> show</w:t>
      </w:r>
      <w:r w:rsidR="008576C4">
        <w:rPr>
          <w:rFonts w:ascii="Times New Roman" w:eastAsia="맑은 고딕" w:hAnsi="Times New Roman" w:cs="Times New Roman"/>
          <w:sz w:val="24"/>
          <w:szCs w:val="24"/>
        </w:rPr>
        <w:t>ing no</w:t>
      </w:r>
      <w:r w:rsidR="00012074">
        <w:rPr>
          <w:rFonts w:ascii="Times New Roman" w:eastAsia="맑은 고딕" w:hAnsi="Times New Roman" w:cs="Times New Roman"/>
          <w:sz w:val="24"/>
          <w:szCs w:val="24"/>
        </w:rPr>
        <w:t xml:space="preserve"> evidence of a</w:t>
      </w:r>
      <w:r w:rsidRPr="00A5595A">
        <w:rPr>
          <w:rFonts w:ascii="Times New Roman" w:eastAsia="맑은 고딕" w:hAnsi="Times New Roman" w:cs="Times New Roman"/>
          <w:sz w:val="24"/>
          <w:szCs w:val="24"/>
        </w:rPr>
        <w:t xml:space="preserve"> pituitary non-ennhancing lesion. </w:t>
      </w:r>
      <w:r w:rsidR="008576C4">
        <w:rPr>
          <w:rFonts w:ascii="Times New Roman" w:hAnsi="Times New Roman" w:cs="Times New Roman"/>
          <w:sz w:val="24"/>
          <w:szCs w:val="24"/>
        </w:rPr>
        <w:t>C</w:t>
      </w:r>
      <w:r w:rsidRPr="00A5595A">
        <w:rPr>
          <w:rFonts w:ascii="Times New Roman" w:hAnsi="Times New Roman" w:cs="Times New Roman"/>
          <w:sz w:val="24"/>
          <w:szCs w:val="24"/>
        </w:rPr>
        <w:t>ontrast-</w:t>
      </w:r>
      <w:r w:rsidRPr="00A5595A">
        <w:rPr>
          <w:rFonts w:ascii="Times New Roman" w:eastAsia="맑은 고딕" w:hAnsi="Times New Roman" w:cs="Times New Roman"/>
          <w:sz w:val="24"/>
          <w:szCs w:val="24"/>
        </w:rPr>
        <w:t xml:space="preserve">enhanced </w:t>
      </w:r>
      <w:r w:rsidRPr="00A5595A">
        <w:rPr>
          <w:rFonts w:ascii="Times New Roman" w:hAnsi="Times New Roman" w:cs="Times New Roman"/>
          <w:sz w:val="24"/>
          <w:szCs w:val="24"/>
        </w:rPr>
        <w:t>sagittal T1-weighted MRI (B)</w:t>
      </w:r>
      <w:r w:rsidRPr="00A5595A" w:rsidDel="00427C0E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 w:rsidRPr="00A5595A">
        <w:rPr>
          <w:rFonts w:ascii="Times New Roman" w:hAnsi="Times New Roman" w:cs="Times New Roman"/>
          <w:sz w:val="24"/>
          <w:szCs w:val="24"/>
        </w:rPr>
        <w:t xml:space="preserve">obtained </w:t>
      </w:r>
      <w:r w:rsidR="008576C4">
        <w:rPr>
          <w:rFonts w:ascii="Times New Roman" w:hAnsi="Times New Roman" w:cs="Times New Roman"/>
          <w:sz w:val="24"/>
          <w:szCs w:val="24"/>
        </w:rPr>
        <w:t xml:space="preserve">9 months later </w:t>
      </w:r>
      <w:r w:rsidRPr="00A5595A">
        <w:rPr>
          <w:rFonts w:ascii="Times New Roman" w:hAnsi="Times New Roman" w:cs="Times New Roman"/>
          <w:sz w:val="24"/>
          <w:szCs w:val="24"/>
        </w:rPr>
        <w:t xml:space="preserve">on a 3-T </w:t>
      </w:r>
      <w:r w:rsidRPr="00A5595A">
        <w:rPr>
          <w:rFonts w:ascii="Times New Roman" w:eastAsia="맑은 고딕" w:hAnsi="Times New Roman" w:cs="Times New Roman"/>
          <w:sz w:val="24"/>
          <w:szCs w:val="24"/>
        </w:rPr>
        <w:t xml:space="preserve">scanner </w:t>
      </w:r>
      <w:r w:rsidRPr="00A5595A">
        <w:rPr>
          <w:rFonts w:ascii="Times New Roman" w:hAnsi="Times New Roman" w:cs="Times New Roman"/>
          <w:sz w:val="24"/>
          <w:szCs w:val="24"/>
        </w:rPr>
        <w:t>show</w:t>
      </w:r>
      <w:r w:rsidR="008576C4">
        <w:rPr>
          <w:rFonts w:ascii="Times New Roman" w:hAnsi="Times New Roman" w:cs="Times New Roman"/>
          <w:sz w:val="24"/>
          <w:szCs w:val="24"/>
        </w:rPr>
        <w:t>ing</w:t>
      </w:r>
      <w:r w:rsidRPr="00A5595A">
        <w:rPr>
          <w:rFonts w:ascii="Times New Roman" w:hAnsi="Times New Roman" w:cs="Times New Roman"/>
          <w:sz w:val="24"/>
          <w:szCs w:val="24"/>
        </w:rPr>
        <w:t xml:space="preserve"> a pituitary non-enhancing lesion (arrows). </w:t>
      </w:r>
    </w:p>
    <w:p w14:paraId="0E7DF255" w14:textId="77777777" w:rsidR="00AB6BE1" w:rsidRPr="00D42F71" w:rsidRDefault="0063488D" w:rsidP="00127AE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3E418" wp14:editId="0AB2588B">
            <wp:extent cx="6053328" cy="3600450"/>
            <wp:effectExtent l="0" t="0" r="508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le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BE1" w:rsidRPr="00D42F71" w:rsidSect="00626DBC">
      <w:pgSz w:w="11906" w:h="16838" w:code="9"/>
      <w:pgMar w:top="1440" w:right="1701" w:bottom="170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7DB39" w14:textId="77777777" w:rsidR="001F21E3" w:rsidRDefault="001F21E3" w:rsidP="003C50AB">
      <w:pPr>
        <w:spacing w:after="0" w:line="240" w:lineRule="auto"/>
      </w:pPr>
      <w:r>
        <w:separator/>
      </w:r>
    </w:p>
  </w:endnote>
  <w:endnote w:type="continuationSeparator" w:id="0">
    <w:p w14:paraId="3ECA4234" w14:textId="77777777" w:rsidR="001F21E3" w:rsidRDefault="001F21E3" w:rsidP="003C5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7DCBC" w14:textId="77777777" w:rsidR="001F21E3" w:rsidRDefault="001F21E3" w:rsidP="003C50AB">
      <w:pPr>
        <w:spacing w:after="0" w:line="240" w:lineRule="auto"/>
      </w:pPr>
      <w:r>
        <w:separator/>
      </w:r>
    </w:p>
  </w:footnote>
  <w:footnote w:type="continuationSeparator" w:id="0">
    <w:p w14:paraId="4296C68B" w14:textId="77777777" w:rsidR="001F21E3" w:rsidRDefault="001F21E3" w:rsidP="003C50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AEA"/>
    <w:rsid w:val="00012074"/>
    <w:rsid w:val="00044200"/>
    <w:rsid w:val="00081E3C"/>
    <w:rsid w:val="00103F4E"/>
    <w:rsid w:val="00127AEA"/>
    <w:rsid w:val="00157190"/>
    <w:rsid w:val="001D34AE"/>
    <w:rsid w:val="001F21E3"/>
    <w:rsid w:val="00281EB7"/>
    <w:rsid w:val="003A5768"/>
    <w:rsid w:val="003C50AB"/>
    <w:rsid w:val="005016FA"/>
    <w:rsid w:val="005A7F3E"/>
    <w:rsid w:val="005D012D"/>
    <w:rsid w:val="00626DBC"/>
    <w:rsid w:val="0063488D"/>
    <w:rsid w:val="00720320"/>
    <w:rsid w:val="00745B5D"/>
    <w:rsid w:val="008576C4"/>
    <w:rsid w:val="008E4B7B"/>
    <w:rsid w:val="008F68E8"/>
    <w:rsid w:val="009A549C"/>
    <w:rsid w:val="00AB6BE1"/>
    <w:rsid w:val="00B623F0"/>
    <w:rsid w:val="00B816C5"/>
    <w:rsid w:val="00BA2687"/>
    <w:rsid w:val="00BF03A1"/>
    <w:rsid w:val="00C264CD"/>
    <w:rsid w:val="00C70782"/>
    <w:rsid w:val="00C83794"/>
    <w:rsid w:val="00D15246"/>
    <w:rsid w:val="00D42F71"/>
    <w:rsid w:val="00D84E1A"/>
    <w:rsid w:val="00E248A9"/>
    <w:rsid w:val="00E57A86"/>
    <w:rsid w:val="00ED0F4D"/>
    <w:rsid w:val="00EF2059"/>
    <w:rsid w:val="00FD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95D4F6"/>
  <w15:docId w15:val="{A297D0EA-0BA1-4995-A504-77EE8BD1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AE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C50A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3C50AB"/>
  </w:style>
  <w:style w:type="paragraph" w:styleId="a5">
    <w:name w:val="footer"/>
    <w:basedOn w:val="a"/>
    <w:link w:val="Char0"/>
    <w:uiPriority w:val="99"/>
    <w:unhideWhenUsed/>
    <w:rsid w:val="003C50A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3C50AB"/>
  </w:style>
  <w:style w:type="paragraph" w:styleId="a6">
    <w:name w:val="Balloon Text"/>
    <w:basedOn w:val="a"/>
    <w:link w:val="Char1"/>
    <w:uiPriority w:val="99"/>
    <w:semiHidden/>
    <w:unhideWhenUsed/>
    <w:rsid w:val="00AB6BE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AB6BE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B623F0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B623F0"/>
    <w:pPr>
      <w:spacing w:after="160" w:line="259" w:lineRule="auto"/>
      <w:jc w:val="left"/>
    </w:pPr>
  </w:style>
  <w:style w:type="character" w:customStyle="1" w:styleId="Char2">
    <w:name w:val="메모 텍스트 Char"/>
    <w:basedOn w:val="a0"/>
    <w:link w:val="a8"/>
    <w:uiPriority w:val="99"/>
    <w:semiHidden/>
    <w:rsid w:val="00B623F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F03A1"/>
    <w:pPr>
      <w:spacing w:after="200" w:line="276" w:lineRule="auto"/>
    </w:pPr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BF03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0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38292-CBEE-4FBB-9DC0-AC0DF82A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534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JRK</cp:lastModifiedBy>
  <cp:revision>3</cp:revision>
  <dcterms:created xsi:type="dcterms:W3CDTF">2020-12-09T07:45:00Z</dcterms:created>
  <dcterms:modified xsi:type="dcterms:W3CDTF">2020-12-09T07:47:00Z</dcterms:modified>
</cp:coreProperties>
</file>