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410" w:rsidRDefault="00732410" w:rsidP="00732410">
      <w:pPr>
        <w:spacing w:line="480" w:lineRule="auto"/>
        <w:jc w:val="both"/>
        <w:outlineLvl w:val="0"/>
        <w:rPr>
          <w:rFonts w:ascii="Times New Roman" w:eastAsia="Times New Roman" w:hAnsi="Times New Roman" w:cs="Times New Roman"/>
          <w:sz w:val="24"/>
          <w:szCs w:val="24"/>
          <w:lang w:val="en-US" w:eastAsia="es-ES"/>
        </w:rPr>
      </w:pPr>
      <w:r>
        <w:rPr>
          <w:rFonts w:ascii="Times New Roman" w:eastAsia="Times New Roman" w:hAnsi="Times New Roman" w:cs="Times New Roman"/>
          <w:sz w:val="24"/>
          <w:szCs w:val="24"/>
          <w:lang w:val="en-US" w:eastAsia="es-ES"/>
        </w:rPr>
        <w:t>Supplemental Material</w:t>
      </w:r>
    </w:p>
    <w:p w:rsidR="00732410" w:rsidRPr="00556861" w:rsidRDefault="00732410" w:rsidP="00732410">
      <w:pPr>
        <w:spacing w:line="480" w:lineRule="auto"/>
        <w:jc w:val="both"/>
        <w:outlineLvl w:val="0"/>
        <w:rPr>
          <w:rFonts w:ascii="Times New Roman" w:eastAsia="Times New Roman" w:hAnsi="Times New Roman" w:cs="Times New Roman"/>
          <w:b/>
          <w:sz w:val="24"/>
          <w:szCs w:val="24"/>
          <w:lang w:val="en-US" w:eastAsia="es-ES"/>
        </w:rPr>
      </w:pPr>
      <w:r w:rsidRPr="00556861">
        <w:rPr>
          <w:rFonts w:ascii="Times New Roman" w:eastAsia="Times New Roman" w:hAnsi="Times New Roman" w:cs="Times New Roman"/>
          <w:b/>
          <w:sz w:val="24"/>
          <w:szCs w:val="24"/>
          <w:lang w:val="en-US" w:eastAsia="es-ES"/>
        </w:rPr>
        <w:t>Figure 1</w:t>
      </w:r>
    </w:p>
    <w:p w:rsidR="00732410" w:rsidRPr="006C3B16" w:rsidRDefault="00732410" w:rsidP="00732410">
      <w:pPr>
        <w:spacing w:line="480" w:lineRule="auto"/>
        <w:jc w:val="both"/>
        <w:rPr>
          <w:rFonts w:ascii="Times New Roman" w:eastAsia="Times New Roman" w:hAnsi="Times New Roman" w:cs="Times New Roman"/>
          <w:sz w:val="24"/>
          <w:szCs w:val="24"/>
          <w:lang w:val="en-US" w:eastAsia="es-ES"/>
        </w:rPr>
      </w:pPr>
      <w:r>
        <w:rPr>
          <w:rFonts w:ascii="Times New Roman" w:eastAsia="Times New Roman" w:hAnsi="Times New Roman" w:cs="Times New Roman"/>
          <w:noProof/>
          <w:sz w:val="24"/>
          <w:szCs w:val="24"/>
          <w:lang w:val="es-ES" w:eastAsia="es-ES"/>
        </w:rPr>
        <w:drawing>
          <wp:inline distT="0" distB="0" distL="0" distR="0" wp14:anchorId="2DFA30FA" wp14:editId="7235A66F">
            <wp:extent cx="5759450" cy="4319905"/>
            <wp:effectExtent l="0" t="0" r="0" b="444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3_flowchart.jpg"/>
                    <pic:cNvPicPr/>
                  </pic:nvPicPr>
                  <pic:blipFill>
                    <a:blip r:embed="rId7">
                      <a:extLst>
                        <a:ext uri="{28A0092B-C50C-407E-A947-70E740481C1C}">
                          <a14:useLocalDpi xmlns:a14="http://schemas.microsoft.com/office/drawing/2010/main" val="0"/>
                        </a:ext>
                      </a:extLst>
                    </a:blip>
                    <a:stretch>
                      <a:fillRect/>
                    </a:stretch>
                  </pic:blipFill>
                  <pic:spPr>
                    <a:xfrm>
                      <a:off x="0" y="0"/>
                      <a:ext cx="5759450" cy="4319905"/>
                    </a:xfrm>
                    <a:prstGeom prst="rect">
                      <a:avLst/>
                    </a:prstGeom>
                  </pic:spPr>
                </pic:pic>
              </a:graphicData>
            </a:graphic>
          </wp:inline>
        </w:drawing>
      </w:r>
    </w:p>
    <w:p w:rsidR="00732410" w:rsidRDefault="00732410" w:rsidP="00732410">
      <w:pPr>
        <w:rPr>
          <w:rFonts w:ascii="Times New Roman" w:eastAsia="Times New Roman" w:hAnsi="Times New Roman" w:cs="Times New Roman"/>
          <w:b/>
          <w:color w:val="000000"/>
          <w:sz w:val="24"/>
          <w:szCs w:val="24"/>
          <w:lang w:val="en-US" w:eastAsia="es-ES"/>
        </w:rPr>
      </w:pPr>
      <w:r>
        <w:rPr>
          <w:rFonts w:ascii="Times New Roman" w:eastAsia="Times New Roman" w:hAnsi="Times New Roman" w:cs="Times New Roman"/>
          <w:b/>
          <w:color w:val="000000"/>
          <w:sz w:val="24"/>
          <w:szCs w:val="24"/>
          <w:lang w:val="en-US" w:eastAsia="es-ES"/>
        </w:rPr>
        <w:br w:type="page"/>
      </w:r>
    </w:p>
    <w:p w:rsidR="00732410" w:rsidRDefault="00732410" w:rsidP="00732410">
      <w:pPr>
        <w:outlineLvl w:val="0"/>
        <w:rPr>
          <w:rFonts w:ascii="Times New Roman" w:eastAsia="Times New Roman" w:hAnsi="Times New Roman" w:cs="Times New Roman"/>
          <w:b/>
          <w:color w:val="000000"/>
          <w:sz w:val="24"/>
          <w:szCs w:val="24"/>
          <w:lang w:val="en-US" w:eastAsia="es-ES"/>
        </w:rPr>
      </w:pPr>
      <w:r>
        <w:rPr>
          <w:rFonts w:ascii="Times New Roman" w:eastAsia="Times New Roman" w:hAnsi="Times New Roman" w:cs="Times New Roman"/>
          <w:b/>
          <w:color w:val="000000"/>
          <w:sz w:val="24"/>
          <w:szCs w:val="24"/>
          <w:lang w:val="en-US" w:eastAsia="es-ES"/>
        </w:rPr>
        <w:lastRenderedPageBreak/>
        <w:t>Supplemental Material:</w:t>
      </w:r>
    </w:p>
    <w:p w:rsidR="00732410" w:rsidRDefault="00732410" w:rsidP="00732410">
      <w:pPr>
        <w:spacing w:line="480" w:lineRule="auto"/>
        <w:outlineLvl w:val="0"/>
        <w:rPr>
          <w:rFonts w:ascii="Times New Roman" w:eastAsia="Times New Roman" w:hAnsi="Times New Roman" w:cs="Times New Roman"/>
          <w:b/>
          <w:color w:val="000000"/>
          <w:sz w:val="24"/>
          <w:szCs w:val="24"/>
          <w:lang w:val="en-US" w:eastAsia="es-ES"/>
        </w:rPr>
      </w:pPr>
      <w:r>
        <w:rPr>
          <w:rFonts w:ascii="Times New Roman" w:eastAsia="Times New Roman" w:hAnsi="Times New Roman" w:cs="Times New Roman"/>
          <w:b/>
          <w:color w:val="000000"/>
          <w:sz w:val="24"/>
          <w:szCs w:val="24"/>
          <w:lang w:val="en-US" w:eastAsia="es-ES"/>
        </w:rPr>
        <w:t>Legend:</w:t>
      </w:r>
    </w:p>
    <w:p w:rsidR="00732410" w:rsidRPr="00006291" w:rsidRDefault="00732410" w:rsidP="00732410">
      <w:pPr>
        <w:spacing w:line="480" w:lineRule="auto"/>
        <w:jc w:val="both"/>
        <w:rPr>
          <w:rFonts w:ascii="Times New Roman" w:hAnsi="Times New Roman" w:cs="Times New Roman"/>
          <w:sz w:val="24"/>
          <w:szCs w:val="24"/>
          <w:lang w:val="en-US"/>
        </w:rPr>
      </w:pPr>
      <w:r w:rsidRPr="00006291">
        <w:rPr>
          <w:rFonts w:ascii="Times New Roman" w:hAnsi="Times New Roman" w:cs="Times New Roman"/>
          <w:sz w:val="24"/>
          <w:szCs w:val="24"/>
          <w:lang w:val="en-US"/>
        </w:rPr>
        <w:t>Figure 1:  A flowchart appro</w:t>
      </w:r>
      <w:r>
        <w:rPr>
          <w:rFonts w:ascii="Times New Roman" w:hAnsi="Times New Roman" w:cs="Times New Roman"/>
          <w:sz w:val="24"/>
          <w:szCs w:val="24"/>
          <w:lang w:val="en-US"/>
        </w:rPr>
        <w:t xml:space="preserve">ach to hypoglycemic in children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{"citationItems":[{"id":"ITEM-1","itemData":{"ISBN":"978-1-4557-4858-7","author":[{"dropping-particle":"","family":"Mark A Sperling","given":"","non-dropping-particle":"","parse-names":false,"suffix":""}],"chapter-number":"21","container-title":"Pediatric Endocrinology","edition":"4th","editor":[{"dropping-particle":"","family":"Mark A Sperling","given":"","non-dropping-particle":"","parse-names":false,"suffix":""}],"id":"ITEM-1","issued":{"date-parts":[["2014"]]},"page":"930-931","title":"Pediatric Endocrinology","type":"chapter"},"uris":["http://www.mendeley.com/documents/?uuid=d41d6a71-ab25-429c-8f16-0a353e4272c8"]},{"id":"ITEM-2","itemData":{"DOI":"10.1186/s13633-017-0048-8","ISSN":"1687-9848","PMID":"28855921","abstract":"Glucose homeostasis requires appropriate and synchronous coordination of metabolic events and hormonal activities to keep plasma glucose concentrations in a narrow range of 3.5-5.5 mmol/L. Insulin, the only glucose lowering hormone secreted from pancreatic β-cells, plays the key role in glucose homeostasis. Insulin release from pancreatic β-cells is mainly regulated by intracellular ATP-generating metabolic pathways. Hyperinsulinaemic hypoglycaemia (HH), the most common cause of severe and persistent hypoglycaemia in neonates and children, is the inappropriate secretion of insulin which occurs despite low plasma glucose levels leading to severe and persistent hypoketotic hypoglycaemia. Mutations in 12 different key genes (ABCC8, KCNJ11, GLUD1, GCK, HADH, SLC16A1, UCP2, HNF4A, HNF1A, HK1, PGM1 and PMM2) constitute the underlying molecular mechanisms of congenital HH. Since insulin supressess ketogenesis, the alternative energy source to the brain, a prompt diagnosis and immediate management of HH is essential to avoid irreversible hypoglycaemic brain damage in children. Advances in molecular genetics, imaging methods (18F-DOPA PET-CT), medical therapy and surgical approach (laparoscopic and open pancreatectomy) have changed the management and improved the outcome of patients with HH. This up to date review article provides a background to the diagnosis, molecular genetics, recent advances and therapeutic options in the field of HH in children.","author":[{"dropping-particle":"","family":"Demirbilek","given":"Huseyin","non-dropping-particle":"","parse-names":false,"suffix":""},{"dropping-particle":"","family":"Rahman","given":"Sofia A","non-dropping-particle":"","parse-names":false,"suffix":""},{"dropping-particle":"","family":"Buyukyilmaz","given":"Gonul Gulal","non-dropping-particle":"","parse-names":false,"suffix":""},{"dropping-particle":"","family":"Hussain","given":"Khalid","non-dropping-particle":"","parse-names":false,"suffix":""}],"container-title":"International journal of pediatric endocrinology","id":"ITEM-2","issued":{"date-parts":[["2017"]]},"page":"9","publisher":"BioMed Central","title":"Diagnosis and treatment of hyperinsulinaemic hypoglycaemia and its implications for paediatric endocrinology.","type":"article-journal","volume":"2017"},"uris":["http://www.mendeley.com/documents/?uuid=30dec299-6baa-363a-b773-99ddfbfae59e"]}],"mendeley":{"formattedCitation":"(3,19)","plainTextFormattedCitation":"(3,19)","previouslyFormattedCitation":"(3,19)"},"properties":{"noteIndex":0},"schema":"https://github.com/citation-style-language/schema/raw/master/csl-citation.json"}</w:instrText>
      </w:r>
      <w:r>
        <w:rPr>
          <w:rFonts w:ascii="Times New Roman" w:hAnsi="Times New Roman" w:cs="Times New Roman"/>
          <w:sz w:val="24"/>
          <w:szCs w:val="24"/>
          <w:lang w:val="en-US"/>
        </w:rPr>
        <w:fldChar w:fldCharType="separate"/>
      </w:r>
      <w:r w:rsidRPr="00805CFF">
        <w:rPr>
          <w:rFonts w:ascii="Times New Roman" w:hAnsi="Times New Roman" w:cs="Times New Roman"/>
          <w:noProof/>
          <w:sz w:val="24"/>
          <w:szCs w:val="24"/>
          <w:lang w:val="en-US"/>
        </w:rPr>
        <w:t>(3,19)</w:t>
      </w:r>
      <w:r>
        <w:rPr>
          <w:rFonts w:ascii="Times New Roman" w:hAnsi="Times New Roman" w:cs="Times New Roman"/>
          <w:sz w:val="24"/>
          <w:szCs w:val="24"/>
          <w:lang w:val="en-US"/>
        </w:rPr>
        <w:fldChar w:fldCharType="end"/>
      </w:r>
    </w:p>
    <w:p w:rsidR="00732410" w:rsidRPr="00006291" w:rsidRDefault="00732410" w:rsidP="00732410">
      <w:pPr>
        <w:spacing w:line="480" w:lineRule="auto"/>
        <w:jc w:val="both"/>
        <w:rPr>
          <w:rFonts w:ascii="Times New Roman" w:hAnsi="Times New Roman" w:cs="Times New Roman"/>
          <w:sz w:val="24"/>
          <w:szCs w:val="24"/>
          <w:lang w:val="en-US"/>
        </w:rPr>
      </w:pPr>
      <w:r w:rsidRPr="00006291">
        <w:rPr>
          <w:rFonts w:ascii="Times New Roman" w:hAnsi="Times New Roman" w:cs="Times New Roman"/>
          <w:sz w:val="24"/>
          <w:szCs w:val="24"/>
          <w:lang w:val="en-US"/>
        </w:rPr>
        <w:t>a) Proved symptomatic hypoglycemia, glucose levels below 45 mg/</w:t>
      </w:r>
      <w:proofErr w:type="spellStart"/>
      <w:r w:rsidRPr="00006291">
        <w:rPr>
          <w:rFonts w:ascii="Times New Roman" w:hAnsi="Times New Roman" w:cs="Times New Roman"/>
          <w:sz w:val="24"/>
          <w:szCs w:val="24"/>
          <w:lang w:val="en-US"/>
        </w:rPr>
        <w:t>dL</w:t>
      </w:r>
      <w:proofErr w:type="spellEnd"/>
      <w:r w:rsidRPr="00006291">
        <w:rPr>
          <w:rFonts w:ascii="Times New Roman" w:hAnsi="Times New Roman" w:cs="Times New Roman"/>
          <w:sz w:val="24"/>
          <w:szCs w:val="24"/>
          <w:lang w:val="en-US"/>
        </w:rPr>
        <w:t xml:space="preserve"> (2.5 </w:t>
      </w:r>
      <w:proofErr w:type="spellStart"/>
      <w:r w:rsidRPr="00006291">
        <w:rPr>
          <w:rFonts w:ascii="Times New Roman" w:hAnsi="Times New Roman" w:cs="Times New Roman"/>
          <w:sz w:val="24"/>
          <w:szCs w:val="24"/>
          <w:lang w:val="en-US"/>
        </w:rPr>
        <w:t>mmol</w:t>
      </w:r>
      <w:proofErr w:type="spellEnd"/>
      <w:r w:rsidRPr="00006291">
        <w:rPr>
          <w:rFonts w:ascii="Times New Roman" w:hAnsi="Times New Roman" w:cs="Times New Roman"/>
          <w:sz w:val="24"/>
          <w:szCs w:val="24"/>
          <w:lang w:val="en-US"/>
        </w:rPr>
        <w:t xml:space="preserve">/L), or a concentration low enough to elicit defensive neuroendocrine responses or to impair brain function. </w:t>
      </w:r>
    </w:p>
    <w:p w:rsidR="00732410" w:rsidRDefault="00732410" w:rsidP="00732410">
      <w:pPr>
        <w:spacing w:line="480" w:lineRule="auto"/>
        <w:jc w:val="both"/>
        <w:rPr>
          <w:rFonts w:ascii="Times New Roman" w:hAnsi="Times New Roman" w:cs="Times New Roman"/>
          <w:sz w:val="24"/>
          <w:szCs w:val="24"/>
          <w:lang w:val="en-US"/>
        </w:rPr>
      </w:pPr>
      <w:r w:rsidRPr="00006291">
        <w:rPr>
          <w:rFonts w:ascii="Times New Roman" w:hAnsi="Times New Roman" w:cs="Times New Roman"/>
          <w:sz w:val="24"/>
          <w:szCs w:val="24"/>
          <w:lang w:val="en-US"/>
        </w:rPr>
        <w:t>b) Assessment of main lab tests: lactate, beta-</w:t>
      </w:r>
      <w:proofErr w:type="spellStart"/>
      <w:r w:rsidRPr="00006291">
        <w:rPr>
          <w:rFonts w:ascii="Times New Roman" w:hAnsi="Times New Roman" w:cs="Times New Roman"/>
          <w:sz w:val="24"/>
          <w:szCs w:val="24"/>
          <w:lang w:val="en-US"/>
        </w:rPr>
        <w:t>hydroxybutyrate</w:t>
      </w:r>
      <w:proofErr w:type="spellEnd"/>
      <w:r w:rsidRPr="00006291">
        <w:rPr>
          <w:rFonts w:ascii="Times New Roman" w:hAnsi="Times New Roman" w:cs="Times New Roman"/>
          <w:sz w:val="24"/>
          <w:szCs w:val="24"/>
          <w:lang w:val="en-US"/>
        </w:rPr>
        <w:t xml:space="preserve"> (B-OHB), free fat acid, ammonia, blood gas, carnitine and </w:t>
      </w:r>
      <w:proofErr w:type="spellStart"/>
      <w:r w:rsidRPr="00006291">
        <w:rPr>
          <w:rFonts w:ascii="Times New Roman" w:hAnsi="Times New Roman" w:cs="Times New Roman"/>
          <w:sz w:val="24"/>
          <w:szCs w:val="24"/>
          <w:lang w:val="en-US"/>
        </w:rPr>
        <w:t>acylcarnitine</w:t>
      </w:r>
      <w:proofErr w:type="spellEnd"/>
      <w:r w:rsidRPr="00006291">
        <w:rPr>
          <w:rFonts w:ascii="Times New Roman" w:hAnsi="Times New Roman" w:cs="Times New Roman"/>
          <w:sz w:val="24"/>
          <w:szCs w:val="24"/>
          <w:lang w:val="en-US"/>
        </w:rPr>
        <w:t>, IGF-1 and cortisol.</w:t>
      </w:r>
    </w:p>
    <w:p w:rsidR="00732410" w:rsidRPr="0091774C" w:rsidRDefault="00732410" w:rsidP="00732410">
      <w:pPr>
        <w:autoSpaceDE w:val="0"/>
        <w:autoSpaceDN w:val="0"/>
        <w:adjustRightInd w:val="0"/>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spellStart"/>
      <w:proofErr w:type="gramStart"/>
      <w:r w:rsidRPr="00320E67">
        <w:rPr>
          <w:rFonts w:ascii="Times New Roman" w:hAnsi="Times New Roman" w:cs="Times New Roman"/>
          <w:sz w:val="24"/>
          <w:szCs w:val="24"/>
          <w:lang w:val="en-US"/>
        </w:rPr>
        <w:t>methimazole</w:t>
      </w:r>
      <w:proofErr w:type="spellEnd"/>
      <w:proofErr w:type="gramEnd"/>
      <w:r w:rsidRPr="00320E67">
        <w:rPr>
          <w:rFonts w:ascii="Times New Roman" w:hAnsi="Times New Roman" w:cs="Times New Roman"/>
          <w:sz w:val="24"/>
          <w:szCs w:val="24"/>
          <w:lang w:val="en-US"/>
        </w:rPr>
        <w:t>, captopril,</w:t>
      </w:r>
      <w:r>
        <w:rPr>
          <w:rFonts w:ascii="Times New Roman" w:hAnsi="Times New Roman" w:cs="Times New Roman"/>
          <w:sz w:val="24"/>
          <w:szCs w:val="24"/>
          <w:lang w:val="en-US"/>
        </w:rPr>
        <w:t xml:space="preserve"> </w:t>
      </w:r>
      <w:r w:rsidRPr="00320E67">
        <w:rPr>
          <w:rFonts w:ascii="Times New Roman" w:hAnsi="Times New Roman" w:cs="Times New Roman"/>
          <w:sz w:val="24"/>
          <w:szCs w:val="24"/>
          <w:lang w:val="en-US"/>
        </w:rPr>
        <w:t>D-</w:t>
      </w:r>
      <w:proofErr w:type="spellStart"/>
      <w:r w:rsidRPr="00320E67">
        <w:rPr>
          <w:rFonts w:ascii="Times New Roman" w:hAnsi="Times New Roman" w:cs="Times New Roman"/>
          <w:sz w:val="24"/>
          <w:szCs w:val="24"/>
          <w:lang w:val="en-US"/>
        </w:rPr>
        <w:t>penicillamine</w:t>
      </w:r>
      <w:proofErr w:type="spellEnd"/>
      <w:r w:rsidRPr="00320E67">
        <w:rPr>
          <w:rFonts w:ascii="Times New Roman" w:hAnsi="Times New Roman" w:cs="Times New Roman"/>
          <w:sz w:val="24"/>
          <w:szCs w:val="24"/>
          <w:lang w:val="en-US"/>
        </w:rPr>
        <w:t>, hydral</w:t>
      </w:r>
      <w:r>
        <w:rPr>
          <w:rFonts w:ascii="Times New Roman" w:hAnsi="Times New Roman" w:cs="Times New Roman"/>
          <w:sz w:val="24"/>
          <w:szCs w:val="24"/>
          <w:lang w:val="en-US"/>
        </w:rPr>
        <w:t xml:space="preserve">azine, glutathione, methionine, </w:t>
      </w:r>
      <w:proofErr w:type="spellStart"/>
      <w:r w:rsidRPr="00320E67">
        <w:rPr>
          <w:rFonts w:ascii="Times New Roman" w:hAnsi="Times New Roman" w:cs="Times New Roman"/>
          <w:sz w:val="24"/>
          <w:szCs w:val="24"/>
          <w:lang w:val="en-US"/>
        </w:rPr>
        <w:t>mercaptans</w:t>
      </w:r>
      <w:proofErr w:type="spellEnd"/>
      <w:r w:rsidRPr="00320E67">
        <w:rPr>
          <w:rFonts w:ascii="Times New Roman" w:hAnsi="Times New Roman" w:cs="Times New Roman"/>
          <w:sz w:val="24"/>
          <w:szCs w:val="24"/>
          <w:lang w:val="en-US"/>
        </w:rPr>
        <w:t xml:space="preserve">, </w:t>
      </w:r>
      <w:proofErr w:type="spellStart"/>
      <w:r w:rsidRPr="00320E67">
        <w:rPr>
          <w:rFonts w:ascii="Times New Roman" w:hAnsi="Times New Roman" w:cs="Times New Roman"/>
          <w:sz w:val="24"/>
          <w:szCs w:val="24"/>
          <w:lang w:val="en-US"/>
        </w:rPr>
        <w:t>clopidogrel</w:t>
      </w:r>
      <w:proofErr w:type="spellEnd"/>
      <w:r w:rsidRPr="00320E67">
        <w:rPr>
          <w:rFonts w:ascii="Times New Roman" w:hAnsi="Times New Roman" w:cs="Times New Roman"/>
          <w:sz w:val="24"/>
          <w:szCs w:val="24"/>
          <w:lang w:val="en-US"/>
        </w:rPr>
        <w:t xml:space="preserve">, </w:t>
      </w:r>
      <w:proofErr w:type="spellStart"/>
      <w:r w:rsidRPr="00320E67">
        <w:rPr>
          <w:rFonts w:ascii="Times New Roman" w:hAnsi="Times New Roman" w:cs="Times New Roman"/>
          <w:sz w:val="24"/>
          <w:szCs w:val="24"/>
          <w:lang w:val="en-US"/>
        </w:rPr>
        <w:t>aurothioglucose</w:t>
      </w:r>
      <w:proofErr w:type="spellEnd"/>
      <w:r w:rsidRPr="00320E67">
        <w:rPr>
          <w:rFonts w:ascii="Times New Roman" w:hAnsi="Times New Roman" w:cs="Times New Roman"/>
          <w:sz w:val="24"/>
          <w:szCs w:val="24"/>
          <w:lang w:val="en-US"/>
        </w:rPr>
        <w:t>, imipenem,</w:t>
      </w:r>
      <w:r>
        <w:rPr>
          <w:rFonts w:ascii="Times New Roman" w:hAnsi="Times New Roman" w:cs="Times New Roman"/>
          <w:sz w:val="24"/>
          <w:szCs w:val="24"/>
          <w:lang w:val="en-US"/>
        </w:rPr>
        <w:t xml:space="preserve"> </w:t>
      </w:r>
      <w:r w:rsidRPr="00320E67">
        <w:rPr>
          <w:rFonts w:ascii="Times New Roman" w:hAnsi="Times New Roman" w:cs="Times New Roman"/>
          <w:sz w:val="24"/>
          <w:szCs w:val="24"/>
          <w:lang w:val="en-US"/>
        </w:rPr>
        <w:t>penicillin G and diltiazem</w:t>
      </w:r>
      <w:r>
        <w:rPr>
          <w:rFonts w:ascii="Times New Roman" w:hAnsi="Times New Roman" w:cs="Times New Roman"/>
          <w:sz w:val="24"/>
          <w:szCs w:val="24"/>
          <w:lang w:val="en-US"/>
        </w:rPr>
        <w:t xml:space="preserve">. </w:t>
      </w:r>
    </w:p>
    <w:p w:rsidR="00732410" w:rsidRDefault="00727122" w:rsidP="00727122">
      <w:pPr>
        <w:spacing w:line="480" w:lineRule="auto"/>
        <w:jc w:val="both"/>
        <w:rPr>
          <w:rFonts w:ascii="Times New Roman" w:eastAsia="Times New Roman" w:hAnsi="Times New Roman" w:cs="Times New Roman"/>
          <w:sz w:val="24"/>
          <w:szCs w:val="24"/>
          <w:lang w:val="en-US" w:eastAsia="es-ES"/>
        </w:rPr>
        <w:sectPr w:rsidR="00732410" w:rsidSect="00092E1E">
          <w:footerReference w:type="default" r:id="rId8"/>
          <w:pgSz w:w="11906" w:h="16838"/>
          <w:pgMar w:top="1418" w:right="1418" w:bottom="1418" w:left="1418" w:header="709" w:footer="709" w:gutter="0"/>
          <w:cols w:space="708"/>
          <w:docGrid w:linePitch="360"/>
        </w:sectPr>
      </w:pPr>
      <w:r w:rsidRPr="00DF3113">
        <w:rPr>
          <w:rFonts w:ascii="Times New Roman" w:eastAsia="Times New Roman" w:hAnsi="Times New Roman" w:cs="Times New Roman"/>
          <w:sz w:val="24"/>
          <w:szCs w:val="24"/>
          <w:lang w:val="en-US" w:eastAsia="es-ES"/>
        </w:rPr>
        <w:t> </w:t>
      </w:r>
    </w:p>
    <w:p w:rsidR="00732410" w:rsidRPr="002A0191" w:rsidRDefault="00732410" w:rsidP="00732410">
      <w:pPr>
        <w:rPr>
          <w:rFonts w:ascii="Times New Roman" w:hAnsi="Times New Roman" w:cs="Times New Roman"/>
          <w:sz w:val="24"/>
          <w:lang w:val="en-US"/>
        </w:rPr>
      </w:pPr>
      <w:r w:rsidRPr="00732410">
        <w:rPr>
          <w:rFonts w:ascii="Times New Roman" w:hAnsi="Times New Roman" w:cs="Times New Roman"/>
          <w:b/>
          <w:sz w:val="24"/>
          <w:lang w:val="en-US"/>
        </w:rPr>
        <w:lastRenderedPageBreak/>
        <w:t>Table 2:</w:t>
      </w:r>
      <w:r w:rsidRPr="002A0191">
        <w:rPr>
          <w:rFonts w:ascii="Times New Roman" w:hAnsi="Times New Roman" w:cs="Times New Roman"/>
          <w:sz w:val="24"/>
          <w:lang w:val="en-US"/>
        </w:rPr>
        <w:t xml:space="preserve"> Review of previous reported cases with regard of IAS by country among pediatric age</w:t>
      </w:r>
    </w:p>
    <w:tbl>
      <w:tblPr>
        <w:tblStyle w:val="SombreamentoClaro"/>
        <w:tblW w:w="15902" w:type="dxa"/>
        <w:tblInd w:w="-768" w:type="dxa"/>
        <w:tblLayout w:type="fixed"/>
        <w:tblLook w:val="06A0" w:firstRow="1" w:lastRow="0" w:firstColumn="1" w:lastColumn="0" w:noHBand="1" w:noVBand="1"/>
      </w:tblPr>
      <w:tblGrid>
        <w:gridCol w:w="1547"/>
        <w:gridCol w:w="1455"/>
        <w:gridCol w:w="1614"/>
        <w:gridCol w:w="1366"/>
        <w:gridCol w:w="1466"/>
        <w:gridCol w:w="1792"/>
        <w:gridCol w:w="1554"/>
        <w:gridCol w:w="1684"/>
        <w:gridCol w:w="1581"/>
        <w:gridCol w:w="1843"/>
      </w:tblGrid>
      <w:tr w:rsidR="00732410" w:rsidRPr="0029102A" w:rsidTr="002044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vAlign w:val="center"/>
          </w:tcPr>
          <w:p w:rsidR="00732410" w:rsidRPr="0029102A" w:rsidRDefault="00732410" w:rsidP="002044BD">
            <w:pPr>
              <w:jc w:val="center"/>
              <w:rPr>
                <w:rFonts w:ascii="Times New Roman" w:hAnsi="Times New Roman" w:cs="Times New Roman"/>
                <w:lang w:val="en-US"/>
              </w:rPr>
            </w:pPr>
            <w:r w:rsidRPr="0029102A">
              <w:rPr>
                <w:rFonts w:ascii="Times New Roman" w:hAnsi="Times New Roman" w:cs="Times New Roman"/>
                <w:lang w:val="en-US"/>
              </w:rPr>
              <w:t>Country</w:t>
            </w:r>
          </w:p>
          <w:p w:rsidR="00732410" w:rsidRPr="0029102A" w:rsidRDefault="00732410" w:rsidP="002044BD">
            <w:pPr>
              <w:jc w:val="center"/>
              <w:rPr>
                <w:rFonts w:ascii="Times New Roman" w:hAnsi="Times New Roman" w:cs="Times New Roman"/>
                <w:lang w:val="en-US"/>
              </w:rPr>
            </w:pPr>
          </w:p>
          <w:p w:rsidR="00732410" w:rsidRPr="0029102A" w:rsidRDefault="00732410" w:rsidP="002044BD">
            <w:pPr>
              <w:jc w:val="center"/>
              <w:rPr>
                <w:rFonts w:ascii="Times New Roman" w:hAnsi="Times New Roman" w:cs="Times New Roman"/>
                <w:b w:val="0"/>
                <w:lang w:val="en-US"/>
              </w:rPr>
            </w:pPr>
            <w:r w:rsidRPr="0029102A">
              <w:rPr>
                <w:rFonts w:ascii="Times New Roman" w:hAnsi="Times New Roman" w:cs="Times New Roman"/>
                <w:lang w:val="en-US"/>
              </w:rPr>
              <w:t>(Reference)</w:t>
            </w:r>
          </w:p>
        </w:tc>
        <w:tc>
          <w:tcPr>
            <w:tcW w:w="1455" w:type="dxa"/>
            <w:vAlign w:val="center"/>
          </w:tcPr>
          <w:p w:rsidR="00732410" w:rsidRPr="0029102A" w:rsidRDefault="00732410" w:rsidP="002044B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r w:rsidRPr="0029102A">
              <w:rPr>
                <w:rFonts w:ascii="Times New Roman" w:hAnsi="Times New Roman" w:cs="Times New Roman"/>
                <w:lang w:val="en-US"/>
              </w:rPr>
              <w:t>Year of publication</w:t>
            </w:r>
          </w:p>
        </w:tc>
        <w:tc>
          <w:tcPr>
            <w:tcW w:w="1614" w:type="dxa"/>
            <w:vAlign w:val="center"/>
          </w:tcPr>
          <w:p w:rsidR="00732410" w:rsidRPr="0029102A" w:rsidRDefault="00732410" w:rsidP="002044B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r w:rsidRPr="0029102A">
              <w:rPr>
                <w:rFonts w:ascii="Times New Roman" w:hAnsi="Times New Roman" w:cs="Times New Roman"/>
                <w:lang w:val="en-US"/>
              </w:rPr>
              <w:t>Ethnic background</w:t>
            </w:r>
          </w:p>
        </w:tc>
        <w:tc>
          <w:tcPr>
            <w:tcW w:w="1366" w:type="dxa"/>
            <w:vAlign w:val="center"/>
          </w:tcPr>
          <w:p w:rsidR="00732410" w:rsidRPr="0029102A" w:rsidRDefault="00732410" w:rsidP="002044B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r w:rsidRPr="0029102A">
              <w:rPr>
                <w:rFonts w:ascii="Times New Roman" w:hAnsi="Times New Roman" w:cs="Times New Roman"/>
                <w:lang w:val="en-US"/>
              </w:rPr>
              <w:t>Sex</w:t>
            </w:r>
          </w:p>
        </w:tc>
        <w:tc>
          <w:tcPr>
            <w:tcW w:w="1466" w:type="dxa"/>
            <w:vAlign w:val="center"/>
          </w:tcPr>
          <w:p w:rsidR="00732410" w:rsidRPr="0029102A" w:rsidRDefault="00732410" w:rsidP="002044B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r w:rsidRPr="0029102A">
              <w:rPr>
                <w:rFonts w:ascii="Times New Roman" w:hAnsi="Times New Roman" w:cs="Times New Roman"/>
                <w:lang w:val="en-US"/>
              </w:rPr>
              <w:t>Age of onset</w:t>
            </w:r>
          </w:p>
        </w:tc>
        <w:tc>
          <w:tcPr>
            <w:tcW w:w="1792" w:type="dxa"/>
            <w:vAlign w:val="center"/>
          </w:tcPr>
          <w:p w:rsidR="00732410" w:rsidRPr="0029102A" w:rsidRDefault="00732410" w:rsidP="002044B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r w:rsidRPr="0029102A">
              <w:rPr>
                <w:rFonts w:ascii="Times New Roman" w:hAnsi="Times New Roman" w:cs="Times New Roman"/>
                <w:lang w:val="en-US"/>
              </w:rPr>
              <w:t>Underlying disease</w:t>
            </w:r>
          </w:p>
        </w:tc>
        <w:tc>
          <w:tcPr>
            <w:tcW w:w="1554" w:type="dxa"/>
            <w:vAlign w:val="center"/>
          </w:tcPr>
          <w:p w:rsidR="00732410" w:rsidRPr="0029102A" w:rsidRDefault="00732410" w:rsidP="002044B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r w:rsidRPr="0029102A">
              <w:rPr>
                <w:rFonts w:ascii="Times New Roman" w:hAnsi="Times New Roman" w:cs="Times New Roman"/>
                <w:lang w:val="en-US"/>
              </w:rPr>
              <w:t>Insulin on plasma</w:t>
            </w:r>
            <w:r w:rsidRPr="0029102A">
              <w:rPr>
                <w:rFonts w:ascii="Times New Roman" w:hAnsi="Times New Roman" w:cs="Times New Roman"/>
                <w:b w:val="0"/>
                <w:lang w:val="en-US"/>
              </w:rPr>
              <w:t xml:space="preserve"> </w:t>
            </w:r>
            <w:r w:rsidRPr="0029102A">
              <w:rPr>
                <w:rFonts w:ascii="Times New Roman" w:hAnsi="Times New Roman" w:cs="Times New Roman"/>
                <w:lang w:val="en-US"/>
              </w:rPr>
              <w:t>and method</w:t>
            </w:r>
          </w:p>
        </w:tc>
        <w:tc>
          <w:tcPr>
            <w:tcW w:w="1684" w:type="dxa"/>
            <w:vAlign w:val="center"/>
          </w:tcPr>
          <w:p w:rsidR="00732410" w:rsidRPr="0029102A" w:rsidRDefault="00732410" w:rsidP="002044B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r w:rsidRPr="0029102A">
              <w:rPr>
                <w:rFonts w:ascii="Times New Roman" w:hAnsi="Times New Roman" w:cs="Times New Roman"/>
                <w:lang w:val="en-US"/>
              </w:rPr>
              <w:t>Anti-Insulin antibody and method</w:t>
            </w:r>
          </w:p>
        </w:tc>
        <w:tc>
          <w:tcPr>
            <w:tcW w:w="1581" w:type="dxa"/>
            <w:vAlign w:val="center"/>
          </w:tcPr>
          <w:p w:rsidR="00732410" w:rsidRPr="0029102A" w:rsidRDefault="00732410" w:rsidP="002044B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r w:rsidRPr="0029102A">
              <w:rPr>
                <w:rFonts w:ascii="Times New Roman" w:hAnsi="Times New Roman" w:cs="Times New Roman"/>
                <w:lang w:val="en-US"/>
              </w:rPr>
              <w:t>HLA haplotype</w:t>
            </w:r>
          </w:p>
        </w:tc>
        <w:tc>
          <w:tcPr>
            <w:tcW w:w="1843" w:type="dxa"/>
            <w:vAlign w:val="center"/>
          </w:tcPr>
          <w:p w:rsidR="00732410" w:rsidRPr="0029102A" w:rsidRDefault="00732410" w:rsidP="002044B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r w:rsidRPr="0029102A">
              <w:rPr>
                <w:rFonts w:ascii="Times New Roman" w:hAnsi="Times New Roman" w:cs="Times New Roman"/>
                <w:lang w:val="en-US"/>
              </w:rPr>
              <w:t>Treatment and Evolution</w:t>
            </w:r>
          </w:p>
        </w:tc>
      </w:tr>
      <w:tr w:rsidR="00732410" w:rsidRPr="0029102A" w:rsidTr="002044BD">
        <w:tc>
          <w:tcPr>
            <w:cnfStyle w:val="001000000000" w:firstRow="0" w:lastRow="0" w:firstColumn="1" w:lastColumn="0" w:oddVBand="0" w:evenVBand="0" w:oddHBand="0" w:evenHBand="0" w:firstRowFirstColumn="0" w:firstRowLastColumn="0" w:lastRowFirstColumn="0" w:lastRowLastColumn="0"/>
            <w:tcW w:w="1547" w:type="dxa"/>
          </w:tcPr>
          <w:p w:rsidR="00732410" w:rsidRPr="0029102A" w:rsidRDefault="00732410" w:rsidP="002044BD">
            <w:pPr>
              <w:rPr>
                <w:rFonts w:ascii="Times New Roman" w:hAnsi="Times New Roman" w:cs="Times New Roman"/>
                <w:lang w:val="en-US"/>
              </w:rPr>
            </w:pPr>
            <w:r w:rsidRPr="0029102A">
              <w:rPr>
                <w:rFonts w:ascii="Times New Roman" w:hAnsi="Times New Roman" w:cs="Times New Roman"/>
                <w:lang w:val="en-US"/>
              </w:rPr>
              <w:t xml:space="preserve">Japan </w:t>
            </w:r>
          </w:p>
          <w:p w:rsidR="00732410" w:rsidRPr="0029102A" w:rsidRDefault="00732410" w:rsidP="002044BD">
            <w:pPr>
              <w:rPr>
                <w:rFonts w:ascii="Times New Roman" w:hAnsi="Times New Roman" w:cs="Times New Roman"/>
                <w:lang w:val="en-US"/>
              </w:rPr>
            </w:pPr>
          </w:p>
          <w:p w:rsidR="00732410" w:rsidRPr="0029102A" w:rsidRDefault="00732410" w:rsidP="002044BD">
            <w:pPr>
              <w:rPr>
                <w:rFonts w:ascii="Times New Roman" w:hAnsi="Times New Roman" w:cs="Times New Roman"/>
                <w:lang w:val="en-US"/>
              </w:rPr>
            </w:pPr>
            <w:r w:rsidRPr="0029102A">
              <w:rPr>
                <w:rFonts w:ascii="Times New Roman" w:hAnsi="Times New Roman" w:cs="Times New Roman"/>
                <w:lang w:val="en-US"/>
              </w:rPr>
              <w:t>(Nakagawa)</w:t>
            </w:r>
          </w:p>
          <w:p w:rsidR="00732410" w:rsidRPr="0029102A" w:rsidRDefault="00732410" w:rsidP="002044BD">
            <w:pPr>
              <w:rPr>
                <w:rFonts w:ascii="Times New Roman" w:hAnsi="Times New Roman" w:cs="Times New Roman"/>
                <w:lang w:val="en-US"/>
              </w:rPr>
            </w:pPr>
          </w:p>
          <w:p w:rsidR="00732410" w:rsidRPr="0029102A" w:rsidRDefault="00732410" w:rsidP="002044BD">
            <w:pPr>
              <w:rPr>
                <w:rFonts w:ascii="Times New Roman" w:hAnsi="Times New Roman" w:cs="Times New Roman"/>
                <w:lang w:val="en-US"/>
              </w:rPr>
            </w:pPr>
          </w:p>
          <w:p w:rsidR="00732410" w:rsidRPr="0029102A" w:rsidRDefault="00732410" w:rsidP="002044BD">
            <w:pPr>
              <w:rPr>
                <w:rFonts w:ascii="Times New Roman" w:hAnsi="Times New Roman" w:cs="Times New Roman"/>
                <w:lang w:val="en-US"/>
              </w:rPr>
            </w:pPr>
          </w:p>
          <w:p w:rsidR="00732410" w:rsidRPr="0029102A" w:rsidRDefault="00732410" w:rsidP="002044BD">
            <w:pPr>
              <w:rPr>
                <w:rFonts w:ascii="Times New Roman" w:hAnsi="Times New Roman" w:cs="Times New Roman"/>
                <w:lang w:val="en-US"/>
              </w:rPr>
            </w:pPr>
          </w:p>
          <w:p w:rsidR="00732410" w:rsidRPr="0029102A" w:rsidRDefault="00732410" w:rsidP="002044BD">
            <w:pPr>
              <w:rPr>
                <w:rFonts w:ascii="Times New Roman" w:hAnsi="Times New Roman" w:cs="Times New Roman"/>
                <w:lang w:val="en-US"/>
              </w:rPr>
            </w:pPr>
          </w:p>
          <w:p w:rsidR="00732410" w:rsidRPr="0029102A" w:rsidRDefault="00732410" w:rsidP="002044BD">
            <w:pPr>
              <w:rPr>
                <w:rFonts w:ascii="Times New Roman" w:hAnsi="Times New Roman" w:cs="Times New Roman"/>
                <w:lang w:val="en-US"/>
              </w:rPr>
            </w:pPr>
          </w:p>
          <w:p w:rsidR="00732410" w:rsidRPr="0029102A" w:rsidRDefault="00732410" w:rsidP="002044BD">
            <w:pPr>
              <w:rPr>
                <w:rFonts w:ascii="Times New Roman" w:hAnsi="Times New Roman" w:cs="Times New Roman"/>
                <w:lang w:val="en-US"/>
              </w:rPr>
            </w:pPr>
          </w:p>
          <w:p w:rsidR="00732410" w:rsidRPr="0029102A" w:rsidRDefault="00732410" w:rsidP="002044BD">
            <w:pPr>
              <w:rPr>
                <w:rFonts w:ascii="Times New Roman" w:hAnsi="Times New Roman" w:cs="Times New Roman"/>
                <w:lang w:val="en-US"/>
              </w:rPr>
            </w:pPr>
          </w:p>
          <w:p w:rsidR="00732410" w:rsidRPr="0029102A" w:rsidRDefault="00732410" w:rsidP="002044BD">
            <w:pPr>
              <w:rPr>
                <w:rFonts w:ascii="Times New Roman" w:hAnsi="Times New Roman" w:cs="Times New Roman"/>
                <w:lang w:val="en-US"/>
              </w:rPr>
            </w:pPr>
          </w:p>
          <w:p w:rsidR="00732410" w:rsidRPr="0029102A" w:rsidRDefault="00732410" w:rsidP="002044BD">
            <w:pPr>
              <w:rPr>
                <w:rFonts w:ascii="Times New Roman" w:hAnsi="Times New Roman" w:cs="Times New Roman"/>
                <w:lang w:val="en-US"/>
              </w:rPr>
            </w:pPr>
          </w:p>
          <w:p w:rsidR="00732410" w:rsidRPr="0029102A" w:rsidRDefault="00732410" w:rsidP="002044BD">
            <w:pPr>
              <w:rPr>
                <w:rFonts w:ascii="Times New Roman" w:hAnsi="Times New Roman" w:cs="Times New Roman"/>
                <w:lang w:val="en-US"/>
              </w:rPr>
            </w:pPr>
            <w:r w:rsidRPr="0029102A">
              <w:rPr>
                <w:rFonts w:ascii="Times New Roman" w:hAnsi="Times New Roman" w:cs="Times New Roman"/>
                <w:lang w:val="en-US"/>
              </w:rPr>
              <w:t>(</w:t>
            </w:r>
            <w:proofErr w:type="spellStart"/>
            <w:r w:rsidRPr="0029102A">
              <w:rPr>
                <w:rFonts w:ascii="Times New Roman" w:hAnsi="Times New Roman" w:cs="Times New Roman"/>
                <w:lang w:val="en-US"/>
              </w:rPr>
              <w:t>Uchigata</w:t>
            </w:r>
            <w:proofErr w:type="spellEnd"/>
            <w:r w:rsidRPr="0029102A">
              <w:rPr>
                <w:rFonts w:ascii="Times New Roman" w:hAnsi="Times New Roman" w:cs="Times New Roman"/>
                <w:lang w:val="en-US"/>
              </w:rPr>
              <w:t>)</w:t>
            </w:r>
          </w:p>
        </w:tc>
        <w:tc>
          <w:tcPr>
            <w:tcW w:w="1455"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 xml:space="preserve">(1) 1973 </w:t>
            </w: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(2) 1993</w:t>
            </w:r>
          </w:p>
        </w:tc>
        <w:tc>
          <w:tcPr>
            <w:tcW w:w="1614"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(1) NR</w:t>
            </w: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(2) Japanese</w:t>
            </w:r>
          </w:p>
        </w:tc>
        <w:tc>
          <w:tcPr>
            <w:tcW w:w="1366"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(1) Female</w:t>
            </w: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 xml:space="preserve">(2) 2 cases were female and 1 were male </w:t>
            </w:r>
          </w:p>
        </w:tc>
        <w:tc>
          <w:tcPr>
            <w:tcW w:w="1466"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 xml:space="preserve">(1) 3 days </w:t>
            </w: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 xml:space="preserve">(2) Authors mention the range of age between 0-19 years,  </w:t>
            </w:r>
          </w:p>
        </w:tc>
        <w:tc>
          <w:tcPr>
            <w:tcW w:w="1792" w:type="dxa"/>
          </w:tcPr>
          <w:p w:rsidR="00732410" w:rsidRPr="0029102A" w:rsidRDefault="00732410" w:rsidP="00204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(1) Hypoglycemia due to the presence of the antibody produced</w:t>
            </w:r>
          </w:p>
          <w:p w:rsidR="00732410" w:rsidRPr="0029102A" w:rsidRDefault="00732410" w:rsidP="00204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 xml:space="preserve">in her mother's body against endogenous insulin and transferred to the patient </w:t>
            </w:r>
            <w:proofErr w:type="spellStart"/>
            <w:r w:rsidRPr="0029102A">
              <w:rPr>
                <w:rFonts w:ascii="Times New Roman" w:hAnsi="Times New Roman" w:cs="Times New Roman"/>
                <w:lang w:val="en-US"/>
              </w:rPr>
              <w:t>transplacentally</w:t>
            </w:r>
            <w:proofErr w:type="spellEnd"/>
            <w:r w:rsidRPr="0029102A">
              <w:rPr>
                <w:rFonts w:ascii="Times New Roman" w:hAnsi="Times New Roman" w:cs="Times New Roman"/>
                <w:lang w:val="en-US"/>
              </w:rPr>
              <w:t>, despite no previous history of insulin injection of her or her mother</w:t>
            </w:r>
          </w:p>
          <w:p w:rsidR="00732410" w:rsidRPr="0029102A" w:rsidRDefault="00732410" w:rsidP="00204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 xml:space="preserve">(2) No previous history of receiving </w:t>
            </w:r>
            <w:proofErr w:type="spellStart"/>
            <w:r w:rsidRPr="0029102A">
              <w:rPr>
                <w:rFonts w:ascii="Times New Roman" w:hAnsi="Times New Roman" w:cs="Times New Roman"/>
                <w:lang w:val="en-US"/>
              </w:rPr>
              <w:t>methymazole</w:t>
            </w:r>
            <w:proofErr w:type="spellEnd"/>
            <w:r w:rsidRPr="0029102A">
              <w:rPr>
                <w:rFonts w:ascii="Times New Roman" w:hAnsi="Times New Roman" w:cs="Times New Roman"/>
                <w:lang w:val="en-US"/>
              </w:rPr>
              <w:t xml:space="preserve"> nor alfa-</w:t>
            </w:r>
            <w:proofErr w:type="spellStart"/>
            <w:r w:rsidRPr="0029102A">
              <w:rPr>
                <w:rFonts w:ascii="Times New Roman" w:hAnsi="Times New Roman" w:cs="Times New Roman"/>
                <w:lang w:val="en-US"/>
              </w:rPr>
              <w:t>mercapto</w:t>
            </w:r>
            <w:proofErr w:type="spellEnd"/>
            <w:r w:rsidRPr="0029102A">
              <w:rPr>
                <w:rFonts w:ascii="Times New Roman" w:hAnsi="Times New Roman" w:cs="Times New Roman"/>
                <w:lang w:val="en-US"/>
              </w:rPr>
              <w:t>-</w:t>
            </w:r>
            <w:proofErr w:type="spellStart"/>
            <w:r w:rsidRPr="0029102A">
              <w:rPr>
                <w:rFonts w:ascii="Times New Roman" w:hAnsi="Times New Roman" w:cs="Times New Roman"/>
                <w:lang w:val="en-US"/>
              </w:rPr>
              <w:t>propionyl</w:t>
            </w:r>
            <w:proofErr w:type="spellEnd"/>
            <w:r w:rsidRPr="0029102A">
              <w:rPr>
                <w:rFonts w:ascii="Times New Roman" w:hAnsi="Times New Roman" w:cs="Times New Roman"/>
                <w:lang w:val="en-US"/>
              </w:rPr>
              <w:t>-glycine</w:t>
            </w:r>
          </w:p>
          <w:p w:rsidR="00732410" w:rsidRPr="0029102A" w:rsidRDefault="00732410" w:rsidP="00204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554"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(1) 4143 µu/mL (Free insulin: 3.7 µu/mL) by direct two antibody method: immuno-reactive insulin (IRI)</w:t>
            </w: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102A">
              <w:rPr>
                <w:rFonts w:ascii="Times New Roman" w:hAnsi="Times New Roman" w:cs="Times New Roman"/>
                <w:lang w:val="en-US"/>
              </w:rPr>
              <w:t xml:space="preserve">(2) </w:t>
            </w:r>
            <w:proofErr w:type="spellStart"/>
            <w:r w:rsidRPr="0029102A">
              <w:rPr>
                <w:rFonts w:ascii="Times New Roman" w:hAnsi="Times New Roman" w:cs="Times New Roman"/>
              </w:rPr>
              <w:t>serum</w:t>
            </w:r>
            <w:proofErr w:type="spellEnd"/>
            <w:r w:rsidRPr="0029102A">
              <w:rPr>
                <w:rFonts w:ascii="Times New Roman" w:hAnsi="Times New Roman" w:cs="Times New Roman"/>
              </w:rPr>
              <w:t xml:space="preserve"> </w:t>
            </w:r>
            <w:proofErr w:type="spellStart"/>
            <w:r w:rsidRPr="0029102A">
              <w:rPr>
                <w:rFonts w:ascii="Times New Roman" w:hAnsi="Times New Roman" w:cs="Times New Roman"/>
              </w:rPr>
              <w:t>immuno-reactive</w:t>
            </w:r>
            <w:proofErr w:type="spellEnd"/>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proofErr w:type="gramStart"/>
            <w:r w:rsidRPr="0029102A">
              <w:rPr>
                <w:rFonts w:ascii="Times New Roman" w:hAnsi="Times New Roman" w:cs="Times New Roman"/>
              </w:rPr>
              <w:t>insulin</w:t>
            </w:r>
            <w:proofErr w:type="spellEnd"/>
            <w:proofErr w:type="gramEnd"/>
            <w:r w:rsidRPr="0029102A">
              <w:rPr>
                <w:rFonts w:ascii="Times New Roman" w:hAnsi="Times New Roman" w:cs="Times New Roman"/>
              </w:rPr>
              <w:t xml:space="preserve"> (IRI) (&gt;1000 </w:t>
            </w:r>
            <w:proofErr w:type="spellStart"/>
            <w:r w:rsidRPr="0029102A">
              <w:rPr>
                <w:rFonts w:ascii="Times New Roman" w:hAnsi="Times New Roman" w:cs="Times New Roman"/>
              </w:rPr>
              <w:t>pmol</w:t>
            </w:r>
            <w:proofErr w:type="spellEnd"/>
            <w:r w:rsidRPr="0029102A">
              <w:rPr>
                <w:rFonts w:ascii="Times New Roman" w:hAnsi="Times New Roman" w:cs="Times New Roman"/>
              </w:rPr>
              <w:t>/l)</w:t>
            </w:r>
          </w:p>
        </w:tc>
        <w:tc>
          <w:tcPr>
            <w:tcW w:w="1684"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 xml:space="preserve">(1) 1.82 BI/FI (Bound insulin/ Free insulin – normal value: 0.00) with </w:t>
            </w:r>
            <w:proofErr w:type="spellStart"/>
            <w:r w:rsidRPr="0029102A">
              <w:rPr>
                <w:rFonts w:ascii="Times New Roman" w:hAnsi="Times New Roman" w:cs="Times New Roman"/>
                <w:lang w:val="en-US"/>
              </w:rPr>
              <w:t>Sephadex</w:t>
            </w:r>
            <w:proofErr w:type="spellEnd"/>
            <w:r w:rsidRPr="0029102A">
              <w:rPr>
                <w:rFonts w:ascii="Times New Roman" w:hAnsi="Times New Roman" w:cs="Times New Roman"/>
                <w:lang w:val="en-US"/>
              </w:rPr>
              <w:t xml:space="preserve"> </w:t>
            </w:r>
            <w:proofErr w:type="spellStart"/>
            <w:r w:rsidRPr="0029102A">
              <w:rPr>
                <w:rFonts w:ascii="Times New Roman" w:hAnsi="Times New Roman" w:cs="Times New Roman"/>
                <w:lang w:val="en-US"/>
              </w:rPr>
              <w:t>chromato-graphy</w:t>
            </w:r>
            <w:proofErr w:type="spellEnd"/>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(2) High titer of antibody bound to human insulin (&gt; 30% [1251] insulin binding).</w:t>
            </w:r>
          </w:p>
        </w:tc>
        <w:tc>
          <w:tcPr>
            <w:tcW w:w="1581"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(1) NR</w:t>
            </w: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 xml:space="preserve">(2) </w:t>
            </w:r>
            <w:r w:rsidRPr="0029102A">
              <w:rPr>
                <w:rFonts w:ascii="Times New Roman" w:hAnsi="Times New Roman" w:cs="Times New Roman"/>
              </w:rPr>
              <w:t>HLA-DRB1*0406/DQA1*0301/DQB1*0302</w:t>
            </w:r>
          </w:p>
        </w:tc>
        <w:tc>
          <w:tcPr>
            <w:tcW w:w="1843"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(1) Multiple artificial feeding plus one-month course of prednisolone therapy.</w:t>
            </w: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(2) NR</w:t>
            </w:r>
          </w:p>
        </w:tc>
      </w:tr>
      <w:tr w:rsidR="00732410" w:rsidRPr="0029102A" w:rsidTr="002044BD">
        <w:tc>
          <w:tcPr>
            <w:cnfStyle w:val="001000000000" w:firstRow="0" w:lastRow="0" w:firstColumn="1" w:lastColumn="0" w:oddVBand="0" w:evenVBand="0" w:oddHBand="0" w:evenHBand="0" w:firstRowFirstColumn="0" w:firstRowLastColumn="0" w:lastRowFirstColumn="0" w:lastRowLastColumn="0"/>
            <w:tcW w:w="1547" w:type="dxa"/>
          </w:tcPr>
          <w:p w:rsidR="00732410" w:rsidRPr="0029102A" w:rsidRDefault="00732410" w:rsidP="002044BD">
            <w:pPr>
              <w:rPr>
                <w:rFonts w:ascii="Times New Roman" w:hAnsi="Times New Roman" w:cs="Times New Roman"/>
                <w:lang w:val="en-US"/>
              </w:rPr>
            </w:pPr>
            <w:r w:rsidRPr="0029102A">
              <w:rPr>
                <w:rFonts w:ascii="Times New Roman" w:hAnsi="Times New Roman" w:cs="Times New Roman"/>
                <w:lang w:val="en-US"/>
              </w:rPr>
              <w:t>Brazil</w:t>
            </w:r>
          </w:p>
        </w:tc>
        <w:tc>
          <w:tcPr>
            <w:tcW w:w="1455"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2013</w:t>
            </w:r>
          </w:p>
        </w:tc>
        <w:tc>
          <w:tcPr>
            <w:tcW w:w="1614"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NR</w:t>
            </w:r>
          </w:p>
        </w:tc>
        <w:tc>
          <w:tcPr>
            <w:tcW w:w="1366"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 xml:space="preserve">Female </w:t>
            </w:r>
          </w:p>
        </w:tc>
        <w:tc>
          <w:tcPr>
            <w:tcW w:w="1466"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 xml:space="preserve">7 </w:t>
            </w:r>
            <w:proofErr w:type="spellStart"/>
            <w:r w:rsidRPr="0029102A">
              <w:rPr>
                <w:rFonts w:ascii="Times New Roman" w:hAnsi="Times New Roman" w:cs="Times New Roman"/>
                <w:lang w:val="en-US"/>
              </w:rPr>
              <w:t>yo</w:t>
            </w:r>
            <w:proofErr w:type="spellEnd"/>
          </w:p>
        </w:tc>
        <w:tc>
          <w:tcPr>
            <w:tcW w:w="1792"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Non-</w:t>
            </w:r>
            <w:proofErr w:type="spellStart"/>
            <w:r w:rsidRPr="0029102A">
              <w:rPr>
                <w:rFonts w:ascii="Times New Roman" w:hAnsi="Times New Roman" w:cs="Times New Roman"/>
                <w:lang w:val="en-US"/>
              </w:rPr>
              <w:t>ketotic</w:t>
            </w:r>
            <w:proofErr w:type="spellEnd"/>
            <w:r w:rsidRPr="0029102A">
              <w:rPr>
                <w:rFonts w:ascii="Times New Roman" w:hAnsi="Times New Roman" w:cs="Times New Roman"/>
                <w:lang w:val="en-US"/>
              </w:rPr>
              <w:t xml:space="preserve"> fasting hypoglycemia </w:t>
            </w:r>
            <w:r w:rsidRPr="0029102A">
              <w:rPr>
                <w:rFonts w:ascii="Times New Roman" w:hAnsi="Times New Roman" w:cs="Times New Roman"/>
                <w:lang w:val="en-US"/>
              </w:rPr>
              <w:lastRenderedPageBreak/>
              <w:t>during treatment for pneumonia with ceftriaxone and oxacillin</w:t>
            </w:r>
          </w:p>
        </w:tc>
        <w:tc>
          <w:tcPr>
            <w:tcW w:w="1554" w:type="dxa"/>
          </w:tcPr>
          <w:p w:rsidR="00732410" w:rsidRPr="0029102A" w:rsidRDefault="00732410" w:rsidP="002044BD">
            <w:pPr>
              <w:pStyle w:val="Default"/>
              <w:cnfStyle w:val="000000000000" w:firstRow="0" w:lastRow="0" w:firstColumn="0" w:lastColumn="0" w:oddVBand="0" w:evenVBand="0" w:oddHBand="0" w:evenHBand="0" w:firstRowFirstColumn="0" w:firstRowLastColumn="0" w:lastRowFirstColumn="0" w:lastRowLastColumn="0"/>
              <w:rPr>
                <w:sz w:val="22"/>
                <w:szCs w:val="22"/>
                <w:lang w:val="en-US"/>
              </w:rPr>
            </w:pPr>
          </w:p>
          <w:p w:rsidR="00732410" w:rsidRPr="0029102A" w:rsidRDefault="00732410" w:rsidP="002044BD">
            <w:pPr>
              <w:pStyle w:val="Default"/>
              <w:cnfStyle w:val="000000000000" w:firstRow="0" w:lastRow="0" w:firstColumn="0" w:lastColumn="0" w:oddVBand="0" w:evenVBand="0" w:oddHBand="0" w:evenHBand="0" w:firstRowFirstColumn="0" w:firstRowLastColumn="0" w:lastRowFirstColumn="0" w:lastRowLastColumn="0"/>
              <w:rPr>
                <w:sz w:val="22"/>
                <w:szCs w:val="22"/>
                <w:lang w:val="en-US"/>
              </w:rPr>
            </w:pPr>
            <w:r w:rsidRPr="0029102A">
              <w:rPr>
                <w:sz w:val="22"/>
                <w:szCs w:val="22"/>
                <w:lang w:val="en-US"/>
              </w:rPr>
              <w:t xml:space="preserve"> </w:t>
            </w:r>
            <w:r w:rsidRPr="0029102A">
              <w:rPr>
                <w:sz w:val="22"/>
                <w:szCs w:val="22"/>
              </w:rPr>
              <w:t xml:space="preserve">5.6 </w:t>
            </w:r>
            <w:proofErr w:type="spellStart"/>
            <w:r w:rsidRPr="0029102A">
              <w:rPr>
                <w:sz w:val="22"/>
                <w:szCs w:val="22"/>
              </w:rPr>
              <w:t>μIU</w:t>
            </w:r>
            <w:proofErr w:type="spellEnd"/>
            <w:r w:rsidRPr="0029102A">
              <w:rPr>
                <w:sz w:val="22"/>
                <w:szCs w:val="22"/>
              </w:rPr>
              <w:t>/</w:t>
            </w:r>
            <w:proofErr w:type="spellStart"/>
            <w:r w:rsidRPr="0029102A">
              <w:rPr>
                <w:sz w:val="22"/>
                <w:szCs w:val="22"/>
              </w:rPr>
              <w:t>mL</w:t>
            </w:r>
            <w:proofErr w:type="spellEnd"/>
          </w:p>
        </w:tc>
        <w:tc>
          <w:tcPr>
            <w:tcW w:w="1684"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rPr>
              <w:t>6.2% (normal, &lt; 2.4%);</w:t>
            </w:r>
          </w:p>
        </w:tc>
        <w:tc>
          <w:tcPr>
            <w:tcW w:w="1581" w:type="dxa"/>
          </w:tcPr>
          <w:p w:rsidR="00732410" w:rsidRPr="0029102A" w:rsidRDefault="00732410" w:rsidP="002044BD">
            <w:pPr>
              <w:pStyle w:val="Default"/>
              <w:cnfStyle w:val="000000000000" w:firstRow="0" w:lastRow="0" w:firstColumn="0" w:lastColumn="0" w:oddVBand="0" w:evenVBand="0" w:oddHBand="0" w:evenHBand="0" w:firstRowFirstColumn="0" w:firstRowLastColumn="0" w:lastRowFirstColumn="0" w:lastRowLastColumn="0"/>
              <w:rPr>
                <w:sz w:val="22"/>
                <w:szCs w:val="22"/>
              </w:rPr>
            </w:pPr>
          </w:p>
          <w:p w:rsidR="00732410" w:rsidRPr="0029102A" w:rsidRDefault="00732410" w:rsidP="002044BD">
            <w:pPr>
              <w:pStyle w:val="Default"/>
              <w:cnfStyle w:val="000000000000" w:firstRow="0" w:lastRow="0" w:firstColumn="0" w:lastColumn="0" w:oddVBand="0" w:evenVBand="0" w:oddHBand="0" w:evenHBand="0" w:firstRowFirstColumn="0" w:firstRowLastColumn="0" w:lastRowFirstColumn="0" w:lastRowLastColumn="0"/>
              <w:rPr>
                <w:sz w:val="22"/>
                <w:szCs w:val="22"/>
                <w:lang w:val="en-US"/>
              </w:rPr>
            </w:pPr>
            <w:r w:rsidRPr="0029102A">
              <w:rPr>
                <w:sz w:val="22"/>
                <w:szCs w:val="22"/>
              </w:rPr>
              <w:t xml:space="preserve"> </w:t>
            </w:r>
            <w:r w:rsidRPr="0029102A">
              <w:rPr>
                <w:iCs/>
                <w:sz w:val="22"/>
                <w:szCs w:val="22"/>
              </w:rPr>
              <w:t>HLA-DRB1*1104</w:t>
            </w:r>
          </w:p>
        </w:tc>
        <w:tc>
          <w:tcPr>
            <w:tcW w:w="1843" w:type="dxa"/>
          </w:tcPr>
          <w:p w:rsidR="00732410" w:rsidRPr="0029102A" w:rsidRDefault="00732410" w:rsidP="002044BD">
            <w:pPr>
              <w:pStyle w:val="Default"/>
              <w:cnfStyle w:val="000000000000" w:firstRow="0" w:lastRow="0" w:firstColumn="0" w:lastColumn="0" w:oddVBand="0" w:evenVBand="0" w:oddHBand="0" w:evenHBand="0" w:firstRowFirstColumn="0" w:firstRowLastColumn="0" w:lastRowFirstColumn="0" w:lastRowLastColumn="0"/>
              <w:rPr>
                <w:sz w:val="22"/>
                <w:szCs w:val="22"/>
                <w:lang w:val="en-US"/>
              </w:rPr>
            </w:pPr>
            <w:r w:rsidRPr="0029102A">
              <w:rPr>
                <w:sz w:val="22"/>
                <w:szCs w:val="22"/>
                <w:lang w:val="en-US"/>
              </w:rPr>
              <w:t xml:space="preserve">Spontaneous resolution of the hypoglycemia, </w:t>
            </w:r>
            <w:r w:rsidRPr="0029102A">
              <w:rPr>
                <w:sz w:val="22"/>
                <w:szCs w:val="22"/>
                <w:lang w:val="en-US"/>
              </w:rPr>
              <w:lastRenderedPageBreak/>
              <w:t>within 30 days, with normalization of serum anti-insulin titers, although therapy with hydrocortisone was started (bronchospasm and a severe urticarial allergic reaction). Patient died of multiple organ dysfunctions secondary to sepsis.</w:t>
            </w:r>
          </w:p>
          <w:p w:rsidR="00732410" w:rsidRPr="0029102A" w:rsidRDefault="00732410" w:rsidP="002044BD">
            <w:pPr>
              <w:pStyle w:val="Default"/>
              <w:cnfStyle w:val="000000000000" w:firstRow="0" w:lastRow="0" w:firstColumn="0" w:lastColumn="0" w:oddVBand="0" w:evenVBand="0" w:oddHBand="0" w:evenHBand="0" w:firstRowFirstColumn="0" w:firstRowLastColumn="0" w:lastRowFirstColumn="0" w:lastRowLastColumn="0"/>
              <w:rPr>
                <w:sz w:val="22"/>
                <w:szCs w:val="22"/>
                <w:lang w:val="en-US"/>
              </w:rPr>
            </w:pPr>
          </w:p>
        </w:tc>
      </w:tr>
      <w:tr w:rsidR="00732410" w:rsidRPr="00123B7B" w:rsidTr="002044BD">
        <w:tc>
          <w:tcPr>
            <w:cnfStyle w:val="001000000000" w:firstRow="0" w:lastRow="0" w:firstColumn="1" w:lastColumn="0" w:oddVBand="0" w:evenVBand="0" w:oddHBand="0" w:evenHBand="0" w:firstRowFirstColumn="0" w:firstRowLastColumn="0" w:lastRowFirstColumn="0" w:lastRowLastColumn="0"/>
            <w:tcW w:w="1547" w:type="dxa"/>
          </w:tcPr>
          <w:p w:rsidR="00732410" w:rsidRPr="0029102A" w:rsidRDefault="00732410" w:rsidP="002044BD">
            <w:pPr>
              <w:rPr>
                <w:rFonts w:ascii="Times New Roman" w:hAnsi="Times New Roman" w:cs="Times New Roman"/>
                <w:lang w:val="en-US"/>
              </w:rPr>
            </w:pPr>
            <w:r w:rsidRPr="0029102A">
              <w:rPr>
                <w:rFonts w:ascii="Times New Roman" w:hAnsi="Times New Roman" w:cs="Times New Roman"/>
                <w:lang w:val="en-US"/>
              </w:rPr>
              <w:lastRenderedPageBreak/>
              <w:t>Turkey</w:t>
            </w:r>
          </w:p>
        </w:tc>
        <w:tc>
          <w:tcPr>
            <w:tcW w:w="1455"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2014</w:t>
            </w:r>
          </w:p>
        </w:tc>
        <w:tc>
          <w:tcPr>
            <w:tcW w:w="1614"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NR</w:t>
            </w:r>
          </w:p>
        </w:tc>
        <w:tc>
          <w:tcPr>
            <w:tcW w:w="1366"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Female</w:t>
            </w:r>
          </w:p>
        </w:tc>
        <w:tc>
          <w:tcPr>
            <w:tcW w:w="1466"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 xml:space="preserve">16 </w:t>
            </w:r>
            <w:proofErr w:type="spellStart"/>
            <w:r w:rsidRPr="0029102A">
              <w:rPr>
                <w:rFonts w:ascii="Times New Roman" w:hAnsi="Times New Roman" w:cs="Times New Roman"/>
                <w:lang w:val="en-US"/>
              </w:rPr>
              <w:t>yo</w:t>
            </w:r>
            <w:proofErr w:type="spellEnd"/>
          </w:p>
        </w:tc>
        <w:tc>
          <w:tcPr>
            <w:tcW w:w="1792" w:type="dxa"/>
          </w:tcPr>
          <w:p w:rsidR="00732410" w:rsidRPr="00123B7B" w:rsidRDefault="00732410" w:rsidP="00204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31F20"/>
                <w:lang w:val="en-US"/>
              </w:rPr>
            </w:pPr>
            <w:r w:rsidRPr="0029102A">
              <w:rPr>
                <w:rFonts w:ascii="Times New Roman" w:hAnsi="Times New Roman" w:cs="Times New Roman"/>
                <w:color w:val="231F20"/>
                <w:lang w:val="en-US"/>
              </w:rPr>
              <w:t>No history of</w:t>
            </w:r>
            <w:r>
              <w:rPr>
                <w:rFonts w:ascii="Times New Roman" w:hAnsi="Times New Roman" w:cs="Times New Roman"/>
                <w:color w:val="231F20"/>
                <w:lang w:val="en-US"/>
              </w:rPr>
              <w:t xml:space="preserve"> </w:t>
            </w:r>
            <w:r w:rsidRPr="0029102A">
              <w:rPr>
                <w:rFonts w:ascii="Times New Roman" w:hAnsi="Times New Roman" w:cs="Times New Roman"/>
                <w:color w:val="231F20"/>
                <w:lang w:val="en-US"/>
              </w:rPr>
              <w:t>chronic disease or medication use.</w:t>
            </w:r>
          </w:p>
        </w:tc>
        <w:tc>
          <w:tcPr>
            <w:tcW w:w="1554"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31F20"/>
                <w:lang w:val="en-US"/>
              </w:rPr>
            </w:pPr>
            <w:r w:rsidRPr="0029102A">
              <w:rPr>
                <w:rFonts w:ascii="Times New Roman" w:hAnsi="Times New Roman" w:cs="Times New Roman"/>
                <w:color w:val="231F20"/>
                <w:lang w:val="en-US"/>
              </w:rPr>
              <w:t xml:space="preserve">379 </w:t>
            </w:r>
            <w:proofErr w:type="spellStart"/>
            <w:r w:rsidRPr="0029102A">
              <w:rPr>
                <w:rFonts w:ascii="Times New Roman" w:hAnsi="Times New Roman" w:cs="Times New Roman"/>
                <w:color w:val="231F20"/>
                <w:lang w:val="en-US"/>
              </w:rPr>
              <w:t>mIU</w:t>
            </w:r>
            <w:proofErr w:type="spellEnd"/>
            <w:r w:rsidRPr="0029102A">
              <w:rPr>
                <w:rFonts w:ascii="Times New Roman" w:hAnsi="Times New Roman" w:cs="Times New Roman"/>
                <w:color w:val="231F20"/>
                <w:lang w:val="en-US"/>
              </w:rPr>
              <w:t>/ml</w:t>
            </w: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color w:val="231F20"/>
                <w:lang w:val="en-US"/>
              </w:rPr>
              <w:t>(direct chemiluminescent technology)</w:t>
            </w:r>
          </w:p>
        </w:tc>
        <w:tc>
          <w:tcPr>
            <w:tcW w:w="1684" w:type="dxa"/>
          </w:tcPr>
          <w:p w:rsidR="00732410" w:rsidRPr="0029102A" w:rsidRDefault="00732410" w:rsidP="00204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color w:val="231F20"/>
              </w:rPr>
              <w:t>41.8% (normal range: 0–7%)</w:t>
            </w:r>
          </w:p>
        </w:tc>
        <w:tc>
          <w:tcPr>
            <w:tcW w:w="1581"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NR</w:t>
            </w:r>
          </w:p>
        </w:tc>
        <w:tc>
          <w:tcPr>
            <w:tcW w:w="1843" w:type="dxa"/>
          </w:tcPr>
          <w:p w:rsidR="00732410" w:rsidRPr="0029102A" w:rsidRDefault="00732410" w:rsidP="00204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31F20"/>
                <w:lang w:val="en-US"/>
              </w:rPr>
            </w:pPr>
            <w:r w:rsidRPr="0029102A">
              <w:rPr>
                <w:rFonts w:ascii="Times New Roman" w:hAnsi="Times New Roman" w:cs="Times New Roman"/>
                <w:color w:val="231F20"/>
                <w:lang w:val="en-US"/>
              </w:rPr>
              <w:t>Controlled by a low-carbohydrate diet, but mildly symptomatic hypoglycemia occurred in the case of noncompliance with the diet.</w:t>
            </w:r>
          </w:p>
          <w:p w:rsidR="00732410" w:rsidRPr="0029102A" w:rsidRDefault="00732410" w:rsidP="00204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31F20"/>
                <w:lang w:val="en-US"/>
              </w:rPr>
            </w:pPr>
          </w:p>
        </w:tc>
      </w:tr>
      <w:tr w:rsidR="00732410" w:rsidRPr="00123B7B" w:rsidTr="002044BD">
        <w:tc>
          <w:tcPr>
            <w:cnfStyle w:val="001000000000" w:firstRow="0" w:lastRow="0" w:firstColumn="1" w:lastColumn="0" w:oddVBand="0" w:evenVBand="0" w:oddHBand="0" w:evenHBand="0" w:firstRowFirstColumn="0" w:firstRowLastColumn="0" w:lastRowFirstColumn="0" w:lastRowLastColumn="0"/>
            <w:tcW w:w="1547" w:type="dxa"/>
          </w:tcPr>
          <w:p w:rsidR="00732410" w:rsidRPr="0029102A" w:rsidRDefault="00732410" w:rsidP="002044BD">
            <w:pPr>
              <w:rPr>
                <w:rFonts w:ascii="Times New Roman" w:hAnsi="Times New Roman" w:cs="Times New Roman"/>
                <w:lang w:val="en-US"/>
              </w:rPr>
            </w:pPr>
            <w:r w:rsidRPr="0029102A">
              <w:rPr>
                <w:rFonts w:ascii="Times New Roman" w:hAnsi="Times New Roman" w:cs="Times New Roman"/>
                <w:lang w:val="en-US"/>
              </w:rPr>
              <w:t>Australia</w:t>
            </w:r>
          </w:p>
        </w:tc>
        <w:tc>
          <w:tcPr>
            <w:tcW w:w="1455"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2016</w:t>
            </w:r>
          </w:p>
        </w:tc>
        <w:tc>
          <w:tcPr>
            <w:tcW w:w="1614"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African</w:t>
            </w:r>
          </w:p>
        </w:tc>
        <w:tc>
          <w:tcPr>
            <w:tcW w:w="1366"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Male</w:t>
            </w:r>
          </w:p>
        </w:tc>
        <w:tc>
          <w:tcPr>
            <w:tcW w:w="1466"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 xml:space="preserve">9 </w:t>
            </w:r>
            <w:proofErr w:type="spellStart"/>
            <w:r w:rsidRPr="0029102A">
              <w:rPr>
                <w:rFonts w:ascii="Times New Roman" w:hAnsi="Times New Roman" w:cs="Times New Roman"/>
                <w:lang w:val="en-US"/>
              </w:rPr>
              <w:t>yo</w:t>
            </w:r>
            <w:proofErr w:type="spellEnd"/>
          </w:p>
        </w:tc>
        <w:tc>
          <w:tcPr>
            <w:tcW w:w="1792"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Type 1 diabetes and</w:t>
            </w: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Kawasaki disease, treated with intravenous immunoglobulin</w:t>
            </w:r>
          </w:p>
        </w:tc>
        <w:tc>
          <w:tcPr>
            <w:tcW w:w="1554"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NR</w:t>
            </w:r>
          </w:p>
        </w:tc>
        <w:tc>
          <w:tcPr>
            <w:tcW w:w="1684" w:type="dxa"/>
          </w:tcPr>
          <w:p w:rsidR="00732410" w:rsidRPr="0029102A" w:rsidRDefault="00732410" w:rsidP="00204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high IA titer (&gt;18 units, normal &lt;0.7) by 125I-(A14)</w:t>
            </w: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gramStart"/>
            <w:r w:rsidRPr="0029102A">
              <w:rPr>
                <w:rFonts w:ascii="Times New Roman" w:hAnsi="Times New Roman" w:cs="Times New Roman"/>
                <w:lang w:val="en-US"/>
              </w:rPr>
              <w:t>human</w:t>
            </w:r>
            <w:proofErr w:type="gramEnd"/>
            <w:r w:rsidRPr="0029102A">
              <w:rPr>
                <w:rFonts w:ascii="Times New Roman" w:hAnsi="Times New Roman" w:cs="Times New Roman"/>
                <w:lang w:val="en-US"/>
              </w:rPr>
              <w:t xml:space="preserve"> insulin immunoprecipitation assay.</w:t>
            </w: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Anti-insulin receptor antibody negative.</w:t>
            </w:r>
          </w:p>
        </w:tc>
        <w:tc>
          <w:tcPr>
            <w:tcW w:w="1581"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lastRenderedPageBreak/>
              <w:t>(HLA) DR4 status was negative</w:t>
            </w:r>
          </w:p>
        </w:tc>
        <w:tc>
          <w:tcPr>
            <w:tcW w:w="1843" w:type="dxa"/>
          </w:tcPr>
          <w:p w:rsidR="00732410" w:rsidRPr="0029102A" w:rsidRDefault="00732410" w:rsidP="00204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 xml:space="preserve">A combination of immune-suppressive therapies, including glucocorticoids, mycophenolate, </w:t>
            </w:r>
            <w:r w:rsidRPr="0029102A">
              <w:rPr>
                <w:rFonts w:ascii="Times New Roman" w:hAnsi="Times New Roman" w:cs="Times New Roman"/>
                <w:lang w:val="en-US"/>
              </w:rPr>
              <w:lastRenderedPageBreak/>
              <w:t xml:space="preserve">high-dose </w:t>
            </w:r>
            <w:proofErr w:type="spellStart"/>
            <w:r w:rsidRPr="0029102A">
              <w:rPr>
                <w:rFonts w:ascii="Times New Roman" w:hAnsi="Times New Roman" w:cs="Times New Roman"/>
                <w:lang w:val="en-US"/>
              </w:rPr>
              <w:t>immunoglobulin</w:t>
            </w:r>
            <w:proofErr w:type="gramStart"/>
            <w:r w:rsidRPr="0029102A">
              <w:rPr>
                <w:rFonts w:ascii="Times New Roman" w:hAnsi="Times New Roman" w:cs="Times New Roman"/>
                <w:lang w:val="en-US"/>
              </w:rPr>
              <w:t>,and</w:t>
            </w:r>
            <w:proofErr w:type="spellEnd"/>
            <w:proofErr w:type="gramEnd"/>
            <w:r w:rsidRPr="0029102A">
              <w:rPr>
                <w:rFonts w:ascii="Times New Roman" w:hAnsi="Times New Roman" w:cs="Times New Roman"/>
                <w:lang w:val="en-US"/>
              </w:rPr>
              <w:t xml:space="preserve"> rituximab, besides regular use of therapeutic plasma exchange. </w:t>
            </w:r>
          </w:p>
          <w:p w:rsidR="00732410" w:rsidRPr="0029102A" w:rsidRDefault="00732410" w:rsidP="00204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732410" w:rsidRPr="00123B7B" w:rsidTr="002044BD">
        <w:tc>
          <w:tcPr>
            <w:cnfStyle w:val="001000000000" w:firstRow="0" w:lastRow="0" w:firstColumn="1" w:lastColumn="0" w:oddVBand="0" w:evenVBand="0" w:oddHBand="0" w:evenHBand="0" w:firstRowFirstColumn="0" w:firstRowLastColumn="0" w:lastRowFirstColumn="0" w:lastRowLastColumn="0"/>
            <w:tcW w:w="1547" w:type="dxa"/>
          </w:tcPr>
          <w:p w:rsidR="00732410" w:rsidRPr="0029102A" w:rsidRDefault="00732410" w:rsidP="002044BD">
            <w:pPr>
              <w:rPr>
                <w:rFonts w:ascii="Times New Roman" w:hAnsi="Times New Roman" w:cs="Times New Roman"/>
                <w:lang w:val="en-US"/>
              </w:rPr>
            </w:pPr>
            <w:r w:rsidRPr="0029102A">
              <w:rPr>
                <w:rFonts w:ascii="Times New Roman" w:hAnsi="Times New Roman" w:cs="Times New Roman"/>
                <w:lang w:val="en-US"/>
              </w:rPr>
              <w:lastRenderedPageBreak/>
              <w:t>Argentina</w:t>
            </w:r>
          </w:p>
        </w:tc>
        <w:tc>
          <w:tcPr>
            <w:tcW w:w="1455"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2013</w:t>
            </w:r>
          </w:p>
        </w:tc>
        <w:tc>
          <w:tcPr>
            <w:tcW w:w="1614"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Caucasian</w:t>
            </w:r>
          </w:p>
        </w:tc>
        <w:tc>
          <w:tcPr>
            <w:tcW w:w="1366"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Male</w:t>
            </w:r>
          </w:p>
        </w:tc>
        <w:tc>
          <w:tcPr>
            <w:tcW w:w="1466"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 xml:space="preserve">12 </w:t>
            </w:r>
            <w:proofErr w:type="spellStart"/>
            <w:r w:rsidRPr="0029102A">
              <w:rPr>
                <w:rFonts w:ascii="Times New Roman" w:hAnsi="Times New Roman" w:cs="Times New Roman"/>
                <w:lang w:val="en-US"/>
              </w:rPr>
              <w:t>yo</w:t>
            </w:r>
            <w:proofErr w:type="spellEnd"/>
          </w:p>
        </w:tc>
        <w:tc>
          <w:tcPr>
            <w:tcW w:w="1792" w:type="dxa"/>
          </w:tcPr>
          <w:p w:rsidR="00732410" w:rsidRPr="0029102A" w:rsidRDefault="00732410" w:rsidP="00204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 xml:space="preserve">Type 1 diabetes since 18 </w:t>
            </w:r>
            <w:proofErr w:type="spellStart"/>
            <w:r w:rsidRPr="0029102A">
              <w:rPr>
                <w:rFonts w:ascii="Times New Roman" w:hAnsi="Times New Roman" w:cs="Times New Roman"/>
                <w:lang w:val="en-US"/>
              </w:rPr>
              <w:t>mo</w:t>
            </w:r>
            <w:proofErr w:type="spellEnd"/>
            <w:r w:rsidRPr="0029102A">
              <w:rPr>
                <w:rFonts w:ascii="Times New Roman" w:hAnsi="Times New Roman" w:cs="Times New Roman"/>
                <w:lang w:val="en-US"/>
              </w:rPr>
              <w:t>, with severe signs of lipodystrophy</w:t>
            </w: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gramStart"/>
            <w:r w:rsidRPr="0029102A">
              <w:rPr>
                <w:rFonts w:ascii="Times New Roman" w:hAnsi="Times New Roman" w:cs="Times New Roman"/>
                <w:lang w:val="en-US"/>
              </w:rPr>
              <w:t>in</w:t>
            </w:r>
            <w:proofErr w:type="gramEnd"/>
            <w:r w:rsidRPr="0029102A">
              <w:rPr>
                <w:rFonts w:ascii="Times New Roman" w:hAnsi="Times New Roman" w:cs="Times New Roman"/>
                <w:lang w:val="en-US"/>
              </w:rPr>
              <w:t xml:space="preserve"> the insulin injection sites.</w:t>
            </w:r>
          </w:p>
        </w:tc>
        <w:tc>
          <w:tcPr>
            <w:tcW w:w="1554"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NR</w:t>
            </w:r>
          </w:p>
        </w:tc>
        <w:tc>
          <w:tcPr>
            <w:tcW w:w="1684"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Binding rate: 48.2% (cut off value = 3.28%) by Surface Plasmon Resonance (SPR) technology</w:t>
            </w: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581"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NR</w:t>
            </w:r>
          </w:p>
        </w:tc>
        <w:tc>
          <w:tcPr>
            <w:tcW w:w="1843" w:type="dxa"/>
          </w:tcPr>
          <w:p w:rsidR="00732410" w:rsidRPr="0029102A" w:rsidRDefault="00732410" w:rsidP="00204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After 10 years of evolution, the patient continued with regular metabolic control and lipodystrophy.</w:t>
            </w:r>
          </w:p>
        </w:tc>
      </w:tr>
      <w:tr w:rsidR="00732410" w:rsidRPr="00123B7B" w:rsidTr="002044BD">
        <w:tc>
          <w:tcPr>
            <w:cnfStyle w:val="001000000000" w:firstRow="0" w:lastRow="0" w:firstColumn="1" w:lastColumn="0" w:oddVBand="0" w:evenVBand="0" w:oddHBand="0" w:evenHBand="0" w:firstRowFirstColumn="0" w:firstRowLastColumn="0" w:lastRowFirstColumn="0" w:lastRowLastColumn="0"/>
            <w:tcW w:w="1547" w:type="dxa"/>
          </w:tcPr>
          <w:p w:rsidR="00732410" w:rsidRPr="0029102A" w:rsidRDefault="00732410" w:rsidP="002044BD">
            <w:pPr>
              <w:rPr>
                <w:rFonts w:ascii="Times New Roman" w:hAnsi="Times New Roman" w:cs="Times New Roman"/>
                <w:lang w:val="en-US"/>
              </w:rPr>
            </w:pPr>
            <w:r w:rsidRPr="0029102A">
              <w:rPr>
                <w:rFonts w:ascii="Times New Roman" w:hAnsi="Times New Roman" w:cs="Times New Roman"/>
                <w:lang w:val="en-US"/>
              </w:rPr>
              <w:t xml:space="preserve">USA </w:t>
            </w:r>
          </w:p>
          <w:p w:rsidR="00732410" w:rsidRPr="0029102A" w:rsidRDefault="00732410" w:rsidP="002044BD">
            <w:pPr>
              <w:rPr>
                <w:rFonts w:ascii="Times New Roman" w:hAnsi="Times New Roman" w:cs="Times New Roman"/>
                <w:lang w:val="en-US"/>
              </w:rPr>
            </w:pPr>
          </w:p>
          <w:p w:rsidR="00732410" w:rsidRPr="0029102A" w:rsidRDefault="00732410" w:rsidP="002044BD">
            <w:pPr>
              <w:rPr>
                <w:rFonts w:ascii="Times New Roman" w:hAnsi="Times New Roman" w:cs="Times New Roman"/>
                <w:lang w:val="en-US"/>
              </w:rPr>
            </w:pPr>
            <w:r w:rsidRPr="0029102A">
              <w:rPr>
                <w:rFonts w:ascii="Times New Roman" w:hAnsi="Times New Roman" w:cs="Times New Roman"/>
                <w:lang w:val="en-US"/>
              </w:rPr>
              <w:t>(Goldman)</w:t>
            </w:r>
          </w:p>
          <w:p w:rsidR="00732410" w:rsidRPr="0029102A" w:rsidRDefault="00732410" w:rsidP="002044BD">
            <w:pPr>
              <w:rPr>
                <w:rFonts w:ascii="Times New Roman" w:hAnsi="Times New Roman" w:cs="Times New Roman"/>
                <w:lang w:val="en-US"/>
              </w:rPr>
            </w:pPr>
          </w:p>
          <w:p w:rsidR="00732410" w:rsidRPr="0029102A" w:rsidRDefault="00732410" w:rsidP="002044BD">
            <w:pPr>
              <w:rPr>
                <w:rFonts w:ascii="Times New Roman" w:hAnsi="Times New Roman" w:cs="Times New Roman"/>
                <w:lang w:val="en-US"/>
              </w:rPr>
            </w:pPr>
          </w:p>
          <w:p w:rsidR="00732410" w:rsidRPr="0029102A" w:rsidRDefault="00732410" w:rsidP="002044BD">
            <w:pPr>
              <w:rPr>
                <w:rFonts w:ascii="Times New Roman" w:hAnsi="Times New Roman" w:cs="Times New Roman"/>
                <w:lang w:val="en-US"/>
              </w:rPr>
            </w:pPr>
          </w:p>
          <w:p w:rsidR="00732410" w:rsidRPr="0029102A" w:rsidRDefault="00732410" w:rsidP="002044BD">
            <w:pPr>
              <w:rPr>
                <w:rFonts w:ascii="Times New Roman" w:hAnsi="Times New Roman" w:cs="Times New Roman"/>
                <w:lang w:val="en-US"/>
              </w:rPr>
            </w:pPr>
          </w:p>
          <w:p w:rsidR="00732410" w:rsidRPr="0029102A" w:rsidRDefault="00732410" w:rsidP="002044BD">
            <w:pPr>
              <w:rPr>
                <w:rFonts w:ascii="Times New Roman" w:hAnsi="Times New Roman" w:cs="Times New Roman"/>
                <w:lang w:val="en-US"/>
              </w:rPr>
            </w:pPr>
          </w:p>
          <w:p w:rsidR="00732410" w:rsidRPr="0029102A" w:rsidRDefault="00732410" w:rsidP="002044BD">
            <w:pPr>
              <w:rPr>
                <w:rFonts w:ascii="Times New Roman" w:hAnsi="Times New Roman" w:cs="Times New Roman"/>
                <w:lang w:val="en-US"/>
              </w:rPr>
            </w:pPr>
          </w:p>
          <w:p w:rsidR="00295027" w:rsidRDefault="00295027" w:rsidP="002044BD">
            <w:pPr>
              <w:rPr>
                <w:rFonts w:ascii="Times New Roman" w:hAnsi="Times New Roman" w:cs="Times New Roman"/>
                <w:lang w:val="en-US"/>
              </w:rPr>
            </w:pPr>
          </w:p>
          <w:p w:rsidR="00295027" w:rsidRDefault="00295027" w:rsidP="002044BD">
            <w:pPr>
              <w:rPr>
                <w:rFonts w:ascii="Times New Roman" w:hAnsi="Times New Roman" w:cs="Times New Roman"/>
                <w:lang w:val="en-US"/>
              </w:rPr>
            </w:pPr>
          </w:p>
          <w:p w:rsidR="00732410" w:rsidRPr="0029102A" w:rsidRDefault="00732410" w:rsidP="002044BD">
            <w:pPr>
              <w:rPr>
                <w:rFonts w:ascii="Times New Roman" w:hAnsi="Times New Roman" w:cs="Times New Roman"/>
                <w:lang w:val="en-US"/>
              </w:rPr>
            </w:pPr>
            <w:r w:rsidRPr="0029102A">
              <w:rPr>
                <w:rFonts w:ascii="Times New Roman" w:hAnsi="Times New Roman" w:cs="Times New Roman"/>
                <w:lang w:val="en-US"/>
              </w:rPr>
              <w:t>(Gomez Cruz)</w:t>
            </w:r>
          </w:p>
        </w:tc>
        <w:tc>
          <w:tcPr>
            <w:tcW w:w="1455"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(9) 1979</w:t>
            </w: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295027" w:rsidRDefault="00295027"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295027" w:rsidRDefault="00295027"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(10) 2012</w:t>
            </w:r>
          </w:p>
        </w:tc>
        <w:tc>
          <w:tcPr>
            <w:tcW w:w="1614"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(9) NR</w:t>
            </w: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295027" w:rsidRDefault="00295027"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295027" w:rsidRDefault="00295027"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 xml:space="preserve">(10) African-American </w:t>
            </w:r>
          </w:p>
        </w:tc>
        <w:tc>
          <w:tcPr>
            <w:tcW w:w="1366"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(9) Male</w:t>
            </w: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295027" w:rsidRDefault="00295027"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295027" w:rsidRDefault="00295027"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(10) Male</w:t>
            </w:r>
          </w:p>
        </w:tc>
        <w:tc>
          <w:tcPr>
            <w:tcW w:w="1466"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(9) first symptoms during the neonatal period; diagnosis at 25 months old</w:t>
            </w: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295027" w:rsidRDefault="00295027"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295027" w:rsidRDefault="00295027"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 xml:space="preserve">(10) 16 </w:t>
            </w:r>
            <w:proofErr w:type="spellStart"/>
            <w:r w:rsidRPr="0029102A">
              <w:rPr>
                <w:rFonts w:ascii="Times New Roman" w:hAnsi="Times New Roman" w:cs="Times New Roman"/>
                <w:lang w:val="en-US"/>
              </w:rPr>
              <w:t>yo</w:t>
            </w:r>
            <w:proofErr w:type="spellEnd"/>
          </w:p>
        </w:tc>
        <w:tc>
          <w:tcPr>
            <w:tcW w:w="1792" w:type="dxa"/>
          </w:tcPr>
          <w:p w:rsidR="00732410" w:rsidRPr="0029102A" w:rsidRDefault="00732410" w:rsidP="00204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(9) No evidence of exogenous insulin, though a differential diagnosis between factitious and autoimmune hypoglycemia remained.</w:t>
            </w:r>
          </w:p>
          <w:p w:rsidR="00732410" w:rsidRPr="0029102A" w:rsidRDefault="00732410" w:rsidP="00204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 xml:space="preserve">(10) Graves’ disease and started on </w:t>
            </w:r>
            <w:proofErr w:type="spellStart"/>
            <w:r w:rsidRPr="0029102A">
              <w:rPr>
                <w:rFonts w:ascii="Times New Roman" w:hAnsi="Times New Roman" w:cs="Times New Roman"/>
                <w:lang w:val="en-US"/>
              </w:rPr>
              <w:t>Methimazole</w:t>
            </w:r>
            <w:proofErr w:type="spellEnd"/>
            <w:r w:rsidRPr="0029102A">
              <w:rPr>
                <w:rFonts w:ascii="Times New Roman" w:hAnsi="Times New Roman" w:cs="Times New Roman"/>
                <w:lang w:val="en-US"/>
              </w:rPr>
              <w:t xml:space="preserve"> four weeks later</w:t>
            </w:r>
          </w:p>
          <w:p w:rsidR="00732410" w:rsidRPr="0029102A" w:rsidRDefault="00732410" w:rsidP="00204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554"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102A">
              <w:rPr>
                <w:rFonts w:ascii="Times New Roman" w:hAnsi="Times New Roman" w:cs="Times New Roman"/>
              </w:rPr>
              <w:t>(9) 254 µu/</w:t>
            </w:r>
            <w:proofErr w:type="spellStart"/>
            <w:r w:rsidRPr="0029102A">
              <w:rPr>
                <w:rFonts w:ascii="Times New Roman" w:hAnsi="Times New Roman" w:cs="Times New Roman"/>
              </w:rPr>
              <w:t>mL</w:t>
            </w:r>
            <w:proofErr w:type="spellEnd"/>
            <w:r w:rsidRPr="0029102A">
              <w:rPr>
                <w:rFonts w:ascii="Times New Roman" w:hAnsi="Times New Roman" w:cs="Times New Roman"/>
              </w:rPr>
              <w:t xml:space="preserve"> </w:t>
            </w:r>
            <w:proofErr w:type="spellStart"/>
            <w:r w:rsidRPr="0029102A">
              <w:rPr>
                <w:rFonts w:ascii="Times New Roman" w:hAnsi="Times New Roman" w:cs="Times New Roman"/>
              </w:rPr>
              <w:t>to</w:t>
            </w:r>
            <w:proofErr w:type="spellEnd"/>
            <w:r w:rsidRPr="0029102A">
              <w:rPr>
                <w:rFonts w:ascii="Times New Roman" w:hAnsi="Times New Roman" w:cs="Times New Roman"/>
              </w:rPr>
              <w:t xml:space="preserve"> &gt;1,000 µu/</w:t>
            </w:r>
            <w:proofErr w:type="spellStart"/>
            <w:r w:rsidRPr="0029102A">
              <w:rPr>
                <w:rFonts w:ascii="Times New Roman" w:hAnsi="Times New Roman" w:cs="Times New Roman"/>
              </w:rPr>
              <w:t>mL</w:t>
            </w:r>
            <w:proofErr w:type="spellEnd"/>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295027" w:rsidRDefault="00295027"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295027" w:rsidRDefault="00295027"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295027" w:rsidRDefault="00295027"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gramStart"/>
            <w:r w:rsidRPr="0029102A">
              <w:rPr>
                <w:rFonts w:ascii="Times New Roman" w:hAnsi="Times New Roman" w:cs="Times New Roman"/>
                <w:lang w:val="en-US"/>
              </w:rPr>
              <w:t xml:space="preserve">(10) 1184.5 </w:t>
            </w:r>
            <w:proofErr w:type="spellStart"/>
            <w:r w:rsidRPr="0029102A">
              <w:rPr>
                <w:rFonts w:ascii="Times New Roman" w:hAnsi="Times New Roman" w:cs="Times New Roman"/>
                <w:lang w:val="en-US"/>
              </w:rPr>
              <w:t>pmol</w:t>
            </w:r>
            <w:proofErr w:type="spellEnd"/>
            <w:r w:rsidRPr="0029102A">
              <w:rPr>
                <w:rFonts w:ascii="Times New Roman" w:hAnsi="Times New Roman" w:cs="Times New Roman"/>
                <w:lang w:val="en-US"/>
              </w:rPr>
              <w:t>/L</w:t>
            </w:r>
            <w:proofErr w:type="gramEnd"/>
            <w:r w:rsidRPr="0029102A">
              <w:rPr>
                <w:rFonts w:ascii="Times New Roman" w:hAnsi="Times New Roman" w:cs="Times New Roman"/>
                <w:lang w:val="en-US"/>
              </w:rPr>
              <w:t xml:space="preserve"> (reference range: 21.5–200.9 </w:t>
            </w:r>
            <w:proofErr w:type="spellStart"/>
            <w:r w:rsidRPr="0029102A">
              <w:rPr>
                <w:rFonts w:ascii="Times New Roman" w:hAnsi="Times New Roman" w:cs="Times New Roman"/>
                <w:lang w:val="en-US"/>
              </w:rPr>
              <w:t>pmol</w:t>
            </w:r>
            <w:proofErr w:type="spellEnd"/>
            <w:r w:rsidRPr="0029102A">
              <w:rPr>
                <w:rFonts w:ascii="Times New Roman" w:hAnsi="Times New Roman" w:cs="Times New Roman"/>
                <w:lang w:val="en-US"/>
              </w:rPr>
              <w:t>/L).</w:t>
            </w:r>
          </w:p>
        </w:tc>
        <w:tc>
          <w:tcPr>
            <w:tcW w:w="1684"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 xml:space="preserve">(9) 3.46 BI/FI (Bound insulin/Free insulin – normal value: 0.00) with </w:t>
            </w:r>
            <w:proofErr w:type="spellStart"/>
            <w:r w:rsidRPr="0029102A">
              <w:rPr>
                <w:rFonts w:ascii="Times New Roman" w:hAnsi="Times New Roman" w:cs="Times New Roman"/>
                <w:lang w:val="en-US"/>
              </w:rPr>
              <w:t>Sephadex</w:t>
            </w:r>
            <w:proofErr w:type="spellEnd"/>
            <w:r w:rsidRPr="0029102A">
              <w:rPr>
                <w:rFonts w:ascii="Times New Roman" w:hAnsi="Times New Roman" w:cs="Times New Roman"/>
                <w:lang w:val="en-US"/>
              </w:rPr>
              <w:t xml:space="preserve"> chromatography</w:t>
            </w: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295027" w:rsidRDefault="00295027" w:rsidP="00204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295027" w:rsidRDefault="00295027" w:rsidP="00204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295027" w:rsidRDefault="00295027" w:rsidP="00204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(10) at</w:t>
            </w:r>
            <w:r w:rsidRPr="0029102A">
              <w:rPr>
                <w:rFonts w:ascii="Times New Roman" w:hAnsi="Times New Roman" w:cs="Times New Roman"/>
                <w:i/>
                <w:iCs/>
                <w:lang w:val="en-US"/>
              </w:rPr>
              <w:t>&gt;</w:t>
            </w:r>
            <w:r w:rsidRPr="0029102A">
              <w:rPr>
                <w:rFonts w:ascii="Times New Roman" w:hAnsi="Times New Roman" w:cs="Times New Roman"/>
                <w:lang w:val="en-US"/>
              </w:rPr>
              <w:t xml:space="preserve">50 unit/mL (reference range: </w:t>
            </w:r>
            <w:r w:rsidRPr="0029102A">
              <w:rPr>
                <w:rFonts w:ascii="Times New Roman" w:hAnsi="Times New Roman" w:cs="Times New Roman"/>
                <w:i/>
                <w:iCs/>
                <w:lang w:val="en-US"/>
              </w:rPr>
              <w:t>&lt;</w:t>
            </w:r>
            <w:r w:rsidRPr="0029102A">
              <w:rPr>
                <w:rFonts w:ascii="Times New Roman" w:hAnsi="Times New Roman" w:cs="Times New Roman"/>
                <w:lang w:val="en-US"/>
              </w:rPr>
              <w:t>0.4 unit/mL</w:t>
            </w:r>
          </w:p>
        </w:tc>
        <w:tc>
          <w:tcPr>
            <w:tcW w:w="1581"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(9) NR</w:t>
            </w: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295027" w:rsidRDefault="00295027"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295027" w:rsidRDefault="00295027"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(10) NR</w:t>
            </w:r>
          </w:p>
        </w:tc>
        <w:tc>
          <w:tcPr>
            <w:tcW w:w="1843"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(9) Appropriate Glucagon response to hypoglycemia</w:t>
            </w: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295027" w:rsidRDefault="00295027" w:rsidP="00204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295027" w:rsidRDefault="00295027" w:rsidP="00204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bookmarkStart w:id="0" w:name="_GoBack"/>
            <w:bookmarkEnd w:id="0"/>
            <w:r w:rsidRPr="0029102A">
              <w:rPr>
                <w:rFonts w:ascii="Times New Roman" w:hAnsi="Times New Roman" w:cs="Times New Roman"/>
                <w:lang w:val="en-US"/>
              </w:rPr>
              <w:t xml:space="preserve">(10) Persistent hypoglycemia was managed with prednisone and </w:t>
            </w:r>
            <w:proofErr w:type="spellStart"/>
            <w:r w:rsidRPr="0029102A">
              <w:rPr>
                <w:rFonts w:ascii="Times New Roman" w:hAnsi="Times New Roman" w:cs="Times New Roman"/>
                <w:lang w:val="en-US"/>
              </w:rPr>
              <w:t>diazoxide</w:t>
            </w:r>
            <w:proofErr w:type="spellEnd"/>
            <w:r w:rsidRPr="0029102A">
              <w:rPr>
                <w:rFonts w:ascii="Times New Roman" w:hAnsi="Times New Roman" w:cs="Times New Roman"/>
                <w:lang w:val="en-US"/>
              </w:rPr>
              <w:t xml:space="preserve"> during six months when antibodies levels decreased </w:t>
            </w:r>
            <w:r w:rsidRPr="0029102A">
              <w:rPr>
                <w:rFonts w:ascii="Times New Roman" w:hAnsi="Times New Roman" w:cs="Times New Roman"/>
                <w:lang w:val="en-US"/>
              </w:rPr>
              <w:lastRenderedPageBreak/>
              <w:t xml:space="preserve">to normal levels (0.01 </w:t>
            </w:r>
            <w:proofErr w:type="spellStart"/>
            <w:r w:rsidRPr="0029102A">
              <w:rPr>
                <w:rFonts w:ascii="Times New Roman" w:hAnsi="Times New Roman" w:cs="Times New Roman"/>
                <w:lang w:val="en-US"/>
              </w:rPr>
              <w:t>nmol</w:t>
            </w:r>
            <w:proofErr w:type="spellEnd"/>
            <w:r w:rsidRPr="0029102A">
              <w:rPr>
                <w:rFonts w:ascii="Times New Roman" w:hAnsi="Times New Roman" w:cs="Times New Roman"/>
                <w:lang w:val="en-US"/>
              </w:rPr>
              <w:t>/L)</w:t>
            </w:r>
          </w:p>
          <w:p w:rsidR="00732410" w:rsidRPr="0029102A" w:rsidRDefault="00732410" w:rsidP="00204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732410" w:rsidRPr="00123B7B" w:rsidTr="002044BD">
        <w:tc>
          <w:tcPr>
            <w:cnfStyle w:val="001000000000" w:firstRow="0" w:lastRow="0" w:firstColumn="1" w:lastColumn="0" w:oddVBand="0" w:evenVBand="0" w:oddHBand="0" w:evenHBand="0" w:firstRowFirstColumn="0" w:firstRowLastColumn="0" w:lastRowFirstColumn="0" w:lastRowLastColumn="0"/>
            <w:tcW w:w="1547" w:type="dxa"/>
          </w:tcPr>
          <w:p w:rsidR="00732410" w:rsidRPr="0029102A" w:rsidRDefault="00732410" w:rsidP="002044BD">
            <w:pPr>
              <w:rPr>
                <w:rFonts w:ascii="Times New Roman" w:hAnsi="Times New Roman" w:cs="Times New Roman"/>
                <w:lang w:val="en-US"/>
              </w:rPr>
            </w:pPr>
            <w:r w:rsidRPr="0029102A">
              <w:rPr>
                <w:rFonts w:ascii="Times New Roman" w:hAnsi="Times New Roman" w:cs="Times New Roman"/>
                <w:lang w:val="en-US"/>
              </w:rPr>
              <w:lastRenderedPageBreak/>
              <w:t>South Korea (Lee)</w:t>
            </w:r>
          </w:p>
        </w:tc>
        <w:tc>
          <w:tcPr>
            <w:tcW w:w="1455"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2013</w:t>
            </w:r>
          </w:p>
        </w:tc>
        <w:tc>
          <w:tcPr>
            <w:tcW w:w="1614"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Korean</w:t>
            </w:r>
          </w:p>
        </w:tc>
        <w:tc>
          <w:tcPr>
            <w:tcW w:w="1366"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Female</w:t>
            </w:r>
          </w:p>
        </w:tc>
        <w:tc>
          <w:tcPr>
            <w:tcW w:w="1466"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 xml:space="preserve">15 </w:t>
            </w:r>
            <w:proofErr w:type="spellStart"/>
            <w:r w:rsidRPr="0029102A">
              <w:rPr>
                <w:rFonts w:ascii="Times New Roman" w:hAnsi="Times New Roman" w:cs="Times New Roman"/>
                <w:lang w:val="en-US"/>
              </w:rPr>
              <w:t>yo</w:t>
            </w:r>
            <w:proofErr w:type="spellEnd"/>
          </w:p>
        </w:tc>
        <w:tc>
          <w:tcPr>
            <w:tcW w:w="1792"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 xml:space="preserve">Graves’ disease and was being treated with </w:t>
            </w:r>
            <w:proofErr w:type="spellStart"/>
            <w:r w:rsidRPr="0029102A">
              <w:rPr>
                <w:rFonts w:ascii="Times New Roman" w:hAnsi="Times New Roman" w:cs="Times New Roman"/>
                <w:lang w:val="en-US"/>
              </w:rPr>
              <w:t>methimazole</w:t>
            </w:r>
            <w:proofErr w:type="spellEnd"/>
          </w:p>
        </w:tc>
        <w:tc>
          <w:tcPr>
            <w:tcW w:w="1554"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rPr>
              <w:t xml:space="preserve">238.2 </w:t>
            </w:r>
            <w:proofErr w:type="spellStart"/>
            <w:r w:rsidRPr="0029102A">
              <w:rPr>
                <w:rFonts w:ascii="Times New Roman" w:hAnsi="Times New Roman" w:cs="Times New Roman"/>
              </w:rPr>
              <w:t>μU</w:t>
            </w:r>
            <w:proofErr w:type="spellEnd"/>
            <w:r w:rsidRPr="0029102A">
              <w:rPr>
                <w:rFonts w:ascii="Times New Roman" w:hAnsi="Times New Roman" w:cs="Times New Roman"/>
              </w:rPr>
              <w:t>/</w:t>
            </w:r>
            <w:proofErr w:type="spellStart"/>
            <w:r w:rsidRPr="0029102A">
              <w:rPr>
                <w:rFonts w:ascii="Times New Roman" w:hAnsi="Times New Roman" w:cs="Times New Roman"/>
              </w:rPr>
              <w:t>mL</w:t>
            </w:r>
            <w:proofErr w:type="spellEnd"/>
          </w:p>
        </w:tc>
        <w:tc>
          <w:tcPr>
            <w:tcW w:w="1684" w:type="dxa"/>
          </w:tcPr>
          <w:p w:rsidR="00732410" w:rsidRPr="0029102A" w:rsidRDefault="00732410" w:rsidP="00204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 xml:space="preserve">Anti-insulin antibody titer of </w:t>
            </w:r>
            <w:r w:rsidRPr="0029102A">
              <w:rPr>
                <w:rFonts w:ascii="Times New Roman" w:eastAsia="YDIYMjO310" w:hAnsi="Times New Roman" w:cs="Times New Roman"/>
                <w:lang w:val="en-US"/>
              </w:rPr>
              <w:t>＞</w:t>
            </w:r>
            <w:r w:rsidRPr="0029102A">
              <w:rPr>
                <w:rFonts w:ascii="Times New Roman" w:hAnsi="Times New Roman" w:cs="Times New Roman"/>
                <w:lang w:val="en-US"/>
              </w:rPr>
              <w:t>100 U/mL (normal,</w:t>
            </w: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eastAsia="YDIYMjO310" w:hAnsi="Times New Roman" w:cs="Times New Roman"/>
              </w:rPr>
              <w:t>＜</w:t>
            </w:r>
            <w:r w:rsidRPr="0029102A">
              <w:rPr>
                <w:rFonts w:ascii="Times New Roman" w:hAnsi="Times New Roman" w:cs="Times New Roman"/>
              </w:rPr>
              <w:t>5 U/</w:t>
            </w:r>
            <w:proofErr w:type="spellStart"/>
            <w:r w:rsidRPr="0029102A">
              <w:rPr>
                <w:rFonts w:ascii="Times New Roman" w:hAnsi="Times New Roman" w:cs="Times New Roman"/>
              </w:rPr>
              <w:t>mL</w:t>
            </w:r>
            <w:proofErr w:type="spellEnd"/>
            <w:r w:rsidRPr="0029102A">
              <w:rPr>
                <w:rFonts w:ascii="Times New Roman" w:hAnsi="Times New Roman" w:cs="Times New Roman"/>
              </w:rPr>
              <w:t>)</w:t>
            </w:r>
          </w:p>
        </w:tc>
        <w:tc>
          <w:tcPr>
            <w:tcW w:w="1581" w:type="dxa"/>
          </w:tcPr>
          <w:p w:rsidR="00732410" w:rsidRPr="0029102A" w:rsidRDefault="00732410" w:rsidP="00204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102A">
              <w:rPr>
                <w:rFonts w:ascii="Times New Roman" w:hAnsi="Times New Roman" w:cs="Times New Roman"/>
              </w:rPr>
              <w:t>DRB1*</w:t>
            </w:r>
            <w:proofErr w:type="gramStart"/>
            <w:r w:rsidRPr="0029102A">
              <w:rPr>
                <w:rFonts w:ascii="Times New Roman" w:hAnsi="Times New Roman" w:cs="Times New Roman"/>
              </w:rPr>
              <w:t>04:06</w:t>
            </w:r>
            <w:proofErr w:type="gramEnd"/>
            <w:r w:rsidRPr="0029102A">
              <w:rPr>
                <w:rFonts w:ascii="Times New Roman" w:hAnsi="Times New Roman" w:cs="Times New Roman"/>
              </w:rPr>
              <w:t>.</w:t>
            </w:r>
          </w:p>
        </w:tc>
        <w:tc>
          <w:tcPr>
            <w:tcW w:w="1843" w:type="dxa"/>
          </w:tcPr>
          <w:p w:rsidR="00732410" w:rsidRPr="0029102A" w:rsidRDefault="00732410" w:rsidP="00204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Treated with corticosteroid for 2 months. The insulin antibody titer decreased dramatically, and she did not have any episode of hypoglycemia since then.</w:t>
            </w: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732410" w:rsidRPr="00123B7B" w:rsidTr="002044BD">
        <w:tc>
          <w:tcPr>
            <w:cnfStyle w:val="001000000000" w:firstRow="0" w:lastRow="0" w:firstColumn="1" w:lastColumn="0" w:oddVBand="0" w:evenVBand="0" w:oddHBand="0" w:evenHBand="0" w:firstRowFirstColumn="0" w:firstRowLastColumn="0" w:lastRowFirstColumn="0" w:lastRowLastColumn="0"/>
            <w:tcW w:w="1547" w:type="dxa"/>
          </w:tcPr>
          <w:p w:rsidR="00732410" w:rsidRPr="0029102A" w:rsidRDefault="00732410" w:rsidP="002044BD">
            <w:pPr>
              <w:rPr>
                <w:rFonts w:ascii="Times New Roman" w:hAnsi="Times New Roman" w:cs="Times New Roman"/>
                <w:lang w:val="en-US"/>
              </w:rPr>
            </w:pPr>
            <w:r w:rsidRPr="0029102A">
              <w:rPr>
                <w:rFonts w:ascii="Times New Roman" w:hAnsi="Times New Roman" w:cs="Times New Roman"/>
                <w:lang w:val="en-US"/>
              </w:rPr>
              <w:t>Italy (</w:t>
            </w:r>
            <w:proofErr w:type="spellStart"/>
            <w:r w:rsidRPr="0029102A">
              <w:rPr>
                <w:rFonts w:ascii="Times New Roman" w:hAnsi="Times New Roman" w:cs="Times New Roman"/>
                <w:lang w:val="en-US"/>
              </w:rPr>
              <w:t>Meschi</w:t>
            </w:r>
            <w:proofErr w:type="spellEnd"/>
            <w:r w:rsidRPr="0029102A">
              <w:rPr>
                <w:rFonts w:ascii="Times New Roman" w:hAnsi="Times New Roman" w:cs="Times New Roman"/>
                <w:lang w:val="en-US"/>
              </w:rPr>
              <w:t>)</w:t>
            </w:r>
          </w:p>
        </w:tc>
        <w:tc>
          <w:tcPr>
            <w:tcW w:w="1455"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1991</w:t>
            </w:r>
          </w:p>
        </w:tc>
        <w:tc>
          <w:tcPr>
            <w:tcW w:w="1614"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NR</w:t>
            </w:r>
          </w:p>
        </w:tc>
        <w:tc>
          <w:tcPr>
            <w:tcW w:w="1366"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Male</w:t>
            </w:r>
          </w:p>
        </w:tc>
        <w:tc>
          <w:tcPr>
            <w:tcW w:w="1466"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 xml:space="preserve">5 </w:t>
            </w:r>
            <w:proofErr w:type="spellStart"/>
            <w:r w:rsidRPr="0029102A">
              <w:rPr>
                <w:rFonts w:ascii="Times New Roman" w:hAnsi="Times New Roman" w:cs="Times New Roman"/>
                <w:lang w:val="en-US"/>
              </w:rPr>
              <w:t>yo</w:t>
            </w:r>
            <w:proofErr w:type="spellEnd"/>
          </w:p>
        </w:tc>
        <w:tc>
          <w:tcPr>
            <w:tcW w:w="1792"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Recurrence of hypoglycemic symptoms and high titers of</w:t>
            </w: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Insulin antibodies during 10 years.</w:t>
            </w:r>
          </w:p>
        </w:tc>
        <w:tc>
          <w:tcPr>
            <w:tcW w:w="1554"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 xml:space="preserve"> 6138-10.722 </w:t>
            </w:r>
            <w:proofErr w:type="spellStart"/>
            <w:r w:rsidRPr="0029102A">
              <w:rPr>
                <w:rFonts w:ascii="Times New Roman" w:hAnsi="Times New Roman" w:cs="Times New Roman"/>
                <w:lang w:val="en-US"/>
              </w:rPr>
              <w:t>pM</w:t>
            </w:r>
            <w:proofErr w:type="spellEnd"/>
            <w:r w:rsidRPr="0029102A">
              <w:rPr>
                <w:rFonts w:ascii="Times New Roman" w:hAnsi="Times New Roman" w:cs="Times New Roman"/>
                <w:lang w:val="en-US"/>
              </w:rPr>
              <w:t xml:space="preserve"> (normal below 25 </w:t>
            </w:r>
            <w:proofErr w:type="spellStart"/>
            <w:r w:rsidRPr="0029102A">
              <w:rPr>
                <w:rFonts w:ascii="Times New Roman" w:hAnsi="Times New Roman" w:cs="Times New Roman"/>
                <w:lang w:val="en-US"/>
              </w:rPr>
              <w:t>pM</w:t>
            </w:r>
            <w:proofErr w:type="spellEnd"/>
            <w:r w:rsidRPr="0029102A">
              <w:rPr>
                <w:rFonts w:ascii="Times New Roman" w:hAnsi="Times New Roman" w:cs="Times New Roman"/>
                <w:lang w:val="en-US"/>
              </w:rPr>
              <w:t>)</w:t>
            </w: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 xml:space="preserve"> RIA</w:t>
            </w:r>
          </w:p>
        </w:tc>
        <w:tc>
          <w:tcPr>
            <w:tcW w:w="1684"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62%-87%,  insulin binding at 1:80 serum dilution</w:t>
            </w: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(normal: below 5% for undiluted serum)</w:t>
            </w:r>
          </w:p>
        </w:tc>
        <w:tc>
          <w:tcPr>
            <w:tcW w:w="1581"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NR</w:t>
            </w:r>
          </w:p>
        </w:tc>
        <w:tc>
          <w:tcPr>
            <w:tcW w:w="1843"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 xml:space="preserve">Several </w:t>
            </w:r>
            <w:proofErr w:type="spellStart"/>
            <w:r w:rsidRPr="0029102A">
              <w:rPr>
                <w:rFonts w:ascii="Times New Roman" w:hAnsi="Times New Roman" w:cs="Times New Roman"/>
                <w:lang w:val="en-US"/>
              </w:rPr>
              <w:t>hypoglycaemic</w:t>
            </w:r>
            <w:proofErr w:type="spellEnd"/>
            <w:r w:rsidRPr="0029102A">
              <w:rPr>
                <w:rFonts w:ascii="Times New Roman" w:hAnsi="Times New Roman" w:cs="Times New Roman"/>
                <w:lang w:val="en-US"/>
              </w:rPr>
              <w:t xml:space="preserve"> episodes (some cases with loss of </w:t>
            </w:r>
            <w:proofErr w:type="spellStart"/>
            <w:r w:rsidRPr="0029102A">
              <w:rPr>
                <w:rFonts w:ascii="Times New Roman" w:hAnsi="Times New Roman" w:cs="Times New Roman"/>
                <w:lang w:val="en-US"/>
              </w:rPr>
              <w:t>consciousnes</w:t>
            </w:r>
            <w:proofErr w:type="spellEnd"/>
            <w:r w:rsidRPr="0029102A">
              <w:rPr>
                <w:rFonts w:ascii="Times New Roman" w:hAnsi="Times New Roman" w:cs="Times New Roman"/>
                <w:lang w:val="en-US"/>
              </w:rPr>
              <w:t xml:space="preserve">). </w:t>
            </w: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 xml:space="preserve">Treatment with prednisolone was followed by a decrease in antibody </w:t>
            </w:r>
            <w:proofErr w:type="spellStart"/>
            <w:r w:rsidRPr="0029102A">
              <w:rPr>
                <w:rFonts w:ascii="Times New Roman" w:hAnsi="Times New Roman" w:cs="Times New Roman"/>
                <w:lang w:val="en-US"/>
              </w:rPr>
              <w:t>titre</w:t>
            </w:r>
            <w:proofErr w:type="spellEnd"/>
            <w:r w:rsidRPr="0029102A">
              <w:rPr>
                <w:rFonts w:ascii="Times New Roman" w:hAnsi="Times New Roman" w:cs="Times New Roman"/>
                <w:lang w:val="en-US"/>
              </w:rPr>
              <w:t xml:space="preserve"> that lasted for 2 years.</w:t>
            </w: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732410" w:rsidRPr="00123B7B" w:rsidTr="002044BD">
        <w:tc>
          <w:tcPr>
            <w:cnfStyle w:val="001000000000" w:firstRow="0" w:lastRow="0" w:firstColumn="1" w:lastColumn="0" w:oddVBand="0" w:evenVBand="0" w:oddHBand="0" w:evenHBand="0" w:firstRowFirstColumn="0" w:firstRowLastColumn="0" w:lastRowFirstColumn="0" w:lastRowLastColumn="0"/>
            <w:tcW w:w="1547" w:type="dxa"/>
          </w:tcPr>
          <w:p w:rsidR="00732410" w:rsidRPr="0029102A" w:rsidRDefault="00732410" w:rsidP="002044BD">
            <w:pPr>
              <w:rPr>
                <w:rFonts w:ascii="Times New Roman" w:hAnsi="Times New Roman" w:cs="Times New Roman"/>
                <w:lang w:val="en-US"/>
              </w:rPr>
            </w:pPr>
            <w:r w:rsidRPr="0029102A">
              <w:rPr>
                <w:rFonts w:ascii="Times New Roman" w:hAnsi="Times New Roman" w:cs="Times New Roman"/>
                <w:lang w:val="en-US"/>
              </w:rPr>
              <w:t>Spain (</w:t>
            </w:r>
            <w:proofErr w:type="spellStart"/>
            <w:r w:rsidRPr="0029102A">
              <w:rPr>
                <w:rFonts w:ascii="Times New Roman" w:hAnsi="Times New Roman" w:cs="Times New Roman"/>
                <w:lang w:val="en-US"/>
              </w:rPr>
              <w:t>Rovira</w:t>
            </w:r>
            <w:proofErr w:type="spellEnd"/>
            <w:r w:rsidRPr="0029102A">
              <w:rPr>
                <w:rFonts w:ascii="Times New Roman" w:hAnsi="Times New Roman" w:cs="Times New Roman"/>
                <w:lang w:val="en-US"/>
              </w:rPr>
              <w:t>)</w:t>
            </w:r>
          </w:p>
        </w:tc>
        <w:tc>
          <w:tcPr>
            <w:tcW w:w="1455"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1982</w:t>
            </w:r>
          </w:p>
        </w:tc>
        <w:tc>
          <w:tcPr>
            <w:tcW w:w="1614"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NR</w:t>
            </w:r>
          </w:p>
        </w:tc>
        <w:tc>
          <w:tcPr>
            <w:tcW w:w="1366"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Male</w:t>
            </w:r>
          </w:p>
        </w:tc>
        <w:tc>
          <w:tcPr>
            <w:tcW w:w="1466"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 xml:space="preserve">4 </w:t>
            </w:r>
            <w:proofErr w:type="spellStart"/>
            <w:r w:rsidRPr="0029102A">
              <w:rPr>
                <w:rFonts w:ascii="Times New Roman" w:hAnsi="Times New Roman" w:cs="Times New Roman"/>
                <w:lang w:val="en-US"/>
              </w:rPr>
              <w:t>yo</w:t>
            </w:r>
            <w:proofErr w:type="spellEnd"/>
          </w:p>
        </w:tc>
        <w:tc>
          <w:tcPr>
            <w:tcW w:w="1792"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The child had never received insulin injections.</w:t>
            </w:r>
          </w:p>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rsidR="00732410" w:rsidRPr="0029102A" w:rsidRDefault="00732410" w:rsidP="00204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Presence of ketone bodies in the urine.</w:t>
            </w:r>
          </w:p>
        </w:tc>
        <w:tc>
          <w:tcPr>
            <w:tcW w:w="1554"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NR</w:t>
            </w:r>
          </w:p>
        </w:tc>
        <w:tc>
          <w:tcPr>
            <w:tcW w:w="1684"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NR</w:t>
            </w:r>
          </w:p>
        </w:tc>
        <w:tc>
          <w:tcPr>
            <w:tcW w:w="1581" w:type="dxa"/>
          </w:tcPr>
          <w:p w:rsidR="00732410" w:rsidRPr="0029102A" w:rsidRDefault="00732410" w:rsidP="002044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9102A">
              <w:rPr>
                <w:rFonts w:ascii="Times New Roman" w:hAnsi="Times New Roman" w:cs="Times New Roman"/>
                <w:lang w:val="en-US"/>
              </w:rPr>
              <w:t>NR</w:t>
            </w:r>
          </w:p>
        </w:tc>
        <w:tc>
          <w:tcPr>
            <w:tcW w:w="1843" w:type="dxa"/>
          </w:tcPr>
          <w:p w:rsidR="00732410" w:rsidRPr="0029102A" w:rsidRDefault="00732410" w:rsidP="002044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29102A">
              <w:rPr>
                <w:rFonts w:ascii="Times New Roman" w:hAnsi="Times New Roman" w:cs="Times New Roman"/>
                <w:bCs/>
                <w:lang w:val="en-US"/>
              </w:rPr>
              <w:t>After 17 months, during which the child remained asymptomatic, insulin antibodies could not be detected in his plasm.</w:t>
            </w:r>
          </w:p>
        </w:tc>
      </w:tr>
    </w:tbl>
    <w:p w:rsidR="00732410" w:rsidRPr="0029102A" w:rsidRDefault="00732410" w:rsidP="00732410">
      <w:pPr>
        <w:spacing w:after="0" w:line="240" w:lineRule="auto"/>
        <w:jc w:val="center"/>
        <w:rPr>
          <w:rFonts w:ascii="Times New Roman" w:hAnsi="Times New Roman" w:cs="Times New Roman"/>
          <w:lang w:val="en-US"/>
        </w:rPr>
      </w:pPr>
      <w:r w:rsidRPr="0029102A">
        <w:rPr>
          <w:rFonts w:ascii="Times New Roman" w:hAnsi="Times New Roman" w:cs="Times New Roman"/>
          <w:lang w:val="en-US"/>
        </w:rPr>
        <w:lastRenderedPageBreak/>
        <w:t>IAS: insulin autoimmune syndrome; HLA: human leucocyte antigen; NR: not reported: RIA: radioimmunoassay</w:t>
      </w:r>
    </w:p>
    <w:p w:rsidR="00732410" w:rsidRPr="0029102A" w:rsidRDefault="00732410" w:rsidP="00732410">
      <w:pPr>
        <w:jc w:val="center"/>
        <w:rPr>
          <w:rFonts w:ascii="Times New Roman" w:hAnsi="Times New Roman" w:cs="Times New Roman"/>
          <w:lang w:val="en-US"/>
        </w:rPr>
      </w:pPr>
    </w:p>
    <w:p w:rsidR="00732410" w:rsidRPr="0029102A" w:rsidRDefault="00732410" w:rsidP="00732410">
      <w:pPr>
        <w:rPr>
          <w:rFonts w:ascii="Times New Roman" w:hAnsi="Times New Roman" w:cs="Times New Roman"/>
          <w:lang w:val="en-US"/>
        </w:rPr>
      </w:pPr>
    </w:p>
    <w:p w:rsidR="00732410" w:rsidRPr="0085242D" w:rsidRDefault="00732410" w:rsidP="00732410">
      <w:pPr>
        <w:rPr>
          <w:lang w:val="en-US"/>
        </w:rPr>
      </w:pPr>
    </w:p>
    <w:p w:rsidR="007D45D9" w:rsidRPr="00727122" w:rsidRDefault="00EB21C4">
      <w:pPr>
        <w:rPr>
          <w:lang w:val="en-US"/>
        </w:rPr>
      </w:pPr>
    </w:p>
    <w:sectPr w:rsidR="007D45D9" w:rsidRPr="00727122" w:rsidSect="00732410">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B21C4">
      <w:pPr>
        <w:spacing w:after="0" w:line="240" w:lineRule="auto"/>
      </w:pPr>
      <w:r>
        <w:separator/>
      </w:r>
    </w:p>
  </w:endnote>
  <w:endnote w:type="continuationSeparator" w:id="0">
    <w:p w:rsidR="00000000" w:rsidRDefault="00EB2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DIYMjO310">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113146"/>
      <w:docPartObj>
        <w:docPartGallery w:val="Page Numbers (Bottom of Page)"/>
        <w:docPartUnique/>
      </w:docPartObj>
    </w:sdtPr>
    <w:sdtEndPr/>
    <w:sdtContent>
      <w:p w:rsidR="00092E1E" w:rsidRDefault="00727122">
        <w:pPr>
          <w:pStyle w:val="Rodap"/>
          <w:jc w:val="right"/>
        </w:pPr>
        <w:r>
          <w:fldChar w:fldCharType="begin"/>
        </w:r>
        <w:r>
          <w:instrText>PAGE   \* MERGEFORMAT</w:instrText>
        </w:r>
        <w:r>
          <w:fldChar w:fldCharType="separate"/>
        </w:r>
        <w:r w:rsidR="00295027">
          <w:rPr>
            <w:noProof/>
          </w:rPr>
          <w:t>6</w:t>
        </w:r>
        <w:r>
          <w:fldChar w:fldCharType="end"/>
        </w:r>
      </w:p>
    </w:sdtContent>
  </w:sdt>
  <w:p w:rsidR="00092E1E" w:rsidRDefault="00EB21C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B21C4">
      <w:pPr>
        <w:spacing w:after="0" w:line="240" w:lineRule="auto"/>
      </w:pPr>
      <w:r>
        <w:separator/>
      </w:r>
    </w:p>
  </w:footnote>
  <w:footnote w:type="continuationSeparator" w:id="0">
    <w:p w:rsidR="00000000" w:rsidRDefault="00EB21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122"/>
    <w:rsid w:val="00295027"/>
    <w:rsid w:val="002E746A"/>
    <w:rsid w:val="0060146F"/>
    <w:rsid w:val="00727122"/>
    <w:rsid w:val="00732410"/>
    <w:rsid w:val="00C6670E"/>
    <w:rsid w:val="00E9066C"/>
    <w:rsid w:val="00EB21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122"/>
    <w:rPr>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727122"/>
    <w:pPr>
      <w:tabs>
        <w:tab w:val="center" w:pos="4252"/>
        <w:tab w:val="right" w:pos="8504"/>
      </w:tabs>
      <w:spacing w:after="0" w:line="240" w:lineRule="auto"/>
    </w:pPr>
  </w:style>
  <w:style w:type="character" w:customStyle="1" w:styleId="RodapChar">
    <w:name w:val="Rodapé Char"/>
    <w:basedOn w:val="Fontepargpadro"/>
    <w:link w:val="Rodap"/>
    <w:uiPriority w:val="99"/>
    <w:rsid w:val="00727122"/>
    <w:rPr>
      <w:lang w:val="pt-BR"/>
    </w:rPr>
  </w:style>
  <w:style w:type="paragraph" w:styleId="Textodebalo">
    <w:name w:val="Balloon Text"/>
    <w:basedOn w:val="Normal"/>
    <w:link w:val="TextodebaloChar"/>
    <w:uiPriority w:val="99"/>
    <w:semiHidden/>
    <w:unhideWhenUsed/>
    <w:rsid w:val="007271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7122"/>
    <w:rPr>
      <w:rFonts w:ascii="Tahoma" w:hAnsi="Tahoma" w:cs="Tahoma"/>
      <w:sz w:val="16"/>
      <w:szCs w:val="16"/>
      <w:lang w:val="pt-BR"/>
    </w:rPr>
  </w:style>
  <w:style w:type="paragraph" w:customStyle="1" w:styleId="Default">
    <w:name w:val="Default"/>
    <w:rsid w:val="00732410"/>
    <w:pPr>
      <w:autoSpaceDE w:val="0"/>
      <w:autoSpaceDN w:val="0"/>
      <w:adjustRightInd w:val="0"/>
      <w:spacing w:after="0" w:line="240" w:lineRule="auto"/>
    </w:pPr>
    <w:rPr>
      <w:rFonts w:ascii="Times New Roman" w:hAnsi="Times New Roman" w:cs="Times New Roman"/>
      <w:color w:val="000000"/>
      <w:sz w:val="24"/>
      <w:szCs w:val="24"/>
    </w:rPr>
  </w:style>
  <w:style w:type="table" w:styleId="SombreamentoClaro">
    <w:name w:val="Light Shading"/>
    <w:basedOn w:val="Tabelanormal"/>
    <w:uiPriority w:val="60"/>
    <w:rsid w:val="007324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122"/>
    <w:rPr>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727122"/>
    <w:pPr>
      <w:tabs>
        <w:tab w:val="center" w:pos="4252"/>
        <w:tab w:val="right" w:pos="8504"/>
      </w:tabs>
      <w:spacing w:after="0" w:line="240" w:lineRule="auto"/>
    </w:pPr>
  </w:style>
  <w:style w:type="character" w:customStyle="1" w:styleId="RodapChar">
    <w:name w:val="Rodapé Char"/>
    <w:basedOn w:val="Fontepargpadro"/>
    <w:link w:val="Rodap"/>
    <w:uiPriority w:val="99"/>
    <w:rsid w:val="00727122"/>
    <w:rPr>
      <w:lang w:val="pt-BR"/>
    </w:rPr>
  </w:style>
  <w:style w:type="paragraph" w:styleId="Textodebalo">
    <w:name w:val="Balloon Text"/>
    <w:basedOn w:val="Normal"/>
    <w:link w:val="TextodebaloChar"/>
    <w:uiPriority w:val="99"/>
    <w:semiHidden/>
    <w:unhideWhenUsed/>
    <w:rsid w:val="007271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7122"/>
    <w:rPr>
      <w:rFonts w:ascii="Tahoma" w:hAnsi="Tahoma" w:cs="Tahoma"/>
      <w:sz w:val="16"/>
      <w:szCs w:val="16"/>
      <w:lang w:val="pt-BR"/>
    </w:rPr>
  </w:style>
  <w:style w:type="paragraph" w:customStyle="1" w:styleId="Default">
    <w:name w:val="Default"/>
    <w:rsid w:val="00732410"/>
    <w:pPr>
      <w:autoSpaceDE w:val="0"/>
      <w:autoSpaceDN w:val="0"/>
      <w:adjustRightInd w:val="0"/>
      <w:spacing w:after="0" w:line="240" w:lineRule="auto"/>
    </w:pPr>
    <w:rPr>
      <w:rFonts w:ascii="Times New Roman" w:hAnsi="Times New Roman" w:cs="Times New Roman"/>
      <w:color w:val="000000"/>
      <w:sz w:val="24"/>
      <w:szCs w:val="24"/>
    </w:rPr>
  </w:style>
  <w:style w:type="table" w:styleId="SombreamentoClaro">
    <w:name w:val="Light Shading"/>
    <w:basedOn w:val="Tabelanormal"/>
    <w:uiPriority w:val="60"/>
    <w:rsid w:val="007324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1373</Words>
  <Characters>7557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Tiago Jeronimo</dc:creator>
  <cp:lastModifiedBy>Tiago Jeronimo</cp:lastModifiedBy>
  <cp:revision>4</cp:revision>
  <dcterms:created xsi:type="dcterms:W3CDTF">2018-10-12T19:45:00Z</dcterms:created>
  <dcterms:modified xsi:type="dcterms:W3CDTF">2018-12-31T17:03:00Z</dcterms:modified>
</cp:coreProperties>
</file>