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95A" w:rsidRDefault="00C6795A" w:rsidP="00C6795A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Abbreviations</w:t>
      </w:r>
    </w:p>
    <w:p w:rsidR="00C6795A" w:rsidRPr="000E0937" w:rsidRDefault="00C6795A" w:rsidP="00C6795A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t>BC B</w:t>
      </w:r>
      <w:r w:rsidRPr="000E0937">
        <w:rPr>
          <w:rFonts w:ascii="Arial" w:hAnsi="Arial" w:cs="Arial"/>
          <w:bCs/>
          <w:sz w:val="24"/>
          <w:szCs w:val="24"/>
          <w:lang w:val="en-US"/>
        </w:rPr>
        <w:t xml:space="preserve">owman’s capsule; C vascular congestion; </w:t>
      </w:r>
      <w:r>
        <w:rPr>
          <w:rFonts w:ascii="Arial" w:hAnsi="Arial" w:cs="Arial"/>
          <w:bCs/>
          <w:sz w:val="24"/>
          <w:szCs w:val="24"/>
          <w:lang w:val="en-US"/>
        </w:rPr>
        <w:t xml:space="preserve">CPT camptothecin; </w:t>
      </w:r>
      <w:r w:rsidRPr="000E0937">
        <w:rPr>
          <w:rFonts w:ascii="Arial" w:hAnsi="Arial" w:cs="Arial"/>
          <w:bCs/>
          <w:sz w:val="24"/>
          <w:szCs w:val="24"/>
          <w:lang w:val="en-US"/>
        </w:rPr>
        <w:t>CV ce</w:t>
      </w:r>
      <w:r>
        <w:rPr>
          <w:rFonts w:ascii="Arial" w:hAnsi="Arial" w:cs="Arial"/>
          <w:bCs/>
          <w:sz w:val="24"/>
          <w:szCs w:val="24"/>
          <w:lang w:val="en-US"/>
        </w:rPr>
        <w:t>ntral vein; DBC destruction of B</w:t>
      </w:r>
      <w:r w:rsidRPr="000E0937">
        <w:rPr>
          <w:rFonts w:ascii="Arial" w:hAnsi="Arial" w:cs="Arial"/>
          <w:bCs/>
          <w:sz w:val="24"/>
          <w:szCs w:val="24"/>
          <w:lang w:val="en-US"/>
        </w:rPr>
        <w:t xml:space="preserve">owman’s capsule; DC degenerative changes; </w:t>
      </w:r>
      <w:r>
        <w:rPr>
          <w:rFonts w:ascii="Arial" w:hAnsi="Arial" w:cs="Arial"/>
          <w:bCs/>
          <w:sz w:val="24"/>
          <w:szCs w:val="24"/>
          <w:lang w:val="en-US"/>
        </w:rPr>
        <w:t xml:space="preserve">DMSO dimethyl sulfoxide; </w:t>
      </w:r>
      <w:r w:rsidRPr="000E0937">
        <w:rPr>
          <w:rFonts w:ascii="Arial" w:hAnsi="Arial" w:cs="Arial"/>
          <w:bCs/>
          <w:sz w:val="24"/>
          <w:szCs w:val="24"/>
          <w:lang w:val="en-US"/>
        </w:rPr>
        <w:t xml:space="preserve">DPC dasapatrachurnam; </w:t>
      </w:r>
      <w:r>
        <w:rPr>
          <w:rFonts w:ascii="Arial" w:hAnsi="Arial" w:cs="Arial"/>
          <w:bCs/>
          <w:sz w:val="24"/>
          <w:szCs w:val="24"/>
          <w:lang w:val="en-US"/>
        </w:rPr>
        <w:t>ELISA enzyme linked immunosorbent assay; FBS fetal bovine serum; FTIR F</w:t>
      </w:r>
      <w:r w:rsidRPr="000E0937">
        <w:rPr>
          <w:rFonts w:ascii="Arial" w:hAnsi="Arial" w:cs="Arial"/>
          <w:bCs/>
          <w:sz w:val="24"/>
          <w:szCs w:val="24"/>
          <w:lang w:val="en-US"/>
        </w:rPr>
        <w:t xml:space="preserve">ourier transform infrared spectroscopy; GC germinal centers; GL granular layer; </w:t>
      </w:r>
      <w:r>
        <w:rPr>
          <w:rFonts w:ascii="Arial" w:hAnsi="Arial" w:cs="Arial"/>
          <w:bCs/>
          <w:sz w:val="24"/>
          <w:szCs w:val="24"/>
          <w:lang w:val="en-US"/>
        </w:rPr>
        <w:t xml:space="preserve">HEK human embryonic kidney; </w:t>
      </w:r>
      <w:r w:rsidRPr="000E0937">
        <w:rPr>
          <w:rFonts w:ascii="Arial" w:hAnsi="Arial" w:cs="Arial"/>
          <w:bCs/>
          <w:sz w:val="24"/>
          <w:szCs w:val="24"/>
          <w:lang w:val="en-US"/>
        </w:rPr>
        <w:t xml:space="preserve">MDC mild degenerative changes; ML molecular layer; MS marginal sinus; MTT </w:t>
      </w:r>
      <w:r w:rsidRPr="000E0937">
        <w:rPr>
          <w:rFonts w:ascii="Arial" w:hAnsi="Arial" w:cs="Arial"/>
          <w:sz w:val="24"/>
          <w:szCs w:val="24"/>
          <w:lang w:val="en-US"/>
        </w:rPr>
        <w:t>3-(4,5-dimethylthiazol-2-yl)-2,5-diphenyl tetrazolium bromide;</w:t>
      </w:r>
      <w:r w:rsidRPr="000E0937">
        <w:rPr>
          <w:rFonts w:ascii="Arial" w:hAnsi="Arial" w:cs="Arial"/>
          <w:bCs/>
          <w:sz w:val="24"/>
          <w:szCs w:val="24"/>
          <w:lang w:val="en-US"/>
        </w:rPr>
        <w:t xml:space="preserve"> MZ marginal zone; NC necrotic cells; PBS phosphate buffered saline; PT proximal tubule; RC regenerative changes; RT renal tubule; SR sinus region; SS sinusoid space; V vacuolization</w:t>
      </w:r>
      <w:r>
        <w:rPr>
          <w:rFonts w:ascii="Arial" w:hAnsi="Arial" w:cs="Arial"/>
          <w:bCs/>
          <w:sz w:val="24"/>
          <w:szCs w:val="24"/>
          <w:lang w:val="en-US"/>
        </w:rPr>
        <w:t>; WHO World Health Organization</w:t>
      </w:r>
      <w:r w:rsidRPr="000E0937">
        <w:rPr>
          <w:rFonts w:ascii="Arial" w:hAnsi="Arial" w:cs="Arial"/>
          <w:bCs/>
          <w:sz w:val="24"/>
          <w:szCs w:val="24"/>
          <w:lang w:val="en-US"/>
        </w:rPr>
        <w:t xml:space="preserve"> </w:t>
      </w:r>
    </w:p>
    <w:p w:rsidR="00F3564A" w:rsidRDefault="00F3564A">
      <w:bookmarkStart w:id="0" w:name="_GoBack"/>
      <w:bookmarkEnd w:id="0"/>
    </w:p>
    <w:sectPr w:rsidR="00F356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95A"/>
    <w:rsid w:val="00737A3B"/>
    <w:rsid w:val="00A87661"/>
    <w:rsid w:val="00C6795A"/>
    <w:rsid w:val="00F3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95A"/>
    <w:rPr>
      <w:rFonts w:ascii="Calibri" w:eastAsia="Calibri" w:hAnsi="Calibri" w:cs="Gautami"/>
      <w:lang w:val="es-MX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95A"/>
    <w:rPr>
      <w:rFonts w:ascii="Calibri" w:eastAsia="Calibri" w:hAnsi="Calibri" w:cs="Gautami"/>
      <w:lang w:val="es-MX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rasagna.s@outlook.com</dc:creator>
  <cp:lastModifiedBy>rasagna.s@outlook.com</cp:lastModifiedBy>
  <cp:revision>1</cp:revision>
  <dcterms:created xsi:type="dcterms:W3CDTF">2018-11-17T04:35:00Z</dcterms:created>
  <dcterms:modified xsi:type="dcterms:W3CDTF">2018-11-17T04:35:00Z</dcterms:modified>
</cp:coreProperties>
</file>