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6BC42" w14:textId="422E6003" w:rsidR="000C4CB0" w:rsidRPr="00273901" w:rsidRDefault="000C4CB0" w:rsidP="00273901">
      <w:pPr>
        <w:spacing w:line="480" w:lineRule="auto"/>
        <w:rPr>
          <w:b/>
          <w:sz w:val="28"/>
          <w:lang w:val="en-US"/>
        </w:rPr>
      </w:pPr>
      <w:r w:rsidRPr="00273901">
        <w:rPr>
          <w:b/>
          <w:sz w:val="28"/>
          <w:lang w:val="en-US"/>
        </w:rPr>
        <w:t>Using the yeast</w:t>
      </w:r>
      <w:r w:rsidR="00C6686B" w:rsidRPr="00273901">
        <w:rPr>
          <w:b/>
          <w:sz w:val="28"/>
          <w:lang w:val="en-US"/>
        </w:rPr>
        <w:t xml:space="preserve"> three</w:t>
      </w:r>
      <w:r w:rsidRPr="00273901">
        <w:rPr>
          <w:b/>
          <w:sz w:val="28"/>
          <w:lang w:val="en-US"/>
        </w:rPr>
        <w:t>-hybrid system for the identification of small molecule</w:t>
      </w:r>
      <w:r w:rsidR="002E603E" w:rsidRPr="00273901">
        <w:rPr>
          <w:b/>
          <w:sz w:val="28"/>
          <w:lang w:val="en-US"/>
        </w:rPr>
        <w:t>-</w:t>
      </w:r>
      <w:r w:rsidRPr="00273901">
        <w:rPr>
          <w:b/>
          <w:sz w:val="28"/>
          <w:lang w:val="en-US"/>
        </w:rPr>
        <w:t>protein interactions with the example of ethinylestradiol</w:t>
      </w:r>
    </w:p>
    <w:p w14:paraId="40E08468" w14:textId="77777777" w:rsidR="00273901" w:rsidRPr="00273901" w:rsidRDefault="00273901" w:rsidP="000C4CB0">
      <w:pPr>
        <w:spacing w:line="480" w:lineRule="auto"/>
        <w:jc w:val="both"/>
        <w:rPr>
          <w:sz w:val="24"/>
          <w:lang w:val="en-US"/>
        </w:rPr>
      </w:pPr>
    </w:p>
    <w:p w14:paraId="16D0F5BD" w14:textId="0EA0C4A4" w:rsidR="000C4CB0" w:rsidRPr="00273901" w:rsidRDefault="000C4CB0" w:rsidP="00273901">
      <w:pPr>
        <w:spacing w:line="480" w:lineRule="auto"/>
        <w:rPr>
          <w:sz w:val="24"/>
          <w:lang w:val="en-US"/>
        </w:rPr>
      </w:pPr>
      <w:r w:rsidRPr="00273901">
        <w:rPr>
          <w:sz w:val="24"/>
          <w:lang w:val="en-US"/>
        </w:rPr>
        <w:t xml:space="preserve">Pengyu Wang, Thomas Klassmüller, Cornelia A. Karg, </w:t>
      </w:r>
      <w:r w:rsidR="003F06B3" w:rsidRPr="00273901">
        <w:rPr>
          <w:sz w:val="24"/>
          <w:lang w:val="en-US"/>
        </w:rPr>
        <w:t xml:space="preserve">Maibritt Kretschmer, Stefan Zahler, </w:t>
      </w:r>
      <w:r w:rsidRPr="00273901">
        <w:rPr>
          <w:sz w:val="24"/>
          <w:lang w:val="en-US"/>
        </w:rPr>
        <w:t>Simone Braig, Franz Bracher, Angelika M. Vollmar, and Simone Moser</w:t>
      </w:r>
    </w:p>
    <w:p w14:paraId="6678BFF7" w14:textId="7AB2C2FB" w:rsidR="00273901" w:rsidRPr="00273901" w:rsidRDefault="00273901" w:rsidP="000C4CB0">
      <w:pPr>
        <w:spacing w:line="480" w:lineRule="auto"/>
        <w:jc w:val="both"/>
        <w:rPr>
          <w:sz w:val="24"/>
          <w:lang w:val="en-US"/>
        </w:rPr>
      </w:pPr>
    </w:p>
    <w:p w14:paraId="36EF0255" w14:textId="6BB3AFF1" w:rsidR="00273901" w:rsidRPr="00273901" w:rsidRDefault="00273901" w:rsidP="000C4CB0">
      <w:pPr>
        <w:spacing w:line="480" w:lineRule="auto"/>
        <w:jc w:val="both"/>
        <w:rPr>
          <w:sz w:val="24"/>
          <w:lang w:val="en-US"/>
        </w:rPr>
      </w:pPr>
    </w:p>
    <w:p w14:paraId="315C7FFC" w14:textId="77777777" w:rsidR="00273901" w:rsidRPr="00273901" w:rsidRDefault="00273901" w:rsidP="00273901">
      <w:pPr>
        <w:spacing w:line="480" w:lineRule="auto"/>
        <w:jc w:val="center"/>
        <w:rPr>
          <w:b/>
          <w:sz w:val="28"/>
          <w:u w:val="single"/>
          <w:lang w:val="en-US"/>
        </w:rPr>
      </w:pPr>
      <w:r w:rsidRPr="00273901">
        <w:rPr>
          <w:b/>
          <w:sz w:val="28"/>
          <w:u w:val="single"/>
          <w:lang w:val="en-US"/>
        </w:rPr>
        <w:t>Supplementary material</w:t>
      </w:r>
    </w:p>
    <w:p w14:paraId="4D030F67" w14:textId="77777777" w:rsidR="00AB30ED" w:rsidRPr="00273901" w:rsidRDefault="00AB30ED" w:rsidP="00CC03A9">
      <w:pPr>
        <w:tabs>
          <w:tab w:val="left" w:pos="1224"/>
        </w:tabs>
        <w:spacing w:line="480" w:lineRule="auto"/>
        <w:jc w:val="both"/>
        <w:rPr>
          <w:b/>
          <w:sz w:val="24"/>
          <w:lang w:val="en-US"/>
        </w:rPr>
      </w:pPr>
    </w:p>
    <w:p w14:paraId="5DD0E5B3" w14:textId="77777777" w:rsidR="00AB30ED" w:rsidRPr="00273901" w:rsidRDefault="00AB30ED" w:rsidP="00CC03A9">
      <w:pPr>
        <w:tabs>
          <w:tab w:val="left" w:pos="1224"/>
        </w:tabs>
        <w:spacing w:line="480" w:lineRule="auto"/>
        <w:jc w:val="both"/>
        <w:rPr>
          <w:b/>
          <w:sz w:val="24"/>
          <w:lang w:val="en-US"/>
        </w:rPr>
      </w:pPr>
    </w:p>
    <w:p w14:paraId="6D391300" w14:textId="52D9A0AF" w:rsidR="00E5693C" w:rsidRPr="00273901" w:rsidRDefault="00AB30ED" w:rsidP="00CC03A9">
      <w:pPr>
        <w:tabs>
          <w:tab w:val="left" w:pos="1224"/>
        </w:tabs>
        <w:spacing w:line="480" w:lineRule="auto"/>
        <w:jc w:val="both"/>
        <w:rPr>
          <w:b/>
          <w:sz w:val="24"/>
          <w:lang w:val="en-US"/>
        </w:rPr>
      </w:pPr>
      <w:r w:rsidRPr="00273901">
        <w:rPr>
          <w:b/>
          <w:sz w:val="24"/>
          <w:lang w:val="en-US"/>
        </w:rPr>
        <w:t>Table of Contents</w:t>
      </w:r>
    </w:p>
    <w:p w14:paraId="3F54C29D" w14:textId="4E07F37E" w:rsidR="00E5693C" w:rsidRPr="00273901" w:rsidRDefault="00AB30ED" w:rsidP="00AB30ED">
      <w:pPr>
        <w:tabs>
          <w:tab w:val="left" w:pos="1224"/>
        </w:tabs>
        <w:spacing w:line="480" w:lineRule="auto"/>
        <w:jc w:val="both"/>
        <w:rPr>
          <w:sz w:val="24"/>
          <w:lang w:val="en-US"/>
        </w:rPr>
      </w:pPr>
      <w:bookmarkStart w:id="0" w:name="_Hlk80632465"/>
      <w:r w:rsidRPr="00273901">
        <w:rPr>
          <w:sz w:val="24"/>
          <w:lang w:val="en-US"/>
        </w:rPr>
        <w:t>1. Synthesis and characterization of trimethoprim derivatives…………</w:t>
      </w:r>
      <w:r w:rsidR="004333F8" w:rsidRPr="00273901">
        <w:rPr>
          <w:sz w:val="24"/>
          <w:lang w:val="en-US"/>
        </w:rPr>
        <w:t>……………………</w:t>
      </w:r>
      <w:r w:rsidR="00DB07CE" w:rsidRPr="00273901">
        <w:rPr>
          <w:sz w:val="24"/>
          <w:lang w:val="en-US"/>
        </w:rPr>
        <w:t>3</w:t>
      </w:r>
    </w:p>
    <w:p w14:paraId="78923DE2" w14:textId="473F5C64" w:rsidR="00AB30ED" w:rsidRPr="00273901" w:rsidRDefault="00AB30ED" w:rsidP="00AB30ED">
      <w:pPr>
        <w:tabs>
          <w:tab w:val="left" w:pos="1224"/>
        </w:tabs>
        <w:spacing w:line="480" w:lineRule="auto"/>
        <w:jc w:val="both"/>
        <w:rPr>
          <w:sz w:val="24"/>
          <w:lang w:val="en-US"/>
        </w:rPr>
      </w:pPr>
      <w:bookmarkStart w:id="1" w:name="_Hlk80632482"/>
      <w:bookmarkEnd w:id="0"/>
      <w:r w:rsidRPr="00273901">
        <w:rPr>
          <w:sz w:val="24"/>
          <w:lang w:val="en-US"/>
        </w:rPr>
        <w:t xml:space="preserve">2. Synthesis and characterization of </w:t>
      </w:r>
      <w:r w:rsidR="00DB07CE" w:rsidRPr="00273901">
        <w:rPr>
          <w:sz w:val="24"/>
          <w:lang w:val="en-US"/>
        </w:rPr>
        <w:t>biotin-PEG-</w:t>
      </w:r>
      <w:r w:rsidR="002B4003" w:rsidRPr="00273901">
        <w:rPr>
          <w:sz w:val="24"/>
          <w:lang w:val="en-US"/>
        </w:rPr>
        <w:t>ethinylestradiol</w:t>
      </w:r>
      <w:r w:rsidR="004333F8" w:rsidRPr="00273901">
        <w:rPr>
          <w:sz w:val="24"/>
          <w:lang w:val="en-US"/>
        </w:rPr>
        <w:t>…</w:t>
      </w:r>
      <w:r w:rsidR="002B4003" w:rsidRPr="00273901">
        <w:rPr>
          <w:sz w:val="24"/>
          <w:lang w:val="en-US"/>
        </w:rPr>
        <w:t>……</w:t>
      </w:r>
      <w:r w:rsidR="00E376ED" w:rsidRPr="00273901">
        <w:rPr>
          <w:sz w:val="24"/>
          <w:lang w:val="en-US"/>
        </w:rPr>
        <w:t>………..</w:t>
      </w:r>
      <w:r w:rsidR="004333F8" w:rsidRPr="00273901">
        <w:rPr>
          <w:sz w:val="24"/>
          <w:lang w:val="en-US"/>
        </w:rPr>
        <w:t>...</w:t>
      </w:r>
      <w:r w:rsidR="00DB07CE" w:rsidRPr="00273901">
        <w:rPr>
          <w:sz w:val="24"/>
          <w:lang w:val="en-US"/>
        </w:rPr>
        <w:t>...........11</w:t>
      </w:r>
    </w:p>
    <w:bookmarkEnd w:id="1"/>
    <w:p w14:paraId="1A7115EC" w14:textId="2400E0AE" w:rsidR="00AB30ED" w:rsidRPr="00273901" w:rsidRDefault="00AB30ED" w:rsidP="00AB30ED">
      <w:pPr>
        <w:tabs>
          <w:tab w:val="left" w:pos="1224"/>
        </w:tabs>
        <w:spacing w:line="480" w:lineRule="auto"/>
        <w:jc w:val="both"/>
        <w:rPr>
          <w:sz w:val="24"/>
          <w:lang w:val="en-US"/>
        </w:rPr>
      </w:pPr>
      <w:r w:rsidRPr="00273901">
        <w:rPr>
          <w:sz w:val="24"/>
          <w:lang w:val="en-US"/>
        </w:rPr>
        <w:t>3. Cloning of the bait and prey vector for spot test</w:t>
      </w:r>
      <w:r w:rsidR="004333F8" w:rsidRPr="00273901">
        <w:rPr>
          <w:sz w:val="24"/>
          <w:lang w:val="en-US"/>
        </w:rPr>
        <w:t>……………………………………….…</w:t>
      </w:r>
      <w:r w:rsidR="00DB07CE" w:rsidRPr="00273901">
        <w:rPr>
          <w:sz w:val="24"/>
          <w:lang w:val="en-US"/>
        </w:rPr>
        <w:t>12</w:t>
      </w:r>
    </w:p>
    <w:p w14:paraId="3235F0EE" w14:textId="3E77D0E3" w:rsidR="00AB30ED" w:rsidRPr="00273901" w:rsidRDefault="00AB30ED" w:rsidP="00AB30ED">
      <w:pPr>
        <w:tabs>
          <w:tab w:val="left" w:pos="1224"/>
        </w:tabs>
        <w:spacing w:line="480" w:lineRule="auto"/>
        <w:jc w:val="both"/>
        <w:rPr>
          <w:sz w:val="24"/>
          <w:lang w:val="en-US"/>
        </w:rPr>
      </w:pPr>
      <w:r w:rsidRPr="00273901">
        <w:rPr>
          <w:sz w:val="24"/>
          <w:lang w:val="en-US"/>
        </w:rPr>
        <w:t>4. Sequenc</w:t>
      </w:r>
      <w:r w:rsidR="004647D8" w:rsidRPr="00273901">
        <w:rPr>
          <w:sz w:val="24"/>
          <w:lang w:val="en-US"/>
        </w:rPr>
        <w:t>ing result</w:t>
      </w:r>
      <w:r w:rsidRPr="00273901">
        <w:rPr>
          <w:sz w:val="24"/>
          <w:lang w:val="en-US"/>
        </w:rPr>
        <w:t xml:space="preserve"> of PLOD2 hit</w:t>
      </w:r>
      <w:r w:rsidR="004333F8" w:rsidRPr="00273901">
        <w:rPr>
          <w:sz w:val="24"/>
          <w:lang w:val="en-US"/>
        </w:rPr>
        <w:t>……………………………………………</w:t>
      </w:r>
      <w:r w:rsidR="004647D8" w:rsidRPr="00273901">
        <w:rPr>
          <w:sz w:val="24"/>
          <w:lang w:val="en-US"/>
        </w:rPr>
        <w:t>...</w:t>
      </w:r>
      <w:r w:rsidR="004333F8" w:rsidRPr="00273901">
        <w:rPr>
          <w:sz w:val="24"/>
          <w:lang w:val="en-US"/>
        </w:rPr>
        <w:t>……</w:t>
      </w:r>
      <w:r w:rsidR="004647D8" w:rsidRPr="00273901">
        <w:rPr>
          <w:sz w:val="24"/>
          <w:lang w:val="en-US"/>
        </w:rPr>
        <w:t>...</w:t>
      </w:r>
      <w:r w:rsidR="004333F8" w:rsidRPr="00273901">
        <w:rPr>
          <w:sz w:val="24"/>
          <w:lang w:val="en-US"/>
        </w:rPr>
        <w:t>…</w:t>
      </w:r>
      <w:r w:rsidR="009D617C" w:rsidRPr="00273901">
        <w:rPr>
          <w:sz w:val="24"/>
          <w:lang w:val="en-GB"/>
        </w:rPr>
        <w:t>…</w:t>
      </w:r>
      <w:r w:rsidR="004333F8" w:rsidRPr="00273901">
        <w:rPr>
          <w:sz w:val="24"/>
          <w:lang w:val="en-US"/>
        </w:rPr>
        <w:t>..</w:t>
      </w:r>
      <w:r w:rsidR="00DB07CE" w:rsidRPr="00273901">
        <w:rPr>
          <w:sz w:val="24"/>
          <w:lang w:val="en-US"/>
        </w:rPr>
        <w:t>13</w:t>
      </w:r>
    </w:p>
    <w:p w14:paraId="7452E651" w14:textId="3B7077FB" w:rsidR="00AB30ED" w:rsidRPr="00273901" w:rsidRDefault="00AB30ED" w:rsidP="00AB30ED">
      <w:pPr>
        <w:tabs>
          <w:tab w:val="left" w:pos="1224"/>
        </w:tabs>
        <w:spacing w:line="480" w:lineRule="auto"/>
        <w:jc w:val="both"/>
        <w:rPr>
          <w:sz w:val="24"/>
          <w:lang w:val="en-US"/>
        </w:rPr>
      </w:pPr>
      <w:r w:rsidRPr="00273901">
        <w:rPr>
          <w:sz w:val="24"/>
          <w:lang w:val="en-US"/>
        </w:rPr>
        <w:t>5.</w:t>
      </w:r>
      <w:r w:rsidR="004647D8" w:rsidRPr="00273901">
        <w:rPr>
          <w:sz w:val="24"/>
          <w:lang w:val="en-US"/>
        </w:rPr>
        <w:t xml:space="preserve"> C</w:t>
      </w:r>
      <w:r w:rsidRPr="00273901">
        <w:rPr>
          <w:sz w:val="24"/>
          <w:lang w:val="en-US"/>
        </w:rPr>
        <w:t>olony PCR</w:t>
      </w:r>
      <w:r w:rsidR="004333F8" w:rsidRPr="00273901">
        <w:rPr>
          <w:sz w:val="24"/>
          <w:lang w:val="en-US"/>
        </w:rPr>
        <w:t>……………………………</w:t>
      </w:r>
      <w:r w:rsidR="004647D8" w:rsidRPr="00273901">
        <w:rPr>
          <w:sz w:val="24"/>
          <w:lang w:val="en-US"/>
        </w:rPr>
        <w:t>……….</w:t>
      </w:r>
      <w:r w:rsidR="004333F8" w:rsidRPr="00273901">
        <w:rPr>
          <w:sz w:val="24"/>
          <w:lang w:val="en-US"/>
        </w:rPr>
        <w:t>…………………………………………….</w:t>
      </w:r>
      <w:r w:rsidR="00DB07CE" w:rsidRPr="00273901">
        <w:rPr>
          <w:sz w:val="24"/>
          <w:lang w:val="en-US"/>
        </w:rPr>
        <w:t>14</w:t>
      </w:r>
    </w:p>
    <w:p w14:paraId="5162D638" w14:textId="4E7E8AAA" w:rsidR="002C27E4" w:rsidRPr="00273901" w:rsidRDefault="003F06B3" w:rsidP="003F06B3">
      <w:pPr>
        <w:tabs>
          <w:tab w:val="left" w:pos="1224"/>
        </w:tabs>
        <w:spacing w:line="480" w:lineRule="auto"/>
        <w:jc w:val="both"/>
        <w:rPr>
          <w:sz w:val="24"/>
          <w:lang w:val="en-US"/>
        </w:rPr>
      </w:pPr>
      <w:r w:rsidRPr="00273901">
        <w:rPr>
          <w:sz w:val="24"/>
          <w:lang w:val="en-US"/>
        </w:rPr>
        <w:t xml:space="preserve">6. Affinity </w:t>
      </w:r>
      <w:r w:rsidR="00273901">
        <w:rPr>
          <w:sz w:val="24"/>
          <w:lang w:val="en-US"/>
        </w:rPr>
        <w:t>c</w:t>
      </w:r>
      <w:r w:rsidRPr="00273901">
        <w:rPr>
          <w:sz w:val="24"/>
          <w:lang w:val="en-US"/>
        </w:rPr>
        <w:t>hromatography……………………...…………………………………………….</w:t>
      </w:r>
      <w:r w:rsidR="002C27E4" w:rsidRPr="00273901">
        <w:rPr>
          <w:sz w:val="24"/>
          <w:lang w:val="en-US"/>
        </w:rPr>
        <w:t>14</w:t>
      </w:r>
    </w:p>
    <w:p w14:paraId="22542962" w14:textId="660D6DD8" w:rsidR="00606AB6" w:rsidRPr="00273901" w:rsidRDefault="00606AB6" w:rsidP="003F06B3">
      <w:pPr>
        <w:tabs>
          <w:tab w:val="left" w:pos="1224"/>
        </w:tabs>
        <w:spacing w:line="480" w:lineRule="auto"/>
        <w:jc w:val="both"/>
        <w:rPr>
          <w:sz w:val="24"/>
          <w:lang w:val="en-US"/>
        </w:rPr>
      </w:pPr>
      <w:r w:rsidRPr="00273901">
        <w:rPr>
          <w:sz w:val="24"/>
          <w:lang w:val="en-US"/>
        </w:rPr>
        <w:t>7. PLOD2 expression level</w:t>
      </w:r>
      <w:r w:rsidR="00B84A68" w:rsidRPr="00273901">
        <w:rPr>
          <w:sz w:val="24"/>
          <w:lang w:val="en-US"/>
        </w:rPr>
        <w:t>s</w:t>
      </w:r>
      <w:r w:rsidRPr="00273901">
        <w:rPr>
          <w:sz w:val="24"/>
          <w:lang w:val="en-US"/>
        </w:rPr>
        <w:t>……………………………………………</w:t>
      </w:r>
      <w:r w:rsidR="00B84A68" w:rsidRPr="00273901">
        <w:rPr>
          <w:sz w:val="24"/>
          <w:lang w:val="en-US"/>
        </w:rPr>
        <w:t>……………..</w:t>
      </w:r>
      <w:r w:rsidRPr="00273901">
        <w:rPr>
          <w:sz w:val="24"/>
          <w:lang w:val="en-US"/>
        </w:rPr>
        <w:t>……….21</w:t>
      </w:r>
    </w:p>
    <w:p w14:paraId="758D9C43" w14:textId="2B5A9BC0" w:rsidR="00AB30ED" w:rsidRPr="00273901" w:rsidRDefault="00AB30ED" w:rsidP="00AB30ED">
      <w:pPr>
        <w:tabs>
          <w:tab w:val="left" w:pos="1224"/>
        </w:tabs>
        <w:spacing w:line="480" w:lineRule="auto"/>
        <w:jc w:val="both"/>
        <w:rPr>
          <w:bCs/>
          <w:sz w:val="24"/>
          <w:lang w:val="en-US"/>
        </w:rPr>
      </w:pPr>
    </w:p>
    <w:p w14:paraId="7DAC153D" w14:textId="77777777" w:rsidR="00AB30ED" w:rsidRPr="00273901" w:rsidRDefault="00AB30ED" w:rsidP="00AB30ED">
      <w:pPr>
        <w:tabs>
          <w:tab w:val="left" w:pos="1224"/>
        </w:tabs>
        <w:spacing w:line="480" w:lineRule="auto"/>
        <w:jc w:val="both"/>
        <w:rPr>
          <w:b/>
          <w:bCs/>
          <w:sz w:val="24"/>
          <w:lang w:val="en-US"/>
        </w:rPr>
      </w:pPr>
    </w:p>
    <w:p w14:paraId="1CFEBF43" w14:textId="77777777" w:rsidR="00AB30ED" w:rsidRPr="00273901" w:rsidRDefault="00AB30ED" w:rsidP="00AB30ED">
      <w:pPr>
        <w:tabs>
          <w:tab w:val="left" w:pos="1224"/>
        </w:tabs>
        <w:spacing w:line="480" w:lineRule="auto"/>
        <w:jc w:val="both"/>
        <w:rPr>
          <w:b/>
          <w:bCs/>
          <w:sz w:val="24"/>
          <w:lang w:val="en-US"/>
        </w:rPr>
      </w:pPr>
    </w:p>
    <w:p w14:paraId="5DFA013B" w14:textId="543117D7" w:rsidR="001769B3" w:rsidRPr="00273901" w:rsidRDefault="001769B3" w:rsidP="00AB30ED">
      <w:pPr>
        <w:tabs>
          <w:tab w:val="left" w:pos="1224"/>
        </w:tabs>
        <w:spacing w:line="480" w:lineRule="auto"/>
        <w:jc w:val="both"/>
        <w:rPr>
          <w:b/>
          <w:bCs/>
          <w:sz w:val="24"/>
          <w:lang w:val="en-US"/>
        </w:rPr>
      </w:pPr>
    </w:p>
    <w:p w14:paraId="7A6C74BC" w14:textId="1DBE2C72" w:rsidR="00575DEE" w:rsidRPr="00273901" w:rsidRDefault="00575DEE" w:rsidP="00AB30ED">
      <w:pPr>
        <w:tabs>
          <w:tab w:val="left" w:pos="1224"/>
        </w:tabs>
        <w:spacing w:line="480" w:lineRule="auto"/>
        <w:jc w:val="both"/>
        <w:rPr>
          <w:b/>
          <w:bCs/>
          <w:sz w:val="24"/>
          <w:lang w:val="en-US"/>
        </w:rPr>
      </w:pPr>
    </w:p>
    <w:p w14:paraId="2F4BF92D" w14:textId="46FE7AA8" w:rsidR="00AB30ED" w:rsidRPr="00273901" w:rsidRDefault="00AB30ED" w:rsidP="00AB30ED">
      <w:pPr>
        <w:tabs>
          <w:tab w:val="left" w:pos="1224"/>
        </w:tabs>
        <w:spacing w:line="480" w:lineRule="auto"/>
        <w:jc w:val="both"/>
        <w:rPr>
          <w:b/>
          <w:bCs/>
          <w:sz w:val="24"/>
          <w:lang w:val="en-US"/>
        </w:rPr>
      </w:pPr>
      <w:r w:rsidRPr="00273901">
        <w:rPr>
          <w:b/>
          <w:bCs/>
          <w:sz w:val="24"/>
          <w:lang w:val="en-US"/>
        </w:rPr>
        <w:lastRenderedPageBreak/>
        <w:t>1. Synthesis and characterization of trimethoprim derivatives</w:t>
      </w:r>
    </w:p>
    <w:p w14:paraId="3AC778F8" w14:textId="77777777" w:rsidR="00575DEE" w:rsidRPr="00273901" w:rsidRDefault="00575DEE" w:rsidP="00575DEE">
      <w:pPr>
        <w:spacing w:line="480" w:lineRule="auto"/>
        <w:jc w:val="both"/>
        <w:rPr>
          <w:sz w:val="24"/>
          <w:lang w:val="en-US"/>
        </w:rPr>
      </w:pPr>
      <w:r w:rsidRPr="00273901">
        <w:rPr>
          <w:sz w:val="24"/>
          <w:lang w:val="en-US"/>
        </w:rPr>
        <w:t>The required trimethoprim derivatives with PEG linker and terminal functionalization (amine, azide) for subsequent coupling were prepared as follows:</w:t>
      </w:r>
    </w:p>
    <w:p w14:paraId="5BE60747" w14:textId="1AD5BF04" w:rsidR="00575DEE" w:rsidRPr="00273901" w:rsidRDefault="00575DEE" w:rsidP="00575DEE">
      <w:pPr>
        <w:spacing w:line="480" w:lineRule="auto"/>
        <w:jc w:val="both"/>
        <w:rPr>
          <w:rFonts w:cs="Arial"/>
          <w:sz w:val="24"/>
          <w:lang w:val="en-US"/>
        </w:rPr>
      </w:pPr>
      <w:r w:rsidRPr="00273901">
        <w:rPr>
          <w:sz w:val="24"/>
          <w:lang w:val="en-US"/>
        </w:rPr>
        <w:t xml:space="preserve">Regioselective demethylation of trimethoprim with hydrobromic acid gave the 4’’-hydroxy compound </w:t>
      </w:r>
      <w:r w:rsidRPr="00273901">
        <w:rPr>
          <w:b/>
          <w:sz w:val="24"/>
          <w:lang w:val="en-US"/>
        </w:rPr>
        <w:t>TMP-OH</w:t>
      </w:r>
      <w:r w:rsidRPr="00273901">
        <w:rPr>
          <w:sz w:val="24"/>
          <w:lang w:val="en-US"/>
        </w:rPr>
        <w:t xml:space="preserve">. Etherification with </w:t>
      </w:r>
      <w:r w:rsidRPr="00273901">
        <w:rPr>
          <w:rFonts w:cs="Arial"/>
          <w:bCs/>
          <w:sz w:val="24"/>
          <w:lang w:val="en-US"/>
        </w:rPr>
        <w:t>ethyl 4-bromobutyrate using Cs</w:t>
      </w:r>
      <w:r w:rsidRPr="00273901">
        <w:rPr>
          <w:rFonts w:cs="Arial"/>
          <w:bCs/>
          <w:sz w:val="24"/>
          <w:vertAlign w:val="subscript"/>
          <w:lang w:val="en-US"/>
        </w:rPr>
        <w:t>2</w:t>
      </w:r>
      <w:r w:rsidRPr="00273901">
        <w:rPr>
          <w:rFonts w:cs="Arial"/>
          <w:bCs/>
          <w:sz w:val="24"/>
          <w:lang w:val="en-US"/>
        </w:rPr>
        <w:t>CO</w:t>
      </w:r>
      <w:r w:rsidRPr="00273901">
        <w:rPr>
          <w:rFonts w:cs="Arial"/>
          <w:bCs/>
          <w:sz w:val="24"/>
          <w:vertAlign w:val="subscript"/>
          <w:lang w:val="en-US"/>
        </w:rPr>
        <w:t>3</w:t>
      </w:r>
      <w:r w:rsidRPr="00273901">
        <w:rPr>
          <w:rFonts w:cs="Arial"/>
          <w:bCs/>
          <w:sz w:val="24"/>
          <w:lang w:val="en-US"/>
        </w:rPr>
        <w:t xml:space="preserve"> as base gave ester </w:t>
      </w:r>
      <w:r w:rsidRPr="00273901">
        <w:rPr>
          <w:rFonts w:cs="Arial"/>
          <w:b/>
          <w:bCs/>
          <w:sz w:val="24"/>
          <w:lang w:val="en-US"/>
        </w:rPr>
        <w:t>THK-5</w:t>
      </w:r>
      <w:r w:rsidRPr="00273901">
        <w:rPr>
          <w:rFonts w:cs="Arial"/>
          <w:bCs/>
          <w:sz w:val="24"/>
          <w:lang w:val="en-US"/>
        </w:rPr>
        <w:t xml:space="preserve">, which was converted into the corresponding free carboxylic acid </w:t>
      </w:r>
      <w:r w:rsidRPr="00273901">
        <w:rPr>
          <w:rFonts w:cs="Arial"/>
          <w:b/>
          <w:bCs/>
          <w:sz w:val="24"/>
          <w:lang w:val="en-US"/>
        </w:rPr>
        <w:t>THK-11</w:t>
      </w:r>
      <w:r w:rsidRPr="00273901">
        <w:rPr>
          <w:rFonts w:cs="Arial"/>
          <w:bCs/>
          <w:sz w:val="24"/>
          <w:lang w:val="en-US"/>
        </w:rPr>
        <w:t xml:space="preserve"> by alkaline hydrolysis. Trimethoprim-PEG-azide (</w:t>
      </w:r>
      <w:r w:rsidRPr="00273901">
        <w:rPr>
          <w:rFonts w:cs="Arial"/>
          <w:b/>
          <w:bCs/>
          <w:sz w:val="24"/>
          <w:lang w:val="en-US"/>
        </w:rPr>
        <w:t>THK-15</w:t>
      </w:r>
      <w:r w:rsidRPr="00273901">
        <w:rPr>
          <w:rFonts w:cs="Arial"/>
          <w:bCs/>
          <w:sz w:val="24"/>
          <w:lang w:val="en-US"/>
        </w:rPr>
        <w:t xml:space="preserve">) was obtained by subsequent amidation with </w:t>
      </w:r>
      <w:r w:rsidRPr="00273901">
        <w:rPr>
          <w:rFonts w:cs="Arial"/>
          <w:sz w:val="24"/>
          <w:lang w:val="en-US"/>
        </w:rPr>
        <w:t>11-azido-3,6,9-trioxaundecan-1-amine using 1-(3-dimethylaminopropyl)-3-ethylcarbodiimide (EDC) as coupling reagent. Finally, Staudinger reduction of the azido group with triphenylphosphine in wet methanol gave the primary amine trimethoprim-PEG-amine (</w:t>
      </w:r>
      <w:r w:rsidRPr="00273901">
        <w:rPr>
          <w:rFonts w:cs="Arial"/>
          <w:b/>
          <w:sz w:val="24"/>
          <w:lang w:val="en-US"/>
        </w:rPr>
        <w:t>THK-42</w:t>
      </w:r>
      <w:r w:rsidRPr="00273901">
        <w:rPr>
          <w:rFonts w:cs="Arial"/>
          <w:sz w:val="24"/>
          <w:lang w:val="en-US"/>
        </w:rPr>
        <w:t xml:space="preserve">) (see Scheme below). </w:t>
      </w:r>
    </w:p>
    <w:p w14:paraId="22B21BE4" w14:textId="21A0FFDC" w:rsidR="00575DEE" w:rsidRPr="00273901" w:rsidRDefault="00575DEE" w:rsidP="00575DEE">
      <w:pPr>
        <w:spacing w:line="480" w:lineRule="auto"/>
        <w:jc w:val="both"/>
        <w:rPr>
          <w:rFonts w:cs="Arial"/>
          <w:sz w:val="24"/>
          <w:lang w:val="en-US"/>
        </w:rPr>
      </w:pPr>
      <w:r w:rsidRPr="00273901">
        <w:rPr>
          <w:rFonts w:cs="Arial"/>
          <w:sz w:val="24"/>
          <w:lang w:val="en-US"/>
        </w:rPr>
        <w:t>Trimethoprim-PEG-amine (</w:t>
      </w:r>
      <w:r w:rsidRPr="00273901">
        <w:rPr>
          <w:rFonts w:cs="Arial"/>
          <w:b/>
          <w:sz w:val="24"/>
          <w:lang w:val="en-US"/>
        </w:rPr>
        <w:t>THK-42</w:t>
      </w:r>
      <w:r w:rsidRPr="00273901">
        <w:rPr>
          <w:rFonts w:cs="Arial"/>
          <w:sz w:val="24"/>
          <w:lang w:val="en-US"/>
        </w:rPr>
        <w:t xml:space="preserve">) was utilized for the synthesis of trimethoprim-PEG-purvalanol </w:t>
      </w:r>
      <w:r w:rsidR="00C6686B" w:rsidRPr="00273901">
        <w:rPr>
          <w:rFonts w:cs="Arial"/>
          <w:sz w:val="24"/>
          <w:lang w:val="en-US"/>
        </w:rPr>
        <w:t>B</w:t>
      </w:r>
      <w:r w:rsidR="0009526A" w:rsidRPr="00273901">
        <w:rPr>
          <w:rFonts w:cs="Arial"/>
          <w:sz w:val="24"/>
          <w:lang w:val="en-US"/>
        </w:rPr>
        <w:t xml:space="preserve"> </w:t>
      </w:r>
      <w:r w:rsidRPr="00273901">
        <w:rPr>
          <w:rFonts w:cs="Arial"/>
          <w:sz w:val="24"/>
          <w:lang w:val="en-US"/>
        </w:rPr>
        <w:t>by means of PyBOP-mediated amidation.</w:t>
      </w:r>
    </w:p>
    <w:p w14:paraId="25E4BF4A" w14:textId="463EAE55" w:rsidR="00575DEE" w:rsidRPr="00273901" w:rsidRDefault="00575DEE" w:rsidP="00575DEE">
      <w:pPr>
        <w:spacing w:line="480" w:lineRule="auto"/>
        <w:jc w:val="both"/>
        <w:rPr>
          <w:rFonts w:cs="Arial"/>
          <w:sz w:val="24"/>
          <w:lang w:val="en-US"/>
        </w:rPr>
      </w:pPr>
      <w:r w:rsidRPr="00273901">
        <w:rPr>
          <w:rFonts w:cs="Arial"/>
          <w:sz w:val="24"/>
          <w:lang w:val="en-US"/>
        </w:rPr>
        <w:t xml:space="preserve">Trimethoprim-PEG-azide </w:t>
      </w:r>
      <w:r w:rsidRPr="00273901">
        <w:rPr>
          <w:rFonts w:cs="Arial"/>
          <w:bCs/>
          <w:sz w:val="24"/>
          <w:lang w:val="en-US"/>
        </w:rPr>
        <w:t>(</w:t>
      </w:r>
      <w:r w:rsidRPr="00273901">
        <w:rPr>
          <w:rFonts w:cs="Arial"/>
          <w:b/>
          <w:bCs/>
          <w:sz w:val="24"/>
          <w:lang w:val="en-US"/>
        </w:rPr>
        <w:t>THK-15</w:t>
      </w:r>
      <w:r w:rsidRPr="00273901">
        <w:rPr>
          <w:rFonts w:cs="Arial"/>
          <w:bCs/>
          <w:sz w:val="24"/>
          <w:lang w:val="en-US"/>
        </w:rPr>
        <w:t xml:space="preserve">) </w:t>
      </w:r>
      <w:r w:rsidRPr="00273901">
        <w:rPr>
          <w:rFonts w:cs="Arial"/>
          <w:sz w:val="24"/>
          <w:lang w:val="en-US"/>
        </w:rPr>
        <w:t>was converted into trimethoprim-PEG-</w:t>
      </w:r>
      <w:r w:rsidR="002B4003" w:rsidRPr="00273901">
        <w:rPr>
          <w:rFonts w:cs="Arial"/>
          <w:sz w:val="24"/>
          <w:lang w:val="en-US"/>
        </w:rPr>
        <w:t>ethinylestradiol</w:t>
      </w:r>
      <w:r w:rsidRPr="00273901">
        <w:rPr>
          <w:rFonts w:cs="Arial"/>
          <w:sz w:val="24"/>
          <w:lang w:val="en-US"/>
        </w:rPr>
        <w:t xml:space="preserve"> in a CuSO</w:t>
      </w:r>
      <w:r w:rsidRPr="00273901">
        <w:rPr>
          <w:rFonts w:cs="Arial"/>
          <w:sz w:val="24"/>
          <w:vertAlign w:val="subscript"/>
          <w:lang w:val="en-US"/>
        </w:rPr>
        <w:t>4</w:t>
      </w:r>
      <w:r w:rsidRPr="00273901">
        <w:rPr>
          <w:rFonts w:cs="Arial"/>
          <w:sz w:val="24"/>
          <w:lang w:val="en-US"/>
        </w:rPr>
        <w:t>/sodium ascorbate-mediated alkyne-azide click reaction with ethinylestradiol (EE).</w:t>
      </w:r>
    </w:p>
    <w:p w14:paraId="0423044B" w14:textId="77777777" w:rsidR="00575DEE" w:rsidRPr="00273901" w:rsidRDefault="00575DEE" w:rsidP="00575DEE">
      <w:pPr>
        <w:spacing w:line="480" w:lineRule="auto"/>
        <w:jc w:val="both"/>
        <w:rPr>
          <w:sz w:val="24"/>
          <w:lang w:val="en-US"/>
        </w:rPr>
      </w:pPr>
      <w:r w:rsidRPr="00273901">
        <w:object w:dxaOrig="10229" w:dyaOrig="9302" w14:anchorId="0C4D1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427pt" o:ole="">
            <v:imagedata r:id="rId8" o:title=""/>
          </v:shape>
          <o:OLEObject Type="Embed" ProgID="ChemDraw.Document.6.0" ShapeID="_x0000_i1025" DrawAspect="Content" ObjectID="_1706289636" r:id="rId9"/>
        </w:object>
      </w:r>
    </w:p>
    <w:p w14:paraId="4E68573C" w14:textId="77777777" w:rsidR="00575DEE" w:rsidRPr="00273901" w:rsidRDefault="00575DEE" w:rsidP="00575DEE">
      <w:pPr>
        <w:spacing w:line="480" w:lineRule="auto"/>
        <w:jc w:val="both"/>
        <w:rPr>
          <w:sz w:val="24"/>
          <w:lang w:val="en-US"/>
        </w:rPr>
      </w:pPr>
    </w:p>
    <w:p w14:paraId="13E77629" w14:textId="77777777" w:rsidR="00575DEE" w:rsidRPr="00273901" w:rsidRDefault="00575DEE" w:rsidP="00575DEE">
      <w:pPr>
        <w:spacing w:line="480" w:lineRule="auto"/>
        <w:jc w:val="both"/>
        <w:rPr>
          <w:b/>
          <w:sz w:val="24"/>
          <w:lang w:val="en-US"/>
        </w:rPr>
      </w:pPr>
      <w:r w:rsidRPr="00273901">
        <w:rPr>
          <w:b/>
          <w:sz w:val="24"/>
          <w:lang w:val="en-US"/>
        </w:rPr>
        <w:t>Compounds</w:t>
      </w:r>
    </w:p>
    <w:p w14:paraId="2B61EAC8" w14:textId="42B1DD6A" w:rsidR="000674E1" w:rsidRPr="00273901" w:rsidRDefault="000674E1" w:rsidP="000674E1">
      <w:pPr>
        <w:spacing w:line="480" w:lineRule="auto"/>
        <w:jc w:val="both"/>
        <w:rPr>
          <w:b/>
          <w:sz w:val="24"/>
          <w:lang w:val="en-US"/>
        </w:rPr>
      </w:pPr>
      <w:r w:rsidRPr="00273901">
        <w:rPr>
          <w:b/>
          <w:sz w:val="24"/>
          <w:lang w:val="en-US"/>
        </w:rPr>
        <w:t>4-((2,4-Diaminopyrimidin-5-yl)methyl)-2,6-dimethoxyphenol</w:t>
      </w:r>
      <w:r w:rsidR="00575DEE" w:rsidRPr="00273901">
        <w:rPr>
          <w:b/>
          <w:sz w:val="24"/>
          <w:lang w:val="en-US"/>
        </w:rPr>
        <w:t xml:space="preserve"> </w:t>
      </w:r>
      <w:r w:rsidRPr="00273901">
        <w:rPr>
          <w:b/>
          <w:sz w:val="24"/>
          <w:lang w:val="en-US"/>
        </w:rPr>
        <w:t>(TMP-OH)</w:t>
      </w:r>
    </w:p>
    <w:p w14:paraId="45AD7275" w14:textId="77777777" w:rsidR="000674E1" w:rsidRPr="00273901" w:rsidRDefault="000674E1" w:rsidP="000674E1">
      <w:pPr>
        <w:spacing w:line="360" w:lineRule="auto"/>
        <w:ind w:left="2124" w:firstLine="708"/>
        <w:jc w:val="both"/>
      </w:pPr>
      <w:r w:rsidRPr="00273901">
        <w:object w:dxaOrig="3453" w:dyaOrig="1835" w14:anchorId="5E92ED7B">
          <v:shape id="_x0000_i1026" type="#_x0000_t75" style="width:167.8pt;height:90.15pt" o:ole="">
            <v:imagedata r:id="rId10" o:title=""/>
          </v:shape>
          <o:OLEObject Type="Embed" ProgID="ChemDraw.Document.6.0" ShapeID="_x0000_i1026" DrawAspect="Content" ObjectID="_1706289637" r:id="rId11"/>
        </w:object>
      </w:r>
    </w:p>
    <w:p w14:paraId="3B481F91" w14:textId="120DD774" w:rsidR="00AF2CC1" w:rsidRPr="00273901" w:rsidRDefault="000674E1" w:rsidP="000674E1">
      <w:pPr>
        <w:spacing w:line="480" w:lineRule="auto"/>
        <w:jc w:val="both"/>
        <w:rPr>
          <w:rFonts w:cs="Arial"/>
          <w:bCs/>
          <w:sz w:val="24"/>
          <w:lang w:val="en-US"/>
        </w:rPr>
      </w:pPr>
      <w:r w:rsidRPr="00273901">
        <w:rPr>
          <w:rFonts w:cs="Arial"/>
          <w:sz w:val="24"/>
          <w:lang w:val="en-US"/>
        </w:rPr>
        <w:lastRenderedPageBreak/>
        <w:t xml:space="preserve">Trimethoprim (5.02 g, 17.3 mmol) was dissolved in 60 </w:t>
      </w:r>
      <w:r w:rsidR="00236232" w:rsidRPr="00273901">
        <w:rPr>
          <w:rFonts w:cs="Arial"/>
          <w:sz w:val="24"/>
          <w:lang w:val="en-US"/>
        </w:rPr>
        <w:t xml:space="preserve">ml </w:t>
      </w:r>
      <w:r w:rsidRPr="00273901">
        <w:rPr>
          <w:rFonts w:cs="Arial"/>
          <w:sz w:val="24"/>
          <w:lang w:val="en-US"/>
        </w:rPr>
        <w:t xml:space="preserve">HBr (48% in water) at 90°C. After heating to </w:t>
      </w:r>
      <w:r w:rsidR="00575DEE" w:rsidRPr="00273901">
        <w:rPr>
          <w:rFonts w:cs="Arial"/>
          <w:sz w:val="24"/>
          <w:lang w:val="en-US"/>
        </w:rPr>
        <w:t>reflux for 20 min</w:t>
      </w:r>
      <w:r w:rsidRPr="00273901">
        <w:rPr>
          <w:rFonts w:cs="Arial"/>
          <w:sz w:val="24"/>
          <w:lang w:val="en-US"/>
        </w:rPr>
        <w:t xml:space="preserve">, 12 </w:t>
      </w:r>
      <w:r w:rsidR="00236232" w:rsidRPr="00273901">
        <w:rPr>
          <w:rFonts w:cs="Arial"/>
          <w:sz w:val="24"/>
          <w:lang w:val="en-US"/>
        </w:rPr>
        <w:t xml:space="preserve">ml </w:t>
      </w:r>
      <w:r w:rsidRPr="00273901">
        <w:rPr>
          <w:rFonts w:cs="Arial"/>
          <w:sz w:val="24"/>
          <w:lang w:val="en-US"/>
        </w:rPr>
        <w:t>of NaOH (50% in water) was added dropwise with stirring. The solution was cooled to room temperature and stored overnight in a refrigerator at 4°C resulting in a beige crystalline solid. This solid was recrystalli</w:t>
      </w:r>
      <w:r w:rsidR="002258E1" w:rsidRPr="00273901">
        <w:rPr>
          <w:rFonts w:cs="Arial"/>
          <w:sz w:val="24"/>
          <w:lang w:val="en-US"/>
        </w:rPr>
        <w:t>z</w:t>
      </w:r>
      <w:r w:rsidRPr="00273901">
        <w:rPr>
          <w:rFonts w:cs="Arial"/>
          <w:sz w:val="24"/>
          <w:lang w:val="en-US"/>
        </w:rPr>
        <w:t xml:space="preserve">ed from water after the pH of the hot solution was adjusted to 7 with NaOH (50% in water). The resulting colorless crystals were collected by filtration and dried under vacuum to afford 2.89 g (10.5 mmol, 60.5%) </w:t>
      </w:r>
      <w:r w:rsidRPr="00273901">
        <w:rPr>
          <w:rFonts w:cs="Arial"/>
          <w:b/>
          <w:sz w:val="24"/>
          <w:lang w:val="en-US"/>
        </w:rPr>
        <w:t>TMP-OH</w:t>
      </w:r>
      <w:r w:rsidRPr="00273901">
        <w:rPr>
          <w:rFonts w:cs="Arial"/>
          <w:sz w:val="24"/>
          <w:lang w:val="en-US"/>
        </w:rPr>
        <w:t xml:space="preserve">. m.p. 267°C. </w:t>
      </w:r>
      <w:r w:rsidRPr="00273901">
        <w:rPr>
          <w:rFonts w:cs="Arial"/>
          <w:sz w:val="24"/>
          <w:vertAlign w:val="superscript"/>
          <w:lang w:val="en-US"/>
        </w:rPr>
        <w:t>1</w:t>
      </w:r>
      <w:r w:rsidRPr="00273901">
        <w:rPr>
          <w:rFonts w:cs="Arial"/>
          <w:sz w:val="24"/>
          <w:lang w:val="en-US"/>
        </w:rPr>
        <w:t>H NMR (400 MHz, DMSO-d</w:t>
      </w:r>
      <w:r w:rsidRPr="00273901">
        <w:rPr>
          <w:rFonts w:cs="Arial"/>
          <w:sz w:val="24"/>
          <w:vertAlign w:val="subscript"/>
          <w:lang w:val="en-US"/>
        </w:rPr>
        <w:t>6</w:t>
      </w:r>
      <w:r w:rsidRPr="00273901">
        <w:rPr>
          <w:rFonts w:cs="Arial"/>
          <w:sz w:val="24"/>
          <w:lang w:val="en-US"/>
        </w:rPr>
        <w:t>) δ 8.13 (s, 1H, 4’’-OH), 7.46 (s, 1H, 6-H), 6.49 (s, 2H, 2’’-H and 6’’-H), 6.13 (s, 2H, 4-NH</w:t>
      </w:r>
      <w:r w:rsidRPr="00273901">
        <w:rPr>
          <w:rFonts w:cs="Arial"/>
          <w:sz w:val="24"/>
          <w:vertAlign w:val="subscript"/>
          <w:lang w:val="en-US"/>
        </w:rPr>
        <w:t>2</w:t>
      </w:r>
      <w:r w:rsidRPr="00273901">
        <w:rPr>
          <w:rFonts w:cs="Arial"/>
          <w:sz w:val="24"/>
          <w:lang w:val="en-US"/>
        </w:rPr>
        <w:t>), 5.76 (s, 2H, 2-NH</w:t>
      </w:r>
      <w:r w:rsidRPr="00273901">
        <w:rPr>
          <w:rFonts w:cs="Arial"/>
          <w:sz w:val="24"/>
          <w:vertAlign w:val="subscript"/>
          <w:lang w:val="en-US"/>
        </w:rPr>
        <w:t>2</w:t>
      </w:r>
      <w:r w:rsidRPr="00273901">
        <w:rPr>
          <w:rFonts w:cs="Arial"/>
          <w:sz w:val="24"/>
          <w:lang w:val="en-US"/>
        </w:rPr>
        <w:t>), 3.70 (s, 6H, 3’’-OCH</w:t>
      </w:r>
      <w:r w:rsidRPr="00273901">
        <w:rPr>
          <w:rFonts w:cs="Arial"/>
          <w:sz w:val="24"/>
          <w:vertAlign w:val="subscript"/>
          <w:lang w:val="en-US"/>
        </w:rPr>
        <w:t>3</w:t>
      </w:r>
      <w:r w:rsidRPr="00273901">
        <w:rPr>
          <w:rFonts w:cs="Arial"/>
          <w:sz w:val="24"/>
          <w:lang w:val="en-US"/>
        </w:rPr>
        <w:t xml:space="preserve"> and 5’’-OCH</w:t>
      </w:r>
      <w:r w:rsidRPr="00273901">
        <w:rPr>
          <w:rFonts w:cs="Arial"/>
          <w:sz w:val="24"/>
          <w:vertAlign w:val="subscript"/>
          <w:lang w:val="en-US"/>
        </w:rPr>
        <w:t>3</w:t>
      </w:r>
      <w:r w:rsidRPr="00273901">
        <w:rPr>
          <w:rFonts w:cs="Arial"/>
          <w:sz w:val="24"/>
          <w:lang w:val="en-US"/>
        </w:rPr>
        <w:t xml:space="preserve">), 3.47 (s, 2H, 1’-H). </w:t>
      </w:r>
      <w:r w:rsidRPr="00273901">
        <w:rPr>
          <w:rFonts w:cs="Arial"/>
          <w:sz w:val="24"/>
          <w:vertAlign w:val="superscript"/>
          <w:lang w:val="en-GB"/>
        </w:rPr>
        <w:t>13</w:t>
      </w:r>
      <w:r w:rsidRPr="00273901">
        <w:rPr>
          <w:rFonts w:cs="Arial"/>
          <w:sz w:val="24"/>
          <w:lang w:val="en-GB"/>
        </w:rPr>
        <w:t>C NMR (101 MHz, DMSO-d</w:t>
      </w:r>
      <w:r w:rsidRPr="00273901">
        <w:rPr>
          <w:rFonts w:cs="Arial"/>
          <w:sz w:val="24"/>
          <w:vertAlign w:val="subscript"/>
          <w:lang w:val="en-GB"/>
        </w:rPr>
        <w:t>6</w:t>
      </w:r>
      <w:r w:rsidRPr="00273901">
        <w:rPr>
          <w:rFonts w:cs="Arial"/>
          <w:sz w:val="24"/>
          <w:lang w:val="en-GB"/>
        </w:rPr>
        <w:t xml:space="preserve">) </w:t>
      </w:r>
      <w:r w:rsidRPr="00273901">
        <w:rPr>
          <w:rFonts w:cs="Arial"/>
          <w:sz w:val="24"/>
          <w:lang w:val="en-US"/>
        </w:rPr>
        <w:t>δ</w:t>
      </w:r>
      <w:r w:rsidRPr="00273901">
        <w:rPr>
          <w:rFonts w:cs="Arial"/>
          <w:sz w:val="24"/>
          <w:lang w:val="en-GB"/>
        </w:rPr>
        <w:t xml:space="preserve"> 162.74 (C2), 162.25 (C4), 155.16 (C6), 148.34 (C3‘‘ and C5‘‘), 134.20 (C4‘‘), 130.28 (C1‘‘), 106.82 (C5), 106.55 (C2‘‘ and C6‘‘), 56.41 (3‘‘</w:t>
      </w:r>
      <w:r w:rsidRPr="00273901">
        <w:rPr>
          <w:rFonts w:cs="Arial"/>
          <w:sz w:val="24"/>
          <w:lang w:val="en-US"/>
        </w:rPr>
        <w:t>-</w:t>
      </w:r>
      <w:r w:rsidRPr="00273901">
        <w:rPr>
          <w:rFonts w:cs="Arial"/>
          <w:sz w:val="24"/>
          <w:lang w:val="en-GB"/>
        </w:rPr>
        <w:t>OCH</w:t>
      </w:r>
      <w:r w:rsidRPr="00273901">
        <w:rPr>
          <w:rFonts w:cs="Arial"/>
          <w:sz w:val="24"/>
          <w:vertAlign w:val="subscript"/>
          <w:lang w:val="en-GB"/>
        </w:rPr>
        <w:t>3</w:t>
      </w:r>
      <w:r w:rsidRPr="00273901">
        <w:rPr>
          <w:rFonts w:cs="Arial"/>
          <w:sz w:val="24"/>
          <w:lang w:val="en-GB"/>
        </w:rPr>
        <w:t xml:space="preserve"> and 5‘‘-OCH</w:t>
      </w:r>
      <w:r w:rsidRPr="00273901">
        <w:rPr>
          <w:rFonts w:cs="Arial"/>
          <w:sz w:val="24"/>
          <w:vertAlign w:val="subscript"/>
          <w:lang w:val="en-GB"/>
        </w:rPr>
        <w:t>3</w:t>
      </w:r>
      <w:r w:rsidRPr="00273901">
        <w:rPr>
          <w:rFonts w:cs="Arial"/>
          <w:sz w:val="24"/>
          <w:lang w:val="en-GB"/>
        </w:rPr>
        <w:t xml:space="preserve">), 33.23 (C1‘). </w:t>
      </w:r>
      <w:r w:rsidRPr="00273901">
        <w:rPr>
          <w:rFonts w:cs="Arial"/>
          <w:sz w:val="24"/>
          <w:lang w:val="en-US"/>
        </w:rPr>
        <w:t>IR (ATR): ṽ</w:t>
      </w:r>
      <w:r w:rsidRPr="00273901">
        <w:rPr>
          <w:rFonts w:cs="Arial"/>
          <w:sz w:val="24"/>
          <w:vertAlign w:val="subscript"/>
          <w:lang w:val="en-US"/>
        </w:rPr>
        <w:t>max</w:t>
      </w:r>
      <w:r w:rsidRPr="00273901">
        <w:rPr>
          <w:rFonts w:cs="Arial"/>
          <w:sz w:val="24"/>
          <w:lang w:val="en-US"/>
        </w:rPr>
        <w:t>/cm</w:t>
      </w:r>
      <w:r w:rsidRPr="00273901">
        <w:rPr>
          <w:rFonts w:cs="Arial"/>
          <w:sz w:val="24"/>
          <w:vertAlign w:val="superscript"/>
          <w:lang w:val="en-US"/>
        </w:rPr>
        <w:t>-1</w:t>
      </w:r>
      <w:r w:rsidRPr="00273901">
        <w:rPr>
          <w:rFonts w:cs="Arial"/>
          <w:sz w:val="24"/>
          <w:lang w:val="en-US"/>
        </w:rPr>
        <w:t xml:space="preserve"> = 3328</w:t>
      </w:r>
      <w:r w:rsidR="0067378A" w:rsidRPr="00273901">
        <w:rPr>
          <w:rFonts w:cs="Arial"/>
          <w:sz w:val="24"/>
          <w:lang w:val="en-US"/>
        </w:rPr>
        <w:t>,</w:t>
      </w:r>
      <w:r w:rsidRPr="00273901">
        <w:rPr>
          <w:rFonts w:cs="Arial"/>
          <w:sz w:val="24"/>
          <w:lang w:val="en-US"/>
        </w:rPr>
        <w:t xml:space="preserve"> 3175, 2841, 1667, 1498, 1448, 1403, 1347, 1321, 1293, 1240, 1120, 1035, 968, 921, 867, 811, 781, 765, 621.  </w:t>
      </w:r>
      <w:bookmarkStart w:id="2" w:name="_Hlk80615123"/>
      <w:r w:rsidRPr="00273901">
        <w:rPr>
          <w:rFonts w:cs="Arial"/>
          <w:sz w:val="24"/>
          <w:lang w:val="en-US"/>
        </w:rPr>
        <w:t>HRMS (EI): calcd. for C</w:t>
      </w:r>
      <w:r w:rsidRPr="00273901">
        <w:rPr>
          <w:rFonts w:cs="Arial"/>
          <w:sz w:val="24"/>
          <w:vertAlign w:val="subscript"/>
          <w:lang w:val="en-US"/>
        </w:rPr>
        <w:t>13</w:t>
      </w:r>
      <w:r w:rsidRPr="00273901">
        <w:rPr>
          <w:rFonts w:cs="Arial"/>
          <w:sz w:val="24"/>
          <w:lang w:val="en-US"/>
        </w:rPr>
        <w:t>H</w:t>
      </w:r>
      <w:r w:rsidRPr="00273901">
        <w:rPr>
          <w:rFonts w:cs="Arial"/>
          <w:sz w:val="24"/>
          <w:vertAlign w:val="subscript"/>
          <w:lang w:val="en-US"/>
        </w:rPr>
        <w:t>16</w:t>
      </w:r>
      <w:r w:rsidRPr="00273901">
        <w:rPr>
          <w:rFonts w:cs="Arial"/>
          <w:sz w:val="24"/>
          <w:lang w:val="en-US"/>
        </w:rPr>
        <w:t>N</w:t>
      </w:r>
      <w:r w:rsidRPr="00273901">
        <w:rPr>
          <w:rFonts w:cs="Arial"/>
          <w:sz w:val="24"/>
          <w:vertAlign w:val="subscript"/>
          <w:lang w:val="en-US"/>
        </w:rPr>
        <w:t>4</w:t>
      </w:r>
      <w:r w:rsidRPr="00273901">
        <w:rPr>
          <w:rFonts w:cs="Arial"/>
          <w:sz w:val="24"/>
          <w:lang w:val="en-US"/>
        </w:rPr>
        <w:t>O</w:t>
      </w:r>
      <w:r w:rsidRPr="00273901">
        <w:rPr>
          <w:rFonts w:cs="Arial"/>
          <w:sz w:val="24"/>
          <w:vertAlign w:val="subscript"/>
          <w:lang w:val="en-US"/>
        </w:rPr>
        <w:t>3</w:t>
      </w:r>
      <w:r w:rsidRPr="00273901">
        <w:rPr>
          <w:rFonts w:cs="Arial"/>
          <w:sz w:val="24"/>
          <w:lang w:val="en-US"/>
        </w:rPr>
        <w:t xml:space="preserve"> (M)•+: 276.1222 found: 276.1216</w:t>
      </w:r>
      <w:r w:rsidRPr="00273901">
        <w:rPr>
          <w:rFonts w:cs="Arial"/>
          <w:lang w:val="en-US"/>
        </w:rPr>
        <w:t>.</w:t>
      </w:r>
      <w:bookmarkEnd w:id="2"/>
    </w:p>
    <w:p w14:paraId="75E73FA4" w14:textId="77777777" w:rsidR="001769B3" w:rsidRPr="00273901" w:rsidRDefault="001769B3" w:rsidP="000674E1">
      <w:pPr>
        <w:spacing w:line="480" w:lineRule="auto"/>
        <w:jc w:val="both"/>
        <w:rPr>
          <w:b/>
          <w:sz w:val="24"/>
          <w:lang w:val="en-US"/>
        </w:rPr>
      </w:pPr>
    </w:p>
    <w:p w14:paraId="343CAEF3" w14:textId="779C85E7" w:rsidR="000674E1" w:rsidRPr="00273901" w:rsidRDefault="000674E1" w:rsidP="000674E1">
      <w:pPr>
        <w:spacing w:line="480" w:lineRule="auto"/>
        <w:jc w:val="both"/>
        <w:rPr>
          <w:b/>
          <w:sz w:val="24"/>
          <w:lang w:val="en-US"/>
        </w:rPr>
      </w:pPr>
      <w:r w:rsidRPr="00273901">
        <w:rPr>
          <w:b/>
          <w:sz w:val="24"/>
          <w:lang w:val="en-US"/>
        </w:rPr>
        <w:t>Ethyl 4-(4-((2,4-diaminopyrimidin-5-yl)methyl)-2,6-dimethoxyphenoxy)</w:t>
      </w:r>
    </w:p>
    <w:p w14:paraId="6678C0F0" w14:textId="35248692" w:rsidR="000674E1" w:rsidRPr="00273901" w:rsidRDefault="000674E1" w:rsidP="000674E1">
      <w:pPr>
        <w:spacing w:line="480" w:lineRule="auto"/>
        <w:jc w:val="both"/>
        <w:rPr>
          <w:b/>
          <w:sz w:val="24"/>
          <w:lang w:val="en-US"/>
        </w:rPr>
      </w:pPr>
      <w:r w:rsidRPr="00273901">
        <w:rPr>
          <w:b/>
          <w:sz w:val="24"/>
          <w:lang w:val="en-US"/>
        </w:rPr>
        <w:t>-butanoate (THK-5)</w:t>
      </w:r>
    </w:p>
    <w:p w14:paraId="3310D917" w14:textId="6A2C3F65" w:rsidR="002479D5" w:rsidRPr="00273901" w:rsidRDefault="000674E1" w:rsidP="000674E1">
      <w:pPr>
        <w:spacing w:line="480" w:lineRule="auto"/>
        <w:jc w:val="center"/>
        <w:rPr>
          <w:rFonts w:cs="Arial"/>
          <w:bCs/>
          <w:sz w:val="24"/>
          <w:lang w:val="en-US"/>
        </w:rPr>
      </w:pPr>
      <w:r w:rsidRPr="00273901">
        <w:object w:dxaOrig="4857" w:dyaOrig="1835" w14:anchorId="5E9DE377">
          <v:shape id="_x0000_i1027" type="#_x0000_t75" style="width:246.05pt;height:90.15pt" o:ole="">
            <v:imagedata r:id="rId12" o:title=""/>
          </v:shape>
          <o:OLEObject Type="Embed" ProgID="ChemDraw.Document.6.0" ShapeID="_x0000_i1027" DrawAspect="Content" ObjectID="_1706289638" r:id="rId13"/>
        </w:object>
      </w:r>
    </w:p>
    <w:p w14:paraId="4452103F" w14:textId="0858072B" w:rsidR="000674E1" w:rsidRPr="00273901" w:rsidRDefault="000674E1" w:rsidP="009B244C">
      <w:pPr>
        <w:spacing w:line="480" w:lineRule="auto"/>
        <w:jc w:val="both"/>
        <w:rPr>
          <w:rFonts w:cs="Arial"/>
          <w:bCs/>
          <w:sz w:val="24"/>
          <w:lang w:val="en-US"/>
        </w:rPr>
      </w:pPr>
      <w:r w:rsidRPr="00273901">
        <w:rPr>
          <w:rFonts w:cs="Arial"/>
          <w:b/>
          <w:bCs/>
          <w:sz w:val="24"/>
          <w:lang w:val="en-US"/>
        </w:rPr>
        <w:t>TMP-OH</w:t>
      </w:r>
      <w:r w:rsidRPr="00273901">
        <w:rPr>
          <w:rFonts w:cs="Arial"/>
          <w:bCs/>
          <w:sz w:val="24"/>
          <w:lang w:val="en-US"/>
        </w:rPr>
        <w:t xml:space="preserve"> (1.33 g, 4.83 mmol) was dissolved in 25 </w:t>
      </w:r>
      <w:r w:rsidR="00236232" w:rsidRPr="00273901">
        <w:rPr>
          <w:rFonts w:cs="Arial"/>
          <w:bCs/>
          <w:sz w:val="24"/>
          <w:lang w:val="en-US"/>
        </w:rPr>
        <w:t xml:space="preserve">ml </w:t>
      </w:r>
      <w:r w:rsidRPr="00273901">
        <w:rPr>
          <w:rFonts w:cs="Arial"/>
          <w:bCs/>
          <w:sz w:val="24"/>
          <w:lang w:val="en-US"/>
        </w:rPr>
        <w:t>DMF and Cs</w:t>
      </w:r>
      <w:r w:rsidRPr="00273901">
        <w:rPr>
          <w:rFonts w:cs="Arial"/>
          <w:bCs/>
          <w:sz w:val="24"/>
          <w:vertAlign w:val="subscript"/>
          <w:lang w:val="en-US"/>
        </w:rPr>
        <w:t>2</w:t>
      </w:r>
      <w:r w:rsidRPr="00273901">
        <w:rPr>
          <w:rFonts w:cs="Arial"/>
          <w:bCs/>
          <w:sz w:val="24"/>
          <w:lang w:val="en-US"/>
        </w:rPr>
        <w:t>CO</w:t>
      </w:r>
      <w:r w:rsidRPr="00273901">
        <w:rPr>
          <w:rFonts w:cs="Arial"/>
          <w:bCs/>
          <w:sz w:val="24"/>
          <w:vertAlign w:val="subscript"/>
          <w:lang w:val="en-US"/>
        </w:rPr>
        <w:t>3</w:t>
      </w:r>
      <w:r w:rsidRPr="00273901">
        <w:rPr>
          <w:rFonts w:cs="Arial"/>
          <w:bCs/>
          <w:sz w:val="24"/>
          <w:lang w:val="en-US"/>
        </w:rPr>
        <w:t xml:space="preserve"> (3.15 g, 9.66 mmol, 2 eq) was added. The suspension was stirred at room temperature for 20 min, then ethyl 4-bromobutyrate (1.04 </w:t>
      </w:r>
      <w:r w:rsidR="00236232" w:rsidRPr="00273901">
        <w:rPr>
          <w:rFonts w:cs="Arial"/>
          <w:bCs/>
          <w:sz w:val="24"/>
          <w:lang w:val="en-US"/>
        </w:rPr>
        <w:t>ml</w:t>
      </w:r>
      <w:r w:rsidRPr="00273901">
        <w:rPr>
          <w:rFonts w:cs="Arial"/>
          <w:bCs/>
          <w:sz w:val="24"/>
          <w:lang w:val="en-US"/>
        </w:rPr>
        <w:t xml:space="preserve">, 7.24 mmol, 1.5 eq) was added dropwise into the orange </w:t>
      </w:r>
      <w:r w:rsidRPr="00273901">
        <w:rPr>
          <w:rFonts w:cs="Arial"/>
          <w:bCs/>
          <w:sz w:val="24"/>
          <w:lang w:val="en-US"/>
        </w:rPr>
        <w:lastRenderedPageBreak/>
        <w:t xml:space="preserve">mixture. After the addition the reaction was heated at 50°C for 5 h with stirring. Then the mixture was diluted with water (50 </w:t>
      </w:r>
      <w:r w:rsidR="00236232" w:rsidRPr="00273901">
        <w:rPr>
          <w:rFonts w:cs="Arial"/>
          <w:bCs/>
          <w:sz w:val="24"/>
          <w:lang w:val="en-US"/>
        </w:rPr>
        <w:t>ml</w:t>
      </w:r>
      <w:r w:rsidRPr="00273901">
        <w:rPr>
          <w:rFonts w:cs="Arial"/>
          <w:bCs/>
          <w:sz w:val="24"/>
          <w:lang w:val="en-US"/>
        </w:rPr>
        <w:t xml:space="preserve">) and extracted with ethyl acetate (4 x 25 </w:t>
      </w:r>
      <w:r w:rsidR="00236232" w:rsidRPr="00273901">
        <w:rPr>
          <w:rFonts w:cs="Arial"/>
          <w:bCs/>
          <w:sz w:val="24"/>
          <w:lang w:val="en-US"/>
        </w:rPr>
        <w:t>ml</w:t>
      </w:r>
      <w:r w:rsidRPr="00273901">
        <w:rPr>
          <w:rFonts w:cs="Arial"/>
          <w:bCs/>
          <w:sz w:val="24"/>
          <w:lang w:val="en-US"/>
        </w:rPr>
        <w:t xml:space="preserve">). The combined organic layers were washed with brine (2 x 25 </w:t>
      </w:r>
      <w:r w:rsidR="00236232" w:rsidRPr="00273901">
        <w:rPr>
          <w:rFonts w:cs="Arial"/>
          <w:bCs/>
          <w:sz w:val="24"/>
          <w:lang w:val="en-US"/>
        </w:rPr>
        <w:t>ml</w:t>
      </w:r>
      <w:r w:rsidRPr="00273901">
        <w:rPr>
          <w:rFonts w:cs="Arial"/>
          <w:bCs/>
          <w:sz w:val="24"/>
          <w:lang w:val="en-US"/>
        </w:rPr>
        <w:t>), dried over anhydrous MgSO</w:t>
      </w:r>
      <w:r w:rsidRPr="00273901">
        <w:rPr>
          <w:rFonts w:cs="Arial"/>
          <w:bCs/>
          <w:sz w:val="24"/>
          <w:vertAlign w:val="subscript"/>
          <w:lang w:val="en-US"/>
        </w:rPr>
        <w:t>4</w:t>
      </w:r>
      <w:r w:rsidRPr="00273901">
        <w:rPr>
          <w:rFonts w:cs="Arial"/>
          <w:bCs/>
          <w:sz w:val="24"/>
          <w:lang w:val="en-US"/>
        </w:rPr>
        <w:t xml:space="preserve"> and concentrated in vacuo. The crude product was purified by silica gel column chromatography (dichloromethane/methanol 30:1) to afford </w:t>
      </w:r>
      <w:r w:rsidRPr="00273901">
        <w:rPr>
          <w:rFonts w:cs="Arial"/>
          <w:b/>
          <w:bCs/>
          <w:sz w:val="24"/>
          <w:lang w:val="en-US"/>
        </w:rPr>
        <w:t>THK-5</w:t>
      </w:r>
      <w:r w:rsidRPr="00273901">
        <w:rPr>
          <w:rFonts w:cs="Arial"/>
          <w:bCs/>
          <w:sz w:val="24"/>
          <w:lang w:val="en-US"/>
        </w:rPr>
        <w:t xml:space="preserve"> as a yellow solid (0.83 g, 2.13 mmol, 44%). m.p. 144.2°C. </w:t>
      </w:r>
      <w:r w:rsidRPr="00273901">
        <w:rPr>
          <w:rFonts w:cs="Arial"/>
          <w:bCs/>
          <w:sz w:val="24"/>
          <w:vertAlign w:val="superscript"/>
          <w:lang w:val="en-US"/>
        </w:rPr>
        <w:t>1</w:t>
      </w:r>
      <w:r w:rsidRPr="00273901">
        <w:rPr>
          <w:rFonts w:cs="Arial"/>
          <w:bCs/>
          <w:sz w:val="24"/>
          <w:lang w:val="en-US"/>
        </w:rPr>
        <w:t>H NMR (400 MHz, methanol-d</w:t>
      </w:r>
      <w:r w:rsidRPr="00273901">
        <w:rPr>
          <w:rFonts w:cs="Arial"/>
          <w:bCs/>
          <w:sz w:val="24"/>
          <w:vertAlign w:val="subscript"/>
          <w:lang w:val="en-US"/>
        </w:rPr>
        <w:t>4</w:t>
      </w:r>
      <w:r w:rsidRPr="00273901">
        <w:rPr>
          <w:rFonts w:cs="Arial"/>
          <w:bCs/>
          <w:sz w:val="24"/>
          <w:lang w:val="en-US"/>
        </w:rPr>
        <w:t>) δ 7.52 (s, 1H, 6-H), 6.53 (s, 2H, 2’’-H, 6’’-H), 4.14 (q, J = 7.1 Hz, 2H, CH</w:t>
      </w:r>
      <w:r w:rsidRPr="00273901">
        <w:rPr>
          <w:rFonts w:cs="Arial"/>
          <w:bCs/>
          <w:sz w:val="24"/>
          <w:vertAlign w:val="subscript"/>
          <w:lang w:val="en-US"/>
        </w:rPr>
        <w:t>2</w:t>
      </w:r>
      <w:r w:rsidRPr="00273901">
        <w:rPr>
          <w:rFonts w:cs="Arial"/>
          <w:bCs/>
          <w:sz w:val="24"/>
          <w:lang w:val="en-US"/>
        </w:rPr>
        <w:t>-CH</w:t>
      </w:r>
      <w:r w:rsidRPr="00273901">
        <w:rPr>
          <w:rFonts w:cs="Arial"/>
          <w:bCs/>
          <w:sz w:val="24"/>
          <w:vertAlign w:val="subscript"/>
          <w:lang w:val="en-US"/>
        </w:rPr>
        <w:t>3</w:t>
      </w:r>
      <w:r w:rsidRPr="00273901">
        <w:rPr>
          <w:rFonts w:cs="Arial"/>
          <w:bCs/>
          <w:sz w:val="24"/>
          <w:lang w:val="en-US"/>
        </w:rPr>
        <w:t>), 3.94 (t, J = 6.0 Hz, 2H, 1’’’-H), 3.79 (s, 6H, 3’’-OCH</w:t>
      </w:r>
      <w:r w:rsidRPr="00273901">
        <w:rPr>
          <w:rFonts w:cs="Arial"/>
          <w:bCs/>
          <w:sz w:val="24"/>
          <w:vertAlign w:val="subscript"/>
          <w:lang w:val="en-US"/>
        </w:rPr>
        <w:t>3</w:t>
      </w:r>
      <w:r w:rsidRPr="00273901">
        <w:rPr>
          <w:rFonts w:cs="Arial"/>
          <w:bCs/>
          <w:sz w:val="24"/>
          <w:lang w:val="en-US"/>
        </w:rPr>
        <w:t xml:space="preserve"> and 5’’-OCH</w:t>
      </w:r>
      <w:r w:rsidRPr="00273901">
        <w:rPr>
          <w:rFonts w:cs="Arial"/>
          <w:bCs/>
          <w:sz w:val="24"/>
          <w:vertAlign w:val="subscript"/>
          <w:lang w:val="en-US"/>
        </w:rPr>
        <w:t>3</w:t>
      </w:r>
      <w:r w:rsidRPr="00273901">
        <w:rPr>
          <w:rFonts w:cs="Arial"/>
          <w:bCs/>
          <w:sz w:val="24"/>
          <w:lang w:val="en-US"/>
        </w:rPr>
        <w:t xml:space="preserve">), 3.65 (s, J = 0.8 Hz, 2H, 1’-H), 2.61 (t, J = 7.3 Hz, 2H, 3’’’-H), 1.96 (tt, J = 7.3, 6.0 Hz, 2H, 2’’’-H), 1.26 (t, J = 7.1 Hz, 3H, CH2-CH3). </w:t>
      </w:r>
      <w:r w:rsidRPr="00273901">
        <w:rPr>
          <w:rFonts w:cs="Arial"/>
          <w:bCs/>
          <w:sz w:val="24"/>
          <w:vertAlign w:val="superscript"/>
          <w:lang w:val="en-US"/>
        </w:rPr>
        <w:t>13</w:t>
      </w:r>
      <w:r w:rsidRPr="00273901">
        <w:rPr>
          <w:rFonts w:cs="Arial"/>
          <w:bCs/>
          <w:sz w:val="24"/>
          <w:lang w:val="en-US"/>
        </w:rPr>
        <w:t>C NMR (101 MHz, methanol-d4) δ 176.26 (C4’’’), 165.36 (C2), 163.91 (C4), 156.42 (C6), 155.71 (C3‘‘ and C5‘‘), 137.43 (C4’’), 137.19 (C1’’), 108.98 (C5), 107.56 (C2‘‘ and C6‘‘), 74.08 (C1’’’), 62.28 (CH</w:t>
      </w:r>
      <w:r w:rsidRPr="00273901">
        <w:rPr>
          <w:rFonts w:cs="Arial"/>
          <w:bCs/>
          <w:sz w:val="24"/>
          <w:vertAlign w:val="subscript"/>
          <w:lang w:val="en-US"/>
        </w:rPr>
        <w:t>2</w:t>
      </w:r>
      <w:r w:rsidRPr="00273901">
        <w:rPr>
          <w:rFonts w:cs="Arial"/>
          <w:bCs/>
          <w:sz w:val="24"/>
          <w:lang w:val="en-US"/>
        </w:rPr>
        <w:t>-CH</w:t>
      </w:r>
      <w:r w:rsidRPr="00273901">
        <w:rPr>
          <w:rFonts w:cs="Arial"/>
          <w:bCs/>
          <w:sz w:val="24"/>
          <w:vertAlign w:val="subscript"/>
          <w:lang w:val="en-US"/>
        </w:rPr>
        <w:t>3</w:t>
      </w:r>
      <w:r w:rsidRPr="00273901">
        <w:rPr>
          <w:rFonts w:cs="Arial"/>
          <w:bCs/>
          <w:sz w:val="24"/>
          <w:lang w:val="en-US"/>
        </w:rPr>
        <w:t>), 57.36 (3‘‘-OCH</w:t>
      </w:r>
      <w:r w:rsidRPr="00273901">
        <w:rPr>
          <w:rFonts w:cs="Arial"/>
          <w:bCs/>
          <w:sz w:val="24"/>
          <w:vertAlign w:val="subscript"/>
          <w:lang w:val="en-US"/>
        </w:rPr>
        <w:t>3</w:t>
      </w:r>
      <w:r w:rsidRPr="00273901">
        <w:rPr>
          <w:rFonts w:cs="Arial"/>
          <w:bCs/>
          <w:sz w:val="24"/>
          <w:lang w:val="en-US"/>
        </w:rPr>
        <w:t xml:space="preserve"> and 5‘‘-OCH</w:t>
      </w:r>
      <w:r w:rsidRPr="00273901">
        <w:rPr>
          <w:rFonts w:cs="Arial"/>
          <w:bCs/>
          <w:sz w:val="24"/>
          <w:vertAlign w:val="subscript"/>
          <w:lang w:val="en-US"/>
        </w:rPr>
        <w:t>3</w:t>
      </w:r>
      <w:r w:rsidRPr="00273901">
        <w:rPr>
          <w:rFonts w:cs="Arial"/>
          <w:bCs/>
          <w:sz w:val="24"/>
          <w:lang w:val="en-US"/>
        </w:rPr>
        <w:t>), 35.34 (C1’), 32.44 (C3’’’), 27.32 (C2’’’), 15.41 (CH</w:t>
      </w:r>
      <w:r w:rsidRPr="00273901">
        <w:rPr>
          <w:rFonts w:cs="Arial"/>
          <w:bCs/>
          <w:sz w:val="24"/>
          <w:vertAlign w:val="subscript"/>
          <w:lang w:val="en-US"/>
        </w:rPr>
        <w:t>2</w:t>
      </w:r>
      <w:r w:rsidRPr="00273901">
        <w:rPr>
          <w:rFonts w:cs="Arial"/>
          <w:bCs/>
          <w:sz w:val="24"/>
          <w:lang w:val="en-US"/>
        </w:rPr>
        <w:t>-CH</w:t>
      </w:r>
      <w:r w:rsidRPr="00273901">
        <w:rPr>
          <w:rFonts w:cs="Arial"/>
          <w:bCs/>
          <w:sz w:val="24"/>
          <w:vertAlign w:val="subscript"/>
          <w:lang w:val="en-US"/>
        </w:rPr>
        <w:t>3</w:t>
      </w:r>
      <w:r w:rsidRPr="00273901">
        <w:rPr>
          <w:rFonts w:cs="Arial"/>
          <w:bCs/>
          <w:sz w:val="24"/>
          <w:lang w:val="en-US"/>
        </w:rPr>
        <w:t>). IR (ATR): ṽ</w:t>
      </w:r>
      <w:r w:rsidRPr="00273901">
        <w:rPr>
          <w:rFonts w:cs="Arial"/>
          <w:bCs/>
          <w:sz w:val="24"/>
          <w:vertAlign w:val="subscript"/>
          <w:lang w:val="en-US"/>
        </w:rPr>
        <w:t>max</w:t>
      </w:r>
      <w:r w:rsidRPr="00273901">
        <w:rPr>
          <w:rFonts w:cs="Arial"/>
          <w:bCs/>
          <w:sz w:val="24"/>
          <w:lang w:val="en-US"/>
        </w:rPr>
        <w:t>/cm</w:t>
      </w:r>
      <w:r w:rsidRPr="00273901">
        <w:rPr>
          <w:rFonts w:cs="Arial"/>
          <w:sz w:val="24"/>
          <w:vertAlign w:val="superscript"/>
          <w:lang w:val="en-US"/>
        </w:rPr>
        <w:t>-1</w:t>
      </w:r>
      <w:r w:rsidRPr="00273901">
        <w:rPr>
          <w:rFonts w:cs="Arial"/>
          <w:bCs/>
          <w:sz w:val="24"/>
          <w:lang w:val="en-US"/>
        </w:rPr>
        <w:t xml:space="preserve"> = 3473, 3334, 3180, 2942, 1734, 1664, 1619, 1600, 1559, 1506, 1460, 1426, 1376, 1336, 1321, 1238, 1175, 1125, 1046, 980, 926, 836, 791, 767, 702, 635, 579, 527, 459. HRMS (EI): calcd. for C</w:t>
      </w:r>
      <w:r w:rsidRPr="00273901">
        <w:rPr>
          <w:rFonts w:cs="Arial"/>
          <w:bCs/>
          <w:sz w:val="24"/>
          <w:vertAlign w:val="subscript"/>
          <w:lang w:val="en-US"/>
        </w:rPr>
        <w:t>19</w:t>
      </w:r>
      <w:r w:rsidRPr="00273901">
        <w:rPr>
          <w:rFonts w:cs="Arial"/>
          <w:bCs/>
          <w:sz w:val="24"/>
          <w:lang w:val="en-US"/>
        </w:rPr>
        <w:t>H</w:t>
      </w:r>
      <w:r w:rsidRPr="00273901">
        <w:rPr>
          <w:rFonts w:cs="Arial"/>
          <w:bCs/>
          <w:sz w:val="24"/>
          <w:vertAlign w:val="subscript"/>
          <w:lang w:val="en-US"/>
        </w:rPr>
        <w:t>26</w:t>
      </w:r>
      <w:r w:rsidRPr="00273901">
        <w:rPr>
          <w:rFonts w:cs="Arial"/>
          <w:bCs/>
          <w:sz w:val="24"/>
          <w:lang w:val="en-US"/>
        </w:rPr>
        <w:t>N</w:t>
      </w:r>
      <w:r w:rsidRPr="00273901">
        <w:rPr>
          <w:rFonts w:cs="Arial"/>
          <w:bCs/>
          <w:sz w:val="24"/>
          <w:vertAlign w:val="subscript"/>
          <w:lang w:val="en-US"/>
        </w:rPr>
        <w:t>4</w:t>
      </w:r>
      <w:r w:rsidRPr="00273901">
        <w:rPr>
          <w:rFonts w:cs="Arial"/>
          <w:bCs/>
          <w:sz w:val="24"/>
          <w:lang w:val="en-US"/>
        </w:rPr>
        <w:t>O</w:t>
      </w:r>
      <w:r w:rsidRPr="00273901">
        <w:rPr>
          <w:rFonts w:cs="Arial"/>
          <w:bCs/>
          <w:sz w:val="24"/>
          <w:vertAlign w:val="subscript"/>
          <w:lang w:val="en-US"/>
        </w:rPr>
        <w:t>5</w:t>
      </w:r>
      <w:r w:rsidRPr="00273901">
        <w:rPr>
          <w:rFonts w:cs="Arial"/>
          <w:bCs/>
          <w:sz w:val="24"/>
          <w:lang w:val="en-US"/>
        </w:rPr>
        <w:t xml:space="preserve"> (M)•+: 390.1903 found: 390.1896.</w:t>
      </w:r>
    </w:p>
    <w:p w14:paraId="56AB7FF0" w14:textId="77777777" w:rsidR="001769B3" w:rsidRPr="00273901" w:rsidRDefault="001769B3" w:rsidP="000674E1">
      <w:pPr>
        <w:spacing w:line="480" w:lineRule="auto"/>
        <w:jc w:val="both"/>
        <w:rPr>
          <w:b/>
          <w:sz w:val="24"/>
          <w:lang w:val="en-US"/>
        </w:rPr>
      </w:pPr>
    </w:p>
    <w:p w14:paraId="2C13DCAF" w14:textId="35D32E0D" w:rsidR="000674E1" w:rsidRPr="00273901" w:rsidRDefault="000674E1" w:rsidP="000674E1">
      <w:pPr>
        <w:spacing w:line="480" w:lineRule="auto"/>
        <w:jc w:val="both"/>
        <w:rPr>
          <w:b/>
          <w:sz w:val="24"/>
          <w:lang w:val="en-US"/>
        </w:rPr>
      </w:pPr>
      <w:r w:rsidRPr="00273901">
        <w:rPr>
          <w:b/>
          <w:sz w:val="24"/>
          <w:lang w:val="en-US"/>
        </w:rPr>
        <w:t>4-(4-((2,4-Diaminopyrimidin-5-yl)methyl)-2,6-dimethoxyphenoxy)</w:t>
      </w:r>
    </w:p>
    <w:p w14:paraId="36F335C0" w14:textId="1105F381" w:rsidR="000674E1" w:rsidRPr="00273901" w:rsidRDefault="000674E1" w:rsidP="000674E1">
      <w:pPr>
        <w:spacing w:line="480" w:lineRule="auto"/>
        <w:jc w:val="both"/>
        <w:rPr>
          <w:b/>
          <w:sz w:val="24"/>
          <w:lang w:val="en-US"/>
        </w:rPr>
      </w:pPr>
      <w:r w:rsidRPr="00273901">
        <w:rPr>
          <w:b/>
          <w:sz w:val="24"/>
          <w:lang w:val="en-US"/>
        </w:rPr>
        <w:t>-butanoic acid (THK-11)</w:t>
      </w:r>
    </w:p>
    <w:p w14:paraId="28A65DDB" w14:textId="778B7CDD" w:rsidR="002611AD" w:rsidRPr="00273901" w:rsidRDefault="000674E1" w:rsidP="000674E1">
      <w:pPr>
        <w:spacing w:line="480" w:lineRule="auto"/>
        <w:jc w:val="center"/>
        <w:rPr>
          <w:rFonts w:cs="Arial"/>
          <w:sz w:val="24"/>
          <w:lang w:val="en-US"/>
        </w:rPr>
      </w:pPr>
      <w:r w:rsidRPr="00273901">
        <w:object w:dxaOrig="5479" w:dyaOrig="1970" w14:anchorId="49E1D3E9">
          <v:shape id="_x0000_i1028" type="#_x0000_t75" style="width:274.85pt;height:96.4pt" o:ole="">
            <v:imagedata r:id="rId14" o:title=""/>
          </v:shape>
          <o:OLEObject Type="Embed" ProgID="ChemDraw.Document.6.0" ShapeID="_x0000_i1028" DrawAspect="Content" ObjectID="_1706289639" r:id="rId15"/>
        </w:object>
      </w:r>
    </w:p>
    <w:p w14:paraId="3FBFFD51" w14:textId="163F38F2" w:rsidR="000674E1" w:rsidRPr="00273901" w:rsidRDefault="000674E1" w:rsidP="009B244C">
      <w:pPr>
        <w:spacing w:line="480" w:lineRule="auto"/>
        <w:jc w:val="both"/>
        <w:rPr>
          <w:rFonts w:cs="Arial"/>
          <w:sz w:val="24"/>
          <w:lang w:val="en-US"/>
        </w:rPr>
      </w:pPr>
      <w:r w:rsidRPr="00273901">
        <w:rPr>
          <w:rFonts w:cs="Arial"/>
          <w:b/>
          <w:sz w:val="24"/>
          <w:lang w:val="en-US"/>
        </w:rPr>
        <w:lastRenderedPageBreak/>
        <w:t>THK-5</w:t>
      </w:r>
      <w:r w:rsidRPr="00273901">
        <w:rPr>
          <w:rFonts w:cs="Arial"/>
          <w:sz w:val="24"/>
          <w:lang w:val="en-US"/>
        </w:rPr>
        <w:t xml:space="preserve"> (636 mg, 1.63 mmol) was dissolved in 7 </w:t>
      </w:r>
      <w:r w:rsidR="00236232" w:rsidRPr="00273901">
        <w:rPr>
          <w:rFonts w:cs="Arial"/>
          <w:sz w:val="24"/>
          <w:lang w:val="en-US"/>
        </w:rPr>
        <w:t xml:space="preserve">ml </w:t>
      </w:r>
      <w:r w:rsidRPr="00273901">
        <w:rPr>
          <w:rFonts w:cs="Arial"/>
          <w:sz w:val="24"/>
          <w:lang w:val="en-US"/>
        </w:rPr>
        <w:t xml:space="preserve">methanol and 2.5 </w:t>
      </w:r>
      <w:r w:rsidR="00236232" w:rsidRPr="00273901">
        <w:rPr>
          <w:rFonts w:cs="Arial"/>
          <w:sz w:val="24"/>
          <w:lang w:val="en-US"/>
        </w:rPr>
        <w:t xml:space="preserve">ml </w:t>
      </w:r>
      <w:r w:rsidRPr="00273901">
        <w:rPr>
          <w:rFonts w:cs="Arial"/>
          <w:sz w:val="24"/>
          <w:lang w:val="en-US"/>
        </w:rPr>
        <w:t xml:space="preserve">aqueous 2 </w:t>
      </w:r>
      <w:r w:rsidR="004A6BE8" w:rsidRPr="00273901">
        <w:rPr>
          <w:rFonts w:cs="Arial"/>
          <w:smallCaps/>
          <w:sz w:val="24"/>
          <w:lang w:val="en-US"/>
        </w:rPr>
        <w:t>m</w:t>
      </w:r>
      <w:r w:rsidR="004A6BE8" w:rsidRPr="00273901">
        <w:rPr>
          <w:rFonts w:cs="Arial"/>
          <w:sz w:val="24"/>
          <w:lang w:val="en-US"/>
        </w:rPr>
        <w:t xml:space="preserve"> </w:t>
      </w:r>
      <w:r w:rsidRPr="00273901">
        <w:rPr>
          <w:rFonts w:cs="Arial"/>
          <w:sz w:val="24"/>
          <w:lang w:val="en-US"/>
        </w:rPr>
        <w:t xml:space="preserve">NaOH were added. The solution was stirred at 45°C for 2 h, then the methanol was evaporated. To the resulting precipitate were added 1.6 </w:t>
      </w:r>
      <w:r w:rsidR="00236232" w:rsidRPr="00273901">
        <w:rPr>
          <w:rFonts w:cs="Arial"/>
          <w:sz w:val="24"/>
          <w:lang w:val="en-US"/>
        </w:rPr>
        <w:t xml:space="preserve">ml </w:t>
      </w:r>
      <w:r w:rsidRPr="00273901">
        <w:rPr>
          <w:rFonts w:cs="Arial"/>
          <w:sz w:val="24"/>
          <w:lang w:val="en-US"/>
        </w:rPr>
        <w:t>water and the pH was brought to 7 with 2</w:t>
      </w:r>
      <w:r w:rsidR="00A738E3" w:rsidRPr="00273901">
        <w:rPr>
          <w:rFonts w:cs="Arial"/>
          <w:sz w:val="24"/>
          <w:lang w:val="en-US"/>
        </w:rPr>
        <w:t xml:space="preserve"> </w:t>
      </w:r>
      <w:r w:rsidR="004A6BE8" w:rsidRPr="00273901">
        <w:rPr>
          <w:rFonts w:cs="Arial"/>
          <w:smallCaps/>
          <w:sz w:val="24"/>
          <w:lang w:val="en-US"/>
        </w:rPr>
        <w:t>m</w:t>
      </w:r>
      <w:r w:rsidR="004A6BE8" w:rsidRPr="00273901">
        <w:rPr>
          <w:rFonts w:cs="Arial"/>
          <w:sz w:val="24"/>
          <w:lang w:val="en-US"/>
        </w:rPr>
        <w:t xml:space="preserve"> </w:t>
      </w:r>
      <w:r w:rsidRPr="00273901">
        <w:rPr>
          <w:rFonts w:cs="Arial"/>
          <w:sz w:val="24"/>
          <w:lang w:val="en-US"/>
        </w:rPr>
        <w:t xml:space="preserve">HCl. The suspension was stored at 7°C in a refrigerator and the precipitate was collected by filtration and washed with 20 </w:t>
      </w:r>
      <w:r w:rsidR="00236232" w:rsidRPr="00273901">
        <w:rPr>
          <w:rFonts w:cs="Arial"/>
          <w:sz w:val="24"/>
          <w:lang w:val="en-US"/>
        </w:rPr>
        <w:t xml:space="preserve">ml </w:t>
      </w:r>
      <w:r w:rsidRPr="00273901">
        <w:rPr>
          <w:rFonts w:cs="Arial"/>
          <w:sz w:val="24"/>
          <w:lang w:val="en-US"/>
        </w:rPr>
        <w:t xml:space="preserve">cold water to afford </w:t>
      </w:r>
      <w:r w:rsidRPr="00273901">
        <w:rPr>
          <w:rFonts w:cs="Arial"/>
          <w:b/>
          <w:sz w:val="24"/>
          <w:lang w:val="en-US"/>
        </w:rPr>
        <w:t>THK-11</w:t>
      </w:r>
      <w:r w:rsidRPr="00273901">
        <w:rPr>
          <w:rFonts w:cs="Arial"/>
          <w:sz w:val="24"/>
          <w:lang w:val="en-US"/>
        </w:rPr>
        <w:t xml:space="preserve"> as a light yellow solid (464 mg, 1.28 mmol, 78.6%). m.p. 244.5°C. </w:t>
      </w:r>
      <w:r w:rsidRPr="00273901">
        <w:rPr>
          <w:rFonts w:cs="Arial"/>
          <w:sz w:val="24"/>
          <w:vertAlign w:val="superscript"/>
          <w:lang w:val="en-US"/>
        </w:rPr>
        <w:t>1</w:t>
      </w:r>
      <w:r w:rsidRPr="00273901">
        <w:rPr>
          <w:rFonts w:cs="Arial"/>
          <w:sz w:val="24"/>
          <w:lang w:val="en-US"/>
        </w:rPr>
        <w:t>H NMR (400 MHz, DMSO-d</w:t>
      </w:r>
      <w:r w:rsidRPr="00273901">
        <w:rPr>
          <w:rFonts w:cs="Arial"/>
          <w:bCs/>
          <w:sz w:val="24"/>
          <w:vertAlign w:val="subscript"/>
          <w:lang w:val="en-US"/>
        </w:rPr>
        <w:t>6</w:t>
      </w:r>
      <w:r w:rsidRPr="00273901">
        <w:rPr>
          <w:rFonts w:cs="Arial"/>
          <w:sz w:val="24"/>
          <w:lang w:val="en-US"/>
        </w:rPr>
        <w:t>) δ 7.50 (s, 1H, 6-H), 6.54 (s, 2H, 2’’-H and 6’’-H), 6.14 (s, 2H, 4-NH</w:t>
      </w:r>
      <w:r w:rsidRPr="00273901">
        <w:rPr>
          <w:rFonts w:cs="Arial"/>
          <w:bCs/>
          <w:sz w:val="24"/>
          <w:vertAlign w:val="subscript"/>
          <w:lang w:val="en-US"/>
        </w:rPr>
        <w:t>2</w:t>
      </w:r>
      <w:r w:rsidRPr="00273901">
        <w:rPr>
          <w:rFonts w:cs="Arial"/>
          <w:sz w:val="24"/>
          <w:lang w:val="en-US"/>
        </w:rPr>
        <w:t>), 5.77 (s, 2H, 2-NH</w:t>
      </w:r>
      <w:r w:rsidRPr="00273901">
        <w:rPr>
          <w:rFonts w:cs="Arial"/>
          <w:bCs/>
          <w:sz w:val="24"/>
          <w:vertAlign w:val="subscript"/>
          <w:lang w:val="en-US"/>
        </w:rPr>
        <w:t>2</w:t>
      </w:r>
      <w:r w:rsidRPr="00273901">
        <w:rPr>
          <w:rFonts w:cs="Arial"/>
          <w:sz w:val="24"/>
          <w:lang w:val="en-US"/>
        </w:rPr>
        <w:t>), 3.80 (t, J = 6.2 Hz, 2H, 1’’’-H), 3.70 (s, 6H, 3’’-OCH</w:t>
      </w:r>
      <w:r w:rsidRPr="00273901">
        <w:rPr>
          <w:rFonts w:cs="Arial"/>
          <w:bCs/>
          <w:sz w:val="24"/>
          <w:vertAlign w:val="subscript"/>
          <w:lang w:val="en-US"/>
        </w:rPr>
        <w:t>3</w:t>
      </w:r>
      <w:r w:rsidRPr="00273901">
        <w:rPr>
          <w:rFonts w:cs="Arial"/>
          <w:sz w:val="24"/>
          <w:lang w:val="en-US"/>
        </w:rPr>
        <w:t xml:space="preserve"> and 5’’-OCH</w:t>
      </w:r>
      <w:r w:rsidRPr="00273901">
        <w:rPr>
          <w:rFonts w:cs="Arial"/>
          <w:bCs/>
          <w:sz w:val="24"/>
          <w:vertAlign w:val="subscript"/>
          <w:lang w:val="en-US"/>
        </w:rPr>
        <w:t>3</w:t>
      </w:r>
      <w:r w:rsidRPr="00273901">
        <w:rPr>
          <w:rFonts w:cs="Arial"/>
          <w:sz w:val="24"/>
          <w:lang w:val="en-US"/>
        </w:rPr>
        <w:t xml:space="preserve">), 3.52 (s, 2H, 1’-H), 2.41 (t, J = 7.4 Hz, 2H, 3’’’-H), 1.79 (p, J = 6.2 Hz 2H, 2’’’-H). </w:t>
      </w:r>
      <w:r w:rsidRPr="00273901">
        <w:rPr>
          <w:rFonts w:cs="Arial"/>
          <w:sz w:val="24"/>
          <w:vertAlign w:val="superscript"/>
          <w:lang w:val="en-US"/>
        </w:rPr>
        <w:t>13</w:t>
      </w:r>
      <w:r w:rsidRPr="00273901">
        <w:rPr>
          <w:rFonts w:cs="Arial"/>
          <w:sz w:val="24"/>
          <w:lang w:val="en-US"/>
        </w:rPr>
        <w:t>C NMR (101 MHz, DMSO-d</w:t>
      </w:r>
      <w:r w:rsidRPr="00273901">
        <w:rPr>
          <w:rFonts w:cs="Arial"/>
          <w:bCs/>
          <w:sz w:val="24"/>
          <w:vertAlign w:val="subscript"/>
          <w:lang w:val="en-US"/>
        </w:rPr>
        <w:t>6</w:t>
      </w:r>
      <w:r w:rsidRPr="00273901">
        <w:rPr>
          <w:rFonts w:cs="Arial"/>
          <w:sz w:val="24"/>
          <w:lang w:val="en-US"/>
        </w:rPr>
        <w:t>) δ 174.96 (COOH), 162.73 (C4), 162.45 (C2), 155.58 (C6), 153.28 (C3‘‘ and C5‘‘), 136.15 (C1‘‘), 135.14 (C4‘‘), 106.32 (C5), 106.27 (C2‘‘ and C6‘‘), 71.99 (C1‘‘‘), 56.29 (3‘‘-OCH</w:t>
      </w:r>
      <w:r w:rsidRPr="00273901">
        <w:rPr>
          <w:rFonts w:cs="Arial"/>
          <w:bCs/>
          <w:sz w:val="24"/>
          <w:vertAlign w:val="subscript"/>
          <w:lang w:val="en-US"/>
        </w:rPr>
        <w:t>3</w:t>
      </w:r>
      <w:r w:rsidRPr="00273901">
        <w:rPr>
          <w:rFonts w:cs="Arial"/>
          <w:sz w:val="24"/>
          <w:lang w:val="en-US"/>
        </w:rPr>
        <w:t xml:space="preserve"> and 5‘‘-OCH</w:t>
      </w:r>
      <w:r w:rsidRPr="00273901">
        <w:rPr>
          <w:rFonts w:cs="Arial"/>
          <w:bCs/>
          <w:sz w:val="24"/>
          <w:vertAlign w:val="subscript"/>
          <w:lang w:val="en-US"/>
        </w:rPr>
        <w:t>3</w:t>
      </w:r>
      <w:r w:rsidRPr="00273901">
        <w:rPr>
          <w:rFonts w:cs="Arial"/>
          <w:sz w:val="24"/>
          <w:lang w:val="en-US"/>
        </w:rPr>
        <w:t>), 33.43 (C1‘), 30.61 (C3‘‘‘), 25.58 (C2</w:t>
      </w:r>
      <w:r w:rsidRPr="00273901">
        <w:rPr>
          <w:rFonts w:cs="Arial" w:hint="eastAsia"/>
          <w:sz w:val="24"/>
          <w:lang w:val="en-US"/>
        </w:rPr>
        <w:t>‘‘‘</w:t>
      </w:r>
      <w:r w:rsidRPr="00273901">
        <w:rPr>
          <w:rFonts w:cs="Arial"/>
          <w:sz w:val="24"/>
          <w:lang w:val="en-US"/>
        </w:rPr>
        <w:t>). IR (ATR): ṽ</w:t>
      </w:r>
      <w:r w:rsidRPr="00273901">
        <w:rPr>
          <w:rFonts w:cs="Arial"/>
          <w:sz w:val="24"/>
          <w:vertAlign w:val="subscript"/>
          <w:lang w:val="en-US"/>
        </w:rPr>
        <w:t>max</w:t>
      </w:r>
      <w:r w:rsidRPr="00273901">
        <w:rPr>
          <w:rFonts w:cs="Arial"/>
          <w:sz w:val="24"/>
          <w:lang w:val="en-US"/>
        </w:rPr>
        <w:t>/cm</w:t>
      </w:r>
      <w:r w:rsidRPr="00273901">
        <w:rPr>
          <w:rFonts w:cs="Arial"/>
          <w:sz w:val="24"/>
          <w:vertAlign w:val="superscript"/>
          <w:lang w:val="en-US"/>
        </w:rPr>
        <w:t>-1</w:t>
      </w:r>
      <w:r w:rsidRPr="00273901">
        <w:rPr>
          <w:rFonts w:cs="Arial"/>
          <w:sz w:val="24"/>
          <w:lang w:val="en-US"/>
        </w:rPr>
        <w:t xml:space="preserve"> = 3284, 3111, 2940, 1665, 1591, 1560, 1504, 1642, 1422, 1400, 1334, 1319, 1307, 1237, 1135, 1049, 1012, 884, 846, 794, 715, 576, 537, 419. HRMS (EI): calcd. for C</w:t>
      </w:r>
      <w:r w:rsidRPr="00273901">
        <w:rPr>
          <w:rFonts w:cs="Arial"/>
          <w:bCs/>
          <w:sz w:val="24"/>
          <w:vertAlign w:val="subscript"/>
          <w:lang w:val="en-US"/>
        </w:rPr>
        <w:t>17</w:t>
      </w:r>
      <w:r w:rsidRPr="00273901">
        <w:rPr>
          <w:rFonts w:cs="Arial"/>
          <w:sz w:val="24"/>
          <w:lang w:val="en-US"/>
        </w:rPr>
        <w:t>H</w:t>
      </w:r>
      <w:r w:rsidRPr="00273901">
        <w:rPr>
          <w:rFonts w:cs="Arial"/>
          <w:bCs/>
          <w:sz w:val="24"/>
          <w:vertAlign w:val="subscript"/>
          <w:lang w:val="en-US"/>
        </w:rPr>
        <w:t>22</w:t>
      </w:r>
      <w:r w:rsidRPr="00273901">
        <w:rPr>
          <w:rFonts w:cs="Arial"/>
          <w:sz w:val="24"/>
          <w:lang w:val="en-US"/>
        </w:rPr>
        <w:t>N</w:t>
      </w:r>
      <w:r w:rsidRPr="00273901">
        <w:rPr>
          <w:rFonts w:cs="Arial"/>
          <w:bCs/>
          <w:sz w:val="24"/>
          <w:vertAlign w:val="subscript"/>
          <w:lang w:val="en-US"/>
        </w:rPr>
        <w:t>4</w:t>
      </w:r>
      <w:r w:rsidRPr="00273901">
        <w:rPr>
          <w:rFonts w:cs="Arial"/>
          <w:sz w:val="24"/>
          <w:lang w:val="en-US"/>
        </w:rPr>
        <w:t>O</w:t>
      </w:r>
      <w:r w:rsidRPr="00273901">
        <w:rPr>
          <w:rFonts w:cs="Arial"/>
          <w:bCs/>
          <w:sz w:val="24"/>
          <w:vertAlign w:val="subscript"/>
          <w:lang w:val="en-US"/>
        </w:rPr>
        <w:t>5</w:t>
      </w:r>
      <w:r w:rsidRPr="00273901">
        <w:rPr>
          <w:rFonts w:cs="Arial"/>
          <w:sz w:val="24"/>
          <w:lang w:val="en-US"/>
        </w:rPr>
        <w:t xml:space="preserve"> (M)•+: 362.1590 found: 362.1582.</w:t>
      </w:r>
    </w:p>
    <w:p w14:paraId="295E327F" w14:textId="77777777" w:rsidR="001769B3" w:rsidRPr="00273901" w:rsidRDefault="001769B3" w:rsidP="00AF2CC1">
      <w:pPr>
        <w:spacing w:line="480" w:lineRule="auto"/>
        <w:jc w:val="both"/>
        <w:rPr>
          <w:b/>
          <w:sz w:val="24"/>
          <w:lang w:val="en-US"/>
        </w:rPr>
      </w:pPr>
    </w:p>
    <w:p w14:paraId="116B6F9B" w14:textId="2D24E167" w:rsidR="002611AD" w:rsidRPr="00273901" w:rsidRDefault="00AF2CC1" w:rsidP="00AF2CC1">
      <w:pPr>
        <w:spacing w:line="480" w:lineRule="auto"/>
        <w:jc w:val="both"/>
        <w:rPr>
          <w:b/>
          <w:sz w:val="24"/>
          <w:lang w:val="en-US"/>
        </w:rPr>
      </w:pPr>
      <w:r w:rsidRPr="00273901">
        <w:rPr>
          <w:b/>
          <w:sz w:val="24"/>
          <w:lang w:val="en-US"/>
        </w:rPr>
        <w:t>N-(2-(2-(2-(2-</w:t>
      </w:r>
      <w:r w:rsidR="00575DEE" w:rsidRPr="00273901">
        <w:rPr>
          <w:b/>
          <w:sz w:val="24"/>
          <w:lang w:val="en-US"/>
        </w:rPr>
        <w:t>a</w:t>
      </w:r>
      <w:r w:rsidRPr="00273901">
        <w:rPr>
          <w:b/>
          <w:sz w:val="24"/>
          <w:lang w:val="en-US"/>
        </w:rPr>
        <w:t>zidoethoxy)ethoxy)ethoxy)ethyl)-4-(4-((2,4-diaminopyrimidin-5-yl)methyl)-2,6-dimethoxyphenoxy)butanamide</w:t>
      </w:r>
      <w:r w:rsidR="00575DEE" w:rsidRPr="00273901">
        <w:rPr>
          <w:b/>
          <w:sz w:val="24"/>
          <w:lang w:val="en-US"/>
        </w:rPr>
        <w:t xml:space="preserve">, </w:t>
      </w:r>
      <w:r w:rsidRPr="00273901">
        <w:rPr>
          <w:b/>
          <w:sz w:val="24"/>
          <w:lang w:val="en-US"/>
        </w:rPr>
        <w:t>THK-15)</w:t>
      </w:r>
    </w:p>
    <w:p w14:paraId="61A54700" w14:textId="70B651E8" w:rsidR="002611AD" w:rsidRPr="00273901" w:rsidRDefault="00FD737B" w:rsidP="00AF2CC1">
      <w:pPr>
        <w:spacing w:line="480" w:lineRule="auto"/>
        <w:jc w:val="center"/>
        <w:rPr>
          <w:rFonts w:cs="Arial"/>
          <w:sz w:val="24"/>
          <w:lang w:val="en-US"/>
        </w:rPr>
      </w:pPr>
      <w:r w:rsidRPr="00273901">
        <w:object w:dxaOrig="8018" w:dyaOrig="1663" w14:anchorId="581D55B7">
          <v:shape id="_x0000_i1029" type="#_x0000_t75" style="width:474.55pt;height:96.4pt" o:ole="">
            <v:imagedata r:id="rId16" o:title=""/>
          </v:shape>
          <o:OLEObject Type="Embed" ProgID="ChemDraw.Document.6.0" ShapeID="_x0000_i1029" DrawAspect="Content" ObjectID="_1706289640" r:id="rId17"/>
        </w:object>
      </w:r>
    </w:p>
    <w:p w14:paraId="706715D8" w14:textId="01B48FF0" w:rsidR="00AF2CC1" w:rsidRPr="00273901" w:rsidRDefault="00AF2CC1" w:rsidP="009B244C">
      <w:pPr>
        <w:spacing w:line="480" w:lineRule="auto"/>
        <w:jc w:val="both"/>
        <w:rPr>
          <w:rFonts w:cs="Arial"/>
          <w:sz w:val="24"/>
          <w:lang w:val="en-US"/>
        </w:rPr>
      </w:pPr>
      <w:r w:rsidRPr="00273901">
        <w:rPr>
          <w:rFonts w:cs="Arial"/>
          <w:b/>
          <w:sz w:val="24"/>
          <w:lang w:val="en-US"/>
        </w:rPr>
        <w:t>THK-11</w:t>
      </w:r>
      <w:r w:rsidRPr="00273901">
        <w:rPr>
          <w:rFonts w:cs="Arial"/>
          <w:sz w:val="24"/>
          <w:lang w:val="en-US"/>
        </w:rPr>
        <w:t xml:space="preserve"> (150 mg, 0.415 mmol), 4-(dimethylamino)pyridine (25.3 mg, 0.207 mmol, 0.5 eq) and 1-(3-dimethylaminopropyl)-3-ethylcarbodiimide hydrochloride (95.5 mg, 0.498 mmol </w:t>
      </w:r>
      <w:r w:rsidRPr="00273901">
        <w:rPr>
          <w:rFonts w:cs="Arial"/>
          <w:sz w:val="24"/>
          <w:lang w:val="en-US"/>
        </w:rPr>
        <w:lastRenderedPageBreak/>
        <w:t xml:space="preserve">were dissolved in 3 </w:t>
      </w:r>
      <w:r w:rsidR="00236232" w:rsidRPr="00273901">
        <w:rPr>
          <w:rFonts w:cs="Arial"/>
          <w:sz w:val="24"/>
          <w:lang w:val="en-US"/>
        </w:rPr>
        <w:t xml:space="preserve">ml </w:t>
      </w:r>
      <w:r w:rsidRPr="00273901">
        <w:rPr>
          <w:rFonts w:cs="Arial"/>
          <w:sz w:val="24"/>
          <w:lang w:val="en-US"/>
        </w:rPr>
        <w:t xml:space="preserve">DMF and 11-azido-3,6,9-trioxaundecan-1-amine (109 mg, 0.498 mmol, 1.2 eq) was added. The resulting white suspension was stirred at room temperature for 24 h, then the solvent was evaporated. The crude product was purified by silica gel column chromatography (dichloromethane/methanol 5:1) to afford </w:t>
      </w:r>
      <w:r w:rsidRPr="00273901">
        <w:rPr>
          <w:rFonts w:cs="Arial"/>
          <w:b/>
          <w:sz w:val="24"/>
          <w:lang w:val="en-US"/>
        </w:rPr>
        <w:t>THK-15</w:t>
      </w:r>
      <w:r w:rsidRPr="00273901">
        <w:rPr>
          <w:rFonts w:cs="Arial"/>
          <w:sz w:val="24"/>
          <w:lang w:val="en-US"/>
        </w:rPr>
        <w:t xml:space="preserve"> as a light-yellow solid (146 mg, 0.26 mmol, 63%). m.p. 80.2°C. </w:t>
      </w:r>
      <w:r w:rsidRPr="00273901">
        <w:rPr>
          <w:rFonts w:cs="Arial"/>
          <w:sz w:val="24"/>
          <w:vertAlign w:val="superscript"/>
          <w:lang w:val="en-US"/>
        </w:rPr>
        <w:t>1</w:t>
      </w:r>
      <w:r w:rsidRPr="00273901">
        <w:rPr>
          <w:rFonts w:cs="Arial"/>
          <w:sz w:val="24"/>
          <w:lang w:val="en-US"/>
        </w:rPr>
        <w:t>H NMR (400 MHz, DMSO-d</w:t>
      </w:r>
      <w:r w:rsidRPr="00273901">
        <w:rPr>
          <w:rFonts w:cs="Arial"/>
          <w:sz w:val="24"/>
          <w:vertAlign w:val="subscript"/>
          <w:lang w:val="en-US"/>
        </w:rPr>
        <w:t>6</w:t>
      </w:r>
      <w:r w:rsidRPr="00273901">
        <w:rPr>
          <w:rFonts w:cs="Arial"/>
          <w:sz w:val="24"/>
          <w:lang w:val="en-US"/>
        </w:rPr>
        <w:t>) δ 7.84 (t, J = 5.7 Hz, 1H, 4’’’-CONH), 7.51 (s, 1H, 6-H), 6.55 (s, 2H, 2’’-H and 6’’-H), 6.27 (s, 2H, 4-NH</w:t>
      </w:r>
      <w:r w:rsidRPr="00273901">
        <w:rPr>
          <w:rFonts w:cs="Arial"/>
          <w:sz w:val="24"/>
          <w:vertAlign w:val="subscript"/>
          <w:lang w:val="en-US"/>
        </w:rPr>
        <w:t>2</w:t>
      </w:r>
      <w:r w:rsidRPr="00273901">
        <w:rPr>
          <w:rFonts w:cs="Arial"/>
          <w:sz w:val="24"/>
          <w:lang w:val="en-US"/>
        </w:rPr>
        <w:t>), 5.87 (s, 2H, 2-NH</w:t>
      </w:r>
      <w:r w:rsidRPr="00273901">
        <w:rPr>
          <w:rFonts w:cs="Arial"/>
          <w:sz w:val="24"/>
          <w:vertAlign w:val="subscript"/>
          <w:lang w:val="en-US"/>
        </w:rPr>
        <w:t>2</w:t>
      </w:r>
      <w:r w:rsidRPr="00273901">
        <w:rPr>
          <w:rFonts w:cs="Arial"/>
          <w:sz w:val="24"/>
          <w:lang w:val="en-US"/>
        </w:rPr>
        <w:t>), 3.77 (t, J = 6.5 Hz, 2H, 1’’’-H), 3.72 (s, 6H, 3’’-OCH</w:t>
      </w:r>
      <w:r w:rsidRPr="00273901">
        <w:rPr>
          <w:rFonts w:cs="Arial"/>
          <w:sz w:val="24"/>
          <w:vertAlign w:val="subscript"/>
          <w:lang w:val="en-US"/>
        </w:rPr>
        <w:t>3</w:t>
      </w:r>
      <w:r w:rsidRPr="00273901">
        <w:rPr>
          <w:rFonts w:cs="Arial"/>
          <w:sz w:val="24"/>
          <w:lang w:val="en-US"/>
        </w:rPr>
        <w:t xml:space="preserve"> and 5’’-OCH</w:t>
      </w:r>
      <w:r w:rsidRPr="00273901">
        <w:rPr>
          <w:rFonts w:cs="Arial"/>
          <w:sz w:val="24"/>
          <w:vertAlign w:val="subscript"/>
          <w:lang w:val="en-US"/>
        </w:rPr>
        <w:t>3</w:t>
      </w:r>
      <w:r w:rsidRPr="00273901">
        <w:rPr>
          <w:rFonts w:cs="Arial"/>
          <w:sz w:val="24"/>
          <w:lang w:val="en-US"/>
        </w:rPr>
        <w:t>), 3.68 – 3.34 (m, 14H, OCH</w:t>
      </w:r>
      <w:r w:rsidRPr="00273901">
        <w:rPr>
          <w:rFonts w:cs="Arial"/>
          <w:sz w:val="24"/>
          <w:vertAlign w:val="subscript"/>
          <w:lang w:val="en-US"/>
        </w:rPr>
        <w:t>2</w:t>
      </w:r>
      <w:r w:rsidRPr="00273901">
        <w:rPr>
          <w:rFonts w:cs="Arial"/>
          <w:sz w:val="24"/>
          <w:lang w:val="en-US"/>
        </w:rPr>
        <w:t>), 3.20 (q, J = 5.6 Hz, 2H, NCH</w:t>
      </w:r>
      <w:r w:rsidRPr="00273901">
        <w:rPr>
          <w:rFonts w:cs="Arial"/>
          <w:sz w:val="24"/>
          <w:vertAlign w:val="subscript"/>
          <w:lang w:val="en-US"/>
        </w:rPr>
        <w:t>2</w:t>
      </w:r>
      <w:r w:rsidRPr="00273901">
        <w:rPr>
          <w:rFonts w:cs="Arial"/>
          <w:sz w:val="24"/>
          <w:lang w:val="en-US"/>
        </w:rPr>
        <w:t xml:space="preserve">), 2.25 (t, J = 7.5 Hz, 2H, 3’’’-H), 1.80 (dq, J = 8.2, 6.6 Hz, 2H, 2’’’-H). </w:t>
      </w:r>
      <w:r w:rsidRPr="00273901">
        <w:rPr>
          <w:rFonts w:cs="Arial"/>
          <w:sz w:val="24"/>
          <w:vertAlign w:val="superscript"/>
          <w:lang w:val="en-US"/>
        </w:rPr>
        <w:t>13</w:t>
      </w:r>
      <w:r w:rsidRPr="00273901">
        <w:rPr>
          <w:rFonts w:cs="Arial"/>
          <w:sz w:val="24"/>
          <w:lang w:val="en-US"/>
        </w:rPr>
        <w:t>C NMR (101 MHz, DMSO-d</w:t>
      </w:r>
      <w:r w:rsidRPr="00273901">
        <w:rPr>
          <w:rFonts w:cs="Arial"/>
          <w:sz w:val="24"/>
          <w:vertAlign w:val="subscript"/>
          <w:lang w:val="en-US"/>
        </w:rPr>
        <w:t>6</w:t>
      </w:r>
      <w:r w:rsidRPr="00273901">
        <w:rPr>
          <w:rFonts w:cs="Arial"/>
          <w:sz w:val="24"/>
          <w:lang w:val="en-US"/>
        </w:rPr>
        <w:t>) δ 172.42 (C4‘‘‘), 162.84 (C2), 161.95 (C4), 154.66 (C6), 153.32 (C3‘</w:t>
      </w:r>
      <w:r w:rsidRPr="00273901">
        <w:rPr>
          <w:rFonts w:cs="Arial" w:hint="eastAsia"/>
          <w:sz w:val="24"/>
          <w:lang w:val="en-US"/>
        </w:rPr>
        <w:t>‘</w:t>
      </w:r>
      <w:r w:rsidRPr="00273901">
        <w:rPr>
          <w:rFonts w:cs="Arial"/>
          <w:sz w:val="24"/>
          <w:lang w:val="en-US"/>
        </w:rPr>
        <w:t xml:space="preserve"> and C5‘‘), 135.94 (C4‘‘), 135.22 (C1‘‘), 106.54(C5), 106.32 (C2‘‘ and C6‘‘), 72.39 (C1‘‘‘), 70.26 (OCH</w:t>
      </w:r>
      <w:r w:rsidRPr="00273901">
        <w:rPr>
          <w:rFonts w:cs="Arial"/>
          <w:sz w:val="24"/>
          <w:vertAlign w:val="subscript"/>
          <w:lang w:val="en-US"/>
        </w:rPr>
        <w:t>2</w:t>
      </w:r>
      <w:r w:rsidRPr="00273901">
        <w:rPr>
          <w:rFonts w:cs="Arial"/>
          <w:sz w:val="24"/>
          <w:lang w:val="en-US"/>
        </w:rPr>
        <w:t>), 70.23 (OCH</w:t>
      </w:r>
      <w:r w:rsidRPr="00273901">
        <w:rPr>
          <w:rFonts w:cs="Arial"/>
          <w:sz w:val="24"/>
          <w:vertAlign w:val="subscript"/>
          <w:lang w:val="en-US"/>
        </w:rPr>
        <w:t>2</w:t>
      </w:r>
      <w:r w:rsidRPr="00273901">
        <w:rPr>
          <w:rFonts w:cs="Arial"/>
          <w:sz w:val="24"/>
          <w:lang w:val="en-US"/>
        </w:rPr>
        <w:t>), 70.15 (OCH</w:t>
      </w:r>
      <w:r w:rsidRPr="00273901">
        <w:rPr>
          <w:rFonts w:cs="Arial"/>
          <w:sz w:val="24"/>
          <w:vertAlign w:val="subscript"/>
          <w:lang w:val="en-US"/>
        </w:rPr>
        <w:t>2</w:t>
      </w:r>
      <w:r w:rsidRPr="00273901">
        <w:rPr>
          <w:rFonts w:cs="Arial"/>
          <w:sz w:val="24"/>
          <w:lang w:val="en-US"/>
        </w:rPr>
        <w:t>), 70.03 (OCH</w:t>
      </w:r>
      <w:r w:rsidRPr="00273901">
        <w:rPr>
          <w:rFonts w:cs="Arial"/>
          <w:sz w:val="24"/>
          <w:vertAlign w:val="subscript"/>
          <w:lang w:val="en-US"/>
        </w:rPr>
        <w:t>2</w:t>
      </w:r>
      <w:r w:rsidRPr="00273901">
        <w:rPr>
          <w:rFonts w:cs="Arial"/>
          <w:sz w:val="24"/>
          <w:lang w:val="en-US"/>
        </w:rPr>
        <w:t>), 69.71 (OCH</w:t>
      </w:r>
      <w:r w:rsidRPr="00273901">
        <w:rPr>
          <w:rFonts w:cs="Arial"/>
          <w:sz w:val="24"/>
          <w:vertAlign w:val="subscript"/>
          <w:lang w:val="en-US"/>
        </w:rPr>
        <w:t>2</w:t>
      </w:r>
      <w:r w:rsidRPr="00273901">
        <w:rPr>
          <w:rFonts w:cs="Arial"/>
          <w:sz w:val="24"/>
          <w:lang w:val="en-US"/>
        </w:rPr>
        <w:t>), 69.59 (OCH</w:t>
      </w:r>
      <w:r w:rsidRPr="00273901">
        <w:rPr>
          <w:rFonts w:cs="Arial"/>
          <w:sz w:val="24"/>
          <w:vertAlign w:val="subscript"/>
          <w:lang w:val="en-US"/>
        </w:rPr>
        <w:t>2</w:t>
      </w:r>
      <w:r w:rsidRPr="00273901">
        <w:rPr>
          <w:rFonts w:cs="Arial"/>
          <w:sz w:val="24"/>
          <w:lang w:val="en-US"/>
        </w:rPr>
        <w:t>), 56.31 (3‘‘-OCH</w:t>
      </w:r>
      <w:r w:rsidRPr="00273901">
        <w:rPr>
          <w:rFonts w:cs="Arial"/>
          <w:sz w:val="24"/>
          <w:vertAlign w:val="subscript"/>
          <w:lang w:val="en-US"/>
        </w:rPr>
        <w:t>3</w:t>
      </w:r>
      <w:r w:rsidRPr="00273901">
        <w:rPr>
          <w:rFonts w:cs="Arial"/>
          <w:sz w:val="24"/>
          <w:lang w:val="en-US"/>
        </w:rPr>
        <w:t xml:space="preserve"> and 5‘‘-OCH</w:t>
      </w:r>
      <w:r w:rsidRPr="00273901">
        <w:rPr>
          <w:rFonts w:cs="Arial"/>
          <w:sz w:val="24"/>
          <w:vertAlign w:val="subscript"/>
          <w:lang w:val="en-US"/>
        </w:rPr>
        <w:t>3</w:t>
      </w:r>
      <w:r w:rsidRPr="00273901">
        <w:rPr>
          <w:rFonts w:cs="Arial"/>
          <w:sz w:val="24"/>
          <w:lang w:val="en-US"/>
        </w:rPr>
        <w:t>), 50.46 (CH</w:t>
      </w:r>
      <w:r w:rsidRPr="00273901">
        <w:rPr>
          <w:rFonts w:cs="Arial"/>
          <w:sz w:val="24"/>
          <w:vertAlign w:val="subscript"/>
          <w:lang w:val="en-US"/>
        </w:rPr>
        <w:t>2</w:t>
      </w:r>
      <w:r w:rsidRPr="00273901">
        <w:rPr>
          <w:rFonts w:cs="Arial"/>
          <w:sz w:val="24"/>
          <w:lang w:val="en-US"/>
        </w:rPr>
        <w:t>-N</w:t>
      </w:r>
      <w:r w:rsidRPr="00273901">
        <w:rPr>
          <w:rFonts w:cs="Arial"/>
          <w:sz w:val="24"/>
          <w:vertAlign w:val="subscript"/>
          <w:lang w:val="en-US"/>
        </w:rPr>
        <w:t>3</w:t>
      </w:r>
      <w:r w:rsidRPr="00273901">
        <w:rPr>
          <w:rFonts w:cs="Arial"/>
          <w:sz w:val="24"/>
          <w:lang w:val="en-US"/>
        </w:rPr>
        <w:t>), 38.96 (NCH</w:t>
      </w:r>
      <w:r w:rsidRPr="00273901">
        <w:rPr>
          <w:rFonts w:cs="Arial"/>
          <w:sz w:val="24"/>
          <w:vertAlign w:val="subscript"/>
          <w:lang w:val="en-US"/>
        </w:rPr>
        <w:t>2</w:t>
      </w:r>
      <w:r w:rsidRPr="00273901">
        <w:rPr>
          <w:rFonts w:cs="Arial"/>
          <w:sz w:val="24"/>
          <w:lang w:val="en-US"/>
        </w:rPr>
        <w:t>), 33.37 (C1‘), 32.28 (C3‘‘‘), 26.29 (C2‘‘‘). IR (ATR): ṽ</w:t>
      </w:r>
      <w:r w:rsidRPr="00273901">
        <w:rPr>
          <w:rFonts w:cs="Arial"/>
          <w:sz w:val="24"/>
          <w:vertAlign w:val="subscript"/>
          <w:lang w:val="en-US"/>
        </w:rPr>
        <w:t>max</w:t>
      </w:r>
      <w:r w:rsidRPr="00273901">
        <w:rPr>
          <w:rFonts w:cs="Arial"/>
          <w:sz w:val="24"/>
          <w:lang w:val="en-US"/>
        </w:rPr>
        <w:t>/cm</w:t>
      </w:r>
      <w:r w:rsidRPr="00273901">
        <w:rPr>
          <w:rFonts w:cs="Arial"/>
          <w:sz w:val="24"/>
          <w:vertAlign w:val="superscript"/>
          <w:lang w:val="en-US"/>
        </w:rPr>
        <w:t>-1</w:t>
      </w:r>
      <w:r w:rsidRPr="00273901">
        <w:rPr>
          <w:rFonts w:cs="Arial"/>
          <w:sz w:val="24"/>
          <w:lang w:val="en-US"/>
        </w:rPr>
        <w:t xml:space="preserve"> = 3354, 3195, 2896, 2103, 1662, 1620, 1593, 1553, 1504, 1458, 1419, 1365, 1324, 1243, 1127, 1094, 1035, 973, 939, 861, 837, 794, 675, 581. HRMS (EI): calcd. for C</w:t>
      </w:r>
      <w:r w:rsidRPr="00273901">
        <w:rPr>
          <w:rFonts w:cs="Arial"/>
          <w:sz w:val="24"/>
          <w:vertAlign w:val="subscript"/>
          <w:lang w:val="en-US"/>
        </w:rPr>
        <w:t>25</w:t>
      </w:r>
      <w:r w:rsidRPr="00273901">
        <w:rPr>
          <w:rFonts w:cs="Arial"/>
          <w:sz w:val="24"/>
          <w:lang w:val="en-US"/>
        </w:rPr>
        <w:t>H</w:t>
      </w:r>
      <w:r w:rsidRPr="00273901">
        <w:rPr>
          <w:rFonts w:cs="Arial"/>
          <w:sz w:val="24"/>
          <w:vertAlign w:val="subscript"/>
          <w:lang w:val="en-US"/>
        </w:rPr>
        <w:t>38</w:t>
      </w:r>
      <w:r w:rsidRPr="00273901">
        <w:rPr>
          <w:rFonts w:cs="Arial"/>
          <w:sz w:val="24"/>
          <w:lang w:val="en-US"/>
        </w:rPr>
        <w:t>N</w:t>
      </w:r>
      <w:r w:rsidRPr="00273901">
        <w:rPr>
          <w:rFonts w:cs="Arial"/>
          <w:sz w:val="24"/>
          <w:vertAlign w:val="subscript"/>
          <w:lang w:val="en-US"/>
        </w:rPr>
        <w:t>8</w:t>
      </w:r>
      <w:r w:rsidRPr="00273901">
        <w:rPr>
          <w:rFonts w:cs="Arial"/>
          <w:sz w:val="24"/>
          <w:lang w:val="en-US"/>
        </w:rPr>
        <w:t>O</w:t>
      </w:r>
      <w:r w:rsidRPr="00273901">
        <w:rPr>
          <w:rFonts w:cs="Arial"/>
          <w:sz w:val="24"/>
          <w:vertAlign w:val="subscript"/>
          <w:lang w:val="en-US"/>
        </w:rPr>
        <w:t>7</w:t>
      </w:r>
      <w:r w:rsidRPr="00273901">
        <w:rPr>
          <w:rFonts w:cs="Arial"/>
          <w:sz w:val="24"/>
          <w:lang w:val="en-US"/>
        </w:rPr>
        <w:t xml:space="preserve"> (M)•+: 562.2863 found: 562.2854.</w:t>
      </w:r>
    </w:p>
    <w:p w14:paraId="014F1290" w14:textId="77777777" w:rsidR="001769B3" w:rsidRPr="00273901" w:rsidRDefault="001769B3" w:rsidP="00AF2CC1">
      <w:pPr>
        <w:spacing w:line="480" w:lineRule="auto"/>
        <w:jc w:val="both"/>
        <w:rPr>
          <w:b/>
          <w:sz w:val="24"/>
          <w:lang w:val="en-US"/>
        </w:rPr>
      </w:pPr>
    </w:p>
    <w:p w14:paraId="36B4F5C5" w14:textId="68FA0CD2" w:rsidR="00AF2CC1" w:rsidRPr="00273901" w:rsidRDefault="00AF2CC1" w:rsidP="00AF2CC1">
      <w:pPr>
        <w:spacing w:line="480" w:lineRule="auto"/>
        <w:jc w:val="both"/>
        <w:rPr>
          <w:b/>
          <w:sz w:val="24"/>
          <w:lang w:val="en-US"/>
        </w:rPr>
      </w:pPr>
      <w:r w:rsidRPr="00273901">
        <w:rPr>
          <w:b/>
          <w:sz w:val="24"/>
          <w:lang w:val="en-US"/>
        </w:rPr>
        <w:t>N-(2-(2-(2-(2-</w:t>
      </w:r>
      <w:r w:rsidR="00575DEE" w:rsidRPr="00273901">
        <w:rPr>
          <w:b/>
          <w:sz w:val="24"/>
          <w:lang w:val="en-US"/>
        </w:rPr>
        <w:t>a</w:t>
      </w:r>
      <w:r w:rsidRPr="00273901">
        <w:rPr>
          <w:b/>
          <w:sz w:val="24"/>
          <w:lang w:val="en-US"/>
        </w:rPr>
        <w:t>minoethoxy)ethoxy)ethoxy)ethyl)-4-(4-((2,4-diaminopyrimidin-5-yl)methyl)-</w:t>
      </w:r>
      <w:r w:rsidR="00575DEE" w:rsidRPr="00273901">
        <w:rPr>
          <w:b/>
          <w:sz w:val="24"/>
          <w:lang w:val="en-US"/>
        </w:rPr>
        <w:t>2,6-dimethoxyphenoxy)butanamide, THK-42)</w:t>
      </w:r>
    </w:p>
    <w:p w14:paraId="3D765643" w14:textId="43F646B2" w:rsidR="00AF2CC1" w:rsidRPr="00273901" w:rsidRDefault="00FD737B" w:rsidP="00AF2CC1">
      <w:pPr>
        <w:spacing w:line="480" w:lineRule="auto"/>
        <w:jc w:val="center"/>
        <w:rPr>
          <w:rFonts w:cs="Arial"/>
          <w:sz w:val="24"/>
          <w:lang w:val="en-US"/>
        </w:rPr>
      </w:pPr>
      <w:r w:rsidRPr="00273901">
        <w:object w:dxaOrig="8164" w:dyaOrig="1663" w14:anchorId="2EE02F0E">
          <v:shape id="_x0000_i1030" type="#_x0000_t75" style="width:473.95pt;height:96.4pt" o:ole="">
            <v:imagedata r:id="rId18" o:title=""/>
          </v:shape>
          <o:OLEObject Type="Embed" ProgID="ChemDraw.Document.6.0" ShapeID="_x0000_i1030" DrawAspect="Content" ObjectID="_1706289641" r:id="rId19"/>
        </w:object>
      </w:r>
    </w:p>
    <w:p w14:paraId="56E9FD12" w14:textId="415E544D" w:rsidR="00AF2CC1" w:rsidRPr="00273901" w:rsidRDefault="00AF2CC1" w:rsidP="009B244C">
      <w:pPr>
        <w:spacing w:line="480" w:lineRule="auto"/>
        <w:jc w:val="both"/>
        <w:rPr>
          <w:rFonts w:cs="Arial"/>
          <w:sz w:val="24"/>
          <w:lang w:val="en-US"/>
        </w:rPr>
      </w:pPr>
      <w:r w:rsidRPr="00273901">
        <w:rPr>
          <w:rFonts w:cs="Arial"/>
          <w:b/>
          <w:sz w:val="24"/>
          <w:lang w:val="en-US"/>
        </w:rPr>
        <w:lastRenderedPageBreak/>
        <w:t>THK 15</w:t>
      </w:r>
      <w:r w:rsidRPr="00273901">
        <w:rPr>
          <w:rFonts w:cs="Arial"/>
          <w:sz w:val="24"/>
          <w:lang w:val="en-US"/>
        </w:rPr>
        <w:t xml:space="preserve"> (120 mg, 0.21 mmol) was dissolved in 1.5 </w:t>
      </w:r>
      <w:r w:rsidR="00236232" w:rsidRPr="00273901">
        <w:rPr>
          <w:rFonts w:cs="Arial"/>
          <w:sz w:val="24"/>
          <w:lang w:val="en-US"/>
        </w:rPr>
        <w:t xml:space="preserve">ml </w:t>
      </w:r>
      <w:r w:rsidRPr="00273901">
        <w:rPr>
          <w:rFonts w:cs="Arial"/>
          <w:sz w:val="24"/>
          <w:lang w:val="en-US"/>
        </w:rPr>
        <w:t xml:space="preserve">methanol and 75 </w:t>
      </w:r>
      <w:r w:rsidR="00236232" w:rsidRPr="00273901">
        <w:rPr>
          <w:rFonts w:cs="Arial"/>
          <w:sz w:val="24"/>
          <w:lang w:val="en-US"/>
        </w:rPr>
        <w:t xml:space="preserve">µl </w:t>
      </w:r>
      <w:r w:rsidRPr="00273901">
        <w:rPr>
          <w:rFonts w:cs="Arial"/>
          <w:sz w:val="24"/>
          <w:lang w:val="en-US"/>
        </w:rPr>
        <w:t xml:space="preserve">water and triphenylphosphine (169 mg, 0.64 mmol, 3 eq) was added. The mixture was stirred for 18 </w:t>
      </w:r>
      <w:r w:rsidR="00236232" w:rsidRPr="00273901">
        <w:rPr>
          <w:rFonts w:cs="Arial"/>
          <w:sz w:val="24"/>
          <w:lang w:val="en-US"/>
        </w:rPr>
        <w:t xml:space="preserve">h </w:t>
      </w:r>
      <w:r w:rsidRPr="00273901">
        <w:rPr>
          <w:rFonts w:cs="Arial"/>
          <w:sz w:val="24"/>
          <w:lang w:val="en-US"/>
        </w:rPr>
        <w:t xml:space="preserve">and the solvent was evaporated. The crude product was purified by silica gel column chromatography (dichloromethane/methanol 7:1 containing 1% TEA) to afford </w:t>
      </w:r>
      <w:r w:rsidRPr="00273901">
        <w:rPr>
          <w:rFonts w:cs="Arial"/>
          <w:b/>
          <w:sz w:val="24"/>
          <w:lang w:val="en-US"/>
        </w:rPr>
        <w:t>THK-42</w:t>
      </w:r>
      <w:r w:rsidRPr="00273901">
        <w:rPr>
          <w:rFonts w:cs="Arial"/>
          <w:sz w:val="24"/>
          <w:lang w:val="en-US"/>
        </w:rPr>
        <w:t xml:space="preserve"> as a yellow oil (72 mg, 0.13 mmol, 63%). 1H NMR (500 MHz, DMSO-d</w:t>
      </w:r>
      <w:r w:rsidRPr="00273901">
        <w:rPr>
          <w:rFonts w:cs="Arial"/>
          <w:sz w:val="24"/>
          <w:vertAlign w:val="subscript"/>
          <w:lang w:val="en-US"/>
        </w:rPr>
        <w:t>6</w:t>
      </w:r>
      <w:r w:rsidRPr="00273901">
        <w:rPr>
          <w:rFonts w:cs="Arial"/>
          <w:sz w:val="24"/>
          <w:lang w:val="en-US"/>
        </w:rPr>
        <w:t>) δ 7.86 (t, J = 5.7 Hz, 1H, 4’’’-CONH), 7.51 (s, 1H, 6-H), 6.54 (s, 2H, 2’’-H and 6’’-H), 6.07 (s, 2H, 4-NH</w:t>
      </w:r>
      <w:r w:rsidRPr="00273901">
        <w:rPr>
          <w:rFonts w:cs="Arial"/>
          <w:sz w:val="24"/>
          <w:vertAlign w:val="subscript"/>
          <w:lang w:val="en-US"/>
        </w:rPr>
        <w:t>2</w:t>
      </w:r>
      <w:r w:rsidRPr="00273901">
        <w:rPr>
          <w:rFonts w:cs="Arial"/>
          <w:sz w:val="24"/>
          <w:lang w:val="en-US"/>
        </w:rPr>
        <w:t>), 5.67 (s, 2H, 2-NH</w:t>
      </w:r>
      <w:r w:rsidRPr="00273901">
        <w:rPr>
          <w:rFonts w:cs="Arial"/>
          <w:sz w:val="24"/>
          <w:vertAlign w:val="subscript"/>
          <w:lang w:val="en-US"/>
        </w:rPr>
        <w:t>2</w:t>
      </w:r>
      <w:r w:rsidRPr="00273901">
        <w:rPr>
          <w:rFonts w:cs="Arial"/>
          <w:sz w:val="24"/>
          <w:lang w:val="en-US"/>
        </w:rPr>
        <w:t>), 3.76 (t, J = 6.4 Hz, 2H, 1’’’-H), 3.71 (s, 6H, 3’’-OCH</w:t>
      </w:r>
      <w:r w:rsidRPr="00273901">
        <w:rPr>
          <w:rFonts w:cs="Arial"/>
          <w:sz w:val="24"/>
          <w:vertAlign w:val="subscript"/>
          <w:lang w:val="en-US"/>
        </w:rPr>
        <w:t>3</w:t>
      </w:r>
      <w:r w:rsidRPr="00273901">
        <w:rPr>
          <w:rFonts w:cs="Arial"/>
          <w:sz w:val="24"/>
          <w:lang w:val="en-US"/>
        </w:rPr>
        <w:t xml:space="preserve"> and 5’’-OCH</w:t>
      </w:r>
      <w:r w:rsidRPr="00273901">
        <w:rPr>
          <w:rFonts w:cs="Arial"/>
          <w:sz w:val="24"/>
          <w:vertAlign w:val="subscript"/>
          <w:lang w:val="en-US"/>
        </w:rPr>
        <w:t>3</w:t>
      </w:r>
      <w:r w:rsidRPr="00273901">
        <w:rPr>
          <w:rFonts w:cs="Arial"/>
          <w:sz w:val="24"/>
          <w:lang w:val="en-US"/>
        </w:rPr>
        <w:t>), 3.51 (s, 2H, 1’-H), 3.51 – 3.33 (m, 12H, OCH</w:t>
      </w:r>
      <w:r w:rsidRPr="00273901">
        <w:rPr>
          <w:rFonts w:cs="Arial"/>
          <w:sz w:val="24"/>
          <w:vertAlign w:val="subscript"/>
          <w:lang w:val="en-US"/>
        </w:rPr>
        <w:t>2</w:t>
      </w:r>
      <w:r w:rsidRPr="00273901">
        <w:rPr>
          <w:rFonts w:cs="Arial"/>
          <w:sz w:val="24"/>
          <w:lang w:val="en-US"/>
        </w:rPr>
        <w:t xml:space="preserve"> and CH</w:t>
      </w:r>
      <w:r w:rsidRPr="00273901">
        <w:rPr>
          <w:rFonts w:cs="Arial"/>
          <w:sz w:val="24"/>
          <w:vertAlign w:val="subscript"/>
          <w:lang w:val="en-US"/>
        </w:rPr>
        <w:t>2</w:t>
      </w:r>
      <w:r w:rsidRPr="00273901">
        <w:rPr>
          <w:rFonts w:cs="Arial"/>
          <w:sz w:val="24"/>
          <w:lang w:val="en-US"/>
        </w:rPr>
        <w:t>NH</w:t>
      </w:r>
      <w:r w:rsidRPr="00273901">
        <w:rPr>
          <w:rFonts w:cs="Arial"/>
          <w:sz w:val="24"/>
          <w:vertAlign w:val="subscript"/>
          <w:lang w:val="en-US"/>
        </w:rPr>
        <w:t>2</w:t>
      </w:r>
      <w:r w:rsidRPr="00273901">
        <w:rPr>
          <w:rFonts w:cs="Arial"/>
          <w:sz w:val="24"/>
          <w:lang w:val="en-US"/>
        </w:rPr>
        <w:t>), 3.19 (m, 2H, NCH</w:t>
      </w:r>
      <w:r w:rsidRPr="00273901">
        <w:rPr>
          <w:rFonts w:cs="Arial"/>
          <w:sz w:val="24"/>
          <w:vertAlign w:val="subscript"/>
          <w:lang w:val="en-US"/>
        </w:rPr>
        <w:t>2</w:t>
      </w:r>
      <w:r w:rsidRPr="00273901">
        <w:rPr>
          <w:rFonts w:cs="Arial"/>
          <w:sz w:val="24"/>
          <w:lang w:val="en-US"/>
        </w:rPr>
        <w:t>), 2.66 (t, 2H,</w:t>
      </w:r>
      <w:r w:rsidR="00A738E3" w:rsidRPr="00273901">
        <w:rPr>
          <w:rFonts w:cs="Arial"/>
          <w:sz w:val="24"/>
          <w:lang w:val="en-US"/>
        </w:rPr>
        <w:t xml:space="preserve"> </w:t>
      </w:r>
      <w:r w:rsidRPr="00273901">
        <w:rPr>
          <w:rFonts w:cs="Arial"/>
          <w:sz w:val="24"/>
          <w:lang w:val="en-US"/>
        </w:rPr>
        <w:t>CH</w:t>
      </w:r>
      <w:r w:rsidRPr="00273901">
        <w:rPr>
          <w:rFonts w:cs="Arial"/>
          <w:sz w:val="24"/>
          <w:vertAlign w:val="subscript"/>
          <w:lang w:val="en-US"/>
        </w:rPr>
        <w:t>2</w:t>
      </w:r>
      <w:r w:rsidRPr="00273901">
        <w:rPr>
          <w:rFonts w:cs="Arial"/>
          <w:sz w:val="24"/>
          <w:lang w:val="en-US"/>
        </w:rPr>
        <w:t>NH</w:t>
      </w:r>
      <w:r w:rsidRPr="00273901">
        <w:rPr>
          <w:rFonts w:cs="Arial"/>
          <w:sz w:val="24"/>
          <w:vertAlign w:val="subscript"/>
          <w:lang w:val="en-US"/>
        </w:rPr>
        <w:t>2</w:t>
      </w:r>
      <w:r w:rsidRPr="00273901">
        <w:rPr>
          <w:rFonts w:cs="Arial"/>
          <w:sz w:val="24"/>
          <w:lang w:val="en-US"/>
        </w:rPr>
        <w:t>), 2.24 (t, J = 7.5 Hz, 2H, 3’’’-H), 1.85 – 1.73 (m, 2H, 2’’’-H). 13C NMR (126 MHz, DMSO-d</w:t>
      </w:r>
      <w:r w:rsidRPr="00273901">
        <w:rPr>
          <w:rFonts w:cs="Arial"/>
          <w:sz w:val="24"/>
          <w:vertAlign w:val="subscript"/>
          <w:lang w:val="en-US"/>
        </w:rPr>
        <w:t>6</w:t>
      </w:r>
      <w:r w:rsidRPr="00273901">
        <w:rPr>
          <w:rFonts w:cs="Arial"/>
          <w:sz w:val="24"/>
          <w:lang w:val="en-US"/>
        </w:rPr>
        <w:t>) δ 172.39 (C4‘‘‘), 162.72 (C2), 162.66 (C4), 156.18 (C6), 153.30 (C3‘‘ and C5‘‘), 136.23 (C4‘‘), 135.17 (C1‘‘), 106.28 (C2‘‘ and C6‘‘), 106.23 (C5), 72.39 (C1‘‘‘), 70.24 (OCH</w:t>
      </w:r>
      <w:r w:rsidRPr="00273901">
        <w:rPr>
          <w:rFonts w:cs="Arial"/>
          <w:sz w:val="24"/>
          <w:vertAlign w:val="subscript"/>
          <w:lang w:val="en-US"/>
        </w:rPr>
        <w:t>2</w:t>
      </w:r>
      <w:r w:rsidRPr="00273901">
        <w:rPr>
          <w:rFonts w:cs="Arial"/>
          <w:sz w:val="24"/>
          <w:lang w:val="en-US"/>
        </w:rPr>
        <w:t>), 70.20 (OCH</w:t>
      </w:r>
      <w:r w:rsidRPr="00273901">
        <w:rPr>
          <w:rFonts w:cs="Arial"/>
          <w:sz w:val="24"/>
          <w:vertAlign w:val="subscript"/>
          <w:lang w:val="en-US"/>
        </w:rPr>
        <w:t>2</w:t>
      </w:r>
      <w:r w:rsidRPr="00273901">
        <w:rPr>
          <w:rFonts w:cs="Arial"/>
          <w:sz w:val="24"/>
          <w:lang w:val="en-US"/>
        </w:rPr>
        <w:t>), 70.04 (OCH</w:t>
      </w:r>
      <w:r w:rsidRPr="00273901">
        <w:rPr>
          <w:rFonts w:cs="Arial"/>
          <w:sz w:val="24"/>
          <w:vertAlign w:val="subscript"/>
          <w:lang w:val="en-US"/>
        </w:rPr>
        <w:t>2</w:t>
      </w:r>
      <w:r w:rsidRPr="00273901">
        <w:rPr>
          <w:rFonts w:cs="Arial"/>
          <w:sz w:val="24"/>
          <w:lang w:val="en-US"/>
        </w:rPr>
        <w:t>), 69.62 (OCH</w:t>
      </w:r>
      <w:r w:rsidRPr="00273901">
        <w:rPr>
          <w:rFonts w:cs="Arial"/>
          <w:sz w:val="24"/>
          <w:vertAlign w:val="subscript"/>
          <w:lang w:val="en-US"/>
        </w:rPr>
        <w:t>2</w:t>
      </w:r>
      <w:r w:rsidRPr="00273901">
        <w:rPr>
          <w:rFonts w:cs="Arial"/>
          <w:sz w:val="24"/>
          <w:lang w:val="en-US"/>
        </w:rPr>
        <w:t>), 56.31 (3‘‘-OCH</w:t>
      </w:r>
      <w:r w:rsidRPr="00273901">
        <w:rPr>
          <w:rFonts w:cs="Arial"/>
          <w:sz w:val="24"/>
          <w:vertAlign w:val="subscript"/>
          <w:lang w:val="en-US"/>
        </w:rPr>
        <w:t>3</w:t>
      </w:r>
      <w:r w:rsidRPr="00273901">
        <w:rPr>
          <w:rFonts w:cs="Arial"/>
          <w:sz w:val="24"/>
          <w:lang w:val="en-US"/>
        </w:rPr>
        <w:t xml:space="preserve"> and 5‘‘-OCH</w:t>
      </w:r>
      <w:r w:rsidRPr="00273901">
        <w:rPr>
          <w:rFonts w:cs="Arial"/>
          <w:sz w:val="24"/>
          <w:vertAlign w:val="subscript"/>
          <w:lang w:val="en-US"/>
        </w:rPr>
        <w:t>3</w:t>
      </w:r>
      <w:r w:rsidRPr="00273901">
        <w:rPr>
          <w:rFonts w:cs="Arial"/>
          <w:sz w:val="24"/>
          <w:lang w:val="en-US"/>
        </w:rPr>
        <w:t>), 41.54 (CH</w:t>
      </w:r>
      <w:r w:rsidRPr="00273901">
        <w:rPr>
          <w:rFonts w:cs="Arial"/>
          <w:sz w:val="24"/>
          <w:vertAlign w:val="subscript"/>
          <w:lang w:val="en-US"/>
        </w:rPr>
        <w:t>2</w:t>
      </w:r>
      <w:r w:rsidRPr="00273901">
        <w:rPr>
          <w:rFonts w:cs="Arial"/>
          <w:sz w:val="24"/>
          <w:lang w:val="en-US"/>
        </w:rPr>
        <w:t>NH</w:t>
      </w:r>
      <w:r w:rsidRPr="00273901">
        <w:rPr>
          <w:rFonts w:cs="Arial"/>
          <w:sz w:val="24"/>
          <w:vertAlign w:val="subscript"/>
          <w:lang w:val="en-US"/>
        </w:rPr>
        <w:t>2</w:t>
      </w:r>
      <w:r w:rsidRPr="00273901">
        <w:rPr>
          <w:rFonts w:cs="Arial"/>
          <w:sz w:val="24"/>
          <w:lang w:val="en-US"/>
        </w:rPr>
        <w:t>), 38.96 (NCH</w:t>
      </w:r>
      <w:r w:rsidRPr="00273901">
        <w:rPr>
          <w:rFonts w:cs="Arial"/>
          <w:sz w:val="24"/>
          <w:vertAlign w:val="subscript"/>
          <w:lang w:val="en-US"/>
        </w:rPr>
        <w:t>2</w:t>
      </w:r>
      <w:r w:rsidRPr="00273901">
        <w:rPr>
          <w:rFonts w:cs="Arial"/>
          <w:sz w:val="24"/>
          <w:lang w:val="en-US"/>
        </w:rPr>
        <w:t>), 33.45 (C1‘), 32.28 (C3‘‘‘), 26.30 (C2‘‘‘). IR (ATR): ṽmax/cm</w:t>
      </w:r>
      <w:r w:rsidRPr="00273901">
        <w:rPr>
          <w:rFonts w:cs="Arial"/>
          <w:sz w:val="24"/>
          <w:vertAlign w:val="superscript"/>
          <w:lang w:val="en-US"/>
        </w:rPr>
        <w:t>-1</w:t>
      </w:r>
      <w:r w:rsidRPr="00273901">
        <w:rPr>
          <w:rFonts w:cs="Arial"/>
          <w:sz w:val="24"/>
          <w:lang w:val="en-US"/>
        </w:rPr>
        <w:t xml:space="preserve"> = 3348, 1630, 1458, 1241, 1124, 1036, 806, 584. HRMS (EI): calcd. for C</w:t>
      </w:r>
      <w:r w:rsidRPr="00273901">
        <w:rPr>
          <w:rFonts w:cs="Arial"/>
          <w:sz w:val="24"/>
          <w:vertAlign w:val="subscript"/>
          <w:lang w:val="en-US"/>
        </w:rPr>
        <w:t>25</w:t>
      </w:r>
      <w:r w:rsidRPr="00273901">
        <w:rPr>
          <w:rFonts w:cs="Arial"/>
          <w:sz w:val="24"/>
          <w:lang w:val="en-US"/>
        </w:rPr>
        <w:t>H</w:t>
      </w:r>
      <w:r w:rsidRPr="00273901">
        <w:rPr>
          <w:rFonts w:cs="Arial"/>
          <w:sz w:val="24"/>
          <w:vertAlign w:val="subscript"/>
          <w:lang w:val="en-US"/>
        </w:rPr>
        <w:t>40</w:t>
      </w:r>
      <w:r w:rsidRPr="00273901">
        <w:rPr>
          <w:rFonts w:cs="Arial"/>
          <w:sz w:val="24"/>
          <w:lang w:val="en-US"/>
        </w:rPr>
        <w:t>N</w:t>
      </w:r>
      <w:r w:rsidRPr="00273901">
        <w:rPr>
          <w:rFonts w:cs="Arial"/>
          <w:sz w:val="24"/>
          <w:vertAlign w:val="subscript"/>
          <w:lang w:val="en-US"/>
        </w:rPr>
        <w:t>6</w:t>
      </w:r>
      <w:r w:rsidRPr="00273901">
        <w:rPr>
          <w:rFonts w:cs="Arial"/>
          <w:sz w:val="24"/>
          <w:lang w:val="en-US"/>
        </w:rPr>
        <w:t>O</w:t>
      </w:r>
      <w:r w:rsidRPr="00273901">
        <w:rPr>
          <w:rFonts w:cs="Arial"/>
          <w:sz w:val="24"/>
          <w:vertAlign w:val="subscript"/>
          <w:lang w:val="en-US"/>
        </w:rPr>
        <w:t>7</w:t>
      </w:r>
      <w:r w:rsidRPr="00273901">
        <w:rPr>
          <w:rFonts w:cs="Arial"/>
          <w:sz w:val="24"/>
          <w:lang w:val="en-US"/>
        </w:rPr>
        <w:t xml:space="preserve"> (M)•+: 536.2953 found: 536.2949</w:t>
      </w:r>
      <w:r w:rsidR="008B71FF" w:rsidRPr="00273901">
        <w:rPr>
          <w:rFonts w:cs="Arial"/>
          <w:sz w:val="24"/>
          <w:lang w:val="en-US"/>
        </w:rPr>
        <w:t>.</w:t>
      </w:r>
    </w:p>
    <w:p w14:paraId="612673F6" w14:textId="77777777" w:rsidR="001769B3" w:rsidRPr="00273901" w:rsidRDefault="001769B3" w:rsidP="009B244C">
      <w:pPr>
        <w:spacing w:line="480" w:lineRule="auto"/>
        <w:jc w:val="both"/>
        <w:rPr>
          <w:b/>
          <w:sz w:val="24"/>
          <w:lang w:val="en-US"/>
        </w:rPr>
      </w:pPr>
    </w:p>
    <w:p w14:paraId="1CA1C5F6" w14:textId="7ADDE651" w:rsidR="002611AD" w:rsidRPr="00273901" w:rsidRDefault="00575DEE" w:rsidP="009B244C">
      <w:pPr>
        <w:spacing w:line="480" w:lineRule="auto"/>
        <w:jc w:val="both"/>
        <w:rPr>
          <w:rFonts w:cs="Arial"/>
          <w:b/>
          <w:sz w:val="24"/>
          <w:lang w:val="en-GB"/>
        </w:rPr>
      </w:pPr>
      <w:r w:rsidRPr="00273901">
        <w:rPr>
          <w:b/>
          <w:sz w:val="24"/>
          <w:lang w:val="en-US"/>
        </w:rPr>
        <w:t>T</w:t>
      </w:r>
      <w:r w:rsidR="0046179F" w:rsidRPr="00273901">
        <w:rPr>
          <w:b/>
          <w:sz w:val="24"/>
          <w:lang w:val="en-US"/>
        </w:rPr>
        <w:t>rimethoprim-PEG-</w:t>
      </w:r>
      <w:r w:rsidR="002611AD" w:rsidRPr="00273901">
        <w:rPr>
          <w:rFonts w:cs="Arial"/>
          <w:b/>
          <w:sz w:val="24"/>
          <w:lang w:val="en-GB"/>
        </w:rPr>
        <w:t xml:space="preserve">purvalanol </w:t>
      </w:r>
      <w:r w:rsidR="00C6686B" w:rsidRPr="00273901">
        <w:rPr>
          <w:rFonts w:cs="Arial"/>
          <w:b/>
          <w:sz w:val="24"/>
          <w:lang w:val="en-GB"/>
        </w:rPr>
        <w:t>B</w:t>
      </w:r>
    </w:p>
    <w:p w14:paraId="0534249F" w14:textId="27D59380" w:rsidR="002611AD" w:rsidRPr="00273901" w:rsidRDefault="00A27A01" w:rsidP="00223BA1">
      <w:pPr>
        <w:spacing w:line="480" w:lineRule="auto"/>
        <w:jc w:val="center"/>
        <w:rPr>
          <w:sz w:val="24"/>
          <w:lang w:val="en-US"/>
        </w:rPr>
      </w:pPr>
      <w:r w:rsidRPr="00273901">
        <w:object w:dxaOrig="10582" w:dyaOrig="2500" w14:anchorId="3B997D7E">
          <v:shape id="_x0000_i1031" type="#_x0000_t75" style="width:468.3pt;height:113.95pt" o:ole="">
            <v:imagedata r:id="rId20" o:title=""/>
          </v:shape>
          <o:OLEObject Type="Embed" ProgID="ChemDraw.Document.6.0" ShapeID="_x0000_i1031" DrawAspect="Content" ObjectID="_1706289642" r:id="rId21"/>
        </w:object>
      </w:r>
    </w:p>
    <w:p w14:paraId="1787F7BF" w14:textId="60758BFC" w:rsidR="00AB30ED" w:rsidRPr="00273901" w:rsidRDefault="00575DEE" w:rsidP="009B244C">
      <w:pPr>
        <w:spacing w:line="480" w:lineRule="auto"/>
        <w:jc w:val="both"/>
        <w:rPr>
          <w:rFonts w:cs="Arial"/>
          <w:sz w:val="24"/>
          <w:highlight w:val="yellow"/>
          <w:lang w:val="en-US"/>
        </w:rPr>
      </w:pPr>
      <w:r w:rsidRPr="00273901">
        <w:rPr>
          <w:rFonts w:cs="Arial"/>
          <w:sz w:val="24"/>
          <w:lang w:val="en-GB"/>
        </w:rPr>
        <w:t xml:space="preserve">Purvalanol </w:t>
      </w:r>
      <w:r w:rsidR="00C6686B" w:rsidRPr="00273901">
        <w:rPr>
          <w:rFonts w:cs="Arial"/>
          <w:sz w:val="24"/>
          <w:lang w:val="en-GB"/>
        </w:rPr>
        <w:t>B</w:t>
      </w:r>
      <w:r w:rsidR="00A738E3" w:rsidRPr="00273901">
        <w:rPr>
          <w:rFonts w:cs="Arial"/>
          <w:sz w:val="24"/>
          <w:lang w:val="en-US"/>
        </w:rPr>
        <w:t xml:space="preserve"> </w:t>
      </w:r>
      <w:r w:rsidRPr="00273901">
        <w:rPr>
          <w:rFonts w:cs="Arial"/>
          <w:sz w:val="24"/>
          <w:lang w:val="en-US"/>
        </w:rPr>
        <w:t>(</w:t>
      </w:r>
      <w:r w:rsidRPr="00273901">
        <w:rPr>
          <w:sz w:val="24"/>
          <w:lang w:val="en-US"/>
        </w:rPr>
        <w:t>3.0 mg,</w:t>
      </w:r>
      <w:r w:rsidRPr="00273901">
        <w:rPr>
          <w:rFonts w:cs="Arial"/>
          <w:sz w:val="24"/>
          <w:lang w:val="en-US"/>
        </w:rPr>
        <w:t xml:space="preserve"> 6.9 μmol) and PyBOP (9.0 mg, 17.3 μmol, 2.5 eq) were dissolved in 0.3 </w:t>
      </w:r>
      <w:r w:rsidR="00236232" w:rsidRPr="00273901">
        <w:rPr>
          <w:rFonts w:cs="Arial"/>
          <w:sz w:val="24"/>
          <w:lang w:val="en-US"/>
        </w:rPr>
        <w:t xml:space="preserve">ml </w:t>
      </w:r>
      <w:r w:rsidRPr="00273901">
        <w:rPr>
          <w:rFonts w:cs="Arial"/>
          <w:sz w:val="24"/>
          <w:lang w:val="en-US"/>
        </w:rPr>
        <w:t xml:space="preserve">of DMSO. Triethylamine (3.0 </w:t>
      </w:r>
      <w:r w:rsidR="00236232" w:rsidRPr="00273901">
        <w:rPr>
          <w:rFonts w:cs="Arial"/>
          <w:sz w:val="24"/>
          <w:lang w:val="en-US"/>
        </w:rPr>
        <w:t>μl</w:t>
      </w:r>
      <w:r w:rsidRPr="00273901">
        <w:rPr>
          <w:rFonts w:cs="Arial"/>
          <w:sz w:val="24"/>
          <w:lang w:val="en-US"/>
        </w:rPr>
        <w:t xml:space="preserve">, 20.8 μmol, 3 eq) was added and the mixture </w:t>
      </w:r>
      <w:r w:rsidRPr="00273901">
        <w:rPr>
          <w:rFonts w:cs="Arial"/>
          <w:sz w:val="24"/>
          <w:lang w:val="en-US"/>
        </w:rPr>
        <w:lastRenderedPageBreak/>
        <w:t>was stirred for 45 min at room temperature in the dark. Trimethoprim-PEG-amine (</w:t>
      </w:r>
      <w:r w:rsidRPr="00273901">
        <w:rPr>
          <w:rFonts w:cs="Arial"/>
          <w:b/>
          <w:sz w:val="24"/>
          <w:lang w:val="en-US"/>
        </w:rPr>
        <w:t>THK42</w:t>
      </w:r>
      <w:r w:rsidRPr="00273901">
        <w:rPr>
          <w:rFonts w:cs="Arial"/>
          <w:sz w:val="24"/>
          <w:lang w:val="en-US"/>
        </w:rPr>
        <w:t xml:space="preserve">) (4.0 mg, 7.6 μmol, 1.1 eq) </w:t>
      </w:r>
      <w:r w:rsidR="0067378A" w:rsidRPr="00273901">
        <w:rPr>
          <w:rFonts w:cs="Arial"/>
          <w:sz w:val="24"/>
          <w:lang w:val="en-US"/>
        </w:rPr>
        <w:t xml:space="preserve">was </w:t>
      </w:r>
      <w:r w:rsidRPr="00273901">
        <w:rPr>
          <w:rFonts w:cs="Arial"/>
          <w:sz w:val="24"/>
          <w:lang w:val="en-US"/>
        </w:rPr>
        <w:t xml:space="preserve">added and the reaction mixture was stirred at room temperature in the dark overnight. The reaction mixture was purified by preparative HPLC (see methods part main text), solvents were evaporated in vacuo to yield 3.3 mg (3.5 μmol, 50%) of trimethoprim-PEG-purvalanol </w:t>
      </w:r>
      <w:r w:rsidR="00C6686B" w:rsidRPr="00273901">
        <w:rPr>
          <w:rFonts w:cs="Arial"/>
          <w:sz w:val="24"/>
          <w:lang w:val="en-US"/>
        </w:rPr>
        <w:t>B</w:t>
      </w:r>
      <w:r w:rsidRPr="00273901">
        <w:rPr>
          <w:rFonts w:cs="Arial"/>
          <w:sz w:val="24"/>
          <w:lang w:val="en-US"/>
        </w:rPr>
        <w:t>.</w:t>
      </w:r>
      <w:r w:rsidR="00222ADA" w:rsidRPr="00273901">
        <w:rPr>
          <w:rFonts w:cs="Arial"/>
          <w:sz w:val="24"/>
          <w:lang w:val="en-US"/>
        </w:rPr>
        <w:t xml:space="preserve"> </w:t>
      </w:r>
      <w:r w:rsidR="00222ADA" w:rsidRPr="00273901">
        <w:rPr>
          <w:rFonts w:cs="Arial"/>
          <w:bCs/>
          <w:sz w:val="24"/>
          <w:vertAlign w:val="superscript"/>
          <w:lang w:val="en-US"/>
        </w:rPr>
        <w:t>1</w:t>
      </w:r>
      <w:r w:rsidR="00222ADA" w:rsidRPr="00273901">
        <w:rPr>
          <w:rFonts w:cs="Arial"/>
          <w:bCs/>
          <w:sz w:val="24"/>
          <w:lang w:val="en-US"/>
        </w:rPr>
        <w:t>H NMR (500 MHz, methanol-d</w:t>
      </w:r>
      <w:r w:rsidR="00222ADA" w:rsidRPr="00273901">
        <w:rPr>
          <w:rFonts w:cs="Arial"/>
          <w:bCs/>
          <w:sz w:val="24"/>
          <w:vertAlign w:val="subscript"/>
          <w:lang w:val="en-US"/>
        </w:rPr>
        <w:t>4</w:t>
      </w:r>
      <w:r w:rsidR="00222ADA" w:rsidRPr="00273901">
        <w:rPr>
          <w:rFonts w:cs="Arial"/>
          <w:bCs/>
          <w:sz w:val="24"/>
          <w:lang w:val="en-US"/>
        </w:rPr>
        <w:t xml:space="preserve">) </w:t>
      </w:r>
      <w:r w:rsidR="00222ADA" w:rsidRPr="00273901">
        <w:rPr>
          <w:rFonts w:cs="Arial"/>
          <w:sz w:val="24"/>
          <w:lang w:val="en-US"/>
        </w:rPr>
        <w:t xml:space="preserve">δ 8.31 (s, 1H), 7.91 (s, 1H), 7.75 (s, 1H), </w:t>
      </w:r>
      <w:r w:rsidR="00AD45A1" w:rsidRPr="00273901">
        <w:rPr>
          <w:rFonts w:cs="Arial"/>
          <w:sz w:val="24"/>
          <w:lang w:val="en-US"/>
        </w:rPr>
        <w:t xml:space="preserve">7.45 (m, 1H), 7.33 (s, 1H), 7.31 (s, 1H), 6.51 (s, 1H), 5.17 (s, 1H), 4.72 – 4.66 (m, 3H), </w:t>
      </w:r>
      <w:r w:rsidR="00E00707" w:rsidRPr="00273901">
        <w:rPr>
          <w:rFonts w:cs="Arial"/>
          <w:sz w:val="24"/>
          <w:lang w:val="en-US"/>
        </w:rPr>
        <w:t xml:space="preserve">4.58 (s, 4H), </w:t>
      </w:r>
      <w:r w:rsidR="00F03A96" w:rsidRPr="00273901">
        <w:rPr>
          <w:rFonts w:cs="Arial"/>
          <w:sz w:val="24"/>
          <w:lang w:val="en-US"/>
        </w:rPr>
        <w:t xml:space="preserve">4.00 (m, 2H), 3.80 – 3.41 </w:t>
      </w:r>
      <w:r w:rsidR="00F03A96" w:rsidRPr="00273901">
        <w:rPr>
          <w:rFonts w:cs="Arial" w:hint="eastAsia"/>
          <w:sz w:val="24"/>
          <w:lang w:val="en-US"/>
        </w:rPr>
        <w:t>(</w:t>
      </w:r>
      <w:r w:rsidR="00F03A96" w:rsidRPr="00273901">
        <w:rPr>
          <w:rFonts w:cs="Arial"/>
          <w:sz w:val="24"/>
          <w:lang w:val="en-US"/>
        </w:rPr>
        <w:t xml:space="preserve">m, 20H), </w:t>
      </w:r>
      <w:r w:rsidR="00E439CA" w:rsidRPr="00273901">
        <w:rPr>
          <w:rFonts w:cs="Arial"/>
          <w:sz w:val="24"/>
          <w:lang w:val="en-US"/>
        </w:rPr>
        <w:t xml:space="preserve">2.04 (s, 2H), 1.95 (s, 6H), </w:t>
      </w:r>
      <w:r w:rsidR="00AD45A1" w:rsidRPr="00273901">
        <w:rPr>
          <w:rFonts w:cs="Arial"/>
          <w:sz w:val="24"/>
          <w:lang w:val="en-US"/>
        </w:rPr>
        <w:t xml:space="preserve">1.61 – 1.56 (m, 6H), 1.04 (t, </w:t>
      </w:r>
      <w:r w:rsidR="00AD45A1" w:rsidRPr="00273901">
        <w:rPr>
          <w:rFonts w:cs="Arial"/>
          <w:i/>
          <w:iCs/>
          <w:sz w:val="24"/>
          <w:lang w:val="en-US"/>
        </w:rPr>
        <w:t>J</w:t>
      </w:r>
      <w:r w:rsidR="00AD45A1" w:rsidRPr="00273901">
        <w:rPr>
          <w:rFonts w:cs="Arial"/>
          <w:sz w:val="24"/>
          <w:lang w:val="en-US"/>
        </w:rPr>
        <w:t xml:space="preserve"> = 6.8 Hz, 6H)</w:t>
      </w:r>
      <w:r w:rsidR="00E00707" w:rsidRPr="00273901">
        <w:rPr>
          <w:rFonts w:cs="Arial"/>
          <w:sz w:val="24"/>
          <w:lang w:val="en-US"/>
        </w:rPr>
        <w:t xml:space="preserve">. </w:t>
      </w:r>
      <w:r w:rsidR="00DB07CE" w:rsidRPr="00273901">
        <w:rPr>
          <w:rFonts w:cs="Arial"/>
          <w:sz w:val="24"/>
          <w:lang w:val="en-US"/>
        </w:rPr>
        <w:t>HRMS (ESI): calcd. for C</w:t>
      </w:r>
      <w:r w:rsidR="00DB07CE" w:rsidRPr="00273901">
        <w:rPr>
          <w:rFonts w:cs="Arial"/>
          <w:sz w:val="24"/>
          <w:vertAlign w:val="subscript"/>
          <w:lang w:val="en-US"/>
        </w:rPr>
        <w:t>45</w:t>
      </w:r>
      <w:r w:rsidR="00DB07CE" w:rsidRPr="00273901">
        <w:rPr>
          <w:rFonts w:cs="Arial"/>
          <w:sz w:val="24"/>
          <w:lang w:val="en-US"/>
        </w:rPr>
        <w:t>H</w:t>
      </w:r>
      <w:r w:rsidR="00DB07CE" w:rsidRPr="00273901">
        <w:rPr>
          <w:rFonts w:cs="Arial"/>
          <w:sz w:val="24"/>
          <w:vertAlign w:val="subscript"/>
          <w:lang w:val="en-US"/>
        </w:rPr>
        <w:t>63</w:t>
      </w:r>
      <w:r w:rsidR="00DB07CE" w:rsidRPr="00273901">
        <w:rPr>
          <w:rFonts w:cs="Arial"/>
          <w:sz w:val="24"/>
          <w:lang w:val="en-US"/>
        </w:rPr>
        <w:t>ClN</w:t>
      </w:r>
      <w:r w:rsidR="00DB07CE" w:rsidRPr="00273901">
        <w:rPr>
          <w:rFonts w:cs="Arial"/>
          <w:sz w:val="24"/>
          <w:vertAlign w:val="subscript"/>
          <w:lang w:val="en-US"/>
        </w:rPr>
        <w:t>12</w:t>
      </w:r>
      <w:r w:rsidR="00DB07CE" w:rsidRPr="00273901">
        <w:rPr>
          <w:rFonts w:cs="Arial"/>
          <w:sz w:val="24"/>
          <w:lang w:val="en-US"/>
        </w:rPr>
        <w:t>O</w:t>
      </w:r>
      <w:r w:rsidR="00DB07CE" w:rsidRPr="00273901">
        <w:rPr>
          <w:rFonts w:cs="Arial"/>
          <w:sz w:val="24"/>
          <w:vertAlign w:val="subscript"/>
          <w:lang w:val="en-US"/>
        </w:rPr>
        <w:t>9</w:t>
      </w:r>
      <w:r w:rsidR="00DB07CE" w:rsidRPr="00273901">
        <w:rPr>
          <w:rFonts w:cs="Arial"/>
          <w:sz w:val="24"/>
          <w:lang w:val="en-US"/>
        </w:rPr>
        <w:t xml:space="preserve"> (M)•+: 951.4602 found: 951.4601.</w:t>
      </w:r>
    </w:p>
    <w:p w14:paraId="06CE66BB" w14:textId="77777777" w:rsidR="001769B3" w:rsidRPr="00273901" w:rsidRDefault="001769B3" w:rsidP="009B244C">
      <w:pPr>
        <w:spacing w:line="480" w:lineRule="auto"/>
        <w:jc w:val="both"/>
        <w:rPr>
          <w:b/>
          <w:sz w:val="24"/>
          <w:lang w:val="en-US"/>
        </w:rPr>
      </w:pPr>
    </w:p>
    <w:p w14:paraId="5114E56C" w14:textId="183D2DA3" w:rsidR="009324D0" w:rsidRPr="00273901" w:rsidRDefault="00575DEE" w:rsidP="009B244C">
      <w:pPr>
        <w:spacing w:line="480" w:lineRule="auto"/>
        <w:jc w:val="both"/>
        <w:rPr>
          <w:rFonts w:cs="Arial"/>
          <w:b/>
          <w:sz w:val="24"/>
          <w:lang w:val="en-US"/>
        </w:rPr>
      </w:pPr>
      <w:r w:rsidRPr="00273901">
        <w:rPr>
          <w:b/>
          <w:sz w:val="24"/>
          <w:lang w:val="en-US"/>
        </w:rPr>
        <w:t>T</w:t>
      </w:r>
      <w:r w:rsidR="0046179F" w:rsidRPr="00273901">
        <w:rPr>
          <w:b/>
          <w:sz w:val="24"/>
          <w:lang w:val="en-US"/>
        </w:rPr>
        <w:t>rimethoprim-PEG-</w:t>
      </w:r>
      <w:r w:rsidR="00B93223" w:rsidRPr="00273901">
        <w:rPr>
          <w:rFonts w:cs="Arial"/>
          <w:b/>
          <w:sz w:val="24"/>
          <w:lang w:val="en-US"/>
        </w:rPr>
        <w:t>ethinylestradiol</w:t>
      </w:r>
    </w:p>
    <w:p w14:paraId="29B23C53" w14:textId="7DB47B46" w:rsidR="00F8522D" w:rsidRPr="00273901" w:rsidRDefault="00A27A01" w:rsidP="00223BA1">
      <w:pPr>
        <w:spacing w:line="480" w:lineRule="auto"/>
        <w:jc w:val="center"/>
        <w:rPr>
          <w:rFonts w:cs="Arial"/>
          <w:sz w:val="24"/>
          <w:lang w:val="en-US"/>
        </w:rPr>
      </w:pPr>
      <w:r w:rsidRPr="00273901">
        <w:object w:dxaOrig="10589" w:dyaOrig="1965" w14:anchorId="45CDC88E">
          <v:shape id="_x0000_i1032" type="#_x0000_t75" style="width:468.3pt;height:88.9pt" o:ole="">
            <v:imagedata r:id="rId22" o:title=""/>
          </v:shape>
          <o:OLEObject Type="Embed" ProgID="ChemDraw.Document.6.0" ShapeID="_x0000_i1032" DrawAspect="Content" ObjectID="_1706289643" r:id="rId23"/>
        </w:object>
      </w:r>
    </w:p>
    <w:p w14:paraId="631DE7C9" w14:textId="735872D6" w:rsidR="00575DEE" w:rsidRPr="00273901" w:rsidRDefault="00575DEE" w:rsidP="00575DEE">
      <w:pPr>
        <w:spacing w:line="480" w:lineRule="auto"/>
        <w:jc w:val="both"/>
        <w:rPr>
          <w:rFonts w:cs="Arial"/>
          <w:sz w:val="24"/>
          <w:lang w:val="en-US"/>
        </w:rPr>
      </w:pPr>
      <w:r w:rsidRPr="00273901">
        <w:rPr>
          <w:rFonts w:cs="Arial"/>
          <w:sz w:val="24"/>
          <w:lang w:val="en-US"/>
        </w:rPr>
        <w:t>Ethinylestradiol (2.0 mg, 6.7 μmol) and trimethoprim-PEG-azide (</w:t>
      </w:r>
      <w:r w:rsidRPr="00273901">
        <w:rPr>
          <w:rFonts w:cs="Arial"/>
          <w:b/>
          <w:sz w:val="24"/>
          <w:lang w:val="en-US"/>
        </w:rPr>
        <w:t>THK15</w:t>
      </w:r>
      <w:r w:rsidRPr="00273901">
        <w:rPr>
          <w:rFonts w:cs="Arial"/>
          <w:sz w:val="24"/>
          <w:lang w:val="en-US"/>
        </w:rPr>
        <w:t xml:space="preserve">) (3.8 mg, 6.7 μmol, 1 eq) were dissolved in 1.35 </w:t>
      </w:r>
      <w:r w:rsidR="00236232" w:rsidRPr="00273901">
        <w:rPr>
          <w:rFonts w:cs="Arial"/>
          <w:sz w:val="24"/>
          <w:lang w:val="en-US"/>
        </w:rPr>
        <w:t xml:space="preserve">ml </w:t>
      </w:r>
      <w:r w:rsidRPr="00273901">
        <w:rPr>
          <w:rFonts w:cs="Arial"/>
          <w:sz w:val="24"/>
          <w:lang w:val="en-US"/>
        </w:rPr>
        <w:t xml:space="preserve">of DMSO. A catalyst mixture of 30 </w:t>
      </w:r>
      <w:r w:rsidR="00236232" w:rsidRPr="00273901">
        <w:rPr>
          <w:rFonts w:cs="Arial"/>
          <w:sz w:val="24"/>
          <w:lang w:val="en-US"/>
        </w:rPr>
        <w:t xml:space="preserve">μl </w:t>
      </w:r>
      <w:r w:rsidRPr="00273901">
        <w:rPr>
          <w:rFonts w:cs="Arial"/>
          <w:sz w:val="24"/>
          <w:lang w:val="en-US"/>
        </w:rPr>
        <w:t>of CuSO</w:t>
      </w:r>
      <w:r w:rsidRPr="00273901">
        <w:rPr>
          <w:rFonts w:cs="Arial"/>
          <w:sz w:val="24"/>
          <w:vertAlign w:val="subscript"/>
          <w:lang w:val="en-US"/>
        </w:rPr>
        <w:t>4</w:t>
      </w:r>
      <w:r w:rsidRPr="00273901">
        <w:rPr>
          <w:rFonts w:cs="Arial"/>
          <w:sz w:val="24"/>
          <w:lang w:val="en-US"/>
        </w:rPr>
        <w:t xml:space="preserve"> pentahydrate (25 mg/</w:t>
      </w:r>
      <w:r w:rsidR="00236232" w:rsidRPr="00273901">
        <w:rPr>
          <w:rFonts w:cs="Arial"/>
          <w:sz w:val="24"/>
          <w:lang w:val="en-US"/>
        </w:rPr>
        <w:t xml:space="preserve">ml </w:t>
      </w:r>
      <w:r w:rsidRPr="00273901">
        <w:rPr>
          <w:rFonts w:cs="Arial"/>
          <w:sz w:val="24"/>
          <w:lang w:val="en-US"/>
        </w:rPr>
        <w:t>in H</w:t>
      </w:r>
      <w:r w:rsidRPr="00273901">
        <w:rPr>
          <w:rFonts w:cs="Arial"/>
          <w:sz w:val="24"/>
          <w:vertAlign w:val="subscript"/>
          <w:lang w:val="en-US"/>
        </w:rPr>
        <w:t>2</w:t>
      </w:r>
      <w:r w:rsidRPr="00273901">
        <w:rPr>
          <w:rFonts w:cs="Arial"/>
          <w:sz w:val="24"/>
          <w:lang w:val="en-US"/>
        </w:rPr>
        <w:t xml:space="preserve">O), 167 </w:t>
      </w:r>
      <w:r w:rsidR="00236232" w:rsidRPr="00273901">
        <w:rPr>
          <w:rFonts w:cs="Arial"/>
          <w:sz w:val="24"/>
          <w:lang w:val="en-US"/>
        </w:rPr>
        <w:t xml:space="preserve">μl </w:t>
      </w:r>
      <w:r w:rsidRPr="00273901">
        <w:rPr>
          <w:rFonts w:cs="Arial"/>
          <w:sz w:val="24"/>
          <w:lang w:val="en-US"/>
        </w:rPr>
        <w:t xml:space="preserve">of 20 </w:t>
      </w:r>
      <w:r w:rsidR="004A6BE8" w:rsidRPr="00273901">
        <w:rPr>
          <w:rFonts w:cs="Arial"/>
          <w:sz w:val="24"/>
          <w:lang w:val="en-US"/>
        </w:rPr>
        <w:t>m</w:t>
      </w:r>
      <w:r w:rsidR="004A6BE8" w:rsidRPr="00273901">
        <w:rPr>
          <w:rFonts w:cs="Arial"/>
          <w:smallCaps/>
          <w:sz w:val="24"/>
          <w:lang w:val="en-US"/>
        </w:rPr>
        <w:t>m</w:t>
      </w:r>
      <w:r w:rsidR="004A6BE8" w:rsidRPr="00273901">
        <w:rPr>
          <w:rFonts w:cs="Arial"/>
          <w:sz w:val="24"/>
          <w:lang w:val="en-US"/>
        </w:rPr>
        <w:t xml:space="preserve"> </w:t>
      </w:r>
      <w:r w:rsidRPr="00273901">
        <w:rPr>
          <w:rFonts w:cs="Arial"/>
          <w:sz w:val="24"/>
          <w:lang w:val="en-US"/>
        </w:rPr>
        <w:t xml:space="preserve">tris((1-benzyl-4-triazolyl)methyl)amine (TBTA) in DMSO and 67 </w:t>
      </w:r>
      <w:r w:rsidR="00236232" w:rsidRPr="00273901">
        <w:rPr>
          <w:rFonts w:cs="Arial"/>
          <w:sz w:val="24"/>
          <w:lang w:val="en-US"/>
        </w:rPr>
        <w:t xml:space="preserve">μl </w:t>
      </w:r>
      <w:r w:rsidRPr="00273901">
        <w:rPr>
          <w:rFonts w:cs="Arial"/>
          <w:sz w:val="24"/>
          <w:lang w:val="en-US"/>
        </w:rPr>
        <w:t xml:space="preserve">of </w:t>
      </w:r>
      <w:r w:rsidR="00A738E3" w:rsidRPr="00273901">
        <w:rPr>
          <w:rFonts w:cs="Arial"/>
          <w:sz w:val="24"/>
          <w:lang w:val="en-US"/>
        </w:rPr>
        <w:t xml:space="preserve">sodium </w:t>
      </w:r>
      <w:r w:rsidRPr="00273901">
        <w:rPr>
          <w:rFonts w:cs="Arial"/>
          <w:sz w:val="24"/>
          <w:lang w:val="en-US"/>
        </w:rPr>
        <w:t>ascorbate (100 mg/</w:t>
      </w:r>
      <w:r w:rsidR="00236232" w:rsidRPr="00273901">
        <w:rPr>
          <w:rFonts w:cs="Arial"/>
          <w:sz w:val="24"/>
          <w:lang w:val="en-US"/>
        </w:rPr>
        <w:t>ml</w:t>
      </w:r>
      <w:r w:rsidRPr="00273901">
        <w:rPr>
          <w:rFonts w:cs="Arial"/>
          <w:sz w:val="24"/>
          <w:lang w:val="en-US"/>
        </w:rPr>
        <w:t>) in H</w:t>
      </w:r>
      <w:r w:rsidRPr="00273901">
        <w:rPr>
          <w:rFonts w:cs="Arial"/>
          <w:sz w:val="24"/>
          <w:vertAlign w:val="subscript"/>
          <w:lang w:val="en-US"/>
        </w:rPr>
        <w:t>2</w:t>
      </w:r>
      <w:r w:rsidRPr="00273901">
        <w:rPr>
          <w:rFonts w:cs="Arial"/>
          <w:sz w:val="24"/>
          <w:lang w:val="en-US"/>
        </w:rPr>
        <w:t xml:space="preserve">O was prepared separately and immediately added to the mixture of ethinylestradiol and </w:t>
      </w:r>
      <w:r w:rsidRPr="00273901">
        <w:rPr>
          <w:rFonts w:cs="Arial"/>
          <w:b/>
          <w:sz w:val="24"/>
          <w:lang w:val="en-US"/>
        </w:rPr>
        <w:t>THK15</w:t>
      </w:r>
      <w:r w:rsidRPr="00273901">
        <w:rPr>
          <w:rFonts w:cs="Arial"/>
          <w:sz w:val="24"/>
          <w:lang w:val="en-US"/>
        </w:rPr>
        <w:t xml:space="preserve">. The mixture was stirred at room temperature under nitrogen atmosphere overnight. The reaction mixture was cleaned up by preparative HPLC (see methods part main text). The solvents were evaporated in vacuo to yield 4.6 mg (5.4 μmol, 80%) of trimethoprim-PEG-ethinylestradiol. </w:t>
      </w:r>
      <w:bookmarkStart w:id="3" w:name="_Hlk80875640"/>
      <w:r w:rsidRPr="00273901">
        <w:rPr>
          <w:rFonts w:cs="Arial"/>
          <w:bCs/>
          <w:sz w:val="24"/>
          <w:vertAlign w:val="superscript"/>
          <w:lang w:val="en-US"/>
        </w:rPr>
        <w:t>1</w:t>
      </w:r>
      <w:r w:rsidRPr="00273901">
        <w:rPr>
          <w:rFonts w:cs="Arial"/>
          <w:bCs/>
          <w:sz w:val="24"/>
          <w:lang w:val="en-US"/>
        </w:rPr>
        <w:t>H NMR (500 MHz, methanol-d</w:t>
      </w:r>
      <w:r w:rsidRPr="00273901">
        <w:rPr>
          <w:rFonts w:cs="Arial"/>
          <w:bCs/>
          <w:sz w:val="24"/>
          <w:vertAlign w:val="subscript"/>
          <w:lang w:val="en-US"/>
        </w:rPr>
        <w:t>4</w:t>
      </w:r>
      <w:r w:rsidRPr="00273901">
        <w:rPr>
          <w:rFonts w:cs="Arial"/>
          <w:bCs/>
          <w:sz w:val="24"/>
          <w:lang w:val="en-US"/>
        </w:rPr>
        <w:t xml:space="preserve">) </w:t>
      </w:r>
      <w:r w:rsidRPr="00273901">
        <w:rPr>
          <w:rFonts w:cs="Arial"/>
          <w:sz w:val="24"/>
          <w:lang w:val="en-US"/>
        </w:rPr>
        <w:t xml:space="preserve">δ 7.87 (s, 1H), 7.29 (s, 1H), 6.98 (d, </w:t>
      </w:r>
      <w:r w:rsidRPr="00273901">
        <w:rPr>
          <w:rFonts w:cs="Arial"/>
          <w:i/>
          <w:iCs/>
          <w:sz w:val="24"/>
          <w:lang w:val="en-US"/>
        </w:rPr>
        <w:t>J</w:t>
      </w:r>
      <w:r w:rsidRPr="00273901">
        <w:rPr>
          <w:rFonts w:cs="Arial"/>
          <w:sz w:val="24"/>
          <w:lang w:val="en-US"/>
        </w:rPr>
        <w:t xml:space="preserve"> = </w:t>
      </w:r>
      <w:r w:rsidRPr="00273901">
        <w:rPr>
          <w:rFonts w:cs="Arial"/>
          <w:sz w:val="24"/>
          <w:lang w:val="en-US"/>
        </w:rPr>
        <w:lastRenderedPageBreak/>
        <w:t xml:space="preserve">8.4 Hz, 1H), 6.53 (s, 2H), 6.49 (dd, </w:t>
      </w:r>
      <w:r w:rsidRPr="00273901">
        <w:rPr>
          <w:rFonts w:cs="Arial"/>
          <w:i/>
          <w:iCs/>
          <w:sz w:val="24"/>
          <w:lang w:val="en-US"/>
        </w:rPr>
        <w:t>J</w:t>
      </w:r>
      <w:r w:rsidRPr="00273901">
        <w:rPr>
          <w:rFonts w:cs="Arial"/>
          <w:sz w:val="24"/>
          <w:lang w:val="en-US"/>
        </w:rPr>
        <w:t xml:space="preserve"> = 8.4, 2.6 Hz, 1H), 6.46 (d, </w:t>
      </w:r>
      <w:r w:rsidRPr="00273901">
        <w:rPr>
          <w:rFonts w:cs="Arial"/>
          <w:i/>
          <w:iCs/>
          <w:sz w:val="24"/>
          <w:lang w:val="en-US"/>
        </w:rPr>
        <w:t>J</w:t>
      </w:r>
      <w:r w:rsidRPr="00273901">
        <w:rPr>
          <w:rFonts w:cs="Arial"/>
          <w:sz w:val="24"/>
          <w:lang w:val="en-US"/>
        </w:rPr>
        <w:t xml:space="preserve"> = 2.7 Hz, 1H), 4.56 (s, 2H), 3.91 (t, </w:t>
      </w:r>
      <w:r w:rsidRPr="00273901">
        <w:rPr>
          <w:rFonts w:cs="Arial"/>
          <w:i/>
          <w:iCs/>
          <w:sz w:val="24"/>
          <w:lang w:val="en-US"/>
        </w:rPr>
        <w:t>J</w:t>
      </w:r>
      <w:r w:rsidRPr="00273901">
        <w:rPr>
          <w:rFonts w:cs="Arial"/>
          <w:sz w:val="24"/>
          <w:lang w:val="en-US"/>
        </w:rPr>
        <w:t xml:space="preserve"> = 6.1 Hz, 3H), 3.78 (s, 6H), 3.58 (d, </w:t>
      </w:r>
      <w:r w:rsidRPr="00273901">
        <w:rPr>
          <w:rFonts w:cs="Arial"/>
          <w:i/>
          <w:iCs/>
          <w:sz w:val="24"/>
          <w:lang w:val="en-US"/>
        </w:rPr>
        <w:t>J</w:t>
      </w:r>
      <w:r w:rsidRPr="00273901">
        <w:rPr>
          <w:rFonts w:cs="Arial"/>
          <w:sz w:val="24"/>
          <w:lang w:val="en-US"/>
        </w:rPr>
        <w:t xml:space="preserve"> = 2.6 Hz, 2H), 3.54 (s, 3H), 3.49 (t, </w:t>
      </w:r>
      <w:r w:rsidRPr="00273901">
        <w:rPr>
          <w:rFonts w:cs="Arial"/>
          <w:i/>
          <w:iCs/>
          <w:sz w:val="24"/>
          <w:lang w:val="en-US"/>
        </w:rPr>
        <w:t>J</w:t>
      </w:r>
      <w:r w:rsidRPr="00273901">
        <w:rPr>
          <w:rFonts w:cs="Arial"/>
          <w:sz w:val="24"/>
          <w:lang w:val="en-US"/>
        </w:rPr>
        <w:t xml:space="preserve"> = 5.4 Hz, 2H), 2.80 – 2.70 (m, 2H), 2.66 (s, 1H), 2.44 (t, </w:t>
      </w:r>
      <w:r w:rsidRPr="00273901">
        <w:rPr>
          <w:rFonts w:cs="Arial"/>
          <w:i/>
          <w:iCs/>
          <w:sz w:val="24"/>
          <w:lang w:val="en-US"/>
        </w:rPr>
        <w:t>J</w:t>
      </w:r>
      <w:r w:rsidRPr="00273901">
        <w:rPr>
          <w:rFonts w:cs="Arial"/>
          <w:sz w:val="24"/>
          <w:lang w:val="en-US"/>
        </w:rPr>
        <w:t xml:space="preserve"> = 7.4 Hz, 2H), 2.03 (s, 1H), 1.95 (dt, </w:t>
      </w:r>
      <w:r w:rsidRPr="00273901">
        <w:rPr>
          <w:rFonts w:cs="Arial"/>
          <w:i/>
          <w:iCs/>
          <w:sz w:val="24"/>
          <w:lang w:val="en-US"/>
        </w:rPr>
        <w:t>J</w:t>
      </w:r>
      <w:r w:rsidRPr="00273901">
        <w:rPr>
          <w:rFonts w:cs="Arial"/>
          <w:sz w:val="24"/>
          <w:lang w:val="en-US"/>
        </w:rPr>
        <w:t xml:space="preserve"> = 13.5, 6.5 Hz, 3H), 1.84 (s, 1H), 1.64 – 1.52 (m, 3H), 1.46 – 1.37 (m, 2H), 1.29 (d, </w:t>
      </w:r>
      <w:r w:rsidRPr="00273901">
        <w:rPr>
          <w:rFonts w:cs="Arial"/>
          <w:i/>
          <w:iCs/>
          <w:sz w:val="24"/>
          <w:lang w:val="en-US"/>
        </w:rPr>
        <w:t>J</w:t>
      </w:r>
      <w:r w:rsidRPr="00273901">
        <w:rPr>
          <w:rFonts w:cs="Arial"/>
          <w:sz w:val="24"/>
          <w:lang w:val="en-US"/>
        </w:rPr>
        <w:t xml:space="preserve"> = 5.1 Hz, 1H), 1.05 (s, 3H).</w:t>
      </w:r>
      <w:bookmarkEnd w:id="3"/>
      <w:r w:rsidRPr="00273901">
        <w:rPr>
          <w:rFonts w:cs="Arial"/>
          <w:sz w:val="24"/>
          <w:lang w:val="en-US"/>
        </w:rPr>
        <w:t xml:space="preserve"> </w:t>
      </w:r>
      <w:r w:rsidRPr="00273901">
        <w:rPr>
          <w:rFonts w:cs="Arial"/>
          <w:sz w:val="24"/>
          <w:vertAlign w:val="superscript"/>
          <w:lang w:val="en-US"/>
        </w:rPr>
        <w:t>13</w:t>
      </w:r>
      <w:r w:rsidRPr="00273901">
        <w:rPr>
          <w:rFonts w:cs="Arial"/>
          <w:sz w:val="24"/>
          <w:lang w:val="en-US"/>
        </w:rPr>
        <w:t xml:space="preserve">C NMR </w:t>
      </w:r>
      <w:r w:rsidRPr="00273901">
        <w:rPr>
          <w:rFonts w:cs="Arial"/>
          <w:bCs/>
          <w:sz w:val="24"/>
          <w:lang w:val="en-US"/>
        </w:rPr>
        <w:t>(500 MHz, methanol-d</w:t>
      </w:r>
      <w:r w:rsidRPr="00273901">
        <w:rPr>
          <w:rFonts w:cs="Arial"/>
          <w:bCs/>
          <w:sz w:val="24"/>
          <w:vertAlign w:val="subscript"/>
          <w:lang w:val="en-US"/>
        </w:rPr>
        <w:t>4</w:t>
      </w:r>
      <w:r w:rsidRPr="00273901">
        <w:rPr>
          <w:rFonts w:cs="Arial"/>
          <w:bCs/>
          <w:sz w:val="24"/>
          <w:lang w:val="en-US"/>
        </w:rPr>
        <w:t xml:space="preserve">) </w:t>
      </w:r>
      <w:r w:rsidRPr="00273901">
        <w:rPr>
          <w:rFonts w:cs="Arial"/>
          <w:sz w:val="24"/>
          <w:lang w:val="en-US"/>
        </w:rPr>
        <w:t>δ 171.64, 166,31, 165.38, 155.96, 154.96, 138.87, 136.91, 135.18, 132.46, 127.15, 116.06, 113.70, 107.04, 73.36, 71.59, 71.46, 71.25, 70.58, 56.64, 44.98, 41.09, 40.41, 34.33, 33.63, 30.72, 30.67, 28.79, 27.55, 27.36, 14.88. HRMS (ESI): calcd. for C</w:t>
      </w:r>
      <w:r w:rsidRPr="00273901">
        <w:rPr>
          <w:rFonts w:cs="Arial"/>
          <w:sz w:val="24"/>
          <w:vertAlign w:val="subscript"/>
          <w:lang w:val="en-US"/>
        </w:rPr>
        <w:t>45</w:t>
      </w:r>
      <w:r w:rsidRPr="00273901">
        <w:rPr>
          <w:rFonts w:cs="Arial"/>
          <w:sz w:val="24"/>
          <w:lang w:val="en-US"/>
        </w:rPr>
        <w:t>H</w:t>
      </w:r>
      <w:r w:rsidRPr="00273901">
        <w:rPr>
          <w:rFonts w:cs="Arial"/>
          <w:sz w:val="24"/>
          <w:vertAlign w:val="subscript"/>
          <w:lang w:val="en-US"/>
        </w:rPr>
        <w:t>62</w:t>
      </w:r>
      <w:r w:rsidRPr="00273901">
        <w:rPr>
          <w:rFonts w:cs="Arial"/>
          <w:sz w:val="24"/>
          <w:lang w:val="en-US"/>
        </w:rPr>
        <w:t>N</w:t>
      </w:r>
      <w:r w:rsidRPr="00273901">
        <w:rPr>
          <w:rFonts w:cs="Arial"/>
          <w:sz w:val="24"/>
          <w:vertAlign w:val="subscript"/>
          <w:lang w:val="en-US"/>
        </w:rPr>
        <w:t>8</w:t>
      </w:r>
      <w:r w:rsidRPr="00273901">
        <w:rPr>
          <w:rFonts w:cs="Arial"/>
          <w:sz w:val="24"/>
          <w:lang w:val="en-US"/>
        </w:rPr>
        <w:t>O</w:t>
      </w:r>
      <w:r w:rsidRPr="00273901">
        <w:rPr>
          <w:rFonts w:cs="Arial"/>
          <w:sz w:val="24"/>
          <w:vertAlign w:val="subscript"/>
          <w:lang w:val="en-US"/>
        </w:rPr>
        <w:t>9</w:t>
      </w:r>
      <w:r w:rsidRPr="00273901">
        <w:rPr>
          <w:rFonts w:cs="Arial"/>
          <w:sz w:val="24"/>
          <w:lang w:val="en-US"/>
        </w:rPr>
        <w:t xml:space="preserve"> (M)•+: 859.4713 found: 859.4697.</w:t>
      </w:r>
    </w:p>
    <w:p w14:paraId="592CA822" w14:textId="0AE5D307" w:rsidR="001769B3" w:rsidRDefault="001769B3" w:rsidP="00AB30ED">
      <w:pPr>
        <w:spacing w:line="480" w:lineRule="auto"/>
        <w:jc w:val="both"/>
        <w:rPr>
          <w:b/>
          <w:bCs/>
          <w:sz w:val="24"/>
          <w:lang w:val="en-US"/>
        </w:rPr>
      </w:pPr>
    </w:p>
    <w:p w14:paraId="2DDD7B53" w14:textId="77777777" w:rsidR="00273901" w:rsidRPr="00273901" w:rsidRDefault="00273901" w:rsidP="00AB30ED">
      <w:pPr>
        <w:spacing w:line="480" w:lineRule="auto"/>
        <w:jc w:val="both"/>
        <w:rPr>
          <w:b/>
          <w:bCs/>
          <w:sz w:val="24"/>
          <w:lang w:val="en-US"/>
        </w:rPr>
      </w:pPr>
    </w:p>
    <w:p w14:paraId="7DB1785C" w14:textId="0CD5D1C9" w:rsidR="00AB30ED" w:rsidRPr="00273901" w:rsidRDefault="00DB07CE" w:rsidP="00AB30ED">
      <w:pPr>
        <w:spacing w:line="480" w:lineRule="auto"/>
        <w:jc w:val="both"/>
        <w:rPr>
          <w:b/>
          <w:bCs/>
          <w:sz w:val="24"/>
          <w:lang w:val="en-US"/>
        </w:rPr>
      </w:pPr>
      <w:r w:rsidRPr="00273901">
        <w:rPr>
          <w:b/>
          <w:bCs/>
          <w:sz w:val="24"/>
          <w:lang w:val="en-US"/>
        </w:rPr>
        <w:t>2. Synthesis and characterization of b</w:t>
      </w:r>
      <w:r w:rsidR="00575DEE" w:rsidRPr="00273901">
        <w:rPr>
          <w:b/>
          <w:bCs/>
          <w:sz w:val="24"/>
          <w:lang w:val="en-US"/>
        </w:rPr>
        <w:t>iotin-PEG-</w:t>
      </w:r>
      <w:r w:rsidR="002B4003" w:rsidRPr="00273901">
        <w:rPr>
          <w:b/>
          <w:bCs/>
          <w:sz w:val="24"/>
          <w:lang w:val="en-US"/>
        </w:rPr>
        <w:t>ethinyl</w:t>
      </w:r>
      <w:r w:rsidR="00575DEE" w:rsidRPr="00273901">
        <w:rPr>
          <w:b/>
          <w:bCs/>
          <w:sz w:val="24"/>
          <w:lang w:val="en-US"/>
        </w:rPr>
        <w:t>estradiol</w:t>
      </w:r>
    </w:p>
    <w:p w14:paraId="08A19C0F" w14:textId="51664224" w:rsidR="009B244C" w:rsidRPr="00273901" w:rsidRDefault="0020145D" w:rsidP="00223BA1">
      <w:pPr>
        <w:spacing w:line="480" w:lineRule="auto"/>
        <w:jc w:val="center"/>
        <w:rPr>
          <w:sz w:val="24"/>
          <w:lang w:val="en-US"/>
        </w:rPr>
      </w:pPr>
      <w:r w:rsidRPr="00273901">
        <w:rPr>
          <w:sz w:val="24"/>
        </w:rPr>
        <w:object w:dxaOrig="7980" w:dyaOrig="2199" w14:anchorId="45F8BDD9">
          <v:shape id="_x0000_i1033" type="#_x0000_t75" style="width:468.3pt;height:127.7pt" o:ole="">
            <v:imagedata r:id="rId24" o:title=""/>
          </v:shape>
          <o:OLEObject Type="Embed" ProgID="ChemDraw.Document.6.0" ShapeID="_x0000_i1033" DrawAspect="Content" ObjectID="_1706289644" r:id="rId25"/>
        </w:object>
      </w:r>
    </w:p>
    <w:p w14:paraId="74951AA9" w14:textId="1DA72CD8" w:rsidR="00575DEE" w:rsidRPr="00273901" w:rsidRDefault="00575DEE" w:rsidP="00575DEE">
      <w:pPr>
        <w:spacing w:line="480" w:lineRule="auto"/>
        <w:jc w:val="both"/>
        <w:rPr>
          <w:rFonts w:cs="Arial"/>
          <w:sz w:val="24"/>
          <w:lang w:val="en-US"/>
        </w:rPr>
      </w:pPr>
      <w:r w:rsidRPr="00273901">
        <w:rPr>
          <w:rFonts w:cs="Arial"/>
          <w:sz w:val="24"/>
          <w:lang w:val="en-US"/>
        </w:rPr>
        <w:t>Biotin-PEG</w:t>
      </w:r>
      <w:r w:rsidR="007A5BEB" w:rsidRPr="00273901">
        <w:rPr>
          <w:rFonts w:cs="Arial"/>
          <w:sz w:val="24"/>
          <w:vertAlign w:val="subscript"/>
          <w:lang w:val="en-US"/>
        </w:rPr>
        <w:t>3</w:t>
      </w:r>
      <w:r w:rsidRPr="00273901">
        <w:rPr>
          <w:rFonts w:cs="Arial"/>
          <w:sz w:val="24"/>
          <w:lang w:val="en-US"/>
        </w:rPr>
        <w:t>-N</w:t>
      </w:r>
      <w:r w:rsidRPr="00273901">
        <w:rPr>
          <w:rFonts w:cs="Arial"/>
          <w:sz w:val="24"/>
          <w:vertAlign w:val="subscript"/>
          <w:lang w:val="en-US"/>
        </w:rPr>
        <w:t>3</w:t>
      </w:r>
      <w:r w:rsidRPr="00273901">
        <w:rPr>
          <w:rFonts w:cs="Arial"/>
          <w:sz w:val="24"/>
          <w:lang w:val="en-US"/>
        </w:rPr>
        <w:t xml:space="preserve"> (2.0 mg, 4.5 μmol) and ethinylestradiol (6.67 mg, 22.5 μmol, 5 eq) were dissolved in 0.5 </w:t>
      </w:r>
      <w:r w:rsidR="00236232" w:rsidRPr="00273901">
        <w:rPr>
          <w:rFonts w:cs="Arial"/>
          <w:sz w:val="24"/>
          <w:lang w:val="en-US"/>
        </w:rPr>
        <w:t xml:space="preserve">ml </w:t>
      </w:r>
      <w:r w:rsidRPr="00273901">
        <w:rPr>
          <w:rFonts w:cs="Arial"/>
          <w:sz w:val="24"/>
          <w:lang w:val="en-US"/>
        </w:rPr>
        <w:t xml:space="preserve">of DMSO. A catalyst mixture of 25 </w:t>
      </w:r>
      <w:r w:rsidR="00236232" w:rsidRPr="00273901">
        <w:rPr>
          <w:rFonts w:cs="Arial"/>
          <w:sz w:val="24"/>
          <w:lang w:val="en-US"/>
        </w:rPr>
        <w:t xml:space="preserve">μl </w:t>
      </w:r>
      <w:r w:rsidRPr="00273901">
        <w:rPr>
          <w:rFonts w:cs="Arial"/>
          <w:sz w:val="24"/>
          <w:lang w:val="en-US"/>
        </w:rPr>
        <w:t>of CuSO</w:t>
      </w:r>
      <w:r w:rsidRPr="00273901">
        <w:rPr>
          <w:rFonts w:cs="Arial"/>
          <w:sz w:val="24"/>
          <w:vertAlign w:val="subscript"/>
          <w:lang w:val="en-US"/>
        </w:rPr>
        <w:t>4</w:t>
      </w:r>
      <w:r w:rsidRPr="00273901">
        <w:rPr>
          <w:rFonts w:cs="Arial"/>
          <w:sz w:val="24"/>
          <w:lang w:val="en-US"/>
        </w:rPr>
        <w:t xml:space="preserve"> pentahydrate (25 mg/</w:t>
      </w:r>
      <w:r w:rsidR="00236232" w:rsidRPr="00273901">
        <w:rPr>
          <w:rFonts w:cs="Arial"/>
          <w:sz w:val="24"/>
          <w:lang w:val="en-US"/>
        </w:rPr>
        <w:t xml:space="preserve">ml </w:t>
      </w:r>
      <w:r w:rsidRPr="00273901">
        <w:rPr>
          <w:rFonts w:cs="Arial"/>
          <w:sz w:val="24"/>
          <w:lang w:val="en-US"/>
        </w:rPr>
        <w:t>in H</w:t>
      </w:r>
      <w:r w:rsidRPr="00273901">
        <w:rPr>
          <w:rFonts w:cs="Arial"/>
          <w:sz w:val="24"/>
          <w:vertAlign w:val="subscript"/>
          <w:lang w:val="en-US"/>
        </w:rPr>
        <w:t>2</w:t>
      </w:r>
      <w:r w:rsidRPr="00273901">
        <w:rPr>
          <w:rFonts w:cs="Arial"/>
          <w:sz w:val="24"/>
          <w:lang w:val="en-US"/>
        </w:rPr>
        <w:t xml:space="preserve">O), 115 </w:t>
      </w:r>
      <w:r w:rsidR="00236232" w:rsidRPr="00273901">
        <w:rPr>
          <w:rFonts w:cs="Arial"/>
          <w:sz w:val="24"/>
          <w:lang w:val="en-US"/>
        </w:rPr>
        <w:t xml:space="preserve">μl </w:t>
      </w:r>
      <w:r w:rsidRPr="00273901">
        <w:rPr>
          <w:rFonts w:cs="Arial"/>
          <w:sz w:val="24"/>
          <w:lang w:val="en-US"/>
        </w:rPr>
        <w:t xml:space="preserve">of 20 </w:t>
      </w:r>
      <w:r w:rsidR="004A6BE8" w:rsidRPr="00273901">
        <w:rPr>
          <w:rFonts w:cs="Arial"/>
          <w:sz w:val="24"/>
          <w:lang w:val="en-US"/>
        </w:rPr>
        <w:t>m</w:t>
      </w:r>
      <w:r w:rsidR="004A6BE8" w:rsidRPr="00273901">
        <w:rPr>
          <w:rFonts w:cs="Arial"/>
          <w:smallCaps/>
          <w:sz w:val="24"/>
          <w:lang w:val="en-US"/>
        </w:rPr>
        <w:t>m</w:t>
      </w:r>
      <w:r w:rsidR="004A6BE8" w:rsidRPr="00273901">
        <w:rPr>
          <w:rFonts w:cs="Arial"/>
          <w:sz w:val="24"/>
          <w:lang w:val="en-US"/>
        </w:rPr>
        <w:t xml:space="preserve"> </w:t>
      </w:r>
      <w:r w:rsidRPr="00273901">
        <w:rPr>
          <w:rFonts w:cs="Arial"/>
          <w:sz w:val="24"/>
          <w:lang w:val="en-US"/>
        </w:rPr>
        <w:t xml:space="preserve">TBTA in DMSO and 45 </w:t>
      </w:r>
      <w:r w:rsidR="00236232" w:rsidRPr="00273901">
        <w:rPr>
          <w:rFonts w:cs="Arial"/>
          <w:sz w:val="24"/>
          <w:lang w:val="en-US"/>
        </w:rPr>
        <w:t xml:space="preserve">μl </w:t>
      </w:r>
      <w:r w:rsidRPr="00273901">
        <w:rPr>
          <w:rFonts w:cs="Arial"/>
          <w:sz w:val="24"/>
          <w:lang w:val="en-US"/>
        </w:rPr>
        <w:t xml:space="preserve">of </w:t>
      </w:r>
      <w:r w:rsidR="00133C96" w:rsidRPr="00273901">
        <w:rPr>
          <w:rFonts w:cs="Arial"/>
          <w:sz w:val="24"/>
          <w:lang w:val="en-US"/>
        </w:rPr>
        <w:t xml:space="preserve">sodium </w:t>
      </w:r>
      <w:r w:rsidRPr="00273901">
        <w:rPr>
          <w:rFonts w:cs="Arial"/>
          <w:sz w:val="24"/>
          <w:lang w:val="en-US"/>
        </w:rPr>
        <w:t>ascorbate (100 mg/</w:t>
      </w:r>
      <w:r w:rsidR="00236232" w:rsidRPr="00273901">
        <w:rPr>
          <w:rFonts w:cs="Arial"/>
          <w:sz w:val="24"/>
          <w:lang w:val="en-US"/>
        </w:rPr>
        <w:t xml:space="preserve">ml </w:t>
      </w:r>
      <w:r w:rsidRPr="00273901">
        <w:rPr>
          <w:rFonts w:cs="Arial"/>
          <w:sz w:val="24"/>
          <w:lang w:val="en-US"/>
        </w:rPr>
        <w:t>in H</w:t>
      </w:r>
      <w:r w:rsidRPr="00273901">
        <w:rPr>
          <w:rFonts w:cs="Arial"/>
          <w:sz w:val="24"/>
          <w:vertAlign w:val="subscript"/>
          <w:lang w:val="en-US"/>
        </w:rPr>
        <w:t>2</w:t>
      </w:r>
      <w:r w:rsidRPr="00273901">
        <w:rPr>
          <w:rFonts w:cs="Arial"/>
          <w:sz w:val="24"/>
          <w:lang w:val="en-US"/>
        </w:rPr>
        <w:t>O) was prepared separately and immediately added to the mixture of biotin-PEG-N</w:t>
      </w:r>
      <w:r w:rsidRPr="00273901">
        <w:rPr>
          <w:rFonts w:cs="Arial"/>
          <w:sz w:val="24"/>
          <w:vertAlign w:val="subscript"/>
          <w:lang w:val="en-US"/>
        </w:rPr>
        <w:t>3</w:t>
      </w:r>
      <w:r w:rsidRPr="00273901">
        <w:rPr>
          <w:rFonts w:cs="Arial"/>
          <w:sz w:val="24"/>
          <w:lang w:val="en-US"/>
        </w:rPr>
        <w:t xml:space="preserve"> and ethinylestradiol. The mixture was stirred at room temperature under nitrogen atmosphere overnight. The reaction mixture was cleaned up by preparative HPLC (see methods part main text). The solvents were evaporated in vacuo to yield 3 mg (4.1 μmol, </w:t>
      </w:r>
      <w:r w:rsidRPr="00273901">
        <w:rPr>
          <w:rFonts w:cs="Arial"/>
          <w:sz w:val="24"/>
          <w:lang w:val="en-US"/>
        </w:rPr>
        <w:lastRenderedPageBreak/>
        <w:t xml:space="preserve">89%) of </w:t>
      </w:r>
      <w:r w:rsidR="00DB07CE" w:rsidRPr="00273901">
        <w:rPr>
          <w:rFonts w:cs="Arial"/>
          <w:sz w:val="24"/>
          <w:lang w:val="en-US"/>
        </w:rPr>
        <w:t>biotin-PEG-</w:t>
      </w:r>
      <w:r w:rsidR="002B4003" w:rsidRPr="00273901">
        <w:rPr>
          <w:rFonts w:cs="Arial"/>
          <w:sz w:val="24"/>
          <w:lang w:val="en-US"/>
        </w:rPr>
        <w:t>ethinyl</w:t>
      </w:r>
      <w:r w:rsidR="00DB07CE" w:rsidRPr="00273901">
        <w:rPr>
          <w:rFonts w:cs="Arial"/>
          <w:sz w:val="24"/>
          <w:lang w:val="en-US"/>
        </w:rPr>
        <w:t>estradiol</w:t>
      </w:r>
      <w:r w:rsidRPr="00273901">
        <w:rPr>
          <w:rFonts w:cs="Arial"/>
          <w:sz w:val="24"/>
          <w:lang w:val="en-US"/>
        </w:rPr>
        <w:t xml:space="preserve">. </w:t>
      </w:r>
      <w:r w:rsidRPr="00273901">
        <w:rPr>
          <w:rFonts w:cs="Arial"/>
          <w:bCs/>
          <w:sz w:val="24"/>
          <w:vertAlign w:val="superscript"/>
          <w:lang w:val="en-US"/>
        </w:rPr>
        <w:t>1</w:t>
      </w:r>
      <w:r w:rsidRPr="00273901">
        <w:rPr>
          <w:rFonts w:cs="Arial"/>
          <w:bCs/>
          <w:sz w:val="24"/>
          <w:lang w:val="en-US"/>
        </w:rPr>
        <w:t>H NMR (500 MHz, methanol-d</w:t>
      </w:r>
      <w:r w:rsidRPr="00273901">
        <w:rPr>
          <w:rFonts w:cs="Arial"/>
          <w:bCs/>
          <w:sz w:val="24"/>
          <w:vertAlign w:val="subscript"/>
          <w:lang w:val="en-US"/>
        </w:rPr>
        <w:t>4</w:t>
      </w:r>
      <w:r w:rsidRPr="00273901">
        <w:rPr>
          <w:rFonts w:cs="Arial"/>
          <w:bCs/>
          <w:sz w:val="24"/>
          <w:lang w:val="en-US"/>
        </w:rPr>
        <w:t xml:space="preserve">) </w:t>
      </w:r>
      <w:r w:rsidRPr="00273901">
        <w:rPr>
          <w:rFonts w:cs="Arial"/>
          <w:sz w:val="24"/>
          <w:lang w:val="en-US"/>
        </w:rPr>
        <w:t xml:space="preserve">δ 7.86 (s, 1H), 6.99 (d, </w:t>
      </w:r>
      <w:r w:rsidRPr="00273901">
        <w:rPr>
          <w:rFonts w:cs="Arial"/>
          <w:i/>
          <w:iCs/>
          <w:sz w:val="24"/>
          <w:lang w:val="en-US"/>
        </w:rPr>
        <w:t>J</w:t>
      </w:r>
      <w:r w:rsidRPr="00273901">
        <w:rPr>
          <w:rFonts w:cs="Arial"/>
          <w:sz w:val="24"/>
          <w:lang w:val="en-US"/>
        </w:rPr>
        <w:t xml:space="preserve"> = 8.4 Hz, 1H), 6.50 (dd, </w:t>
      </w:r>
      <w:r w:rsidRPr="00273901">
        <w:rPr>
          <w:rFonts w:cs="Arial"/>
          <w:i/>
          <w:iCs/>
          <w:sz w:val="24"/>
          <w:lang w:val="en-US"/>
        </w:rPr>
        <w:t>J</w:t>
      </w:r>
      <w:r w:rsidRPr="00273901">
        <w:rPr>
          <w:rFonts w:cs="Arial"/>
          <w:sz w:val="24"/>
          <w:lang w:val="en-US"/>
        </w:rPr>
        <w:t xml:space="preserve"> = 8.5, 2.7 Hz, 1H), 6.46 (d, </w:t>
      </w:r>
      <w:r w:rsidRPr="00273901">
        <w:rPr>
          <w:rFonts w:cs="Arial"/>
          <w:i/>
          <w:iCs/>
          <w:sz w:val="24"/>
          <w:lang w:val="en-US"/>
        </w:rPr>
        <w:t>J</w:t>
      </w:r>
      <w:r w:rsidRPr="00273901">
        <w:rPr>
          <w:rFonts w:cs="Arial"/>
          <w:sz w:val="24"/>
          <w:lang w:val="en-US"/>
        </w:rPr>
        <w:t xml:space="preserve"> = 2.7 Hz, 1H), 4.47 (ddd, </w:t>
      </w:r>
      <w:r w:rsidRPr="00273901">
        <w:rPr>
          <w:rFonts w:cs="Arial"/>
          <w:i/>
          <w:iCs/>
          <w:sz w:val="24"/>
          <w:lang w:val="en-US"/>
        </w:rPr>
        <w:t>J</w:t>
      </w:r>
      <w:r w:rsidRPr="00273901">
        <w:rPr>
          <w:rFonts w:cs="Arial"/>
          <w:sz w:val="24"/>
          <w:lang w:val="en-US"/>
        </w:rPr>
        <w:t xml:space="preserve"> = 7.9, 5.0, 0.9 Hz, 1H), 4.28 (dd, </w:t>
      </w:r>
      <w:r w:rsidRPr="00273901">
        <w:rPr>
          <w:rFonts w:cs="Arial"/>
          <w:i/>
          <w:iCs/>
          <w:sz w:val="24"/>
          <w:lang w:val="en-US"/>
        </w:rPr>
        <w:t>J</w:t>
      </w:r>
      <w:r w:rsidRPr="00273901">
        <w:rPr>
          <w:rFonts w:cs="Arial"/>
          <w:sz w:val="24"/>
          <w:lang w:val="en-US"/>
        </w:rPr>
        <w:t xml:space="preserve"> = 7.9, 4.4 Hz, 1H), 3.91 (dd, </w:t>
      </w:r>
      <w:r w:rsidRPr="00273901">
        <w:rPr>
          <w:rFonts w:cs="Arial"/>
          <w:i/>
          <w:iCs/>
          <w:sz w:val="24"/>
          <w:lang w:val="en-US"/>
        </w:rPr>
        <w:t>J</w:t>
      </w:r>
      <w:r w:rsidRPr="00273901">
        <w:rPr>
          <w:rFonts w:cs="Arial"/>
          <w:sz w:val="24"/>
          <w:lang w:val="en-US"/>
        </w:rPr>
        <w:t xml:space="preserve"> = 5.5, 4.6 Hz, 2H), 3.63 – 3.56 (m, 7H), 3.53 – 3.47 (m, 3H), 3.39 (d, </w:t>
      </w:r>
      <w:r w:rsidRPr="00273901">
        <w:rPr>
          <w:rFonts w:cs="Arial"/>
          <w:i/>
          <w:iCs/>
          <w:sz w:val="24"/>
          <w:lang w:val="en-US"/>
        </w:rPr>
        <w:t>J</w:t>
      </w:r>
      <w:r w:rsidRPr="00273901">
        <w:rPr>
          <w:rFonts w:cs="Arial"/>
          <w:sz w:val="24"/>
          <w:lang w:val="en-US"/>
        </w:rPr>
        <w:t xml:space="preserve"> = 3.2 Hz, 2H), 3.22 – 3.15 (m, 2H), 2.89 (d, </w:t>
      </w:r>
      <w:r w:rsidRPr="00273901">
        <w:rPr>
          <w:rFonts w:cs="Arial"/>
          <w:i/>
          <w:iCs/>
          <w:sz w:val="24"/>
          <w:lang w:val="en-US"/>
        </w:rPr>
        <w:t>J</w:t>
      </w:r>
      <w:r w:rsidRPr="00273901">
        <w:rPr>
          <w:rFonts w:cs="Arial"/>
          <w:sz w:val="24"/>
          <w:lang w:val="en-US"/>
        </w:rPr>
        <w:t xml:space="preserve"> = 5.0 Hz, 1H), 2.76 (s, 1H), 2.71 – 2.65 (m, 1H), 2.20 (t, </w:t>
      </w:r>
      <w:r w:rsidRPr="00273901">
        <w:rPr>
          <w:rFonts w:cs="Arial"/>
          <w:i/>
          <w:iCs/>
          <w:sz w:val="24"/>
          <w:lang w:val="en-US"/>
        </w:rPr>
        <w:t>J</w:t>
      </w:r>
      <w:r w:rsidRPr="00273901">
        <w:rPr>
          <w:rFonts w:cs="Arial"/>
          <w:sz w:val="24"/>
          <w:lang w:val="en-US"/>
        </w:rPr>
        <w:t xml:space="preserve"> = 7.4 Hz, 2H), 2.16 (s, 2H), 1.73 – 1.24 (m, 16H), 1.05 (s, 3H). </w:t>
      </w:r>
      <w:r w:rsidRPr="00273901">
        <w:rPr>
          <w:rFonts w:cs="Arial"/>
          <w:sz w:val="24"/>
          <w:vertAlign w:val="superscript"/>
          <w:lang w:val="en-US"/>
        </w:rPr>
        <w:t>13</w:t>
      </w:r>
      <w:r w:rsidRPr="00273901">
        <w:rPr>
          <w:rFonts w:cs="Arial"/>
          <w:sz w:val="24"/>
          <w:lang w:val="en-US"/>
        </w:rPr>
        <w:t xml:space="preserve">C NMR </w:t>
      </w:r>
      <w:r w:rsidRPr="00273901">
        <w:rPr>
          <w:rFonts w:cs="Arial"/>
          <w:bCs/>
          <w:sz w:val="24"/>
          <w:lang w:val="en-US"/>
        </w:rPr>
        <w:t>(500 MHz, methanol-d</w:t>
      </w:r>
      <w:r w:rsidRPr="00273901">
        <w:rPr>
          <w:rFonts w:cs="Arial"/>
          <w:bCs/>
          <w:sz w:val="24"/>
          <w:vertAlign w:val="subscript"/>
          <w:lang w:val="en-US"/>
        </w:rPr>
        <w:t>4</w:t>
      </w:r>
      <w:r w:rsidRPr="00273901">
        <w:rPr>
          <w:rFonts w:cs="Arial"/>
          <w:sz w:val="24"/>
          <w:lang w:val="en-US"/>
        </w:rPr>
        <w:t xml:space="preserve">) </w:t>
      </w:r>
      <w:r w:rsidRPr="00273901">
        <w:rPr>
          <w:rFonts w:cs="Arial"/>
          <w:sz w:val="24"/>
        </w:rPr>
        <w:t>δ</w:t>
      </w:r>
      <w:r w:rsidRPr="00273901">
        <w:rPr>
          <w:rFonts w:cs="Arial"/>
          <w:sz w:val="24"/>
          <w:lang w:val="en-US"/>
        </w:rPr>
        <w:t xml:space="preserve"> 176.14, 166.11, 155.95, 138.84, 132.43, 124.89, 116.06, 113.71, 83.18, 71.63, 71.58, 71.48, 71.24, 70.59, 70.56, 63.36, 61.62, 56.99, 51.35, 45.01, 41.11, 41.04, 40.35, 38.42, 36.74, 34.37, 30.74, 30.67, 29.77, 29.50, 28.79, 27.57, 26.85, 24.65, 14.91. HRMS (ESI): calcd. for C</w:t>
      </w:r>
      <w:r w:rsidRPr="00273901">
        <w:rPr>
          <w:rFonts w:cs="Arial"/>
          <w:sz w:val="24"/>
          <w:vertAlign w:val="subscript"/>
          <w:lang w:val="en-US"/>
        </w:rPr>
        <w:t>38</w:t>
      </w:r>
      <w:r w:rsidRPr="00273901">
        <w:rPr>
          <w:rFonts w:cs="Arial"/>
          <w:sz w:val="24"/>
          <w:lang w:val="en-US"/>
        </w:rPr>
        <w:t>H</w:t>
      </w:r>
      <w:r w:rsidRPr="00273901">
        <w:rPr>
          <w:rFonts w:cs="Arial"/>
          <w:sz w:val="24"/>
          <w:vertAlign w:val="subscript"/>
          <w:lang w:val="en-US"/>
        </w:rPr>
        <w:t>56</w:t>
      </w:r>
      <w:r w:rsidRPr="00273901">
        <w:rPr>
          <w:rFonts w:cs="Arial"/>
          <w:sz w:val="24"/>
          <w:lang w:val="en-US"/>
        </w:rPr>
        <w:t>N</w:t>
      </w:r>
      <w:r w:rsidRPr="00273901">
        <w:rPr>
          <w:rFonts w:cs="Arial"/>
          <w:sz w:val="24"/>
          <w:vertAlign w:val="subscript"/>
          <w:lang w:val="en-US"/>
        </w:rPr>
        <w:t>6</w:t>
      </w:r>
      <w:r w:rsidRPr="00273901">
        <w:rPr>
          <w:rFonts w:cs="Arial"/>
          <w:sz w:val="24"/>
          <w:lang w:val="en-US"/>
        </w:rPr>
        <w:t>O</w:t>
      </w:r>
      <w:r w:rsidRPr="00273901">
        <w:rPr>
          <w:rFonts w:cs="Arial"/>
          <w:sz w:val="24"/>
          <w:vertAlign w:val="subscript"/>
          <w:lang w:val="en-US"/>
        </w:rPr>
        <w:t>7</w:t>
      </w:r>
      <w:r w:rsidRPr="00273901">
        <w:rPr>
          <w:rFonts w:cs="Arial"/>
          <w:sz w:val="24"/>
          <w:lang w:val="en-US"/>
        </w:rPr>
        <w:t>S (M)•+: 741.4004 found: 741.4013.</w:t>
      </w:r>
    </w:p>
    <w:p w14:paraId="6767A01E" w14:textId="40A74EEF" w:rsidR="001769B3" w:rsidRDefault="001769B3" w:rsidP="009B244C">
      <w:pPr>
        <w:spacing w:line="480" w:lineRule="auto"/>
        <w:jc w:val="both"/>
        <w:rPr>
          <w:rFonts w:cs="Arial"/>
          <w:b/>
          <w:sz w:val="24"/>
          <w:lang w:val="en-US"/>
        </w:rPr>
      </w:pPr>
    </w:p>
    <w:p w14:paraId="6D8C0395" w14:textId="77777777" w:rsidR="00273901" w:rsidRPr="00273901" w:rsidRDefault="00273901" w:rsidP="009B244C">
      <w:pPr>
        <w:spacing w:line="480" w:lineRule="auto"/>
        <w:jc w:val="both"/>
        <w:rPr>
          <w:rFonts w:cs="Arial"/>
          <w:b/>
          <w:sz w:val="24"/>
          <w:lang w:val="en-US"/>
        </w:rPr>
      </w:pPr>
    </w:p>
    <w:p w14:paraId="74216218" w14:textId="58E4987B" w:rsidR="00C27A8B" w:rsidRPr="00273901" w:rsidRDefault="00DB07CE" w:rsidP="009B244C">
      <w:pPr>
        <w:spacing w:line="480" w:lineRule="auto"/>
        <w:jc w:val="both"/>
        <w:rPr>
          <w:rFonts w:cs="Arial"/>
          <w:b/>
          <w:sz w:val="24"/>
          <w:lang w:val="en-US"/>
        </w:rPr>
      </w:pPr>
      <w:r w:rsidRPr="00273901">
        <w:rPr>
          <w:rFonts w:cs="Arial"/>
          <w:b/>
          <w:sz w:val="24"/>
          <w:lang w:val="en-US"/>
        </w:rPr>
        <w:t xml:space="preserve">3. </w:t>
      </w:r>
      <w:r w:rsidR="00C27A8B" w:rsidRPr="00273901">
        <w:rPr>
          <w:rFonts w:cs="Arial"/>
          <w:b/>
          <w:sz w:val="24"/>
          <w:lang w:val="en-US"/>
        </w:rPr>
        <w:t xml:space="preserve">Cloning of the bait </w:t>
      </w:r>
      <w:r w:rsidR="00410058" w:rsidRPr="00273901">
        <w:rPr>
          <w:rFonts w:cs="Arial"/>
          <w:b/>
          <w:sz w:val="24"/>
          <w:lang w:val="en-US"/>
        </w:rPr>
        <w:t xml:space="preserve">and prey </w:t>
      </w:r>
      <w:r w:rsidR="00C27A8B" w:rsidRPr="00273901">
        <w:rPr>
          <w:rFonts w:cs="Arial"/>
          <w:b/>
          <w:sz w:val="24"/>
          <w:lang w:val="en-US"/>
        </w:rPr>
        <w:t xml:space="preserve">vector </w:t>
      </w:r>
      <w:r w:rsidR="00410058" w:rsidRPr="00273901">
        <w:rPr>
          <w:rFonts w:cs="Arial"/>
          <w:b/>
          <w:sz w:val="24"/>
          <w:lang w:val="en-US"/>
        </w:rPr>
        <w:t>for spot test</w:t>
      </w:r>
    </w:p>
    <w:p w14:paraId="18BAA1EA" w14:textId="188629AE" w:rsidR="00C27A8B" w:rsidRPr="00273901" w:rsidRDefault="00C27A8B" w:rsidP="00C27A8B">
      <w:pPr>
        <w:spacing w:line="480" w:lineRule="auto"/>
        <w:jc w:val="both"/>
        <w:rPr>
          <w:rFonts w:cs="Arial"/>
          <w:sz w:val="24"/>
          <w:lang w:val="en-US"/>
        </w:rPr>
      </w:pPr>
      <w:r w:rsidRPr="00273901">
        <w:rPr>
          <w:rFonts w:cs="Arial"/>
          <w:sz w:val="24"/>
          <w:lang w:val="en-US"/>
        </w:rPr>
        <w:t xml:space="preserve">The </w:t>
      </w:r>
      <w:r w:rsidR="00D01ED7" w:rsidRPr="00273901">
        <w:rPr>
          <w:rFonts w:cs="Arial"/>
          <w:i/>
          <w:sz w:val="24"/>
          <w:lang w:val="en-US"/>
        </w:rPr>
        <w:t>dhfr</w:t>
      </w:r>
      <w:r w:rsidRPr="00273901">
        <w:rPr>
          <w:rFonts w:cs="Arial"/>
          <w:sz w:val="24"/>
          <w:lang w:val="en-US"/>
        </w:rPr>
        <w:t xml:space="preserve"> gene was amplified from genomic DNA of </w:t>
      </w:r>
      <w:r w:rsidRPr="00273901">
        <w:rPr>
          <w:rFonts w:cs="Arial"/>
          <w:i/>
          <w:sz w:val="24"/>
          <w:lang w:val="en-US"/>
        </w:rPr>
        <w:t>E. coli</w:t>
      </w:r>
      <w:r w:rsidRPr="00273901">
        <w:rPr>
          <w:rFonts w:cs="Arial"/>
          <w:sz w:val="24"/>
          <w:lang w:val="en-US"/>
        </w:rPr>
        <w:t xml:space="preserve"> using Thermo Scientific Phusion High-Fidelity DNA Polymerase and the following primers containing a restriction site for NdeI: forward primer:  </w:t>
      </w:r>
      <w:r w:rsidR="00410058" w:rsidRPr="00273901">
        <w:rPr>
          <w:rFonts w:cs="Arial"/>
          <w:sz w:val="24"/>
          <w:lang w:val="en-US"/>
        </w:rPr>
        <w:t>5’-</w:t>
      </w:r>
      <w:r w:rsidRPr="00273901">
        <w:rPr>
          <w:rFonts w:cs="Arial"/>
          <w:sz w:val="24"/>
          <w:lang w:val="en-US"/>
        </w:rPr>
        <w:t xml:space="preserve">CATGGAGGCC CATATG </w:t>
      </w:r>
      <w:r w:rsidRPr="00273901">
        <w:rPr>
          <w:rFonts w:cs="Arial"/>
          <w:caps/>
          <w:sz w:val="24"/>
          <w:lang w:val="en-US"/>
        </w:rPr>
        <w:t>atgatcagtctgattgcggc</w:t>
      </w:r>
      <w:r w:rsidR="00410058" w:rsidRPr="00273901">
        <w:rPr>
          <w:rFonts w:cs="Arial"/>
          <w:caps/>
          <w:sz w:val="24"/>
          <w:lang w:val="en-US"/>
        </w:rPr>
        <w:t>-3’</w:t>
      </w:r>
    </w:p>
    <w:p w14:paraId="0B05045E" w14:textId="4C01A982" w:rsidR="00C27A8B" w:rsidRPr="00273901" w:rsidRDefault="00C27A8B" w:rsidP="00C27A8B">
      <w:pPr>
        <w:spacing w:line="480" w:lineRule="auto"/>
        <w:jc w:val="both"/>
        <w:rPr>
          <w:rFonts w:cs="Arial"/>
          <w:caps/>
          <w:sz w:val="24"/>
          <w:lang w:val="en-US"/>
        </w:rPr>
      </w:pPr>
      <w:r w:rsidRPr="00273901">
        <w:rPr>
          <w:rFonts w:cs="Arial"/>
          <w:sz w:val="24"/>
          <w:lang w:val="en-US"/>
        </w:rPr>
        <w:t xml:space="preserve">Reverse primer: </w:t>
      </w:r>
      <w:r w:rsidR="00410058" w:rsidRPr="00273901">
        <w:rPr>
          <w:rFonts w:cs="Arial"/>
          <w:sz w:val="24"/>
          <w:lang w:val="en-US"/>
        </w:rPr>
        <w:t>5’-</w:t>
      </w:r>
      <w:r w:rsidRPr="00273901">
        <w:rPr>
          <w:rFonts w:cs="Arial"/>
          <w:sz w:val="24"/>
          <w:lang w:val="en-US"/>
        </w:rPr>
        <w:t xml:space="preserve">GCAGGTCGAC CATATG </w:t>
      </w:r>
      <w:r w:rsidRPr="00273901">
        <w:rPr>
          <w:rFonts w:cs="Arial"/>
          <w:caps/>
          <w:sz w:val="24"/>
          <w:lang w:val="en-US"/>
        </w:rPr>
        <w:t>ttaccgccgctccagaatct</w:t>
      </w:r>
      <w:r w:rsidR="00410058" w:rsidRPr="00273901">
        <w:rPr>
          <w:rFonts w:cs="Arial"/>
          <w:caps/>
          <w:sz w:val="24"/>
          <w:lang w:val="en-US"/>
        </w:rPr>
        <w:t>-3’</w:t>
      </w:r>
      <w:r w:rsidR="00D01ED7" w:rsidRPr="00273901">
        <w:rPr>
          <w:lang w:val="en-US"/>
        </w:rPr>
        <w:t xml:space="preserve"> T</w:t>
      </w:r>
      <w:r w:rsidR="00D01ED7" w:rsidRPr="00273901">
        <w:rPr>
          <w:rFonts w:cs="Arial"/>
          <w:sz w:val="24"/>
          <w:lang w:val="en-US"/>
        </w:rPr>
        <w:t xml:space="preserve">he </w:t>
      </w:r>
      <w:r w:rsidR="00D01ED7" w:rsidRPr="00273901">
        <w:rPr>
          <w:rFonts w:cs="Arial"/>
          <w:i/>
          <w:sz w:val="24"/>
          <w:lang w:val="en-US"/>
        </w:rPr>
        <w:t>E. coli</w:t>
      </w:r>
      <w:r w:rsidR="00D01ED7" w:rsidRPr="00273901">
        <w:rPr>
          <w:rFonts w:cs="Arial"/>
          <w:sz w:val="24"/>
          <w:lang w:val="en-US"/>
        </w:rPr>
        <w:t xml:space="preserve"> DH5-α </w:t>
      </w:r>
      <w:r w:rsidR="00D01ED7" w:rsidRPr="00273901">
        <w:rPr>
          <w:rFonts w:cs="Arial"/>
          <w:i/>
          <w:sz w:val="24"/>
          <w:lang w:val="en-US"/>
        </w:rPr>
        <w:t>dhfr</w:t>
      </w:r>
      <w:r w:rsidR="00D01ED7" w:rsidRPr="00273901">
        <w:rPr>
          <w:rFonts w:cs="Arial"/>
          <w:sz w:val="24"/>
          <w:lang w:val="en-US"/>
        </w:rPr>
        <w:t xml:space="preserve"> sequence from NCBI Gene (gene 944790) was used to determine the primer sequences.</w:t>
      </w:r>
    </w:p>
    <w:p w14:paraId="53B43EA6" w14:textId="5254A9A8" w:rsidR="00410058" w:rsidRPr="00273901" w:rsidRDefault="00410058" w:rsidP="00410058">
      <w:pPr>
        <w:spacing w:line="480" w:lineRule="auto"/>
        <w:jc w:val="both"/>
        <w:rPr>
          <w:rFonts w:cs="Arial"/>
          <w:sz w:val="24"/>
          <w:lang w:val="en-US"/>
        </w:rPr>
      </w:pPr>
      <w:r w:rsidRPr="00273901">
        <w:rPr>
          <w:rFonts w:cs="Arial"/>
          <w:sz w:val="24"/>
          <w:lang w:val="en-US"/>
        </w:rPr>
        <w:t xml:space="preserve">CDK5 was amplified from </w:t>
      </w:r>
      <w:r w:rsidR="002A51AB" w:rsidRPr="00273901">
        <w:rPr>
          <w:rFonts w:cs="Arial"/>
          <w:sz w:val="24"/>
          <w:lang w:val="en-US"/>
        </w:rPr>
        <w:t xml:space="preserve">a cdk5 containing plasmid for mammalian expression (Plasmid 1870, addgene) </w:t>
      </w:r>
      <w:r w:rsidRPr="00273901">
        <w:rPr>
          <w:rFonts w:cs="Arial"/>
          <w:sz w:val="24"/>
          <w:lang w:val="en-US"/>
        </w:rPr>
        <w:t xml:space="preserve">using the following primers adding </w:t>
      </w:r>
      <w:r w:rsidR="00CC215A" w:rsidRPr="00273901">
        <w:rPr>
          <w:rFonts w:cs="Arial"/>
          <w:sz w:val="24"/>
          <w:lang w:val="en-US"/>
        </w:rPr>
        <w:t>BamH</w:t>
      </w:r>
      <w:r w:rsidRPr="00273901">
        <w:rPr>
          <w:rFonts w:cs="Arial"/>
          <w:sz w:val="24"/>
          <w:lang w:val="en-US"/>
        </w:rPr>
        <w:t>I and EcoRI restriction sites: forward primer: 5‘-C ATG GAG GCC GAATTC ATG CAG AAA TAC GAG AAA CTG GAA-3’</w:t>
      </w:r>
    </w:p>
    <w:p w14:paraId="71A6A907" w14:textId="77777777" w:rsidR="00244C32" w:rsidRPr="00273901" w:rsidRDefault="00410058" w:rsidP="00C27A8B">
      <w:pPr>
        <w:spacing w:line="480" w:lineRule="auto"/>
        <w:jc w:val="both"/>
        <w:rPr>
          <w:rFonts w:cs="Arial"/>
          <w:sz w:val="24"/>
          <w:lang w:val="en-US"/>
        </w:rPr>
      </w:pPr>
      <w:r w:rsidRPr="00273901">
        <w:rPr>
          <w:rFonts w:cs="Arial"/>
          <w:sz w:val="24"/>
          <w:lang w:val="en-US"/>
        </w:rPr>
        <w:lastRenderedPageBreak/>
        <w:t xml:space="preserve">Reverse primer:  5’-GC AGGTCGACGGATCC GGA TCC GGG CGG ACA GAA GTC GGA-3’. </w:t>
      </w:r>
    </w:p>
    <w:p w14:paraId="3750A060" w14:textId="249F6F3E" w:rsidR="00410058" w:rsidRPr="00273901" w:rsidRDefault="00C27A8B" w:rsidP="00C27A8B">
      <w:pPr>
        <w:spacing w:line="480" w:lineRule="auto"/>
        <w:jc w:val="both"/>
        <w:rPr>
          <w:rFonts w:cs="Arial"/>
          <w:sz w:val="24"/>
          <w:lang w:val="en-US"/>
        </w:rPr>
      </w:pPr>
      <w:r w:rsidRPr="00273901">
        <w:rPr>
          <w:rFonts w:cs="Arial"/>
          <w:sz w:val="24"/>
          <w:lang w:val="en-US"/>
        </w:rPr>
        <w:t>The PCR product</w:t>
      </w:r>
      <w:r w:rsidR="00410058" w:rsidRPr="00273901">
        <w:rPr>
          <w:rFonts w:cs="Arial"/>
          <w:sz w:val="24"/>
          <w:lang w:val="en-US"/>
        </w:rPr>
        <w:t>s</w:t>
      </w:r>
      <w:r w:rsidRPr="00273901">
        <w:rPr>
          <w:rFonts w:cs="Arial"/>
          <w:sz w:val="24"/>
          <w:lang w:val="en-US"/>
        </w:rPr>
        <w:t xml:space="preserve"> w</w:t>
      </w:r>
      <w:r w:rsidR="00410058" w:rsidRPr="00273901">
        <w:rPr>
          <w:rFonts w:cs="Arial"/>
          <w:sz w:val="24"/>
          <w:lang w:val="en-US"/>
        </w:rPr>
        <w:t>ere</w:t>
      </w:r>
      <w:r w:rsidRPr="00273901">
        <w:rPr>
          <w:rFonts w:cs="Arial"/>
          <w:sz w:val="24"/>
          <w:lang w:val="en-US"/>
        </w:rPr>
        <w:t xml:space="preserve"> analyzed by a 1% agarose gel and purified using </w:t>
      </w:r>
      <w:r w:rsidR="00F66630" w:rsidRPr="00273901">
        <w:rPr>
          <w:rFonts w:cs="Arial"/>
          <w:sz w:val="24"/>
          <w:lang w:val="en-US"/>
        </w:rPr>
        <w:t>a g</w:t>
      </w:r>
      <w:r w:rsidRPr="00273901">
        <w:rPr>
          <w:rFonts w:cs="Arial"/>
          <w:sz w:val="24"/>
          <w:lang w:val="en-US"/>
        </w:rPr>
        <w:t>el extraction kit (Qiagen). The purified insert</w:t>
      </w:r>
      <w:r w:rsidR="00410058" w:rsidRPr="00273901">
        <w:rPr>
          <w:rFonts w:cs="Arial"/>
          <w:sz w:val="24"/>
          <w:lang w:val="en-US"/>
        </w:rPr>
        <w:t xml:space="preserve">s, </w:t>
      </w:r>
      <w:r w:rsidR="00F66630" w:rsidRPr="00273901">
        <w:rPr>
          <w:rFonts w:cs="Arial"/>
          <w:sz w:val="24"/>
          <w:lang w:val="en-US"/>
        </w:rPr>
        <w:t xml:space="preserve">the </w:t>
      </w:r>
      <w:r w:rsidR="00410058" w:rsidRPr="00273901">
        <w:rPr>
          <w:rFonts w:cs="Arial"/>
          <w:sz w:val="24"/>
          <w:lang w:val="en-US"/>
        </w:rPr>
        <w:t xml:space="preserve">bait </w:t>
      </w:r>
      <w:r w:rsidR="00F66630" w:rsidRPr="00273901">
        <w:rPr>
          <w:rFonts w:cs="Arial"/>
          <w:sz w:val="24"/>
          <w:lang w:val="en-US"/>
        </w:rPr>
        <w:t>vector pGBKT7</w:t>
      </w:r>
      <w:r w:rsidR="00410058" w:rsidRPr="00273901">
        <w:rPr>
          <w:rFonts w:cs="Arial"/>
          <w:sz w:val="24"/>
          <w:lang w:val="en-US"/>
        </w:rPr>
        <w:t>, and the prey vector pGADT7</w:t>
      </w:r>
      <w:r w:rsidR="00F66630" w:rsidRPr="00273901">
        <w:rPr>
          <w:rFonts w:cs="Arial"/>
          <w:sz w:val="24"/>
          <w:lang w:val="en-US"/>
        </w:rPr>
        <w:t xml:space="preserve"> (Takara</w:t>
      </w:r>
      <w:r w:rsidR="00244C32" w:rsidRPr="00273901">
        <w:rPr>
          <w:rFonts w:cs="Arial"/>
          <w:sz w:val="24"/>
          <w:lang w:val="en-US"/>
        </w:rPr>
        <w:t xml:space="preserve"> Bio</w:t>
      </w:r>
      <w:r w:rsidR="00F66630" w:rsidRPr="00273901">
        <w:rPr>
          <w:rFonts w:cs="Arial"/>
          <w:sz w:val="24"/>
          <w:lang w:val="en-US"/>
        </w:rPr>
        <w:t xml:space="preserve">) </w:t>
      </w:r>
      <w:r w:rsidRPr="00273901">
        <w:rPr>
          <w:rFonts w:cs="Arial"/>
          <w:sz w:val="24"/>
          <w:lang w:val="en-US"/>
        </w:rPr>
        <w:t>w</w:t>
      </w:r>
      <w:r w:rsidR="00F66630" w:rsidRPr="00273901">
        <w:rPr>
          <w:rFonts w:cs="Arial"/>
          <w:sz w:val="24"/>
          <w:lang w:val="en-US"/>
        </w:rPr>
        <w:t>ere</w:t>
      </w:r>
      <w:r w:rsidRPr="00273901">
        <w:rPr>
          <w:rFonts w:cs="Arial"/>
          <w:sz w:val="24"/>
          <w:lang w:val="en-US"/>
        </w:rPr>
        <w:t xml:space="preserve"> digested </w:t>
      </w:r>
      <w:r w:rsidR="00F66630" w:rsidRPr="00273901">
        <w:rPr>
          <w:rFonts w:cs="Arial"/>
          <w:sz w:val="24"/>
          <w:lang w:val="en-US"/>
        </w:rPr>
        <w:t xml:space="preserve">with High Fidelity NdeI </w:t>
      </w:r>
      <w:r w:rsidR="00410058" w:rsidRPr="00273901">
        <w:rPr>
          <w:rFonts w:cs="Arial"/>
          <w:sz w:val="24"/>
          <w:lang w:val="en-US"/>
        </w:rPr>
        <w:t xml:space="preserve">(New England Biolabs) only (DHFR and pGBKT7) and </w:t>
      </w:r>
      <w:r w:rsidR="00CC215A" w:rsidRPr="00273901">
        <w:rPr>
          <w:rFonts w:cs="Arial"/>
          <w:sz w:val="24"/>
          <w:lang w:val="en-US"/>
        </w:rPr>
        <w:t>BamHI</w:t>
      </w:r>
      <w:r w:rsidR="00410058" w:rsidRPr="00273901">
        <w:rPr>
          <w:rFonts w:cs="Arial"/>
          <w:sz w:val="24"/>
          <w:lang w:val="en-US"/>
        </w:rPr>
        <w:t xml:space="preserve"> and EcoRI (CDK5 and pGADT7</w:t>
      </w:r>
      <w:r w:rsidR="00CC215A" w:rsidRPr="00273901">
        <w:rPr>
          <w:rFonts w:cs="Arial"/>
          <w:sz w:val="24"/>
          <w:lang w:val="en-US"/>
        </w:rPr>
        <w:t>, Thermo Fisher Scientific</w:t>
      </w:r>
      <w:r w:rsidR="00410058" w:rsidRPr="00273901">
        <w:rPr>
          <w:rFonts w:cs="Arial"/>
          <w:sz w:val="24"/>
          <w:lang w:val="en-US"/>
        </w:rPr>
        <w:t>);</w:t>
      </w:r>
      <w:r w:rsidR="00C52CD9" w:rsidRPr="00273901">
        <w:rPr>
          <w:rFonts w:cs="Arial"/>
          <w:sz w:val="24"/>
          <w:lang w:val="en-US"/>
        </w:rPr>
        <w:t xml:space="preserve"> lower concentrations than indicated in the protocol were used for EcoRI and CDK5, since CDK5 contains a restriction site for EcoRI. T</w:t>
      </w:r>
      <w:r w:rsidR="00F66630" w:rsidRPr="00273901">
        <w:rPr>
          <w:rFonts w:cs="Arial"/>
          <w:sz w:val="24"/>
          <w:lang w:val="en-US"/>
        </w:rPr>
        <w:t>he vector</w:t>
      </w:r>
      <w:r w:rsidR="00410058" w:rsidRPr="00273901">
        <w:rPr>
          <w:rFonts w:cs="Arial"/>
          <w:sz w:val="24"/>
          <w:lang w:val="en-US"/>
        </w:rPr>
        <w:t>s</w:t>
      </w:r>
      <w:r w:rsidR="00F66630" w:rsidRPr="00273901">
        <w:rPr>
          <w:rFonts w:cs="Arial"/>
          <w:sz w:val="24"/>
          <w:lang w:val="en-US"/>
        </w:rPr>
        <w:t xml:space="preserve"> w</w:t>
      </w:r>
      <w:r w:rsidR="00410058" w:rsidRPr="00273901">
        <w:rPr>
          <w:rFonts w:cs="Arial"/>
          <w:sz w:val="24"/>
          <w:lang w:val="en-US"/>
        </w:rPr>
        <w:t>ere</w:t>
      </w:r>
      <w:r w:rsidR="00F66630" w:rsidRPr="00273901">
        <w:rPr>
          <w:rFonts w:cs="Arial"/>
          <w:sz w:val="24"/>
          <w:lang w:val="en-US"/>
        </w:rPr>
        <w:t xml:space="preserve"> further dephosphorylated by directly adding 1</w:t>
      </w:r>
      <w:r w:rsidR="00244C32" w:rsidRPr="00273901">
        <w:rPr>
          <w:rFonts w:cs="Arial"/>
          <w:sz w:val="24"/>
          <w:lang w:val="en-US"/>
        </w:rPr>
        <w:t xml:space="preserve"> </w:t>
      </w:r>
      <w:r w:rsidR="00CC4DF9" w:rsidRPr="00273901">
        <w:rPr>
          <w:rFonts w:cs="Arial"/>
          <w:sz w:val="24"/>
          <w:lang w:val="en-US"/>
        </w:rPr>
        <w:t xml:space="preserve">µl </w:t>
      </w:r>
      <w:r w:rsidR="00F66630" w:rsidRPr="00273901">
        <w:rPr>
          <w:rFonts w:cs="Arial"/>
          <w:sz w:val="24"/>
          <w:lang w:val="en-US"/>
        </w:rPr>
        <w:t xml:space="preserve">of FastAP Thermosensitive Alkaline Phosphatase (Thermo Scientific). Vector and insert were again purified using a gel extraction kit. Ligation was carried out </w:t>
      </w:r>
      <w:r w:rsidR="00DB07CE" w:rsidRPr="00273901">
        <w:rPr>
          <w:rFonts w:cs="Arial"/>
          <w:sz w:val="24"/>
          <w:lang w:val="en-US"/>
        </w:rPr>
        <w:t>in a 1:3 ratio (vector: insert)</w:t>
      </w:r>
      <w:r w:rsidR="00F66630" w:rsidRPr="00273901">
        <w:rPr>
          <w:rFonts w:cs="Arial"/>
          <w:sz w:val="24"/>
          <w:lang w:val="en-US"/>
        </w:rPr>
        <w:t xml:space="preserve"> </w:t>
      </w:r>
      <w:r w:rsidR="00BB0351" w:rsidRPr="00273901">
        <w:rPr>
          <w:rFonts w:cs="Arial"/>
          <w:sz w:val="24"/>
          <w:lang w:val="en-US"/>
        </w:rPr>
        <w:t>using the protocol from Thermo Fisher Scientific a</w:t>
      </w:r>
      <w:r w:rsidR="00F66630" w:rsidRPr="00273901">
        <w:rPr>
          <w:rFonts w:cs="Arial"/>
          <w:sz w:val="24"/>
          <w:lang w:val="en-US"/>
        </w:rPr>
        <w:t xml:space="preserve">t room temperature for 30 min, followed by heat shock transformation of the ligation mixture into chemical competent </w:t>
      </w:r>
      <w:r w:rsidR="00F66630" w:rsidRPr="00273901">
        <w:rPr>
          <w:rFonts w:cs="Arial"/>
          <w:i/>
          <w:sz w:val="24"/>
          <w:lang w:val="en-US"/>
        </w:rPr>
        <w:t>E. coli</w:t>
      </w:r>
      <w:r w:rsidR="00F66630" w:rsidRPr="00273901">
        <w:rPr>
          <w:rFonts w:cs="Arial"/>
          <w:sz w:val="24"/>
          <w:lang w:val="en-US"/>
        </w:rPr>
        <w:t xml:space="preserve"> DH5-α. Plasmid isolation was performed using the QIAprep</w:t>
      </w:r>
      <w:r w:rsidR="00244C32" w:rsidRPr="00273901">
        <w:rPr>
          <w:rFonts w:cs="Arial"/>
          <w:sz w:val="24"/>
          <w:vertAlign w:val="superscript"/>
          <w:lang w:val="en-US"/>
        </w:rPr>
        <w:t>®</w:t>
      </w:r>
      <w:r w:rsidR="00F66630" w:rsidRPr="00273901">
        <w:rPr>
          <w:rFonts w:cs="Arial"/>
          <w:sz w:val="24"/>
          <w:lang w:val="en-US"/>
        </w:rPr>
        <w:t xml:space="preserve"> Spin Miniprep Kit (Qiagen). The</w:t>
      </w:r>
      <w:r w:rsidR="000C66CB" w:rsidRPr="00273901">
        <w:rPr>
          <w:rFonts w:cs="Arial"/>
          <w:sz w:val="24"/>
          <w:lang w:val="en-US"/>
        </w:rPr>
        <w:t>y</w:t>
      </w:r>
      <w:r w:rsidR="00F66630" w:rsidRPr="00273901">
        <w:rPr>
          <w:rFonts w:cs="Arial"/>
          <w:sz w:val="24"/>
          <w:lang w:val="en-US"/>
        </w:rPr>
        <w:t xml:space="preserve"> </w:t>
      </w:r>
      <w:r w:rsidR="00C52CD9" w:rsidRPr="00273901">
        <w:rPr>
          <w:rFonts w:cs="Arial"/>
          <w:sz w:val="24"/>
          <w:lang w:val="en-US"/>
        </w:rPr>
        <w:t>were</w:t>
      </w:r>
      <w:r w:rsidR="00F66630" w:rsidRPr="00273901">
        <w:rPr>
          <w:rFonts w:cs="Arial"/>
          <w:sz w:val="24"/>
          <w:lang w:val="en-US"/>
        </w:rPr>
        <w:t xml:space="preserve"> analyzed by PCR and sequencing using a standard T7 primer (Eurofins).  </w:t>
      </w:r>
    </w:p>
    <w:p w14:paraId="18F0CF12" w14:textId="3C34E6AB" w:rsidR="001769B3" w:rsidRDefault="001769B3" w:rsidP="00F14CD5">
      <w:pPr>
        <w:spacing w:line="480" w:lineRule="auto"/>
        <w:jc w:val="both"/>
        <w:rPr>
          <w:rFonts w:cs="Arial"/>
          <w:b/>
          <w:sz w:val="24"/>
          <w:lang w:val="en-US"/>
        </w:rPr>
      </w:pPr>
    </w:p>
    <w:p w14:paraId="5482076F" w14:textId="77777777" w:rsidR="00273901" w:rsidRPr="00273901" w:rsidRDefault="00273901" w:rsidP="00F14CD5">
      <w:pPr>
        <w:spacing w:line="480" w:lineRule="auto"/>
        <w:jc w:val="both"/>
        <w:rPr>
          <w:rFonts w:cs="Arial"/>
          <w:b/>
          <w:sz w:val="24"/>
          <w:lang w:val="en-US"/>
        </w:rPr>
      </w:pPr>
    </w:p>
    <w:p w14:paraId="046D5B32" w14:textId="4639470D" w:rsidR="00194C91" w:rsidRPr="00273901" w:rsidRDefault="00AB30ED" w:rsidP="00F14CD5">
      <w:pPr>
        <w:spacing w:line="480" w:lineRule="auto"/>
        <w:jc w:val="both"/>
        <w:rPr>
          <w:rFonts w:cs="Arial"/>
          <w:sz w:val="24"/>
          <w:lang w:val="en-US"/>
        </w:rPr>
      </w:pPr>
      <w:r w:rsidRPr="00273901">
        <w:rPr>
          <w:rFonts w:cs="Arial"/>
          <w:b/>
          <w:sz w:val="24"/>
          <w:lang w:val="en-US"/>
        </w:rPr>
        <w:t xml:space="preserve">4. </w:t>
      </w:r>
      <w:r w:rsidR="00194C91" w:rsidRPr="00273901">
        <w:rPr>
          <w:rFonts w:cs="Arial"/>
          <w:b/>
          <w:sz w:val="24"/>
          <w:lang w:val="en-US"/>
        </w:rPr>
        <w:t>Sequenc</w:t>
      </w:r>
      <w:r w:rsidR="00D47E4F" w:rsidRPr="00273901">
        <w:rPr>
          <w:rFonts w:cs="Arial"/>
          <w:b/>
          <w:sz w:val="24"/>
          <w:lang w:val="en-US"/>
        </w:rPr>
        <w:t>ing result</w:t>
      </w:r>
      <w:r w:rsidR="00194C91" w:rsidRPr="00273901">
        <w:rPr>
          <w:rFonts w:cs="Arial"/>
          <w:b/>
          <w:sz w:val="24"/>
          <w:lang w:val="en-US"/>
        </w:rPr>
        <w:t xml:space="preserve"> of PLOD2 hit</w:t>
      </w:r>
    </w:p>
    <w:p w14:paraId="7236E8B3" w14:textId="707A954E" w:rsidR="005929C4" w:rsidRPr="00273901" w:rsidRDefault="0077750E" w:rsidP="00F5161D">
      <w:pPr>
        <w:spacing w:line="480" w:lineRule="auto"/>
        <w:jc w:val="both"/>
        <w:rPr>
          <w:rFonts w:cs="Arial"/>
          <w:sz w:val="24"/>
          <w:lang w:val="en-US"/>
        </w:rPr>
      </w:pPr>
      <w:r w:rsidRPr="00273901">
        <w:rPr>
          <w:rFonts w:cs="Arial"/>
          <w:sz w:val="24"/>
          <w:lang w:val="en-US"/>
        </w:rPr>
        <w:t>GTTCTCTTCGTCCTCATCATGATGCTTCTACATTTACCATAAACATTGCACTTAATAACGTGGGAGAAGACTTTCAGGGAGGTGGTTGCAAATTTCTAAGGTACAATTGCTCTATTGAGTCACCACGAAAAGGCTGGAGCTTCATGCATCCTGGGAGACTCACACATTTGCATGAAGGACTTCCTGTTAAAAATGGAACAAGATACATTGCAGTGTCATTTATAGATCCCTAAGTTATTTACTTTTCATTGAATTGAAATTTATTTTGGATGAATGACTGGCATGAACACGTCTTTGAAGTTGTGGCTGAGAAGATGAGAGGAATATTTAAATAACATCAAC</w:t>
      </w:r>
      <w:r w:rsidRPr="00273901">
        <w:rPr>
          <w:rFonts w:cs="Arial"/>
          <w:sz w:val="24"/>
          <w:lang w:val="en-US"/>
        </w:rPr>
        <w:lastRenderedPageBreak/>
        <w:t>AGAACAACTTCACTTTGGGCCAAACATTTGAAAAACTTTTTATAAAAAATTGTTTGATATTTCTTAATGTCTGCTCTGAGCCTTAAAACACAGATTGAAGAAGAAAAGAAAGAAAAAACTTAAATATTTATTTCTATGCTTTGTTGCCTCTGAGAATAATGACAATTTATGAATTTGTGTTTCAAATTGATAAAATATTTAGGTACAAATAACAAGACTAATAATATTTTCTTATTTAAAAAAAGCATGGGAAGATTTTTATTTATCAAAATATAGAGGAAATGTAGACAAAATGGATATAAATGAAAATTACCATGTTGTAAAACCTTGAAAATCAGATTCTAACTGGATTTGTATGCAACTAAGTATTTTTCTGAACACCTATGCAGGTCTTATTTACAGTAGTTACTAAGGGAACACACAAAGAATTACACAACGTTTTCCTCAAGAAAATGGTACAAAACACAACCGAGGAGCGTATACAGTTGAAAACATTTTTGTTTTGATTGGAAGGCAGATTATTTTATATTAGTATTAAAAATCAAACCCTATGTTTCTTTCAGATGAATCTTCCAAAGTGGATTATATTAAGCAGGTATTAGATTTAGGAAAACCTTTCCATTTCTTAAAGTATTATCAAGTGTCAAGATCAGCAAGTGTCCTTAAGTCAAACAGGTTTTTTTTGTTGGTGGTTTTTGCTTTGTTTCCTTTTTTAGAAAGTTCTAGAAAATAGGGAAAC</w:t>
      </w:r>
    </w:p>
    <w:p w14:paraId="09EDE643" w14:textId="67DC5621" w:rsidR="001769B3" w:rsidRDefault="001769B3" w:rsidP="00F5161D">
      <w:pPr>
        <w:spacing w:line="480" w:lineRule="auto"/>
        <w:jc w:val="both"/>
        <w:rPr>
          <w:rFonts w:cs="Arial"/>
          <w:b/>
          <w:sz w:val="24"/>
          <w:lang w:val="en-US"/>
        </w:rPr>
      </w:pPr>
    </w:p>
    <w:p w14:paraId="0AE112BF" w14:textId="77777777" w:rsidR="00273901" w:rsidRPr="00273901" w:rsidRDefault="00273901" w:rsidP="00F5161D">
      <w:pPr>
        <w:spacing w:line="480" w:lineRule="auto"/>
        <w:jc w:val="both"/>
        <w:rPr>
          <w:rFonts w:cs="Arial"/>
          <w:b/>
          <w:sz w:val="24"/>
          <w:lang w:val="en-US"/>
        </w:rPr>
      </w:pPr>
    </w:p>
    <w:p w14:paraId="57C2DA59" w14:textId="0F892CC5" w:rsidR="005929C4" w:rsidRPr="00273901" w:rsidRDefault="00AB30ED" w:rsidP="00F5161D">
      <w:pPr>
        <w:spacing w:line="480" w:lineRule="auto"/>
        <w:jc w:val="both"/>
        <w:rPr>
          <w:rFonts w:cs="Arial"/>
          <w:b/>
          <w:sz w:val="24"/>
          <w:lang w:val="en-US"/>
        </w:rPr>
      </w:pPr>
      <w:r w:rsidRPr="00273901">
        <w:rPr>
          <w:rFonts w:cs="Arial"/>
          <w:b/>
          <w:sz w:val="24"/>
          <w:lang w:val="en-US"/>
        </w:rPr>
        <w:t xml:space="preserve">5. </w:t>
      </w:r>
      <w:r w:rsidR="00D47E4F" w:rsidRPr="00273901">
        <w:rPr>
          <w:rFonts w:cs="Arial"/>
          <w:b/>
          <w:sz w:val="24"/>
          <w:lang w:val="en-US"/>
        </w:rPr>
        <w:t>C</w:t>
      </w:r>
      <w:r w:rsidR="005929C4" w:rsidRPr="00273901">
        <w:rPr>
          <w:rFonts w:cs="Arial"/>
          <w:b/>
          <w:sz w:val="24"/>
          <w:lang w:val="en-US"/>
        </w:rPr>
        <w:t>olony PCR</w:t>
      </w:r>
    </w:p>
    <w:p w14:paraId="4F0BE818" w14:textId="2F9A7AB2" w:rsidR="005929C4" w:rsidRPr="00273901" w:rsidRDefault="005929C4" w:rsidP="005929C4">
      <w:pPr>
        <w:spacing w:line="480" w:lineRule="auto"/>
        <w:jc w:val="center"/>
        <w:rPr>
          <w:rFonts w:cs="Arial"/>
          <w:sz w:val="24"/>
          <w:lang w:val="en-US"/>
        </w:rPr>
      </w:pPr>
      <w:r w:rsidRPr="00273901">
        <w:rPr>
          <w:noProof/>
        </w:rPr>
        <w:drawing>
          <wp:inline distT="0" distB="0" distL="0" distR="0" wp14:anchorId="5461D44E" wp14:editId="519714B7">
            <wp:extent cx="4079019" cy="2406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0728" cy="2425398"/>
                    </a:xfrm>
                    <a:prstGeom prst="rect">
                      <a:avLst/>
                    </a:prstGeom>
                    <a:noFill/>
                  </pic:spPr>
                </pic:pic>
              </a:graphicData>
            </a:graphic>
          </wp:inline>
        </w:drawing>
      </w:r>
    </w:p>
    <w:p w14:paraId="14FCFE10" w14:textId="55308499" w:rsidR="00A90CDC" w:rsidRPr="00273901" w:rsidRDefault="005929C4" w:rsidP="005929C4">
      <w:pPr>
        <w:spacing w:line="480" w:lineRule="auto"/>
        <w:rPr>
          <w:rFonts w:cs="Arial"/>
          <w:iCs/>
          <w:sz w:val="24"/>
          <w:lang w:val="en-US"/>
        </w:rPr>
      </w:pPr>
      <w:bookmarkStart w:id="4" w:name="_Ref3298714"/>
      <w:r w:rsidRPr="00273901">
        <w:rPr>
          <w:rFonts w:cs="Arial"/>
          <w:iCs/>
          <w:sz w:val="24"/>
          <w:lang w:val="en-US"/>
        </w:rPr>
        <w:lastRenderedPageBreak/>
        <w:t xml:space="preserve">Figure </w:t>
      </w:r>
      <w:bookmarkEnd w:id="4"/>
      <w:r w:rsidRPr="00273901">
        <w:rPr>
          <w:rFonts w:cs="Arial"/>
          <w:iCs/>
          <w:sz w:val="24"/>
          <w:lang w:val="en-US"/>
        </w:rPr>
        <w:t xml:space="preserve">1. </w:t>
      </w:r>
      <w:r w:rsidR="00D47E4F" w:rsidRPr="00273901">
        <w:rPr>
          <w:rFonts w:cs="Arial"/>
          <w:iCs/>
          <w:sz w:val="24"/>
          <w:lang w:val="en-US"/>
        </w:rPr>
        <w:t>Exemplary g</w:t>
      </w:r>
      <w:r w:rsidRPr="00273901">
        <w:rPr>
          <w:rFonts w:cs="Arial"/>
          <w:iCs/>
          <w:sz w:val="24"/>
          <w:lang w:val="en-US"/>
        </w:rPr>
        <w:t xml:space="preserve">els </w:t>
      </w:r>
      <w:r w:rsidR="00D47E4F" w:rsidRPr="00273901">
        <w:rPr>
          <w:rFonts w:cs="Arial"/>
          <w:iCs/>
          <w:sz w:val="24"/>
          <w:lang w:val="en-US"/>
        </w:rPr>
        <w:t>from a</w:t>
      </w:r>
      <w:r w:rsidRPr="00273901">
        <w:rPr>
          <w:rFonts w:cs="Arial"/>
          <w:iCs/>
          <w:sz w:val="24"/>
          <w:lang w:val="en-US"/>
        </w:rPr>
        <w:t xml:space="preserve"> colony PCR </w:t>
      </w:r>
      <w:r w:rsidR="00D47E4F" w:rsidRPr="00273901">
        <w:rPr>
          <w:rFonts w:cs="Arial"/>
          <w:iCs/>
          <w:sz w:val="24"/>
          <w:lang w:val="en-US"/>
        </w:rPr>
        <w:t>for</w:t>
      </w:r>
      <w:r w:rsidRPr="00273901">
        <w:rPr>
          <w:rFonts w:cs="Arial"/>
          <w:iCs/>
          <w:sz w:val="24"/>
          <w:lang w:val="en-US"/>
        </w:rPr>
        <w:t xml:space="preserve"> colonies classified as hits. A. Colonies from the mammary gland library screening. B.</w:t>
      </w:r>
      <w:r w:rsidRPr="00273901" w:rsidDel="005929C4">
        <w:rPr>
          <w:rFonts w:cs="Arial"/>
          <w:iCs/>
          <w:sz w:val="24"/>
          <w:lang w:val="en-US"/>
        </w:rPr>
        <w:t xml:space="preserve"> </w:t>
      </w:r>
      <w:r w:rsidRPr="00273901">
        <w:rPr>
          <w:rFonts w:cs="Arial"/>
          <w:iCs/>
          <w:sz w:val="24"/>
          <w:lang w:val="en-US"/>
        </w:rPr>
        <w:t xml:space="preserve">Colonies from the pancreas library screening. </w:t>
      </w:r>
      <w:r w:rsidR="00D47E4F" w:rsidRPr="00273901">
        <w:rPr>
          <w:rFonts w:cs="Arial"/>
          <w:iCs/>
          <w:sz w:val="24"/>
          <w:lang w:val="en-US"/>
        </w:rPr>
        <w:t>For colonies for which no band was obtained, plasmids were isolated and the PCR was repeated</w:t>
      </w:r>
      <w:r w:rsidRPr="00273901">
        <w:rPr>
          <w:iCs/>
          <w:sz w:val="24"/>
          <w:lang w:val="en-US"/>
        </w:rPr>
        <w:t>.</w:t>
      </w:r>
    </w:p>
    <w:p w14:paraId="54C7A839" w14:textId="77777777" w:rsidR="002C27E4" w:rsidRPr="00273901" w:rsidRDefault="002C27E4" w:rsidP="005929C4">
      <w:pPr>
        <w:spacing w:line="480" w:lineRule="auto"/>
        <w:rPr>
          <w:rFonts w:cs="Arial"/>
          <w:b/>
          <w:sz w:val="24"/>
          <w:lang w:val="en-US"/>
        </w:rPr>
      </w:pPr>
      <w:bookmarkStart w:id="5" w:name="_GoBack"/>
      <w:bookmarkEnd w:id="5"/>
    </w:p>
    <w:p w14:paraId="4593769B" w14:textId="1199CFDA" w:rsidR="00E72994" w:rsidRPr="00273901" w:rsidRDefault="00E72994" w:rsidP="005929C4">
      <w:pPr>
        <w:spacing w:line="480" w:lineRule="auto"/>
        <w:rPr>
          <w:rFonts w:cs="Arial"/>
          <w:b/>
          <w:sz w:val="24"/>
          <w:lang w:val="en-US"/>
        </w:rPr>
      </w:pPr>
      <w:r w:rsidRPr="00273901">
        <w:rPr>
          <w:rFonts w:cs="Arial"/>
          <w:b/>
          <w:sz w:val="24"/>
          <w:lang w:val="en-US"/>
        </w:rPr>
        <w:t>6. Affinity Chromatography</w:t>
      </w:r>
    </w:p>
    <w:p w14:paraId="42758E5D" w14:textId="09324618" w:rsidR="00E72994" w:rsidRPr="00273901" w:rsidRDefault="00E72994" w:rsidP="00E72994">
      <w:pPr>
        <w:spacing w:line="480" w:lineRule="auto"/>
        <w:rPr>
          <w:rFonts w:cs="Arial"/>
          <w:sz w:val="24"/>
          <w:lang w:val="en-US"/>
        </w:rPr>
      </w:pPr>
      <w:r w:rsidRPr="00273901">
        <w:rPr>
          <w:rFonts w:cs="Arial"/>
          <w:sz w:val="24"/>
          <w:lang w:val="en-US"/>
        </w:rPr>
        <w:t>6.1. The three replicates for the pull-down experiment using a lysate of yeast cells overexpressing the PLOD2 fragment identified in the Y3H screen as GAL4 AD fusion are shown. Top panel: loading control. Bottom panel: Western blot using GAL4 AD antibody.</w:t>
      </w:r>
    </w:p>
    <w:p w14:paraId="68B7AD14" w14:textId="2C954298" w:rsidR="00E72994" w:rsidRPr="00273901" w:rsidRDefault="00E72994" w:rsidP="0012703B">
      <w:pPr>
        <w:spacing w:line="480" w:lineRule="auto"/>
        <w:jc w:val="center"/>
        <w:rPr>
          <w:rFonts w:cs="Arial"/>
          <w:sz w:val="24"/>
          <w:lang w:val="en-US"/>
        </w:rPr>
      </w:pPr>
      <w:r w:rsidRPr="00273901">
        <w:rPr>
          <w:rFonts w:cs="Arial"/>
          <w:noProof/>
          <w:sz w:val="24"/>
        </w:rPr>
        <w:drawing>
          <wp:inline distT="0" distB="0" distL="0" distR="0" wp14:anchorId="196F55A1" wp14:editId="10CD8DBC">
            <wp:extent cx="4340860" cy="459676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860" cy="4596765"/>
                    </a:xfrm>
                    <a:prstGeom prst="rect">
                      <a:avLst/>
                    </a:prstGeom>
                    <a:noFill/>
                  </pic:spPr>
                </pic:pic>
              </a:graphicData>
            </a:graphic>
          </wp:inline>
        </w:drawing>
      </w:r>
    </w:p>
    <w:p w14:paraId="0C44F9D4" w14:textId="77777777" w:rsidR="00E72994" w:rsidRPr="00273901" w:rsidRDefault="00E72994" w:rsidP="00E72994">
      <w:pPr>
        <w:spacing w:line="480" w:lineRule="auto"/>
        <w:rPr>
          <w:rFonts w:cs="Arial"/>
          <w:sz w:val="24"/>
          <w:lang w:val="en-US"/>
        </w:rPr>
      </w:pPr>
    </w:p>
    <w:p w14:paraId="25F3E453" w14:textId="77777777" w:rsidR="00E72994" w:rsidRPr="00273901" w:rsidRDefault="00E72994" w:rsidP="00E72994">
      <w:pPr>
        <w:spacing w:line="480" w:lineRule="auto"/>
        <w:rPr>
          <w:rFonts w:cs="Arial"/>
          <w:sz w:val="24"/>
          <w:lang w:val="en-US"/>
        </w:rPr>
      </w:pPr>
    </w:p>
    <w:p w14:paraId="6A011CA6" w14:textId="77777777" w:rsidR="00E72994" w:rsidRPr="00273901" w:rsidRDefault="00E72994" w:rsidP="00E72994">
      <w:pPr>
        <w:spacing w:line="480" w:lineRule="auto"/>
        <w:rPr>
          <w:rFonts w:cs="Arial"/>
          <w:sz w:val="24"/>
          <w:lang w:val="en-US"/>
        </w:rPr>
      </w:pPr>
    </w:p>
    <w:p w14:paraId="752878F6" w14:textId="7DEDEB39" w:rsidR="00E72994" w:rsidRPr="00273901" w:rsidRDefault="00E72994" w:rsidP="0012703B">
      <w:pPr>
        <w:spacing w:line="480" w:lineRule="auto"/>
        <w:jc w:val="center"/>
        <w:rPr>
          <w:rFonts w:cs="Arial"/>
          <w:sz w:val="24"/>
          <w:lang w:val="en-US"/>
        </w:rPr>
      </w:pPr>
      <w:r w:rsidRPr="00273901">
        <w:rPr>
          <w:rFonts w:cs="Arial"/>
          <w:noProof/>
          <w:sz w:val="24"/>
        </w:rPr>
        <w:drawing>
          <wp:inline distT="0" distB="0" distL="0" distR="0" wp14:anchorId="5160C5FD" wp14:editId="171DE6D2">
            <wp:extent cx="4200525" cy="3493135"/>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3493135"/>
                    </a:xfrm>
                    <a:prstGeom prst="rect">
                      <a:avLst/>
                    </a:prstGeom>
                    <a:noFill/>
                  </pic:spPr>
                </pic:pic>
              </a:graphicData>
            </a:graphic>
          </wp:inline>
        </w:drawing>
      </w:r>
    </w:p>
    <w:p w14:paraId="7B06BFEC" w14:textId="6891B706" w:rsidR="00312592" w:rsidRPr="00273901" w:rsidRDefault="00E72994" w:rsidP="005371FF">
      <w:pPr>
        <w:spacing w:line="480" w:lineRule="auto"/>
        <w:jc w:val="center"/>
        <w:rPr>
          <w:rFonts w:cs="Arial"/>
          <w:sz w:val="24"/>
          <w:lang w:val="en-US"/>
        </w:rPr>
      </w:pPr>
      <w:r w:rsidRPr="00273901">
        <w:rPr>
          <w:rFonts w:cs="Arial"/>
          <w:noProof/>
          <w:sz w:val="24"/>
        </w:rPr>
        <w:drawing>
          <wp:inline distT="0" distB="0" distL="0" distR="0" wp14:anchorId="44AFC986" wp14:editId="28C0B85F">
            <wp:extent cx="4566285" cy="3310255"/>
            <wp:effectExtent l="0" t="0" r="571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3310255"/>
                    </a:xfrm>
                    <a:prstGeom prst="rect">
                      <a:avLst/>
                    </a:prstGeom>
                    <a:noFill/>
                  </pic:spPr>
                </pic:pic>
              </a:graphicData>
            </a:graphic>
          </wp:inline>
        </w:drawing>
      </w:r>
    </w:p>
    <w:p w14:paraId="585653CE" w14:textId="7D937003" w:rsidR="005371FF" w:rsidRPr="00273901" w:rsidRDefault="005371FF" w:rsidP="004E0893">
      <w:pPr>
        <w:spacing w:line="480" w:lineRule="auto"/>
        <w:jc w:val="center"/>
        <w:rPr>
          <w:rFonts w:cs="Arial"/>
          <w:sz w:val="24"/>
          <w:lang w:val="en-US"/>
        </w:rPr>
      </w:pPr>
      <w:r w:rsidRPr="00273901">
        <w:rPr>
          <w:rFonts w:cs="Arial"/>
          <w:noProof/>
          <w:sz w:val="24"/>
        </w:rPr>
        <w:lastRenderedPageBreak/>
        <w:drawing>
          <wp:inline distT="0" distB="0" distL="0" distR="0" wp14:anchorId="1C3D1D3A" wp14:editId="3297AC47">
            <wp:extent cx="3637755" cy="2909488"/>
            <wp:effectExtent l="0" t="0" r="127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information figure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5110" cy="2923369"/>
                    </a:xfrm>
                    <a:prstGeom prst="rect">
                      <a:avLst/>
                    </a:prstGeom>
                  </pic:spPr>
                </pic:pic>
              </a:graphicData>
            </a:graphic>
          </wp:inline>
        </w:drawing>
      </w:r>
    </w:p>
    <w:p w14:paraId="46E5FC9E" w14:textId="6730714E" w:rsidR="00E72994" w:rsidRPr="00273901" w:rsidRDefault="00E72994" w:rsidP="00E72994">
      <w:pPr>
        <w:spacing w:line="480" w:lineRule="auto"/>
        <w:rPr>
          <w:iCs/>
          <w:lang w:val="en-US"/>
        </w:rPr>
      </w:pPr>
      <w:r w:rsidRPr="00273901">
        <w:rPr>
          <w:iCs/>
          <w:lang w:val="en-US"/>
        </w:rPr>
        <w:t xml:space="preserve">Figure 2. Evaluation of Western blot results using a yeast cell lysate overexpressing the PLOD2 fragment. Intensities of bands were evaluated using ChemiDoc and are shown relative to the band of PLOD2 fragment in the lysate (according to </w:t>
      </w:r>
      <w:r w:rsidR="00684CEF" w:rsidRPr="00273901">
        <w:rPr>
          <w:iCs/>
          <w:lang w:val="en-US"/>
        </w:rPr>
        <w:t>1 mg</w:t>
      </w:r>
      <w:r w:rsidRPr="00273901">
        <w:rPr>
          <w:iCs/>
          <w:lang w:val="en-US"/>
        </w:rPr>
        <w:t xml:space="preserve"> of total protein as determined by a Bradford assay).</w:t>
      </w:r>
    </w:p>
    <w:p w14:paraId="23429E54" w14:textId="77777777" w:rsidR="00E72994" w:rsidRPr="00273901" w:rsidRDefault="00E72994" w:rsidP="00E72994">
      <w:pPr>
        <w:spacing w:line="480" w:lineRule="auto"/>
        <w:rPr>
          <w:rFonts w:cs="Arial"/>
          <w:sz w:val="24"/>
          <w:lang w:val="en-US"/>
        </w:rPr>
      </w:pPr>
    </w:p>
    <w:p w14:paraId="4C001AAC" w14:textId="1D01F1CE" w:rsidR="00E72994" w:rsidRPr="00273901" w:rsidRDefault="00E72994" w:rsidP="005929C4">
      <w:pPr>
        <w:spacing w:line="480" w:lineRule="auto"/>
        <w:rPr>
          <w:rFonts w:cs="Arial"/>
          <w:sz w:val="24"/>
          <w:lang w:val="en-US"/>
        </w:rPr>
      </w:pPr>
      <w:r w:rsidRPr="00273901">
        <w:rPr>
          <w:rFonts w:cs="Arial"/>
          <w:sz w:val="24"/>
          <w:lang w:val="en-US"/>
        </w:rPr>
        <w:t>6.2. The three replicates for the pull-down experiment using human recombinant PLOD2 are shown. Top panel: loading control. Bottom panel: Western blot using PLOD2 antibody.</w:t>
      </w:r>
    </w:p>
    <w:p w14:paraId="44746606" w14:textId="7C2C7EDE" w:rsidR="00E72994" w:rsidRPr="00273901" w:rsidRDefault="00E72994" w:rsidP="0012703B">
      <w:pPr>
        <w:spacing w:line="480" w:lineRule="auto"/>
        <w:jc w:val="center"/>
        <w:rPr>
          <w:iCs/>
          <w:lang w:val="en-US"/>
        </w:rPr>
      </w:pPr>
      <w:r w:rsidRPr="00273901">
        <w:rPr>
          <w:iCs/>
          <w:noProof/>
        </w:rPr>
        <w:lastRenderedPageBreak/>
        <w:drawing>
          <wp:inline distT="0" distB="0" distL="0" distR="0" wp14:anchorId="12C33ABA" wp14:editId="6EB2C9D6">
            <wp:extent cx="5114925" cy="5194300"/>
            <wp:effectExtent l="0" t="0" r="952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5194300"/>
                    </a:xfrm>
                    <a:prstGeom prst="rect">
                      <a:avLst/>
                    </a:prstGeom>
                    <a:noFill/>
                  </pic:spPr>
                </pic:pic>
              </a:graphicData>
            </a:graphic>
          </wp:inline>
        </w:drawing>
      </w:r>
    </w:p>
    <w:p w14:paraId="15DF16F0" w14:textId="641305FB" w:rsidR="00E72994" w:rsidRPr="00273901" w:rsidRDefault="00E72994" w:rsidP="00745642">
      <w:pPr>
        <w:spacing w:line="480" w:lineRule="auto"/>
        <w:jc w:val="center"/>
        <w:rPr>
          <w:iCs/>
          <w:lang w:val="en-US"/>
        </w:rPr>
      </w:pPr>
      <w:r w:rsidRPr="00273901">
        <w:rPr>
          <w:iCs/>
          <w:noProof/>
        </w:rPr>
        <w:lastRenderedPageBreak/>
        <w:drawing>
          <wp:inline distT="0" distB="0" distL="0" distR="0" wp14:anchorId="2CE2F8A4" wp14:editId="459F63DB">
            <wp:extent cx="5151755" cy="52431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1755" cy="5243195"/>
                    </a:xfrm>
                    <a:prstGeom prst="rect">
                      <a:avLst/>
                    </a:prstGeom>
                    <a:noFill/>
                  </pic:spPr>
                </pic:pic>
              </a:graphicData>
            </a:graphic>
          </wp:inline>
        </w:drawing>
      </w:r>
    </w:p>
    <w:p w14:paraId="26D590CC" w14:textId="264DC272" w:rsidR="008E6133" w:rsidRPr="00273901" w:rsidRDefault="00E72994" w:rsidP="00EF4EC0">
      <w:pPr>
        <w:spacing w:line="480" w:lineRule="auto"/>
        <w:rPr>
          <w:iCs/>
          <w:lang w:val="en-US"/>
        </w:rPr>
      </w:pPr>
      <w:r w:rsidRPr="00273901">
        <w:rPr>
          <w:i/>
          <w:iCs/>
          <w:noProof/>
        </w:rPr>
        <w:lastRenderedPageBreak/>
        <w:drawing>
          <wp:inline distT="0" distB="0" distL="0" distR="0" wp14:anchorId="2DB75B66" wp14:editId="418A4C6C">
            <wp:extent cx="5334635" cy="48952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635" cy="4895215"/>
                    </a:xfrm>
                    <a:prstGeom prst="rect">
                      <a:avLst/>
                    </a:prstGeom>
                    <a:noFill/>
                  </pic:spPr>
                </pic:pic>
              </a:graphicData>
            </a:graphic>
          </wp:inline>
        </w:drawing>
      </w:r>
    </w:p>
    <w:p w14:paraId="07E4E173" w14:textId="7DE09280" w:rsidR="00C81E69" w:rsidRPr="00273901" w:rsidRDefault="00C81E69" w:rsidP="0012703B">
      <w:pPr>
        <w:spacing w:line="480" w:lineRule="auto"/>
        <w:jc w:val="center"/>
        <w:rPr>
          <w:iCs/>
          <w:lang w:val="en-US"/>
        </w:rPr>
      </w:pPr>
      <w:r w:rsidRPr="00273901">
        <w:rPr>
          <w:iCs/>
          <w:noProof/>
        </w:rPr>
        <w:drawing>
          <wp:inline distT="0" distB="0" distL="0" distR="0" wp14:anchorId="2B613E53" wp14:editId="55E1AE7D">
            <wp:extent cx="3967477" cy="317373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information figure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1184" cy="3176695"/>
                    </a:xfrm>
                    <a:prstGeom prst="rect">
                      <a:avLst/>
                    </a:prstGeom>
                  </pic:spPr>
                </pic:pic>
              </a:graphicData>
            </a:graphic>
          </wp:inline>
        </w:drawing>
      </w:r>
    </w:p>
    <w:p w14:paraId="6E063362" w14:textId="177E7833" w:rsidR="00BF07F9" w:rsidRPr="00273901" w:rsidRDefault="00E72994" w:rsidP="003E2F96">
      <w:pPr>
        <w:spacing w:line="480" w:lineRule="auto"/>
        <w:rPr>
          <w:iCs/>
          <w:lang w:val="en-US"/>
        </w:rPr>
      </w:pPr>
      <w:r w:rsidRPr="00273901">
        <w:rPr>
          <w:iCs/>
          <w:lang w:val="en-US"/>
        </w:rPr>
        <w:lastRenderedPageBreak/>
        <w:t>Figure 3. Evaluation of Western blot results using whole human recombinant PLOD2. Intensities of bands were evaluated using ChemiDoc and are shown relative to the band of 200 ng of PLOD2.</w:t>
      </w:r>
    </w:p>
    <w:p w14:paraId="5FF3CAEE" w14:textId="77777777" w:rsidR="00606AB6" w:rsidRPr="00273901" w:rsidRDefault="00606AB6" w:rsidP="00842A8D">
      <w:pPr>
        <w:spacing w:line="480" w:lineRule="auto"/>
        <w:rPr>
          <w:rFonts w:cs="Arial"/>
          <w:b/>
          <w:sz w:val="24"/>
          <w:lang w:val="en-US"/>
        </w:rPr>
      </w:pPr>
    </w:p>
    <w:p w14:paraId="45BCDF00" w14:textId="38C5C8D3" w:rsidR="00842A8D" w:rsidRPr="00273901" w:rsidRDefault="00842A8D" w:rsidP="00842A8D">
      <w:pPr>
        <w:spacing w:line="480" w:lineRule="auto"/>
        <w:rPr>
          <w:rFonts w:cs="Arial"/>
          <w:b/>
          <w:sz w:val="24"/>
          <w:lang w:val="en-US"/>
        </w:rPr>
      </w:pPr>
      <w:r w:rsidRPr="00273901">
        <w:rPr>
          <w:rFonts w:cs="Arial"/>
          <w:b/>
          <w:sz w:val="24"/>
          <w:lang w:val="en-US"/>
        </w:rPr>
        <w:t>7. PLOD2 expression level</w:t>
      </w:r>
      <w:r w:rsidR="00CC0496" w:rsidRPr="00273901">
        <w:rPr>
          <w:rFonts w:cs="Arial"/>
          <w:b/>
          <w:sz w:val="24"/>
          <w:lang w:val="en-US"/>
        </w:rPr>
        <w:t>s</w:t>
      </w:r>
    </w:p>
    <w:p w14:paraId="6BF2E020" w14:textId="7327B4FA" w:rsidR="00847410" w:rsidRPr="00273901" w:rsidRDefault="00847410" w:rsidP="003E2F96">
      <w:pPr>
        <w:spacing w:line="480" w:lineRule="auto"/>
        <w:rPr>
          <w:rFonts w:cs="Arial"/>
          <w:sz w:val="24"/>
          <w:lang w:val="en-US"/>
        </w:rPr>
      </w:pPr>
      <w:r w:rsidRPr="00273901">
        <w:rPr>
          <w:rFonts w:cs="Arial"/>
          <w:sz w:val="24"/>
          <w:lang w:val="en-US"/>
        </w:rPr>
        <w:t>HeLa cells were seeded in 6 well plates (3 x 10</w:t>
      </w:r>
      <w:r w:rsidRPr="00273901">
        <w:rPr>
          <w:rFonts w:cs="Arial"/>
          <w:sz w:val="24"/>
          <w:vertAlign w:val="superscript"/>
          <w:lang w:val="en-US"/>
        </w:rPr>
        <w:t>5</w:t>
      </w:r>
      <w:r w:rsidRPr="00273901">
        <w:rPr>
          <w:rFonts w:cs="Arial"/>
          <w:sz w:val="24"/>
          <w:lang w:val="en-US"/>
        </w:rPr>
        <w:t xml:space="preserve"> cells/well) and allowed to attach for 24 h. Cells were stimulated with compounds and DMSO control for 24 h, before cell medium was removed and cells were washed with ice cold PBS twice. 100 </w:t>
      </w:r>
      <w:r w:rsidR="004A6BE8" w:rsidRPr="00273901">
        <w:rPr>
          <w:rFonts w:cs="Arial"/>
          <w:sz w:val="24"/>
          <w:lang w:val="en-US"/>
        </w:rPr>
        <w:t>µ</w:t>
      </w:r>
      <w:r w:rsidRPr="00273901">
        <w:rPr>
          <w:rFonts w:cs="Arial"/>
          <w:sz w:val="24"/>
          <w:lang w:val="en-US"/>
        </w:rPr>
        <w:t>L of lysis buffer (50 m</w:t>
      </w:r>
      <w:r w:rsidR="004A6BE8" w:rsidRPr="00273901">
        <w:rPr>
          <w:rFonts w:cs="Arial"/>
          <w:smallCaps/>
          <w:sz w:val="24"/>
          <w:lang w:val="en-US"/>
        </w:rPr>
        <w:t>m</w:t>
      </w:r>
      <w:r w:rsidRPr="00273901">
        <w:rPr>
          <w:rFonts w:cs="Arial"/>
          <w:sz w:val="24"/>
          <w:lang w:val="en-US"/>
        </w:rPr>
        <w:t xml:space="preserve"> Tris/HCl, 150 m</w:t>
      </w:r>
      <w:r w:rsidR="004A6BE8" w:rsidRPr="00273901">
        <w:rPr>
          <w:rFonts w:cs="Arial"/>
          <w:smallCaps/>
          <w:sz w:val="24"/>
          <w:lang w:val="en-US"/>
        </w:rPr>
        <w:t>m</w:t>
      </w:r>
      <w:r w:rsidRPr="00273901">
        <w:rPr>
          <w:rFonts w:cs="Arial"/>
          <w:sz w:val="24"/>
          <w:lang w:val="en-US"/>
        </w:rPr>
        <w:t xml:space="preserve"> NaCl, 1% Nonidet, NP-40, 0.25% Sodium deoxycholate, 0.1% SDS) were added to each well and plate</w:t>
      </w:r>
      <w:r w:rsidR="00F47BB9" w:rsidRPr="00273901">
        <w:rPr>
          <w:rFonts w:cs="Arial"/>
          <w:sz w:val="24"/>
          <w:lang w:val="en-US"/>
        </w:rPr>
        <w:t>s were incubated overnight at -</w:t>
      </w:r>
      <w:r w:rsidRPr="00273901">
        <w:rPr>
          <w:rFonts w:cs="Arial"/>
          <w:sz w:val="24"/>
          <w:lang w:val="en-US"/>
        </w:rPr>
        <w:t xml:space="preserve">80°C. Cells were scraped with a cell scraper after thawing on ice. Cell lysates were collected and centrifuged at </w:t>
      </w:r>
      <w:r w:rsidRPr="00273901">
        <w:rPr>
          <w:rFonts w:cs="Arial"/>
          <w:i/>
          <w:sz w:val="24"/>
          <w:lang w:val="en-US"/>
        </w:rPr>
        <w:t>14</w:t>
      </w:r>
      <w:r w:rsidR="006A757E" w:rsidRPr="00273901">
        <w:rPr>
          <w:rFonts w:cs="Arial"/>
          <w:i/>
          <w:sz w:val="24"/>
          <w:lang w:val="en-US"/>
        </w:rPr>
        <w:t xml:space="preserve"> </w:t>
      </w:r>
      <w:r w:rsidRPr="00273901">
        <w:rPr>
          <w:rFonts w:cs="Arial"/>
          <w:i/>
          <w:sz w:val="24"/>
          <w:lang w:val="en-US"/>
        </w:rPr>
        <w:t>000</w:t>
      </w:r>
      <w:r w:rsidRPr="00273901">
        <w:rPr>
          <w:rFonts w:cs="Arial"/>
          <w:sz w:val="24"/>
          <w:lang w:val="en-US"/>
        </w:rPr>
        <w:t xml:space="preserve"> rpm for 10 min at 4°C, before protein concentrations were determined by Bradford assay using bovine serum albumin as standard. Proteins </w:t>
      </w:r>
      <w:r w:rsidR="006A757E" w:rsidRPr="00273901">
        <w:rPr>
          <w:rFonts w:cs="Arial"/>
          <w:sz w:val="24"/>
          <w:lang w:val="en-US"/>
        </w:rPr>
        <w:t>were denatured by heating at 99</w:t>
      </w:r>
      <w:r w:rsidRPr="00273901">
        <w:rPr>
          <w:rFonts w:cs="Arial"/>
          <w:sz w:val="24"/>
          <w:lang w:val="en-US"/>
        </w:rPr>
        <w:t xml:space="preserve">°C for 5 min in SDS sample buffer and </w:t>
      </w:r>
      <w:r w:rsidR="0064647D" w:rsidRPr="00273901">
        <w:rPr>
          <w:rFonts w:cs="Arial"/>
          <w:sz w:val="24"/>
          <w:lang w:val="en-US"/>
        </w:rPr>
        <w:t>equal amounts of protein were separated by sodium dodecyl sulfate polyacrylamide gel electrophoresis (SDS-PAGE) on discontinuous polyacrylamide gels (12%). Proteins from the gels were transferred to 0.2 µm polyvinylidene difluoride (PVDF) membranes by western blotting. For detection of PLOD2 expression, a PLOD2 primary antibody (abcam) and a Goat anti-Rabbit IgG secondary antibody (dianova) were used. Protein bands were detected by chemiluminescence using a ChemiDoc™</w:t>
      </w:r>
      <w:r w:rsidR="00D12FC3" w:rsidRPr="00273901">
        <w:rPr>
          <w:rFonts w:cs="Arial"/>
          <w:sz w:val="24"/>
          <w:lang w:val="en-US"/>
        </w:rPr>
        <w:t xml:space="preserve"> </w:t>
      </w:r>
      <w:r w:rsidR="0064647D" w:rsidRPr="00273901">
        <w:rPr>
          <w:rFonts w:cs="Arial"/>
          <w:sz w:val="24"/>
          <w:lang w:val="en-US"/>
        </w:rPr>
        <w:t>Touch Imaging System (Bio-Rad, Munich, Germany). Protein bands were analyzed by comparison with the Page Ruler™ Plus Prestained Protein Ladder and intensities of protein bands were analyzed using Image Lab</w:t>
      </w:r>
      <w:r w:rsidR="00D26EA6" w:rsidRPr="00273901">
        <w:rPr>
          <w:rFonts w:cs="Arial"/>
          <w:sz w:val="24"/>
          <w:lang w:val="en-US"/>
        </w:rPr>
        <w:t>™</w:t>
      </w:r>
      <w:r w:rsidR="0064647D" w:rsidRPr="00273901">
        <w:rPr>
          <w:rFonts w:cs="Arial"/>
          <w:sz w:val="24"/>
          <w:lang w:val="en-US"/>
        </w:rPr>
        <w:t xml:space="preserve"> software (Bio-Rad, Munich, Germany).</w:t>
      </w:r>
    </w:p>
    <w:p w14:paraId="22974F41" w14:textId="77777777" w:rsidR="001C7CBD" w:rsidRPr="00273901" w:rsidRDefault="001C7CBD" w:rsidP="003E2F96">
      <w:pPr>
        <w:spacing w:line="480" w:lineRule="auto"/>
        <w:rPr>
          <w:rFonts w:cs="Arial"/>
          <w:sz w:val="24"/>
          <w:lang w:val="en-US"/>
        </w:rPr>
      </w:pPr>
    </w:p>
    <w:p w14:paraId="62E19DA9" w14:textId="62A5AC82" w:rsidR="00C81E69" w:rsidRPr="00273901" w:rsidRDefault="00842A8D" w:rsidP="00EF4EC0">
      <w:pPr>
        <w:spacing w:line="480" w:lineRule="auto"/>
        <w:rPr>
          <w:rFonts w:cs="Arial"/>
          <w:sz w:val="24"/>
          <w:lang w:val="en-US"/>
        </w:rPr>
      </w:pPr>
      <w:r w:rsidRPr="00273901">
        <w:rPr>
          <w:rFonts w:cs="Arial"/>
          <w:sz w:val="24"/>
          <w:lang w:val="en-US"/>
        </w:rPr>
        <w:lastRenderedPageBreak/>
        <w:t xml:space="preserve">The three replicates for the PLOD2 expression experiment are shown. Top panel: loading control. Bottom panel: Western blot using </w:t>
      </w:r>
      <w:r w:rsidR="00CC0496" w:rsidRPr="00273901">
        <w:rPr>
          <w:rFonts w:cs="Arial"/>
          <w:sz w:val="24"/>
          <w:lang w:val="en-US"/>
        </w:rPr>
        <w:t xml:space="preserve">a </w:t>
      </w:r>
      <w:r w:rsidRPr="00273901">
        <w:rPr>
          <w:rFonts w:cs="Arial"/>
          <w:sz w:val="24"/>
          <w:lang w:val="en-US"/>
        </w:rPr>
        <w:t>PLOD2 antibody</w:t>
      </w:r>
      <w:r w:rsidR="00CC0496" w:rsidRPr="00273901">
        <w:rPr>
          <w:rFonts w:cs="Arial"/>
          <w:sz w:val="24"/>
          <w:lang w:val="en-US"/>
        </w:rPr>
        <w:t xml:space="preserve"> for detection</w:t>
      </w:r>
      <w:r w:rsidRPr="00273901">
        <w:rPr>
          <w:rFonts w:cs="Arial"/>
          <w:sz w:val="24"/>
          <w:lang w:val="en-US"/>
        </w:rPr>
        <w:t>.</w:t>
      </w:r>
      <w:r w:rsidR="00C81E69" w:rsidRPr="00273901" w:rsidDel="00C81E69">
        <w:rPr>
          <w:rFonts w:cs="Arial"/>
          <w:sz w:val="24"/>
          <w:lang w:val="en-US"/>
        </w:rPr>
        <w:t xml:space="preserve"> </w:t>
      </w:r>
    </w:p>
    <w:p w14:paraId="35B1BF03" w14:textId="4737A8E7" w:rsidR="00842A8D" w:rsidRPr="00273901" w:rsidRDefault="00C81E69">
      <w:pPr>
        <w:spacing w:line="480" w:lineRule="auto"/>
        <w:jc w:val="center"/>
        <w:rPr>
          <w:rFonts w:cs="Arial"/>
          <w:sz w:val="24"/>
          <w:lang w:val="en-US"/>
        </w:rPr>
      </w:pPr>
      <w:r w:rsidRPr="00273901">
        <w:rPr>
          <w:rFonts w:cs="Arial"/>
          <w:noProof/>
          <w:sz w:val="24"/>
        </w:rPr>
        <w:drawing>
          <wp:inline distT="0" distB="0" distL="0" distR="0" wp14:anchorId="6227851B" wp14:editId="34CA439C">
            <wp:extent cx="4760976" cy="4760976"/>
            <wp:effectExtent l="0" t="0" r="190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 information figure 7-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60976" cy="4760976"/>
                    </a:xfrm>
                    <a:prstGeom prst="rect">
                      <a:avLst/>
                    </a:prstGeom>
                  </pic:spPr>
                </pic:pic>
              </a:graphicData>
            </a:graphic>
          </wp:inline>
        </w:drawing>
      </w:r>
    </w:p>
    <w:p w14:paraId="5431BA64" w14:textId="43A9E915" w:rsidR="00C81E69" w:rsidRPr="00273901" w:rsidRDefault="00C81E69" w:rsidP="0016211A">
      <w:pPr>
        <w:spacing w:line="480" w:lineRule="auto"/>
        <w:jc w:val="center"/>
        <w:rPr>
          <w:iCs/>
          <w:lang w:val="en-US"/>
        </w:rPr>
      </w:pPr>
      <w:r w:rsidRPr="00273901">
        <w:rPr>
          <w:rFonts w:cs="Arial"/>
          <w:noProof/>
          <w:sz w:val="24"/>
        </w:rPr>
        <w:lastRenderedPageBreak/>
        <w:drawing>
          <wp:inline distT="0" distB="0" distL="0" distR="0" wp14:anchorId="40ED63BA" wp14:editId="4B37AF00">
            <wp:extent cx="4754880" cy="4754880"/>
            <wp:effectExtent l="0" t="0" r="762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 information figure 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54880" cy="4754880"/>
                    </a:xfrm>
                    <a:prstGeom prst="rect">
                      <a:avLst/>
                    </a:prstGeom>
                  </pic:spPr>
                </pic:pic>
              </a:graphicData>
            </a:graphic>
          </wp:inline>
        </w:drawing>
      </w:r>
    </w:p>
    <w:p w14:paraId="16A18E3C" w14:textId="561D9477" w:rsidR="0016211A" w:rsidRPr="00273901" w:rsidRDefault="0016211A" w:rsidP="00842A8D">
      <w:pPr>
        <w:spacing w:line="480" w:lineRule="auto"/>
        <w:jc w:val="center"/>
        <w:rPr>
          <w:iCs/>
          <w:lang w:val="en-US"/>
        </w:rPr>
      </w:pPr>
      <w:r w:rsidRPr="00273901">
        <w:rPr>
          <w:iCs/>
          <w:noProof/>
        </w:rPr>
        <w:drawing>
          <wp:inline distT="0" distB="0" distL="0" distR="0" wp14:anchorId="47D58F8B" wp14:editId="1842124E">
            <wp:extent cx="4852331" cy="3235325"/>
            <wp:effectExtent l="0" t="0" r="571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 information figure 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5122" cy="3243853"/>
                    </a:xfrm>
                    <a:prstGeom prst="rect">
                      <a:avLst/>
                    </a:prstGeom>
                  </pic:spPr>
                </pic:pic>
              </a:graphicData>
            </a:graphic>
          </wp:inline>
        </w:drawing>
      </w:r>
    </w:p>
    <w:p w14:paraId="0AF8E6E2" w14:textId="15BD08D6" w:rsidR="00842A8D" w:rsidRPr="00273901" w:rsidRDefault="00842A8D" w:rsidP="00842A8D">
      <w:pPr>
        <w:spacing w:line="480" w:lineRule="auto"/>
        <w:rPr>
          <w:iCs/>
          <w:lang w:val="en-US"/>
        </w:rPr>
      </w:pPr>
      <w:r w:rsidRPr="00273901">
        <w:rPr>
          <w:iCs/>
          <w:lang w:val="en-US"/>
        </w:rPr>
        <w:lastRenderedPageBreak/>
        <w:t xml:space="preserve">Figure </w:t>
      </w:r>
      <w:r w:rsidR="00606AB6" w:rsidRPr="00273901">
        <w:rPr>
          <w:iCs/>
          <w:lang w:val="en-US"/>
        </w:rPr>
        <w:t>4</w:t>
      </w:r>
      <w:r w:rsidRPr="00273901">
        <w:rPr>
          <w:iCs/>
          <w:lang w:val="en-US"/>
        </w:rPr>
        <w:t xml:space="preserve">. Evaluation of </w:t>
      </w:r>
      <w:r w:rsidR="00F26BFF" w:rsidRPr="00273901">
        <w:rPr>
          <w:iCs/>
          <w:lang w:val="en-US"/>
        </w:rPr>
        <w:t>PLOD2 expression level</w:t>
      </w:r>
      <w:r w:rsidR="00CC0496" w:rsidRPr="00273901">
        <w:rPr>
          <w:iCs/>
          <w:lang w:val="en-US"/>
        </w:rPr>
        <w:t>s</w:t>
      </w:r>
      <w:r w:rsidR="00F26BFF" w:rsidRPr="00273901">
        <w:rPr>
          <w:iCs/>
          <w:lang w:val="en-US"/>
        </w:rPr>
        <w:t xml:space="preserve"> using </w:t>
      </w:r>
      <w:r w:rsidRPr="00273901">
        <w:rPr>
          <w:iCs/>
          <w:lang w:val="en-US"/>
        </w:rPr>
        <w:t>Western blot</w:t>
      </w:r>
      <w:r w:rsidR="00F26BFF" w:rsidRPr="00273901">
        <w:rPr>
          <w:iCs/>
          <w:lang w:val="en-US"/>
        </w:rPr>
        <w:t xml:space="preserve"> of lysate</w:t>
      </w:r>
      <w:r w:rsidR="00CC0496" w:rsidRPr="00273901">
        <w:rPr>
          <w:iCs/>
          <w:lang w:val="en-US"/>
        </w:rPr>
        <w:t>s</w:t>
      </w:r>
      <w:r w:rsidR="00F26BFF" w:rsidRPr="00273901">
        <w:rPr>
          <w:iCs/>
          <w:lang w:val="en-US"/>
        </w:rPr>
        <w:t xml:space="preserve"> of </w:t>
      </w:r>
      <w:r w:rsidR="00495582" w:rsidRPr="00273901">
        <w:rPr>
          <w:iCs/>
          <w:lang w:val="en-US"/>
        </w:rPr>
        <w:t>HeLa</w:t>
      </w:r>
      <w:r w:rsidR="00F44BF8" w:rsidRPr="00273901">
        <w:rPr>
          <w:iCs/>
          <w:lang w:val="en-US"/>
        </w:rPr>
        <w:t xml:space="preserve"> </w:t>
      </w:r>
      <w:r w:rsidR="00F26BFF" w:rsidRPr="00273901">
        <w:rPr>
          <w:iCs/>
          <w:lang w:val="en-US"/>
        </w:rPr>
        <w:t xml:space="preserve">cells which were treated with </w:t>
      </w:r>
      <w:r w:rsidR="00C742B3" w:rsidRPr="00273901">
        <w:rPr>
          <w:iCs/>
          <w:lang w:val="en-US"/>
        </w:rPr>
        <w:t xml:space="preserve">minoxidil </w:t>
      </w:r>
      <w:r w:rsidR="007D4F11" w:rsidRPr="00273901">
        <w:rPr>
          <w:iCs/>
          <w:lang w:val="en-US"/>
        </w:rPr>
        <w:t>or EE</w:t>
      </w:r>
      <w:r w:rsidRPr="00273901">
        <w:rPr>
          <w:iCs/>
          <w:lang w:val="en-US"/>
        </w:rPr>
        <w:t xml:space="preserve">. Intensities of bands were evaluated using ChemiDoc and are shown relative </w:t>
      </w:r>
      <w:r w:rsidR="00943B24" w:rsidRPr="00273901">
        <w:rPr>
          <w:iCs/>
          <w:lang w:val="en-US"/>
        </w:rPr>
        <w:t>to a</w:t>
      </w:r>
      <w:r w:rsidRPr="00273901">
        <w:rPr>
          <w:iCs/>
          <w:lang w:val="en-US"/>
        </w:rPr>
        <w:t xml:space="preserve"> </w:t>
      </w:r>
      <w:r w:rsidR="00F26BFF" w:rsidRPr="00273901">
        <w:rPr>
          <w:iCs/>
          <w:lang w:val="en-US"/>
        </w:rPr>
        <w:t>DMSO control</w:t>
      </w:r>
      <w:r w:rsidRPr="00273901">
        <w:rPr>
          <w:iCs/>
          <w:lang w:val="en-US"/>
        </w:rPr>
        <w:t>.</w:t>
      </w:r>
    </w:p>
    <w:p w14:paraId="175672E6" w14:textId="77777777" w:rsidR="00842A8D" w:rsidRPr="00273901" w:rsidRDefault="00842A8D" w:rsidP="003E2F96">
      <w:pPr>
        <w:spacing w:line="480" w:lineRule="auto"/>
        <w:rPr>
          <w:iCs/>
          <w:lang w:val="en-US"/>
        </w:rPr>
      </w:pPr>
    </w:p>
    <w:p w14:paraId="04E98460" w14:textId="77777777" w:rsidR="00842A8D" w:rsidRPr="00273901" w:rsidRDefault="00842A8D" w:rsidP="003E2F96">
      <w:pPr>
        <w:spacing w:line="480" w:lineRule="auto"/>
        <w:rPr>
          <w:iCs/>
          <w:lang w:val="en-US"/>
        </w:rPr>
      </w:pPr>
    </w:p>
    <w:sectPr w:rsidR="00842A8D" w:rsidRPr="00273901">
      <w:footerReference w:type="default" r:id="rId38"/>
      <w:pgSz w:w="12240" w:h="15840"/>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202DF" w16cex:dateUtc="2021-08-26T1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A06F91" w16cid:durableId="24D202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C0598" w14:textId="77777777" w:rsidR="005D314A" w:rsidRDefault="005D314A" w:rsidP="00A90CDC">
      <w:r>
        <w:separator/>
      </w:r>
    </w:p>
  </w:endnote>
  <w:endnote w:type="continuationSeparator" w:id="0">
    <w:p w14:paraId="3EA2549D" w14:textId="77777777" w:rsidR="005D314A" w:rsidRDefault="005D314A" w:rsidP="00A9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975097"/>
      <w:docPartObj>
        <w:docPartGallery w:val="Page Numbers (Bottom of Page)"/>
        <w:docPartUnique/>
      </w:docPartObj>
    </w:sdtPr>
    <w:sdtEndPr/>
    <w:sdtContent>
      <w:p w14:paraId="30FA6629" w14:textId="195A0724" w:rsidR="00A90CDC" w:rsidRDefault="00A90CDC">
        <w:pPr>
          <w:pStyle w:val="Fuzeile"/>
          <w:jc w:val="center"/>
        </w:pPr>
        <w:r>
          <w:fldChar w:fldCharType="begin"/>
        </w:r>
        <w:r>
          <w:instrText>PAGE   \* MERGEFORMAT</w:instrText>
        </w:r>
        <w:r>
          <w:fldChar w:fldCharType="separate"/>
        </w:r>
        <w:r w:rsidR="00273901">
          <w:rPr>
            <w:noProof/>
          </w:rPr>
          <w:t>23</w:t>
        </w:r>
        <w:r>
          <w:fldChar w:fldCharType="end"/>
        </w:r>
      </w:p>
    </w:sdtContent>
  </w:sdt>
  <w:p w14:paraId="112E06F8" w14:textId="77777777" w:rsidR="00A90CDC" w:rsidRDefault="00A90C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6ADEF" w14:textId="77777777" w:rsidR="005D314A" w:rsidRDefault="005D314A" w:rsidP="00A90CDC">
      <w:r>
        <w:separator/>
      </w:r>
    </w:p>
  </w:footnote>
  <w:footnote w:type="continuationSeparator" w:id="0">
    <w:p w14:paraId="3CBDF1F3" w14:textId="77777777" w:rsidR="005D314A" w:rsidRDefault="005D314A" w:rsidP="00A9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46C3"/>
    <w:multiLevelType w:val="hybridMultilevel"/>
    <w:tmpl w:val="A856800E"/>
    <w:lvl w:ilvl="0" w:tplc="91A00ACC">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BB741E"/>
    <w:multiLevelType w:val="hybridMultilevel"/>
    <w:tmpl w:val="3D5442DE"/>
    <w:lvl w:ilvl="0" w:tplc="903CD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de-A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sp5zrea9f55hex5pfp9ff8v5efpx2aw0sz&quot;&gt;DFG_Phyllobilins&lt;record-ids&gt;&lt;item&gt;37&lt;/item&gt;&lt;/record-ids&gt;&lt;/item&gt;&lt;item db-id=&quot;zdszv2veyevx91eevp950eee5p2v2wwzav0a&quot;&gt;DFG_Phyllobilins&lt;record-ids&gt;&lt;item&gt;59&lt;/item&gt;&lt;item&gt;60&lt;/item&gt;&lt;item&gt;63&lt;/item&gt;&lt;item&gt;64&lt;/item&gt;&lt;item&gt;65&lt;/item&gt;&lt;item&gt;66&lt;/item&gt;&lt;item&gt;67&lt;/item&gt;&lt;item&gt;68&lt;/item&gt;&lt;item&gt;69&lt;/item&gt;&lt;item&gt;70&lt;/item&gt;&lt;item&gt;75&lt;/item&gt;&lt;item&gt;76&lt;/item&gt;&lt;/record-ids&gt;&lt;/item&gt;&lt;/Libraries&gt;"/>
  </w:docVars>
  <w:rsids>
    <w:rsidRoot w:val="00A90CDC"/>
    <w:rsid w:val="000037F5"/>
    <w:rsid w:val="00010482"/>
    <w:rsid w:val="0001190E"/>
    <w:rsid w:val="000218F6"/>
    <w:rsid w:val="00032991"/>
    <w:rsid w:val="00042E77"/>
    <w:rsid w:val="000515FE"/>
    <w:rsid w:val="00062539"/>
    <w:rsid w:val="000674E1"/>
    <w:rsid w:val="00076F33"/>
    <w:rsid w:val="000773BC"/>
    <w:rsid w:val="0009526A"/>
    <w:rsid w:val="000972AC"/>
    <w:rsid w:val="00097CB2"/>
    <w:rsid w:val="000A1BAF"/>
    <w:rsid w:val="000A59AE"/>
    <w:rsid w:val="000C43BB"/>
    <w:rsid w:val="000C4CB0"/>
    <w:rsid w:val="000C66CB"/>
    <w:rsid w:val="00106DE0"/>
    <w:rsid w:val="001264AC"/>
    <w:rsid w:val="0012703B"/>
    <w:rsid w:val="00131122"/>
    <w:rsid w:val="00133C96"/>
    <w:rsid w:val="001429C4"/>
    <w:rsid w:val="00150D37"/>
    <w:rsid w:val="00153453"/>
    <w:rsid w:val="00155E4C"/>
    <w:rsid w:val="0016097E"/>
    <w:rsid w:val="0016211A"/>
    <w:rsid w:val="00166663"/>
    <w:rsid w:val="001769B3"/>
    <w:rsid w:val="00194C91"/>
    <w:rsid w:val="00195225"/>
    <w:rsid w:val="0019762E"/>
    <w:rsid w:val="001A59AD"/>
    <w:rsid w:val="001B6AA0"/>
    <w:rsid w:val="001C712A"/>
    <w:rsid w:val="001C7CBD"/>
    <w:rsid w:val="001D46A9"/>
    <w:rsid w:val="001F30AA"/>
    <w:rsid w:val="0020145D"/>
    <w:rsid w:val="0021116A"/>
    <w:rsid w:val="00222ADA"/>
    <w:rsid w:val="002236BB"/>
    <w:rsid w:val="00223BA1"/>
    <w:rsid w:val="002258E1"/>
    <w:rsid w:val="00230E1F"/>
    <w:rsid w:val="00234D6B"/>
    <w:rsid w:val="00236232"/>
    <w:rsid w:val="00240F82"/>
    <w:rsid w:val="00244C32"/>
    <w:rsid w:val="00245CE2"/>
    <w:rsid w:val="0024694D"/>
    <w:rsid w:val="002479D5"/>
    <w:rsid w:val="0026085E"/>
    <w:rsid w:val="002611AD"/>
    <w:rsid w:val="00265DF0"/>
    <w:rsid w:val="00273901"/>
    <w:rsid w:val="0028423A"/>
    <w:rsid w:val="002A51AB"/>
    <w:rsid w:val="002B4003"/>
    <w:rsid w:val="002B6FE7"/>
    <w:rsid w:val="002C00C4"/>
    <w:rsid w:val="002C15BC"/>
    <w:rsid w:val="002C27E4"/>
    <w:rsid w:val="002D1768"/>
    <w:rsid w:val="002E126E"/>
    <w:rsid w:val="002E603E"/>
    <w:rsid w:val="002F1E28"/>
    <w:rsid w:val="003027F0"/>
    <w:rsid w:val="00312592"/>
    <w:rsid w:val="0031464E"/>
    <w:rsid w:val="003212F4"/>
    <w:rsid w:val="00326D57"/>
    <w:rsid w:val="0033030D"/>
    <w:rsid w:val="00331C48"/>
    <w:rsid w:val="00342F91"/>
    <w:rsid w:val="003469A8"/>
    <w:rsid w:val="00364331"/>
    <w:rsid w:val="00374B7E"/>
    <w:rsid w:val="0037798F"/>
    <w:rsid w:val="003805BA"/>
    <w:rsid w:val="00387269"/>
    <w:rsid w:val="003910F1"/>
    <w:rsid w:val="003B3128"/>
    <w:rsid w:val="003C2398"/>
    <w:rsid w:val="003D733A"/>
    <w:rsid w:val="003E2F96"/>
    <w:rsid w:val="003E56C9"/>
    <w:rsid w:val="003F06B3"/>
    <w:rsid w:val="00410058"/>
    <w:rsid w:val="00410151"/>
    <w:rsid w:val="00423998"/>
    <w:rsid w:val="00427465"/>
    <w:rsid w:val="004333F8"/>
    <w:rsid w:val="00456710"/>
    <w:rsid w:val="0046179F"/>
    <w:rsid w:val="004647D8"/>
    <w:rsid w:val="00495582"/>
    <w:rsid w:val="004A0CE0"/>
    <w:rsid w:val="004A30EE"/>
    <w:rsid w:val="004A6BE8"/>
    <w:rsid w:val="004B2AD5"/>
    <w:rsid w:val="004E0893"/>
    <w:rsid w:val="004E2661"/>
    <w:rsid w:val="005108D4"/>
    <w:rsid w:val="00514D34"/>
    <w:rsid w:val="00531978"/>
    <w:rsid w:val="005371FF"/>
    <w:rsid w:val="0055007E"/>
    <w:rsid w:val="00575DEE"/>
    <w:rsid w:val="00585A58"/>
    <w:rsid w:val="00590ED0"/>
    <w:rsid w:val="0059232B"/>
    <w:rsid w:val="005929C4"/>
    <w:rsid w:val="00596070"/>
    <w:rsid w:val="00596A73"/>
    <w:rsid w:val="005D314A"/>
    <w:rsid w:val="005D68FC"/>
    <w:rsid w:val="005E6533"/>
    <w:rsid w:val="005E726B"/>
    <w:rsid w:val="005F155C"/>
    <w:rsid w:val="005F3D6A"/>
    <w:rsid w:val="00601B71"/>
    <w:rsid w:val="00606AB6"/>
    <w:rsid w:val="00616C26"/>
    <w:rsid w:val="006237BF"/>
    <w:rsid w:val="006428F0"/>
    <w:rsid w:val="0064647D"/>
    <w:rsid w:val="00650F34"/>
    <w:rsid w:val="006566CA"/>
    <w:rsid w:val="006654C7"/>
    <w:rsid w:val="0067378A"/>
    <w:rsid w:val="006812DA"/>
    <w:rsid w:val="00684CEF"/>
    <w:rsid w:val="006964BB"/>
    <w:rsid w:val="006A757E"/>
    <w:rsid w:val="006C0384"/>
    <w:rsid w:val="00716ACA"/>
    <w:rsid w:val="00723FE9"/>
    <w:rsid w:val="00737651"/>
    <w:rsid w:val="007423B8"/>
    <w:rsid w:val="00745642"/>
    <w:rsid w:val="007475C8"/>
    <w:rsid w:val="007619DD"/>
    <w:rsid w:val="00764486"/>
    <w:rsid w:val="0076470B"/>
    <w:rsid w:val="00767A6E"/>
    <w:rsid w:val="0077265D"/>
    <w:rsid w:val="0077750E"/>
    <w:rsid w:val="007840DE"/>
    <w:rsid w:val="00785129"/>
    <w:rsid w:val="00785F0A"/>
    <w:rsid w:val="00787DA5"/>
    <w:rsid w:val="007970E0"/>
    <w:rsid w:val="007A5BEB"/>
    <w:rsid w:val="007B7A6F"/>
    <w:rsid w:val="007D4F11"/>
    <w:rsid w:val="007F1B8A"/>
    <w:rsid w:val="00816CCD"/>
    <w:rsid w:val="00823E9C"/>
    <w:rsid w:val="008324C3"/>
    <w:rsid w:val="00842317"/>
    <w:rsid w:val="00842A8D"/>
    <w:rsid w:val="008462E8"/>
    <w:rsid w:val="00847410"/>
    <w:rsid w:val="00883B8A"/>
    <w:rsid w:val="008867B3"/>
    <w:rsid w:val="00890B8B"/>
    <w:rsid w:val="0089488D"/>
    <w:rsid w:val="008A1EA5"/>
    <w:rsid w:val="008A56CB"/>
    <w:rsid w:val="008B559E"/>
    <w:rsid w:val="008B71FF"/>
    <w:rsid w:val="008C5CC9"/>
    <w:rsid w:val="008D2B5B"/>
    <w:rsid w:val="008E6133"/>
    <w:rsid w:val="008E6C33"/>
    <w:rsid w:val="008F2C44"/>
    <w:rsid w:val="009036B3"/>
    <w:rsid w:val="009076CB"/>
    <w:rsid w:val="009138A8"/>
    <w:rsid w:val="00913D32"/>
    <w:rsid w:val="009324D0"/>
    <w:rsid w:val="00943B24"/>
    <w:rsid w:val="00946B27"/>
    <w:rsid w:val="009519D0"/>
    <w:rsid w:val="009569B0"/>
    <w:rsid w:val="00961F46"/>
    <w:rsid w:val="009760AE"/>
    <w:rsid w:val="009A463D"/>
    <w:rsid w:val="009B244C"/>
    <w:rsid w:val="009C2E16"/>
    <w:rsid w:val="009D617C"/>
    <w:rsid w:val="009F71FD"/>
    <w:rsid w:val="00A005AA"/>
    <w:rsid w:val="00A1439A"/>
    <w:rsid w:val="00A27A01"/>
    <w:rsid w:val="00A30693"/>
    <w:rsid w:val="00A31A6F"/>
    <w:rsid w:val="00A51265"/>
    <w:rsid w:val="00A71047"/>
    <w:rsid w:val="00A738E3"/>
    <w:rsid w:val="00A90CDC"/>
    <w:rsid w:val="00AB30ED"/>
    <w:rsid w:val="00AD45A1"/>
    <w:rsid w:val="00AD5F66"/>
    <w:rsid w:val="00AE3572"/>
    <w:rsid w:val="00AF2CC1"/>
    <w:rsid w:val="00B00A59"/>
    <w:rsid w:val="00B037F1"/>
    <w:rsid w:val="00B07313"/>
    <w:rsid w:val="00B3405D"/>
    <w:rsid w:val="00B51175"/>
    <w:rsid w:val="00B60BC6"/>
    <w:rsid w:val="00B84A68"/>
    <w:rsid w:val="00B93223"/>
    <w:rsid w:val="00BA27DE"/>
    <w:rsid w:val="00BB0351"/>
    <w:rsid w:val="00BB4E27"/>
    <w:rsid w:val="00BD4A35"/>
    <w:rsid w:val="00BD6781"/>
    <w:rsid w:val="00BE7D9A"/>
    <w:rsid w:val="00BF07F9"/>
    <w:rsid w:val="00BF53D9"/>
    <w:rsid w:val="00BF6EBE"/>
    <w:rsid w:val="00C23099"/>
    <w:rsid w:val="00C27A8B"/>
    <w:rsid w:val="00C42639"/>
    <w:rsid w:val="00C52CD9"/>
    <w:rsid w:val="00C6686B"/>
    <w:rsid w:val="00C74152"/>
    <w:rsid w:val="00C742B3"/>
    <w:rsid w:val="00C815C4"/>
    <w:rsid w:val="00C81E69"/>
    <w:rsid w:val="00C977BD"/>
    <w:rsid w:val="00CA60DD"/>
    <w:rsid w:val="00CB0FE8"/>
    <w:rsid w:val="00CC03A9"/>
    <w:rsid w:val="00CC0496"/>
    <w:rsid w:val="00CC215A"/>
    <w:rsid w:val="00CC4DF9"/>
    <w:rsid w:val="00CF3DB0"/>
    <w:rsid w:val="00CF770E"/>
    <w:rsid w:val="00D01ED7"/>
    <w:rsid w:val="00D038E1"/>
    <w:rsid w:val="00D12648"/>
    <w:rsid w:val="00D12FC3"/>
    <w:rsid w:val="00D26EA6"/>
    <w:rsid w:val="00D27EBB"/>
    <w:rsid w:val="00D35487"/>
    <w:rsid w:val="00D455F6"/>
    <w:rsid w:val="00D47E4F"/>
    <w:rsid w:val="00D528A3"/>
    <w:rsid w:val="00D533EC"/>
    <w:rsid w:val="00D5678C"/>
    <w:rsid w:val="00D6043D"/>
    <w:rsid w:val="00D66248"/>
    <w:rsid w:val="00D959D1"/>
    <w:rsid w:val="00DA3212"/>
    <w:rsid w:val="00DA4967"/>
    <w:rsid w:val="00DA6316"/>
    <w:rsid w:val="00DB07CE"/>
    <w:rsid w:val="00DB52FF"/>
    <w:rsid w:val="00DB6E80"/>
    <w:rsid w:val="00DC6AC0"/>
    <w:rsid w:val="00DD190D"/>
    <w:rsid w:val="00DD5645"/>
    <w:rsid w:val="00DD771B"/>
    <w:rsid w:val="00DE4D78"/>
    <w:rsid w:val="00DE698D"/>
    <w:rsid w:val="00E00707"/>
    <w:rsid w:val="00E07686"/>
    <w:rsid w:val="00E109C4"/>
    <w:rsid w:val="00E2327B"/>
    <w:rsid w:val="00E245BC"/>
    <w:rsid w:val="00E34DF6"/>
    <w:rsid w:val="00E376ED"/>
    <w:rsid w:val="00E421DB"/>
    <w:rsid w:val="00E439CA"/>
    <w:rsid w:val="00E43CFF"/>
    <w:rsid w:val="00E525A8"/>
    <w:rsid w:val="00E531A0"/>
    <w:rsid w:val="00E5693C"/>
    <w:rsid w:val="00E72994"/>
    <w:rsid w:val="00E93B6E"/>
    <w:rsid w:val="00EB4E5A"/>
    <w:rsid w:val="00EC3F43"/>
    <w:rsid w:val="00ED4A9E"/>
    <w:rsid w:val="00EF4EC0"/>
    <w:rsid w:val="00EF5450"/>
    <w:rsid w:val="00EF5664"/>
    <w:rsid w:val="00F03A96"/>
    <w:rsid w:val="00F04904"/>
    <w:rsid w:val="00F14CD5"/>
    <w:rsid w:val="00F25092"/>
    <w:rsid w:val="00F26BFF"/>
    <w:rsid w:val="00F3631E"/>
    <w:rsid w:val="00F41BA3"/>
    <w:rsid w:val="00F42C22"/>
    <w:rsid w:val="00F44BF8"/>
    <w:rsid w:val="00F47BB9"/>
    <w:rsid w:val="00F47F26"/>
    <w:rsid w:val="00F5161D"/>
    <w:rsid w:val="00F66630"/>
    <w:rsid w:val="00F705CF"/>
    <w:rsid w:val="00F8522D"/>
    <w:rsid w:val="00FA20DC"/>
    <w:rsid w:val="00FB1F79"/>
    <w:rsid w:val="00FC378B"/>
    <w:rsid w:val="00FC5466"/>
    <w:rsid w:val="00FC6667"/>
    <w:rsid w:val="00FD737B"/>
    <w:rsid w:val="00FD7E49"/>
    <w:rsid w:val="00FF6EE1"/>
    <w:rsid w:val="00FF7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B90C5"/>
  <w15:chartTrackingRefBased/>
  <w15:docId w15:val="{589B83DE-89BF-4424-8A36-470F7F36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F07F9"/>
    <w:pPr>
      <w:spacing w:after="0" w:line="240" w:lineRule="auto"/>
    </w:pPr>
    <w:rPr>
      <w:rFonts w:ascii="Arial" w:eastAsia="Times New Roman" w:hAnsi="Arial" w:cs="Times New Roman"/>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0CDC"/>
    <w:pPr>
      <w:tabs>
        <w:tab w:val="center" w:pos="4703"/>
        <w:tab w:val="right" w:pos="9406"/>
      </w:tabs>
    </w:pPr>
  </w:style>
  <w:style w:type="character" w:customStyle="1" w:styleId="KopfzeileZchn">
    <w:name w:val="Kopfzeile Zchn"/>
    <w:basedOn w:val="Absatz-Standardschriftart"/>
    <w:link w:val="Kopfzeile"/>
    <w:uiPriority w:val="99"/>
    <w:rsid w:val="00A90CDC"/>
    <w:rPr>
      <w:rFonts w:ascii="Arial" w:eastAsia="Times New Roman" w:hAnsi="Arial" w:cs="Times New Roman"/>
      <w:szCs w:val="24"/>
      <w:lang w:val="de-DE"/>
    </w:rPr>
  </w:style>
  <w:style w:type="paragraph" w:styleId="Fuzeile">
    <w:name w:val="footer"/>
    <w:basedOn w:val="Standard"/>
    <w:link w:val="FuzeileZchn"/>
    <w:uiPriority w:val="99"/>
    <w:unhideWhenUsed/>
    <w:rsid w:val="00A90CDC"/>
    <w:pPr>
      <w:tabs>
        <w:tab w:val="center" w:pos="4703"/>
        <w:tab w:val="right" w:pos="9406"/>
      </w:tabs>
    </w:pPr>
  </w:style>
  <w:style w:type="character" w:customStyle="1" w:styleId="FuzeileZchn">
    <w:name w:val="Fußzeile Zchn"/>
    <w:basedOn w:val="Absatz-Standardschriftart"/>
    <w:link w:val="Fuzeile"/>
    <w:uiPriority w:val="99"/>
    <w:rsid w:val="00A90CDC"/>
    <w:rPr>
      <w:rFonts w:ascii="Arial" w:eastAsia="Times New Roman" w:hAnsi="Arial" w:cs="Times New Roman"/>
      <w:szCs w:val="24"/>
      <w:lang w:val="de-DE"/>
    </w:rPr>
  </w:style>
  <w:style w:type="paragraph" w:styleId="Beschriftung">
    <w:name w:val="caption"/>
    <w:basedOn w:val="Standard"/>
    <w:next w:val="Standard"/>
    <w:uiPriority w:val="35"/>
    <w:qFormat/>
    <w:rsid w:val="00A90CDC"/>
    <w:pPr>
      <w:spacing w:before="120" w:after="120"/>
    </w:pPr>
    <w:rPr>
      <w:bCs/>
      <w:i/>
      <w:sz w:val="18"/>
      <w:szCs w:val="20"/>
    </w:rPr>
  </w:style>
  <w:style w:type="paragraph" w:customStyle="1" w:styleId="EndNoteBibliographyTitle">
    <w:name w:val="EndNote Bibliography Title"/>
    <w:basedOn w:val="Standard"/>
    <w:link w:val="EndNoteBibliographyTitleZchn"/>
    <w:rsid w:val="00A90CDC"/>
    <w:pPr>
      <w:jc w:val="center"/>
    </w:pPr>
    <w:rPr>
      <w:rFonts w:cs="Arial"/>
      <w:noProof/>
    </w:rPr>
  </w:style>
  <w:style w:type="character" w:customStyle="1" w:styleId="EndNoteBibliographyTitleZchn">
    <w:name w:val="EndNote Bibliography Title Zchn"/>
    <w:basedOn w:val="Absatz-Standardschriftart"/>
    <w:link w:val="EndNoteBibliographyTitle"/>
    <w:rsid w:val="00A90CDC"/>
    <w:rPr>
      <w:rFonts w:ascii="Arial" w:eastAsia="Times New Roman" w:hAnsi="Arial" w:cs="Arial"/>
      <w:noProof/>
      <w:szCs w:val="24"/>
      <w:lang w:val="de-DE"/>
    </w:rPr>
  </w:style>
  <w:style w:type="paragraph" w:customStyle="1" w:styleId="EndNoteBibliography">
    <w:name w:val="EndNote Bibliography"/>
    <w:basedOn w:val="Standard"/>
    <w:link w:val="EndNoteBibliographyZchn"/>
    <w:rsid w:val="00A90CDC"/>
    <w:rPr>
      <w:rFonts w:cs="Arial"/>
      <w:noProof/>
    </w:rPr>
  </w:style>
  <w:style w:type="character" w:customStyle="1" w:styleId="EndNoteBibliographyZchn">
    <w:name w:val="EndNote Bibliography Zchn"/>
    <w:basedOn w:val="Absatz-Standardschriftart"/>
    <w:link w:val="EndNoteBibliography"/>
    <w:rsid w:val="00A90CDC"/>
    <w:rPr>
      <w:rFonts w:ascii="Arial" w:eastAsia="Times New Roman" w:hAnsi="Arial" w:cs="Arial"/>
      <w:noProof/>
      <w:szCs w:val="24"/>
      <w:lang w:val="de-DE"/>
    </w:rPr>
  </w:style>
  <w:style w:type="paragraph" w:styleId="Listenabsatz">
    <w:name w:val="List Paragraph"/>
    <w:basedOn w:val="Standard"/>
    <w:uiPriority w:val="34"/>
    <w:qFormat/>
    <w:rsid w:val="007970E0"/>
    <w:pPr>
      <w:ind w:left="720"/>
      <w:contextualSpacing/>
    </w:pPr>
  </w:style>
  <w:style w:type="character" w:styleId="Kommentarzeichen">
    <w:name w:val="annotation reference"/>
    <w:basedOn w:val="Absatz-Standardschriftart"/>
    <w:uiPriority w:val="99"/>
    <w:semiHidden/>
    <w:unhideWhenUsed/>
    <w:rsid w:val="000674E1"/>
    <w:rPr>
      <w:sz w:val="16"/>
      <w:szCs w:val="16"/>
    </w:rPr>
  </w:style>
  <w:style w:type="paragraph" w:styleId="Kommentartext">
    <w:name w:val="annotation text"/>
    <w:basedOn w:val="Standard"/>
    <w:link w:val="KommentartextZchn"/>
    <w:uiPriority w:val="99"/>
    <w:semiHidden/>
    <w:unhideWhenUsed/>
    <w:rsid w:val="000674E1"/>
    <w:pPr>
      <w:spacing w:after="160"/>
    </w:pPr>
    <w:rPr>
      <w:rFonts w:asciiTheme="minorHAnsi" w:eastAsiaTheme="minorEastAsia"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0674E1"/>
    <w:rPr>
      <w:rFonts w:eastAsiaTheme="minorEastAsia"/>
      <w:sz w:val="20"/>
      <w:szCs w:val="20"/>
      <w:lang w:val="de-DE" w:eastAsia="en-US"/>
    </w:rPr>
  </w:style>
  <w:style w:type="paragraph" w:styleId="Sprechblasentext">
    <w:name w:val="Balloon Text"/>
    <w:basedOn w:val="Standard"/>
    <w:link w:val="SprechblasentextZchn"/>
    <w:uiPriority w:val="99"/>
    <w:semiHidden/>
    <w:unhideWhenUsed/>
    <w:rsid w:val="00E93B6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3B6E"/>
    <w:rPr>
      <w:rFonts w:ascii="Segoe UI" w:eastAsia="Times New Roman" w:hAnsi="Segoe UI" w:cs="Segoe UI"/>
      <w:sz w:val="18"/>
      <w:szCs w:val="18"/>
      <w:lang w:val="de-DE"/>
    </w:rPr>
  </w:style>
  <w:style w:type="paragraph" w:styleId="Kommentarthema">
    <w:name w:val="annotation subject"/>
    <w:basedOn w:val="Kommentartext"/>
    <w:next w:val="Kommentartext"/>
    <w:link w:val="KommentarthemaZchn"/>
    <w:uiPriority w:val="99"/>
    <w:semiHidden/>
    <w:unhideWhenUsed/>
    <w:rsid w:val="00423998"/>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uiPriority w:val="99"/>
    <w:semiHidden/>
    <w:rsid w:val="00423998"/>
    <w:rPr>
      <w:rFonts w:ascii="Arial" w:eastAsia="Times New Roman" w:hAnsi="Arial" w:cs="Times New Roman"/>
      <w:b/>
      <w:bCs/>
      <w:sz w:val="20"/>
      <w:szCs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image" Target="media/image18.jpeg"/><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8" Type="http://schemas.microsoft.com/office/2018/08/relationships/commentsExtensible" Target="commentsExtensi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969F9-7221-489A-9826-B9AEB9A36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2694</Words>
  <Characters>16976</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Moser</dc:creator>
  <cp:keywords/>
  <dc:description/>
  <cp:lastModifiedBy>Krüger, Torsten</cp:lastModifiedBy>
  <cp:revision>8</cp:revision>
  <dcterms:created xsi:type="dcterms:W3CDTF">2022-01-27T16:02:00Z</dcterms:created>
  <dcterms:modified xsi:type="dcterms:W3CDTF">2022-02-13T19:34:00Z</dcterms:modified>
</cp:coreProperties>
</file>